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9F67E86" w14:textId="77777777" w:rsidTr="00D517B2">
        <w:trPr>
          <w:cantSplit/>
          <w:trHeight w:val="1134"/>
        </w:trPr>
        <w:tc>
          <w:tcPr>
            <w:tcW w:w="798" w:type="pct"/>
          </w:tcPr>
          <w:p w14:paraId="245B89F2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B11A6BC" wp14:editId="5F3649F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6C7D02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A89F7DC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0B64579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099FD150" w14:textId="77777777" w:rsidR="00D517B2" w:rsidRPr="00D517B2" w:rsidRDefault="00D517B2" w:rsidP="00A208EE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32D99F1" w14:textId="77777777" w:rsidR="00D517B2" w:rsidRPr="00D517B2" w:rsidRDefault="00D517B2" w:rsidP="00A208EE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7778F04" w14:textId="6826934C" w:rsidR="00D517B2" w:rsidRPr="00E0756B" w:rsidRDefault="00FB1F89" w:rsidP="00A208EE">
            <w:pPr>
              <w:spacing w:before="24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E0756B">
              <w:rPr>
                <w:rFonts w:hint="cs"/>
                <w:position w:val="2"/>
                <w:rtl/>
              </w:rPr>
              <w:t xml:space="preserve">جنيف، </w:t>
            </w:r>
            <w:r w:rsidR="00FD6612">
              <w:rPr>
                <w:position w:val="2"/>
              </w:rPr>
              <w:t>25</w:t>
            </w:r>
            <w:r w:rsidRPr="00E0756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D6612">
              <w:rPr>
                <w:rFonts w:hint="cs"/>
                <w:position w:val="2"/>
                <w:rtl/>
                <w:lang w:bidi="ar-EG"/>
              </w:rPr>
              <w:t>يناير</w:t>
            </w:r>
            <w:r w:rsidRPr="00E0756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E0756B">
              <w:rPr>
                <w:position w:val="2"/>
              </w:rPr>
              <w:t>202</w:t>
            </w:r>
            <w:r w:rsidR="00FD6612">
              <w:rPr>
                <w:position w:val="2"/>
              </w:rPr>
              <w:t>1</w:t>
            </w:r>
          </w:p>
        </w:tc>
      </w:tr>
      <w:tr w:rsidR="00612AE9" w:rsidRPr="00D517B2" w14:paraId="1D32362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B941590" w14:textId="77777777" w:rsidR="00612AE9" w:rsidRPr="00B54F20" w:rsidRDefault="00612AE9" w:rsidP="002340F0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B0C10A7" w14:textId="67DF2094" w:rsidR="00612AE9" w:rsidRPr="00D517B2" w:rsidRDefault="00612AE9" w:rsidP="002340F0">
            <w:pPr>
              <w:spacing w:before="80" w:after="60" w:line="28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FD6612">
              <w:rPr>
                <w:b/>
                <w:position w:val="2"/>
              </w:rPr>
              <w:t>9</w:t>
            </w:r>
            <w:r>
              <w:rPr>
                <w:b/>
                <w:position w:val="2"/>
              </w:rPr>
              <w:t>/9</w:t>
            </w:r>
            <w:r>
              <w:rPr>
                <w:b/>
                <w:position w:val="2"/>
                <w:rtl/>
              </w:rPr>
              <w:br/>
            </w:r>
            <w:r>
              <w:rPr>
                <w:b/>
                <w:position w:val="2"/>
              </w:rPr>
              <w:t>SG9/SP</w:t>
            </w:r>
          </w:p>
        </w:tc>
        <w:tc>
          <w:tcPr>
            <w:tcW w:w="2206" w:type="pct"/>
            <w:vMerge w:val="restart"/>
          </w:tcPr>
          <w:p w14:paraId="68E79A40" w14:textId="77777777" w:rsidR="00612AE9" w:rsidRPr="00D517B2" w:rsidRDefault="00612AE9" w:rsidP="002340F0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18158350" w14:textId="77777777" w:rsidR="00612AE9" w:rsidRPr="00D517B2" w:rsidRDefault="00612AE9" w:rsidP="002340F0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C5B436C" w14:textId="77777777" w:rsidR="00612AE9" w:rsidRPr="00D517B2" w:rsidRDefault="00612AE9" w:rsidP="002340F0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243631EB" w14:textId="6C57EC37" w:rsidR="00612AE9" w:rsidRPr="00D517B2" w:rsidRDefault="00612AE9" w:rsidP="002340F0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6009DA">
              <w:rPr>
                <w:rFonts w:hint="cs"/>
                <w:position w:val="2"/>
                <w:rtl/>
              </w:rPr>
              <w:t xml:space="preserve">المنتسبين </w:t>
            </w:r>
            <w:r w:rsidR="00E24C40">
              <w:rPr>
                <w:rFonts w:hint="cs"/>
                <w:position w:val="2"/>
                <w:rtl/>
              </w:rPr>
              <w:t xml:space="preserve">إلى </w:t>
            </w:r>
            <w:r w:rsidRPr="006009DA">
              <w:rPr>
                <w:rFonts w:hint="cs"/>
                <w:position w:val="2"/>
                <w:rtl/>
              </w:rPr>
              <w:t>قطاع تقييس الاتصالات</w:t>
            </w:r>
            <w:r w:rsidR="00E24C40">
              <w:rPr>
                <w:rFonts w:hint="cs"/>
                <w:position w:val="2"/>
                <w:rtl/>
              </w:rPr>
              <w:t xml:space="preserve"> المشاركين في</w:t>
            </w:r>
            <w:r w:rsidR="00022FF7">
              <w:rPr>
                <w:rFonts w:hint="cs"/>
                <w:position w:val="2"/>
                <w:rtl/>
              </w:rPr>
              <w:t xml:space="preserve"> أعمال</w:t>
            </w:r>
            <w:r w:rsidR="00E24C40">
              <w:rPr>
                <w:rFonts w:hint="cs"/>
                <w:position w:val="2"/>
                <w:rtl/>
              </w:rPr>
              <w:t xml:space="preserve"> لجنة الدراسات </w:t>
            </w:r>
            <w:r w:rsidR="00E24C40">
              <w:rPr>
                <w:position w:val="2"/>
              </w:rPr>
              <w:t>9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4E25DA3D" w14:textId="77777777" w:rsidR="00612AE9" w:rsidRPr="00D517B2" w:rsidRDefault="00612AE9" w:rsidP="002340F0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612AE9" w:rsidRPr="00D517B2" w14:paraId="2E1E3E9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0D99314" w14:textId="77777777" w:rsidR="00612AE9" w:rsidRPr="00B54F20" w:rsidRDefault="00612AE9" w:rsidP="002340F0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54F20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05EC18B2" w14:textId="685C14DF" w:rsidR="00612AE9" w:rsidRPr="00D517B2" w:rsidRDefault="00612AE9" w:rsidP="002340F0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5858</w:t>
            </w:r>
          </w:p>
        </w:tc>
        <w:tc>
          <w:tcPr>
            <w:tcW w:w="2206" w:type="pct"/>
            <w:vMerge/>
          </w:tcPr>
          <w:p w14:paraId="4D7C2181" w14:textId="77777777" w:rsidR="00612AE9" w:rsidRPr="00D517B2" w:rsidRDefault="00612AE9" w:rsidP="002340F0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612AE9" w:rsidRPr="00D517B2" w14:paraId="215F69A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953C979" w14:textId="77777777" w:rsidR="00612AE9" w:rsidRPr="00B54F20" w:rsidRDefault="00612AE9" w:rsidP="002340F0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E64FDA5" w14:textId="77777777" w:rsidR="00612AE9" w:rsidRPr="00D517B2" w:rsidRDefault="00612AE9" w:rsidP="002340F0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0363A938" w14:textId="77777777" w:rsidR="00612AE9" w:rsidRPr="00D517B2" w:rsidRDefault="00612AE9" w:rsidP="002340F0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612AE9" w:rsidRPr="00D517B2" w14:paraId="5CEA55AE" w14:textId="77777777" w:rsidTr="00D517B2">
        <w:trPr>
          <w:cantSplit/>
          <w:jc w:val="center"/>
        </w:trPr>
        <w:tc>
          <w:tcPr>
            <w:tcW w:w="796" w:type="pct"/>
          </w:tcPr>
          <w:p w14:paraId="64647711" w14:textId="77777777" w:rsidR="00612AE9" w:rsidRPr="00B54F20" w:rsidRDefault="00612AE9" w:rsidP="002340F0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D38B3BE" w14:textId="3910AFB5" w:rsidR="00612AE9" w:rsidRPr="000E498D" w:rsidRDefault="00DD7804" w:rsidP="002340F0">
            <w:pPr>
              <w:spacing w:line="280" w:lineRule="exact"/>
              <w:rPr>
                <w:position w:val="2"/>
              </w:rPr>
            </w:pPr>
            <w:hyperlink r:id="rId9" w:history="1">
              <w:r w:rsidR="00612AE9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2206" w:type="pct"/>
            <w:vMerge/>
          </w:tcPr>
          <w:p w14:paraId="035487CC" w14:textId="77777777" w:rsidR="00612AE9" w:rsidRPr="00D517B2" w:rsidRDefault="00612AE9" w:rsidP="002340F0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612AE9" w:rsidRPr="00D517B2" w14:paraId="5D740AD9" w14:textId="77777777" w:rsidTr="00D517B2">
        <w:trPr>
          <w:cantSplit/>
          <w:jc w:val="center"/>
        </w:trPr>
        <w:tc>
          <w:tcPr>
            <w:tcW w:w="796" w:type="pct"/>
          </w:tcPr>
          <w:p w14:paraId="082EFB3C" w14:textId="65DAF8C6" w:rsidR="00612AE9" w:rsidRPr="00B54F20" w:rsidRDefault="00612AE9" w:rsidP="002340F0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</w:rPr>
            </w:pPr>
            <w:r w:rsidRPr="00612AE9">
              <w:rPr>
                <w:rFonts w:hint="cs"/>
                <w:b/>
                <w:bCs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0D68E0F3" w14:textId="53B1B211" w:rsidR="00612AE9" w:rsidRDefault="00DD7804" w:rsidP="002340F0">
            <w:pPr>
              <w:spacing w:line="280" w:lineRule="exact"/>
            </w:pPr>
            <w:hyperlink r:id="rId10" w:history="1">
              <w:r w:rsidR="00612AE9">
                <w:rPr>
                  <w:rStyle w:val="Hyperlink"/>
                </w:rPr>
                <w:t xml:space="preserve">http://itu.int/go/tsg09 </w:t>
              </w:r>
            </w:hyperlink>
          </w:p>
        </w:tc>
        <w:tc>
          <w:tcPr>
            <w:tcW w:w="2206" w:type="pct"/>
            <w:vMerge/>
          </w:tcPr>
          <w:p w14:paraId="0B8A8DF1" w14:textId="77777777" w:rsidR="00612AE9" w:rsidRPr="00D517B2" w:rsidRDefault="00612AE9" w:rsidP="002340F0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0F6A4AF" w14:textId="77777777" w:rsidTr="00D517B2">
        <w:trPr>
          <w:cantSplit/>
          <w:jc w:val="center"/>
        </w:trPr>
        <w:tc>
          <w:tcPr>
            <w:tcW w:w="796" w:type="pct"/>
          </w:tcPr>
          <w:p w14:paraId="24E5D360" w14:textId="77777777" w:rsidR="00D517B2" w:rsidRPr="00B54F20" w:rsidRDefault="00D517B2" w:rsidP="002340F0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FEAC838" w14:textId="77777777" w:rsidR="00D517B2" w:rsidRPr="00D517B2" w:rsidRDefault="00D517B2" w:rsidP="002340F0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D0FC49E" w14:textId="77777777" w:rsidR="00D517B2" w:rsidRPr="00D517B2" w:rsidRDefault="00D517B2" w:rsidP="002340F0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BD33EC2" w14:textId="77777777" w:rsidTr="00D517B2">
        <w:trPr>
          <w:cantSplit/>
          <w:jc w:val="center"/>
        </w:trPr>
        <w:tc>
          <w:tcPr>
            <w:tcW w:w="796" w:type="pct"/>
          </w:tcPr>
          <w:p w14:paraId="0118ABC3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A8217AE" w14:textId="402C4B72" w:rsidR="00D517B2" w:rsidRPr="00E24C40" w:rsidRDefault="009D7FA4" w:rsidP="009D7FA4">
            <w:pPr>
              <w:spacing w:before="80" w:after="60" w:line="300" w:lineRule="exact"/>
              <w:jc w:val="left"/>
              <w:rPr>
                <w:spacing w:val="-4"/>
                <w:position w:val="2"/>
                <w:rtl/>
              </w:rPr>
            </w:pPr>
            <w:r w:rsidRPr="00E24C40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اجتماع </w:t>
            </w:r>
            <w:r w:rsidR="00FD6612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لجنة الدراسات</w:t>
            </w:r>
            <w:r w:rsidRPr="00E24C40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</w:t>
            </w:r>
            <w:r w:rsidRPr="00E24C40">
              <w:rPr>
                <w:b/>
                <w:bCs/>
                <w:spacing w:val="-4"/>
                <w:position w:val="2"/>
              </w:rPr>
              <w:t>9</w:t>
            </w:r>
            <w:r w:rsidRPr="00E24C40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؛ اجتماع افتراضي بالكامل، </w:t>
            </w:r>
            <w:r w:rsidR="00FD6612">
              <w:rPr>
                <w:b/>
                <w:bCs/>
                <w:spacing w:val="-4"/>
                <w:position w:val="2"/>
              </w:rPr>
              <w:t>28-19</w:t>
            </w:r>
            <w:r w:rsidRPr="00E24C40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</w:t>
            </w:r>
            <w:r w:rsidR="00FD6612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أبريل</w:t>
            </w:r>
            <w:r w:rsidRPr="00E24C40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</w:t>
            </w:r>
            <w:r w:rsidR="00F13797" w:rsidRPr="00E24C40">
              <w:rPr>
                <w:b/>
                <w:bCs/>
                <w:spacing w:val="-4"/>
                <w:position w:val="2"/>
              </w:rPr>
              <w:t>2021</w:t>
            </w:r>
            <w:r w:rsidRPr="00E24C40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</w:t>
            </w:r>
          </w:p>
        </w:tc>
      </w:tr>
    </w:tbl>
    <w:p w14:paraId="521B87EE" w14:textId="3E7E1DBE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  <w:r w:rsidR="00FD6612">
        <w:rPr>
          <w:rFonts w:hint="cs"/>
          <w:rtl/>
          <w:lang w:bidi="ar-SY"/>
        </w:rPr>
        <w:t xml:space="preserve"> </w:t>
      </w:r>
    </w:p>
    <w:p w14:paraId="053AA9C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114B99C" w14:textId="4C240976" w:rsidR="00AB091A" w:rsidRPr="00F61F8C" w:rsidRDefault="00AB091A" w:rsidP="009D7FA4">
      <w:pPr>
        <w:rPr>
          <w:spacing w:val="2"/>
          <w:rtl/>
        </w:rPr>
      </w:pPr>
      <w:r w:rsidRPr="00F61F8C">
        <w:rPr>
          <w:rFonts w:hint="cs"/>
          <w:spacing w:val="2"/>
          <w:rtl/>
        </w:rPr>
        <w:t xml:space="preserve">يسرني أن أدعوكم إلى حضور الاجتماع المقبل </w:t>
      </w:r>
      <w:r w:rsidRPr="00F61F8C">
        <w:rPr>
          <w:rFonts w:hint="cs"/>
          <w:spacing w:val="2"/>
          <w:rtl/>
          <w:lang w:bidi="ar-EG"/>
        </w:rPr>
        <w:t xml:space="preserve">للجنة الدراسات </w:t>
      </w:r>
      <w:r w:rsidRPr="00F61F8C">
        <w:rPr>
          <w:spacing w:val="2"/>
          <w:lang w:bidi="ar-SY"/>
        </w:rPr>
        <w:t>9</w:t>
      </w:r>
      <w:r w:rsidRPr="00F61F8C">
        <w:rPr>
          <w:rFonts w:hint="cs"/>
          <w:spacing w:val="2"/>
          <w:rtl/>
          <w:lang w:bidi="ar-EG"/>
        </w:rPr>
        <w:t xml:space="preserve"> لقطاع تقييس الاتصالات </w:t>
      </w:r>
      <w:proofErr w:type="gramStart"/>
      <w:r w:rsidRPr="00F61F8C">
        <w:rPr>
          <w:rFonts w:hint="cs"/>
          <w:spacing w:val="2"/>
          <w:rtl/>
          <w:lang w:bidi="ar-EG"/>
        </w:rPr>
        <w:t>(</w:t>
      </w:r>
      <w:r w:rsidR="00F61F8C" w:rsidRPr="00F61F8C">
        <w:rPr>
          <w:rFonts w:hint="eastAsia"/>
          <w:spacing w:val="2"/>
          <w:rtl/>
          <w:lang w:bidi="ar-EG"/>
        </w:rPr>
        <w:t> </w:t>
      </w:r>
      <w:r w:rsidRPr="00F61F8C">
        <w:rPr>
          <w:i/>
          <w:iCs/>
          <w:spacing w:val="2"/>
          <w:rtl/>
        </w:rPr>
        <w:t>الشبكات</w:t>
      </w:r>
      <w:proofErr w:type="gramEnd"/>
      <w:r w:rsidRPr="00F61F8C">
        <w:rPr>
          <w:i/>
          <w:iCs/>
          <w:spacing w:val="2"/>
          <w:rtl/>
        </w:rPr>
        <w:t xml:space="preserve"> التلفزيونية </w:t>
      </w:r>
      <w:proofErr w:type="spellStart"/>
      <w:r w:rsidR="00A00DAC">
        <w:rPr>
          <w:rFonts w:hint="cs"/>
          <w:i/>
          <w:iCs/>
          <w:spacing w:val="2"/>
          <w:rtl/>
        </w:rPr>
        <w:t>والكبلية</w:t>
      </w:r>
      <w:proofErr w:type="spellEnd"/>
      <w:r w:rsidRPr="00F61F8C">
        <w:rPr>
          <w:i/>
          <w:iCs/>
          <w:spacing w:val="2"/>
          <w:rtl/>
        </w:rPr>
        <w:t xml:space="preserve"> عريضة النطاق</w:t>
      </w:r>
      <w:r w:rsidRPr="00F61F8C">
        <w:rPr>
          <w:rFonts w:hint="cs"/>
          <w:spacing w:val="2"/>
          <w:rtl/>
        </w:rPr>
        <w:t xml:space="preserve">)، </w:t>
      </w:r>
      <w:r w:rsidR="009C5B26" w:rsidRPr="00F61F8C">
        <w:rPr>
          <w:rFonts w:hint="cs"/>
          <w:spacing w:val="2"/>
          <w:rtl/>
        </w:rPr>
        <w:t xml:space="preserve">المخطط عقده كاجتماع </w:t>
      </w:r>
      <w:r w:rsidRPr="00F61F8C">
        <w:rPr>
          <w:rFonts w:hint="cs"/>
          <w:spacing w:val="2"/>
          <w:rtl/>
        </w:rPr>
        <w:t>افتراضي بالكامل</w:t>
      </w:r>
      <w:r w:rsidR="005429DA" w:rsidRPr="00F61F8C">
        <w:rPr>
          <w:rFonts w:hint="cs"/>
          <w:spacing w:val="2"/>
          <w:rtl/>
        </w:rPr>
        <w:t>،</w:t>
      </w:r>
      <w:r w:rsidR="009C5B26" w:rsidRPr="00F61F8C">
        <w:rPr>
          <w:rFonts w:hint="cs"/>
          <w:spacing w:val="2"/>
          <w:rtl/>
        </w:rPr>
        <w:t xml:space="preserve"> في الفترة من</w:t>
      </w:r>
      <w:r w:rsidR="009C5B26" w:rsidRPr="00F61F8C">
        <w:rPr>
          <w:rFonts w:hint="eastAsia"/>
          <w:spacing w:val="2"/>
          <w:rtl/>
        </w:rPr>
        <w:t> </w:t>
      </w:r>
      <w:r w:rsidR="009C5B26" w:rsidRPr="00F61F8C">
        <w:rPr>
          <w:spacing w:val="2"/>
        </w:rPr>
        <w:t>19</w:t>
      </w:r>
      <w:r w:rsidR="009C5B26" w:rsidRPr="00F61F8C">
        <w:rPr>
          <w:rFonts w:hint="eastAsia"/>
          <w:spacing w:val="2"/>
          <w:rtl/>
        </w:rPr>
        <w:t> </w:t>
      </w:r>
      <w:r w:rsidR="005429DA" w:rsidRPr="00F61F8C">
        <w:rPr>
          <w:rFonts w:hint="cs"/>
          <w:spacing w:val="2"/>
          <w:rtl/>
        </w:rPr>
        <w:t xml:space="preserve">إلى </w:t>
      </w:r>
      <w:r w:rsidR="005429DA" w:rsidRPr="00F61F8C">
        <w:rPr>
          <w:spacing w:val="2"/>
        </w:rPr>
        <w:t>28</w:t>
      </w:r>
      <w:r w:rsidR="005429DA" w:rsidRPr="00F61F8C">
        <w:rPr>
          <w:rFonts w:hint="cs"/>
          <w:spacing w:val="2"/>
          <w:rtl/>
          <w:lang w:val="en-GB"/>
        </w:rPr>
        <w:t xml:space="preserve"> </w:t>
      </w:r>
      <w:r w:rsidR="009C5B26" w:rsidRPr="00F61F8C">
        <w:rPr>
          <w:rFonts w:hint="cs"/>
          <w:spacing w:val="2"/>
          <w:rtl/>
        </w:rPr>
        <w:t>أبريل</w:t>
      </w:r>
      <w:r w:rsidR="009C5B26" w:rsidRPr="00F61F8C">
        <w:rPr>
          <w:rFonts w:hint="eastAsia"/>
          <w:spacing w:val="2"/>
          <w:rtl/>
        </w:rPr>
        <w:t> </w:t>
      </w:r>
      <w:r w:rsidR="00F61F8C" w:rsidRPr="00F61F8C">
        <w:rPr>
          <w:spacing w:val="2"/>
        </w:rPr>
        <w:t>2021</w:t>
      </w:r>
      <w:r w:rsidR="00F61F8C" w:rsidRPr="00F61F8C">
        <w:rPr>
          <w:rFonts w:hint="cs"/>
          <w:spacing w:val="2"/>
          <w:rtl/>
          <w:lang w:bidi="ar-EG"/>
        </w:rPr>
        <w:t>.</w:t>
      </w:r>
      <w:r w:rsidR="004A2FEE">
        <w:rPr>
          <w:rFonts w:hint="cs"/>
          <w:spacing w:val="2"/>
          <w:rtl/>
          <w:lang w:bidi="ar-EG"/>
        </w:rPr>
        <w:t xml:space="preserve"> وكان من المخطط</w:t>
      </w:r>
      <w:r w:rsidR="00F61F8C" w:rsidRPr="00F61F8C">
        <w:rPr>
          <w:rFonts w:hint="cs"/>
          <w:spacing w:val="2"/>
          <w:rtl/>
          <w:lang w:bidi="ar-EG"/>
        </w:rPr>
        <w:t xml:space="preserve"> </w:t>
      </w:r>
      <w:r w:rsidR="004A2FEE">
        <w:rPr>
          <w:rFonts w:hint="cs"/>
          <w:spacing w:val="2"/>
          <w:rtl/>
          <w:lang w:bidi="ar-EG"/>
        </w:rPr>
        <w:t xml:space="preserve">عقد </w:t>
      </w:r>
      <w:r w:rsidR="00F61F8C" w:rsidRPr="00F61F8C">
        <w:rPr>
          <w:rFonts w:hint="cs"/>
          <w:spacing w:val="2"/>
          <w:rtl/>
          <w:lang w:bidi="ar-EG"/>
        </w:rPr>
        <w:t xml:space="preserve">هذا الاجتماع في أكتوبر </w:t>
      </w:r>
      <w:r w:rsidR="00F61F8C" w:rsidRPr="00F61F8C">
        <w:rPr>
          <w:spacing w:val="2"/>
          <w:lang w:bidi="ar-EG"/>
        </w:rPr>
        <w:t>2020</w:t>
      </w:r>
      <w:r w:rsidR="00F61F8C" w:rsidRPr="00F61F8C">
        <w:rPr>
          <w:rFonts w:hint="cs"/>
          <w:spacing w:val="2"/>
          <w:rtl/>
          <w:lang w:bidi="ar-EG"/>
        </w:rPr>
        <w:t xml:space="preserve"> ثم </w:t>
      </w:r>
      <w:r w:rsidR="00072741">
        <w:rPr>
          <w:rFonts w:hint="cs"/>
          <w:spacing w:val="2"/>
          <w:rtl/>
          <w:lang w:bidi="ar-EG"/>
        </w:rPr>
        <w:t>تقرر</w:t>
      </w:r>
      <w:r w:rsidR="00072741" w:rsidRPr="00F61F8C">
        <w:rPr>
          <w:rFonts w:hint="cs"/>
          <w:spacing w:val="2"/>
          <w:rtl/>
          <w:lang w:bidi="ar-EG"/>
        </w:rPr>
        <w:t xml:space="preserve"> </w:t>
      </w:r>
      <w:r w:rsidR="00F61F8C" w:rsidRPr="00F61F8C">
        <w:rPr>
          <w:rFonts w:hint="cs"/>
          <w:spacing w:val="2"/>
          <w:rtl/>
          <w:lang w:bidi="ar-EG"/>
        </w:rPr>
        <w:t>تأجيله إلى فبراير</w:t>
      </w:r>
      <w:r w:rsidR="009C5B26" w:rsidRPr="00F61F8C">
        <w:rPr>
          <w:rFonts w:hint="cs"/>
          <w:spacing w:val="2"/>
          <w:rtl/>
          <w:lang w:val="en-GB"/>
        </w:rPr>
        <w:t xml:space="preserve"> </w:t>
      </w:r>
      <w:r w:rsidR="009C5B26" w:rsidRPr="00F61F8C">
        <w:rPr>
          <w:spacing w:val="2"/>
        </w:rPr>
        <w:t>2021</w:t>
      </w:r>
      <w:r w:rsidR="009C5B26" w:rsidRPr="00F61F8C">
        <w:rPr>
          <w:rFonts w:hint="cs"/>
          <w:spacing w:val="2"/>
          <w:rtl/>
          <w:lang w:val="en-GB"/>
        </w:rPr>
        <w:t xml:space="preserve"> في طوكيو، اليابان </w:t>
      </w:r>
      <w:r w:rsidR="00F61F8C" w:rsidRPr="00F61F8C">
        <w:rPr>
          <w:rFonts w:hint="cs"/>
          <w:spacing w:val="2"/>
          <w:rtl/>
          <w:lang w:val="en-GB"/>
        </w:rPr>
        <w:t xml:space="preserve">بناءً على دعوة كريمة من الإدارة اليابانية، </w:t>
      </w:r>
      <w:r w:rsidR="004A2FEE">
        <w:rPr>
          <w:rFonts w:hint="cs"/>
          <w:spacing w:val="2"/>
          <w:rtl/>
          <w:lang w:val="en-GB"/>
        </w:rPr>
        <w:t>ثم</w:t>
      </w:r>
      <w:r w:rsidR="00EE3E7C">
        <w:rPr>
          <w:rFonts w:hint="eastAsia"/>
          <w:spacing w:val="2"/>
          <w:rtl/>
          <w:lang w:val="en-GB"/>
        </w:rPr>
        <w:t> </w:t>
      </w:r>
      <w:r w:rsidR="004A2FEE">
        <w:rPr>
          <w:rFonts w:hint="cs"/>
          <w:spacing w:val="2"/>
          <w:rtl/>
          <w:lang w:val="en-GB"/>
        </w:rPr>
        <w:t xml:space="preserve">تأجيله في نهاية المطاف </w:t>
      </w:r>
      <w:r w:rsidR="00F61F8C" w:rsidRPr="00F61F8C">
        <w:rPr>
          <w:rFonts w:hint="cs"/>
          <w:spacing w:val="2"/>
          <w:rtl/>
          <w:lang w:val="en-GB"/>
        </w:rPr>
        <w:t xml:space="preserve">إلى أبريل </w:t>
      </w:r>
      <w:r w:rsidR="00F61F8C" w:rsidRPr="00F61F8C">
        <w:rPr>
          <w:spacing w:val="2"/>
        </w:rPr>
        <w:t>2021</w:t>
      </w:r>
      <w:r w:rsidR="00F61F8C" w:rsidRPr="00F61F8C">
        <w:rPr>
          <w:rFonts w:hint="cs"/>
          <w:spacing w:val="2"/>
          <w:rtl/>
          <w:lang w:bidi="ar-EG"/>
        </w:rPr>
        <w:t xml:space="preserve"> </w:t>
      </w:r>
      <w:r w:rsidR="004A2FEE">
        <w:rPr>
          <w:rFonts w:hint="cs"/>
          <w:spacing w:val="2"/>
          <w:rtl/>
          <w:lang w:bidi="ar-EG"/>
        </w:rPr>
        <w:t>ومن المخطط عقده كاجتماع افتراضي</w:t>
      </w:r>
      <w:r w:rsidR="00F61F8C" w:rsidRPr="00F61F8C">
        <w:rPr>
          <w:rFonts w:hint="cs"/>
          <w:spacing w:val="2"/>
          <w:rtl/>
          <w:lang w:bidi="ar-EG"/>
        </w:rPr>
        <w:t xml:space="preserve"> بالكامل بسبب الوضع المتطور ل</w:t>
      </w:r>
      <w:r w:rsidR="004A2FEE">
        <w:rPr>
          <w:rFonts w:hint="cs"/>
          <w:spacing w:val="2"/>
          <w:rtl/>
          <w:lang w:bidi="ar-EG"/>
        </w:rPr>
        <w:t xml:space="preserve">جائحة </w:t>
      </w:r>
      <w:r w:rsidR="00F61F8C" w:rsidRPr="00F61F8C">
        <w:rPr>
          <w:rFonts w:hint="cs"/>
          <w:spacing w:val="2"/>
          <w:rtl/>
          <w:lang w:bidi="ar-EG"/>
        </w:rPr>
        <w:t>فيروس كورونا </w:t>
      </w:r>
      <w:r w:rsidR="00F61F8C" w:rsidRPr="00F61F8C">
        <w:rPr>
          <w:spacing w:val="2"/>
          <w:lang w:bidi="ar-EG"/>
        </w:rPr>
        <w:t>(COVID-19)</w:t>
      </w:r>
      <w:r w:rsidR="00F61F8C" w:rsidRPr="00F61F8C">
        <w:rPr>
          <w:rFonts w:hint="cs"/>
          <w:spacing w:val="2"/>
          <w:rtl/>
          <w:lang w:bidi="ar-EG"/>
        </w:rPr>
        <w:t>.</w:t>
      </w:r>
      <w:r w:rsidRPr="00F61F8C">
        <w:rPr>
          <w:rFonts w:hint="cs"/>
          <w:spacing w:val="2"/>
          <w:rtl/>
        </w:rPr>
        <w:t xml:space="preserve"> </w:t>
      </w:r>
    </w:p>
    <w:p w14:paraId="29F65A02" w14:textId="54873280" w:rsidR="0046520D" w:rsidRPr="004A3DA9" w:rsidRDefault="0046520D" w:rsidP="0046520D">
      <w:pPr>
        <w:rPr>
          <w:spacing w:val="-2"/>
          <w:lang w:bidi="ar-EG"/>
        </w:rPr>
      </w:pPr>
      <w:r w:rsidRPr="004A3DA9">
        <w:rPr>
          <w:rFonts w:hint="cs"/>
          <w:spacing w:val="-2"/>
          <w:rtl/>
          <w:lang w:bidi="ar-SY"/>
        </w:rPr>
        <w:t>انضموا إلى لجنة الدراسات </w:t>
      </w:r>
      <w:r w:rsidRPr="004A3DA9">
        <w:rPr>
          <w:spacing w:val="-2"/>
          <w:lang w:bidi="ar-SY"/>
        </w:rPr>
        <w:t>9</w:t>
      </w:r>
      <w:r w:rsidRPr="004A3DA9">
        <w:rPr>
          <w:rFonts w:hint="cs"/>
          <w:spacing w:val="-2"/>
          <w:rtl/>
          <w:lang w:bidi="ar-EG"/>
        </w:rPr>
        <w:t xml:space="preserve"> للتأثير على أعمال التقييس الدولية التي تشكل مستقبل</w:t>
      </w:r>
      <w:r w:rsidR="0057545E" w:rsidRPr="004A3DA9">
        <w:rPr>
          <w:rFonts w:hint="cs"/>
          <w:spacing w:val="-2"/>
          <w:rtl/>
          <w:lang w:bidi="ar-EG"/>
        </w:rPr>
        <w:t xml:space="preserve"> شبكات</w:t>
      </w:r>
      <w:r w:rsidRPr="004A3DA9">
        <w:rPr>
          <w:rFonts w:hint="cs"/>
          <w:spacing w:val="-2"/>
          <w:rtl/>
          <w:lang w:bidi="ar-EG"/>
        </w:rPr>
        <w:t xml:space="preserve"> النطاق العريض والتلفزيون</w:t>
      </w:r>
      <w:r w:rsidR="00A00DAC" w:rsidRPr="004A3DA9">
        <w:rPr>
          <w:rFonts w:hint="eastAsia"/>
          <w:spacing w:val="-2"/>
          <w:rtl/>
          <w:lang w:bidi="ar-EG"/>
        </w:rPr>
        <w:t> </w:t>
      </w:r>
      <w:r w:rsidRPr="004A3DA9">
        <w:rPr>
          <w:rFonts w:hint="cs"/>
          <w:spacing w:val="-2"/>
          <w:rtl/>
          <w:lang w:bidi="ar-EG"/>
        </w:rPr>
        <w:t>الكبلي.</w:t>
      </w:r>
    </w:p>
    <w:p w14:paraId="5AA9C3B7" w14:textId="549A1A04" w:rsidR="0046520D" w:rsidRDefault="0046520D" w:rsidP="009D7FA4">
      <w:pPr>
        <w:rPr>
          <w:rtl/>
        </w:rPr>
      </w:pPr>
      <w:r w:rsidRPr="00B509C6">
        <w:rPr>
          <w:color w:val="000000"/>
          <w:rtl/>
        </w:rPr>
        <w:t xml:space="preserve">تجري لجنة الدراسات 9 لقطاع تقييس الاتصالات دراسات بشأن استعمال أنظمة الاتصالات </w:t>
      </w:r>
      <w:r w:rsidR="00C14FB4" w:rsidRPr="00B509C6">
        <w:rPr>
          <w:rFonts w:hint="cs"/>
          <w:color w:val="000000"/>
          <w:rtl/>
        </w:rPr>
        <w:t>لتوزيع</w:t>
      </w:r>
      <w:r w:rsidR="00C14FB4" w:rsidRPr="00B509C6">
        <w:rPr>
          <w:color w:val="000000"/>
          <w:rtl/>
        </w:rPr>
        <w:t xml:space="preserve"> </w:t>
      </w:r>
      <w:r w:rsidRPr="00B509C6">
        <w:rPr>
          <w:color w:val="000000"/>
          <w:rtl/>
        </w:rPr>
        <w:t xml:space="preserve">البرامج التلفزيونية والصوتية </w:t>
      </w:r>
      <w:r w:rsidR="00C14FB4" w:rsidRPr="00B509C6">
        <w:rPr>
          <w:rFonts w:hint="cs"/>
          <w:color w:val="000000"/>
          <w:rtl/>
        </w:rPr>
        <w:t xml:space="preserve">التي تدعم قدرات متقدمة مثل التلفزيون فائق الوضوح والتلفزيون ثلاثي الأبعاد. </w:t>
      </w:r>
      <w:r w:rsidRPr="00B509C6">
        <w:rPr>
          <w:color w:val="000000"/>
          <w:rtl/>
        </w:rPr>
        <w:t>و</w:t>
      </w:r>
      <w:r w:rsidR="00C14FB4" w:rsidRPr="00B509C6">
        <w:rPr>
          <w:rFonts w:hint="cs"/>
          <w:color w:val="000000"/>
          <w:rtl/>
        </w:rPr>
        <w:t xml:space="preserve">تشمل هذه الأعمال </w:t>
      </w:r>
      <w:r w:rsidRPr="00B509C6">
        <w:rPr>
          <w:color w:val="000000"/>
          <w:rtl/>
        </w:rPr>
        <w:t xml:space="preserve">كذلك استعمال </w:t>
      </w:r>
      <w:r w:rsidR="00C14FB4" w:rsidRPr="00B509C6">
        <w:rPr>
          <w:rFonts w:hint="cs"/>
          <w:color w:val="000000"/>
          <w:rtl/>
        </w:rPr>
        <w:t>ال</w:t>
      </w:r>
      <w:r w:rsidRPr="00B509C6">
        <w:rPr>
          <w:color w:val="000000"/>
          <w:rtl/>
        </w:rPr>
        <w:t>شبكات</w:t>
      </w:r>
      <w:r w:rsidR="00C14FB4" w:rsidRPr="00B509C6">
        <w:rPr>
          <w:rFonts w:hint="cs"/>
          <w:color w:val="000000"/>
          <w:rtl/>
        </w:rPr>
        <w:t xml:space="preserve"> الكبلية والشبكات الهجينة، المصممة أساساً لتوزيع البرامج التلفزيونية والصوتية إلى المنازل، باعتبارها شبكات متكاملة عريضة النطاق من أجل توفير خدمات صوتية وفيديوية وخدمات بيانات تفاعلية</w:t>
      </w:r>
      <w:r w:rsidRPr="00B509C6">
        <w:rPr>
          <w:color w:val="000000"/>
          <w:rtl/>
        </w:rPr>
        <w:t>، بما في ذلك النفاذ إلى الإنترنت</w:t>
      </w:r>
      <w:r w:rsidRPr="00B509C6">
        <w:rPr>
          <w:color w:val="000000"/>
        </w:rPr>
        <w:t>.</w:t>
      </w:r>
    </w:p>
    <w:p w14:paraId="6F006AA2" w14:textId="0A27EABF" w:rsidR="0046520D" w:rsidRPr="009324DF" w:rsidRDefault="0046520D" w:rsidP="0046520D">
      <w:pPr>
        <w:rPr>
          <w:spacing w:val="4"/>
          <w:rtl/>
          <w:lang w:val="en-GB"/>
        </w:rPr>
      </w:pPr>
      <w:r w:rsidRPr="009324DF">
        <w:rPr>
          <w:rFonts w:hint="cs"/>
          <w:spacing w:val="4"/>
          <w:rtl/>
        </w:rPr>
        <w:t>و</w:t>
      </w:r>
      <w:r w:rsidRPr="009324DF">
        <w:rPr>
          <w:rFonts w:hint="cs"/>
          <w:spacing w:val="4"/>
          <w:rtl/>
          <w:lang w:bidi="ar-EG"/>
        </w:rPr>
        <w:t>بالإضافة إلى مواصلة عملية التقييس المعتادة، يمكن لهذا الاجتماع أن يناقش الهيكل الجديد لفرق</w:t>
      </w:r>
      <w:r w:rsidRPr="009324DF">
        <w:rPr>
          <w:spacing w:val="4"/>
          <w:lang w:bidi="ar-EG"/>
        </w:rPr>
        <w:t xml:space="preserve"> </w:t>
      </w:r>
      <w:r w:rsidRPr="009324DF">
        <w:rPr>
          <w:rFonts w:hint="cs"/>
          <w:spacing w:val="4"/>
          <w:rtl/>
          <w:lang w:bidi="ar-EG"/>
        </w:rPr>
        <w:t xml:space="preserve">العمل بناءً على </w:t>
      </w:r>
      <w:r w:rsidR="009260F7" w:rsidRPr="009324DF">
        <w:rPr>
          <w:rFonts w:hint="cs"/>
          <w:spacing w:val="4"/>
          <w:rtl/>
          <w:lang w:bidi="ar-EG"/>
        </w:rPr>
        <w:t>القائمة</w:t>
      </w:r>
      <w:r w:rsidRPr="009324DF">
        <w:rPr>
          <w:rFonts w:hint="cs"/>
          <w:spacing w:val="4"/>
          <w:rtl/>
          <w:lang w:bidi="ar-EG"/>
        </w:rPr>
        <w:t xml:space="preserve"> الجديدة من </w:t>
      </w:r>
      <w:r w:rsidR="009260F7" w:rsidRPr="009324DF">
        <w:rPr>
          <w:rFonts w:hint="cs"/>
          <w:spacing w:val="4"/>
          <w:rtl/>
          <w:lang w:bidi="ar-EG"/>
        </w:rPr>
        <w:t>المسائل</w:t>
      </w:r>
      <w:r w:rsidRPr="009324DF">
        <w:rPr>
          <w:rFonts w:hint="cs"/>
          <w:spacing w:val="4"/>
          <w:rtl/>
          <w:lang w:bidi="ar-EG"/>
        </w:rPr>
        <w:t xml:space="preserve"> </w:t>
      </w:r>
      <w:r w:rsidR="009609BA" w:rsidRPr="009324DF">
        <w:rPr>
          <w:rFonts w:hint="cs"/>
          <w:spacing w:val="4"/>
          <w:rtl/>
          <w:lang w:bidi="ar-EG"/>
        </w:rPr>
        <w:t>بعد أن</w:t>
      </w:r>
      <w:r w:rsidRPr="009324DF">
        <w:rPr>
          <w:rFonts w:hint="cs"/>
          <w:spacing w:val="4"/>
          <w:rtl/>
          <w:lang w:bidi="ar-EG"/>
        </w:rPr>
        <w:t xml:space="preserve"> أقرها الفريق الاستشاري لتقييس الاتصالات (</w:t>
      </w:r>
      <w:r w:rsidRPr="009324DF">
        <w:rPr>
          <w:spacing w:val="4"/>
          <w:lang w:bidi="ar-EG"/>
        </w:rPr>
        <w:t>18-11</w:t>
      </w:r>
      <w:r w:rsidRPr="009324DF">
        <w:rPr>
          <w:rFonts w:hint="cs"/>
          <w:spacing w:val="4"/>
          <w:rtl/>
          <w:lang w:val="en-GB"/>
        </w:rPr>
        <w:t xml:space="preserve"> يناير </w:t>
      </w:r>
      <w:r w:rsidRPr="009324DF">
        <w:rPr>
          <w:spacing w:val="4"/>
        </w:rPr>
        <w:t>2021</w:t>
      </w:r>
      <w:r w:rsidRPr="009324DF">
        <w:rPr>
          <w:rFonts w:hint="cs"/>
          <w:spacing w:val="4"/>
          <w:rtl/>
          <w:lang w:val="en-GB"/>
        </w:rPr>
        <w:t>)</w:t>
      </w:r>
      <w:r w:rsidR="00407F1D" w:rsidRPr="009324DF">
        <w:rPr>
          <w:rFonts w:hint="cs"/>
          <w:spacing w:val="4"/>
          <w:rtl/>
          <w:lang w:val="en-GB" w:bidi="ar-EG"/>
        </w:rPr>
        <w:t>،</w:t>
      </w:r>
      <w:r w:rsidR="00A5374E" w:rsidRPr="009324DF">
        <w:rPr>
          <w:rFonts w:hint="cs"/>
          <w:spacing w:val="4"/>
          <w:rtl/>
          <w:lang w:bidi="ar-EG"/>
        </w:rPr>
        <w:t xml:space="preserve"> الذي اتخذ</w:t>
      </w:r>
      <w:r w:rsidR="00864D90" w:rsidRPr="009324DF">
        <w:rPr>
          <w:rFonts w:hint="cs"/>
          <w:spacing w:val="4"/>
          <w:rtl/>
          <w:lang w:bidi="ar-EG"/>
        </w:rPr>
        <w:t xml:space="preserve"> إجراءات بشأنها بسبب تأجيل</w:t>
      </w:r>
      <w:r w:rsidR="00317BC9" w:rsidRPr="009324DF">
        <w:rPr>
          <w:rFonts w:hint="cs"/>
          <w:spacing w:val="4"/>
          <w:rtl/>
          <w:lang w:bidi="ar-EG"/>
        </w:rPr>
        <w:t xml:space="preserve"> الجمعية العالمية لتقييس الاتصالات لعام </w:t>
      </w:r>
      <w:r w:rsidR="00317BC9" w:rsidRPr="009324DF">
        <w:rPr>
          <w:spacing w:val="4"/>
          <w:lang w:bidi="ar-EG"/>
        </w:rPr>
        <w:t>(WTSA-20) 2020</w:t>
      </w:r>
      <w:r w:rsidR="00317BC9" w:rsidRPr="009324DF">
        <w:rPr>
          <w:rFonts w:hint="cs"/>
          <w:spacing w:val="4"/>
          <w:rtl/>
          <w:lang w:val="en-GB"/>
        </w:rPr>
        <w:t xml:space="preserve"> </w:t>
      </w:r>
      <w:r w:rsidR="009C0922" w:rsidRPr="009324DF">
        <w:rPr>
          <w:rFonts w:hint="cs"/>
          <w:spacing w:val="4"/>
          <w:rtl/>
          <w:lang w:val="en-GB"/>
        </w:rPr>
        <w:t>(المخطط لها حالياً أن تُعقد في</w:t>
      </w:r>
      <w:r w:rsidR="00317BC9" w:rsidRPr="009324DF">
        <w:rPr>
          <w:rFonts w:hint="cs"/>
          <w:spacing w:val="4"/>
          <w:rtl/>
          <w:lang w:val="en-GB"/>
        </w:rPr>
        <w:t xml:space="preserve"> </w:t>
      </w:r>
      <w:r w:rsidR="00317BC9" w:rsidRPr="009324DF">
        <w:rPr>
          <w:spacing w:val="4"/>
        </w:rPr>
        <w:t>2022</w:t>
      </w:r>
      <w:r w:rsidR="00317BC9" w:rsidRPr="009324DF">
        <w:rPr>
          <w:rFonts w:hint="cs"/>
          <w:spacing w:val="4"/>
          <w:rtl/>
          <w:lang w:val="en-GB"/>
        </w:rPr>
        <w:t>). انظر</w:t>
      </w:r>
      <w:r w:rsidR="009324DF">
        <w:rPr>
          <w:rFonts w:hint="eastAsia"/>
          <w:spacing w:val="4"/>
          <w:rtl/>
          <w:lang w:val="en-GB"/>
        </w:rPr>
        <w:t> </w:t>
      </w:r>
      <w:r w:rsidR="00317BC9" w:rsidRPr="009324DF">
        <w:rPr>
          <w:rFonts w:hint="cs"/>
          <w:spacing w:val="4"/>
          <w:rtl/>
          <w:lang w:val="en-GB"/>
        </w:rPr>
        <w:t>الوثيقتين المرجعيتين (</w:t>
      </w:r>
      <w:hyperlink r:id="rId11" w:history="1">
        <w:r w:rsidR="00317BC9" w:rsidRPr="009324DF">
          <w:rPr>
            <w:rStyle w:val="Hyperlink"/>
            <w:spacing w:val="4"/>
          </w:rPr>
          <w:t>TSB Circular 295</w:t>
        </w:r>
      </w:hyperlink>
      <w:r w:rsidR="00317BC9" w:rsidRPr="009324DF">
        <w:rPr>
          <w:rFonts w:hint="cs"/>
          <w:spacing w:val="4"/>
          <w:rtl/>
          <w:lang w:val="en-GB"/>
        </w:rPr>
        <w:t xml:space="preserve"> و</w:t>
      </w:r>
      <w:hyperlink r:id="rId12" w:history="1">
        <w:r w:rsidR="00317BC9" w:rsidRPr="009324DF">
          <w:rPr>
            <w:rStyle w:val="Hyperlink"/>
            <w:spacing w:val="4"/>
          </w:rPr>
          <w:t>TSAG-R15</w:t>
        </w:r>
      </w:hyperlink>
      <w:r w:rsidR="00317BC9" w:rsidRPr="009324DF">
        <w:rPr>
          <w:rFonts w:hint="cs"/>
          <w:spacing w:val="4"/>
          <w:rtl/>
          <w:lang w:val="en-GB"/>
        </w:rPr>
        <w:t>).</w:t>
      </w:r>
    </w:p>
    <w:p w14:paraId="1B2B3132" w14:textId="614228AE" w:rsidR="00045CA9" w:rsidRPr="008639E5" w:rsidRDefault="00A10495" w:rsidP="004B6AE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4"/>
          <w:rtl/>
        </w:rPr>
      </w:pPr>
      <w:r w:rsidRPr="008639E5">
        <w:rPr>
          <w:rFonts w:hint="cs"/>
          <w:spacing w:val="4"/>
          <w:rtl/>
        </w:rPr>
        <w:t>ويمكن</w:t>
      </w:r>
      <w:r>
        <w:rPr>
          <w:rFonts w:hint="eastAsia"/>
          <w:spacing w:val="4"/>
          <w:rtl/>
        </w:rPr>
        <w:t> </w:t>
      </w:r>
      <w:r w:rsidRPr="008639E5">
        <w:rPr>
          <w:rFonts w:hint="cs"/>
          <w:spacing w:val="4"/>
          <w:rtl/>
        </w:rPr>
        <w:t xml:space="preserve">الاطلاع على بنود العمل قيد الإعداد في إطار لجنة الدراسات </w:t>
      </w:r>
      <w:r>
        <w:rPr>
          <w:spacing w:val="4"/>
        </w:rPr>
        <w:t>9</w:t>
      </w:r>
      <w:r w:rsidRPr="008639E5">
        <w:rPr>
          <w:rFonts w:hint="cs"/>
          <w:spacing w:val="4"/>
          <w:rtl/>
          <w:lang w:bidi="ar-EG"/>
        </w:rPr>
        <w:t xml:space="preserve"> لقطاع تقييس الاتصالات في الموقع التالي</w:t>
      </w:r>
      <w:r w:rsidR="000A285F">
        <w:rPr>
          <w:rFonts w:hint="cs"/>
          <w:spacing w:val="4"/>
          <w:rtl/>
          <w:lang w:bidi="ar-EG"/>
        </w:rPr>
        <w:t xml:space="preserve">: </w:t>
      </w:r>
      <w:hyperlink r:id="rId13" w:history="1">
        <w:r w:rsidR="000A285F" w:rsidRPr="00913C32">
          <w:rPr>
            <w:rStyle w:val="Hyperlink"/>
            <w:spacing w:val="-2"/>
          </w:rPr>
          <w:t>www.itu.int/itu-t/workprog/wp_search.aspx?sg=</w:t>
        </w:r>
        <w:r w:rsidR="000A285F" w:rsidRPr="00913C32">
          <w:rPr>
            <w:rStyle w:val="Hyperlink"/>
            <w:rFonts w:hint="cs"/>
            <w:spacing w:val="-2"/>
            <w:rtl/>
          </w:rPr>
          <w:t>9</w:t>
        </w:r>
      </w:hyperlink>
      <w:r w:rsidR="004B6AED">
        <w:rPr>
          <w:rFonts w:hint="cs"/>
          <w:spacing w:val="4"/>
          <w:rtl/>
          <w:lang w:bidi="ar-EG"/>
        </w:rPr>
        <w:t xml:space="preserve">. </w:t>
      </w:r>
      <w:r w:rsidR="00045CA9" w:rsidRPr="008639E5">
        <w:rPr>
          <w:rFonts w:hint="cs"/>
          <w:spacing w:val="4"/>
          <w:rtl/>
          <w:lang w:bidi="ar-EG"/>
        </w:rPr>
        <w:t xml:space="preserve">ويمكن الحصول على </w:t>
      </w:r>
      <w:r w:rsidR="00045CA9" w:rsidRPr="008639E5">
        <w:rPr>
          <w:color w:val="000000"/>
          <w:spacing w:val="4"/>
          <w:rtl/>
        </w:rPr>
        <w:t>النموذج المعياري الخاص بالمساهمات</w:t>
      </w:r>
      <w:r w:rsidR="00045CA9" w:rsidRPr="008639E5">
        <w:rPr>
          <w:rFonts w:hint="cs"/>
          <w:spacing w:val="4"/>
          <w:rtl/>
        </w:rPr>
        <w:t xml:space="preserve"> في</w:t>
      </w:r>
      <w:r w:rsidR="00410393">
        <w:rPr>
          <w:rFonts w:hint="eastAsia"/>
          <w:spacing w:val="4"/>
          <w:rtl/>
        </w:rPr>
        <w:t> </w:t>
      </w:r>
      <w:r w:rsidR="00045CA9" w:rsidRPr="008639E5">
        <w:rPr>
          <w:rFonts w:hint="cs"/>
          <w:spacing w:val="4"/>
          <w:rtl/>
        </w:rPr>
        <w:t xml:space="preserve">الموقع الإلكتروني للاتحاد </w:t>
      </w:r>
      <w:r w:rsidR="00045CA9" w:rsidRPr="008639E5">
        <w:rPr>
          <w:rFonts w:hint="cs"/>
          <w:color w:val="000000"/>
          <w:spacing w:val="4"/>
          <w:rtl/>
        </w:rPr>
        <w:t xml:space="preserve">الخاص </w:t>
      </w:r>
      <w:hyperlink r:id="rId14" w:history="1">
        <w:r w:rsidR="00045CA9" w:rsidRPr="008639E5">
          <w:rPr>
            <w:rStyle w:val="Hyperlink"/>
            <w:rFonts w:hint="cs"/>
            <w:spacing w:val="4"/>
            <w:rtl/>
          </w:rPr>
          <w:t>ب</w:t>
        </w:r>
        <w:r w:rsidR="00045CA9" w:rsidRPr="008639E5">
          <w:rPr>
            <w:rStyle w:val="Hyperlink"/>
            <w:spacing w:val="4"/>
            <w:rtl/>
          </w:rPr>
          <w:t xml:space="preserve">نظام النشر </w:t>
        </w:r>
        <w:r w:rsidR="00045CA9" w:rsidRPr="008639E5">
          <w:rPr>
            <w:rStyle w:val="Hyperlink"/>
            <w:rFonts w:hint="cs"/>
            <w:spacing w:val="4"/>
            <w:rtl/>
          </w:rPr>
          <w:t>المباشر</w:t>
        </w:r>
        <w:r w:rsidR="00045CA9" w:rsidRPr="008639E5">
          <w:rPr>
            <w:rStyle w:val="Hyperlink"/>
            <w:spacing w:val="4"/>
            <w:rtl/>
          </w:rPr>
          <w:t xml:space="preserve"> للوثائق</w:t>
        </w:r>
      </w:hyperlink>
      <w:r w:rsidR="00045CA9" w:rsidRPr="008639E5">
        <w:rPr>
          <w:rFonts w:hint="cs"/>
          <w:spacing w:val="4"/>
          <w:rtl/>
        </w:rPr>
        <w:t xml:space="preserve">، ويمكن الاطلاع على المبادئ التوجيهية المتعلقة بإعداد المساهمات في الموقع التالي: </w:t>
      </w:r>
      <w:bookmarkStart w:id="0" w:name="lt_pId046"/>
      <w:r w:rsidR="00045CA9" w:rsidRPr="008639E5">
        <w:rPr>
          <w:spacing w:val="4"/>
        </w:rPr>
        <w:fldChar w:fldCharType="begin"/>
      </w:r>
      <w:r w:rsidR="00045CA9" w:rsidRPr="008639E5">
        <w:rPr>
          <w:spacing w:val="4"/>
        </w:rPr>
        <w:instrText xml:space="preserve"> HYPERLINK "http://www.itu.int/rec/T-REC-A.2-201211-I" </w:instrText>
      </w:r>
      <w:r w:rsidR="00045CA9" w:rsidRPr="008639E5">
        <w:rPr>
          <w:spacing w:val="4"/>
        </w:rPr>
        <w:fldChar w:fldCharType="separate"/>
      </w:r>
      <w:r w:rsidR="00045CA9" w:rsidRPr="008639E5">
        <w:rPr>
          <w:rStyle w:val="Hyperlink"/>
          <w:spacing w:val="4"/>
        </w:rPr>
        <w:t>http://www.itu.int/rec/T-REC-A.2-201211-I</w:t>
      </w:r>
      <w:r w:rsidR="00045CA9" w:rsidRPr="008639E5">
        <w:rPr>
          <w:spacing w:val="4"/>
        </w:rPr>
        <w:fldChar w:fldCharType="end"/>
      </w:r>
      <w:bookmarkEnd w:id="0"/>
      <w:r w:rsidR="00045CA9" w:rsidRPr="008639E5">
        <w:rPr>
          <w:rFonts w:hint="cs"/>
          <w:spacing w:val="4"/>
          <w:rtl/>
        </w:rPr>
        <w:t>.</w:t>
      </w:r>
    </w:p>
    <w:p w14:paraId="509A9CF1" w14:textId="5DCDEBAC" w:rsidR="00317BC9" w:rsidRPr="002C1327" w:rsidRDefault="008A2A8B" w:rsidP="009D7FA4">
      <w:p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  <w:lang w:bidi="ar-EG"/>
        </w:rPr>
        <w:t xml:space="preserve">ملاحظة: </w:t>
      </w:r>
      <w:r w:rsidR="00BC3EDB">
        <w:rPr>
          <w:rFonts w:hint="cs"/>
          <w:b/>
          <w:bCs/>
          <w:i/>
          <w:iCs/>
          <w:rtl/>
          <w:lang w:bidi="ar-EG"/>
        </w:rPr>
        <w:t>يلتمس تقديم مساهمات لمعالجة</w:t>
      </w:r>
      <w:r w:rsidR="00A5374E">
        <w:rPr>
          <w:rFonts w:hint="cs"/>
          <w:b/>
          <w:bCs/>
          <w:i/>
          <w:iCs/>
          <w:rtl/>
          <w:lang w:bidi="ar-EG"/>
        </w:rPr>
        <w:t xml:space="preserve"> نصوص</w:t>
      </w:r>
      <w:r w:rsidR="00BC3EDB">
        <w:rPr>
          <w:rFonts w:hint="cs"/>
          <w:b/>
          <w:bCs/>
          <w:i/>
          <w:iCs/>
          <w:rtl/>
          <w:lang w:bidi="ar-EG"/>
        </w:rPr>
        <w:t xml:space="preserve"> المجموعة الجديدة من مسائل</w:t>
      </w:r>
      <w:r>
        <w:rPr>
          <w:rFonts w:hint="cs"/>
          <w:b/>
          <w:bCs/>
          <w:i/>
          <w:iCs/>
          <w:rtl/>
          <w:lang w:bidi="ar-EG"/>
        </w:rPr>
        <w:t xml:space="preserve"> لجنة الدراسات </w:t>
      </w:r>
      <w:r>
        <w:rPr>
          <w:b/>
          <w:bCs/>
          <w:i/>
          <w:iCs/>
          <w:lang w:bidi="ar-EG"/>
        </w:rPr>
        <w:t>9</w:t>
      </w:r>
      <w:r>
        <w:rPr>
          <w:rFonts w:hint="cs"/>
          <w:b/>
          <w:bCs/>
          <w:i/>
          <w:iCs/>
          <w:rtl/>
          <w:lang w:val="en-GB"/>
        </w:rPr>
        <w:t xml:space="preserve">، </w:t>
      </w:r>
      <w:r w:rsidR="00BC3EDB">
        <w:rPr>
          <w:rFonts w:hint="cs"/>
          <w:b/>
          <w:bCs/>
          <w:i/>
          <w:iCs/>
          <w:rtl/>
          <w:lang w:val="en-GB"/>
        </w:rPr>
        <w:t>التي أقرها</w:t>
      </w:r>
      <w:r>
        <w:rPr>
          <w:rFonts w:hint="cs"/>
          <w:b/>
          <w:bCs/>
          <w:i/>
          <w:iCs/>
          <w:rtl/>
          <w:lang w:val="en-GB"/>
        </w:rPr>
        <w:t xml:space="preserve"> الفريق الاستشاري لتقييس الاتصالات </w:t>
      </w:r>
      <w:r w:rsidRPr="0093650C">
        <w:rPr>
          <w:b/>
          <w:bCs/>
          <w:i/>
          <w:iCs/>
        </w:rPr>
        <w:t>(</w:t>
      </w:r>
      <w:hyperlink r:id="rId15" w:history="1">
        <w:r w:rsidRPr="0093650C">
          <w:rPr>
            <w:rStyle w:val="Hyperlink"/>
            <w:b/>
            <w:bCs/>
            <w:i/>
            <w:iCs/>
          </w:rPr>
          <w:t>TSAG</w:t>
        </w:r>
        <w:r w:rsidRPr="0093650C">
          <w:rPr>
            <w:rStyle w:val="Hyperlink"/>
            <w:b/>
            <w:bCs/>
            <w:i/>
            <w:iCs/>
          </w:rPr>
          <w:noBreakHyphen/>
          <w:t>R15</w:t>
        </w:r>
      </w:hyperlink>
      <w:r w:rsidRPr="0093650C">
        <w:rPr>
          <w:b/>
          <w:bCs/>
          <w:i/>
          <w:iCs/>
        </w:rPr>
        <w:t>)</w:t>
      </w:r>
      <w:r>
        <w:rPr>
          <w:rFonts w:hint="cs"/>
          <w:b/>
          <w:bCs/>
          <w:i/>
          <w:iCs/>
          <w:rtl/>
        </w:rPr>
        <w:t xml:space="preserve">. </w:t>
      </w:r>
      <w:r w:rsidR="00A5374E">
        <w:rPr>
          <w:rFonts w:hint="cs"/>
          <w:b/>
          <w:bCs/>
          <w:i/>
          <w:iCs/>
          <w:rtl/>
        </w:rPr>
        <w:t xml:space="preserve">وسيُدرج </w:t>
      </w:r>
      <w:r w:rsidR="00BC3EDB">
        <w:rPr>
          <w:rFonts w:hint="cs"/>
          <w:b/>
          <w:bCs/>
          <w:i/>
          <w:iCs/>
          <w:rtl/>
        </w:rPr>
        <w:t>مكتب تقييس الاتصالات نصوص المسائل الجديدة في</w:t>
      </w:r>
      <w:r w:rsidR="00BC3EDB">
        <w:rPr>
          <w:rFonts w:hint="eastAsia"/>
          <w:b/>
          <w:bCs/>
          <w:i/>
          <w:iCs/>
          <w:rtl/>
        </w:rPr>
        <w:t> </w:t>
      </w:r>
      <w:r>
        <w:rPr>
          <w:rFonts w:hint="cs"/>
          <w:b/>
          <w:bCs/>
          <w:i/>
          <w:iCs/>
          <w:rtl/>
        </w:rPr>
        <w:t xml:space="preserve">الصفحة </w:t>
      </w:r>
      <w:hyperlink r:id="rId16" w:history="1">
        <w:r w:rsidRPr="008A2A8B">
          <w:rPr>
            <w:rStyle w:val="Hyperlink"/>
            <w:rFonts w:hint="cs"/>
            <w:b/>
            <w:bCs/>
            <w:i/>
            <w:iCs/>
            <w:rtl/>
          </w:rPr>
          <w:t xml:space="preserve">الرئيسية للجنة الدراسات </w:t>
        </w:r>
        <w:r w:rsidRPr="008A2A8B">
          <w:rPr>
            <w:rStyle w:val="Hyperlink"/>
            <w:b/>
            <w:bCs/>
            <w:i/>
            <w:iCs/>
          </w:rPr>
          <w:t>9</w:t>
        </w:r>
      </w:hyperlink>
      <w:r>
        <w:rPr>
          <w:rFonts w:hint="cs"/>
          <w:b/>
          <w:bCs/>
          <w:i/>
          <w:iCs/>
          <w:rtl/>
          <w:lang w:val="en-GB"/>
        </w:rPr>
        <w:t xml:space="preserve"> </w:t>
      </w:r>
      <w:r w:rsidR="00BC3EDB">
        <w:rPr>
          <w:rFonts w:hint="cs"/>
          <w:b/>
          <w:bCs/>
          <w:i/>
          <w:iCs/>
          <w:rtl/>
          <w:lang w:val="en-GB"/>
        </w:rPr>
        <w:t>في أقرب وقت ممكن.</w:t>
      </w:r>
      <w:r>
        <w:rPr>
          <w:b/>
          <w:bCs/>
          <w:i/>
          <w:iCs/>
          <w:lang w:val="en-GB"/>
        </w:rPr>
        <w:t xml:space="preserve"> </w:t>
      </w:r>
    </w:p>
    <w:p w14:paraId="64F8ED8C" w14:textId="50AC291D" w:rsidR="00CA18E8" w:rsidRDefault="00CA18E8" w:rsidP="00CA18E8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ونظراً إلى أن هذا الاجتماع سيكون اجتماعاً افتراضياً بالكامل، فلن تُمنح أي مِنح، وسيجري الاجتماع بكامله باللغة الإنكليزية حصراً وبدون ترجمة شفوية. وسيتم توفير العرض النصي </w:t>
      </w:r>
      <w:r w:rsidR="003F6B2F">
        <w:rPr>
          <w:rFonts w:hint="cs"/>
          <w:rtl/>
          <w:lang w:bidi="ar-EG"/>
        </w:rPr>
        <w:t>لجلسات المسألة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11/9</w:t>
      </w:r>
      <w:r w:rsidR="007C1DEB">
        <w:rPr>
          <w:rFonts w:hint="cs"/>
          <w:rtl/>
          <w:lang w:val="en-GB"/>
        </w:rPr>
        <w:t xml:space="preserve"> </w:t>
      </w:r>
      <w:r w:rsidR="003F6B2F">
        <w:rPr>
          <w:rFonts w:hint="cs"/>
          <w:rtl/>
          <w:lang w:val="en-GB"/>
        </w:rPr>
        <w:t>التي تتناول المسائل الخاصة بقابلية النفاذ.</w:t>
      </w:r>
    </w:p>
    <w:p w14:paraId="0D503FEB" w14:textId="496589E9" w:rsidR="007C1DEB" w:rsidRDefault="00CC1CAE" w:rsidP="00CA18E8">
      <w:pPr>
        <w:rPr>
          <w:rtl/>
          <w:lang w:val="en-GB"/>
        </w:rPr>
      </w:pPr>
      <w:r>
        <w:rPr>
          <w:rFonts w:hint="cs"/>
          <w:rtl/>
          <w:lang w:val="en-GB"/>
        </w:rPr>
        <w:lastRenderedPageBreak/>
        <w:t xml:space="preserve">وحرصاً على راحة المشاركين من مختلف المناطق الزمنية، ستبذل إدارة لجنة الدراسات 9 قصارى جهدها لتنظيم الجلسات </w:t>
      </w:r>
      <w:r w:rsidR="007C1DEB">
        <w:rPr>
          <w:rFonts w:hint="cs"/>
          <w:rtl/>
          <w:lang w:val="en-GB"/>
        </w:rPr>
        <w:t>ما</w:t>
      </w:r>
      <w:r w:rsidR="002C1327">
        <w:rPr>
          <w:rFonts w:hint="eastAsia"/>
          <w:rtl/>
          <w:lang w:val="en-GB"/>
        </w:rPr>
        <w:t> </w:t>
      </w:r>
      <w:r w:rsidR="007C1DEB">
        <w:rPr>
          <w:rFonts w:hint="cs"/>
          <w:rtl/>
          <w:lang w:val="en-GB"/>
        </w:rPr>
        <w:t xml:space="preserve">بين الساعة </w:t>
      </w:r>
      <w:r w:rsidR="007C1DEB">
        <w:t>11:00</w:t>
      </w:r>
      <w:r w:rsidR="007C1DEB">
        <w:rPr>
          <w:rFonts w:hint="cs"/>
          <w:rtl/>
          <w:lang w:val="en-GB"/>
        </w:rPr>
        <w:t xml:space="preserve"> والساعة </w:t>
      </w:r>
      <w:r w:rsidR="007C1DEB">
        <w:rPr>
          <w:lang w:val="en-GB"/>
        </w:rPr>
        <w:t>16:00</w:t>
      </w:r>
      <w:r w:rsidR="007C1DEB">
        <w:rPr>
          <w:rFonts w:hint="cs"/>
          <w:rtl/>
          <w:lang w:val="en-GB"/>
        </w:rPr>
        <w:t xml:space="preserve"> بتوقيت جنيف، </w:t>
      </w:r>
      <w:r w:rsidR="00F8614B">
        <w:rPr>
          <w:rFonts w:hint="cs"/>
          <w:rtl/>
          <w:lang w:val="en-GB"/>
        </w:rPr>
        <w:t>على ألا تزيد مدتها عن أربع (4) ساعات يومياً. وفي حالة الحاجة إلى عقد جلسات خارج هذه الساعات الأساسية، ستجري استشارة المقررين والخبراء المعنيين.</w:t>
      </w:r>
    </w:p>
    <w:p w14:paraId="6187EA6F" w14:textId="75E02ED2" w:rsidR="007C1DEB" w:rsidRDefault="00F8614B" w:rsidP="00CA18E8">
      <w:pPr>
        <w:rPr>
          <w:rtl/>
          <w:lang w:val="en-GB"/>
        </w:rPr>
      </w:pPr>
      <w:r>
        <w:rPr>
          <w:rFonts w:hint="cs"/>
          <w:rtl/>
          <w:lang w:val="en-GB"/>
        </w:rPr>
        <w:t xml:space="preserve">وستُستعمل </w:t>
      </w:r>
      <w:r w:rsidR="007C1DEB">
        <w:rPr>
          <w:rFonts w:hint="cs"/>
          <w:rtl/>
          <w:lang w:val="en-GB"/>
        </w:rPr>
        <w:t>أداة</w:t>
      </w:r>
      <w:r>
        <w:rPr>
          <w:rFonts w:hint="cs"/>
          <w:rtl/>
          <w:lang w:val="en-GB"/>
        </w:rPr>
        <w:t xml:space="preserve"> النفاذ عن بُعد</w:t>
      </w:r>
      <w:r w:rsidR="007C1DEB">
        <w:rPr>
          <w:rFonts w:hint="cs"/>
          <w:rtl/>
          <w:lang w:val="en-GB"/>
        </w:rPr>
        <w:t xml:space="preserve"> </w:t>
      </w:r>
      <w:hyperlink r:id="rId17" w:history="1">
        <w:r w:rsidR="007C1DEB" w:rsidRPr="00244110">
          <w:rPr>
            <w:rStyle w:val="Hyperlink"/>
          </w:rPr>
          <w:t>MyMeetings</w:t>
        </w:r>
      </w:hyperlink>
      <w:r w:rsidR="007C1DEB">
        <w:rPr>
          <w:rFonts w:hint="cs"/>
          <w:rtl/>
          <w:lang w:val="en-GB"/>
        </w:rPr>
        <w:t xml:space="preserve"> للمشاركة عن بُعد.</w:t>
      </w:r>
    </w:p>
    <w:p w14:paraId="515A2294" w14:textId="3F776698" w:rsidR="007C1DEB" w:rsidRPr="00B1770C" w:rsidRDefault="0004045F" w:rsidP="005A6706">
      <w:pPr>
        <w:rPr>
          <w:spacing w:val="6"/>
          <w:rtl/>
          <w:lang w:bidi="ar-SY"/>
        </w:rPr>
      </w:pPr>
      <w:r w:rsidRPr="00B1770C">
        <w:rPr>
          <w:rFonts w:hint="cs"/>
          <w:spacing w:val="6"/>
          <w:rtl/>
        </w:rPr>
        <w:t xml:space="preserve">ويشمل الاجتماع المقبل للجنة الدراسات </w:t>
      </w:r>
      <w:r w:rsidRPr="00B1770C">
        <w:rPr>
          <w:spacing w:val="6"/>
          <w:lang w:val="en-GB"/>
        </w:rPr>
        <w:t>9</w:t>
      </w:r>
      <w:r w:rsidRPr="00B1770C">
        <w:rPr>
          <w:rFonts w:hint="cs"/>
          <w:spacing w:val="6"/>
          <w:rtl/>
          <w:lang w:val="en-GB" w:bidi="ar-EG"/>
        </w:rPr>
        <w:t xml:space="preserve"> ورشة عمل ينظمها الاتحاد في نفس المكان بشأن </w:t>
      </w:r>
      <w:r w:rsidRPr="00B1770C">
        <w:rPr>
          <w:rFonts w:hint="cs"/>
          <w:b/>
          <w:bCs/>
          <w:spacing w:val="6"/>
          <w:rtl/>
          <w:lang w:val="en-GB" w:bidi="ar-EG"/>
        </w:rPr>
        <w:t>"</w:t>
      </w:r>
      <w:hyperlink r:id="rId18" w:history="1">
        <w:r w:rsidRPr="00B1770C">
          <w:rPr>
            <w:rStyle w:val="Hyperlink"/>
            <w:rFonts w:hint="cs"/>
            <w:b/>
            <w:bCs/>
            <w:spacing w:val="6"/>
            <w:rtl/>
            <w:lang w:val="en-GB" w:bidi="ar-EG"/>
          </w:rPr>
          <w:t>مستقبل التلفزيون في</w:t>
        </w:r>
        <w:r w:rsidR="00913D17">
          <w:rPr>
            <w:rStyle w:val="Hyperlink"/>
            <w:rFonts w:hint="eastAsia"/>
            <w:b/>
            <w:bCs/>
            <w:spacing w:val="6"/>
            <w:rtl/>
            <w:lang w:val="en-GB" w:bidi="ar-EG"/>
          </w:rPr>
          <w:t> </w:t>
        </w:r>
        <w:r w:rsidRPr="00B1770C">
          <w:rPr>
            <w:rStyle w:val="Hyperlink"/>
            <w:rFonts w:hint="cs"/>
            <w:b/>
            <w:bCs/>
            <w:spacing w:val="6"/>
            <w:rtl/>
            <w:lang w:val="en-GB" w:bidi="ar-EG"/>
          </w:rPr>
          <w:t>منطقة آسيا والمحيط الهادئ</w:t>
        </w:r>
      </w:hyperlink>
      <w:r w:rsidRPr="00B1770C">
        <w:rPr>
          <w:rFonts w:hint="cs"/>
          <w:b/>
          <w:bCs/>
          <w:spacing w:val="6"/>
          <w:rtl/>
          <w:lang w:val="en-GB" w:bidi="ar-EG"/>
        </w:rPr>
        <w:t>"</w:t>
      </w:r>
      <w:r w:rsidRPr="00B1770C">
        <w:rPr>
          <w:rFonts w:hint="cs"/>
          <w:spacing w:val="6"/>
          <w:rtl/>
        </w:rPr>
        <w:t xml:space="preserve"> وذلك يوم </w:t>
      </w:r>
      <w:r w:rsidR="005A6706" w:rsidRPr="00B1770C">
        <w:rPr>
          <w:spacing w:val="6"/>
          <w:lang w:val="en-GB"/>
        </w:rPr>
        <w:t>23</w:t>
      </w:r>
      <w:r w:rsidRPr="00B1770C">
        <w:rPr>
          <w:rFonts w:hint="cs"/>
          <w:spacing w:val="6"/>
          <w:rtl/>
          <w:lang w:val="en-GB" w:bidi="ar-EG"/>
        </w:rPr>
        <w:t xml:space="preserve"> أبريل </w:t>
      </w:r>
      <w:r w:rsidRPr="00B1770C">
        <w:rPr>
          <w:spacing w:val="6"/>
          <w:lang w:val="en-GB" w:bidi="ar-EG"/>
        </w:rPr>
        <w:t>202</w:t>
      </w:r>
      <w:r w:rsidR="005A6706" w:rsidRPr="00B1770C">
        <w:rPr>
          <w:spacing w:val="6"/>
          <w:lang w:val="en-GB" w:bidi="ar-EG"/>
        </w:rPr>
        <w:t>1</w:t>
      </w:r>
      <w:r w:rsidR="005A6706" w:rsidRPr="00B1770C">
        <w:rPr>
          <w:rFonts w:hint="cs"/>
          <w:spacing w:val="6"/>
          <w:rtl/>
          <w:lang w:val="en-GB" w:bidi="ar-EG"/>
        </w:rPr>
        <w:t xml:space="preserve">، حيث كان </w:t>
      </w:r>
      <w:r w:rsidR="00F8614B" w:rsidRPr="00B1770C">
        <w:rPr>
          <w:rFonts w:hint="cs"/>
          <w:spacing w:val="6"/>
          <w:rtl/>
          <w:lang w:val="en-GB" w:bidi="ar-EG"/>
        </w:rPr>
        <w:t xml:space="preserve">من المخطط </w:t>
      </w:r>
      <w:r w:rsidR="005A6706" w:rsidRPr="00B1770C">
        <w:rPr>
          <w:rFonts w:hint="cs"/>
          <w:spacing w:val="6"/>
          <w:rtl/>
          <w:lang w:val="en-GB" w:bidi="ar-EG"/>
        </w:rPr>
        <w:t xml:space="preserve">عقدها في أكتوبر </w:t>
      </w:r>
      <w:r w:rsidR="005A6706" w:rsidRPr="00B1770C">
        <w:rPr>
          <w:spacing w:val="6"/>
          <w:lang w:bidi="ar-EG"/>
        </w:rPr>
        <w:t>2020</w:t>
      </w:r>
      <w:r w:rsidR="005A6706" w:rsidRPr="00B1770C">
        <w:rPr>
          <w:rFonts w:hint="cs"/>
          <w:spacing w:val="6"/>
          <w:rtl/>
          <w:lang w:val="en-GB"/>
        </w:rPr>
        <w:t xml:space="preserve"> في طوكيو </w:t>
      </w:r>
      <w:r w:rsidR="00F8614B" w:rsidRPr="00B1770C">
        <w:rPr>
          <w:rFonts w:hint="cs"/>
          <w:spacing w:val="6"/>
          <w:rtl/>
          <w:lang w:val="en-GB"/>
        </w:rPr>
        <w:t xml:space="preserve">ثم تأجلت </w:t>
      </w:r>
      <w:r w:rsidR="00345009" w:rsidRPr="00B1770C">
        <w:rPr>
          <w:rFonts w:hint="cs"/>
          <w:spacing w:val="6"/>
          <w:rtl/>
          <w:lang w:val="en-GB"/>
        </w:rPr>
        <w:t>ب</w:t>
      </w:r>
      <w:r w:rsidR="00F8614B" w:rsidRPr="00B1770C">
        <w:rPr>
          <w:rFonts w:hint="cs"/>
          <w:spacing w:val="6"/>
          <w:rtl/>
          <w:lang w:val="en-GB"/>
        </w:rPr>
        <w:t xml:space="preserve">سبب </w:t>
      </w:r>
      <w:r w:rsidR="00345009" w:rsidRPr="00B1770C">
        <w:rPr>
          <w:rFonts w:hint="cs"/>
          <w:spacing w:val="6"/>
          <w:rtl/>
          <w:lang w:val="en-GB"/>
        </w:rPr>
        <w:t xml:space="preserve">تطورات </w:t>
      </w:r>
      <w:r w:rsidR="00F8614B" w:rsidRPr="00B1770C">
        <w:rPr>
          <w:rFonts w:hint="cs"/>
          <w:spacing w:val="6"/>
          <w:rtl/>
          <w:lang w:val="en-GB"/>
        </w:rPr>
        <w:t xml:space="preserve">الوضع </w:t>
      </w:r>
      <w:r w:rsidR="00345009" w:rsidRPr="00B1770C">
        <w:rPr>
          <w:rFonts w:hint="cs"/>
          <w:spacing w:val="6"/>
          <w:rtl/>
          <w:lang w:val="en-GB"/>
        </w:rPr>
        <w:t>المتعلق بجائحة فيروس كورونا.</w:t>
      </w:r>
      <w:r w:rsidR="00F8614B" w:rsidRPr="00B1770C">
        <w:rPr>
          <w:rFonts w:hint="cs"/>
          <w:spacing w:val="6"/>
          <w:rtl/>
          <w:lang w:val="en-GB"/>
        </w:rPr>
        <w:t xml:space="preserve"> </w:t>
      </w:r>
      <w:r w:rsidRPr="00B1770C">
        <w:rPr>
          <w:rFonts w:hint="cs"/>
          <w:spacing w:val="6"/>
          <w:rtl/>
          <w:lang w:val="en-GB" w:bidi="ar-EG"/>
        </w:rPr>
        <w:t xml:space="preserve">وجدير بالذكر أن التسجيل في ورشة العمل </w:t>
      </w:r>
      <w:r w:rsidRPr="00B1770C">
        <w:rPr>
          <w:rFonts w:hint="cs"/>
          <w:spacing w:val="6"/>
          <w:u w:val="single"/>
          <w:rtl/>
          <w:lang w:val="en-GB" w:bidi="ar-EG"/>
        </w:rPr>
        <w:t>منفصل</w:t>
      </w:r>
      <w:r w:rsidRPr="00B1770C">
        <w:rPr>
          <w:rFonts w:hint="cs"/>
          <w:spacing w:val="6"/>
          <w:rtl/>
          <w:lang w:val="en-GB" w:bidi="ar-EG"/>
        </w:rPr>
        <w:t xml:space="preserve"> عن التسجيل في اجتماع لجنة الدراسات </w:t>
      </w:r>
      <w:r w:rsidRPr="00B1770C">
        <w:rPr>
          <w:spacing w:val="6"/>
          <w:lang w:val="en-GB" w:bidi="ar-EG"/>
        </w:rPr>
        <w:t>9</w:t>
      </w:r>
      <w:r w:rsidRPr="00B1770C">
        <w:rPr>
          <w:rFonts w:hint="cs"/>
          <w:spacing w:val="6"/>
          <w:rtl/>
          <w:lang w:val="en-GB" w:bidi="ar-EG"/>
        </w:rPr>
        <w:t xml:space="preserve">. وستتاح أي مستجدات </w:t>
      </w:r>
      <w:r w:rsidR="00345009" w:rsidRPr="00B1770C">
        <w:rPr>
          <w:rFonts w:hint="cs"/>
          <w:spacing w:val="6"/>
          <w:rtl/>
          <w:lang w:val="en-GB" w:bidi="ar-EG"/>
        </w:rPr>
        <w:t xml:space="preserve">في </w:t>
      </w:r>
      <w:r w:rsidRPr="00B1770C">
        <w:rPr>
          <w:rFonts w:hint="cs"/>
          <w:spacing w:val="6"/>
          <w:rtl/>
          <w:lang w:val="en-GB" w:bidi="ar-EG"/>
        </w:rPr>
        <w:t xml:space="preserve">الصفحة </w:t>
      </w:r>
      <w:r w:rsidR="00345009" w:rsidRPr="00B1770C">
        <w:rPr>
          <w:rFonts w:hint="cs"/>
          <w:spacing w:val="6"/>
          <w:rtl/>
          <w:lang w:val="en-GB" w:bidi="ar-EG"/>
        </w:rPr>
        <w:t xml:space="preserve">الإلكترونية </w:t>
      </w:r>
      <w:r w:rsidR="00C2632A" w:rsidRPr="00B1770C">
        <w:rPr>
          <w:rFonts w:hint="cs"/>
          <w:spacing w:val="6"/>
          <w:rtl/>
          <w:lang w:val="en-GB" w:bidi="ar-EG"/>
        </w:rPr>
        <w:t>لورشة العمل</w:t>
      </w:r>
      <w:r w:rsidRPr="00B1770C">
        <w:rPr>
          <w:rFonts w:hint="cs"/>
          <w:spacing w:val="6"/>
          <w:rtl/>
          <w:lang w:val="en-GB" w:bidi="ar-EG"/>
        </w:rPr>
        <w:t xml:space="preserve">: </w:t>
      </w:r>
      <w:hyperlink r:id="rId19" w:history="1">
        <w:bookmarkStart w:id="1" w:name="lt_pId062"/>
        <w:r w:rsidR="005A6706" w:rsidRPr="00B1770C">
          <w:rPr>
            <w:rStyle w:val="Hyperlink"/>
            <w:spacing w:val="6"/>
          </w:rPr>
          <w:t>https://www.itu.int/en/ITU-T/Workshops-and-Seminars/202004/Pages/default.aspx</w:t>
        </w:r>
        <w:bookmarkEnd w:id="1"/>
      </w:hyperlink>
    </w:p>
    <w:p w14:paraId="5B70B578" w14:textId="53287C86" w:rsidR="008A2A8B" w:rsidRPr="001B2E78" w:rsidRDefault="00FE751E" w:rsidP="009D7FA4">
      <w:pPr>
        <w:rPr>
          <w:spacing w:val="4"/>
          <w:rtl/>
        </w:rPr>
      </w:pPr>
      <w:r w:rsidRPr="001B2E78">
        <w:rPr>
          <w:rFonts w:hint="cs"/>
          <w:spacing w:val="4"/>
          <w:rtl/>
          <w:lang w:bidi="ar-EG"/>
        </w:rPr>
        <w:t>وبالإضافة إلى ذلك، فإن</w:t>
      </w:r>
      <w:r w:rsidR="00473124" w:rsidRPr="001B2E78">
        <w:rPr>
          <w:rFonts w:hint="cs"/>
          <w:spacing w:val="4"/>
          <w:rtl/>
          <w:lang w:bidi="ar-EG"/>
        </w:rPr>
        <w:t xml:space="preserve"> اجتماع لجنة الدراسات </w:t>
      </w:r>
      <w:r w:rsidR="00473124" w:rsidRPr="001B2E78">
        <w:rPr>
          <w:spacing w:val="4"/>
          <w:lang w:bidi="ar-EG"/>
        </w:rPr>
        <w:t>16</w:t>
      </w:r>
      <w:r w:rsidR="00473124" w:rsidRPr="001B2E78">
        <w:rPr>
          <w:rFonts w:hint="cs"/>
          <w:spacing w:val="4"/>
          <w:rtl/>
          <w:lang w:val="en-GB"/>
        </w:rPr>
        <w:t xml:space="preserve"> لقطاع تقييس الاتصالات</w:t>
      </w:r>
      <w:r w:rsidRPr="001B2E78">
        <w:rPr>
          <w:rFonts w:hint="cs"/>
          <w:spacing w:val="4"/>
          <w:rtl/>
          <w:lang w:val="en-GB"/>
        </w:rPr>
        <w:t xml:space="preserve"> مخطط لعقده أيضاً</w:t>
      </w:r>
      <w:r w:rsidR="00C45BFA" w:rsidRPr="001B2E78">
        <w:rPr>
          <w:rFonts w:hint="cs"/>
          <w:spacing w:val="4"/>
          <w:rtl/>
          <w:lang w:val="en-GB"/>
        </w:rPr>
        <w:t xml:space="preserve"> في نفس الوقت في الفترة من </w:t>
      </w:r>
      <w:r w:rsidR="00C45BFA" w:rsidRPr="001B2E78">
        <w:rPr>
          <w:spacing w:val="4"/>
        </w:rPr>
        <w:t>19</w:t>
      </w:r>
      <w:r w:rsidR="00FB0C14" w:rsidRPr="001B2E78">
        <w:rPr>
          <w:rFonts w:hint="eastAsia"/>
          <w:spacing w:val="4"/>
          <w:rtl/>
          <w:lang w:val="en-GB"/>
        </w:rPr>
        <w:t> </w:t>
      </w:r>
      <w:r w:rsidR="00C45BFA" w:rsidRPr="001B2E78">
        <w:rPr>
          <w:rFonts w:hint="cs"/>
          <w:spacing w:val="4"/>
          <w:rtl/>
          <w:lang w:val="en-GB"/>
        </w:rPr>
        <w:t xml:space="preserve">إلى </w:t>
      </w:r>
      <w:r w:rsidR="00C45BFA" w:rsidRPr="001B2E78">
        <w:rPr>
          <w:spacing w:val="4"/>
        </w:rPr>
        <w:t>30</w:t>
      </w:r>
      <w:r w:rsidR="00C45BFA" w:rsidRPr="001B2E78">
        <w:rPr>
          <w:rFonts w:hint="cs"/>
          <w:spacing w:val="4"/>
          <w:rtl/>
          <w:lang w:val="en-GB"/>
        </w:rPr>
        <w:t xml:space="preserve"> أبريل </w:t>
      </w:r>
      <w:r w:rsidR="00C45BFA" w:rsidRPr="001B2E78">
        <w:rPr>
          <w:spacing w:val="4"/>
        </w:rPr>
        <w:t>2021</w:t>
      </w:r>
      <w:r w:rsidR="00C45BFA" w:rsidRPr="001B2E78">
        <w:rPr>
          <w:rFonts w:hint="cs"/>
          <w:spacing w:val="4"/>
          <w:rtl/>
          <w:lang w:val="en-GB"/>
        </w:rPr>
        <w:t xml:space="preserve"> (</w:t>
      </w:r>
      <w:r w:rsidR="00FE434E" w:rsidRPr="001B2E78">
        <w:rPr>
          <w:rFonts w:hint="cs"/>
          <w:spacing w:val="4"/>
          <w:rtl/>
          <w:lang w:val="en-GB"/>
        </w:rPr>
        <w:t xml:space="preserve">ولمزيد من المعلومات </w:t>
      </w:r>
      <w:r w:rsidR="00C45BFA" w:rsidRPr="001B2E78">
        <w:rPr>
          <w:rFonts w:hint="cs"/>
          <w:spacing w:val="4"/>
          <w:rtl/>
          <w:lang w:val="en-GB"/>
        </w:rPr>
        <w:t xml:space="preserve">انظر الرسالة الجماعية </w:t>
      </w:r>
      <w:hyperlink r:id="rId20" w:history="1">
        <w:r w:rsidR="00C45BFA" w:rsidRPr="001B2E78">
          <w:rPr>
            <w:rStyle w:val="Hyperlink"/>
            <w:spacing w:val="4"/>
          </w:rPr>
          <w:t>TSB Collective letter 10/16</w:t>
        </w:r>
      </w:hyperlink>
      <w:r w:rsidR="00C45BFA" w:rsidRPr="001B2E78">
        <w:rPr>
          <w:rFonts w:hint="cs"/>
          <w:spacing w:val="4"/>
          <w:rtl/>
        </w:rPr>
        <w:t xml:space="preserve"> لمكتب تقييس الاتصالات)</w:t>
      </w:r>
      <w:r w:rsidR="00FE434E" w:rsidRPr="001B2E78">
        <w:rPr>
          <w:rFonts w:hint="cs"/>
          <w:spacing w:val="4"/>
          <w:rtl/>
        </w:rPr>
        <w:t>.</w:t>
      </w:r>
    </w:p>
    <w:p w14:paraId="203DB3F3" w14:textId="7DA657AF" w:rsidR="00FE434E" w:rsidRDefault="00FE434E" w:rsidP="009D7FA4">
      <w:pPr>
        <w:rPr>
          <w:rtl/>
        </w:rPr>
      </w:pPr>
      <w:r>
        <w:rPr>
          <w:rFonts w:hint="cs"/>
          <w:rtl/>
        </w:rPr>
        <w:t xml:space="preserve">وستُتاح </w:t>
      </w:r>
      <w:r w:rsidR="00345009">
        <w:rPr>
          <w:rFonts w:hint="cs"/>
          <w:rtl/>
        </w:rPr>
        <w:t xml:space="preserve">أي </w:t>
      </w:r>
      <w:r>
        <w:rPr>
          <w:rFonts w:hint="cs"/>
          <w:rtl/>
        </w:rPr>
        <w:t>معلومات</w:t>
      </w:r>
      <w:r w:rsidR="00345009">
        <w:rPr>
          <w:rFonts w:hint="cs"/>
          <w:rtl/>
        </w:rPr>
        <w:t xml:space="preserve"> إضافية</w:t>
      </w:r>
      <w:r>
        <w:rPr>
          <w:rFonts w:hint="cs"/>
          <w:rtl/>
        </w:rPr>
        <w:t xml:space="preserve"> بشأن الاجتماع المقبل للجنة الدراسات </w:t>
      </w:r>
      <w:r>
        <w:t>9</w:t>
      </w:r>
      <w:r>
        <w:rPr>
          <w:rFonts w:hint="cs"/>
          <w:rtl/>
          <w:lang w:val="en-GB"/>
        </w:rPr>
        <w:t xml:space="preserve"> من خلال الصفحة </w:t>
      </w:r>
      <w:r w:rsidR="001E4BE8">
        <w:rPr>
          <w:rFonts w:hint="cs"/>
          <w:rtl/>
          <w:lang w:val="en-GB"/>
        </w:rPr>
        <w:t>الرئيسية</w:t>
      </w:r>
      <w:r>
        <w:rPr>
          <w:rFonts w:hint="cs"/>
          <w:rtl/>
          <w:lang w:val="en-GB"/>
        </w:rPr>
        <w:t xml:space="preserve"> للجنة: </w:t>
      </w:r>
      <w:r w:rsidRPr="007E2B71">
        <w:t>(</w:t>
      </w:r>
      <w:hyperlink r:id="rId21" w:history="1">
        <w:r w:rsidRPr="007E2B71">
          <w:rPr>
            <w:rStyle w:val="Hyperlink"/>
          </w:rPr>
          <w:t>https://www.itu.int/go/tsg09</w:t>
        </w:r>
      </w:hyperlink>
      <w:r w:rsidRPr="007E2B71">
        <w:t>)</w:t>
      </w:r>
      <w:r>
        <w:rPr>
          <w:rFonts w:hint="cs"/>
          <w:rtl/>
        </w:rPr>
        <w:t>.</w:t>
      </w:r>
    </w:p>
    <w:p w14:paraId="70715ECF" w14:textId="4C51B2E6" w:rsidR="009D7FA4" w:rsidRDefault="009D7FA4" w:rsidP="002340F0">
      <w:pPr>
        <w:pStyle w:val="Headingb"/>
        <w:keepNext w:val="0"/>
        <w:spacing w:after="120"/>
      </w:pPr>
      <w:r w:rsidRPr="009D7FA4">
        <w:rPr>
          <w:rFonts w:hint="cs"/>
          <w:rtl/>
        </w:rPr>
        <w:t>أهم المواعيد النهائية:</w:t>
      </w:r>
    </w:p>
    <w:tbl>
      <w:tblPr>
        <w:bidiVisual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7"/>
      </w:tblGrid>
      <w:tr w:rsidR="00F576E5" w:rsidRPr="001F0593" w14:paraId="69CD5D1D" w14:textId="77777777" w:rsidTr="00C22DA6">
        <w:tc>
          <w:tcPr>
            <w:tcW w:w="1838" w:type="dxa"/>
            <w:shd w:val="clear" w:color="auto" w:fill="auto"/>
          </w:tcPr>
          <w:p w14:paraId="5B28987B" w14:textId="2D2195D5" w:rsidR="00F576E5" w:rsidRPr="001F0593" w:rsidRDefault="00F576E5" w:rsidP="00A527BB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Times New Roman"/>
                <w:lang w:val="en-GB" w:eastAsia="en-US"/>
              </w:rPr>
            </w:pPr>
            <w:r>
              <w:t>19</w:t>
            </w:r>
            <w:r>
              <w:rPr>
                <w:rFonts w:hint="cs"/>
                <w:rtl/>
                <w:lang w:val="en-GB"/>
              </w:rPr>
              <w:t xml:space="preserve"> فبراير </w:t>
            </w:r>
            <w:r>
              <w:t>2021</w:t>
            </w:r>
          </w:p>
        </w:tc>
        <w:tc>
          <w:tcPr>
            <w:tcW w:w="7797" w:type="dxa"/>
            <w:shd w:val="clear" w:color="auto" w:fill="auto"/>
          </w:tcPr>
          <w:p w14:paraId="0CC12C4E" w14:textId="3F64F9ED" w:rsidR="00F576E5" w:rsidRPr="001F0593" w:rsidRDefault="00F576E5" w:rsidP="00A527BB">
            <w:pPr>
              <w:tabs>
                <w:tab w:val="clear" w:pos="794"/>
                <w:tab w:val="left" w:pos="284"/>
              </w:tabs>
              <w:spacing w:before="80"/>
              <w:ind w:left="284" w:hanging="284"/>
              <w:outlineLvl w:val="0"/>
              <w:rPr>
                <w:lang w:bidi="ar-SY"/>
              </w:rPr>
            </w:pPr>
            <w:r w:rsidRPr="006F6ABD">
              <w:rPr>
                <w:rFonts w:hint="cs"/>
                <w:rtl/>
                <w:lang w:bidi="ar-SY"/>
              </w:rPr>
              <w:t>-</w:t>
            </w:r>
            <w:r w:rsidRPr="006F6ABD">
              <w:rPr>
                <w:rtl/>
                <w:lang w:bidi="ar-SY"/>
              </w:rPr>
              <w:tab/>
            </w:r>
            <w:hyperlink r:id="rId22" w:history="1">
              <w:r w:rsidRPr="006F6ABD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6F6ABD">
              <w:rPr>
                <w:rFonts w:hint="cs"/>
                <w:rtl/>
                <w:lang w:bidi="ar-SY"/>
              </w:rPr>
              <w:t xml:space="preserve"> المطلوبة ترجمتها</w:t>
            </w:r>
          </w:p>
        </w:tc>
      </w:tr>
      <w:tr w:rsidR="00F576E5" w:rsidRPr="001F0593" w14:paraId="15EDEE3B" w14:textId="77777777" w:rsidTr="00C22DA6">
        <w:tc>
          <w:tcPr>
            <w:tcW w:w="1838" w:type="dxa"/>
            <w:shd w:val="clear" w:color="auto" w:fill="auto"/>
          </w:tcPr>
          <w:p w14:paraId="067A04E5" w14:textId="7E007C55" w:rsidR="00F576E5" w:rsidRPr="001F0593" w:rsidRDefault="00F576E5" w:rsidP="00A527BB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Times New Roman"/>
                <w:rtl/>
                <w:lang w:val="en-GB" w:eastAsia="en-US" w:bidi="ar-EG"/>
              </w:rPr>
            </w:pPr>
            <w:r>
              <w:t>19</w:t>
            </w:r>
            <w:r>
              <w:rPr>
                <w:rFonts w:hint="cs"/>
                <w:rtl/>
                <w:lang w:val="en-GB"/>
              </w:rPr>
              <w:t xml:space="preserve"> مارس </w:t>
            </w:r>
            <w:r>
              <w:t>2021</w:t>
            </w:r>
          </w:p>
        </w:tc>
        <w:tc>
          <w:tcPr>
            <w:tcW w:w="7797" w:type="dxa"/>
            <w:shd w:val="clear" w:color="auto" w:fill="auto"/>
          </w:tcPr>
          <w:p w14:paraId="1BBF535E" w14:textId="763C70E9" w:rsidR="00F576E5" w:rsidRPr="001F0593" w:rsidRDefault="00F576E5" w:rsidP="00373352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jc w:val="left"/>
              <w:textAlignment w:val="baseline"/>
              <w:rPr>
                <w:rFonts w:eastAsia="Times New Roman"/>
                <w:b/>
                <w:rtl/>
                <w:lang w:val="en-GB" w:eastAsia="en-US"/>
              </w:rPr>
            </w:pPr>
            <w:r w:rsidRPr="006F6ABD">
              <w:rPr>
                <w:rFonts w:hint="cs"/>
                <w:rtl/>
              </w:rPr>
              <w:t>-</w:t>
            </w:r>
            <w:r w:rsidRPr="006F6ABD">
              <w:rPr>
                <w:rtl/>
              </w:rPr>
              <w:tab/>
            </w:r>
            <w:r w:rsidRPr="006F6ABD">
              <w:rPr>
                <w:rFonts w:hint="cs"/>
                <w:rtl/>
              </w:rPr>
              <w:t xml:space="preserve">التسجيل </w:t>
            </w:r>
            <w:r w:rsidRPr="006F6ABD">
              <w:rPr>
                <w:rtl/>
                <w:lang w:bidi="ar-SY"/>
              </w:rPr>
              <w:t>(من خلال نموذج التسجيل الإلكتروني</w:t>
            </w:r>
            <w:r w:rsidRPr="006F6ABD">
              <w:rPr>
                <w:rFonts w:hint="cs"/>
                <w:rtl/>
                <w:lang w:bidi="ar-SY"/>
              </w:rPr>
              <w:t xml:space="preserve"> في </w:t>
            </w:r>
            <w:hyperlink r:id="rId23" w:history="1">
              <w:r w:rsidRPr="00A527BB">
                <w:rPr>
                  <w:rStyle w:val="Hyperlink"/>
                  <w:rFonts w:hint="cs"/>
                  <w:rtl/>
                  <w:lang w:bidi="ar-SY"/>
                </w:rPr>
                <w:t>الصفحة الرئيسية للجنة الدراسات</w:t>
              </w:r>
            </w:hyperlink>
            <w:r>
              <w:rPr>
                <w:rFonts w:hint="cs"/>
                <w:rtl/>
                <w:lang w:bidi="ar-SY"/>
              </w:rPr>
              <w:t>)</w:t>
            </w:r>
          </w:p>
        </w:tc>
      </w:tr>
      <w:tr w:rsidR="00F576E5" w:rsidRPr="001F0593" w14:paraId="06D78A4A" w14:textId="77777777" w:rsidTr="00C22DA6">
        <w:tc>
          <w:tcPr>
            <w:tcW w:w="1838" w:type="dxa"/>
            <w:shd w:val="clear" w:color="auto" w:fill="auto"/>
          </w:tcPr>
          <w:p w14:paraId="27E3F284" w14:textId="357C8D5E" w:rsidR="00F576E5" w:rsidRDefault="00F576E5" w:rsidP="002340F0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</w:pPr>
            <w:r>
              <w:t>6</w:t>
            </w:r>
            <w:r>
              <w:rPr>
                <w:rFonts w:hint="cs"/>
                <w:rtl/>
                <w:lang w:val="en-GB"/>
              </w:rPr>
              <w:t xml:space="preserve"> أبريل </w:t>
            </w:r>
            <w:r>
              <w:t>2021</w:t>
            </w:r>
          </w:p>
        </w:tc>
        <w:tc>
          <w:tcPr>
            <w:tcW w:w="7797" w:type="dxa"/>
            <w:shd w:val="clear" w:color="auto" w:fill="auto"/>
          </w:tcPr>
          <w:p w14:paraId="7689282F" w14:textId="2CDB9815" w:rsidR="00F576E5" w:rsidRPr="00373352" w:rsidRDefault="00F576E5" w:rsidP="00373352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jc w:val="left"/>
              <w:textAlignment w:val="baseline"/>
              <w:rPr>
                <w:rFonts w:eastAsia="Times New Roman"/>
                <w:position w:val="2"/>
                <w:rtl/>
                <w:lang w:eastAsia="en-US"/>
              </w:rPr>
            </w:pPr>
            <w:r w:rsidRPr="006F6ABD">
              <w:rPr>
                <w:rFonts w:hint="cs"/>
                <w:rtl/>
                <w:lang w:bidi="ar-SY"/>
              </w:rPr>
              <w:t>-</w:t>
            </w:r>
            <w:r w:rsidRPr="006F6ABD">
              <w:rPr>
                <w:rtl/>
                <w:lang w:bidi="ar-SY"/>
              </w:rPr>
              <w:tab/>
            </w:r>
            <w:hyperlink r:id="rId24" w:history="1">
              <w:r w:rsidRPr="006F6ABD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 (من خلال نظام النشر المباشر للوثائق)</w:t>
              </w:r>
            </w:hyperlink>
          </w:p>
        </w:tc>
      </w:tr>
    </w:tbl>
    <w:p w14:paraId="10C7E351" w14:textId="77777777" w:rsidR="00AD342E" w:rsidRPr="00181C63" w:rsidRDefault="00BC3A12" w:rsidP="0072660C">
      <w:pPr>
        <w:rPr>
          <w:spacing w:val="4"/>
          <w:lang w:bidi="ar-SY"/>
        </w:rPr>
      </w:pPr>
      <w:r w:rsidRPr="00181C63">
        <w:rPr>
          <w:spacing w:val="4"/>
          <w:rtl/>
        </w:rPr>
        <w:t xml:space="preserve">وترد معلومات عملية عن الاجتماع في </w:t>
      </w:r>
      <w:r w:rsidRPr="00181C63">
        <w:rPr>
          <w:rFonts w:hint="cs"/>
          <w:b/>
          <w:bCs/>
          <w:spacing w:val="4"/>
          <w:rtl/>
        </w:rPr>
        <w:t>الملحق</w:t>
      </w:r>
      <w:r w:rsidRPr="00181C63">
        <w:rPr>
          <w:rFonts w:hint="eastAsia"/>
          <w:b/>
          <w:bCs/>
          <w:spacing w:val="4"/>
          <w:rtl/>
        </w:rPr>
        <w:t> </w:t>
      </w:r>
      <w:r w:rsidRPr="00181C63">
        <w:rPr>
          <w:b/>
          <w:bCs/>
          <w:spacing w:val="4"/>
          <w:lang w:bidi="ar-EG"/>
        </w:rPr>
        <w:t>A</w:t>
      </w:r>
      <w:r w:rsidRPr="00181C63">
        <w:rPr>
          <w:rFonts w:hint="cs"/>
          <w:spacing w:val="4"/>
          <w:rtl/>
        </w:rPr>
        <w:t xml:space="preserve">. </w:t>
      </w:r>
      <w:r w:rsidR="00AD342E" w:rsidRPr="00181C63">
        <w:rPr>
          <w:rFonts w:hint="cs"/>
          <w:spacing w:val="4"/>
          <w:rtl/>
        </w:rPr>
        <w:t xml:space="preserve">ويرد </w:t>
      </w:r>
      <w:r w:rsidR="00AD342E" w:rsidRPr="00181C63">
        <w:rPr>
          <w:rFonts w:hint="cs"/>
          <w:spacing w:val="4"/>
          <w:rtl/>
          <w:lang w:bidi="ar-SY"/>
        </w:rPr>
        <w:t xml:space="preserve">في </w:t>
      </w:r>
      <w:r w:rsidR="00AD342E" w:rsidRPr="00181C63">
        <w:rPr>
          <w:rFonts w:hint="cs"/>
          <w:b/>
          <w:bCs/>
          <w:spacing w:val="4"/>
          <w:rtl/>
          <w:lang w:bidi="ar-SY"/>
        </w:rPr>
        <w:t xml:space="preserve">الملحقين </w:t>
      </w:r>
      <w:r w:rsidR="00AD342E" w:rsidRPr="00181C63">
        <w:rPr>
          <w:b/>
          <w:bCs/>
          <w:spacing w:val="4"/>
          <w:lang w:bidi="ar-SY"/>
        </w:rPr>
        <w:t>B</w:t>
      </w:r>
      <w:r w:rsidR="00AD342E" w:rsidRPr="00181C63">
        <w:rPr>
          <w:spacing w:val="4"/>
          <w:rtl/>
          <w:lang w:bidi="ar-SY"/>
        </w:rPr>
        <w:t xml:space="preserve"> </w:t>
      </w:r>
      <w:r w:rsidR="00AD342E" w:rsidRPr="00181C63">
        <w:rPr>
          <w:b/>
          <w:bCs/>
          <w:spacing w:val="4"/>
          <w:rtl/>
        </w:rPr>
        <w:t>و</w:t>
      </w:r>
      <w:r w:rsidR="00AD342E" w:rsidRPr="00181C63">
        <w:rPr>
          <w:b/>
          <w:bCs/>
          <w:spacing w:val="4"/>
          <w:lang w:bidi="ar-SY"/>
        </w:rPr>
        <w:t>C</w:t>
      </w:r>
      <w:r w:rsidR="00AD342E" w:rsidRPr="00181C63">
        <w:rPr>
          <w:rFonts w:hint="cs"/>
          <w:spacing w:val="4"/>
          <w:rtl/>
          <w:lang w:bidi="ar-SY"/>
        </w:rPr>
        <w:t xml:space="preserve"> على التوالي مشروع </w:t>
      </w:r>
      <w:r w:rsidR="00AD342E" w:rsidRPr="00181C63">
        <w:rPr>
          <w:rFonts w:hint="cs"/>
          <w:b/>
          <w:bCs/>
          <w:spacing w:val="4"/>
          <w:rtl/>
          <w:lang w:bidi="ar-SY"/>
        </w:rPr>
        <w:t xml:space="preserve">جدول أعمال </w:t>
      </w:r>
      <w:r w:rsidR="00AD342E" w:rsidRPr="00181C63">
        <w:rPr>
          <w:rFonts w:hint="cs"/>
          <w:spacing w:val="4"/>
          <w:rtl/>
          <w:lang w:bidi="ar-SY"/>
        </w:rPr>
        <w:t xml:space="preserve">الاجتماع ومشروع </w:t>
      </w:r>
      <w:r w:rsidR="00AD342E" w:rsidRPr="00181C63">
        <w:rPr>
          <w:rFonts w:hint="cs"/>
          <w:b/>
          <w:bCs/>
          <w:spacing w:val="4"/>
          <w:rtl/>
          <w:lang w:bidi="ar-SY"/>
        </w:rPr>
        <w:t>جدوله الزمني</w:t>
      </w:r>
      <w:r w:rsidR="00AD342E" w:rsidRPr="00181C63">
        <w:rPr>
          <w:rFonts w:hint="cs"/>
          <w:spacing w:val="4"/>
          <w:rtl/>
          <w:lang w:bidi="ar-SY"/>
        </w:rPr>
        <w:t xml:space="preserve"> اللذان أُعدا بالاتفاق مع رئيس لجنة الدراسات </w:t>
      </w:r>
      <w:r w:rsidR="00AD342E" w:rsidRPr="00181C63">
        <w:rPr>
          <w:spacing w:val="4"/>
          <w:lang w:bidi="ar-SY"/>
        </w:rPr>
        <w:t>9</w:t>
      </w:r>
      <w:r w:rsidR="00AD342E" w:rsidRPr="00181C63">
        <w:rPr>
          <w:rFonts w:hint="cs"/>
          <w:spacing w:val="4"/>
          <w:rtl/>
          <w:lang w:bidi="ar-SY"/>
        </w:rPr>
        <w:t xml:space="preserve"> (السيد </w:t>
      </w:r>
      <w:proofErr w:type="spellStart"/>
      <w:r w:rsidR="00AD342E" w:rsidRPr="00181C63">
        <w:rPr>
          <w:rFonts w:hint="cs"/>
          <w:spacing w:val="4"/>
          <w:rtl/>
        </w:rPr>
        <w:t>ساتوشي</w:t>
      </w:r>
      <w:proofErr w:type="spellEnd"/>
      <w:r w:rsidR="00AD342E" w:rsidRPr="00181C63">
        <w:rPr>
          <w:rFonts w:hint="cs"/>
          <w:spacing w:val="4"/>
          <w:rtl/>
        </w:rPr>
        <w:t xml:space="preserve"> </w:t>
      </w:r>
      <w:proofErr w:type="spellStart"/>
      <w:r w:rsidR="00AD342E" w:rsidRPr="00181C63">
        <w:rPr>
          <w:rFonts w:hint="cs"/>
          <w:spacing w:val="4"/>
          <w:rtl/>
        </w:rPr>
        <w:t>مياجي</w:t>
      </w:r>
      <w:proofErr w:type="spellEnd"/>
      <w:r w:rsidR="00AD342E" w:rsidRPr="00181C63">
        <w:rPr>
          <w:rFonts w:hint="cs"/>
          <w:spacing w:val="4"/>
          <w:rtl/>
          <w:lang w:bidi="ar-SY"/>
        </w:rPr>
        <w:t>) وفريق إدارتها.</w:t>
      </w:r>
    </w:p>
    <w:p w14:paraId="1DEB0046" w14:textId="1DFA7808" w:rsidR="00245826" w:rsidRPr="00245826" w:rsidRDefault="00245826" w:rsidP="00245826">
      <w:pPr>
        <w:spacing w:before="240"/>
        <w:rPr>
          <w:rtl/>
          <w:lang w:bidi="ar-EG"/>
        </w:rPr>
      </w:pPr>
      <w:r w:rsidRPr="00245826">
        <w:rPr>
          <w:rFonts w:hint="cs"/>
          <w:rtl/>
        </w:rPr>
        <w:t>أتمنى لكم اجتماعاً مثمراً وممتعاً.</w:t>
      </w:r>
      <w:r w:rsidR="00373352">
        <w:rPr>
          <w:rFonts w:hint="cs"/>
          <w:rtl/>
          <w:lang w:bidi="ar-EG"/>
        </w:rPr>
        <w:t xml:space="preserve"> </w:t>
      </w: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245826" w:rsidRPr="00245826" w14:paraId="0F13AE88" w14:textId="77777777" w:rsidTr="00655189">
        <w:trPr>
          <w:trHeight w:val="2516"/>
        </w:trPr>
        <w:tc>
          <w:tcPr>
            <w:tcW w:w="3014" w:type="pct"/>
          </w:tcPr>
          <w:p w14:paraId="3C93D261" w14:textId="642E4600" w:rsidR="00DD7804" w:rsidRDefault="00245826" w:rsidP="00DD7804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245826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610B1CC5" w14:textId="5E404BF5" w:rsidR="00245826" w:rsidRPr="00245826" w:rsidRDefault="00DD7804" w:rsidP="00245826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noProof/>
                <w:rtl/>
                <w:lang w:val="ar-EG" w:bidi="ar-EG"/>
              </w:rPr>
              <w:drawing>
                <wp:anchor distT="0" distB="0" distL="114300" distR="114300" simplePos="0" relativeHeight="251662336" behindDoc="1" locked="0" layoutInCell="1" allowOverlap="1" wp14:anchorId="1366DA34" wp14:editId="6D679854">
                  <wp:simplePos x="0" y="0"/>
                  <wp:positionH relativeFrom="column">
                    <wp:posOffset>2820035</wp:posOffset>
                  </wp:positionH>
                  <wp:positionV relativeFrom="paragraph">
                    <wp:posOffset>71120</wp:posOffset>
                  </wp:positionV>
                  <wp:extent cx="738364" cy="511175"/>
                  <wp:effectExtent l="0" t="0" r="5080" b="3175"/>
                  <wp:wrapNone/>
                  <wp:docPr id="5" name="Picture 5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etter&#10;&#10;Description automatically generated with medium confidence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364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45826" w:rsidRPr="00245826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245826" w:rsidRPr="00245826">
              <w:rPr>
                <w:rtl/>
                <w:lang w:bidi="ar-SY"/>
              </w:rPr>
              <w:t xml:space="preserve"> </w:t>
            </w:r>
            <w:r w:rsidR="00245826" w:rsidRPr="00245826">
              <w:rPr>
                <w:rFonts w:hint="cs"/>
                <w:rtl/>
                <w:lang w:bidi="ar-SY"/>
              </w:rPr>
              <w:t>لي</w:t>
            </w:r>
            <w:r w:rsidR="00245826" w:rsidRPr="00245826">
              <w:rPr>
                <w:rtl/>
                <w:lang w:bidi="ar-SY"/>
              </w:rPr>
              <w:br/>
            </w:r>
            <w:r w:rsidR="00245826" w:rsidRPr="00245826">
              <w:rPr>
                <w:rFonts w:hint="cs"/>
                <w:rtl/>
                <w:lang w:bidi="ar-SY"/>
              </w:rPr>
              <w:t>مدير</w:t>
            </w:r>
            <w:r w:rsidR="00245826" w:rsidRPr="00245826">
              <w:rPr>
                <w:rtl/>
                <w:lang w:bidi="ar-SY"/>
              </w:rPr>
              <w:t xml:space="preserve"> </w:t>
            </w:r>
            <w:r w:rsidR="00245826" w:rsidRPr="00245826">
              <w:rPr>
                <w:rFonts w:hint="cs"/>
                <w:rtl/>
                <w:lang w:bidi="ar-SY"/>
              </w:rPr>
              <w:t>مكتب</w:t>
            </w:r>
            <w:r w:rsidR="00245826" w:rsidRPr="00245826">
              <w:rPr>
                <w:rtl/>
                <w:lang w:bidi="ar-SY"/>
              </w:rPr>
              <w:t xml:space="preserve"> </w:t>
            </w:r>
            <w:r w:rsidR="00245826" w:rsidRPr="00245826">
              <w:rPr>
                <w:rFonts w:hint="cs"/>
                <w:rtl/>
                <w:lang w:bidi="ar-SY"/>
              </w:rPr>
              <w:t>تقييس</w:t>
            </w:r>
            <w:r w:rsidR="00245826" w:rsidRPr="00245826">
              <w:rPr>
                <w:rtl/>
                <w:lang w:bidi="ar-SY"/>
              </w:rPr>
              <w:t xml:space="preserve"> </w:t>
            </w:r>
            <w:r w:rsidR="00245826" w:rsidRPr="00245826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025B9945" w14:textId="77777777" w:rsidR="00245826" w:rsidRPr="00245826" w:rsidRDefault="00245826" w:rsidP="00245826">
            <w:pPr>
              <w:jc w:val="left"/>
              <w:rPr>
                <w:rtl/>
              </w:rPr>
            </w:pPr>
            <w:r w:rsidRPr="00245826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D9A0DC1" wp14:editId="5D0DF648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142875</wp:posOffset>
                      </wp:positionV>
                      <wp:extent cx="1812925" cy="1710690"/>
                      <wp:effectExtent l="0" t="0" r="15875" b="3810"/>
                      <wp:wrapThrough wrapText="bothSides">
                        <wp:wrapPolygon edited="0">
                          <wp:start x="0" y="0"/>
                          <wp:lineTo x="0" y="21408"/>
                          <wp:lineTo x="21562" y="21408"/>
                          <wp:lineTo x="21562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2925" cy="1710690"/>
                                <a:chOff x="0" y="0"/>
                                <a:chExt cx="1817580" cy="1712553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91F424A" w14:textId="77777777" w:rsidR="00CC1CAE" w:rsidRDefault="00CC1CAE" w:rsidP="00245826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5F3ED78A" wp14:editId="08DFADFD">
                                          <wp:extent cx="1119600" cy="1080000"/>
                                          <wp:effectExtent l="0" t="0" r="4445" b="635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85391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822891F" w14:textId="5497C791" w:rsidR="00CC1CAE" w:rsidRPr="00D517B2" w:rsidRDefault="00CC1CAE" w:rsidP="00245826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="00882288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="00882288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 rot="5400000">
                                  <a:off x="703941" y="598914"/>
                                  <a:ext cx="409698" cy="181758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31DF9AC" w14:textId="7BAE1B18" w:rsidR="00CC1CAE" w:rsidRPr="00D517B2" w:rsidRDefault="00CC1CAE" w:rsidP="00F227CE">
                                    <w:pPr>
                                      <w:spacing w:before="24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227CE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9A0DC1" id="Group 9" o:spid="_x0000_s1026" style="position:absolute;left:0;text-align:left;margin-left:29.9pt;margin-top:11.25pt;width:142.75pt;height:134.7pt;z-index:-251657216;mso-width-relative:margin;mso-height-relative:margin" coordsize="18175,1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191F424A" w14:textId="77777777" w:rsidR="00CC1CAE" w:rsidRDefault="00CC1CAE" w:rsidP="00245826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5F3ED78A" wp14:editId="08DFADFD">
                                    <wp:extent cx="1119600" cy="1080000"/>
                                    <wp:effectExtent l="0" t="0" r="4445" b="635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853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0822891F" w14:textId="5497C791" w:rsidR="00CC1CAE" w:rsidRPr="00D517B2" w:rsidRDefault="00CC1CAE" w:rsidP="00245826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9</w:t>
                              </w:r>
                              <w:r w:rsidR="00882288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="00882288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v:shape id="Text Box 10" o:spid="_x0000_s1029" type="#_x0000_t202" style="position:absolute;left:7039;top:5989;width:4097;height:1817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" filled="f" stroked="f" strokeweight=".5pt">
                        <v:textbox style="layout-flow:vertical;mso-layout-flow-alt:bottom-to-top" inset="0,0,0,0">
                          <w:txbxContent>
                            <w:p w14:paraId="131DF9AC" w14:textId="7BAE1B18" w:rsidR="00CC1CAE" w:rsidRPr="00D517B2" w:rsidRDefault="00CC1CAE" w:rsidP="00F227CE">
                              <w:pPr>
                                <w:spacing w:before="24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27CE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011B4F4F" w14:textId="6F53A0C0" w:rsidR="00245826" w:rsidRPr="00245826" w:rsidRDefault="00245826" w:rsidP="00C64815">
      <w:pPr>
        <w:tabs>
          <w:tab w:val="left" w:pos="5572"/>
        </w:tabs>
        <w:spacing w:before="1560"/>
        <w:rPr>
          <w:lang w:bidi="ar-EG"/>
        </w:rPr>
      </w:pPr>
      <w:r w:rsidRPr="00245826">
        <w:rPr>
          <w:rFonts w:hint="cs"/>
          <w:b/>
          <w:bCs/>
          <w:rtl/>
          <w:lang w:bidi="ar-EG"/>
        </w:rPr>
        <w:t>الملحقات:</w:t>
      </w:r>
      <w:r w:rsidRPr="00245826">
        <w:rPr>
          <w:rFonts w:hint="cs"/>
          <w:rtl/>
          <w:lang w:bidi="ar-EG"/>
        </w:rPr>
        <w:t xml:space="preserve"> </w:t>
      </w:r>
      <w:r w:rsidR="00C64815">
        <w:rPr>
          <w:lang w:bidi="ar-EG"/>
        </w:rPr>
        <w:t>3</w:t>
      </w:r>
    </w:p>
    <w:p w14:paraId="0FBE4126" w14:textId="77777777" w:rsidR="00245826" w:rsidRPr="00245826" w:rsidRDefault="00245826" w:rsidP="00245826">
      <w:pPr>
        <w:rPr>
          <w:rtl/>
        </w:rPr>
      </w:pPr>
      <w:r w:rsidRPr="00245826">
        <w:rPr>
          <w:rtl/>
          <w:lang w:bidi="ar-EG"/>
        </w:rPr>
        <w:br w:type="page"/>
      </w:r>
    </w:p>
    <w:p w14:paraId="087C6997" w14:textId="73F2D788" w:rsidR="00826838" w:rsidRPr="007016CE" w:rsidRDefault="00826838" w:rsidP="00DA4A6E">
      <w:pPr>
        <w:pStyle w:val="AnnexNo"/>
        <w:rPr>
          <w:rtl/>
        </w:rPr>
      </w:pPr>
      <w:r w:rsidRPr="00724F82">
        <w:rPr>
          <w:rtl/>
        </w:rPr>
        <w:lastRenderedPageBreak/>
        <w:t xml:space="preserve">الملحق </w:t>
      </w:r>
      <w:r w:rsidRPr="00724F82">
        <w:t>A</w:t>
      </w:r>
      <w:r w:rsidR="00DA4A6E">
        <w:rPr>
          <w:rtl/>
        </w:rPr>
        <w:br/>
      </w:r>
      <w:r w:rsidR="00DA4A6E">
        <w:rPr>
          <w:rtl/>
        </w:rPr>
        <w:br/>
      </w:r>
      <w:r w:rsidRPr="00DA4A6E">
        <w:rPr>
          <w:rFonts w:eastAsia="Batang"/>
          <w:b/>
          <w:bCs/>
          <w:sz w:val="24"/>
          <w:szCs w:val="24"/>
          <w:rtl/>
          <w:lang w:bidi="ar-SA"/>
        </w:rPr>
        <w:t>معلومات عملية عن الاجتماع</w:t>
      </w:r>
    </w:p>
    <w:p w14:paraId="27EB89AB" w14:textId="77777777" w:rsidR="00826838" w:rsidRPr="000E10EE" w:rsidRDefault="00826838" w:rsidP="00826838">
      <w:pPr>
        <w:keepNext/>
        <w:keepLines/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eastAsia="Batang"/>
          <w:b/>
          <w:bCs/>
          <w:sz w:val="24"/>
          <w:szCs w:val="24"/>
          <w:rtl/>
          <w:lang w:bidi="ar-EG"/>
        </w:rPr>
      </w:pPr>
      <w:r w:rsidRPr="000E10EE">
        <w:rPr>
          <w:rFonts w:eastAsia="Batang"/>
          <w:b/>
          <w:bCs/>
          <w:sz w:val="24"/>
          <w:szCs w:val="24"/>
          <w:rtl/>
        </w:rPr>
        <w:t>أساليب العمل والمرافق المتاحة</w:t>
      </w:r>
    </w:p>
    <w:p w14:paraId="120D275C" w14:textId="77777777" w:rsidR="00826838" w:rsidRPr="00D22963" w:rsidRDefault="00826838" w:rsidP="00826838">
      <w:pPr>
        <w:rPr>
          <w:rtl/>
        </w:rPr>
      </w:pPr>
      <w:r w:rsidRPr="00D22963">
        <w:rPr>
          <w:b/>
          <w:bCs/>
          <w:rtl/>
          <w:lang w:val="en-GB"/>
        </w:rPr>
        <w:t>تقديم الوثائق والنفاذ إليها:</w:t>
      </w:r>
      <w:r w:rsidRPr="00D22963">
        <w:rPr>
          <w:rFonts w:hint="cs"/>
          <w:rtl/>
        </w:rPr>
        <w:t xml:space="preserve"> </w:t>
      </w:r>
      <w:r w:rsidRPr="00D22963">
        <w:rPr>
          <w:rtl/>
          <w:lang w:val="en-GB"/>
        </w:rPr>
        <w:t xml:space="preserve">ينبغي تقديم مساهمات الأعضاء باستخدام </w:t>
      </w:r>
      <w:hyperlink r:id="rId27" w:history="1">
        <w:r w:rsidRPr="00D22963">
          <w:rPr>
            <w:rFonts w:hint="cs"/>
            <w:color w:val="0000FF"/>
            <w:u w:val="single"/>
            <w:rtl/>
          </w:rPr>
          <w:t>نظام</w:t>
        </w:r>
        <w:r>
          <w:rPr>
            <w:rFonts w:hint="eastAsia"/>
            <w:color w:val="0000FF"/>
            <w:u w:val="single"/>
            <w:rtl/>
          </w:rPr>
          <w:t> </w:t>
        </w:r>
        <w:r w:rsidRPr="00D22963">
          <w:rPr>
            <w:rFonts w:hint="cs"/>
            <w:color w:val="0000FF"/>
            <w:u w:val="single"/>
            <w:rtl/>
          </w:rPr>
          <w:t>ا</w:t>
        </w:r>
        <w:r w:rsidRPr="00D22963">
          <w:rPr>
            <w:color w:val="0000FF"/>
            <w:u w:val="single"/>
            <w:rtl/>
            <w:lang w:val="en-GB"/>
          </w:rPr>
          <w:t>لنشر المباشر للوثائق</w:t>
        </w:r>
      </w:hyperlink>
      <w:r w:rsidRPr="00D22963">
        <w:rPr>
          <w:rtl/>
          <w:lang w:val="en-GB"/>
        </w:rPr>
        <w:t xml:space="preserve">؛ كما ينبغي تقديم مشاريع الوثائق المؤقتة إلى </w:t>
      </w:r>
      <w:r w:rsidRPr="00D22963">
        <w:rPr>
          <w:color w:val="000000"/>
          <w:rtl/>
        </w:rPr>
        <w:t>أمانة لجان الدراسات</w:t>
      </w:r>
      <w:r w:rsidRPr="00D22963">
        <w:rPr>
          <w:rtl/>
          <w:lang w:val="en-GB"/>
        </w:rPr>
        <w:t xml:space="preserve"> عن طريق البريد الإلكتروني وباستخدام </w:t>
      </w:r>
      <w:hyperlink r:id="rId28" w:history="1">
        <w:r w:rsidRPr="00D22963">
          <w:rPr>
            <w:color w:val="0000FF"/>
            <w:u w:val="single"/>
            <w:rtl/>
            <w:lang w:val="en-GB"/>
          </w:rPr>
          <w:t>النموذج المناسب</w:t>
        </w:r>
      </w:hyperlink>
      <w:r w:rsidRPr="00D22963">
        <w:rPr>
          <w:rtl/>
          <w:lang w:val="en-GB"/>
        </w:rPr>
        <w:t xml:space="preserve">. </w:t>
      </w:r>
      <w:r w:rsidRPr="00D22963">
        <w:rPr>
          <w:color w:val="000000"/>
          <w:rtl/>
        </w:rPr>
        <w:t>ويتاح النفاذ إلى وثائق الاجتماع من الصفحة الرئيسية للجنة الدراسات</w:t>
      </w:r>
      <w:r w:rsidRPr="00D22963">
        <w:rPr>
          <w:rFonts w:hint="cs"/>
          <w:color w:val="000000"/>
          <w:rtl/>
        </w:rPr>
        <w:t>،</w:t>
      </w:r>
      <w:r w:rsidRPr="00D22963">
        <w:rPr>
          <w:color w:val="000000"/>
          <w:rtl/>
        </w:rPr>
        <w:t xml:space="preserve"> ويقتصر على أعضاء قطاع تقييس الاتصالات</w:t>
      </w:r>
      <w:r w:rsidRPr="00D22963">
        <w:rPr>
          <w:rFonts w:hint="cs"/>
          <w:color w:val="000000"/>
          <w:rtl/>
        </w:rPr>
        <w:t xml:space="preserve"> الذين </w:t>
      </w:r>
      <w:bookmarkStart w:id="2" w:name="_Hlk40884353"/>
      <w:r w:rsidRPr="00D22963">
        <w:rPr>
          <w:rFonts w:hint="cs"/>
          <w:color w:val="000000"/>
          <w:rtl/>
        </w:rPr>
        <w:t>لديهم</w:t>
      </w:r>
      <w:r w:rsidRPr="00D22963">
        <w:rPr>
          <w:rFonts w:hint="cs"/>
          <w:rtl/>
          <w:lang w:val="en-GB"/>
        </w:rPr>
        <w:t xml:space="preserve"> </w:t>
      </w:r>
      <w:hyperlink r:id="rId29" w:history="1">
        <w:r w:rsidRPr="00640232">
          <w:rPr>
            <w:rStyle w:val="Hyperlink"/>
            <w:rFonts w:hint="cs"/>
            <w:rtl/>
          </w:rPr>
          <w:t>حساب</w:t>
        </w:r>
        <w:r w:rsidRPr="00640232">
          <w:rPr>
            <w:rStyle w:val="Hyperlink"/>
            <w:rFonts w:hint="eastAsia"/>
            <w:rtl/>
          </w:rPr>
          <w:t> </w:t>
        </w:r>
        <w:r w:rsidRPr="00640232">
          <w:rPr>
            <w:rStyle w:val="Hyperlink"/>
            <w:rFonts w:hint="cs"/>
            <w:rtl/>
          </w:rPr>
          <w:t>مستعمل لدى</w:t>
        </w:r>
        <w:r w:rsidRPr="00640232">
          <w:rPr>
            <w:rStyle w:val="Hyperlink"/>
            <w:rtl/>
          </w:rPr>
          <w:t xml:space="preserve"> </w:t>
        </w:r>
        <w:r w:rsidRPr="00640232">
          <w:rPr>
            <w:rStyle w:val="Hyperlink"/>
            <w:rFonts w:hint="cs"/>
            <w:rtl/>
          </w:rPr>
          <w:t>الاتحاد</w:t>
        </w:r>
      </w:hyperlink>
      <w:r w:rsidRPr="00D22963">
        <w:rPr>
          <w:rFonts w:hint="cs"/>
          <w:rtl/>
        </w:rPr>
        <w:t xml:space="preserve"> مع إمكانية النفاذ إلى خدمة تبادل معلومات الاتصالات </w:t>
      </w:r>
      <w:r w:rsidRPr="00D22963">
        <w:t>(TIES)</w:t>
      </w:r>
      <w:r w:rsidRPr="00D22963">
        <w:rPr>
          <w:rFonts w:hint="cs"/>
          <w:rtl/>
        </w:rPr>
        <w:t>.</w:t>
      </w:r>
      <w:bookmarkEnd w:id="2"/>
    </w:p>
    <w:p w14:paraId="1DABBDC7" w14:textId="77777777" w:rsidR="00826838" w:rsidRDefault="00826838" w:rsidP="00826838">
      <w:pPr>
        <w:rPr>
          <w:rtl/>
          <w:lang w:val="en-GB" w:bidi="ar-EG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609C4E76" w14:textId="5A835F53" w:rsidR="00826838" w:rsidRDefault="00826838" w:rsidP="00826838">
      <w:pPr>
        <w:rPr>
          <w:rtl/>
          <w:lang w:bidi="ar-EG"/>
        </w:rPr>
      </w:pPr>
      <w:r w:rsidRPr="000C67CB">
        <w:rPr>
          <w:rFonts w:hint="cs"/>
          <w:b/>
          <w:bCs/>
          <w:rtl/>
        </w:rPr>
        <w:t>المشاركة</w:t>
      </w:r>
      <w:r w:rsidRPr="009C4D4E">
        <w:rPr>
          <w:rFonts w:hint="cs"/>
          <w:b/>
          <w:bCs/>
          <w:rtl/>
        </w:rPr>
        <w:t xml:space="preserve"> </w:t>
      </w:r>
      <w:r w:rsidRPr="000C67CB">
        <w:rPr>
          <w:rFonts w:hint="cs"/>
          <w:b/>
          <w:bCs/>
          <w:rtl/>
        </w:rPr>
        <w:t>التفاعلية عن بُعد</w:t>
      </w:r>
      <w:r w:rsidRPr="000C67CB">
        <w:rPr>
          <w:b/>
          <w:bCs/>
          <w:rtl/>
        </w:rPr>
        <w:t>:</w:t>
      </w:r>
      <w:r w:rsidRPr="000C67CB">
        <w:rPr>
          <w:rtl/>
        </w:rPr>
        <w:t xml:space="preserve"> </w:t>
      </w:r>
      <w:r w:rsidRPr="000C67CB">
        <w:rPr>
          <w:rFonts w:hint="cs"/>
          <w:rtl/>
        </w:rPr>
        <w:t>ست</w:t>
      </w:r>
      <w:r>
        <w:rPr>
          <w:rFonts w:hint="cs"/>
          <w:rtl/>
        </w:rPr>
        <w:t>ُ</w:t>
      </w:r>
      <w:r w:rsidRPr="000C67CB">
        <w:rPr>
          <w:rFonts w:hint="cs"/>
          <w:rtl/>
        </w:rPr>
        <w:t xml:space="preserve">ستخدم </w:t>
      </w:r>
      <w:r w:rsidRPr="00D22963">
        <w:rPr>
          <w:rFonts w:hint="cs"/>
          <w:rtl/>
        </w:rPr>
        <w:t xml:space="preserve">أداة </w:t>
      </w:r>
      <w:hyperlink r:id="rId30" w:history="1">
        <w:r w:rsidRPr="00D22963">
          <w:rPr>
            <w:rStyle w:val="Hyperlink"/>
          </w:rPr>
          <w:t>MyMeetings</w:t>
        </w:r>
      </w:hyperlink>
      <w:r w:rsidRPr="000C67CB">
        <w:rPr>
          <w:rFonts w:hint="cs"/>
          <w:rtl/>
        </w:rPr>
        <w:t xml:space="preserve"> لتوفير المشاركة عن بُعد </w:t>
      </w:r>
      <w:r w:rsidRPr="00722BFB">
        <w:rPr>
          <w:rFonts w:hint="cs"/>
          <w:rtl/>
        </w:rPr>
        <w:t>لجميع الجلسات</w:t>
      </w:r>
      <w:r w:rsidRPr="000C67CB">
        <w:rPr>
          <w:rFonts w:hint="cs"/>
          <w:rtl/>
          <w:lang w:bidi="ar-EG"/>
        </w:rPr>
        <w:t xml:space="preserve">. ويتعين على المندوبين التسجيل في الاجتماع والتعريف بأنفسهم وبالجهة التي ينتمون إليها عند أخذ الكلمة. وتتاح المشاركة عن بُعد على أساس بذل أفضل الجهود. </w:t>
      </w:r>
      <w:r w:rsidR="003E7539">
        <w:rPr>
          <w:rFonts w:hint="cs"/>
          <w:rtl/>
          <w:lang w:bidi="ar-EG"/>
        </w:rPr>
        <w:t>وينبغي</w:t>
      </w:r>
      <w:r w:rsidR="001042B8">
        <w:rPr>
          <w:rFonts w:hint="cs"/>
          <w:rtl/>
          <w:lang w:bidi="ar-EG"/>
        </w:rPr>
        <w:t xml:space="preserve"> ألا</w:t>
      </w:r>
      <w:r w:rsidRPr="000C67CB">
        <w:rPr>
          <w:rFonts w:hint="cs"/>
          <w:rtl/>
          <w:lang w:bidi="ar-EG"/>
        </w:rPr>
        <w:t xml:space="preserve"> يتأخر</w:t>
      </w:r>
      <w:r w:rsidR="001042B8">
        <w:rPr>
          <w:rFonts w:hint="cs"/>
          <w:rtl/>
          <w:lang w:bidi="ar-EG"/>
        </w:rPr>
        <w:t xml:space="preserve"> الاجتماع</w:t>
      </w:r>
      <w:r w:rsidRPr="000C67CB">
        <w:rPr>
          <w:rFonts w:hint="cs"/>
          <w:rtl/>
          <w:lang w:bidi="ar-EG"/>
        </w:rPr>
        <w:t xml:space="preserve"> أو يتوقف بسبب عدم قدرة المشاركين عن بُعد على التوصيل أو الاستماع أو </w:t>
      </w:r>
      <w:r w:rsidRPr="000C67CB">
        <w:rPr>
          <w:rFonts w:hint="cs"/>
          <w:rtl/>
        </w:rPr>
        <w:t>بسبب عدم سماعهم</w:t>
      </w:r>
      <w:r w:rsidRPr="000C67CB">
        <w:rPr>
          <w:rFonts w:hint="cs"/>
          <w:rtl/>
          <w:lang w:bidi="ar-EG"/>
        </w:rPr>
        <w:t>. وإذا اعت</w:t>
      </w:r>
      <w:r>
        <w:rPr>
          <w:rFonts w:hint="cs"/>
          <w:rtl/>
          <w:lang w:bidi="ar-EG"/>
        </w:rPr>
        <w:t>ُ</w:t>
      </w:r>
      <w:r w:rsidRPr="000C67CB">
        <w:rPr>
          <w:rFonts w:hint="cs"/>
          <w:rtl/>
          <w:lang w:bidi="ar-EG"/>
        </w:rPr>
        <w:t>برت جودة الصوت للمشارك عن بُعد غير كافية، يجوز للرئيس إيقاف المشارك عن بُعد ويمكن أن يمتنع عن إعطائه الكلمة حتى يتبين أن المشكلة قد تم حلها.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وأداة التخاطب في الاجتماع هي جزء أساسي فيه ومن المحبذ استعمالها لتيسير كفاءة إدارة الوقت خلال الجلسات.</w:t>
      </w:r>
    </w:p>
    <w:p w14:paraId="7350AE4C" w14:textId="77777777" w:rsidR="00826838" w:rsidRDefault="00826838" w:rsidP="00826838">
      <w:pPr>
        <w:pStyle w:val="Heading1"/>
        <w:spacing w:before="240" w:after="240"/>
        <w:jc w:val="center"/>
      </w:pPr>
      <w:r>
        <w:rPr>
          <w:rFonts w:hint="cs"/>
          <w:rtl/>
        </w:rPr>
        <w:t>التسجيل والمندوبون الجدد والمِنح ورسالة دعم الحصول على التأشيرة</w:t>
      </w:r>
    </w:p>
    <w:p w14:paraId="793B9337" w14:textId="69F47B7E" w:rsidR="00826838" w:rsidRDefault="00826838" w:rsidP="00826838">
      <w:pPr>
        <w:rPr>
          <w:color w:val="000000"/>
          <w:rtl/>
        </w:rPr>
      </w:pPr>
      <w:r w:rsidRPr="00724F82">
        <w:rPr>
          <w:b/>
          <w:bCs/>
          <w:rtl/>
          <w:lang w:bidi="ar-EG"/>
        </w:rPr>
        <w:t>التسجيل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 xml:space="preserve">التسجيل </w:t>
      </w:r>
      <w:r w:rsidRPr="00724F82">
        <w:rPr>
          <w:rFonts w:hint="cs"/>
          <w:color w:val="000000"/>
          <w:rtl/>
        </w:rPr>
        <w:t>إلزامي و</w:t>
      </w:r>
      <w:r w:rsidRPr="00724F82">
        <w:rPr>
          <w:color w:val="000000"/>
          <w:rtl/>
        </w:rPr>
        <w:t xml:space="preserve">يجب أن يتم </w:t>
      </w:r>
      <w:hyperlink r:id="rId31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r w:rsidRPr="00D22963">
        <w:rPr>
          <w:rFonts w:hint="cs"/>
          <w:rtl/>
        </w:rPr>
        <w:t>الصفحة الرئيسية للجنة الدراسات</w:t>
      </w:r>
      <w:r w:rsidRPr="00724F82">
        <w:rPr>
          <w:rFonts w:hint="cs"/>
          <w:b/>
          <w:bCs/>
          <w:color w:val="000000"/>
          <w:rtl/>
        </w:rPr>
        <w:t xml:space="preserve"> قبل بدء الاجتماع بشهر واحد على الأقل</w:t>
      </w:r>
      <w:r w:rsidRPr="00724F82">
        <w:rPr>
          <w:rtl/>
        </w:rPr>
        <w:t xml:space="preserve">. </w:t>
      </w:r>
      <w:bookmarkStart w:id="3" w:name="_Hlk40884942"/>
      <w:r>
        <w:rPr>
          <w:rFonts w:hint="cs"/>
          <w:rtl/>
          <w:lang w:bidi="ar-EG"/>
        </w:rPr>
        <w:t xml:space="preserve">وكما هو مبين في </w:t>
      </w:r>
      <w:hyperlink r:id="rId32" w:history="1">
        <w:r w:rsidRPr="000D6F65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0D6F65">
          <w:rPr>
            <w:rStyle w:val="Hyperlink"/>
            <w:lang w:bidi="ar-EG"/>
          </w:rPr>
          <w:t>68</w:t>
        </w:r>
        <w:r w:rsidRPr="000D6F65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فيما يتعلق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طلبات التسجيل؛</w:t>
      </w:r>
      <w:r>
        <w:rPr>
          <w:rFonts w:hint="cs"/>
          <w:rtl/>
        </w:rPr>
        <w:t xml:space="preserve"> وتوضح </w:t>
      </w:r>
      <w:hyperlink r:id="rId33" w:history="1">
        <w:r w:rsidRPr="00981004">
          <w:rPr>
            <w:rStyle w:val="Hyperlink"/>
            <w:rFonts w:hint="cs"/>
            <w:rtl/>
          </w:rPr>
          <w:t xml:space="preserve">الرسالة المعممة </w:t>
        </w:r>
        <w:r w:rsidRPr="00981004">
          <w:rPr>
            <w:rStyle w:val="Hyperlink"/>
          </w:rPr>
          <w:t>118</w:t>
        </w:r>
        <w:r w:rsidRPr="0098100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>كيفية الموافقة الأوتوماتية على هذه الطلبات</w:t>
      </w:r>
      <w:r>
        <w:rPr>
          <w:color w:val="000000"/>
        </w:rPr>
        <w:t>.</w:t>
      </w:r>
      <w:bookmarkEnd w:id="3"/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ويُدعى الأعضاء إلى إشراك النساء في وفودهم كلما أمكن</w:t>
      </w:r>
      <w:r>
        <w:rPr>
          <w:color w:val="000000"/>
        </w:rPr>
        <w:t>.</w:t>
      </w:r>
    </w:p>
    <w:p w14:paraId="7D8B9DB0" w14:textId="427C2302" w:rsidR="00826838" w:rsidRDefault="00826838" w:rsidP="00826838">
      <w:r>
        <w:rPr>
          <w:rFonts w:hint="cs"/>
          <w:rtl/>
          <w:lang w:bidi="ar-EG"/>
        </w:rPr>
        <w:t xml:space="preserve">والتسجيل إلزامي من خلال نموذج التسجيل الإلكتروني في </w:t>
      </w:r>
      <w:hyperlink r:id="rId34" w:history="1">
        <w:r w:rsidRPr="00A32A46">
          <w:rPr>
            <w:rStyle w:val="Hyperlink"/>
            <w:rFonts w:hint="cs"/>
            <w:rtl/>
            <w:lang w:bidi="ar-EG"/>
          </w:rPr>
          <w:t>الصفحة الرئيسية للجنة الدراسات</w:t>
        </w:r>
      </w:hyperlink>
      <w:r>
        <w:rPr>
          <w:rFonts w:hint="cs"/>
          <w:rtl/>
          <w:lang w:bidi="ar-EG"/>
        </w:rPr>
        <w:t>. وبدون</w:t>
      </w:r>
      <w:r w:rsidR="0097482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التسجيل، لن يتمكن المندوبون من استعمال </w:t>
      </w:r>
      <w:hyperlink r:id="rId35" w:history="1">
        <w:r w:rsidRPr="00A32A46">
          <w:rPr>
            <w:rStyle w:val="Hyperlink"/>
            <w:rFonts w:hint="cs"/>
            <w:rtl/>
            <w:lang w:bidi="ar-EG"/>
          </w:rPr>
          <w:t>أداة </w:t>
        </w:r>
        <w:r w:rsidRPr="00A32A46">
          <w:rPr>
            <w:rStyle w:val="Hyperlink"/>
            <w:lang w:bidi="ar-EG"/>
          </w:rPr>
          <w:t>MyMeetings</w:t>
        </w:r>
        <w:r w:rsidRPr="00A32A46">
          <w:rPr>
            <w:rStyle w:val="Hyperlink"/>
            <w:rFonts w:hint="cs"/>
            <w:rtl/>
            <w:lang w:bidi="ar-EG"/>
          </w:rPr>
          <w:t> </w:t>
        </w:r>
        <w:r w:rsidRPr="00A32A46">
          <w:rPr>
            <w:rStyle w:val="Hyperlink"/>
            <w:rFonts w:hint="cs"/>
            <w:rtl/>
          </w:rPr>
          <w:t>ل</w:t>
        </w:r>
        <w:r w:rsidRPr="00A32A46">
          <w:rPr>
            <w:rStyle w:val="Hyperlink"/>
            <w:rFonts w:hint="cs"/>
            <w:rtl/>
            <w:lang w:bidi="ar-EG"/>
          </w:rPr>
          <w:t>لمشاركة عن بُعد</w:t>
        </w:r>
      </w:hyperlink>
      <w:r>
        <w:rPr>
          <w:rFonts w:hint="cs"/>
          <w:rtl/>
          <w:lang w:bidi="ar-EG"/>
        </w:rPr>
        <w:t>.</w:t>
      </w:r>
    </w:p>
    <w:p w14:paraId="45B5B136" w14:textId="44AA11A2" w:rsidR="00EB1D47" w:rsidRPr="002E7DA9" w:rsidRDefault="00826838" w:rsidP="00BB19C1">
      <w:pPr>
        <w:rPr>
          <w:rtl/>
        </w:rPr>
      </w:pPr>
      <w:r>
        <w:rPr>
          <w:rFonts w:hint="cs"/>
          <w:b/>
          <w:bCs/>
          <w:rtl/>
        </w:rPr>
        <w:t>المندوبون الجدد والمِنح ورسالة دعم الحصول على التأشيرة</w:t>
      </w:r>
      <w:r>
        <w:rPr>
          <w:rFonts w:hint="cs"/>
          <w:rtl/>
        </w:rPr>
        <w:t>: لا تنطوي الاجتماعات الافتراضية على الحاجة إلى السفر، ولذلك لا </w:t>
      </w:r>
      <w:r w:rsidRPr="00663F9D">
        <w:rPr>
          <w:rFonts w:hint="cs"/>
          <w:rtl/>
        </w:rPr>
        <w:t>تقدَّم</w:t>
      </w:r>
      <w:r>
        <w:rPr>
          <w:rFonts w:hint="cs"/>
          <w:rtl/>
        </w:rPr>
        <w:t xml:space="preserve"> أي مِنح ولا توجد حاجة إلى دعم الحصول على تأشيرة</w:t>
      </w:r>
      <w:r w:rsidR="002E7DA9">
        <w:rPr>
          <w:rFonts w:hint="cs"/>
          <w:rtl/>
        </w:rPr>
        <w:t xml:space="preserve">. </w:t>
      </w:r>
      <w:r w:rsidR="00EB1D47" w:rsidRPr="00DD2AA0">
        <w:rPr>
          <w:rFonts w:hint="cs"/>
          <w:rtl/>
        </w:rPr>
        <w:t>وستتوفر دورات توجيهية للمندوبين الجدد إن رأى رئيس لجنة الدراسات ذلك مناسباً.</w:t>
      </w:r>
    </w:p>
    <w:p w14:paraId="1E58374D" w14:textId="77777777" w:rsidR="00826838" w:rsidRDefault="00826838" w:rsidP="00C22DA6">
      <w:pPr>
        <w:rPr>
          <w:rtl/>
          <w:lang w:bidi="ar-SY"/>
        </w:rPr>
      </w:pPr>
    </w:p>
    <w:p w14:paraId="246F8B18" w14:textId="77777777" w:rsidR="00245826" w:rsidRPr="00BB19C1" w:rsidRDefault="00245826" w:rsidP="00245826">
      <w:pPr>
        <w:tabs>
          <w:tab w:val="clear" w:pos="794"/>
        </w:tabs>
        <w:bidi w:val="0"/>
        <w:spacing w:before="0" w:after="160" w:line="259" w:lineRule="auto"/>
        <w:jc w:val="left"/>
        <w:rPr>
          <w:lang w:val="en-GB" w:bidi="ar-EG"/>
        </w:rPr>
      </w:pPr>
      <w:r w:rsidRPr="00245826">
        <w:rPr>
          <w:rtl/>
          <w:lang w:bidi="ar-EG"/>
        </w:rPr>
        <w:br w:type="page"/>
      </w:r>
    </w:p>
    <w:p w14:paraId="5D60AB17" w14:textId="77777777" w:rsidR="00BB19C1" w:rsidRPr="00BB19C1" w:rsidRDefault="00BB19C1" w:rsidP="00BB19C1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after="80" w:line="240" w:lineRule="auto"/>
        <w:jc w:val="center"/>
        <w:textAlignment w:val="baseline"/>
        <w:rPr>
          <w:rFonts w:ascii="Calibri" w:eastAsia="MS Mincho" w:hAnsi="Calibri" w:cs="Times New Roman"/>
          <w:b/>
          <w:bCs/>
          <w:sz w:val="28"/>
          <w:szCs w:val="20"/>
          <w:lang w:val="en-GB" w:eastAsia="en-US"/>
        </w:rPr>
      </w:pPr>
      <w:r w:rsidRPr="00BB19C1">
        <w:rPr>
          <w:rFonts w:ascii="Calibri" w:eastAsia="MS Mincho" w:hAnsi="Calibri" w:cs="Times New Roman"/>
          <w:b/>
          <w:sz w:val="28"/>
          <w:szCs w:val="20"/>
          <w:lang w:val="en-GB" w:eastAsia="en-US"/>
        </w:rPr>
        <w:lastRenderedPageBreak/>
        <w:t>Annex B</w:t>
      </w:r>
      <w:r w:rsidRPr="00BB19C1">
        <w:rPr>
          <w:rFonts w:ascii="Calibri" w:eastAsia="MS Mincho" w:hAnsi="Calibri" w:cs="Times New Roman"/>
          <w:b/>
          <w:bCs/>
          <w:sz w:val="28"/>
          <w:szCs w:val="20"/>
          <w:lang w:val="en-GB" w:eastAsia="en-US"/>
        </w:rPr>
        <w:br/>
        <w:t>Draft agenda of SG9 meeting (e-meeting, 19-28 April 2021)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8953"/>
        <w:gridCol w:w="533"/>
      </w:tblGrid>
      <w:tr w:rsidR="00BB19C1" w:rsidRPr="00BB19C1" w14:paraId="5FEF859A" w14:textId="77777777" w:rsidTr="00BB19C1">
        <w:trPr>
          <w:jc w:val="center"/>
        </w:trPr>
        <w:tc>
          <w:tcPr>
            <w:tcW w:w="369" w:type="dxa"/>
            <w:shd w:val="clear" w:color="auto" w:fill="D6E3BC"/>
            <w:hideMark/>
          </w:tcPr>
          <w:p w14:paraId="60906BF1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b/>
                <w:bCs/>
                <w:sz w:val="20"/>
                <w:szCs w:val="20"/>
                <w:lang w:val="en-GB" w:eastAsia="en-US"/>
              </w:rPr>
              <w:t>#</w:t>
            </w:r>
          </w:p>
        </w:tc>
        <w:tc>
          <w:tcPr>
            <w:tcW w:w="8953" w:type="dxa"/>
            <w:shd w:val="clear" w:color="auto" w:fill="D6E3BC"/>
            <w:vAlign w:val="bottom"/>
            <w:hideMark/>
          </w:tcPr>
          <w:p w14:paraId="1F89ED8C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b/>
                <w:bCs/>
                <w:sz w:val="20"/>
                <w:szCs w:val="20"/>
                <w:lang w:val="en-GB" w:eastAsia="en-US"/>
              </w:rPr>
              <w:t>Agenda items</w:t>
            </w:r>
          </w:p>
        </w:tc>
        <w:tc>
          <w:tcPr>
            <w:tcW w:w="533" w:type="dxa"/>
            <w:shd w:val="clear" w:color="auto" w:fill="D6E3BC"/>
          </w:tcPr>
          <w:p w14:paraId="096AC40B" w14:textId="77777777" w:rsidR="00BB19C1" w:rsidRPr="00BB19C1" w:rsidRDefault="00BB19C1" w:rsidP="00BB19C1">
            <w:pPr>
              <w:tabs>
                <w:tab w:val="clear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5794E7A8" w14:textId="77777777" w:rsidTr="00655189">
        <w:trPr>
          <w:jc w:val="center"/>
        </w:trPr>
        <w:tc>
          <w:tcPr>
            <w:tcW w:w="369" w:type="dxa"/>
          </w:tcPr>
          <w:p w14:paraId="02E55A36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8953" w:type="dxa"/>
            <w:vAlign w:val="bottom"/>
            <w:hideMark/>
          </w:tcPr>
          <w:p w14:paraId="33C2875C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675" w:hanging="675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Opening of the SG9 meeting</w:t>
            </w:r>
          </w:p>
          <w:p w14:paraId="48CFA1AD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Times New Roman" w:eastAsia="MS Mincho" w:hAnsi="Times New Roman" w:cs="Times New Roman"/>
                <w:sz w:val="20"/>
                <w:szCs w:val="20"/>
                <w:lang w:val="en-GB" w:eastAsia="en-US"/>
              </w:rPr>
              <w:t xml:space="preserve">Remote participation guide for SG9 meeting. </w:t>
            </w:r>
            <w:proofErr w:type="gramStart"/>
            <w:r w:rsidRPr="00BB19C1">
              <w:rPr>
                <w:rFonts w:ascii="Times New Roman" w:eastAsia="MS Mincho" w:hAnsi="Times New Roman" w:cs="Times New Roman"/>
                <w:sz w:val="20"/>
                <w:szCs w:val="20"/>
                <w:lang w:val="en-GB" w:eastAsia="en-US"/>
              </w:rPr>
              <w:t>Similarly</w:t>
            </w:r>
            <w:proofErr w:type="gramEnd"/>
            <w:r w:rsidRPr="00BB19C1">
              <w:rPr>
                <w:rFonts w:ascii="Times New Roman" w:eastAsia="MS Mincho" w:hAnsi="Times New Roman" w:cs="Times New Roman"/>
                <w:sz w:val="20"/>
                <w:szCs w:val="20"/>
                <w:lang w:val="en-GB" w:eastAsia="en-US"/>
              </w:rPr>
              <w:t xml:space="preserve"> to the previous fully virtual SG9 meeting (April 2020), </w:t>
            </w: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SG9 is requested to agree that remote participants are allowed to express their views in decision-making sessions, such as SG9 plenaries, due to “force majeure” of COVID-19</w:t>
            </w:r>
          </w:p>
          <w:p w14:paraId="607A3EBD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Approval of the agenda</w:t>
            </w:r>
          </w:p>
          <w:p w14:paraId="4CC5D125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Approval of the previous SG9 Reports</w:t>
            </w:r>
          </w:p>
          <w:p w14:paraId="5BF55547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Approval of the meeting time plan</w:t>
            </w:r>
          </w:p>
          <w:p w14:paraId="6DD560A7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Document allocation</w:t>
            </w:r>
          </w:p>
          <w:p w14:paraId="2DE9DB08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Incoming liaison statements</w:t>
            </w:r>
          </w:p>
          <w:p w14:paraId="7F849F30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Meeting facilities and useful information</w:t>
            </w:r>
          </w:p>
          <w:p w14:paraId="1DDBFA1D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Newcomers’ training and welcome pack</w:t>
            </w:r>
          </w:p>
        </w:tc>
        <w:tc>
          <w:tcPr>
            <w:tcW w:w="533" w:type="dxa"/>
          </w:tcPr>
          <w:p w14:paraId="1B16DFD0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274B86CF" w14:textId="77777777" w:rsidTr="00655189">
        <w:trPr>
          <w:jc w:val="center"/>
        </w:trPr>
        <w:tc>
          <w:tcPr>
            <w:tcW w:w="369" w:type="dxa"/>
          </w:tcPr>
          <w:p w14:paraId="0688019C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8953" w:type="dxa"/>
            <w:vAlign w:val="bottom"/>
            <w:hideMark/>
          </w:tcPr>
          <w:p w14:paraId="2AB26E87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WTSA-20 updates</w:t>
            </w: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 xml:space="preserve"> </w:t>
            </w:r>
          </w:p>
          <w:p w14:paraId="1A46F501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 xml:space="preserve">TSAG results relevant to SG9 </w:t>
            </w:r>
          </w:p>
          <w:p w14:paraId="2F31F78A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New list of SG9 Questions (</w:t>
            </w:r>
            <w:hyperlink r:id="rId36" w:history="1">
              <w:r w:rsidRPr="00BB19C1">
                <w:rPr>
                  <w:rFonts w:ascii="Calibri" w:eastAsia="MS Mincho" w:hAnsi="Calibri" w:cs="Times New Roman"/>
                  <w:color w:val="0000FF"/>
                  <w:sz w:val="20"/>
                  <w:szCs w:val="20"/>
                  <w:u w:val="single"/>
                  <w:lang w:val="en-GB" w:eastAsia="en-US"/>
                </w:rPr>
                <w:t>TSAG-R15</w:t>
              </w:r>
            </w:hyperlink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533" w:type="dxa"/>
          </w:tcPr>
          <w:p w14:paraId="2AF22A3F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3F90B543" w14:textId="77777777" w:rsidTr="00655189">
        <w:trPr>
          <w:jc w:val="center"/>
        </w:trPr>
        <w:tc>
          <w:tcPr>
            <w:tcW w:w="369" w:type="dxa"/>
          </w:tcPr>
          <w:p w14:paraId="177F7776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vAlign w:val="bottom"/>
          </w:tcPr>
          <w:p w14:paraId="1016AF8E" w14:textId="77777777" w:rsidR="00BB19C1" w:rsidRPr="00BB19C1" w:rsidRDefault="00BB19C1" w:rsidP="00BB19C1">
            <w:pPr>
              <w:keepLines/>
              <w:tabs>
                <w:tab w:val="left" w:pos="567"/>
                <w:tab w:val="left" w:pos="1191"/>
                <w:tab w:val="left" w:pos="1588"/>
                <w:tab w:val="left" w:pos="1985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567" w:hanging="56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SG9 organization</w:t>
            </w:r>
          </w:p>
          <w:p w14:paraId="51598B37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493" w:hanging="493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SG9 Management team</w:t>
            </w:r>
          </w:p>
          <w:p w14:paraId="733E9265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Working Party structure and its Management</w:t>
            </w:r>
          </w:p>
          <w:p w14:paraId="42832F97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Questions Rapporteurs and Associates</w:t>
            </w:r>
          </w:p>
          <w:p w14:paraId="3DC59A48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Liaison Officers</w:t>
            </w:r>
          </w:p>
        </w:tc>
        <w:tc>
          <w:tcPr>
            <w:tcW w:w="533" w:type="dxa"/>
          </w:tcPr>
          <w:p w14:paraId="60BCA19C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72569893" w14:textId="77777777" w:rsidTr="00655189">
        <w:trPr>
          <w:jc w:val="center"/>
        </w:trPr>
        <w:tc>
          <w:tcPr>
            <w:tcW w:w="369" w:type="dxa"/>
          </w:tcPr>
          <w:p w14:paraId="2D86B225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vAlign w:val="bottom"/>
          </w:tcPr>
          <w:p w14:paraId="236CF103" w14:textId="77777777" w:rsidR="00BB19C1" w:rsidRPr="00BB19C1" w:rsidRDefault="00BB19C1" w:rsidP="00BB19C1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Feedback on interim activities since the last meeting</w:t>
            </w:r>
          </w:p>
        </w:tc>
        <w:tc>
          <w:tcPr>
            <w:tcW w:w="533" w:type="dxa"/>
          </w:tcPr>
          <w:p w14:paraId="2566C314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518FA7BF" w14:textId="77777777" w:rsidTr="00655189">
        <w:trPr>
          <w:jc w:val="center"/>
        </w:trPr>
        <w:tc>
          <w:tcPr>
            <w:tcW w:w="369" w:type="dxa"/>
          </w:tcPr>
          <w:p w14:paraId="7F283616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vAlign w:val="bottom"/>
          </w:tcPr>
          <w:p w14:paraId="44AFDF68" w14:textId="77777777" w:rsidR="00BB19C1" w:rsidRPr="00BB19C1" w:rsidRDefault="00BB19C1" w:rsidP="00BB19C1">
            <w:pPr>
              <w:keepLines/>
              <w:tabs>
                <w:tab w:val="left" w:pos="567"/>
                <w:tab w:val="left" w:pos="1191"/>
                <w:tab w:val="left" w:pos="1588"/>
                <w:tab w:val="left" w:pos="1985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567" w:hanging="56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Contributions for the opening Plenary</w:t>
            </w:r>
          </w:p>
        </w:tc>
        <w:tc>
          <w:tcPr>
            <w:tcW w:w="533" w:type="dxa"/>
          </w:tcPr>
          <w:p w14:paraId="2A1A6489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5FFDB3CB" w14:textId="77777777" w:rsidTr="00655189">
        <w:trPr>
          <w:jc w:val="center"/>
        </w:trPr>
        <w:tc>
          <w:tcPr>
            <w:tcW w:w="369" w:type="dxa"/>
          </w:tcPr>
          <w:p w14:paraId="0F232B46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vAlign w:val="bottom"/>
          </w:tcPr>
          <w:p w14:paraId="533FCA96" w14:textId="77777777" w:rsidR="00BB19C1" w:rsidRPr="00BB19C1" w:rsidRDefault="00BB19C1" w:rsidP="00BB19C1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674" w:hanging="674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Report and liaison statements from other Groups/Workshops</w:t>
            </w:r>
          </w:p>
        </w:tc>
        <w:tc>
          <w:tcPr>
            <w:tcW w:w="533" w:type="dxa"/>
          </w:tcPr>
          <w:p w14:paraId="514BB222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66C18AEF" w14:textId="77777777" w:rsidTr="00655189">
        <w:trPr>
          <w:jc w:val="center"/>
        </w:trPr>
        <w:tc>
          <w:tcPr>
            <w:tcW w:w="369" w:type="dxa"/>
          </w:tcPr>
          <w:p w14:paraId="22E74CBD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vAlign w:val="bottom"/>
          </w:tcPr>
          <w:p w14:paraId="1E77A7E8" w14:textId="77777777" w:rsidR="00BB19C1" w:rsidRPr="00BB19C1" w:rsidRDefault="00BB19C1" w:rsidP="00BB19C1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674" w:hanging="674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Promotion of SG9 work, workshops organization</w:t>
            </w:r>
          </w:p>
        </w:tc>
        <w:tc>
          <w:tcPr>
            <w:tcW w:w="533" w:type="dxa"/>
          </w:tcPr>
          <w:p w14:paraId="6F71406D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0543B9F7" w14:textId="77777777" w:rsidTr="00655189">
        <w:trPr>
          <w:jc w:val="center"/>
        </w:trPr>
        <w:tc>
          <w:tcPr>
            <w:tcW w:w="369" w:type="dxa"/>
          </w:tcPr>
          <w:p w14:paraId="29FBDE0C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vAlign w:val="bottom"/>
          </w:tcPr>
          <w:p w14:paraId="3E82496D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 xml:space="preserve">Documents planned for </w:t>
            </w: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Approval/Consent/Determination/Agreement at this meeting</w:t>
            </w:r>
          </w:p>
        </w:tc>
        <w:tc>
          <w:tcPr>
            <w:tcW w:w="533" w:type="dxa"/>
          </w:tcPr>
          <w:p w14:paraId="2747B6FC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14F52384" w14:textId="77777777" w:rsidTr="00655189">
        <w:trPr>
          <w:jc w:val="center"/>
        </w:trPr>
        <w:tc>
          <w:tcPr>
            <w:tcW w:w="369" w:type="dxa"/>
          </w:tcPr>
          <w:p w14:paraId="1241F919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vAlign w:val="bottom"/>
          </w:tcPr>
          <w:p w14:paraId="07FDE8AF" w14:textId="77777777" w:rsidR="00BB19C1" w:rsidRPr="00BB19C1" w:rsidRDefault="00BB19C1" w:rsidP="00BB19C1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675" w:hanging="675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AOB for opening Plenary</w:t>
            </w:r>
          </w:p>
        </w:tc>
        <w:tc>
          <w:tcPr>
            <w:tcW w:w="533" w:type="dxa"/>
          </w:tcPr>
          <w:p w14:paraId="32D448AF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37451787" w14:textId="77777777" w:rsidTr="00655189">
        <w:trPr>
          <w:jc w:val="center"/>
        </w:trPr>
        <w:tc>
          <w:tcPr>
            <w:tcW w:w="369" w:type="dxa"/>
          </w:tcPr>
          <w:p w14:paraId="1B602C70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8953" w:type="dxa"/>
            <w:vAlign w:val="bottom"/>
            <w:hideMark/>
          </w:tcPr>
          <w:p w14:paraId="539581FA" w14:textId="77777777" w:rsidR="00BB19C1" w:rsidRPr="00BB19C1" w:rsidRDefault="00BB19C1" w:rsidP="00BB19C1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675" w:hanging="675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Intellectual Property Rights inquiry</w:t>
            </w:r>
          </w:p>
        </w:tc>
        <w:tc>
          <w:tcPr>
            <w:tcW w:w="533" w:type="dxa"/>
          </w:tcPr>
          <w:p w14:paraId="29A843FD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0BA55B0E" w14:textId="77777777" w:rsidTr="00655189">
        <w:trPr>
          <w:jc w:val="center"/>
        </w:trPr>
        <w:tc>
          <w:tcPr>
            <w:tcW w:w="369" w:type="dxa"/>
          </w:tcPr>
          <w:p w14:paraId="70A46EFB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8953" w:type="dxa"/>
            <w:vAlign w:val="bottom"/>
            <w:hideMark/>
          </w:tcPr>
          <w:p w14:paraId="6F428453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Approval/Consent/Determination of draft Recommendations and agreement of other deliverables</w:t>
            </w:r>
          </w:p>
          <w:p w14:paraId="65DB48C7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Recommendations</w:t>
            </w:r>
          </w:p>
          <w:p w14:paraId="2883F866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Supplements</w:t>
            </w:r>
          </w:p>
          <w:p w14:paraId="69DD2F6D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Technical Papers and Technical Reports</w:t>
            </w:r>
          </w:p>
          <w:p w14:paraId="657168A6" w14:textId="77777777" w:rsidR="00BB19C1" w:rsidRPr="00BB19C1" w:rsidRDefault="00BB19C1" w:rsidP="00BB19C1">
            <w:pPr>
              <w:numPr>
                <w:ilvl w:val="1"/>
                <w:numId w:val="12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Others</w:t>
            </w:r>
          </w:p>
        </w:tc>
        <w:tc>
          <w:tcPr>
            <w:tcW w:w="533" w:type="dxa"/>
          </w:tcPr>
          <w:p w14:paraId="4AC89267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en-US"/>
              </w:rPr>
            </w:pPr>
          </w:p>
        </w:tc>
      </w:tr>
      <w:tr w:rsidR="00BB19C1" w:rsidRPr="00BB19C1" w14:paraId="116453F6" w14:textId="77777777" w:rsidTr="00655189">
        <w:trPr>
          <w:jc w:val="center"/>
        </w:trPr>
        <w:tc>
          <w:tcPr>
            <w:tcW w:w="369" w:type="dxa"/>
          </w:tcPr>
          <w:p w14:paraId="61A2CF32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vAlign w:val="bottom"/>
            <w:hideMark/>
          </w:tcPr>
          <w:p w14:paraId="3DF3AA53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Approval of Working</w:t>
            </w: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noBreakHyphen/>
              <w:t xml:space="preserve">Party reports and Question meeting report </w:t>
            </w:r>
          </w:p>
        </w:tc>
        <w:tc>
          <w:tcPr>
            <w:tcW w:w="533" w:type="dxa"/>
          </w:tcPr>
          <w:p w14:paraId="47DA00FA" w14:textId="77777777" w:rsidR="00BB19C1" w:rsidRPr="00BB19C1" w:rsidRDefault="00BB19C1" w:rsidP="00BB19C1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14F32BE9" w14:textId="77777777" w:rsidTr="00655189">
        <w:trPr>
          <w:jc w:val="center"/>
        </w:trPr>
        <w:tc>
          <w:tcPr>
            <w:tcW w:w="369" w:type="dxa"/>
          </w:tcPr>
          <w:p w14:paraId="50F5AF60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8953" w:type="dxa"/>
            <w:vAlign w:val="bottom"/>
            <w:hideMark/>
          </w:tcPr>
          <w:p w14:paraId="7C55D9C0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 xml:space="preserve">Outgoing Liaison Statements </w:t>
            </w:r>
          </w:p>
        </w:tc>
        <w:tc>
          <w:tcPr>
            <w:tcW w:w="533" w:type="dxa"/>
          </w:tcPr>
          <w:p w14:paraId="048F9FD4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</w:pPr>
          </w:p>
        </w:tc>
      </w:tr>
      <w:tr w:rsidR="00BB19C1" w:rsidRPr="00BB19C1" w14:paraId="33E895D1" w14:textId="77777777" w:rsidTr="00655189">
        <w:trPr>
          <w:jc w:val="center"/>
        </w:trPr>
        <w:tc>
          <w:tcPr>
            <w:tcW w:w="369" w:type="dxa"/>
          </w:tcPr>
          <w:p w14:paraId="4FE83D58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8953" w:type="dxa"/>
            <w:vAlign w:val="bottom"/>
            <w:hideMark/>
          </w:tcPr>
          <w:p w14:paraId="1B863F8C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 xml:space="preserve">Agreement to start new work items </w:t>
            </w:r>
          </w:p>
        </w:tc>
        <w:tc>
          <w:tcPr>
            <w:tcW w:w="533" w:type="dxa"/>
          </w:tcPr>
          <w:p w14:paraId="0840AAE4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7A8BA896" w14:textId="77777777" w:rsidTr="00655189">
        <w:trPr>
          <w:jc w:val="center"/>
        </w:trPr>
        <w:tc>
          <w:tcPr>
            <w:tcW w:w="369" w:type="dxa"/>
          </w:tcPr>
          <w:p w14:paraId="7CC8341C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8953" w:type="dxa"/>
            <w:vAlign w:val="bottom"/>
            <w:hideMark/>
          </w:tcPr>
          <w:p w14:paraId="2784176D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Update of the SG9 Work Programme</w:t>
            </w:r>
          </w:p>
        </w:tc>
        <w:tc>
          <w:tcPr>
            <w:tcW w:w="533" w:type="dxa"/>
          </w:tcPr>
          <w:p w14:paraId="118370D0" w14:textId="77777777" w:rsidR="00BB19C1" w:rsidRPr="00BB19C1" w:rsidRDefault="00BB19C1" w:rsidP="00BB19C1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6B966694" w14:textId="77777777" w:rsidTr="00655189">
        <w:trPr>
          <w:jc w:val="center"/>
        </w:trPr>
        <w:tc>
          <w:tcPr>
            <w:tcW w:w="369" w:type="dxa"/>
          </w:tcPr>
          <w:p w14:paraId="5ACF7834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8953" w:type="dxa"/>
            <w:vAlign w:val="bottom"/>
            <w:hideMark/>
          </w:tcPr>
          <w:p w14:paraId="64434A84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New/revised Questions (if any) and Working Party Structure</w:t>
            </w:r>
          </w:p>
        </w:tc>
        <w:tc>
          <w:tcPr>
            <w:tcW w:w="533" w:type="dxa"/>
          </w:tcPr>
          <w:p w14:paraId="048E8BD0" w14:textId="77777777" w:rsidR="00BB19C1" w:rsidRPr="00BB19C1" w:rsidRDefault="00BB19C1" w:rsidP="00BB19C1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1FCD02EE" w14:textId="77777777" w:rsidTr="00655189">
        <w:trPr>
          <w:jc w:val="center"/>
        </w:trPr>
        <w:tc>
          <w:tcPr>
            <w:tcW w:w="369" w:type="dxa"/>
          </w:tcPr>
          <w:p w14:paraId="03EA2891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8953" w:type="dxa"/>
            <w:vAlign w:val="bottom"/>
          </w:tcPr>
          <w:p w14:paraId="4922EC43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New appointment of Rapporteurs, Associate Rapporteurs, Liaison Officers</w:t>
            </w:r>
          </w:p>
        </w:tc>
        <w:tc>
          <w:tcPr>
            <w:tcW w:w="533" w:type="dxa"/>
          </w:tcPr>
          <w:p w14:paraId="5BCE98E9" w14:textId="77777777" w:rsidR="00BB19C1" w:rsidRPr="00BB19C1" w:rsidRDefault="00BB19C1" w:rsidP="00BB19C1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37CCADD1" w14:textId="77777777" w:rsidTr="00655189">
        <w:trPr>
          <w:jc w:val="center"/>
        </w:trPr>
        <w:tc>
          <w:tcPr>
            <w:tcW w:w="369" w:type="dxa"/>
          </w:tcPr>
          <w:p w14:paraId="16F62799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8953" w:type="dxa"/>
            <w:vAlign w:val="bottom"/>
            <w:hideMark/>
          </w:tcPr>
          <w:p w14:paraId="7C59E8D4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highlight w:val="yellow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Date and place of the next SG9 meeting</w:t>
            </w:r>
          </w:p>
        </w:tc>
        <w:tc>
          <w:tcPr>
            <w:tcW w:w="533" w:type="dxa"/>
          </w:tcPr>
          <w:p w14:paraId="2045FB76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en-US"/>
              </w:rPr>
            </w:pPr>
          </w:p>
        </w:tc>
      </w:tr>
      <w:tr w:rsidR="00BB19C1" w:rsidRPr="00BB19C1" w14:paraId="6A910FC2" w14:textId="77777777" w:rsidTr="00655189">
        <w:trPr>
          <w:jc w:val="center"/>
        </w:trPr>
        <w:tc>
          <w:tcPr>
            <w:tcW w:w="369" w:type="dxa"/>
          </w:tcPr>
          <w:p w14:paraId="4234FD7F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8953" w:type="dxa"/>
            <w:vAlign w:val="bottom"/>
            <w:hideMark/>
          </w:tcPr>
          <w:p w14:paraId="05EDD16C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ja-JP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Future Interim Activities (Working Party and Rapporteur meetings)</w:t>
            </w:r>
          </w:p>
        </w:tc>
        <w:tc>
          <w:tcPr>
            <w:tcW w:w="533" w:type="dxa"/>
          </w:tcPr>
          <w:p w14:paraId="0F87DF60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en-US"/>
              </w:rPr>
            </w:pPr>
          </w:p>
        </w:tc>
      </w:tr>
      <w:tr w:rsidR="00BB19C1" w:rsidRPr="00BB19C1" w14:paraId="79D187F1" w14:textId="77777777" w:rsidTr="00655189">
        <w:trPr>
          <w:jc w:val="center"/>
        </w:trPr>
        <w:tc>
          <w:tcPr>
            <w:tcW w:w="369" w:type="dxa"/>
          </w:tcPr>
          <w:p w14:paraId="5A1673EB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vAlign w:val="bottom"/>
            <w:hideMark/>
          </w:tcPr>
          <w:p w14:paraId="2A69F489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>AOB</w:t>
            </w: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 xml:space="preserve"> for closing Plenary</w:t>
            </w:r>
          </w:p>
        </w:tc>
        <w:tc>
          <w:tcPr>
            <w:tcW w:w="533" w:type="dxa"/>
          </w:tcPr>
          <w:p w14:paraId="3DD6F068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BB19C1" w:rsidRPr="00BB19C1" w14:paraId="4516738E" w14:textId="77777777" w:rsidTr="00655189">
        <w:trPr>
          <w:trHeight w:val="241"/>
          <w:jc w:val="center"/>
        </w:trPr>
        <w:tc>
          <w:tcPr>
            <w:tcW w:w="369" w:type="dxa"/>
          </w:tcPr>
          <w:p w14:paraId="7659114C" w14:textId="77777777" w:rsidR="00BB19C1" w:rsidRPr="00BB19C1" w:rsidRDefault="00BB19C1" w:rsidP="00BB19C1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8953" w:type="dxa"/>
            <w:vAlign w:val="bottom"/>
            <w:hideMark/>
          </w:tcPr>
          <w:p w14:paraId="51F98E6A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</w:pP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en-US"/>
              </w:rPr>
              <w:t>Closing</w:t>
            </w:r>
            <w:r w:rsidRPr="00BB19C1"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  <w:t xml:space="preserve"> </w:t>
            </w:r>
          </w:p>
        </w:tc>
        <w:tc>
          <w:tcPr>
            <w:tcW w:w="533" w:type="dxa"/>
          </w:tcPr>
          <w:p w14:paraId="6DD95172" w14:textId="77777777" w:rsidR="00BB19C1" w:rsidRPr="00BB19C1" w:rsidRDefault="00BB19C1" w:rsidP="00BB19C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MS Mincho" w:hAnsi="Calibri" w:cs="Times New Roman"/>
                <w:sz w:val="20"/>
                <w:szCs w:val="20"/>
                <w:lang w:val="en-GB" w:eastAsia="ja-JP"/>
              </w:rPr>
            </w:pPr>
          </w:p>
        </w:tc>
      </w:tr>
    </w:tbl>
    <w:p w14:paraId="4A050067" w14:textId="77777777" w:rsidR="0057218E" w:rsidRDefault="00BB19C1" w:rsidP="001E1C5E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b/>
          <w:bCs/>
          <w:lang w:val="en-GB"/>
        </w:rPr>
        <w:sectPr w:rsidR="0057218E" w:rsidSect="00024E06">
          <w:headerReference w:type="default" r:id="rId37"/>
          <w:footerReference w:type="first" r:id="rId38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  <w:r w:rsidRPr="00BB19C1">
        <w:rPr>
          <w:rFonts w:ascii="Calibri" w:eastAsia="MS Mincho" w:hAnsi="Calibri" w:cs="Times New Roman"/>
          <w:szCs w:val="20"/>
          <w:lang w:val="en-GB" w:eastAsia="en-US"/>
        </w:rPr>
        <w:t>NOTE - Updates to the agenda will be posted as TD document</w:t>
      </w:r>
      <w:r w:rsidR="00CF3809" w:rsidRPr="0057218E">
        <w:rPr>
          <w:b/>
          <w:bCs/>
          <w:lang w:val="en-GB"/>
        </w:rPr>
        <w:t>.</w:t>
      </w:r>
    </w:p>
    <w:p w14:paraId="31904E79" w14:textId="77777777" w:rsidR="00655189" w:rsidRPr="00C469F2" w:rsidRDefault="00655189" w:rsidP="00095337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20" w:line="240" w:lineRule="auto"/>
        <w:jc w:val="center"/>
        <w:textAlignment w:val="baseline"/>
        <w:rPr>
          <w:rFonts w:ascii="Calibri" w:eastAsia="MS Mincho" w:hAnsi="Calibri" w:cs="Times New Roman"/>
          <w:b/>
          <w:sz w:val="24"/>
          <w:szCs w:val="24"/>
          <w:highlight w:val="cyan"/>
          <w:lang w:eastAsia="en-US"/>
        </w:rPr>
      </w:pPr>
      <w:r w:rsidRPr="00C469F2">
        <w:rPr>
          <w:rFonts w:ascii="Calibri" w:eastAsia="MS Mincho" w:hAnsi="Calibri" w:cs="Times New Roman"/>
          <w:b/>
          <w:sz w:val="24"/>
          <w:szCs w:val="24"/>
          <w:lang w:val="en-GB" w:eastAsia="en-US"/>
        </w:rPr>
        <w:lastRenderedPageBreak/>
        <w:t>Annex C</w:t>
      </w:r>
      <w:r w:rsidRPr="00C469F2">
        <w:rPr>
          <w:rFonts w:ascii="Calibri" w:eastAsia="MS Mincho" w:hAnsi="Calibri" w:cs="Times New Roman"/>
          <w:b/>
          <w:sz w:val="24"/>
          <w:szCs w:val="24"/>
          <w:lang w:val="en-GB" w:eastAsia="en-US"/>
        </w:rPr>
        <w:br/>
        <w:t xml:space="preserve">Draft </w:t>
      </w:r>
      <w:r w:rsidRPr="00C469F2">
        <w:rPr>
          <w:rFonts w:ascii="Calibri" w:eastAsia="MS Mincho" w:hAnsi="Calibri" w:cs="Times New Roman"/>
          <w:b/>
          <w:bCs/>
          <w:sz w:val="24"/>
          <w:szCs w:val="24"/>
          <w:lang w:val="en-GB" w:eastAsia="en-US"/>
        </w:rPr>
        <w:t xml:space="preserve">Timetable </w:t>
      </w:r>
      <w:r w:rsidRPr="00C469F2">
        <w:rPr>
          <w:rFonts w:ascii="Calibri" w:eastAsia="MS Mincho" w:hAnsi="Calibri" w:cs="Times New Roman"/>
          <w:b/>
          <w:sz w:val="24"/>
          <w:szCs w:val="24"/>
          <w:lang w:val="en-GB" w:eastAsia="en-US"/>
        </w:rPr>
        <w:t>of SG9 meeting (e-meeting, 19-28 April 2021</w:t>
      </w:r>
      <w:r w:rsidRPr="00C469F2">
        <w:rPr>
          <w:rFonts w:ascii="Calibri" w:eastAsia="MS Mincho" w:hAnsi="Calibri" w:cs="Times New Roman"/>
          <w:b/>
          <w:sz w:val="24"/>
          <w:szCs w:val="24"/>
          <w:lang w:eastAsia="en-US"/>
        </w:rPr>
        <w:t>)</w:t>
      </w:r>
    </w:p>
    <w:tbl>
      <w:tblPr>
        <w:tblW w:w="517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4"/>
        <w:gridCol w:w="393"/>
        <w:gridCol w:w="393"/>
        <w:gridCol w:w="393"/>
        <w:gridCol w:w="393"/>
        <w:gridCol w:w="393"/>
        <w:gridCol w:w="393"/>
        <w:gridCol w:w="392"/>
        <w:gridCol w:w="392"/>
        <w:gridCol w:w="392"/>
        <w:gridCol w:w="392"/>
        <w:gridCol w:w="394"/>
        <w:gridCol w:w="394"/>
        <w:gridCol w:w="394"/>
        <w:gridCol w:w="394"/>
        <w:gridCol w:w="394"/>
        <w:gridCol w:w="394"/>
        <w:gridCol w:w="410"/>
        <w:gridCol w:w="410"/>
        <w:gridCol w:w="410"/>
        <w:gridCol w:w="410"/>
        <w:gridCol w:w="673"/>
        <w:gridCol w:w="680"/>
        <w:gridCol w:w="394"/>
        <w:gridCol w:w="394"/>
        <w:gridCol w:w="439"/>
        <w:gridCol w:w="451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655189" w:rsidRPr="00C469F2" w14:paraId="1DFEBD80" w14:textId="77777777" w:rsidTr="001679F1">
        <w:trPr>
          <w:cantSplit/>
          <w:trHeight w:hRule="exact" w:val="685"/>
          <w:tblHeader/>
          <w:jc w:val="center"/>
        </w:trPr>
        <w:tc>
          <w:tcPr>
            <w:tcW w:w="972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14:paraId="081F5865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33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2D9F1A2" wp14:editId="2E17DA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4" name="Freeform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9097F" id="Freeform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14:paraId="358EC567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Monday 19 April</w:t>
            </w:r>
          </w:p>
        </w:tc>
        <w:tc>
          <w:tcPr>
            <w:tcW w:w="163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137C86D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Tuesday 20 April</w:t>
            </w:r>
          </w:p>
        </w:tc>
        <w:tc>
          <w:tcPr>
            <w:tcW w:w="163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1410C66E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6"/>
                <w:szCs w:val="16"/>
                <w:lang w:eastAsia="en-US"/>
              </w:rPr>
              <w:t>Wednesday 21 April</w: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629932B7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Thursday 22 April</w:t>
            </w:r>
          </w:p>
        </w:tc>
        <w:tc>
          <w:tcPr>
            <w:tcW w:w="170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A3B7EA2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Friday 23 April</w:t>
            </w:r>
          </w:p>
        </w:tc>
        <w:tc>
          <w:tcPr>
            <w:tcW w:w="7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775D2C2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Sat 24 </w:t>
            </w:r>
            <w:r w:rsidRPr="00C469F2"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br/>
              <w:t>April</w:t>
            </w:r>
          </w:p>
        </w:tc>
        <w:tc>
          <w:tcPr>
            <w:tcW w:w="71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E234860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Sun 25</w:t>
            </w:r>
            <w:r w:rsidRPr="00C469F2"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br/>
              <w:t>April</w:t>
            </w:r>
          </w:p>
        </w:tc>
        <w:tc>
          <w:tcPr>
            <w:tcW w:w="174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7A9C53ED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Monday 26 April</w: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A4CAF1F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Tuesday 27 April</w: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AE71433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6"/>
                <w:szCs w:val="16"/>
                <w:lang w:eastAsia="en-US"/>
              </w:rPr>
              <w:t>Wednesday 28 April</w:t>
            </w:r>
          </w:p>
        </w:tc>
      </w:tr>
      <w:tr w:rsidR="00655189" w:rsidRPr="00C469F2" w14:paraId="636CA35C" w14:textId="77777777" w:rsidTr="001679F1">
        <w:trPr>
          <w:cantSplit/>
          <w:trHeight w:hRule="exact" w:val="284"/>
          <w:tblHeader/>
          <w:jc w:val="center"/>
        </w:trPr>
        <w:tc>
          <w:tcPr>
            <w:tcW w:w="972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50B88A3A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33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Sessions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529BABC9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391A1A42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396E2075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50DFF11C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A319963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BD6391E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459F8B0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AA621AD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266A3FF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6AE1F50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0F42A4F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2080844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932045F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EDEB164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0480CFE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7272092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3197900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343D5CE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C6E33C0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AC42683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20660A9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9B6EA9E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9538439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4043A7F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1451865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2C590A4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04AB507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D0F9208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961F121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D6C6FFB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410C6BB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2A49F8C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0896665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22A14CC" w14:textId="77777777" w:rsidR="00655189" w:rsidRPr="00C469F2" w:rsidRDefault="00655189" w:rsidP="00C469F2">
            <w:pPr>
              <w:widowControl w:val="0"/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i/>
                <w:sz w:val="16"/>
                <w:szCs w:val="16"/>
                <w:lang w:eastAsia="en-US"/>
              </w:rPr>
              <w:t>4</w:t>
            </w:r>
          </w:p>
        </w:tc>
      </w:tr>
      <w:tr w:rsidR="004118A2" w:rsidRPr="00C469F2" w14:paraId="4201DA5C" w14:textId="77777777" w:rsidTr="001679F1">
        <w:trPr>
          <w:cantSplit/>
          <w:trHeight w:hRule="exact" w:val="284"/>
          <w:jc w:val="center"/>
        </w:trPr>
        <w:tc>
          <w:tcPr>
            <w:tcW w:w="972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14:paraId="59C3E4AD" w14:textId="77777777" w:rsidR="00655189" w:rsidRPr="00C469F2" w:rsidRDefault="00655189" w:rsidP="00C469F2">
            <w:pPr>
              <w:widowControl w:val="0"/>
              <w:tabs>
                <w:tab w:val="left" w:pos="96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PLEN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4B289C0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6FF6E147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6D2D6317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13F64C4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8096CF8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A66806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F16BD9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6C32A1D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3382E8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B31FF76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220B09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D0E48CF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0C26A9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533E5CD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303E374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739CE41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FAA69C7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7A8F325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784DC63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2F0784E1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816715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5C6512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49E5893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9B8F4F7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9A8159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D60F019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E7D4D6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ADCE2FE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FD0E87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5232C62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6A6F30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B385821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B99E612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A1C1297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</w:tr>
      <w:tr w:rsidR="004118A2" w:rsidRPr="00C469F2" w14:paraId="5E5A5AF6" w14:textId="77777777" w:rsidTr="001679F1">
        <w:trPr>
          <w:cantSplit/>
          <w:trHeight w:hRule="exact" w:val="284"/>
          <w:jc w:val="center"/>
        </w:trPr>
        <w:tc>
          <w:tcPr>
            <w:tcW w:w="972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5C22DB67" w14:textId="77777777" w:rsidR="00655189" w:rsidRPr="00C469F2" w:rsidRDefault="00655189" w:rsidP="00C469F2">
            <w:pPr>
              <w:widowControl w:val="0"/>
              <w:tabs>
                <w:tab w:val="left" w:pos="96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WPs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4047F26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232B6084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52226E8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DF75BA8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84065C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4F4D875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020BC9A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2F006FB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48BD5F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A95DED2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291FB0C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558F69D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F9DD99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CB6F406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BC61ED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305691C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19E30DC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CC56906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C5AE3D3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65E2C48E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B708D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99974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9C0D4E1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B37821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1147344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896B30C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5FA7CE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8B55882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01168CA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6EDE713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3FC687A3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3E4E59D9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ED9A74E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EF4547E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</w:tr>
      <w:tr w:rsidR="004118A2" w:rsidRPr="00C469F2" w14:paraId="450FD108" w14:textId="77777777" w:rsidTr="001679F1">
        <w:trPr>
          <w:cantSplit/>
          <w:trHeight w:hRule="exact" w:val="284"/>
          <w:jc w:val="center"/>
        </w:trPr>
        <w:tc>
          <w:tcPr>
            <w:tcW w:w="972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4B606C81" w14:textId="77777777" w:rsidR="00655189" w:rsidRPr="00C469F2" w:rsidRDefault="00655189" w:rsidP="00C469F2">
            <w:pPr>
              <w:widowControl w:val="0"/>
              <w:tabs>
                <w:tab w:val="left" w:pos="96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pacing w:val="-4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pacing w:val="-4"/>
                <w:sz w:val="16"/>
                <w:szCs w:val="16"/>
                <w:lang w:eastAsia="en-US"/>
              </w:rPr>
              <w:t>Workshop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4D2F623C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2DD87BAD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650D7A8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1238A34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B79C6F4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9D26537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81E25F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CD625DC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E77507A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2570CD8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94A0F9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0F03684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68396D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B6FCB69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ADB598F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C077154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4938E10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BBDE10A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E6F25C2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29085740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7E893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21D55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6DBF5C2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F6FEFF0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454A993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EFA28A6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DF61D48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5CE16BE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E4B4AB8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97E4A91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CFF485C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887C749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F541DF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AECAF59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</w:tr>
      <w:tr w:rsidR="004118A2" w:rsidRPr="00C469F2" w14:paraId="6B32F22F" w14:textId="77777777" w:rsidTr="001679F1">
        <w:trPr>
          <w:cantSplit/>
          <w:trHeight w:hRule="exact" w:val="284"/>
          <w:jc w:val="center"/>
        </w:trPr>
        <w:tc>
          <w:tcPr>
            <w:tcW w:w="9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D308BC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en-US"/>
              </w:rPr>
              <w:t>Q1/9</w:t>
            </w:r>
            <w:r w:rsidRPr="00C469F2">
              <w:rPr>
                <w:rFonts w:ascii="Calibri" w:eastAsia="MS Mincho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02CC31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4F6060F8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F74FCE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6164E6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0CBB41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1C9BAC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30FB3B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3C6D851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0986E1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2C4704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5141A4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F41D2E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B445A4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84853B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9C1AD3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61DEC5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501BB8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E82DFD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DD0FEE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05CF198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2A8B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DEF3B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F392DF7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FA53F2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175E1F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226B80C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137176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98A6F2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1ED5FB8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121E29A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313DE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E1FBE2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2CE1B4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17F9F4D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</w:tr>
      <w:tr w:rsidR="004118A2" w:rsidRPr="00C469F2" w14:paraId="14642A56" w14:textId="77777777" w:rsidTr="001679F1">
        <w:trPr>
          <w:cantSplit/>
          <w:trHeight w:hRule="exact" w:val="284"/>
          <w:jc w:val="center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81EE9C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  <w:t>Q2/9</w:t>
            </w:r>
            <w:r w:rsidRPr="00C469F2">
              <w:rPr>
                <w:rFonts w:ascii="Calibri" w:eastAsia="MS Mincho" w:hAnsi="Calibri" w:cs="Calibri"/>
                <w:sz w:val="16"/>
                <w:szCs w:val="16"/>
                <w:lang w:val="fr-FR" w:eastAsia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FABA220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36777C18" w14:textId="77777777" w:rsidR="00655189" w:rsidRPr="00C469F2" w:rsidRDefault="00655189" w:rsidP="00C469F2">
            <w:pPr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E06FB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D2ADF3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0C297C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446643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B80976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7F3C63E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AD1F5A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3C8F16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EE3284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6B8C4C6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05C294C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AA8F14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E3DBC4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16D3647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5C8221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9D01C67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FDE6BA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22D5473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965B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EFBE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EF3E85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E25871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0BC081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388E737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BF10076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7AB935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0C40871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228A4077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CD7CBE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DB733D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4D8D4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423207D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</w:tr>
      <w:tr w:rsidR="004118A2" w:rsidRPr="00C469F2" w14:paraId="3E208DB7" w14:textId="77777777" w:rsidTr="001679F1">
        <w:trPr>
          <w:cantSplit/>
          <w:trHeight w:hRule="exact" w:val="284"/>
          <w:jc w:val="center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8ED8C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  <w:t>Q4/9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E7DF891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11B58AF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A04F8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D19258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8C05F6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7193D06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E46EF0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724C2C2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F464A0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693C0F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D5FBC3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7CC58CF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1BE800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443712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A57C2D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3DBD49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3771D5C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BAE4C5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8B320A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2AF8CDD6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D477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A4C1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0369F6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A8DBBA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A64284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4F6B107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962FCF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59087B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54B389D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06BAE6F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B3AD1D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901B17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56C04D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4C03856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</w:tr>
      <w:tr w:rsidR="004118A2" w:rsidRPr="00C469F2" w14:paraId="09F70E8D" w14:textId="77777777" w:rsidTr="001679F1">
        <w:trPr>
          <w:cantSplit/>
          <w:trHeight w:hRule="exact" w:val="284"/>
          <w:jc w:val="center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E97728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  <w:t>Q5/9</w:t>
            </w:r>
            <w:r w:rsidRPr="00C469F2">
              <w:rPr>
                <w:rFonts w:ascii="Calibri" w:eastAsia="MS Mincho" w:hAnsi="Calibri" w:cs="Calibri"/>
                <w:sz w:val="16"/>
                <w:szCs w:val="16"/>
                <w:lang w:val="fr-FR" w:eastAsia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48CEC8E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5D5BF82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C4CB92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668E39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0EFF57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0A7C4D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F386A2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124DAE3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9214F7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DF2801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B29CA5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0D44B52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FE6D76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5E2B81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5BD98F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5A0DA6C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6E833A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512866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2BA029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550336E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5DE4A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AB9D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458EDE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2AAE37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0E47F4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48F3B217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803FA6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BA9A69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1668EE0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527FA5E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60D883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02E3C0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8C2BBC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01AAA13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fr-CH" w:eastAsia="en-US"/>
              </w:rPr>
            </w:pPr>
          </w:p>
        </w:tc>
      </w:tr>
      <w:tr w:rsidR="004118A2" w:rsidRPr="00C469F2" w14:paraId="0B1E6A8A" w14:textId="77777777" w:rsidTr="001679F1">
        <w:trPr>
          <w:cantSplit/>
          <w:trHeight w:hRule="exact" w:val="284"/>
          <w:jc w:val="center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F5F5B7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  <w:t>Q6/9</w:t>
            </w:r>
            <w:r w:rsidRPr="00C469F2">
              <w:rPr>
                <w:rFonts w:ascii="Calibri" w:eastAsia="MS Mincho" w:hAnsi="Calibri" w:cs="Calibri"/>
                <w:sz w:val="16"/>
                <w:szCs w:val="16"/>
                <w:lang w:val="fr-FR" w:eastAsia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E04AAF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629DE4A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E58D226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082D79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695A94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68ADD9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863751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6A8FFCF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0E9B65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104796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3B12EF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6F62AFE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80462A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B4A749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268AF36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5166DF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885F4F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613D68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21A3D0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23A5228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A196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CD956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8CA811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BC67EA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8F5DB2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7AE65FF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2FD0C1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0C54AA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5BCEF94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2E3F2E8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8E8E14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9178B1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7405FA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4BA16EA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/>
              </w:rPr>
            </w:pPr>
          </w:p>
        </w:tc>
      </w:tr>
      <w:tr w:rsidR="004118A2" w:rsidRPr="00C469F2" w14:paraId="7116A862" w14:textId="77777777" w:rsidTr="001679F1">
        <w:trPr>
          <w:cantSplit/>
          <w:trHeight w:hRule="exact" w:val="284"/>
          <w:jc w:val="center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E9E542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  <w:t>Q7/9</w:t>
            </w:r>
            <w:r w:rsidRPr="00C469F2">
              <w:rPr>
                <w:rFonts w:ascii="Calibri" w:eastAsia="MS Mincho" w:hAnsi="Calibri" w:cs="Calibri"/>
                <w:sz w:val="16"/>
                <w:szCs w:val="16"/>
                <w:lang w:val="fr-FR" w:eastAsia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00CE680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79F387F3" w14:textId="77777777" w:rsidR="00655189" w:rsidRPr="00C469F2" w:rsidRDefault="00655189" w:rsidP="00C469F2">
            <w:pPr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ru-RU"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EB3721C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52D675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9E1BC1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3FA59A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64E79E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BA7F7D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5DB301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4D1E04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29563B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581F93E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E7B2EF6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6C565DC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DE1A89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50DE33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0D211C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60057C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6355E3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786D334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54B5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39128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F8822B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4A90C1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440C17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334BC60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CF8F0C7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539F44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4B5C6C7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33B98E4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095435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944535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D3F080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3622D37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</w:tr>
      <w:tr w:rsidR="004118A2" w:rsidRPr="00C469F2" w14:paraId="07F82BB5" w14:textId="77777777" w:rsidTr="001679F1">
        <w:trPr>
          <w:cantSplit/>
          <w:trHeight w:hRule="exact" w:val="284"/>
          <w:jc w:val="center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46ADFE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  <w:t>Q8/9</w:t>
            </w:r>
            <w:r w:rsidRPr="00C469F2">
              <w:rPr>
                <w:rFonts w:ascii="Calibri" w:eastAsia="MS Mincho" w:hAnsi="Calibri" w:cs="Calibri"/>
                <w:sz w:val="16"/>
                <w:szCs w:val="16"/>
                <w:lang w:val="fr-FR" w:eastAsia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B8D9C72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32B7C3F1" w14:textId="77777777" w:rsidR="00655189" w:rsidRPr="00C469F2" w:rsidRDefault="00655189" w:rsidP="00C469F2">
            <w:pPr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EE4B836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77BCA4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30BFDC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E12A78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CB2051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647B1B46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1D2424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A46065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B6F3D2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058A0EC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C65F40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E4FCDE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69A8EC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2633D4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433C636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147B62C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724846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5EF976F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6612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A43E7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76BBEE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B86559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B8D6C6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1B836A7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B98AEB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B73D85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363F08A6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2B3BA4F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35723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6AE4C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2D7360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354089E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</w:tr>
      <w:tr w:rsidR="004118A2" w:rsidRPr="00C469F2" w14:paraId="41991D55" w14:textId="77777777" w:rsidTr="001679F1">
        <w:trPr>
          <w:cantSplit/>
          <w:trHeight w:hRule="exact" w:val="284"/>
          <w:jc w:val="center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B173BA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  <w:t>Q9/9</w:t>
            </w:r>
            <w:r w:rsidRPr="00C469F2">
              <w:rPr>
                <w:rFonts w:ascii="Calibri" w:eastAsia="MS Mincho" w:hAnsi="Calibri" w:cs="Calibri"/>
                <w:sz w:val="16"/>
                <w:szCs w:val="16"/>
                <w:lang w:val="fr-FR" w:eastAsia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0B19084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67021202" w14:textId="77777777" w:rsidR="00655189" w:rsidRPr="00C469F2" w:rsidRDefault="00655189" w:rsidP="00C469F2">
            <w:pPr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579D2E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D9C011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4E3ADA6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D89734C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D191B1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37309A6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E9FDD2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5F3C71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429470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1E96753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D1B962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65B069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D19AFB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D76007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2FD26B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4C3A8A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12ADF6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74C90AC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AF02A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06A24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18B77A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E7AD61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97399E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22E313B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C776E06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CC4DEA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779DA977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767B386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02FE97C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91D360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0AF823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18243F3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</w:tr>
      <w:tr w:rsidR="004118A2" w:rsidRPr="00C469F2" w14:paraId="4178D876" w14:textId="77777777" w:rsidTr="001679F1">
        <w:trPr>
          <w:cantSplit/>
          <w:trHeight w:hRule="exact" w:val="284"/>
          <w:jc w:val="center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071A40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  <w:t>Q10/9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D86D0F4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680B1A52" w14:textId="77777777" w:rsidR="00655189" w:rsidRPr="00C469F2" w:rsidRDefault="00655189" w:rsidP="00C469F2">
            <w:pPr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CFDBB6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D0AD1F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3265E2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1F7D60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BDA1FF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A09D9C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6F51317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2EA4B1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14FCD9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D8E9C4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30D3C4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DCD973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32F717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E201967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07B48F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4AB806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268CFB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69F6A94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9E3C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3476AC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9B9B0D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3C170B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F0EAD3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51181DC7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53B2C5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A21DA27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2FBAF95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32FD2D8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C8EF4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890896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BF5067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6206FF3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</w:tr>
      <w:tr w:rsidR="004118A2" w:rsidRPr="00C469F2" w14:paraId="6F44FEA9" w14:textId="77777777" w:rsidTr="001679F1">
        <w:trPr>
          <w:cantSplit/>
          <w:trHeight w:hRule="exact" w:val="284"/>
          <w:jc w:val="center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41502A7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  <w:t>Q11/9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13AE10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1F097D26" w14:textId="77777777" w:rsidR="00655189" w:rsidRPr="00C469F2" w:rsidRDefault="00655189" w:rsidP="00C469F2">
            <w:pPr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A12CC6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E38951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BBB542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C97ADF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1F8A75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B3824D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3EB534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5E7BE7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681A62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66CF18D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1F94D8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41FB77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FCF1DE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7BA616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436D73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6EB91C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643701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5430913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03A9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1532A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D455BE1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8E2A27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97EFC3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079E3C6C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C80B36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07065A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02F826E3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04F891E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F032B8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A9E99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C735E0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50EB55BC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</w:tr>
      <w:tr w:rsidR="004118A2" w:rsidRPr="00C469F2" w14:paraId="235AA9E4" w14:textId="77777777" w:rsidTr="001679F1">
        <w:trPr>
          <w:cantSplit/>
          <w:trHeight w:hRule="exact" w:val="284"/>
          <w:jc w:val="center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44EA92C7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b/>
                <w:bCs/>
                <w:sz w:val="16"/>
                <w:szCs w:val="16"/>
                <w:vertAlign w:val="superscript"/>
                <w:lang w:val="fr-FR" w:eastAsia="en-US"/>
              </w:rPr>
            </w:pPr>
            <w:r w:rsidRPr="00C469F2">
              <w:rPr>
                <w:rFonts w:ascii="Calibri" w:eastAsia="MS Mincho" w:hAnsi="Calibri" w:cs="Calibri"/>
                <w:b/>
                <w:bCs/>
                <w:sz w:val="16"/>
                <w:szCs w:val="16"/>
                <w:lang w:val="fr-FR" w:eastAsia="en-US"/>
              </w:rPr>
              <w:t>Q12/9</w:t>
            </w:r>
            <w:r w:rsidRPr="00C469F2">
              <w:rPr>
                <w:rFonts w:ascii="Calibri" w:eastAsia="MS Mincho" w:hAnsi="Calibri" w:cs="Calibri"/>
                <w:b/>
                <w:bCs/>
                <w:color w:val="FF0000"/>
                <w:sz w:val="16"/>
                <w:szCs w:val="16"/>
                <w:vertAlign w:val="superscript"/>
                <w:lang w:val="fr-FR" w:eastAsia="en-US"/>
              </w:rPr>
              <w:t>new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60DC005" w14:textId="77777777" w:rsidR="00655189" w:rsidRPr="00C469F2" w:rsidRDefault="00655189" w:rsidP="00C469F2">
            <w:pPr>
              <w:tabs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088C76F5" w14:textId="77777777" w:rsidR="00655189" w:rsidRPr="00C469F2" w:rsidRDefault="00655189" w:rsidP="00C469F2">
            <w:pPr>
              <w:tabs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BC414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42174C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2898EF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23DAA8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2C434B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0C264BDD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439146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CD1B42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3F9F19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06B7415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F52ABF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19C7BF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B4BE2DB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94AD3A2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6A5D32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2A26F3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C904D1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56EB5914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C544A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7CC8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E9F302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C07872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7D909CE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0C5A22D8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8F7675F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6459C7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7790BCA0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06A12AD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FF4E5A6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1AFAF5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31A40FA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413B8499" w14:textId="77777777" w:rsidR="00655189" w:rsidRPr="00C469F2" w:rsidRDefault="00655189" w:rsidP="00C469F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180" w:lineRule="exact"/>
              <w:ind w:right="-57"/>
              <w:jc w:val="left"/>
              <w:textAlignment w:val="baseline"/>
              <w:rPr>
                <w:rFonts w:ascii="Calibri" w:eastAsia="MS Mincho" w:hAnsi="Calibri" w:cs="Calibri"/>
                <w:sz w:val="16"/>
                <w:szCs w:val="16"/>
                <w:lang w:val="en-GB" w:eastAsia="en-US"/>
              </w:rPr>
            </w:pPr>
          </w:p>
        </w:tc>
      </w:tr>
    </w:tbl>
    <w:p w14:paraId="68344E2B" w14:textId="77777777" w:rsidR="00655189" w:rsidRPr="00C469F2" w:rsidRDefault="00655189" w:rsidP="0065518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firstLine="567"/>
        <w:jc w:val="center"/>
        <w:textAlignment w:val="baseline"/>
        <w:rPr>
          <w:rFonts w:ascii="Calibri" w:eastAsia="MS Mincho" w:hAnsi="Calibri" w:cs="Times New Roman"/>
          <w:b/>
          <w:bCs/>
          <w:sz w:val="20"/>
          <w:szCs w:val="20"/>
          <w:lang w:val="en-GB" w:eastAsia="en-US"/>
        </w:rPr>
      </w:pPr>
      <w:r w:rsidRPr="00655189">
        <w:rPr>
          <w:rFonts w:ascii="Calibri" w:eastAsia="MS Mincho" w:hAnsi="Calibri" w:cs="Times New Roman"/>
          <w:b/>
          <w:bCs/>
          <w:sz w:val="20"/>
          <w:szCs w:val="20"/>
          <w:lang w:val="fr-FR" w:eastAsia="en-US"/>
        </w:rPr>
        <w:t xml:space="preserve">Sessions </w:t>
      </w:r>
      <w:proofErr w:type="gramStart"/>
      <w:r w:rsidRPr="00655189">
        <w:rPr>
          <w:rFonts w:ascii="Calibri" w:eastAsia="MS Mincho" w:hAnsi="Calibri" w:cs="Times New Roman"/>
          <w:b/>
          <w:bCs/>
          <w:sz w:val="20"/>
          <w:szCs w:val="20"/>
          <w:lang w:val="fr-FR" w:eastAsia="en-US"/>
        </w:rPr>
        <w:t>timing:</w:t>
      </w:r>
      <w:proofErr w:type="gramEnd"/>
      <w:r w:rsidRPr="00655189">
        <w:rPr>
          <w:rFonts w:ascii="Calibri" w:eastAsia="MS Mincho" w:hAnsi="Calibri" w:cs="Times New Roman"/>
          <w:b/>
          <w:bCs/>
          <w:sz w:val="20"/>
          <w:szCs w:val="20"/>
          <w:lang w:val="fr-FR" w:eastAsia="en-US"/>
        </w:rPr>
        <w:t xml:space="preserve"> TBD </w:t>
      </w:r>
    </w:p>
    <w:tbl>
      <w:tblPr>
        <w:tblW w:w="482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93"/>
        <w:gridCol w:w="13266"/>
      </w:tblGrid>
      <w:tr w:rsidR="00655189" w:rsidRPr="00C469F2" w14:paraId="334AE987" w14:textId="77777777" w:rsidTr="001679F1">
        <w:trPr>
          <w:cantSplit/>
          <w:trHeight w:hRule="exact" w:val="227"/>
          <w:jc w:val="center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A7A642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PLEN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A1F542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  <w:t>SG9 Plenary sessions</w:t>
            </w:r>
          </w:p>
        </w:tc>
      </w:tr>
      <w:tr w:rsidR="00655189" w:rsidRPr="00C469F2" w14:paraId="142A3B27" w14:textId="77777777" w:rsidTr="001679F1">
        <w:trPr>
          <w:cantSplit/>
          <w:trHeight w:hRule="exact" w:val="227"/>
          <w:jc w:val="center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ED9FF5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WPs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1E5185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  <w:t>Working Parties 1/9 and 2/9 Plenary sessions</w:t>
            </w:r>
          </w:p>
        </w:tc>
      </w:tr>
      <w:tr w:rsidR="00655189" w:rsidRPr="00C469F2" w14:paraId="6C58959A" w14:textId="77777777" w:rsidTr="001679F1">
        <w:trPr>
          <w:cantSplit/>
          <w:trHeight w:hRule="exact" w:val="227"/>
          <w:jc w:val="center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2C06DC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FE889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  <w:t>Represents a meeting session</w:t>
            </w:r>
          </w:p>
        </w:tc>
      </w:tr>
      <w:tr w:rsidR="00655189" w:rsidRPr="00C469F2" w14:paraId="6369A561" w14:textId="77777777" w:rsidTr="001679F1">
        <w:trPr>
          <w:cantSplit/>
          <w:trHeight w:hRule="exact" w:val="227"/>
          <w:jc w:val="center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7019E0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color w:val="FF0000"/>
                <w:sz w:val="16"/>
                <w:szCs w:val="16"/>
                <w:lang w:eastAsia="en-US"/>
              </w:rPr>
              <w:t>Remote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9D73A0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  <w:t xml:space="preserve">Remote participation facilities: </w:t>
            </w:r>
            <w:hyperlink r:id="rId39" w:anchor="/MyMeetings" w:history="1">
              <w:r w:rsidRPr="00C469F2">
                <w:rPr>
                  <w:rFonts w:ascii="Calibri" w:eastAsia="MS Mincho" w:hAnsi="Calibri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https://www.itu.int/myworkspace/#/MyMeetings</w:t>
              </w:r>
            </w:hyperlink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655189" w:rsidRPr="00C469F2" w14:paraId="3CDF9A64" w14:textId="77777777" w:rsidTr="001679F1">
        <w:trPr>
          <w:cantSplit/>
          <w:trHeight w:hRule="exact" w:val="227"/>
          <w:jc w:val="center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FA5593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B1D25A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  <w:t xml:space="preserve">Detailed time plan including Question sessions will be made available from the SG9 webpage </w:t>
            </w:r>
          </w:p>
        </w:tc>
      </w:tr>
      <w:tr w:rsidR="00655189" w:rsidRPr="00C469F2" w14:paraId="6A6FB5A6" w14:textId="77777777" w:rsidTr="001679F1">
        <w:trPr>
          <w:cantSplit/>
          <w:trHeight w:hRule="exact" w:val="227"/>
          <w:jc w:val="center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32C40B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val="fr-FR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val="fr-FR" w:eastAsia="en-US"/>
              </w:rPr>
              <w:t>1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7D268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  <w:t>A leadership team training programme, tailored for rapporteurs, editors as well as newcomers will be organized</w:t>
            </w:r>
          </w:p>
        </w:tc>
      </w:tr>
      <w:tr w:rsidR="00655189" w:rsidRPr="00C469F2" w14:paraId="76A078F5" w14:textId="77777777" w:rsidTr="001679F1">
        <w:trPr>
          <w:cantSplit/>
          <w:trHeight w:hRule="exact" w:val="227"/>
          <w:jc w:val="center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988149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val="fr-FR"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val="fr-FR" w:eastAsia="en-US"/>
              </w:rPr>
              <w:t>2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A4C183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  <w:t xml:space="preserve">SG9 Working Parties Opening Plenaries will be held as part of SG9 Opening Plenary. </w:t>
            </w:r>
          </w:p>
        </w:tc>
      </w:tr>
      <w:tr w:rsidR="00655189" w:rsidRPr="00C469F2" w14:paraId="7FE25053" w14:textId="77777777" w:rsidTr="001679F1">
        <w:trPr>
          <w:cantSplit/>
          <w:trHeight w:hRule="exact" w:val="256"/>
          <w:jc w:val="center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4D3BF4" w14:textId="77777777" w:rsidR="00655189" w:rsidRPr="00C469F2" w:rsidRDefault="00655189" w:rsidP="00C469F2">
            <w:pPr>
              <w:widowControl w:val="0"/>
              <w:tabs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01B74F" w14:textId="77777777" w:rsidR="00655189" w:rsidRPr="00C469F2" w:rsidRDefault="00655189" w:rsidP="00C469F2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160" w:lineRule="exact"/>
              <w:jc w:val="left"/>
              <w:textAlignment w:val="baseline"/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  <w:t>Workshop on “</w:t>
            </w:r>
            <w:r w:rsidRPr="00C469F2">
              <w:rPr>
                <w:rFonts w:ascii="Calibri" w:eastAsia="MS Mincho" w:hAnsi="Calibri" w:cs="Times New Roman"/>
                <w:b/>
                <w:bCs/>
                <w:i/>
                <w:iCs/>
                <w:sz w:val="16"/>
                <w:szCs w:val="16"/>
                <w:lang w:eastAsia="en-US"/>
              </w:rPr>
              <w:t>Future of TV for Asia &amp; Pacific</w:t>
            </w:r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  <w:t xml:space="preserve">” </w:t>
            </w:r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  <w:t xml:space="preserve">(see </w:t>
            </w:r>
            <w:hyperlink r:id="rId40" w:history="1">
              <w:r w:rsidRPr="00C469F2">
                <w:rPr>
                  <w:rFonts w:ascii="Calibri" w:eastAsia="MS Mincho" w:hAnsi="Calibri" w:cs="Times New Roman"/>
                  <w:color w:val="0000FF"/>
                  <w:sz w:val="16"/>
                  <w:szCs w:val="16"/>
                  <w:u w:val="single"/>
                  <w:lang w:eastAsia="ja-JP"/>
                </w:rPr>
                <w:t>https://www.itu.int/en/ITU-T/Workshops-and-Seminars/202004/Pages/default.aspx</w:t>
              </w:r>
            </w:hyperlink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  <w:t xml:space="preserve"> )</w:t>
            </w:r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  <w:t>.</w:t>
            </w:r>
          </w:p>
        </w:tc>
      </w:tr>
    </w:tbl>
    <w:p w14:paraId="28307F75" w14:textId="77777777" w:rsidR="00655189" w:rsidRPr="00C469F2" w:rsidRDefault="00655189" w:rsidP="0065518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firstLine="567"/>
        <w:jc w:val="center"/>
        <w:textAlignment w:val="baseline"/>
        <w:rPr>
          <w:rFonts w:ascii="Calibri" w:eastAsia="MS Mincho" w:hAnsi="Calibri" w:cs="Times New Roman"/>
          <w:b/>
          <w:bCs/>
          <w:sz w:val="16"/>
          <w:szCs w:val="16"/>
          <w:lang w:eastAsia="en-US"/>
        </w:rPr>
      </w:pPr>
      <w:r w:rsidRPr="00C469F2">
        <w:rPr>
          <w:rFonts w:ascii="Calibri" w:eastAsia="MS Mincho" w:hAnsi="Calibri" w:cs="Times New Roman"/>
          <w:b/>
          <w:bCs/>
          <w:sz w:val="16"/>
          <w:szCs w:val="16"/>
          <w:lang w:val="en-GB" w:eastAsia="en-US"/>
        </w:rPr>
        <w:t>Colour legend</w:t>
      </w:r>
    </w:p>
    <w:tbl>
      <w:tblPr>
        <w:tblW w:w="265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6"/>
        <w:gridCol w:w="2503"/>
        <w:gridCol w:w="398"/>
        <w:gridCol w:w="1919"/>
        <w:gridCol w:w="442"/>
        <w:gridCol w:w="2162"/>
      </w:tblGrid>
      <w:tr w:rsidR="00655189" w:rsidRPr="00C469F2" w14:paraId="545F6EF2" w14:textId="77777777" w:rsidTr="00655189">
        <w:trPr>
          <w:cantSplit/>
          <w:trHeight w:hRule="exact" w:val="284"/>
          <w:jc w:val="center"/>
        </w:trPr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/>
            <w:vAlign w:val="center"/>
          </w:tcPr>
          <w:p w14:paraId="6796765B" w14:textId="77777777" w:rsidR="00655189" w:rsidRPr="00C469F2" w:rsidRDefault="00655189" w:rsidP="00655189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476C82" w14:textId="77777777" w:rsidR="00655189" w:rsidRPr="00C469F2" w:rsidRDefault="00655189" w:rsidP="00655189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  <w:t>SG and WP Plenary sessions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</w:tcPr>
          <w:p w14:paraId="591A7CD5" w14:textId="77777777" w:rsidR="00655189" w:rsidRPr="00C469F2" w:rsidRDefault="00655189" w:rsidP="0065518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33EDC3" w14:textId="77777777" w:rsidR="00655189" w:rsidRPr="00C469F2" w:rsidRDefault="00655189" w:rsidP="00655189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  <w:t>Workshop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/>
            <w:vAlign w:val="center"/>
          </w:tcPr>
          <w:p w14:paraId="2B3551BE" w14:textId="77777777" w:rsidR="00655189" w:rsidRPr="00C469F2" w:rsidRDefault="00655189" w:rsidP="00655189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8DC230" w14:textId="77777777" w:rsidR="00655189" w:rsidRPr="00C469F2" w:rsidRDefault="00655189" w:rsidP="00655189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</w:pPr>
            <w:r w:rsidRPr="00C469F2">
              <w:rPr>
                <w:rFonts w:ascii="Calibri" w:eastAsia="MS Mincho" w:hAnsi="Calibri" w:cs="Times New Roman"/>
                <w:sz w:val="16"/>
                <w:szCs w:val="16"/>
                <w:lang w:eastAsia="en-US"/>
              </w:rPr>
              <w:t>Questions of SG9</w:t>
            </w:r>
          </w:p>
        </w:tc>
      </w:tr>
    </w:tbl>
    <w:p w14:paraId="6C302D00" w14:textId="77777777" w:rsidR="00655189" w:rsidRPr="00C469F2" w:rsidRDefault="00655189" w:rsidP="00F1102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firstLine="567"/>
        <w:jc w:val="left"/>
        <w:textAlignment w:val="baseline"/>
        <w:rPr>
          <w:rFonts w:ascii="Calibri" w:eastAsia="MS Mincho" w:hAnsi="Calibri" w:cs="Times New Roman"/>
          <w:b/>
          <w:sz w:val="16"/>
          <w:szCs w:val="16"/>
          <w:lang w:val="en-GB" w:eastAsia="en-US"/>
        </w:rPr>
      </w:pPr>
      <w:r w:rsidRPr="00C469F2">
        <w:rPr>
          <w:rFonts w:ascii="Calibri" w:eastAsia="MS Mincho" w:hAnsi="Calibri" w:cs="Times New Roman"/>
          <w:sz w:val="16"/>
          <w:szCs w:val="16"/>
          <w:lang w:val="en-GB" w:eastAsia="en-US"/>
        </w:rPr>
        <w:t>NOTE - Updates to the timetable will be posted as TD document.</w:t>
      </w:r>
    </w:p>
    <w:p w14:paraId="5E5C9A9D" w14:textId="227D727E" w:rsidR="00BB19C1" w:rsidRPr="00F11026" w:rsidRDefault="00655189" w:rsidP="00C469F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="Calibri" w:eastAsia="MS Mincho" w:hAnsi="Calibri" w:cs="Times New Roman"/>
          <w:szCs w:val="20"/>
          <w:lang w:val="en-GB" w:eastAsia="en-US"/>
        </w:rPr>
      </w:pPr>
      <w:r w:rsidRPr="00655189">
        <w:rPr>
          <w:rFonts w:ascii="Calibri" w:eastAsia="MS Mincho" w:hAnsi="Calibri" w:cs="Times New Roman"/>
          <w:szCs w:val="20"/>
          <w:lang w:val="en-GB" w:eastAsia="en-US"/>
        </w:rPr>
        <w:t>_____________________</w:t>
      </w:r>
    </w:p>
    <w:sectPr w:rsidR="00BB19C1" w:rsidRPr="00F11026" w:rsidSect="004118A2">
      <w:footerReference w:type="default" r:id="rId41"/>
      <w:headerReference w:type="first" r:id="rId42"/>
      <w:footerReference w:type="first" r:id="rId43"/>
      <w:pgSz w:w="16840" w:h="11907" w:orient="landscape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803BC" w14:textId="77777777" w:rsidR="00CC1CAE" w:rsidRDefault="00CC1CAE" w:rsidP="006C3242">
      <w:pPr>
        <w:spacing w:before="0" w:line="240" w:lineRule="auto"/>
      </w:pPr>
      <w:r>
        <w:separator/>
      </w:r>
    </w:p>
  </w:endnote>
  <w:endnote w:type="continuationSeparator" w:id="0">
    <w:p w14:paraId="6396911C" w14:textId="77777777" w:rsidR="00CC1CAE" w:rsidRDefault="00CC1CA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2E594" w14:textId="77777777" w:rsidR="00CC1CAE" w:rsidRPr="00C22DA6" w:rsidRDefault="00CC1CAE" w:rsidP="0059680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color w:val="0070C0"/>
        <w:sz w:val="20"/>
        <w:szCs w:val="20"/>
        <w:lang w:val="fr-CH" w:eastAsia="en-US"/>
      </w:rPr>
    </w:pPr>
    <w:r w:rsidRPr="00C22DA6">
      <w:rPr>
        <w:rFonts w:eastAsia="Times New Roman"/>
        <w:color w:val="0070C0"/>
        <w:sz w:val="20"/>
        <w:szCs w:val="20"/>
        <w:lang w:val="fr-CH" w:eastAsia="en-US"/>
      </w:rPr>
      <w:t xml:space="preserve">International </w:t>
    </w:r>
    <w:proofErr w:type="spellStart"/>
    <w:r w:rsidRPr="00C22DA6">
      <w:rPr>
        <w:rFonts w:eastAsia="Times New Roman"/>
        <w:color w:val="0070C0"/>
        <w:sz w:val="20"/>
        <w:szCs w:val="20"/>
        <w:lang w:val="fr-CH" w:eastAsia="en-US"/>
      </w:rPr>
      <w:t>Telecommunication</w:t>
    </w:r>
    <w:proofErr w:type="spellEnd"/>
    <w:r w:rsidRPr="00C22DA6">
      <w:rPr>
        <w:rFonts w:eastAsia="Times New Roman"/>
        <w:color w:val="0070C0"/>
        <w:sz w:val="20"/>
        <w:szCs w:val="20"/>
        <w:lang w:val="fr-CH" w:eastAsia="en-US"/>
      </w:rPr>
      <w:t xml:space="preserve"> Union • Place des Nations • CH</w:t>
    </w:r>
    <w:r w:rsidRPr="00C22DA6">
      <w:rPr>
        <w:rFonts w:eastAsia="Times New Roman"/>
        <w:color w:val="0070C0"/>
        <w:sz w:val="20"/>
        <w:szCs w:val="20"/>
        <w:lang w:val="fr-CH" w:eastAsia="en-US"/>
      </w:rPr>
      <w:noBreakHyphen/>
      <w:t xml:space="preserve">1211 Geneva 20 • Switzerland </w:t>
    </w:r>
    <w:r w:rsidRPr="00C22DA6">
      <w:rPr>
        <w:rFonts w:eastAsia="Times New Roman"/>
        <w:color w:val="0070C0"/>
        <w:sz w:val="20"/>
        <w:szCs w:val="20"/>
        <w:lang w:val="fr-CH" w:eastAsia="en-US"/>
      </w:rPr>
      <w:br/>
    </w:r>
    <w:proofErr w:type="gramStart"/>
    <w:r w:rsidRPr="00C22DA6">
      <w:rPr>
        <w:rFonts w:eastAsia="Times New Roman"/>
        <w:color w:val="0070C0"/>
        <w:sz w:val="20"/>
        <w:szCs w:val="20"/>
        <w:lang w:val="fr-CH" w:eastAsia="en-US"/>
      </w:rPr>
      <w:t>Tel:</w:t>
    </w:r>
    <w:proofErr w:type="gramEnd"/>
    <w:r w:rsidRPr="00C22DA6">
      <w:rPr>
        <w:rFonts w:eastAsia="Times New Roman"/>
        <w:color w:val="0070C0"/>
        <w:sz w:val="20"/>
        <w:szCs w:val="20"/>
        <w:lang w:val="fr-CH" w:eastAsia="en-US"/>
      </w:rPr>
      <w:t xml:space="preserve"> +41 22 730 5111 • Fax: +41 22 733 7256 • E-mail: </w:t>
    </w:r>
    <w:hyperlink r:id="rId1" w:history="1">
      <w:r w:rsidRPr="00C22DA6">
        <w:rPr>
          <w:rStyle w:val="Hyperlink"/>
          <w:rFonts w:eastAsia="Times New Roman"/>
          <w:color w:val="0070C0"/>
          <w:sz w:val="20"/>
          <w:szCs w:val="20"/>
          <w:lang w:val="fr-CH" w:eastAsia="en-US"/>
        </w:rPr>
        <w:t>itumail@itu.int</w:t>
      </w:r>
    </w:hyperlink>
    <w:r w:rsidRPr="00C22DA6">
      <w:rPr>
        <w:rFonts w:eastAsia="Times New Roman"/>
        <w:color w:val="0070C0"/>
        <w:sz w:val="20"/>
        <w:szCs w:val="20"/>
        <w:lang w:val="fr-CH" w:eastAsia="en-US"/>
      </w:rPr>
      <w:t xml:space="preserve"> • </w:t>
    </w:r>
    <w:hyperlink r:id="rId2" w:history="1">
      <w:r w:rsidRPr="00C22DA6">
        <w:rPr>
          <w:rStyle w:val="Hyperlink"/>
          <w:rFonts w:eastAsia="Times New Roman"/>
          <w:color w:val="0070C0"/>
          <w:sz w:val="20"/>
          <w:szCs w:val="20"/>
          <w:lang w:val="fr-CH" w:eastAsia="en-US"/>
        </w:rPr>
        <w:t>www.itu.int</w:t>
      </w:r>
    </w:hyperlink>
    <w:r w:rsidRPr="00C22DA6">
      <w:rPr>
        <w:rFonts w:eastAsia="Times New Roman"/>
        <w:color w:val="0070C0"/>
        <w:sz w:val="20"/>
        <w:szCs w:val="20"/>
        <w:lang w:val="fr-CH" w:eastAsia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A6235" w14:textId="6CC267AA" w:rsidR="00CC1CAE" w:rsidRPr="008D5C6E" w:rsidRDefault="00CC1CAE" w:rsidP="008D5C6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D7804">
      <w:rPr>
        <w:noProof/>
        <w:sz w:val="16"/>
        <w:szCs w:val="16"/>
        <w:lang w:val="fr-FR"/>
      </w:rPr>
      <w:t>M:\OFFICE\Correspondence\Collective\2017 Study Period\SG9\009\009A.DOCX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B54CC4">
      <w:rPr>
        <w:sz w:val="16"/>
        <w:szCs w:val="16"/>
        <w:lang w:val="fr-FR"/>
      </w:rPr>
      <w:t>482269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F5CDA" w14:textId="2229CB5B" w:rsidR="00A84B21" w:rsidRPr="00C22DA6" w:rsidRDefault="00A84B21" w:rsidP="00C22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69CB5" w14:textId="77777777" w:rsidR="00CC1CAE" w:rsidRDefault="00CC1CAE" w:rsidP="006C3242">
      <w:pPr>
        <w:spacing w:before="0" w:line="240" w:lineRule="auto"/>
      </w:pPr>
      <w:r>
        <w:separator/>
      </w:r>
    </w:p>
  </w:footnote>
  <w:footnote w:type="continuationSeparator" w:id="0">
    <w:p w14:paraId="04E80223" w14:textId="77777777" w:rsidR="00CC1CAE" w:rsidRDefault="00CC1CA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B5C6B" w14:textId="5D81F0E1" w:rsidR="00CC1CAE" w:rsidRPr="00C14644" w:rsidRDefault="00CC1CAE" w:rsidP="001E571B">
    <w:pPr>
      <w:pStyle w:val="Header"/>
      <w:spacing w:before="120" w:after="240" w:line="192" w:lineRule="auto"/>
      <w:jc w:val="center"/>
      <w:rPr>
        <w:rtl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  <w:lang w:val="en-GB"/>
      </w:rPr>
      <w:t>9/9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3AAB5" w14:textId="0CAAA4F1" w:rsidR="00CC1CAE" w:rsidRDefault="00CC1CAE" w:rsidP="00A84B21">
    <w:pPr>
      <w:pStyle w:val="Header"/>
      <w:spacing w:before="120" w:after="12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</w:rPr>
      <w:t>4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  <w:lang w:val="en-GB"/>
      </w:rPr>
      <w:t>9/9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7C"/>
    <w:rsid w:val="00022FF7"/>
    <w:rsid w:val="00024E06"/>
    <w:rsid w:val="0004045F"/>
    <w:rsid w:val="00040BEE"/>
    <w:rsid w:val="00045CA9"/>
    <w:rsid w:val="0006468A"/>
    <w:rsid w:val="00072741"/>
    <w:rsid w:val="00090574"/>
    <w:rsid w:val="00095337"/>
    <w:rsid w:val="000A285F"/>
    <w:rsid w:val="000B595A"/>
    <w:rsid w:val="000C1C0E"/>
    <w:rsid w:val="000C386A"/>
    <w:rsid w:val="000C548A"/>
    <w:rsid w:val="000C60B0"/>
    <w:rsid w:val="000D50E4"/>
    <w:rsid w:val="000D6F65"/>
    <w:rsid w:val="000E498D"/>
    <w:rsid w:val="001042B8"/>
    <w:rsid w:val="001679F1"/>
    <w:rsid w:val="00181C63"/>
    <w:rsid w:val="001A0820"/>
    <w:rsid w:val="001B2E78"/>
    <w:rsid w:val="001B6136"/>
    <w:rsid w:val="001C0169"/>
    <w:rsid w:val="001D1D50"/>
    <w:rsid w:val="001D6745"/>
    <w:rsid w:val="001D6AE0"/>
    <w:rsid w:val="001E1C5E"/>
    <w:rsid w:val="001E446E"/>
    <w:rsid w:val="001E4BE8"/>
    <w:rsid w:val="001E571B"/>
    <w:rsid w:val="001F0593"/>
    <w:rsid w:val="00207104"/>
    <w:rsid w:val="00211B15"/>
    <w:rsid w:val="002154EE"/>
    <w:rsid w:val="002276D2"/>
    <w:rsid w:val="0023283D"/>
    <w:rsid w:val="002340F0"/>
    <w:rsid w:val="00243ECE"/>
    <w:rsid w:val="00245826"/>
    <w:rsid w:val="002567BF"/>
    <w:rsid w:val="0026373E"/>
    <w:rsid w:val="00271C43"/>
    <w:rsid w:val="002775BE"/>
    <w:rsid w:val="00290728"/>
    <w:rsid w:val="002978F4"/>
    <w:rsid w:val="002B028D"/>
    <w:rsid w:val="002C1327"/>
    <w:rsid w:val="002E196B"/>
    <w:rsid w:val="002E6541"/>
    <w:rsid w:val="002E7DA9"/>
    <w:rsid w:val="00317BC9"/>
    <w:rsid w:val="00327B75"/>
    <w:rsid w:val="00334924"/>
    <w:rsid w:val="003409BC"/>
    <w:rsid w:val="00345009"/>
    <w:rsid w:val="00357185"/>
    <w:rsid w:val="00373352"/>
    <w:rsid w:val="00383829"/>
    <w:rsid w:val="00383F3C"/>
    <w:rsid w:val="003A3046"/>
    <w:rsid w:val="003C0F54"/>
    <w:rsid w:val="003E7539"/>
    <w:rsid w:val="003F1EE8"/>
    <w:rsid w:val="003F4B29"/>
    <w:rsid w:val="003F6B2F"/>
    <w:rsid w:val="00400EC6"/>
    <w:rsid w:val="00407F1D"/>
    <w:rsid w:val="00410393"/>
    <w:rsid w:val="004118A2"/>
    <w:rsid w:val="0042686F"/>
    <w:rsid w:val="004317D8"/>
    <w:rsid w:val="00434183"/>
    <w:rsid w:val="00443869"/>
    <w:rsid w:val="00443F59"/>
    <w:rsid w:val="00447F32"/>
    <w:rsid w:val="0046520D"/>
    <w:rsid w:val="00473124"/>
    <w:rsid w:val="004A2FEE"/>
    <w:rsid w:val="004A3DA9"/>
    <w:rsid w:val="004B6AED"/>
    <w:rsid w:val="004D4D62"/>
    <w:rsid w:val="004E11DC"/>
    <w:rsid w:val="00525DDD"/>
    <w:rsid w:val="005409AC"/>
    <w:rsid w:val="005429DA"/>
    <w:rsid w:val="00545D2E"/>
    <w:rsid w:val="0055516A"/>
    <w:rsid w:val="0057218E"/>
    <w:rsid w:val="0057545E"/>
    <w:rsid w:val="0058491B"/>
    <w:rsid w:val="00585489"/>
    <w:rsid w:val="00592EA5"/>
    <w:rsid w:val="00593DEA"/>
    <w:rsid w:val="00595B52"/>
    <w:rsid w:val="00596808"/>
    <w:rsid w:val="005A3170"/>
    <w:rsid w:val="005A6706"/>
    <w:rsid w:val="005D0438"/>
    <w:rsid w:val="005E4FAF"/>
    <w:rsid w:val="006009DA"/>
    <w:rsid w:val="0061072B"/>
    <w:rsid w:val="00612AE9"/>
    <w:rsid w:val="00630BEB"/>
    <w:rsid w:val="00655189"/>
    <w:rsid w:val="00677396"/>
    <w:rsid w:val="00685538"/>
    <w:rsid w:val="0069200F"/>
    <w:rsid w:val="006A65CB"/>
    <w:rsid w:val="006C1530"/>
    <w:rsid w:val="006C3242"/>
    <w:rsid w:val="006C7CC0"/>
    <w:rsid w:val="006F63F7"/>
    <w:rsid w:val="007025C7"/>
    <w:rsid w:val="007065A1"/>
    <w:rsid w:val="00706D7A"/>
    <w:rsid w:val="00722F0D"/>
    <w:rsid w:val="0072660C"/>
    <w:rsid w:val="0074420E"/>
    <w:rsid w:val="00744CB0"/>
    <w:rsid w:val="00783E26"/>
    <w:rsid w:val="007C1DEB"/>
    <w:rsid w:val="007C3BC7"/>
    <w:rsid w:val="007C3BCD"/>
    <w:rsid w:val="007D4ACF"/>
    <w:rsid w:val="007F0787"/>
    <w:rsid w:val="00810B7B"/>
    <w:rsid w:val="0082358A"/>
    <w:rsid w:val="008235CD"/>
    <w:rsid w:val="008247DE"/>
    <w:rsid w:val="00826838"/>
    <w:rsid w:val="00832D6E"/>
    <w:rsid w:val="00840B10"/>
    <w:rsid w:val="00842A7C"/>
    <w:rsid w:val="00850536"/>
    <w:rsid w:val="008513CB"/>
    <w:rsid w:val="00862401"/>
    <w:rsid w:val="00864D90"/>
    <w:rsid w:val="00882288"/>
    <w:rsid w:val="008A2A8B"/>
    <w:rsid w:val="008A7F84"/>
    <w:rsid w:val="008D2E22"/>
    <w:rsid w:val="008D5C6E"/>
    <w:rsid w:val="008F6A5A"/>
    <w:rsid w:val="00913D17"/>
    <w:rsid w:val="00914CC5"/>
    <w:rsid w:val="0091702E"/>
    <w:rsid w:val="00923B0C"/>
    <w:rsid w:val="009260F7"/>
    <w:rsid w:val="009324DF"/>
    <w:rsid w:val="00933379"/>
    <w:rsid w:val="0094021C"/>
    <w:rsid w:val="00943AE0"/>
    <w:rsid w:val="00952F86"/>
    <w:rsid w:val="009609BA"/>
    <w:rsid w:val="00974828"/>
    <w:rsid w:val="00981004"/>
    <w:rsid w:val="00982B28"/>
    <w:rsid w:val="009A3AB5"/>
    <w:rsid w:val="009C0922"/>
    <w:rsid w:val="009C47EB"/>
    <w:rsid w:val="009C5B26"/>
    <w:rsid w:val="009D313F"/>
    <w:rsid w:val="009D7FA4"/>
    <w:rsid w:val="009E2D64"/>
    <w:rsid w:val="00A00DAC"/>
    <w:rsid w:val="00A0381A"/>
    <w:rsid w:val="00A10495"/>
    <w:rsid w:val="00A208EE"/>
    <w:rsid w:val="00A31C5C"/>
    <w:rsid w:val="00A32A46"/>
    <w:rsid w:val="00A47A5A"/>
    <w:rsid w:val="00A527BB"/>
    <w:rsid w:val="00A5374E"/>
    <w:rsid w:val="00A6683B"/>
    <w:rsid w:val="00A70E33"/>
    <w:rsid w:val="00A84B21"/>
    <w:rsid w:val="00A97F94"/>
    <w:rsid w:val="00AA7EA2"/>
    <w:rsid w:val="00AB091A"/>
    <w:rsid w:val="00AD342E"/>
    <w:rsid w:val="00AE6420"/>
    <w:rsid w:val="00AF6B5C"/>
    <w:rsid w:val="00B03099"/>
    <w:rsid w:val="00B05BC8"/>
    <w:rsid w:val="00B13960"/>
    <w:rsid w:val="00B1770C"/>
    <w:rsid w:val="00B225BF"/>
    <w:rsid w:val="00B268CE"/>
    <w:rsid w:val="00B26B50"/>
    <w:rsid w:val="00B37E6E"/>
    <w:rsid w:val="00B43DF1"/>
    <w:rsid w:val="00B509C6"/>
    <w:rsid w:val="00B54CC4"/>
    <w:rsid w:val="00B54F20"/>
    <w:rsid w:val="00B64B47"/>
    <w:rsid w:val="00B66A25"/>
    <w:rsid w:val="00B74519"/>
    <w:rsid w:val="00BA2777"/>
    <w:rsid w:val="00BB19C1"/>
    <w:rsid w:val="00BC07FA"/>
    <w:rsid w:val="00BC3A12"/>
    <w:rsid w:val="00BC3EDB"/>
    <w:rsid w:val="00C002DE"/>
    <w:rsid w:val="00C14644"/>
    <w:rsid w:val="00C14FB4"/>
    <w:rsid w:val="00C22DA6"/>
    <w:rsid w:val="00C2632A"/>
    <w:rsid w:val="00C45BFA"/>
    <w:rsid w:val="00C469F2"/>
    <w:rsid w:val="00C53BF8"/>
    <w:rsid w:val="00C64815"/>
    <w:rsid w:val="00C66157"/>
    <w:rsid w:val="00C674FE"/>
    <w:rsid w:val="00C67501"/>
    <w:rsid w:val="00C75633"/>
    <w:rsid w:val="00C82B38"/>
    <w:rsid w:val="00CA18E8"/>
    <w:rsid w:val="00CB4314"/>
    <w:rsid w:val="00CC1CAE"/>
    <w:rsid w:val="00CE2EE1"/>
    <w:rsid w:val="00CE3349"/>
    <w:rsid w:val="00CE36E5"/>
    <w:rsid w:val="00CF27F5"/>
    <w:rsid w:val="00CF3809"/>
    <w:rsid w:val="00CF3FFD"/>
    <w:rsid w:val="00D10CCF"/>
    <w:rsid w:val="00D22846"/>
    <w:rsid w:val="00D517B2"/>
    <w:rsid w:val="00D71012"/>
    <w:rsid w:val="00D73CEC"/>
    <w:rsid w:val="00D73E3D"/>
    <w:rsid w:val="00D77D0F"/>
    <w:rsid w:val="00D878B7"/>
    <w:rsid w:val="00DA1CF0"/>
    <w:rsid w:val="00DA4A6E"/>
    <w:rsid w:val="00DA62A2"/>
    <w:rsid w:val="00DC1E02"/>
    <w:rsid w:val="00DC24B4"/>
    <w:rsid w:val="00DC5FB0"/>
    <w:rsid w:val="00DD1EBB"/>
    <w:rsid w:val="00DD7804"/>
    <w:rsid w:val="00DF16DC"/>
    <w:rsid w:val="00E0756B"/>
    <w:rsid w:val="00E10D37"/>
    <w:rsid w:val="00E24C40"/>
    <w:rsid w:val="00E2599D"/>
    <w:rsid w:val="00E31BBC"/>
    <w:rsid w:val="00E45211"/>
    <w:rsid w:val="00E473C5"/>
    <w:rsid w:val="00E92863"/>
    <w:rsid w:val="00EB09CE"/>
    <w:rsid w:val="00EB1D47"/>
    <w:rsid w:val="00EB796D"/>
    <w:rsid w:val="00EE3E7C"/>
    <w:rsid w:val="00EF7AC1"/>
    <w:rsid w:val="00F058DC"/>
    <w:rsid w:val="00F11026"/>
    <w:rsid w:val="00F13797"/>
    <w:rsid w:val="00F227CE"/>
    <w:rsid w:val="00F24FC4"/>
    <w:rsid w:val="00F2676C"/>
    <w:rsid w:val="00F52941"/>
    <w:rsid w:val="00F576E5"/>
    <w:rsid w:val="00F61F8C"/>
    <w:rsid w:val="00F84366"/>
    <w:rsid w:val="00F85089"/>
    <w:rsid w:val="00F8614B"/>
    <w:rsid w:val="00F974C5"/>
    <w:rsid w:val="00FA29ED"/>
    <w:rsid w:val="00FA6F46"/>
    <w:rsid w:val="00FB0C14"/>
    <w:rsid w:val="00FB1F89"/>
    <w:rsid w:val="00FB3FFE"/>
    <w:rsid w:val="00FD6612"/>
    <w:rsid w:val="00FE434E"/>
    <w:rsid w:val="00FE5872"/>
    <w:rsid w:val="00FE751E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25F632"/>
  <w15:chartTrackingRefBased/>
  <w15:docId w15:val="{E0125351-DE35-4841-8D41-29E37424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4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workprog/wp_search.aspx?sg=9" TargetMode="External"/><Relationship Id="rId18" Type="http://schemas.openxmlformats.org/officeDocument/2006/relationships/hyperlink" Target="https://www.itu.int/en/ITU-T/Workshops-and-Seminars/202004/Pages/default.aspx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www.itu.int/myworkspace/" TargetMode="External"/><Relationship Id="rId21" Type="http://schemas.openxmlformats.org/officeDocument/2006/relationships/hyperlink" Target="https://www.itu.int/go/tsg09" TargetMode="External"/><Relationship Id="rId34" Type="http://schemas.openxmlformats.org/officeDocument/2006/relationships/hyperlink" Target="http://www.itu.int/go/tsg09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go/tsg09" TargetMode="External"/><Relationship Id="rId29" Type="http://schemas.openxmlformats.org/officeDocument/2006/relationships/hyperlink" Target="http://www.itu.int/T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295" TargetMode="External"/><Relationship Id="rId24" Type="http://schemas.openxmlformats.org/officeDocument/2006/relationships/hyperlink" Target="http://www.itu.int/net/ITU-T/ddp/" TargetMode="External"/><Relationship Id="rId32" Type="http://schemas.openxmlformats.org/officeDocument/2006/relationships/hyperlink" Target="https://www.itu.int/md/T17-TSB-CIR-0068" TargetMode="External"/><Relationship Id="rId37" Type="http://schemas.openxmlformats.org/officeDocument/2006/relationships/header" Target="header1.xml"/><Relationship Id="rId40" Type="http://schemas.openxmlformats.org/officeDocument/2006/relationships/hyperlink" Target="https://www.itu.int/en/ITU-T/Workshops-and-Seminars/202004/Pages/default.aspx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17-TSAG-R-0015" TargetMode="External"/><Relationship Id="rId23" Type="http://schemas.openxmlformats.org/officeDocument/2006/relationships/hyperlink" Target="http://www.itu.int/en/ITU-T/studygroups/2017-2020/09/Pages/default.aspx" TargetMode="External"/><Relationship Id="rId28" Type="http://schemas.openxmlformats.org/officeDocument/2006/relationships/hyperlink" Target="https://www.itu.int/en/ITU-T/studygroups/Pages/templates.aspx" TargetMode="External"/><Relationship Id="rId36" Type="http://schemas.openxmlformats.org/officeDocument/2006/relationships/hyperlink" Target="https://www.itu.int/md/meetingdoc.asp?lang=en&amp;parent=T17-TSAG-R-0015" TargetMode="External"/><Relationship Id="rId10" Type="http://schemas.openxmlformats.org/officeDocument/2006/relationships/hyperlink" Target="http://itu.int/ITU-T/go/sg9" TargetMode="External"/><Relationship Id="rId19" Type="http://schemas.openxmlformats.org/officeDocument/2006/relationships/hyperlink" Target="https://www.itu.int/en/ITU-T/Workshops-and-Seminars/202004/Pages/default.aspx" TargetMode="External"/><Relationship Id="rId31" Type="http://schemas.openxmlformats.org/officeDocument/2006/relationships/hyperlink" Target="http://www.itu.int/en/ITU-T/studygroups/2017-2020/13/Pages/default.asp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://www.itu.int/net/ITU-T/ddp/Default.aspx?groupid=T17-SG02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://itu.int/net/ITU-T/ddp/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hyperlink" Target="https://remote.itu.int/" TargetMode="External"/><Relationship Id="rId43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R-0015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www.itu.int/md/T17-TSB-CIR-0118" TargetMode="External"/><Relationship Id="rId38" Type="http://schemas.openxmlformats.org/officeDocument/2006/relationships/footer" Target="footer1.xml"/><Relationship Id="rId20" Type="http://schemas.openxmlformats.org/officeDocument/2006/relationships/hyperlink" Target="https://www.itu.int/md/T17-SG16-COL-0010/en" TargetMode="External"/><Relationship Id="rId4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Braud, Olivia</cp:lastModifiedBy>
  <cp:revision>41</cp:revision>
  <cp:lastPrinted>2021-02-04T16:36:00Z</cp:lastPrinted>
  <dcterms:created xsi:type="dcterms:W3CDTF">2021-02-02T09:40:00Z</dcterms:created>
  <dcterms:modified xsi:type="dcterms:W3CDTF">2021-02-04T16:40:00Z</dcterms:modified>
</cp:coreProperties>
</file>