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53324C">
        <w:trPr>
          <w:cantSplit/>
          <w:trHeight w:val="623"/>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5116B500" w:rsidR="00825A50" w:rsidRPr="00CA2462" w:rsidRDefault="00825A50" w:rsidP="0053324C">
            <w:pPr>
              <w:pStyle w:val="Tabletext0"/>
              <w:spacing w:before="0" w:after="120"/>
              <w:rPr>
                <w:rFonts w:cstheme="minorHAnsi"/>
                <w:sz w:val="22"/>
                <w:szCs w:val="22"/>
              </w:rPr>
            </w:pPr>
            <w:r w:rsidRPr="00CA2462">
              <w:rPr>
                <w:rFonts w:cstheme="minorHAnsi"/>
                <w:sz w:val="22"/>
                <w:szCs w:val="22"/>
              </w:rPr>
              <w:t xml:space="preserve">Geneva, </w:t>
            </w:r>
            <w:r w:rsidR="00AE27D8">
              <w:rPr>
                <w:rFonts w:cstheme="minorHAnsi"/>
                <w:sz w:val="22"/>
                <w:szCs w:val="22"/>
              </w:rPr>
              <w:t>2</w:t>
            </w:r>
            <w:r w:rsidR="0053324C">
              <w:rPr>
                <w:rFonts w:cstheme="minorHAnsi"/>
                <w:sz w:val="22"/>
                <w:szCs w:val="22"/>
              </w:rPr>
              <w:t>7</w:t>
            </w:r>
            <w:r w:rsidR="00AE27D8">
              <w:rPr>
                <w:rFonts w:cstheme="minorHAnsi"/>
                <w:sz w:val="22"/>
                <w:szCs w:val="22"/>
              </w:rPr>
              <w:t xml:space="preserve"> September 2021</w:t>
            </w:r>
          </w:p>
        </w:tc>
      </w:tr>
      <w:tr w:rsidR="000D26A2" w:rsidRPr="007D12EA"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3911D57C" w:rsidR="000D26A2" w:rsidRPr="00CA2462" w:rsidRDefault="000D26A2" w:rsidP="0087247C">
            <w:pPr>
              <w:pStyle w:val="Tabletext0"/>
              <w:rPr>
                <w:rFonts w:cstheme="minorHAnsi"/>
                <w:sz w:val="22"/>
                <w:szCs w:val="22"/>
              </w:rPr>
            </w:pPr>
            <w:r w:rsidRPr="00CA2462">
              <w:rPr>
                <w:rFonts w:cstheme="minorHAnsi"/>
                <w:b/>
                <w:sz w:val="22"/>
                <w:szCs w:val="22"/>
              </w:rPr>
              <w:t xml:space="preserve">TSB </w:t>
            </w:r>
            <w:r w:rsidRPr="00FD202F">
              <w:rPr>
                <w:rFonts w:cstheme="minorHAnsi"/>
                <w:b/>
                <w:sz w:val="22"/>
                <w:szCs w:val="22"/>
              </w:rPr>
              <w:t>Collective letter</w:t>
            </w:r>
            <w:r w:rsidR="00BC4E2C" w:rsidRPr="00FD202F">
              <w:rPr>
                <w:rFonts w:cstheme="minorHAnsi"/>
                <w:b/>
                <w:sz w:val="22"/>
                <w:szCs w:val="22"/>
              </w:rPr>
              <w:t xml:space="preserve"> </w:t>
            </w:r>
            <w:r w:rsidR="00FD202F" w:rsidRPr="00FD202F">
              <w:rPr>
                <w:rFonts w:cstheme="minorHAnsi"/>
                <w:b/>
                <w:sz w:val="22"/>
                <w:szCs w:val="22"/>
              </w:rPr>
              <w:t>4</w:t>
            </w:r>
            <w:r w:rsidRPr="00FD202F">
              <w:rPr>
                <w:rFonts w:cstheme="minorHAnsi"/>
                <w:b/>
                <w:sz w:val="22"/>
                <w:szCs w:val="22"/>
              </w:rPr>
              <w:t>/</w:t>
            </w:r>
            <w:r w:rsidR="00BC4E2C" w:rsidRPr="00FD202F">
              <w:rPr>
                <w:rFonts w:cstheme="minorHAnsi"/>
                <w:b/>
                <w:sz w:val="22"/>
                <w:szCs w:val="22"/>
              </w:rPr>
              <w:t>SG</w:t>
            </w:r>
            <w:r w:rsidR="007D12EA" w:rsidRPr="00FD202F">
              <w:rPr>
                <w:rFonts w:cstheme="minorHAnsi"/>
                <w:b/>
                <w:sz w:val="22"/>
                <w:szCs w:val="22"/>
              </w:rPr>
              <w:t>11</w:t>
            </w:r>
            <w:r w:rsidR="00BC4E2C" w:rsidRPr="00FD202F">
              <w:rPr>
                <w:rFonts w:cstheme="minorHAnsi"/>
                <w:b/>
                <w:sz w:val="22"/>
                <w:szCs w:val="22"/>
              </w:rPr>
              <w:t>RG</w:t>
            </w:r>
            <w:r w:rsidRPr="00FD202F">
              <w:rPr>
                <w:rFonts w:cstheme="minorHAnsi"/>
                <w:b/>
                <w:sz w:val="22"/>
                <w:szCs w:val="22"/>
              </w:rPr>
              <w:t>-</w:t>
            </w:r>
            <w:r w:rsidR="007D12EA" w:rsidRPr="00FD202F">
              <w:rPr>
                <w:rFonts w:cstheme="minorHAnsi"/>
                <w:b/>
                <w:sz w:val="22"/>
                <w:szCs w:val="22"/>
              </w:rPr>
              <w:t>EECAT</w:t>
            </w:r>
            <w:r w:rsidR="009E7A54" w:rsidRPr="00FD202F">
              <w:rPr>
                <w:rFonts w:cstheme="minorHAnsi"/>
                <w:b/>
                <w:sz w:val="22"/>
                <w:szCs w:val="22"/>
              </w:rPr>
              <w:br/>
              <w:t>SG</w:t>
            </w:r>
            <w:r w:rsidR="007D12EA" w:rsidRPr="00FD202F">
              <w:rPr>
                <w:rFonts w:cstheme="minorHAnsi"/>
                <w:b/>
                <w:sz w:val="22"/>
                <w:szCs w:val="22"/>
              </w:rPr>
              <w:t>11</w:t>
            </w:r>
            <w:r w:rsidR="00BC4E2C" w:rsidRPr="00FD202F">
              <w:rPr>
                <w:rFonts w:cstheme="minorHAnsi"/>
                <w:b/>
                <w:sz w:val="22"/>
                <w:szCs w:val="22"/>
              </w:rPr>
              <w:t xml:space="preserve"> [</w:t>
            </w:r>
            <w:r w:rsidR="007D12EA" w:rsidRPr="00FD202F">
              <w:rPr>
                <w:rFonts w:cstheme="minorHAnsi"/>
                <w:b/>
                <w:sz w:val="22"/>
                <w:szCs w:val="22"/>
              </w:rPr>
              <w:t>DA</w:t>
            </w:r>
            <w:r w:rsidR="00BC4E2C" w:rsidRPr="00FD202F">
              <w:rPr>
                <w:rFonts w:cstheme="minorHAnsi"/>
                <w:b/>
                <w:sz w:val="22"/>
                <w:szCs w:val="22"/>
              </w:rPr>
              <w:t>]</w:t>
            </w:r>
          </w:p>
        </w:tc>
        <w:tc>
          <w:tcPr>
            <w:tcW w:w="4394" w:type="dxa"/>
            <w:gridSpan w:val="2"/>
            <w:vMerge w:val="restart"/>
          </w:tcPr>
          <w:p w14:paraId="28C688E1" w14:textId="01A8463D" w:rsidR="000D26A2" w:rsidRPr="007D12EA" w:rsidRDefault="000D26A2" w:rsidP="0053324C">
            <w:pPr>
              <w:pStyle w:val="ListParagraph"/>
              <w:numPr>
                <w:ilvl w:val="0"/>
                <w:numId w:val="6"/>
              </w:numPr>
              <w:tabs>
                <w:tab w:val="clear" w:pos="794"/>
                <w:tab w:val="left" w:pos="0"/>
                <w:tab w:val="left" w:pos="737"/>
                <w:tab w:val="left" w:pos="1134"/>
                <w:tab w:val="left" w:pos="4111"/>
              </w:tabs>
              <w:spacing w:before="0"/>
              <w:ind w:left="288" w:hanging="274"/>
              <w:contextualSpacing w:val="0"/>
              <w:rPr>
                <w:rFonts w:asciiTheme="minorHAnsi" w:hAnsiTheme="minorHAnsi" w:cstheme="minorHAnsi"/>
                <w:sz w:val="22"/>
                <w:szCs w:val="22"/>
              </w:rPr>
            </w:pPr>
            <w:r w:rsidRPr="007D12EA">
              <w:rPr>
                <w:rFonts w:asciiTheme="minorHAnsi" w:hAnsiTheme="minorHAnsi" w:cstheme="minorHAnsi"/>
                <w:sz w:val="22"/>
                <w:szCs w:val="22"/>
              </w:rPr>
              <w:t xml:space="preserve">To Administrations </w:t>
            </w:r>
            <w:r w:rsidR="00F14F93" w:rsidRPr="007D12EA">
              <w:rPr>
                <w:rFonts w:asciiTheme="minorHAnsi" w:hAnsiTheme="minorHAnsi" w:cstheme="minorHAnsi"/>
                <w:sz w:val="22"/>
                <w:szCs w:val="22"/>
              </w:rPr>
              <w:t>participating in SG</w:t>
            </w:r>
            <w:r w:rsidR="004C3073" w:rsidRPr="007D12EA">
              <w:rPr>
                <w:rFonts w:asciiTheme="minorHAnsi" w:hAnsiTheme="minorHAnsi" w:cstheme="minorHAnsi"/>
                <w:sz w:val="22"/>
                <w:szCs w:val="22"/>
              </w:rPr>
              <w:t>11</w:t>
            </w:r>
            <w:r w:rsidR="00F14F93" w:rsidRPr="007D12EA">
              <w:rPr>
                <w:rFonts w:asciiTheme="minorHAnsi" w:hAnsiTheme="minorHAnsi" w:cstheme="minorHAnsi"/>
                <w:sz w:val="22"/>
                <w:szCs w:val="22"/>
              </w:rPr>
              <w:t>RG</w:t>
            </w:r>
            <w:r w:rsidR="00CD2C05" w:rsidRPr="007D12EA">
              <w:rPr>
                <w:rFonts w:asciiTheme="minorHAnsi" w:hAnsiTheme="minorHAnsi" w:cstheme="minorHAnsi"/>
                <w:sz w:val="22"/>
                <w:szCs w:val="22"/>
              </w:rPr>
              <w:noBreakHyphen/>
            </w:r>
            <w:r w:rsidR="004C3073" w:rsidRPr="007D12EA">
              <w:rPr>
                <w:rFonts w:asciiTheme="minorHAnsi" w:hAnsiTheme="minorHAnsi" w:cstheme="minorHAnsi"/>
                <w:sz w:val="22"/>
                <w:szCs w:val="22"/>
              </w:rPr>
              <w:t>EECAT</w:t>
            </w:r>
            <w:r w:rsidRPr="007D12EA">
              <w:rPr>
                <w:rFonts w:asciiTheme="minorHAnsi" w:hAnsiTheme="minorHAnsi" w:cstheme="minorHAnsi"/>
                <w:sz w:val="22"/>
                <w:szCs w:val="22"/>
              </w:rPr>
              <w:t>;</w:t>
            </w:r>
          </w:p>
          <w:p w14:paraId="637DF12F" w14:textId="73B70548" w:rsidR="000D26A2" w:rsidRPr="007D12EA" w:rsidRDefault="000D26A2" w:rsidP="0053324C">
            <w:pPr>
              <w:pStyle w:val="ListParagraph"/>
              <w:numPr>
                <w:ilvl w:val="0"/>
                <w:numId w:val="6"/>
              </w:numPr>
              <w:tabs>
                <w:tab w:val="clear" w:pos="794"/>
                <w:tab w:val="left" w:pos="0"/>
                <w:tab w:val="left" w:pos="737"/>
                <w:tab w:val="left" w:pos="1134"/>
                <w:tab w:val="left" w:pos="4111"/>
              </w:tabs>
              <w:spacing w:before="0"/>
              <w:ind w:left="288" w:hanging="274"/>
              <w:contextualSpacing w:val="0"/>
              <w:rPr>
                <w:rFonts w:asciiTheme="minorHAnsi" w:hAnsiTheme="minorHAnsi" w:cstheme="minorHAnsi"/>
                <w:sz w:val="22"/>
                <w:szCs w:val="22"/>
              </w:rPr>
            </w:pPr>
            <w:r w:rsidRPr="007D12EA">
              <w:rPr>
                <w:rFonts w:asciiTheme="minorHAnsi" w:hAnsiTheme="minorHAnsi" w:cstheme="minorHAnsi"/>
                <w:sz w:val="22"/>
                <w:szCs w:val="22"/>
              </w:rPr>
              <w:t>To ITU-T Sector Members</w:t>
            </w:r>
            <w:r w:rsidR="00F14F93" w:rsidRPr="007D12EA">
              <w:rPr>
                <w:rFonts w:asciiTheme="minorHAnsi" w:hAnsiTheme="minorHAnsi" w:cstheme="minorHAnsi"/>
                <w:sz w:val="22"/>
                <w:szCs w:val="22"/>
              </w:rPr>
              <w:t xml:space="preserve"> participating in SG</w:t>
            </w:r>
            <w:r w:rsidR="00E0408A" w:rsidRPr="007D12EA">
              <w:rPr>
                <w:rFonts w:asciiTheme="minorHAnsi" w:hAnsiTheme="minorHAnsi" w:cstheme="minorHAnsi"/>
                <w:sz w:val="22"/>
                <w:szCs w:val="22"/>
              </w:rPr>
              <w:t>11</w:t>
            </w:r>
            <w:r w:rsidR="00F14F93" w:rsidRPr="007D12EA">
              <w:rPr>
                <w:rFonts w:asciiTheme="minorHAnsi" w:hAnsiTheme="minorHAnsi" w:cstheme="minorHAnsi"/>
                <w:sz w:val="22"/>
                <w:szCs w:val="22"/>
              </w:rPr>
              <w:t>RG-</w:t>
            </w:r>
            <w:r w:rsidR="00E0408A" w:rsidRPr="007D12EA">
              <w:rPr>
                <w:rFonts w:asciiTheme="minorHAnsi" w:hAnsiTheme="minorHAnsi" w:cstheme="minorHAnsi"/>
                <w:sz w:val="22"/>
                <w:szCs w:val="22"/>
              </w:rPr>
              <w:t>EECAT</w:t>
            </w:r>
            <w:r w:rsidRPr="007D12EA">
              <w:rPr>
                <w:rFonts w:asciiTheme="minorHAnsi" w:hAnsiTheme="minorHAnsi" w:cstheme="minorHAnsi"/>
                <w:sz w:val="22"/>
                <w:szCs w:val="22"/>
              </w:rPr>
              <w:t>;</w:t>
            </w:r>
          </w:p>
          <w:p w14:paraId="719A82EB" w14:textId="2C20DCAC" w:rsidR="000D26A2" w:rsidRPr="007D12EA" w:rsidRDefault="000D26A2" w:rsidP="0053324C">
            <w:pPr>
              <w:pStyle w:val="ListParagraph"/>
              <w:numPr>
                <w:ilvl w:val="0"/>
                <w:numId w:val="6"/>
              </w:numPr>
              <w:tabs>
                <w:tab w:val="clear" w:pos="794"/>
                <w:tab w:val="left" w:pos="4111"/>
              </w:tabs>
              <w:spacing w:before="0"/>
              <w:ind w:left="288" w:hanging="274"/>
              <w:contextualSpacing w:val="0"/>
              <w:rPr>
                <w:rFonts w:asciiTheme="minorHAnsi" w:hAnsiTheme="minorHAnsi" w:cstheme="minorHAnsi"/>
                <w:sz w:val="22"/>
                <w:szCs w:val="22"/>
              </w:rPr>
            </w:pPr>
            <w:r w:rsidRPr="007D12EA">
              <w:rPr>
                <w:rFonts w:asciiTheme="minorHAnsi" w:hAnsiTheme="minorHAnsi" w:cstheme="minorHAnsi"/>
                <w:sz w:val="22"/>
                <w:szCs w:val="22"/>
              </w:rPr>
              <w:t>To</w:t>
            </w:r>
            <w:r w:rsidR="00C44ED6" w:rsidRPr="007D12EA">
              <w:rPr>
                <w:rFonts w:asciiTheme="minorHAnsi" w:hAnsiTheme="minorHAnsi" w:cstheme="minorHAnsi"/>
                <w:sz w:val="22"/>
                <w:szCs w:val="22"/>
              </w:rPr>
              <w:t xml:space="preserve"> ITU-T Associates participating </w:t>
            </w:r>
            <w:r w:rsidR="00F14F93" w:rsidRPr="007D12EA">
              <w:rPr>
                <w:rFonts w:asciiTheme="minorHAnsi" w:hAnsiTheme="minorHAnsi" w:cstheme="minorHAnsi"/>
                <w:sz w:val="22"/>
                <w:szCs w:val="22"/>
              </w:rPr>
              <w:t>in SG</w:t>
            </w:r>
            <w:r w:rsidR="00E0408A" w:rsidRPr="007D12EA">
              <w:rPr>
                <w:rFonts w:asciiTheme="minorHAnsi" w:hAnsiTheme="minorHAnsi" w:cstheme="minorHAnsi"/>
                <w:sz w:val="22"/>
                <w:szCs w:val="22"/>
              </w:rPr>
              <w:t>11</w:t>
            </w:r>
            <w:r w:rsidR="00F14F93" w:rsidRPr="007D12EA">
              <w:rPr>
                <w:rFonts w:asciiTheme="minorHAnsi" w:hAnsiTheme="minorHAnsi" w:cstheme="minorHAnsi"/>
                <w:sz w:val="22"/>
                <w:szCs w:val="22"/>
              </w:rPr>
              <w:t>RG-</w:t>
            </w:r>
            <w:r w:rsidR="00E0408A" w:rsidRPr="007D12EA">
              <w:rPr>
                <w:rFonts w:asciiTheme="minorHAnsi" w:hAnsiTheme="minorHAnsi" w:cstheme="minorHAnsi"/>
                <w:sz w:val="22"/>
                <w:szCs w:val="22"/>
              </w:rPr>
              <w:t>EECAT</w:t>
            </w:r>
            <w:r w:rsidRPr="007D12EA">
              <w:rPr>
                <w:rFonts w:asciiTheme="minorHAnsi" w:hAnsiTheme="minorHAnsi" w:cstheme="minorHAnsi"/>
                <w:sz w:val="22"/>
                <w:szCs w:val="22"/>
              </w:rPr>
              <w:t>;</w:t>
            </w:r>
          </w:p>
          <w:p w14:paraId="4F9D7252" w14:textId="775585C0" w:rsidR="000D26A2" w:rsidRDefault="000D26A2" w:rsidP="0053324C">
            <w:pPr>
              <w:pStyle w:val="ListParagraph"/>
              <w:numPr>
                <w:ilvl w:val="0"/>
                <w:numId w:val="6"/>
              </w:numPr>
              <w:tabs>
                <w:tab w:val="clear" w:pos="794"/>
                <w:tab w:val="left" w:pos="4111"/>
              </w:tabs>
              <w:spacing w:before="0"/>
              <w:ind w:left="288" w:hanging="274"/>
              <w:contextualSpacing w:val="0"/>
              <w:rPr>
                <w:rFonts w:asciiTheme="minorHAnsi" w:hAnsiTheme="minorHAnsi" w:cstheme="minorHAnsi"/>
                <w:sz w:val="22"/>
                <w:szCs w:val="22"/>
              </w:rPr>
            </w:pPr>
            <w:r w:rsidRPr="007D12EA">
              <w:rPr>
                <w:rFonts w:asciiTheme="minorHAnsi" w:hAnsiTheme="minorHAnsi" w:cstheme="minorHAnsi"/>
                <w:sz w:val="22"/>
                <w:szCs w:val="22"/>
              </w:rPr>
              <w:t>To ITU</w:t>
            </w:r>
            <w:r w:rsidRPr="007D12EA">
              <w:rPr>
                <w:rStyle w:val="CommentReference"/>
                <w:rFonts w:asciiTheme="minorHAnsi" w:hAnsiTheme="minorHAnsi" w:cstheme="minorHAnsi"/>
                <w:sz w:val="22"/>
                <w:szCs w:val="22"/>
              </w:rPr>
              <w:t xml:space="preserve"> </w:t>
            </w:r>
            <w:r w:rsidRPr="007D12EA">
              <w:rPr>
                <w:rFonts w:asciiTheme="minorHAnsi" w:hAnsiTheme="minorHAnsi" w:cstheme="minorHAnsi"/>
                <w:sz w:val="22"/>
                <w:szCs w:val="22"/>
              </w:rPr>
              <w:t>Academia</w:t>
            </w:r>
            <w:r w:rsidR="00F14F93" w:rsidRPr="007D12EA">
              <w:rPr>
                <w:rFonts w:asciiTheme="minorHAnsi" w:hAnsiTheme="minorHAnsi" w:cstheme="minorHAnsi"/>
                <w:sz w:val="22"/>
                <w:szCs w:val="22"/>
              </w:rPr>
              <w:t xml:space="preserve"> participating in SG</w:t>
            </w:r>
            <w:r w:rsidR="00E0408A" w:rsidRPr="007D12EA">
              <w:rPr>
                <w:rFonts w:asciiTheme="minorHAnsi" w:hAnsiTheme="minorHAnsi" w:cstheme="minorHAnsi"/>
                <w:sz w:val="22"/>
                <w:szCs w:val="22"/>
              </w:rPr>
              <w:t>11</w:t>
            </w:r>
            <w:r w:rsidR="00F14F93" w:rsidRPr="007D12EA">
              <w:rPr>
                <w:rFonts w:asciiTheme="minorHAnsi" w:hAnsiTheme="minorHAnsi" w:cstheme="minorHAnsi"/>
                <w:sz w:val="22"/>
                <w:szCs w:val="22"/>
              </w:rPr>
              <w:t>RG-</w:t>
            </w:r>
            <w:r w:rsidR="00E0408A" w:rsidRPr="007D12EA">
              <w:rPr>
                <w:rFonts w:asciiTheme="minorHAnsi" w:hAnsiTheme="minorHAnsi" w:cstheme="minorHAnsi"/>
                <w:sz w:val="22"/>
                <w:szCs w:val="22"/>
              </w:rPr>
              <w:t>EECAT</w:t>
            </w:r>
            <w:r w:rsidRPr="007D12EA">
              <w:rPr>
                <w:rFonts w:asciiTheme="minorHAnsi" w:hAnsiTheme="minorHAnsi" w:cstheme="minorHAnsi"/>
                <w:sz w:val="22"/>
                <w:szCs w:val="22"/>
              </w:rPr>
              <w:t>;</w:t>
            </w:r>
          </w:p>
          <w:p w14:paraId="26F9183A" w14:textId="65F148B3" w:rsidR="005C3315" w:rsidRPr="007D12EA" w:rsidRDefault="005C3315" w:rsidP="0053324C">
            <w:pPr>
              <w:pStyle w:val="ListParagraph"/>
              <w:numPr>
                <w:ilvl w:val="0"/>
                <w:numId w:val="6"/>
              </w:numPr>
              <w:tabs>
                <w:tab w:val="clear" w:pos="794"/>
                <w:tab w:val="left" w:pos="4111"/>
              </w:tabs>
              <w:spacing w:before="0"/>
              <w:ind w:left="288" w:hanging="274"/>
              <w:contextualSpacing w:val="0"/>
              <w:rPr>
                <w:rFonts w:asciiTheme="minorHAnsi" w:hAnsiTheme="minorHAnsi" w:cstheme="minorHAnsi"/>
                <w:sz w:val="22"/>
                <w:szCs w:val="22"/>
              </w:rPr>
            </w:pPr>
            <w:r>
              <w:rPr>
                <w:rFonts w:asciiTheme="minorHAnsi" w:hAnsiTheme="minorHAnsi" w:cstheme="minorHAnsi"/>
                <w:sz w:val="22"/>
                <w:szCs w:val="22"/>
              </w:rPr>
              <w:t>To RCC</w:t>
            </w:r>
          </w:p>
          <w:p w14:paraId="6637A4DB" w14:textId="53441E91" w:rsidR="000D26A2" w:rsidRPr="007D12EA" w:rsidRDefault="000D26A2" w:rsidP="0053324C">
            <w:pPr>
              <w:pStyle w:val="ListParagraph"/>
              <w:numPr>
                <w:ilvl w:val="0"/>
                <w:numId w:val="6"/>
              </w:numPr>
              <w:tabs>
                <w:tab w:val="clear" w:pos="794"/>
                <w:tab w:val="left" w:pos="4111"/>
              </w:tabs>
              <w:spacing w:before="0"/>
              <w:ind w:left="288" w:hanging="274"/>
              <w:contextualSpacing w:val="0"/>
              <w:rPr>
                <w:rFonts w:asciiTheme="minorHAnsi" w:hAnsiTheme="minorHAnsi" w:cstheme="minorHAnsi"/>
                <w:sz w:val="22"/>
                <w:szCs w:val="22"/>
              </w:rPr>
            </w:pPr>
            <w:r w:rsidRPr="007D12EA">
              <w:rPr>
                <w:rFonts w:asciiTheme="minorHAnsi" w:hAnsiTheme="minorHAnsi" w:cstheme="minorHAnsi"/>
                <w:sz w:val="22"/>
                <w:szCs w:val="22"/>
              </w:rPr>
              <w:t>To the ITU Regional Office</w:t>
            </w:r>
            <w:r w:rsidR="002D7732" w:rsidRPr="007D12EA">
              <w:rPr>
                <w:rFonts w:asciiTheme="minorHAnsi" w:hAnsiTheme="minorHAnsi" w:cstheme="minorHAnsi"/>
                <w:sz w:val="22"/>
                <w:szCs w:val="22"/>
              </w:rPr>
              <w:t xml:space="preserve"> </w:t>
            </w:r>
            <w:r w:rsidR="005C3315">
              <w:rPr>
                <w:rFonts w:asciiTheme="minorHAnsi" w:hAnsiTheme="minorHAnsi" w:cstheme="minorHAnsi"/>
                <w:sz w:val="22"/>
                <w:szCs w:val="22"/>
              </w:rPr>
              <w:t>for CIS</w:t>
            </w:r>
          </w:p>
        </w:tc>
      </w:tr>
      <w:bookmarkEnd w:id="0"/>
      <w:tr w:rsidR="000D26A2" w:rsidRPr="007D12EA"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57A82EB8"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FD202F">
              <w:rPr>
                <w:rFonts w:cstheme="minorHAnsi"/>
                <w:sz w:val="22"/>
                <w:szCs w:val="22"/>
              </w:rPr>
              <w:t>5780</w:t>
            </w:r>
          </w:p>
        </w:tc>
        <w:tc>
          <w:tcPr>
            <w:tcW w:w="4394" w:type="dxa"/>
            <w:gridSpan w:val="2"/>
            <w:vMerge/>
          </w:tcPr>
          <w:p w14:paraId="1112627A" w14:textId="77777777" w:rsidR="000D26A2" w:rsidRPr="007D12EA" w:rsidRDefault="000D26A2" w:rsidP="0087247C">
            <w:pPr>
              <w:pStyle w:val="Tabletext0"/>
              <w:ind w:left="142" w:hanging="142"/>
              <w:rPr>
                <w:rFonts w:cstheme="minorHAnsi"/>
                <w:sz w:val="22"/>
                <w:szCs w:val="22"/>
              </w:rPr>
            </w:pPr>
          </w:p>
        </w:tc>
      </w:tr>
      <w:tr w:rsidR="000D26A2" w:rsidRPr="007D12EA"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7D12EA" w:rsidRDefault="000D26A2" w:rsidP="0087247C">
            <w:pPr>
              <w:pStyle w:val="Tabletext0"/>
              <w:ind w:left="142" w:hanging="142"/>
              <w:rPr>
                <w:rFonts w:cstheme="minorHAnsi"/>
                <w:sz w:val="22"/>
                <w:szCs w:val="22"/>
              </w:rPr>
            </w:pPr>
          </w:p>
        </w:tc>
      </w:tr>
      <w:tr w:rsidR="000D26A2" w:rsidRPr="007D12EA"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3E87D477" w:rsidR="000D26A2" w:rsidRPr="00CA2462" w:rsidRDefault="002C5F5E" w:rsidP="0087247C">
            <w:pPr>
              <w:pStyle w:val="Tabletext0"/>
              <w:rPr>
                <w:rFonts w:cstheme="minorHAnsi"/>
                <w:sz w:val="22"/>
                <w:szCs w:val="22"/>
              </w:rPr>
            </w:pPr>
            <w:hyperlink r:id="rId12" w:history="1">
              <w:r w:rsidR="00D53CD3" w:rsidRPr="00831BA8">
                <w:rPr>
                  <w:rStyle w:val="Hyperlink"/>
                  <w:rFonts w:cstheme="minorHAnsi"/>
                  <w:sz w:val="22"/>
                  <w:szCs w:val="22"/>
                </w:rPr>
                <w:t>tsbsg11@itu.int</w:t>
              </w:r>
            </w:hyperlink>
          </w:p>
        </w:tc>
        <w:tc>
          <w:tcPr>
            <w:tcW w:w="4394" w:type="dxa"/>
            <w:gridSpan w:val="2"/>
            <w:vMerge/>
          </w:tcPr>
          <w:p w14:paraId="0676C1BD" w14:textId="77777777" w:rsidR="000D26A2" w:rsidRPr="007D12EA" w:rsidRDefault="000D26A2" w:rsidP="0087247C">
            <w:pPr>
              <w:pStyle w:val="Tabletext0"/>
              <w:ind w:left="142" w:hanging="142"/>
              <w:rPr>
                <w:rFonts w:cstheme="minorHAnsi"/>
                <w:sz w:val="22"/>
                <w:szCs w:val="22"/>
              </w:rPr>
            </w:pPr>
          </w:p>
        </w:tc>
      </w:tr>
      <w:tr w:rsidR="000D26A2" w:rsidRPr="007D12EA" w14:paraId="3316E367" w14:textId="77777777" w:rsidTr="0053324C">
        <w:trPr>
          <w:cantSplit/>
          <w:trHeight w:val="735"/>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251CA953" w:rsidR="000D26A2" w:rsidRPr="00CA2462" w:rsidRDefault="002C5F5E" w:rsidP="0087247C">
            <w:pPr>
              <w:spacing w:before="0"/>
              <w:rPr>
                <w:rFonts w:asciiTheme="minorHAnsi" w:hAnsiTheme="minorHAnsi" w:cstheme="minorHAnsi"/>
                <w:sz w:val="22"/>
                <w:szCs w:val="22"/>
                <w:lang w:val="en-US" w:eastAsia="zh-CN"/>
              </w:rPr>
            </w:pPr>
            <w:hyperlink r:id="rId13" w:history="1">
              <w:r w:rsidR="007D12EA" w:rsidRPr="007D12EA">
                <w:rPr>
                  <w:rStyle w:val="Hyperlink"/>
                  <w:rFonts w:asciiTheme="minorHAnsi" w:hAnsiTheme="minorHAnsi" w:cstheme="minorHAnsi"/>
                  <w:sz w:val="22"/>
                  <w:szCs w:val="22"/>
                  <w:lang w:val="en-US"/>
                </w:rPr>
                <w:t>https://itu.int/go/tsg11</w:t>
              </w:r>
            </w:hyperlink>
          </w:p>
        </w:tc>
        <w:tc>
          <w:tcPr>
            <w:tcW w:w="4394" w:type="dxa"/>
            <w:gridSpan w:val="2"/>
            <w:vMerge/>
          </w:tcPr>
          <w:p w14:paraId="3C30B184" w14:textId="77777777" w:rsidR="000D26A2" w:rsidRPr="007D12EA" w:rsidRDefault="000D26A2" w:rsidP="0087247C">
            <w:pPr>
              <w:pStyle w:val="Tabletext0"/>
              <w:ind w:left="142" w:hanging="142"/>
              <w:rPr>
                <w:rFonts w:cstheme="minorHAnsi"/>
                <w:sz w:val="22"/>
                <w:szCs w:val="22"/>
              </w:rPr>
            </w:pPr>
          </w:p>
        </w:tc>
      </w:tr>
      <w:tr w:rsidR="00825A50" w:rsidRPr="00873856" w14:paraId="67810F57" w14:textId="77777777" w:rsidTr="60D872E6">
        <w:trPr>
          <w:cantSplit/>
          <w:trHeight w:val="718"/>
        </w:trPr>
        <w:tc>
          <w:tcPr>
            <w:tcW w:w="1098" w:type="dxa"/>
          </w:tcPr>
          <w:p w14:paraId="101EC714" w14:textId="77777777" w:rsidR="00825A50" w:rsidRPr="00873856" w:rsidRDefault="00825A50" w:rsidP="00183673">
            <w:pPr>
              <w:pStyle w:val="Tabletext0"/>
              <w:spacing w:before="120"/>
              <w:rPr>
                <w:rFonts w:cstheme="minorHAnsi"/>
                <w:sz w:val="22"/>
                <w:szCs w:val="22"/>
              </w:rPr>
            </w:pPr>
            <w:r w:rsidRPr="0053324C">
              <w:rPr>
                <w:rFonts w:cstheme="minorHAnsi"/>
                <w:b/>
                <w:bCs/>
                <w:sz w:val="22"/>
                <w:szCs w:val="22"/>
              </w:rPr>
              <w:t>Subject</w:t>
            </w:r>
            <w:r w:rsidRPr="00873856">
              <w:rPr>
                <w:rFonts w:cstheme="minorHAnsi"/>
                <w:sz w:val="22"/>
                <w:szCs w:val="22"/>
              </w:rPr>
              <w:t>:</w:t>
            </w:r>
          </w:p>
        </w:tc>
        <w:tc>
          <w:tcPr>
            <w:tcW w:w="8683" w:type="dxa"/>
            <w:gridSpan w:val="4"/>
          </w:tcPr>
          <w:p w14:paraId="202FDEBF" w14:textId="19208D71" w:rsidR="00825A50" w:rsidRPr="00873856" w:rsidRDefault="00825A50" w:rsidP="00183673">
            <w:pPr>
              <w:pStyle w:val="Tabletext0"/>
              <w:spacing w:before="120"/>
              <w:rPr>
                <w:rFonts w:cstheme="minorHAnsi"/>
                <w:b/>
                <w:bCs/>
                <w:sz w:val="22"/>
                <w:szCs w:val="22"/>
              </w:rPr>
            </w:pPr>
            <w:r w:rsidRPr="00873856">
              <w:rPr>
                <w:rFonts w:cstheme="minorHAnsi"/>
                <w:b/>
                <w:bCs/>
                <w:sz w:val="22"/>
                <w:szCs w:val="22"/>
              </w:rPr>
              <w:t>Meeting of ITU-T Study Group</w:t>
            </w:r>
            <w:r w:rsidR="00BC4E2C" w:rsidRPr="00873856">
              <w:rPr>
                <w:rFonts w:cstheme="minorHAnsi"/>
                <w:b/>
                <w:bCs/>
                <w:sz w:val="22"/>
                <w:szCs w:val="22"/>
              </w:rPr>
              <w:t xml:space="preserve"> </w:t>
            </w:r>
            <w:r w:rsidR="00B8372C" w:rsidRPr="00873856">
              <w:rPr>
                <w:rFonts w:cstheme="minorHAnsi"/>
                <w:b/>
                <w:bCs/>
                <w:sz w:val="22"/>
                <w:szCs w:val="22"/>
              </w:rPr>
              <w:t>11</w:t>
            </w:r>
            <w:r w:rsidRPr="00873856">
              <w:rPr>
                <w:rFonts w:cstheme="minorHAnsi"/>
                <w:b/>
                <w:bCs/>
                <w:sz w:val="22"/>
                <w:szCs w:val="22"/>
              </w:rPr>
              <w:t xml:space="preserve"> Regional Group for </w:t>
            </w:r>
            <w:r w:rsidR="00972CAA" w:rsidRPr="00873856">
              <w:rPr>
                <w:b/>
                <w:bCs/>
                <w:sz w:val="22"/>
                <w:szCs w:val="22"/>
              </w:rPr>
              <w:t>Eastern Europe, Central Asia and Transcaucasia (SG11RG-EECAT)</w:t>
            </w:r>
            <w:r w:rsidR="007E3DE0" w:rsidRPr="00873856">
              <w:rPr>
                <w:b/>
                <w:bCs/>
                <w:sz w:val="22"/>
                <w:szCs w:val="22"/>
              </w:rPr>
              <w:t>, v</w:t>
            </w:r>
            <w:r w:rsidR="00972CAA" w:rsidRPr="00873856">
              <w:rPr>
                <w:rFonts w:cstheme="minorHAnsi"/>
                <w:b/>
                <w:bCs/>
                <w:sz w:val="22"/>
                <w:szCs w:val="22"/>
              </w:rPr>
              <w:t>irtual</w:t>
            </w:r>
            <w:r w:rsidR="006F73C0" w:rsidRPr="00873856">
              <w:rPr>
                <w:rFonts w:cstheme="minorHAnsi"/>
                <w:b/>
                <w:bCs/>
                <w:sz w:val="22"/>
                <w:szCs w:val="22"/>
              </w:rPr>
              <w:t xml:space="preserve">, </w:t>
            </w:r>
            <w:r w:rsidR="00F640A9" w:rsidRPr="00873856">
              <w:rPr>
                <w:rFonts w:cstheme="minorHAnsi"/>
                <w:b/>
                <w:bCs/>
                <w:sz w:val="22"/>
                <w:szCs w:val="22"/>
              </w:rPr>
              <w:t>20</w:t>
            </w:r>
            <w:r w:rsidR="00972CAA" w:rsidRPr="00873856">
              <w:rPr>
                <w:rFonts w:cstheme="minorHAnsi"/>
                <w:b/>
                <w:bCs/>
                <w:sz w:val="22"/>
                <w:szCs w:val="22"/>
              </w:rPr>
              <w:t xml:space="preserve"> October 2021</w:t>
            </w:r>
          </w:p>
        </w:tc>
      </w:tr>
    </w:tbl>
    <w:p w14:paraId="5D366128" w14:textId="77777777" w:rsidR="00DD74D7" w:rsidRPr="00873856" w:rsidRDefault="00A51E89" w:rsidP="00D72045">
      <w:pPr>
        <w:rPr>
          <w:rFonts w:asciiTheme="minorHAnsi" w:hAnsiTheme="minorHAnsi" w:cstheme="minorHAnsi"/>
          <w:sz w:val="22"/>
          <w:szCs w:val="22"/>
        </w:rPr>
      </w:pPr>
      <w:bookmarkStart w:id="1" w:name="Duties"/>
      <w:bookmarkEnd w:id="1"/>
      <w:r w:rsidRPr="00873856">
        <w:rPr>
          <w:rFonts w:asciiTheme="minorHAnsi" w:hAnsiTheme="minorHAnsi" w:cstheme="minorHAnsi"/>
          <w:sz w:val="22"/>
          <w:szCs w:val="22"/>
        </w:rPr>
        <w:t>Dear Sir/Madam,</w:t>
      </w:r>
    </w:p>
    <w:p w14:paraId="16F6533B" w14:textId="518C6F84" w:rsidR="00767DDF" w:rsidRPr="00873856" w:rsidRDefault="00A40FB4" w:rsidP="00254573">
      <w:pPr>
        <w:spacing w:after="120"/>
        <w:rPr>
          <w:rFonts w:asciiTheme="minorHAnsi" w:hAnsiTheme="minorHAnsi" w:cstheme="minorHAnsi"/>
          <w:sz w:val="22"/>
          <w:szCs w:val="22"/>
        </w:rPr>
      </w:pPr>
      <w:r w:rsidRPr="00873856">
        <w:rPr>
          <w:rFonts w:asciiTheme="minorHAnsi" w:hAnsiTheme="minorHAnsi" w:cstheme="minorHAnsi"/>
          <w:sz w:val="22"/>
          <w:szCs w:val="22"/>
        </w:rPr>
        <w:t>We</w:t>
      </w:r>
      <w:r w:rsidR="00930D18" w:rsidRPr="00873856">
        <w:rPr>
          <w:rFonts w:asciiTheme="minorHAnsi" w:hAnsiTheme="minorHAnsi" w:cstheme="minorHAnsi"/>
          <w:sz w:val="22"/>
          <w:szCs w:val="22"/>
        </w:rPr>
        <w:t xml:space="preserve"> are pleased to inform you that</w:t>
      </w:r>
      <w:r w:rsidR="00F43ACA" w:rsidRPr="00873856">
        <w:rPr>
          <w:rFonts w:asciiTheme="minorHAnsi" w:hAnsiTheme="minorHAnsi" w:cstheme="minorHAnsi"/>
          <w:sz w:val="22"/>
          <w:szCs w:val="22"/>
        </w:rPr>
        <w:t>,</w:t>
      </w:r>
      <w:r w:rsidRPr="00873856">
        <w:rPr>
          <w:rFonts w:asciiTheme="minorHAnsi" w:hAnsiTheme="minorHAnsi" w:cstheme="minorHAnsi"/>
          <w:sz w:val="22"/>
          <w:szCs w:val="22"/>
        </w:rPr>
        <w:t xml:space="preserve"> </w:t>
      </w:r>
      <w:r w:rsidR="006F73C0" w:rsidRPr="00873856">
        <w:rPr>
          <w:rFonts w:asciiTheme="minorHAnsi" w:hAnsiTheme="minorHAnsi" w:cstheme="minorHAnsi"/>
          <w:sz w:val="22"/>
          <w:szCs w:val="22"/>
        </w:rPr>
        <w:t>at the kind invitation of</w:t>
      </w:r>
      <w:r w:rsidR="007E3DE0" w:rsidRPr="00873856">
        <w:rPr>
          <w:rFonts w:asciiTheme="minorHAnsi" w:hAnsiTheme="minorHAnsi" w:cstheme="minorHAnsi"/>
          <w:sz w:val="22"/>
          <w:szCs w:val="22"/>
        </w:rPr>
        <w:t xml:space="preserve"> </w:t>
      </w:r>
      <w:proofErr w:type="spellStart"/>
      <w:r w:rsidR="007E3DE0" w:rsidRPr="00873856">
        <w:rPr>
          <w:rFonts w:asciiTheme="minorHAnsi" w:hAnsiTheme="minorHAnsi" w:cstheme="minorHAnsi"/>
          <w:sz w:val="22"/>
          <w:szCs w:val="22"/>
        </w:rPr>
        <w:t>Rostelecom</w:t>
      </w:r>
      <w:proofErr w:type="spellEnd"/>
      <w:r w:rsidR="00254573" w:rsidRPr="00873856">
        <w:rPr>
          <w:rFonts w:asciiTheme="minorHAnsi" w:hAnsiTheme="minorHAnsi" w:cstheme="minorHAnsi"/>
          <w:sz w:val="22"/>
          <w:szCs w:val="22"/>
        </w:rPr>
        <w:t xml:space="preserve">, </w:t>
      </w:r>
      <w:r w:rsidR="007E3DE0" w:rsidRPr="00873856">
        <w:rPr>
          <w:rFonts w:asciiTheme="minorHAnsi" w:hAnsiTheme="minorHAnsi" w:cstheme="minorHAnsi"/>
          <w:sz w:val="22"/>
          <w:szCs w:val="22"/>
        </w:rPr>
        <w:t>Russia</w:t>
      </w:r>
      <w:r w:rsidR="006F73C0" w:rsidRPr="00873856">
        <w:rPr>
          <w:rFonts w:asciiTheme="minorHAnsi" w:hAnsiTheme="minorHAnsi" w:cstheme="minorHAnsi"/>
          <w:sz w:val="22"/>
          <w:szCs w:val="22"/>
        </w:rPr>
        <w:t xml:space="preserve">, </w:t>
      </w:r>
      <w:r w:rsidR="006F73C0" w:rsidRPr="00873856">
        <w:rPr>
          <w:rFonts w:asciiTheme="minorHAnsi" w:hAnsiTheme="minorHAnsi" w:cstheme="minorHAnsi"/>
          <w:b/>
          <w:bCs/>
          <w:sz w:val="22"/>
          <w:szCs w:val="22"/>
        </w:rPr>
        <w:t xml:space="preserve">ITU-T Study Group </w:t>
      </w:r>
      <w:r w:rsidR="007E3DE0" w:rsidRPr="00873856">
        <w:rPr>
          <w:rFonts w:asciiTheme="minorHAnsi" w:hAnsiTheme="minorHAnsi" w:cstheme="minorHAnsi"/>
          <w:b/>
          <w:bCs/>
          <w:sz w:val="22"/>
          <w:szCs w:val="22"/>
        </w:rPr>
        <w:t>11</w:t>
      </w:r>
      <w:r w:rsidR="006F73C0" w:rsidRPr="00873856">
        <w:rPr>
          <w:rFonts w:asciiTheme="minorHAnsi" w:hAnsiTheme="minorHAnsi" w:cstheme="minorHAnsi"/>
          <w:b/>
          <w:bCs/>
          <w:sz w:val="22"/>
          <w:szCs w:val="22"/>
        </w:rPr>
        <w:t xml:space="preserve"> </w:t>
      </w:r>
      <w:r w:rsidR="00013386" w:rsidRPr="00873856">
        <w:rPr>
          <w:rFonts w:asciiTheme="minorHAnsi" w:hAnsiTheme="minorHAnsi" w:cstheme="minorHAnsi"/>
          <w:b/>
          <w:bCs/>
          <w:sz w:val="22"/>
          <w:szCs w:val="22"/>
        </w:rPr>
        <w:t xml:space="preserve">Regional Group </w:t>
      </w:r>
      <w:r w:rsidR="00B70C75" w:rsidRPr="00873856">
        <w:rPr>
          <w:rFonts w:asciiTheme="minorHAnsi" w:hAnsiTheme="minorHAnsi" w:cstheme="minorHAnsi"/>
          <w:b/>
          <w:bCs/>
          <w:sz w:val="22"/>
          <w:szCs w:val="22"/>
        </w:rPr>
        <w:t xml:space="preserve">for </w:t>
      </w:r>
      <w:r w:rsidR="007E3DE0" w:rsidRPr="00873856">
        <w:rPr>
          <w:rFonts w:asciiTheme="minorHAnsi" w:hAnsiTheme="minorHAnsi" w:cstheme="minorHAnsi"/>
          <w:b/>
          <w:bCs/>
          <w:sz w:val="22"/>
          <w:szCs w:val="22"/>
        </w:rPr>
        <w:t>Eastern Europe, Central Asia and Transcaucasia</w:t>
      </w:r>
      <w:r w:rsidR="007E3DE0" w:rsidRPr="00873856">
        <w:rPr>
          <w:rFonts w:asciiTheme="minorHAnsi" w:hAnsiTheme="minorHAnsi" w:cstheme="minorHAnsi"/>
          <w:sz w:val="22"/>
          <w:szCs w:val="22"/>
        </w:rPr>
        <w:t xml:space="preserve"> (SG11RG-EECAT) </w:t>
      </w:r>
      <w:r w:rsidR="006F73C0" w:rsidRPr="00873856">
        <w:rPr>
          <w:rFonts w:asciiTheme="minorHAnsi" w:hAnsiTheme="minorHAnsi" w:cstheme="minorHAnsi"/>
          <w:sz w:val="22"/>
          <w:szCs w:val="22"/>
        </w:rPr>
        <w:t xml:space="preserve">will </w:t>
      </w:r>
      <w:r w:rsidR="00C44ED6" w:rsidRPr="00873856">
        <w:rPr>
          <w:rFonts w:asciiTheme="minorHAnsi" w:hAnsiTheme="minorHAnsi" w:cstheme="minorHAnsi"/>
          <w:sz w:val="22"/>
          <w:szCs w:val="22"/>
        </w:rPr>
        <w:t>meet</w:t>
      </w:r>
      <w:r w:rsidR="00013386" w:rsidRPr="00873856">
        <w:rPr>
          <w:rFonts w:asciiTheme="minorHAnsi" w:hAnsiTheme="minorHAnsi" w:cstheme="minorHAnsi"/>
          <w:sz w:val="22"/>
          <w:szCs w:val="22"/>
        </w:rPr>
        <w:t xml:space="preserve"> </w:t>
      </w:r>
      <w:r w:rsidR="007E3DE0" w:rsidRPr="00873856">
        <w:rPr>
          <w:rFonts w:asciiTheme="minorHAnsi" w:hAnsiTheme="minorHAnsi" w:cstheme="minorHAnsi"/>
          <w:sz w:val="22"/>
          <w:szCs w:val="22"/>
        </w:rPr>
        <w:t>fully virtual</w:t>
      </w:r>
      <w:r w:rsidR="00F03FE6">
        <w:rPr>
          <w:rFonts w:asciiTheme="minorHAnsi" w:hAnsiTheme="minorHAnsi" w:cstheme="minorHAnsi"/>
          <w:sz w:val="22"/>
          <w:szCs w:val="22"/>
        </w:rPr>
        <w:t>ly</w:t>
      </w:r>
      <w:r w:rsidR="007E3DE0" w:rsidRPr="00873856">
        <w:rPr>
          <w:rFonts w:asciiTheme="minorHAnsi" w:hAnsiTheme="minorHAnsi" w:cstheme="minorHAnsi"/>
          <w:sz w:val="22"/>
          <w:szCs w:val="22"/>
        </w:rPr>
        <w:t xml:space="preserve"> </w:t>
      </w:r>
      <w:r w:rsidR="00767DDF" w:rsidRPr="00873856">
        <w:rPr>
          <w:rFonts w:asciiTheme="minorHAnsi" w:hAnsiTheme="minorHAnsi" w:cstheme="minorHAnsi"/>
          <w:sz w:val="22"/>
          <w:szCs w:val="22"/>
        </w:rPr>
        <w:t xml:space="preserve">on </w:t>
      </w:r>
      <w:r w:rsidR="00F640A9" w:rsidRPr="00873856">
        <w:rPr>
          <w:rFonts w:asciiTheme="minorHAnsi" w:hAnsiTheme="minorHAnsi" w:cstheme="minorHAnsi"/>
          <w:sz w:val="22"/>
          <w:szCs w:val="22"/>
        </w:rPr>
        <w:t>20</w:t>
      </w:r>
      <w:r w:rsidR="00767DDF" w:rsidRPr="00873856">
        <w:rPr>
          <w:rFonts w:asciiTheme="minorHAnsi" w:hAnsiTheme="minorHAnsi" w:cstheme="minorHAnsi"/>
          <w:sz w:val="22"/>
          <w:szCs w:val="22"/>
        </w:rPr>
        <w:t xml:space="preserve"> October 2021</w:t>
      </w:r>
      <w:r w:rsidR="004D0A1A" w:rsidRPr="00873856">
        <w:rPr>
          <w:rFonts w:asciiTheme="minorHAnsi" w:hAnsiTheme="minorHAnsi" w:cstheme="minorHAnsi"/>
          <w:sz w:val="22"/>
          <w:szCs w:val="22"/>
        </w:rPr>
        <w:t>.</w:t>
      </w:r>
    </w:p>
    <w:p w14:paraId="45DD2AED" w14:textId="4F7F7915" w:rsidR="00313DB8" w:rsidRPr="00873856" w:rsidRDefault="00313DB8" w:rsidP="00254573">
      <w:pPr>
        <w:spacing w:after="120"/>
        <w:rPr>
          <w:rFonts w:asciiTheme="minorHAnsi" w:hAnsiTheme="minorHAnsi" w:cstheme="minorHAnsi"/>
          <w:sz w:val="22"/>
          <w:szCs w:val="22"/>
        </w:rPr>
      </w:pPr>
      <w:r w:rsidRPr="00873856">
        <w:rPr>
          <w:rFonts w:asciiTheme="minorHAnsi" w:hAnsiTheme="minorHAnsi" w:cstheme="minorHAnsi"/>
          <w:sz w:val="22"/>
          <w:szCs w:val="22"/>
        </w:rPr>
        <w:t>Note that no fellowships will be awarded.</w:t>
      </w:r>
    </w:p>
    <w:p w14:paraId="0A3A3299" w14:textId="7F6E2597" w:rsidR="00254573" w:rsidRPr="00873856" w:rsidRDefault="002E6A19" w:rsidP="00254573">
      <w:pPr>
        <w:spacing w:after="120"/>
        <w:rPr>
          <w:rFonts w:asciiTheme="minorHAnsi" w:hAnsiTheme="minorHAnsi" w:cstheme="minorHAnsi"/>
          <w:sz w:val="22"/>
          <w:szCs w:val="22"/>
        </w:rPr>
      </w:pPr>
      <w:r w:rsidRPr="00873856">
        <w:rPr>
          <w:rFonts w:asciiTheme="minorHAnsi" w:hAnsiTheme="minorHAnsi" w:cstheme="minorHAnsi"/>
          <w:sz w:val="22"/>
          <w:szCs w:val="22"/>
        </w:rPr>
        <w:t xml:space="preserve">This meeting </w:t>
      </w:r>
      <w:r w:rsidR="00254573" w:rsidRPr="00873856">
        <w:rPr>
          <w:rFonts w:asciiTheme="minorHAnsi" w:hAnsiTheme="minorHAnsi" w:cstheme="minorHAnsi"/>
          <w:sz w:val="22"/>
          <w:szCs w:val="22"/>
        </w:rPr>
        <w:t xml:space="preserve">is </w:t>
      </w:r>
      <w:r w:rsidR="00820BCD" w:rsidRPr="00873856">
        <w:rPr>
          <w:rFonts w:asciiTheme="minorHAnsi" w:hAnsiTheme="minorHAnsi" w:cstheme="minorHAnsi"/>
          <w:sz w:val="22"/>
          <w:szCs w:val="22"/>
        </w:rPr>
        <w:t xml:space="preserve">collocated </w:t>
      </w:r>
      <w:r w:rsidRPr="00873856">
        <w:rPr>
          <w:rFonts w:asciiTheme="minorHAnsi" w:hAnsiTheme="minorHAnsi" w:cstheme="minorHAnsi"/>
          <w:sz w:val="22"/>
          <w:szCs w:val="22"/>
        </w:rPr>
        <w:t>with</w:t>
      </w:r>
      <w:r w:rsidR="00254573" w:rsidRPr="00873856">
        <w:rPr>
          <w:rFonts w:asciiTheme="minorHAnsi" w:hAnsiTheme="minorHAnsi" w:cstheme="minorHAnsi"/>
          <w:sz w:val="22"/>
          <w:szCs w:val="22"/>
        </w:rPr>
        <w:t xml:space="preserve"> the following</w:t>
      </w:r>
      <w:r w:rsidRPr="00873856">
        <w:rPr>
          <w:rFonts w:asciiTheme="minorHAnsi" w:hAnsiTheme="minorHAnsi" w:cstheme="minorHAnsi"/>
          <w:sz w:val="22"/>
          <w:szCs w:val="22"/>
        </w:rPr>
        <w:t xml:space="preserve"> </w:t>
      </w:r>
      <w:r w:rsidR="00254573" w:rsidRPr="00873856">
        <w:rPr>
          <w:rFonts w:asciiTheme="minorHAnsi" w:hAnsiTheme="minorHAnsi" w:cstheme="minorHAnsi"/>
          <w:sz w:val="22"/>
          <w:szCs w:val="22"/>
        </w:rPr>
        <w:t>ITU event:</w:t>
      </w:r>
    </w:p>
    <w:p w14:paraId="75B3BCBE" w14:textId="5A699FA1" w:rsidR="00254573" w:rsidRPr="00873856" w:rsidRDefault="00254573" w:rsidP="009D3F02">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873856">
        <w:rPr>
          <w:rFonts w:asciiTheme="minorHAnsi" w:hAnsiTheme="minorHAnsi" w:cstheme="minorHAnsi"/>
          <w:sz w:val="22"/>
          <w:szCs w:val="22"/>
        </w:rPr>
        <w:t>–</w:t>
      </w:r>
      <w:r w:rsidRPr="00873856">
        <w:rPr>
          <w:rFonts w:asciiTheme="minorHAnsi" w:hAnsiTheme="minorHAnsi" w:cstheme="minorHAnsi"/>
          <w:sz w:val="22"/>
          <w:szCs w:val="22"/>
        </w:rPr>
        <w:tab/>
      </w:r>
      <w:r w:rsidR="009D3F02" w:rsidRPr="00873856">
        <w:rPr>
          <w:rFonts w:asciiTheme="minorHAnsi" w:hAnsiTheme="minorHAnsi" w:cstheme="minorHAnsi"/>
          <w:sz w:val="22"/>
          <w:szCs w:val="22"/>
        </w:rPr>
        <w:t xml:space="preserve">ITU Forum on </w:t>
      </w:r>
      <w:r w:rsidR="005314ED" w:rsidRPr="00873856">
        <w:rPr>
          <w:rFonts w:asciiTheme="minorHAnsi" w:hAnsiTheme="minorHAnsi" w:cstheme="minorHAnsi"/>
          <w:sz w:val="22"/>
          <w:szCs w:val="22"/>
        </w:rPr>
        <w:t>“</w:t>
      </w:r>
      <w:r w:rsidR="009D3F02" w:rsidRPr="00873856">
        <w:rPr>
          <w:rFonts w:asciiTheme="minorHAnsi" w:hAnsiTheme="minorHAnsi" w:cstheme="minorHAnsi"/>
          <w:sz w:val="22"/>
          <w:szCs w:val="22"/>
        </w:rPr>
        <w:t>Future Networks and Conformance and Interoperability (C&amp;I)</w:t>
      </w:r>
      <w:r w:rsidR="005314ED" w:rsidRPr="00873856">
        <w:rPr>
          <w:rFonts w:asciiTheme="minorHAnsi" w:hAnsiTheme="minorHAnsi" w:cstheme="minorHAnsi"/>
          <w:sz w:val="22"/>
          <w:szCs w:val="22"/>
        </w:rPr>
        <w:t>”</w:t>
      </w:r>
      <w:r w:rsidR="009D3F02" w:rsidRPr="00873856">
        <w:rPr>
          <w:rFonts w:asciiTheme="minorHAnsi" w:hAnsiTheme="minorHAnsi" w:cstheme="minorHAnsi"/>
          <w:sz w:val="22"/>
          <w:szCs w:val="22"/>
        </w:rPr>
        <w:t>, 1</w:t>
      </w:r>
      <w:r w:rsidR="00DA42C9">
        <w:rPr>
          <w:rFonts w:asciiTheme="minorHAnsi" w:hAnsiTheme="minorHAnsi" w:cstheme="minorHAnsi"/>
          <w:sz w:val="22"/>
          <w:szCs w:val="22"/>
        </w:rPr>
        <w:t>9</w:t>
      </w:r>
      <w:r w:rsidR="009D3F02" w:rsidRPr="00873856">
        <w:rPr>
          <w:rFonts w:asciiTheme="minorHAnsi" w:hAnsiTheme="minorHAnsi" w:cstheme="minorHAnsi"/>
          <w:sz w:val="22"/>
          <w:szCs w:val="22"/>
        </w:rPr>
        <w:t xml:space="preserve">-22 October 2021, </w:t>
      </w:r>
      <w:r w:rsidR="00F66755">
        <w:rPr>
          <w:rFonts w:asciiTheme="minorHAnsi" w:hAnsiTheme="minorHAnsi" w:cstheme="minorHAnsi"/>
          <w:sz w:val="22"/>
          <w:szCs w:val="22"/>
        </w:rPr>
        <w:t>Saint</w:t>
      </w:r>
      <w:r w:rsidR="0011394E">
        <w:rPr>
          <w:rFonts w:asciiTheme="minorHAnsi" w:hAnsiTheme="minorHAnsi" w:cstheme="minorHAnsi"/>
          <w:sz w:val="22"/>
          <w:szCs w:val="22"/>
          <w:lang w:val="en-US"/>
        </w:rPr>
        <w:t xml:space="preserve"> </w:t>
      </w:r>
      <w:r w:rsidR="009D3F02" w:rsidRPr="00873856">
        <w:rPr>
          <w:rFonts w:asciiTheme="minorHAnsi" w:hAnsiTheme="minorHAnsi" w:cstheme="minorHAnsi"/>
          <w:sz w:val="22"/>
          <w:szCs w:val="22"/>
        </w:rPr>
        <w:t>Petersburg, Russian Federation</w:t>
      </w:r>
      <w:r w:rsidR="00F41792" w:rsidRPr="00873856">
        <w:rPr>
          <w:rFonts w:asciiTheme="minorHAnsi" w:hAnsiTheme="minorHAnsi" w:cstheme="minorHAnsi"/>
          <w:sz w:val="22"/>
          <w:szCs w:val="22"/>
        </w:rPr>
        <w:br/>
      </w:r>
      <w:r w:rsidR="002A754D" w:rsidRPr="00873856">
        <w:rPr>
          <w:rFonts w:asciiTheme="minorHAnsi" w:hAnsiTheme="minorHAnsi" w:cstheme="minorHAnsi"/>
          <w:sz w:val="22"/>
          <w:szCs w:val="22"/>
        </w:rPr>
        <w:t>(</w:t>
      </w:r>
      <w:hyperlink r:id="rId14" w:history="1">
        <w:r w:rsidR="00F41792" w:rsidRPr="00873856">
          <w:rPr>
            <w:rStyle w:val="Hyperlink"/>
            <w:rFonts w:asciiTheme="minorHAnsi" w:hAnsiTheme="minorHAnsi" w:cstheme="minorHAnsi"/>
            <w:sz w:val="22"/>
            <w:szCs w:val="22"/>
            <w:lang w:val="en-US"/>
          </w:rPr>
          <w:t>https://www.itu.int/en/ITU-D/Regional-Presence/CIS/Pages/Events/2021/SPB-Oct.aspx</w:t>
        </w:r>
      </w:hyperlink>
      <w:r w:rsidR="002A754D" w:rsidRPr="00873856">
        <w:rPr>
          <w:rFonts w:asciiTheme="minorHAnsi" w:hAnsiTheme="minorHAnsi" w:cstheme="minorHAnsi"/>
          <w:sz w:val="22"/>
          <w:szCs w:val="22"/>
        </w:rPr>
        <w:t>)</w:t>
      </w:r>
    </w:p>
    <w:p w14:paraId="04ED7B50" w14:textId="17CBEF4F" w:rsidR="00057EB6" w:rsidRPr="00873856" w:rsidRDefault="00C44ED6" w:rsidP="00057EB6">
      <w:pPr>
        <w:ind w:right="-194"/>
        <w:rPr>
          <w:rFonts w:asciiTheme="minorHAnsi" w:hAnsiTheme="minorHAnsi" w:cstheme="minorHAnsi"/>
          <w:sz w:val="22"/>
          <w:szCs w:val="22"/>
        </w:rPr>
      </w:pPr>
      <w:r w:rsidRPr="00873856">
        <w:rPr>
          <w:rFonts w:asciiTheme="minorHAnsi" w:hAnsiTheme="minorHAnsi" w:cstheme="minorHAnsi"/>
          <w:sz w:val="22"/>
          <w:szCs w:val="22"/>
        </w:rPr>
        <w:t>The SG</w:t>
      </w:r>
      <w:r w:rsidR="00A37EAA" w:rsidRPr="00873856">
        <w:rPr>
          <w:rFonts w:asciiTheme="minorHAnsi" w:hAnsiTheme="minorHAnsi" w:cstheme="minorHAnsi"/>
          <w:sz w:val="22"/>
          <w:szCs w:val="22"/>
        </w:rPr>
        <w:t>11</w:t>
      </w:r>
      <w:r w:rsidRPr="00873856">
        <w:rPr>
          <w:rFonts w:asciiTheme="minorHAnsi" w:hAnsiTheme="minorHAnsi" w:cstheme="minorHAnsi"/>
          <w:sz w:val="22"/>
          <w:szCs w:val="22"/>
        </w:rPr>
        <w:t>RG-</w:t>
      </w:r>
      <w:r w:rsidR="00A37EAA" w:rsidRPr="00873856">
        <w:rPr>
          <w:rFonts w:asciiTheme="minorHAnsi" w:hAnsiTheme="minorHAnsi" w:cstheme="minorHAnsi"/>
          <w:sz w:val="22"/>
          <w:szCs w:val="22"/>
        </w:rPr>
        <w:t>EECAT</w:t>
      </w:r>
      <w:r w:rsidR="00A45877" w:rsidRPr="00873856">
        <w:rPr>
          <w:rFonts w:asciiTheme="minorHAnsi" w:hAnsiTheme="minorHAnsi" w:cstheme="minorHAnsi"/>
          <w:sz w:val="22"/>
          <w:szCs w:val="22"/>
        </w:rPr>
        <w:t xml:space="preserve"> </w:t>
      </w:r>
      <w:r w:rsidR="00D6798E" w:rsidRPr="00873856">
        <w:rPr>
          <w:rFonts w:asciiTheme="minorHAnsi" w:hAnsiTheme="minorHAnsi" w:cstheme="minorHAnsi"/>
          <w:sz w:val="22"/>
          <w:szCs w:val="22"/>
        </w:rPr>
        <w:t xml:space="preserve">meeting will open at </w:t>
      </w:r>
      <w:r w:rsidR="00F640A9" w:rsidRPr="00873856">
        <w:rPr>
          <w:rFonts w:asciiTheme="minorHAnsi" w:hAnsiTheme="minorHAnsi" w:cstheme="minorHAnsi"/>
          <w:sz w:val="22"/>
          <w:szCs w:val="22"/>
        </w:rPr>
        <w:t>123</w:t>
      </w:r>
      <w:r w:rsidR="00CB255F" w:rsidRPr="00873856">
        <w:rPr>
          <w:rFonts w:asciiTheme="minorHAnsi" w:hAnsiTheme="minorHAnsi" w:cstheme="minorHAnsi"/>
          <w:sz w:val="22"/>
          <w:szCs w:val="22"/>
        </w:rPr>
        <w:t>0</w:t>
      </w:r>
      <w:r w:rsidR="006F73C0" w:rsidRPr="00873856">
        <w:rPr>
          <w:rFonts w:asciiTheme="minorHAnsi" w:hAnsiTheme="minorHAnsi" w:cstheme="minorHAnsi"/>
          <w:sz w:val="22"/>
          <w:szCs w:val="22"/>
        </w:rPr>
        <w:t xml:space="preserve"> hours</w:t>
      </w:r>
      <w:r w:rsidR="00F43ACA" w:rsidRPr="00873856">
        <w:rPr>
          <w:rFonts w:asciiTheme="minorHAnsi" w:hAnsiTheme="minorHAnsi" w:cstheme="minorHAnsi"/>
          <w:sz w:val="22"/>
          <w:szCs w:val="22"/>
        </w:rPr>
        <w:t xml:space="preserve"> </w:t>
      </w:r>
      <w:r w:rsidR="00FB59A2">
        <w:rPr>
          <w:rFonts w:asciiTheme="minorHAnsi" w:hAnsiTheme="minorHAnsi" w:cstheme="minorHAnsi"/>
          <w:sz w:val="22"/>
          <w:szCs w:val="22"/>
        </w:rPr>
        <w:t>Geneva</w:t>
      </w:r>
      <w:r w:rsidR="00F43ACA" w:rsidRPr="00873856">
        <w:rPr>
          <w:rFonts w:asciiTheme="minorHAnsi" w:hAnsiTheme="minorHAnsi" w:cstheme="minorHAnsi"/>
          <w:sz w:val="22"/>
          <w:szCs w:val="22"/>
        </w:rPr>
        <w:t xml:space="preserve"> time on </w:t>
      </w:r>
      <w:r w:rsidR="000D2BEB" w:rsidRPr="00873856">
        <w:rPr>
          <w:rFonts w:asciiTheme="minorHAnsi" w:hAnsiTheme="minorHAnsi" w:cstheme="minorHAnsi"/>
          <w:sz w:val="22"/>
          <w:szCs w:val="22"/>
        </w:rPr>
        <w:t>20</w:t>
      </w:r>
      <w:r w:rsidR="00A37EAA" w:rsidRPr="00873856">
        <w:rPr>
          <w:rFonts w:asciiTheme="minorHAnsi" w:hAnsiTheme="minorHAnsi" w:cstheme="minorHAnsi"/>
          <w:sz w:val="22"/>
          <w:szCs w:val="22"/>
        </w:rPr>
        <w:t xml:space="preserve"> October 2021</w:t>
      </w:r>
      <w:r w:rsidR="00057EB6" w:rsidRPr="00873856">
        <w:rPr>
          <w:rFonts w:asciiTheme="minorHAnsi" w:hAnsiTheme="minorHAnsi" w:cstheme="minorHAnsi"/>
          <w:sz w:val="22"/>
          <w:szCs w:val="22"/>
        </w:rPr>
        <w:t xml:space="preserve">, using </w:t>
      </w:r>
      <w:hyperlink r:id="rId15" w:history="1">
        <w:r w:rsidR="00057EB6" w:rsidRPr="00873856">
          <w:rPr>
            <w:rStyle w:val="Hyperlink"/>
            <w:rFonts w:asciiTheme="minorHAnsi" w:hAnsiTheme="minorHAnsi" w:cstheme="minorHAnsi"/>
            <w:sz w:val="22"/>
            <w:szCs w:val="22"/>
          </w:rPr>
          <w:t>MyMeetings remote participation tool</w:t>
        </w:r>
      </w:hyperlink>
      <w:r w:rsidR="00057EB6" w:rsidRPr="00873856">
        <w:rPr>
          <w:rFonts w:asciiTheme="minorHAnsi" w:hAnsiTheme="minorHAnsi" w:cstheme="minorHAnsi"/>
          <w:sz w:val="22"/>
          <w:szCs w:val="22"/>
        </w:rPr>
        <w:t xml:space="preserve">. Documentation, remote participation details and other related information can be found on the </w:t>
      </w:r>
      <w:hyperlink r:id="rId16" w:history="1">
        <w:r w:rsidR="00057EB6" w:rsidRPr="00873856">
          <w:rPr>
            <w:rStyle w:val="Hyperlink"/>
            <w:rFonts w:asciiTheme="minorHAnsi" w:hAnsiTheme="minorHAnsi" w:cstheme="minorHAnsi"/>
            <w:sz w:val="22"/>
            <w:szCs w:val="22"/>
          </w:rPr>
          <w:t>SG11RG-EECAT web page</w:t>
        </w:r>
      </w:hyperlink>
      <w:r w:rsidR="00057EB6" w:rsidRPr="00873856">
        <w:rPr>
          <w:rFonts w:asciiTheme="minorHAnsi" w:hAnsiTheme="minorHAnsi" w:cstheme="minorHAnsi"/>
          <w:sz w:val="22"/>
          <w:szCs w:val="22"/>
        </w:rPr>
        <w:t>.</w:t>
      </w:r>
    </w:p>
    <w:p w14:paraId="34C3F409" w14:textId="3B4ED1FD" w:rsidR="006F73C0" w:rsidRPr="00873856" w:rsidRDefault="006F73C0" w:rsidP="00FC616A">
      <w:pPr>
        <w:ind w:right="-194"/>
        <w:rPr>
          <w:rFonts w:asciiTheme="minorHAnsi" w:hAnsiTheme="minorHAnsi" w:cstheme="minorHAnsi"/>
          <w:sz w:val="22"/>
          <w:szCs w:val="22"/>
        </w:rPr>
      </w:pPr>
      <w:r w:rsidRPr="00873856">
        <w:rPr>
          <w:rFonts w:asciiTheme="minorHAnsi" w:hAnsiTheme="minorHAnsi" w:cstheme="minorHAnsi"/>
          <w:sz w:val="22"/>
          <w:szCs w:val="22"/>
        </w:rPr>
        <w:t xml:space="preserve">Additional information is set forth in </w:t>
      </w:r>
      <w:r w:rsidRPr="00873856">
        <w:rPr>
          <w:rFonts w:asciiTheme="minorHAnsi" w:hAnsiTheme="minorHAnsi" w:cstheme="minorHAnsi"/>
          <w:b/>
          <w:bCs/>
          <w:sz w:val="22"/>
          <w:szCs w:val="22"/>
        </w:rPr>
        <w:t>Annex A</w:t>
      </w:r>
      <w:r w:rsidR="005B76B5" w:rsidRPr="00873856">
        <w:rPr>
          <w:rFonts w:asciiTheme="minorHAnsi" w:hAnsiTheme="minorHAnsi" w:cstheme="minorHAnsi"/>
          <w:sz w:val="22"/>
          <w:szCs w:val="22"/>
        </w:rPr>
        <w:t>, and</w:t>
      </w:r>
      <w:r w:rsidR="00C0344E" w:rsidRPr="00873856">
        <w:rPr>
          <w:rFonts w:asciiTheme="minorHAnsi" w:hAnsiTheme="minorHAnsi" w:cstheme="minorHAnsi"/>
          <w:sz w:val="22"/>
          <w:szCs w:val="22"/>
        </w:rPr>
        <w:t xml:space="preserve"> </w:t>
      </w:r>
      <w:r w:rsidR="005B76B5" w:rsidRPr="00873856">
        <w:rPr>
          <w:rFonts w:asciiTheme="minorHAnsi" w:hAnsiTheme="minorHAnsi" w:cstheme="minorHAnsi"/>
          <w:sz w:val="22"/>
          <w:szCs w:val="22"/>
        </w:rPr>
        <w:t>a</w:t>
      </w:r>
      <w:r w:rsidR="00C0344E" w:rsidRPr="00873856">
        <w:rPr>
          <w:rFonts w:asciiTheme="minorHAnsi" w:hAnsiTheme="minorHAnsi" w:cstheme="minorHAnsi"/>
          <w:sz w:val="22"/>
          <w:szCs w:val="22"/>
        </w:rPr>
        <w:t xml:space="preserve"> draft agenda</w:t>
      </w:r>
      <w:r w:rsidR="00981639" w:rsidRPr="00873856">
        <w:rPr>
          <w:rFonts w:asciiTheme="minorHAnsi" w:hAnsiTheme="minorHAnsi" w:cstheme="minorHAnsi"/>
          <w:sz w:val="22"/>
          <w:szCs w:val="22"/>
        </w:rPr>
        <w:t xml:space="preserve"> </w:t>
      </w:r>
      <w:r w:rsidR="00C0344E" w:rsidRPr="00873856">
        <w:rPr>
          <w:rFonts w:asciiTheme="minorHAnsi" w:hAnsiTheme="minorHAnsi" w:cstheme="minorHAnsi"/>
          <w:sz w:val="22"/>
          <w:szCs w:val="22"/>
        </w:rPr>
        <w:t xml:space="preserve">prepared by </w:t>
      </w:r>
      <w:r w:rsidR="00DF2A41" w:rsidRPr="00873856">
        <w:rPr>
          <w:rFonts w:asciiTheme="minorHAnsi" w:hAnsiTheme="minorHAnsi"/>
          <w:sz w:val="22"/>
          <w:szCs w:val="22"/>
        </w:rPr>
        <w:t>Mr Alexey Borodin</w:t>
      </w:r>
      <w:r w:rsidR="00DF2A41" w:rsidRPr="00873856">
        <w:rPr>
          <w:rFonts w:asciiTheme="minorHAnsi" w:hAnsiTheme="minorHAnsi" w:cstheme="minorHAnsi"/>
          <w:sz w:val="22"/>
          <w:szCs w:val="22"/>
        </w:rPr>
        <w:t xml:space="preserve"> (</w:t>
      </w:r>
      <w:r w:rsidR="0062506D" w:rsidRPr="00873856">
        <w:rPr>
          <w:rFonts w:asciiTheme="minorHAnsi" w:hAnsiTheme="minorHAnsi" w:cstheme="minorHAnsi"/>
          <w:sz w:val="22"/>
          <w:szCs w:val="22"/>
        </w:rPr>
        <w:t xml:space="preserve">Chairman of </w:t>
      </w:r>
      <w:r w:rsidR="00C0344E" w:rsidRPr="00873856">
        <w:rPr>
          <w:rFonts w:asciiTheme="minorHAnsi" w:hAnsiTheme="minorHAnsi" w:cstheme="minorHAnsi"/>
          <w:sz w:val="22"/>
          <w:szCs w:val="22"/>
        </w:rPr>
        <w:t>SG</w:t>
      </w:r>
      <w:r w:rsidR="006B1F55" w:rsidRPr="00873856">
        <w:rPr>
          <w:rFonts w:asciiTheme="minorHAnsi" w:hAnsiTheme="minorHAnsi" w:cstheme="minorHAnsi"/>
          <w:sz w:val="22"/>
          <w:szCs w:val="22"/>
        </w:rPr>
        <w:t>11</w:t>
      </w:r>
      <w:r w:rsidR="00C0344E" w:rsidRPr="00873856">
        <w:rPr>
          <w:rFonts w:asciiTheme="minorHAnsi" w:hAnsiTheme="minorHAnsi" w:cstheme="minorHAnsi"/>
          <w:sz w:val="22"/>
          <w:szCs w:val="22"/>
        </w:rPr>
        <w:t>RG-</w:t>
      </w:r>
      <w:r w:rsidR="006B1F55" w:rsidRPr="00873856">
        <w:rPr>
          <w:rFonts w:asciiTheme="minorHAnsi" w:hAnsiTheme="minorHAnsi" w:cstheme="minorHAnsi"/>
          <w:sz w:val="22"/>
          <w:szCs w:val="22"/>
        </w:rPr>
        <w:t>EECAT</w:t>
      </w:r>
      <w:r w:rsidR="00C0344E" w:rsidRPr="00873856" w:rsidDel="00C0344E">
        <w:rPr>
          <w:rFonts w:asciiTheme="minorHAnsi" w:hAnsiTheme="minorHAnsi" w:cstheme="minorHAnsi"/>
          <w:sz w:val="22"/>
          <w:szCs w:val="22"/>
        </w:rPr>
        <w:t xml:space="preserve"> </w:t>
      </w:r>
      <w:r w:rsidR="00DF2A41" w:rsidRPr="00873856">
        <w:rPr>
          <w:rFonts w:asciiTheme="minorHAnsi" w:hAnsiTheme="minorHAnsi" w:cstheme="minorHAnsi"/>
          <w:sz w:val="22"/>
          <w:szCs w:val="22"/>
        </w:rPr>
        <w:t>from Russian Federation</w:t>
      </w:r>
      <w:r w:rsidR="009C689D" w:rsidRPr="00873856">
        <w:rPr>
          <w:rFonts w:asciiTheme="minorHAnsi" w:hAnsiTheme="minorHAnsi" w:cstheme="minorHAnsi"/>
          <w:sz w:val="22"/>
          <w:szCs w:val="22"/>
        </w:rPr>
        <w:t>)</w:t>
      </w:r>
      <w:r w:rsidR="00981639" w:rsidRPr="00873856">
        <w:rPr>
          <w:rFonts w:asciiTheme="minorHAnsi" w:hAnsiTheme="minorHAnsi" w:cstheme="minorHAnsi"/>
          <w:sz w:val="22"/>
          <w:szCs w:val="22"/>
        </w:rPr>
        <w:t xml:space="preserve"> </w:t>
      </w:r>
      <w:r w:rsidR="00D84B4F" w:rsidRPr="00873856">
        <w:rPr>
          <w:rFonts w:asciiTheme="minorHAnsi" w:hAnsiTheme="minorHAnsi" w:cstheme="minorHAnsi"/>
          <w:sz w:val="22"/>
          <w:szCs w:val="22"/>
        </w:rPr>
        <w:t xml:space="preserve">can be found </w:t>
      </w:r>
      <w:r w:rsidR="00C0344E" w:rsidRPr="00873856">
        <w:rPr>
          <w:rFonts w:asciiTheme="minorHAnsi" w:hAnsiTheme="minorHAnsi" w:cstheme="minorHAnsi"/>
          <w:sz w:val="22"/>
          <w:szCs w:val="22"/>
        </w:rPr>
        <w:t xml:space="preserve">in </w:t>
      </w:r>
      <w:r w:rsidR="00C0344E" w:rsidRPr="00873856">
        <w:rPr>
          <w:rFonts w:asciiTheme="minorHAnsi" w:hAnsiTheme="minorHAnsi" w:cstheme="minorHAnsi"/>
          <w:b/>
          <w:bCs/>
          <w:sz w:val="22"/>
          <w:szCs w:val="22"/>
        </w:rPr>
        <w:t>Annex B</w:t>
      </w:r>
      <w:r w:rsidR="00C0344E" w:rsidRPr="00873856">
        <w:rPr>
          <w:rFonts w:asciiTheme="minorHAnsi" w:hAnsiTheme="minorHAnsi" w:cstheme="minorHAnsi"/>
          <w:sz w:val="22"/>
          <w:szCs w:val="22"/>
        </w:rPr>
        <w:t>.</w:t>
      </w:r>
    </w:p>
    <w:p w14:paraId="5C75D95B" w14:textId="1726B5C7" w:rsidR="00DC37C4" w:rsidRPr="00873856" w:rsidRDefault="00DC37C4" w:rsidP="00DC37C4">
      <w:pPr>
        <w:rPr>
          <w:rFonts w:asciiTheme="minorHAnsi" w:hAnsiTheme="minorHAnsi" w:cstheme="minorHAnsi"/>
          <w:sz w:val="22"/>
          <w:szCs w:val="22"/>
        </w:rPr>
      </w:pPr>
      <w:r w:rsidRPr="00873856">
        <w:rPr>
          <w:rFonts w:asciiTheme="minorHAnsi" w:hAnsiTheme="minorHAnsi" w:cstheme="minorHAnsi"/>
          <w:sz w:val="22"/>
          <w:szCs w:val="22"/>
        </w:rPr>
        <w:t>Participation in the SG</w:t>
      </w:r>
      <w:r w:rsidR="00A0686F" w:rsidRPr="00873856">
        <w:rPr>
          <w:rFonts w:asciiTheme="minorHAnsi" w:hAnsiTheme="minorHAnsi" w:cstheme="minorHAnsi"/>
          <w:sz w:val="22"/>
          <w:szCs w:val="22"/>
        </w:rPr>
        <w:t>11</w:t>
      </w:r>
      <w:r w:rsidRPr="00873856">
        <w:rPr>
          <w:rFonts w:asciiTheme="minorHAnsi" w:hAnsiTheme="minorHAnsi" w:cstheme="minorHAnsi"/>
          <w:sz w:val="22"/>
          <w:szCs w:val="22"/>
        </w:rPr>
        <w:t>RG-</w:t>
      </w:r>
      <w:r w:rsidR="00A0686F" w:rsidRPr="00873856">
        <w:rPr>
          <w:rFonts w:asciiTheme="minorHAnsi" w:hAnsiTheme="minorHAnsi" w:cstheme="minorHAnsi"/>
          <w:sz w:val="22"/>
          <w:szCs w:val="22"/>
        </w:rPr>
        <w:t>EECAT</w:t>
      </w:r>
      <w:r w:rsidRPr="00873856">
        <w:rPr>
          <w:rFonts w:asciiTheme="minorHAnsi" w:hAnsiTheme="minorHAnsi" w:cstheme="minorHAnsi"/>
          <w:sz w:val="22"/>
          <w:szCs w:val="22"/>
        </w:rPr>
        <w:t xml:space="preserve"> meeting is </w:t>
      </w:r>
      <w:r w:rsidR="00BA4C88" w:rsidRPr="00873856">
        <w:rPr>
          <w:rFonts w:asciiTheme="minorHAnsi" w:hAnsiTheme="minorHAnsi" w:cstheme="minorHAnsi"/>
          <w:sz w:val="22"/>
          <w:szCs w:val="22"/>
        </w:rPr>
        <w:t>defined</w:t>
      </w:r>
      <w:r w:rsidRPr="00873856">
        <w:rPr>
          <w:rFonts w:asciiTheme="minorHAnsi" w:hAnsiTheme="minorHAnsi" w:cstheme="minorHAnsi"/>
          <w:sz w:val="22"/>
          <w:szCs w:val="22"/>
        </w:rPr>
        <w:t xml:space="preserve"> per clause </w:t>
      </w:r>
      <w:r w:rsidR="00981639" w:rsidRPr="00873856">
        <w:rPr>
          <w:rFonts w:asciiTheme="minorHAnsi" w:hAnsiTheme="minorHAnsi" w:cstheme="minorHAnsi"/>
          <w:sz w:val="22"/>
          <w:szCs w:val="22"/>
        </w:rPr>
        <w:t xml:space="preserve">reference </w:t>
      </w:r>
      <w:r w:rsidRPr="00873856">
        <w:rPr>
          <w:rFonts w:asciiTheme="minorHAnsi" w:hAnsiTheme="minorHAnsi" w:cstheme="minorHAnsi"/>
          <w:sz w:val="22"/>
          <w:szCs w:val="22"/>
        </w:rPr>
        <w:t xml:space="preserve">2.3.3 of </w:t>
      </w:r>
      <w:hyperlink r:id="rId17" w:history="1">
        <w:r w:rsidRPr="00873856">
          <w:rPr>
            <w:rStyle w:val="Hyperlink"/>
            <w:rFonts w:asciiTheme="minorHAnsi" w:hAnsiTheme="minorHAnsi" w:cstheme="minorHAnsi"/>
            <w:sz w:val="22"/>
            <w:szCs w:val="22"/>
          </w:rPr>
          <w:t>WTSA Resolution 1 (Rev.</w:t>
        </w:r>
        <w:r w:rsidR="0053324C">
          <w:rPr>
            <w:rStyle w:val="Hyperlink"/>
            <w:rFonts w:asciiTheme="minorHAnsi" w:hAnsiTheme="minorHAnsi" w:cstheme="minorHAnsi"/>
            <w:sz w:val="22"/>
            <w:szCs w:val="22"/>
          </w:rPr>
          <w:t> </w:t>
        </w:r>
        <w:proofErr w:type="spellStart"/>
        <w:r w:rsidRPr="00873856">
          <w:rPr>
            <w:rStyle w:val="Hyperlink"/>
            <w:rFonts w:asciiTheme="minorHAnsi" w:hAnsiTheme="minorHAnsi" w:cstheme="minorHAnsi"/>
            <w:sz w:val="22"/>
            <w:szCs w:val="22"/>
          </w:rPr>
          <w:t>Hammamet</w:t>
        </w:r>
        <w:proofErr w:type="spellEnd"/>
        <w:r w:rsidRPr="00873856">
          <w:rPr>
            <w:rStyle w:val="Hyperlink"/>
            <w:rFonts w:asciiTheme="minorHAnsi" w:hAnsiTheme="minorHAnsi" w:cstheme="minorHAnsi"/>
            <w:sz w:val="22"/>
            <w:szCs w:val="22"/>
          </w:rPr>
          <w:t>, 2016)</w:t>
        </w:r>
      </w:hyperlink>
      <w:r w:rsidRPr="00873856">
        <w:rPr>
          <w:rFonts w:asciiTheme="minorHAnsi" w:hAnsiTheme="minorHAnsi" w:cstheme="minorHAnsi"/>
          <w:sz w:val="22"/>
          <w:szCs w:val="22"/>
        </w:rPr>
        <w:t>. Please note that continuity of representation would be helpful to the group's work.</w:t>
      </w:r>
    </w:p>
    <w:p w14:paraId="6607C2B0" w14:textId="556B7737" w:rsidR="00A76D6D" w:rsidRPr="00873856" w:rsidRDefault="00A76D6D" w:rsidP="00A76D6D">
      <w:pPr>
        <w:rPr>
          <w:rFonts w:asciiTheme="minorHAnsi" w:hAnsiTheme="minorHAnsi" w:cstheme="minorHAnsi"/>
          <w:sz w:val="22"/>
          <w:szCs w:val="22"/>
        </w:rPr>
      </w:pPr>
      <w:r w:rsidRPr="00873856">
        <w:rPr>
          <w:rFonts w:asciiTheme="minorHAnsi" w:hAnsiTheme="minorHAnsi" w:cstheme="minorHAnsi"/>
          <w:b/>
          <w:bCs/>
          <w:sz w:val="22"/>
          <w:szCs w:val="22"/>
        </w:rPr>
        <w:t>Key deadline</w:t>
      </w:r>
      <w:r w:rsidRPr="00873856">
        <w:rPr>
          <w:rFonts w:asciiTheme="minorHAnsi" w:hAnsiTheme="minorHAnsi" w:cstheme="minorHAnsi"/>
          <w:sz w:val="22"/>
          <w:szCs w:val="22"/>
        </w:rPr>
        <w:t>:</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796"/>
      </w:tblGrid>
      <w:tr w:rsidR="00CD7F1F" w:rsidRPr="00873856" w14:paraId="2B0300AE" w14:textId="77777777" w:rsidTr="0059349A">
        <w:tc>
          <w:tcPr>
            <w:tcW w:w="2065" w:type="dxa"/>
            <w:vMerge w:val="restart"/>
            <w:shd w:val="clear" w:color="auto" w:fill="auto"/>
            <w:vAlign w:val="center"/>
          </w:tcPr>
          <w:p w14:paraId="0482E71E" w14:textId="2EBA90CC" w:rsidR="00CD7F1F" w:rsidRPr="00873856" w:rsidRDefault="00CD7F1F" w:rsidP="00C41165">
            <w:pPr>
              <w:pStyle w:val="TableText"/>
              <w:rPr>
                <w:rFonts w:asciiTheme="minorHAnsi" w:hAnsiTheme="minorHAnsi" w:cstheme="minorHAnsi"/>
                <w:szCs w:val="22"/>
              </w:rPr>
            </w:pPr>
            <w:r w:rsidRPr="00873856">
              <w:rPr>
                <w:rFonts w:asciiTheme="minorHAnsi" w:hAnsiTheme="minorHAnsi" w:cstheme="minorHAnsi"/>
                <w:szCs w:val="22"/>
                <w:lang w:val="ru-RU"/>
              </w:rPr>
              <w:t>7</w:t>
            </w:r>
            <w:r w:rsidRPr="00873856">
              <w:rPr>
                <w:rFonts w:asciiTheme="minorHAnsi" w:hAnsiTheme="minorHAnsi" w:cstheme="minorHAnsi"/>
                <w:szCs w:val="22"/>
              </w:rPr>
              <w:t xml:space="preserve"> October 2021</w:t>
            </w:r>
          </w:p>
        </w:tc>
        <w:tc>
          <w:tcPr>
            <w:tcW w:w="7796" w:type="dxa"/>
            <w:shd w:val="clear" w:color="auto" w:fill="auto"/>
            <w:vAlign w:val="center"/>
          </w:tcPr>
          <w:p w14:paraId="08D33E20" w14:textId="2E64B990" w:rsidR="00CD7F1F" w:rsidRPr="00873856" w:rsidRDefault="00CD7F1F" w:rsidP="009330AC">
            <w:pPr>
              <w:pStyle w:val="TableText"/>
              <w:rPr>
                <w:rFonts w:asciiTheme="minorHAnsi" w:hAnsiTheme="minorHAnsi" w:cstheme="minorHAnsi"/>
                <w:szCs w:val="22"/>
              </w:rPr>
            </w:pPr>
            <w:r w:rsidRPr="00873856">
              <w:rPr>
                <w:rFonts w:asciiTheme="minorHAnsi" w:hAnsiTheme="minorHAnsi" w:cstheme="minorHAnsi"/>
                <w:szCs w:val="22"/>
              </w:rPr>
              <w:t xml:space="preserve">- Pre-registration (online via the </w:t>
            </w:r>
            <w:hyperlink r:id="rId18" w:history="1">
              <w:r w:rsidRPr="00873856">
                <w:rPr>
                  <w:rStyle w:val="Hyperlink"/>
                  <w:rFonts w:asciiTheme="minorHAnsi" w:hAnsiTheme="minorHAnsi" w:cstheme="minorHAnsi"/>
                  <w:szCs w:val="22"/>
                </w:rPr>
                <w:t>SG11RG-EECAT web page</w:t>
              </w:r>
            </w:hyperlink>
            <w:r w:rsidRPr="00873856">
              <w:rPr>
                <w:rFonts w:asciiTheme="minorHAnsi" w:hAnsiTheme="minorHAnsi" w:cstheme="minorHAnsi"/>
                <w:szCs w:val="22"/>
              </w:rPr>
              <w:t>)</w:t>
            </w:r>
          </w:p>
        </w:tc>
      </w:tr>
      <w:tr w:rsidR="00CD7F1F" w:rsidRPr="00873856" w14:paraId="33102925" w14:textId="77777777" w:rsidTr="0059349A">
        <w:tc>
          <w:tcPr>
            <w:tcW w:w="2065" w:type="dxa"/>
            <w:vMerge/>
            <w:shd w:val="clear" w:color="auto" w:fill="auto"/>
            <w:vAlign w:val="center"/>
          </w:tcPr>
          <w:p w14:paraId="2D3DEFC0" w14:textId="3317CE5F" w:rsidR="00CD7F1F" w:rsidRPr="00873856" w:rsidRDefault="00CD7F1F" w:rsidP="00C41165">
            <w:pPr>
              <w:pStyle w:val="TableText"/>
              <w:rPr>
                <w:rFonts w:asciiTheme="minorHAnsi" w:hAnsiTheme="minorHAnsi" w:cstheme="minorHAnsi"/>
                <w:szCs w:val="22"/>
              </w:rPr>
            </w:pPr>
          </w:p>
        </w:tc>
        <w:tc>
          <w:tcPr>
            <w:tcW w:w="7796" w:type="dxa"/>
            <w:shd w:val="clear" w:color="auto" w:fill="auto"/>
            <w:vAlign w:val="center"/>
          </w:tcPr>
          <w:p w14:paraId="3C2358BD" w14:textId="0931E006" w:rsidR="00CD7F1F" w:rsidRPr="00873856" w:rsidRDefault="00CD7F1F" w:rsidP="0081279D">
            <w:pPr>
              <w:pStyle w:val="TableText"/>
              <w:rPr>
                <w:rFonts w:asciiTheme="minorHAnsi" w:hAnsiTheme="minorHAnsi" w:cstheme="minorHAnsi"/>
                <w:szCs w:val="22"/>
              </w:rPr>
            </w:pPr>
            <w:r w:rsidRPr="00873856">
              <w:rPr>
                <w:rFonts w:asciiTheme="minorHAnsi" w:hAnsiTheme="minorHAnsi" w:cstheme="minorHAnsi"/>
                <w:szCs w:val="22"/>
              </w:rPr>
              <w:t xml:space="preserve">- Submit ITU-T Member contributions (by e-mail to </w:t>
            </w:r>
            <w:hyperlink r:id="rId19" w:history="1">
              <w:r w:rsidRPr="00873856">
                <w:rPr>
                  <w:rStyle w:val="Hyperlink"/>
                  <w:rFonts w:asciiTheme="minorHAnsi" w:hAnsiTheme="minorHAnsi" w:cstheme="minorHAnsi"/>
                  <w:szCs w:val="22"/>
                </w:rPr>
                <w:t>tsbsg11@itu.int</w:t>
              </w:r>
            </w:hyperlink>
            <w:r w:rsidRPr="00873856">
              <w:rPr>
                <w:rFonts w:asciiTheme="minorHAnsi" w:hAnsiTheme="minorHAnsi" w:cstheme="minorHAnsi"/>
                <w:szCs w:val="22"/>
              </w:rPr>
              <w:t>)</w:t>
            </w:r>
          </w:p>
        </w:tc>
      </w:tr>
    </w:tbl>
    <w:p w14:paraId="0E074C28" w14:textId="2DD8A713" w:rsidR="00C0344E" w:rsidRPr="00873856" w:rsidRDefault="006C16BD" w:rsidP="0053324C">
      <w:pPr>
        <w:keepNext/>
        <w:rPr>
          <w:rFonts w:asciiTheme="minorHAnsi" w:hAnsiTheme="minorHAnsi" w:cstheme="minorHAnsi"/>
          <w:sz w:val="22"/>
          <w:szCs w:val="22"/>
        </w:rPr>
      </w:pPr>
      <w:r w:rsidRPr="00873856">
        <w:rPr>
          <w:rFonts w:asciiTheme="minorHAnsi" w:hAnsiTheme="minorHAnsi" w:cstheme="minorHAnsi"/>
          <w:sz w:val="22"/>
          <w:szCs w:val="22"/>
        </w:rPr>
        <w:t>I wish you a productive and enjoyable meeting.</w:t>
      </w:r>
      <w:r w:rsidR="0053324C" w:rsidRPr="00873856">
        <w:rPr>
          <w:rFonts w:asciiTheme="minorHAnsi" w:hAnsiTheme="minorHAnsi" w:cstheme="minorHAnsi"/>
          <w:sz w:val="22"/>
          <w:szCs w:val="22"/>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9"/>
      </w:tblGrid>
      <w:tr w:rsidR="006C16BD" w:rsidRPr="00873856" w14:paraId="73528D23" w14:textId="77777777" w:rsidTr="006223F9">
        <w:trPr>
          <w:cantSplit/>
          <w:trHeight w:val="1955"/>
        </w:trPr>
        <w:tc>
          <w:tcPr>
            <w:tcW w:w="6663" w:type="dxa"/>
            <w:vMerge w:val="restart"/>
          </w:tcPr>
          <w:p w14:paraId="3A25C414" w14:textId="57666FBA" w:rsidR="006C16BD" w:rsidRPr="0053324C" w:rsidRDefault="006C16BD" w:rsidP="0053324C">
            <w:pPr>
              <w:ind w:left="-108"/>
              <w:rPr>
                <w:rFonts w:asciiTheme="minorHAnsi" w:hAnsiTheme="minorHAnsi" w:cstheme="minorHAnsi"/>
                <w:sz w:val="22"/>
                <w:szCs w:val="22"/>
              </w:rPr>
            </w:pPr>
            <w:r w:rsidRPr="0053324C">
              <w:rPr>
                <w:rFonts w:asciiTheme="minorHAnsi" w:hAnsiTheme="minorHAnsi" w:cstheme="minorHAnsi"/>
                <w:sz w:val="22"/>
                <w:szCs w:val="22"/>
              </w:rPr>
              <w:t>Yours faithfully,</w:t>
            </w:r>
          </w:p>
          <w:p w14:paraId="55DFF3B4" w14:textId="0FD90DC3" w:rsidR="006C16BD" w:rsidRPr="00873856" w:rsidRDefault="002C5F5E" w:rsidP="0053324C">
            <w:pPr>
              <w:spacing w:before="840"/>
              <w:ind w:left="-108"/>
              <w:rPr>
                <w:rFonts w:asciiTheme="minorHAnsi" w:hAnsiTheme="minorHAnsi" w:cstheme="minorHAnsi"/>
                <w:i/>
                <w:iCs/>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3D1FA0CF" wp14:editId="5CEE4EE9">
                  <wp:simplePos x="0" y="0"/>
                  <wp:positionH relativeFrom="column">
                    <wp:posOffset>-67945</wp:posOffset>
                  </wp:positionH>
                  <wp:positionV relativeFrom="paragraph">
                    <wp:posOffset>118745</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6C16BD" w:rsidRPr="0053324C">
              <w:rPr>
                <w:rFonts w:asciiTheme="minorHAnsi" w:hAnsiTheme="minorHAnsi" w:cstheme="minorHAnsi"/>
                <w:sz w:val="22"/>
                <w:szCs w:val="22"/>
              </w:rPr>
              <w:t>Chaesub Lee</w:t>
            </w:r>
            <w:r w:rsidR="006C16BD" w:rsidRPr="0053324C">
              <w:rPr>
                <w:rFonts w:asciiTheme="minorHAnsi" w:hAnsiTheme="minorHAnsi" w:cstheme="minorHAnsi"/>
                <w:sz w:val="22"/>
                <w:szCs w:val="22"/>
              </w:rPr>
              <w:br/>
              <w:t>Director of the Telecommunication</w:t>
            </w:r>
            <w:r w:rsidR="006C16BD" w:rsidRPr="0053324C">
              <w:rPr>
                <w:rFonts w:asciiTheme="minorHAnsi" w:hAnsiTheme="minorHAnsi" w:cstheme="minorHAnsi"/>
                <w:sz w:val="22"/>
                <w:szCs w:val="22"/>
              </w:rPr>
              <w:br/>
              <w:t>Standardization Bureau</w:t>
            </w:r>
          </w:p>
        </w:tc>
        <w:tc>
          <w:tcPr>
            <w:tcW w:w="3118" w:type="dxa"/>
            <w:textDirection w:val="btLr"/>
            <w:vAlign w:val="center"/>
          </w:tcPr>
          <w:p w14:paraId="6DB4E0E2" w14:textId="77777777" w:rsidR="00F03FE6" w:rsidRDefault="00F03FE6" w:rsidP="00F03FE6">
            <w:pPr>
              <w:snapToGrid w:val="0"/>
              <w:spacing w:before="0"/>
              <w:jc w:val="center"/>
            </w:pPr>
            <w:r>
              <w:rPr>
                <w:noProof/>
                <w:lang w:eastAsia="en-GB"/>
              </w:rPr>
              <w:drawing>
                <wp:inline distT="0" distB="0" distL="0" distR="0" wp14:anchorId="3A57C09A" wp14:editId="5384A085">
                  <wp:extent cx="1057910" cy="1057910"/>
                  <wp:effectExtent l="0" t="0" r="8890" b="8890"/>
                  <wp:docPr id="4" name="Picture 4" descr="Title: Latest meeting information - Description: This QR code redirects to the latest meeeting information at:&#10;http://handle.itu.int/11.1002/groups/sg11rg-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itle: Latest meeting information - Description: This QR code redirects to the latest meeeting information at:&#10;http://handle.itu.int/11.1002/groups/sg11rg-rcc"/>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inline>
              </w:drawing>
            </w:r>
          </w:p>
          <w:p w14:paraId="0B952253" w14:textId="4F243024" w:rsidR="006C16BD" w:rsidRPr="00FF22C6" w:rsidRDefault="00F03FE6" w:rsidP="00F03FE6">
            <w:pPr>
              <w:spacing w:before="0"/>
              <w:ind w:left="113" w:right="113"/>
              <w:jc w:val="center"/>
              <w:rPr>
                <w:rFonts w:asciiTheme="minorHAnsi" w:hAnsiTheme="minorHAnsi" w:cstheme="minorHAnsi"/>
                <w:sz w:val="22"/>
                <w:szCs w:val="22"/>
              </w:rPr>
            </w:pPr>
            <w:r w:rsidRPr="007836CF">
              <w:rPr>
                <w:sz w:val="20"/>
                <w:szCs w:val="18"/>
              </w:rPr>
              <w:t>SG11RG-EECAT</w:t>
            </w:r>
          </w:p>
        </w:tc>
      </w:tr>
      <w:tr w:rsidR="006C16BD" w:rsidRPr="00873856" w14:paraId="4B5A3196" w14:textId="77777777" w:rsidTr="006223F9">
        <w:trPr>
          <w:cantSplit/>
          <w:trHeight w:val="227"/>
        </w:trPr>
        <w:tc>
          <w:tcPr>
            <w:tcW w:w="6663" w:type="dxa"/>
            <w:vMerge/>
          </w:tcPr>
          <w:p w14:paraId="40FD6064" w14:textId="77777777" w:rsidR="006C16BD" w:rsidRPr="00873856" w:rsidRDefault="006C16BD" w:rsidP="002F5004">
            <w:pPr>
              <w:spacing w:before="480"/>
              <w:rPr>
                <w:rFonts w:asciiTheme="minorHAnsi" w:hAnsiTheme="minorHAnsi" w:cstheme="minorHAnsi"/>
                <w:sz w:val="22"/>
                <w:szCs w:val="22"/>
              </w:rPr>
            </w:pPr>
          </w:p>
        </w:tc>
        <w:tc>
          <w:tcPr>
            <w:tcW w:w="3118" w:type="dxa"/>
            <w:vAlign w:val="center"/>
          </w:tcPr>
          <w:p w14:paraId="5367ACBA" w14:textId="44702ABF" w:rsidR="006C16BD" w:rsidRPr="00873856" w:rsidRDefault="006C16BD" w:rsidP="002F5004">
            <w:pPr>
              <w:spacing w:before="0"/>
              <w:jc w:val="center"/>
              <w:rPr>
                <w:rFonts w:asciiTheme="minorHAnsi" w:eastAsia="SimSun" w:hAnsiTheme="minorHAnsi" w:cstheme="minorHAnsi"/>
                <w:noProof/>
                <w:sz w:val="22"/>
                <w:szCs w:val="22"/>
                <w:lang w:eastAsia="zh-CN"/>
              </w:rPr>
            </w:pPr>
          </w:p>
        </w:tc>
      </w:tr>
    </w:tbl>
    <w:p w14:paraId="5E2D3569" w14:textId="1A10F8C9" w:rsidR="00C44ED6" w:rsidRPr="00873856" w:rsidRDefault="00981E2E" w:rsidP="0053324C">
      <w:pPr>
        <w:rPr>
          <w:rFonts w:asciiTheme="minorHAnsi" w:hAnsiTheme="minorHAnsi" w:cstheme="minorHAnsi"/>
          <w:b/>
          <w:sz w:val="22"/>
          <w:szCs w:val="22"/>
        </w:rPr>
      </w:pPr>
      <w:r w:rsidRPr="00873856">
        <w:rPr>
          <w:rFonts w:asciiTheme="minorHAnsi" w:hAnsiTheme="minorHAnsi" w:cstheme="minorHAnsi"/>
          <w:b/>
          <w:bCs/>
          <w:sz w:val="22"/>
          <w:szCs w:val="22"/>
        </w:rPr>
        <w:t>A</w:t>
      </w:r>
      <w:r w:rsidR="00182146" w:rsidRPr="00873856">
        <w:rPr>
          <w:rFonts w:asciiTheme="minorHAnsi" w:hAnsiTheme="minorHAnsi" w:cstheme="minorHAnsi"/>
          <w:b/>
          <w:bCs/>
          <w:sz w:val="22"/>
          <w:szCs w:val="22"/>
        </w:rPr>
        <w:t>nnexes:</w:t>
      </w:r>
      <w:r w:rsidR="00C66DCD" w:rsidRPr="00873856">
        <w:rPr>
          <w:rFonts w:asciiTheme="minorHAnsi" w:hAnsiTheme="minorHAnsi" w:cstheme="minorHAnsi"/>
          <w:b/>
          <w:bCs/>
          <w:sz w:val="22"/>
          <w:szCs w:val="22"/>
        </w:rPr>
        <w:t xml:space="preserve"> </w:t>
      </w:r>
      <w:r w:rsidR="006A4574" w:rsidRPr="0053324C">
        <w:rPr>
          <w:rFonts w:asciiTheme="minorHAnsi" w:hAnsiTheme="minorHAnsi" w:cstheme="minorHAnsi"/>
          <w:bCs/>
          <w:sz w:val="22"/>
          <w:szCs w:val="22"/>
        </w:rPr>
        <w:t>2</w:t>
      </w:r>
    </w:p>
    <w:p w14:paraId="36C53BBC" w14:textId="77777777" w:rsidR="007A68A5" w:rsidRPr="00873856" w:rsidRDefault="0013597E" w:rsidP="005710C4">
      <w:pPr>
        <w:pStyle w:val="Annextitle0"/>
      </w:pPr>
      <w:r w:rsidRPr="00873856">
        <w:lastRenderedPageBreak/>
        <w:t xml:space="preserve">ANNEX </w:t>
      </w:r>
      <w:r w:rsidR="007A68A5" w:rsidRPr="00873856">
        <w:t>A</w:t>
      </w:r>
      <w:r w:rsidR="007A68A5" w:rsidRPr="00873856">
        <w:br/>
      </w:r>
      <w:r w:rsidR="005710C4" w:rsidRPr="00873856">
        <w:t>Additional</w:t>
      </w:r>
      <w:r w:rsidR="007A68A5" w:rsidRPr="00873856">
        <w:t xml:space="preserve"> information</w:t>
      </w:r>
    </w:p>
    <w:p w14:paraId="47916F5E" w14:textId="77777777" w:rsidR="007A68A5" w:rsidRPr="00873856"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873856">
        <w:rPr>
          <w:rFonts w:asciiTheme="minorHAnsi" w:hAnsiTheme="minorHAnsi" w:cstheme="minorHAnsi"/>
          <w:b/>
          <w:bCs/>
          <w:sz w:val="22"/>
          <w:szCs w:val="22"/>
        </w:rPr>
        <w:t>WORKING METHODS AND FACILITIES</w:t>
      </w:r>
    </w:p>
    <w:p w14:paraId="316A3B59" w14:textId="38F91D87" w:rsidR="00A269F1" w:rsidRPr="00873856" w:rsidRDefault="007A68A5" w:rsidP="00A269F1">
      <w:pPr>
        <w:spacing w:after="120"/>
        <w:rPr>
          <w:rFonts w:asciiTheme="minorHAnsi" w:eastAsia="SimSun" w:hAnsiTheme="minorHAnsi" w:cstheme="minorHAnsi"/>
          <w:bCs/>
          <w:sz w:val="22"/>
          <w:szCs w:val="22"/>
          <w:lang w:eastAsia="zh-CN"/>
        </w:rPr>
      </w:pPr>
      <w:r w:rsidRPr="00873856">
        <w:rPr>
          <w:rFonts w:asciiTheme="minorHAnsi" w:eastAsia="SimSun" w:hAnsiTheme="minorHAnsi" w:cstheme="minorHAnsi"/>
          <w:b/>
          <w:bCs/>
          <w:sz w:val="22"/>
          <w:szCs w:val="22"/>
          <w:lang w:eastAsia="zh-CN"/>
        </w:rPr>
        <w:t>DOCUMENT SUBMISSION AND ACCESS</w:t>
      </w:r>
      <w:r w:rsidRPr="00873856">
        <w:rPr>
          <w:rFonts w:asciiTheme="minorHAnsi" w:eastAsia="SimSun" w:hAnsiTheme="minorHAnsi" w:cstheme="minorHAnsi"/>
          <w:bCs/>
          <w:sz w:val="22"/>
          <w:szCs w:val="22"/>
          <w:lang w:eastAsia="zh-CN"/>
        </w:rPr>
        <w:t xml:space="preserve">: </w:t>
      </w:r>
      <w:r w:rsidR="00A269F1" w:rsidRPr="00873856">
        <w:rPr>
          <w:rFonts w:asciiTheme="minorHAnsi" w:eastAsia="SimSun" w:hAnsiTheme="minorHAnsi" w:cstheme="minorHAnsi"/>
          <w:bCs/>
          <w:sz w:val="22"/>
          <w:szCs w:val="22"/>
          <w:lang w:eastAsia="zh-CN"/>
        </w:rPr>
        <w:t xml:space="preserve">The meeting will be run paperless. Member </w:t>
      </w:r>
      <w:r w:rsidR="004741F7" w:rsidRPr="00873856">
        <w:rPr>
          <w:rFonts w:asciiTheme="minorHAnsi" w:eastAsia="SimSun" w:hAnsiTheme="minorHAnsi" w:cstheme="minorHAnsi"/>
          <w:bCs/>
          <w:sz w:val="22"/>
          <w:szCs w:val="22"/>
          <w:lang w:eastAsia="zh-CN"/>
        </w:rPr>
        <w:t>C</w:t>
      </w:r>
      <w:r w:rsidR="00A269F1" w:rsidRPr="00873856">
        <w:rPr>
          <w:rFonts w:asciiTheme="minorHAnsi" w:eastAsia="SimSun" w:hAnsiTheme="minorHAnsi" w:cstheme="minorHAnsi"/>
          <w:bCs/>
          <w:sz w:val="22"/>
          <w:szCs w:val="22"/>
          <w:lang w:eastAsia="zh-CN"/>
        </w:rPr>
        <w:t xml:space="preserve">ontributions and draft TDs should be submitted by e-mail to </w:t>
      </w:r>
      <w:hyperlink r:id="rId23" w:history="1">
        <w:r w:rsidR="00044C9E" w:rsidRPr="00873856">
          <w:rPr>
            <w:rStyle w:val="Hyperlink"/>
            <w:rFonts w:asciiTheme="minorHAnsi" w:eastAsia="SimSun" w:hAnsiTheme="minorHAnsi" w:cstheme="minorHAnsi"/>
            <w:bCs/>
            <w:sz w:val="22"/>
            <w:szCs w:val="22"/>
            <w:lang w:eastAsia="zh-CN"/>
          </w:rPr>
          <w:t>tsbsg11@itu.int</w:t>
        </w:r>
      </w:hyperlink>
      <w:r w:rsidR="00044C9E" w:rsidRPr="00873856">
        <w:rPr>
          <w:rFonts w:asciiTheme="minorHAnsi" w:eastAsia="SimSun" w:hAnsiTheme="minorHAnsi" w:cstheme="minorHAnsi"/>
          <w:bCs/>
          <w:sz w:val="22"/>
          <w:szCs w:val="22"/>
          <w:lang w:eastAsia="zh-CN"/>
        </w:rPr>
        <w:t xml:space="preserve"> </w:t>
      </w:r>
      <w:r w:rsidR="00A269F1" w:rsidRPr="00873856">
        <w:rPr>
          <w:rFonts w:asciiTheme="minorHAnsi" w:eastAsia="SimSun" w:hAnsiTheme="minorHAnsi" w:cstheme="minorHAnsi"/>
          <w:bCs/>
          <w:sz w:val="22"/>
          <w:szCs w:val="22"/>
          <w:lang w:eastAsia="zh-CN"/>
        </w:rPr>
        <w:t xml:space="preserve">using the </w:t>
      </w:r>
      <w:hyperlink r:id="rId24" w:history="1">
        <w:r w:rsidR="00A269F1" w:rsidRPr="00873856">
          <w:rPr>
            <w:rStyle w:val="Hyperlink"/>
            <w:rFonts w:asciiTheme="minorHAnsi" w:eastAsia="SimSun" w:hAnsiTheme="minorHAnsi" w:cstheme="minorHAnsi"/>
            <w:bCs/>
            <w:sz w:val="22"/>
            <w:szCs w:val="22"/>
            <w:lang w:eastAsia="zh-CN"/>
          </w:rPr>
          <w:t>appropriate template</w:t>
        </w:r>
      </w:hyperlink>
      <w:r w:rsidR="00A269F1" w:rsidRPr="00873856">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873856">
        <w:rPr>
          <w:rFonts w:asciiTheme="minorHAnsi" w:eastAsia="SimSun" w:hAnsiTheme="minorHAnsi" w:cstheme="minorHAnsi"/>
          <w:sz w:val="22"/>
          <w:szCs w:val="22"/>
          <w:lang w:eastAsia="zh-CN"/>
        </w:rPr>
        <w:t xml:space="preserve">to ITU-T Members with an </w:t>
      </w:r>
      <w:hyperlink r:id="rId25" w:history="1">
        <w:r w:rsidR="00A269F1" w:rsidRPr="00873856">
          <w:rPr>
            <w:rStyle w:val="Hyperlink"/>
            <w:rFonts w:asciiTheme="minorHAnsi" w:eastAsia="SimSun" w:hAnsiTheme="minorHAnsi" w:cstheme="minorHAnsi"/>
            <w:sz w:val="22"/>
            <w:szCs w:val="22"/>
            <w:lang w:eastAsia="zh-CN"/>
          </w:rPr>
          <w:t>ITU account</w:t>
        </w:r>
      </w:hyperlink>
      <w:r w:rsidR="00A269F1" w:rsidRPr="00873856">
        <w:rPr>
          <w:rFonts w:asciiTheme="minorHAnsi" w:eastAsia="SimSun" w:hAnsiTheme="minorHAnsi" w:cstheme="minorHAnsi"/>
          <w:sz w:val="22"/>
          <w:szCs w:val="22"/>
          <w:lang w:eastAsia="zh-CN"/>
        </w:rPr>
        <w:t xml:space="preserve"> that has TIES access.</w:t>
      </w:r>
    </w:p>
    <w:p w14:paraId="537382C6" w14:textId="72D2A353" w:rsidR="007A68A5" w:rsidRPr="00873856" w:rsidRDefault="00391E73" w:rsidP="003C7754">
      <w:pPr>
        <w:spacing w:after="120"/>
        <w:rPr>
          <w:rFonts w:asciiTheme="minorHAnsi" w:hAnsiTheme="minorHAnsi" w:cstheme="minorHAnsi"/>
          <w:sz w:val="22"/>
          <w:szCs w:val="22"/>
        </w:rPr>
      </w:pPr>
      <w:r w:rsidRPr="00873856">
        <w:rPr>
          <w:rFonts w:asciiTheme="minorHAnsi" w:hAnsiTheme="minorHAnsi" w:cstheme="minorHAnsi"/>
          <w:b/>
          <w:bCs/>
          <w:sz w:val="22"/>
          <w:szCs w:val="22"/>
        </w:rPr>
        <w:t>WORKING LANG</w:t>
      </w:r>
      <w:r w:rsidR="0003672E" w:rsidRPr="00873856">
        <w:rPr>
          <w:rFonts w:asciiTheme="minorHAnsi" w:hAnsiTheme="minorHAnsi" w:cstheme="minorHAnsi"/>
          <w:b/>
          <w:bCs/>
          <w:sz w:val="22"/>
          <w:szCs w:val="22"/>
        </w:rPr>
        <w:t>U</w:t>
      </w:r>
      <w:r w:rsidRPr="00873856">
        <w:rPr>
          <w:rFonts w:asciiTheme="minorHAnsi" w:hAnsiTheme="minorHAnsi" w:cstheme="minorHAnsi"/>
          <w:b/>
          <w:bCs/>
          <w:sz w:val="22"/>
          <w:szCs w:val="22"/>
        </w:rPr>
        <w:t>AGE</w:t>
      </w:r>
      <w:r w:rsidR="007A68A5" w:rsidRPr="00873856">
        <w:rPr>
          <w:rFonts w:asciiTheme="minorHAnsi" w:hAnsiTheme="minorHAnsi" w:cstheme="minorHAnsi"/>
          <w:bCs/>
          <w:sz w:val="22"/>
          <w:szCs w:val="22"/>
        </w:rPr>
        <w:t xml:space="preserve">: </w:t>
      </w:r>
      <w:r w:rsidR="007A68A5" w:rsidRPr="00873856">
        <w:rPr>
          <w:rFonts w:asciiTheme="minorHAnsi" w:hAnsiTheme="minorHAnsi" w:cstheme="minorHAnsi"/>
          <w:sz w:val="22"/>
          <w:szCs w:val="22"/>
        </w:rPr>
        <w:t xml:space="preserve">In agreement with the Chairman of the Group, the working language of the meeting will be </w:t>
      </w:r>
      <w:r w:rsidR="00A269F1" w:rsidRPr="00873856">
        <w:rPr>
          <w:rFonts w:asciiTheme="minorHAnsi" w:hAnsiTheme="minorHAnsi" w:cstheme="minorHAnsi"/>
          <w:sz w:val="22"/>
          <w:szCs w:val="22"/>
        </w:rPr>
        <w:t>Russian</w:t>
      </w:r>
      <w:r w:rsidR="007A68A5" w:rsidRPr="00873856">
        <w:rPr>
          <w:rFonts w:asciiTheme="minorHAnsi" w:hAnsiTheme="minorHAnsi" w:cstheme="minorHAnsi"/>
          <w:sz w:val="22"/>
          <w:szCs w:val="22"/>
        </w:rPr>
        <w:t>.</w:t>
      </w:r>
    </w:p>
    <w:p w14:paraId="78C170A6" w14:textId="6FDF3177" w:rsidR="00044C9E" w:rsidRPr="00873856" w:rsidRDefault="005710C4" w:rsidP="00044C9E">
      <w:pPr>
        <w:spacing w:after="120"/>
        <w:ind w:right="-194"/>
        <w:rPr>
          <w:rFonts w:asciiTheme="minorHAnsi" w:hAnsiTheme="minorHAnsi"/>
          <w:bCs/>
          <w:sz w:val="22"/>
          <w:szCs w:val="22"/>
        </w:rPr>
      </w:pPr>
      <w:r w:rsidRPr="00873856">
        <w:rPr>
          <w:rFonts w:asciiTheme="minorHAnsi" w:hAnsiTheme="minorHAnsi" w:cstheme="minorHAnsi"/>
          <w:b/>
          <w:bCs/>
          <w:sz w:val="22"/>
          <w:szCs w:val="22"/>
        </w:rPr>
        <w:t>TRANSLATION:</w:t>
      </w:r>
      <w:r w:rsidR="00044C9E" w:rsidRPr="00873856">
        <w:rPr>
          <w:rFonts w:asciiTheme="minorHAnsi" w:hAnsiTheme="minorHAnsi" w:cstheme="minorHAnsi"/>
          <w:sz w:val="22"/>
          <w:szCs w:val="22"/>
        </w:rPr>
        <w:t xml:space="preserve"> </w:t>
      </w:r>
      <w:r w:rsidR="00044C9E" w:rsidRPr="00873856">
        <w:rPr>
          <w:rFonts w:asciiTheme="minorHAnsi" w:hAnsiTheme="minorHAnsi" w:cstheme="majorBidi"/>
          <w:sz w:val="22"/>
          <w:szCs w:val="22"/>
        </w:rPr>
        <w:t>Documents for this meeting may be translated in Russian/English, if required.</w:t>
      </w:r>
      <w:r w:rsidR="00044C9E" w:rsidRPr="00873856">
        <w:rPr>
          <w:rFonts w:asciiTheme="minorHAnsi" w:hAnsiTheme="minorHAnsi"/>
          <w:bCs/>
          <w:sz w:val="22"/>
          <w:szCs w:val="22"/>
        </w:rPr>
        <w:t xml:space="preserve"> We invite you to submit your contributions as early as possible to ensure there is sufficient time for translation.</w:t>
      </w:r>
    </w:p>
    <w:p w14:paraId="60798D87" w14:textId="6ECD2312" w:rsidR="00772DFB" w:rsidRPr="00873856" w:rsidRDefault="00772DFB" w:rsidP="00044C9E">
      <w:pPr>
        <w:spacing w:after="120"/>
        <w:ind w:right="-194"/>
        <w:rPr>
          <w:rFonts w:asciiTheme="minorHAnsi" w:hAnsiTheme="minorHAnsi"/>
          <w:sz w:val="22"/>
          <w:szCs w:val="22"/>
          <w:lang w:val="en-US"/>
        </w:rPr>
      </w:pPr>
      <w:r w:rsidRPr="00873856">
        <w:rPr>
          <w:rFonts w:asciiTheme="minorHAnsi" w:hAnsiTheme="minorHAnsi"/>
          <w:b/>
          <w:bCs/>
          <w:sz w:val="22"/>
          <w:szCs w:val="22"/>
        </w:rPr>
        <w:t>INTERACTIVE REMOTE PARTICIPATION</w:t>
      </w:r>
      <w:r w:rsidRPr="00873856">
        <w:rPr>
          <w:rFonts w:asciiTheme="minorHAnsi" w:hAnsiTheme="minorHAnsi"/>
          <w:sz w:val="22"/>
          <w:szCs w:val="22"/>
        </w:rPr>
        <w:t xml:space="preserve">: </w:t>
      </w:r>
      <w:r w:rsidRPr="00873856">
        <w:rPr>
          <w:rFonts w:asciiTheme="minorHAnsi" w:hAnsiTheme="minorHAnsi"/>
          <w:sz w:val="22"/>
          <w:szCs w:val="22"/>
          <w:lang w:val="en-US"/>
        </w:rPr>
        <w:t xml:space="preserve">The </w:t>
      </w:r>
      <w:hyperlink r:id="rId26" w:tgtFrame="_blank" w:history="1">
        <w:r w:rsidRPr="00873856">
          <w:rPr>
            <w:rStyle w:val="Hyperlink"/>
            <w:rFonts w:asciiTheme="minorHAnsi" w:hAnsiTheme="minorHAnsi"/>
            <w:sz w:val="22"/>
            <w:szCs w:val="22"/>
            <w:lang w:val="en-US"/>
          </w:rPr>
          <w:t>MyMeetings</w:t>
        </w:r>
      </w:hyperlink>
      <w:r w:rsidRPr="00873856">
        <w:rPr>
          <w:rFonts w:asciiTheme="minorHAnsi" w:hAnsiTheme="minorHAnsi"/>
          <w:sz w:val="22"/>
          <w:szCs w:val="22"/>
          <w:lang w:val="en-US"/>
        </w:rPr>
        <w:t xml:space="preserve"> tool will be used to provide remote participation for all sessions</w:t>
      </w:r>
      <w:r w:rsidR="007811C6" w:rsidRPr="00873856">
        <w:rPr>
          <w:rFonts w:asciiTheme="minorHAnsi" w:hAnsiTheme="minorHAnsi"/>
          <w:sz w:val="22"/>
          <w:szCs w:val="22"/>
          <w:lang w:val="en-US"/>
        </w:rPr>
        <w:t xml:space="preserve"> of SG11RG</w:t>
      </w:r>
      <w:r w:rsidR="004518FA" w:rsidRPr="00873856">
        <w:rPr>
          <w:rFonts w:asciiTheme="minorHAnsi" w:hAnsiTheme="minorHAnsi"/>
          <w:sz w:val="22"/>
          <w:szCs w:val="22"/>
          <w:lang w:val="en-US"/>
        </w:rPr>
        <w:t>-</w:t>
      </w:r>
      <w:r w:rsidR="007811C6" w:rsidRPr="00873856">
        <w:rPr>
          <w:rFonts w:asciiTheme="minorHAnsi" w:hAnsiTheme="minorHAnsi"/>
          <w:sz w:val="22"/>
          <w:szCs w:val="22"/>
          <w:lang w:val="en-US"/>
        </w:rPr>
        <w:t>EECAT</w:t>
      </w:r>
      <w:r w:rsidRPr="00873856">
        <w:rPr>
          <w:rFonts w:asciiTheme="minorHAnsi" w:hAnsiTheme="minorHAnsi"/>
          <w:sz w:val="22"/>
          <w:szCs w:val="22"/>
          <w:lang w:val="en-US"/>
        </w:rPr>
        <w:t>.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B12FA9D" w14:textId="77777777" w:rsidR="007A68A5" w:rsidRPr="00873856"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873856">
        <w:rPr>
          <w:rFonts w:asciiTheme="minorHAnsi" w:hAnsiTheme="minorHAnsi" w:cstheme="minorHAnsi"/>
          <w:b/>
          <w:bCs/>
          <w:sz w:val="22"/>
          <w:szCs w:val="22"/>
        </w:rPr>
        <w:t xml:space="preserve">PRE-REGISTRATION, </w:t>
      </w:r>
      <w:r w:rsidR="007A68A5" w:rsidRPr="00873856">
        <w:rPr>
          <w:rFonts w:asciiTheme="minorHAnsi" w:hAnsiTheme="minorHAnsi" w:cstheme="minorHAnsi"/>
          <w:b/>
          <w:bCs/>
          <w:sz w:val="22"/>
          <w:szCs w:val="22"/>
        </w:rPr>
        <w:t>FELLOWSHIPS</w:t>
      </w:r>
      <w:r w:rsidRPr="00873856">
        <w:rPr>
          <w:rFonts w:asciiTheme="minorHAnsi" w:hAnsiTheme="minorHAnsi" w:cstheme="minorHAnsi"/>
          <w:b/>
          <w:bCs/>
          <w:sz w:val="22"/>
          <w:szCs w:val="22"/>
        </w:rPr>
        <w:t xml:space="preserve"> AND VISA SUPPORT</w:t>
      </w:r>
    </w:p>
    <w:p w14:paraId="12251CC6" w14:textId="264D9946" w:rsidR="00B70C75" w:rsidRPr="00873856" w:rsidRDefault="00B70C75" w:rsidP="00B70C75">
      <w:pPr>
        <w:rPr>
          <w:rFonts w:asciiTheme="minorHAnsi" w:hAnsiTheme="minorHAnsi" w:cstheme="minorHAnsi"/>
          <w:bCs/>
          <w:sz w:val="22"/>
          <w:szCs w:val="22"/>
        </w:rPr>
      </w:pPr>
      <w:r w:rsidRPr="00873856">
        <w:rPr>
          <w:rFonts w:asciiTheme="minorHAnsi" w:hAnsiTheme="minorHAnsi" w:cstheme="minorHAnsi"/>
          <w:b/>
          <w:bCs/>
          <w:sz w:val="22"/>
          <w:szCs w:val="22"/>
        </w:rPr>
        <w:t>PRE-REGISTRATION</w:t>
      </w:r>
      <w:r w:rsidRPr="00873856">
        <w:rPr>
          <w:rFonts w:asciiTheme="minorHAnsi" w:hAnsiTheme="minorHAnsi" w:cstheme="minorHAnsi"/>
          <w:sz w:val="22"/>
          <w:szCs w:val="22"/>
        </w:rPr>
        <w:t>:</w:t>
      </w:r>
      <w:r w:rsidRPr="00873856">
        <w:rPr>
          <w:rFonts w:asciiTheme="minorHAnsi" w:hAnsiTheme="minorHAnsi" w:cstheme="minorHAnsi"/>
          <w:bCs/>
          <w:sz w:val="22"/>
          <w:szCs w:val="22"/>
        </w:rPr>
        <w:t xml:space="preserve"> Pre-registration is mandatory and is to be done online via the </w:t>
      </w:r>
      <w:hyperlink r:id="rId27" w:history="1">
        <w:r w:rsidR="004518FA" w:rsidRPr="00707D81">
          <w:rPr>
            <w:rStyle w:val="Hyperlink"/>
            <w:rFonts w:asciiTheme="minorHAnsi" w:hAnsiTheme="minorHAnsi"/>
            <w:sz w:val="22"/>
            <w:szCs w:val="22"/>
            <w:lang w:val="en-US"/>
          </w:rPr>
          <w:t>SG11RG-EECAT</w:t>
        </w:r>
        <w:r w:rsidR="004518FA" w:rsidRPr="00707D81">
          <w:rPr>
            <w:rStyle w:val="Hyperlink"/>
            <w:rFonts w:asciiTheme="minorHAnsi" w:hAnsiTheme="minorHAnsi" w:cstheme="minorHAnsi"/>
            <w:bCs/>
            <w:sz w:val="22"/>
            <w:szCs w:val="22"/>
          </w:rPr>
          <w:t xml:space="preserve"> </w:t>
        </w:r>
        <w:r w:rsidRPr="00707D81">
          <w:rPr>
            <w:rStyle w:val="Hyperlink"/>
            <w:rFonts w:asciiTheme="minorHAnsi" w:hAnsiTheme="minorHAnsi" w:cstheme="minorHAnsi"/>
            <w:bCs/>
            <w:sz w:val="22"/>
            <w:szCs w:val="22"/>
          </w:rPr>
          <w:t>homepage</w:t>
        </w:r>
      </w:hyperlink>
      <w:r w:rsidRPr="00873856">
        <w:rPr>
          <w:rFonts w:asciiTheme="minorHAnsi" w:hAnsiTheme="minorHAnsi" w:cstheme="minorHAnsi"/>
          <w:bCs/>
          <w:sz w:val="22"/>
          <w:szCs w:val="22"/>
        </w:rPr>
        <w:t xml:space="preserve">. As outlined in </w:t>
      </w:r>
      <w:hyperlink r:id="rId28" w:history="1">
        <w:r w:rsidRPr="00873856">
          <w:rPr>
            <w:rStyle w:val="Hyperlink"/>
            <w:rFonts w:asciiTheme="minorHAnsi" w:hAnsiTheme="minorHAnsi" w:cstheme="minorHAnsi"/>
            <w:bCs/>
            <w:sz w:val="22"/>
            <w:szCs w:val="22"/>
          </w:rPr>
          <w:t>TSB Circular 68</w:t>
        </w:r>
      </w:hyperlink>
      <w:r w:rsidRPr="00873856">
        <w:rPr>
          <w:rFonts w:asciiTheme="minorHAnsi" w:hAnsiTheme="minorHAnsi" w:cstheme="minorHAnsi"/>
          <w:bCs/>
          <w:sz w:val="22"/>
          <w:szCs w:val="22"/>
        </w:rPr>
        <w:t xml:space="preserve">, the new registration system requires focal-point approval for all registration requests. </w:t>
      </w:r>
      <w:hyperlink r:id="rId29">
        <w:r w:rsidR="002F0044" w:rsidRPr="00873856">
          <w:rPr>
            <w:rStyle w:val="Hyperlink"/>
            <w:rFonts w:asciiTheme="minorHAnsi" w:hAnsiTheme="minorHAnsi" w:cstheme="minorHAnsi"/>
            <w:bCs/>
            <w:sz w:val="22"/>
            <w:szCs w:val="22"/>
          </w:rPr>
          <w:t>TSB Circular 118</w:t>
        </w:r>
      </w:hyperlink>
      <w:r w:rsidR="002F0044" w:rsidRPr="00873856">
        <w:rPr>
          <w:rFonts w:asciiTheme="minorHAnsi" w:hAnsiTheme="minorHAnsi" w:cstheme="minorHAnsi"/>
          <w:bCs/>
          <w:sz w:val="22"/>
          <w:szCs w:val="22"/>
        </w:rPr>
        <w:t xml:space="preserve"> describes how to set up automatic approval of these requests. Some options in the registration form apply only to Member States. </w:t>
      </w:r>
      <w:r w:rsidR="00453693" w:rsidRPr="00873856">
        <w:rPr>
          <w:rFonts w:asciiTheme="minorHAnsi" w:hAnsiTheme="minorHAnsi" w:cstheme="minorHAnsi"/>
          <w:bCs/>
          <w:sz w:val="22"/>
          <w:szCs w:val="22"/>
        </w:rPr>
        <w:t>Member States are encouraged to consider gender balance and the inclusion of delegates with disabilities and with specific needs wh</w:t>
      </w:r>
      <w:r w:rsidRPr="00873856">
        <w:rPr>
          <w:rFonts w:asciiTheme="minorHAnsi" w:hAnsiTheme="minorHAnsi" w:cstheme="minorHAnsi"/>
          <w:bCs/>
          <w:sz w:val="22"/>
          <w:szCs w:val="22"/>
        </w:rPr>
        <w:t>enever possible.</w:t>
      </w:r>
    </w:p>
    <w:p w14:paraId="78AB73EE" w14:textId="4E2B2495" w:rsidR="00261D37" w:rsidRPr="00873856" w:rsidRDefault="00E055CE" w:rsidP="00B70C75">
      <w:pPr>
        <w:rPr>
          <w:rFonts w:asciiTheme="minorHAnsi" w:hAnsiTheme="minorHAnsi" w:cstheme="minorHAnsi"/>
          <w:bCs/>
          <w:sz w:val="22"/>
          <w:szCs w:val="22"/>
        </w:rPr>
      </w:pPr>
      <w:r w:rsidRPr="00873856">
        <w:rPr>
          <w:rFonts w:asciiTheme="minorHAnsi" w:hAnsiTheme="minorHAnsi" w:cstheme="minorHAnsi"/>
          <w:bCs/>
          <w:sz w:val="22"/>
          <w:szCs w:val="22"/>
        </w:rPr>
        <w:t xml:space="preserve">Registration is mandatory via the online registration form on the </w:t>
      </w:r>
      <w:hyperlink r:id="rId30" w:history="1">
        <w:r w:rsidR="0096370F" w:rsidRPr="00873856">
          <w:rPr>
            <w:rStyle w:val="Hyperlink"/>
            <w:rFonts w:asciiTheme="minorHAnsi" w:hAnsiTheme="minorHAnsi" w:cstheme="minorHAnsi"/>
            <w:sz w:val="22"/>
            <w:szCs w:val="22"/>
          </w:rPr>
          <w:t>SG11RG-EECAT web page</w:t>
        </w:r>
      </w:hyperlink>
      <w:r w:rsidRPr="00873856">
        <w:rPr>
          <w:rFonts w:asciiTheme="minorHAnsi" w:hAnsiTheme="minorHAnsi" w:cstheme="minorHAnsi"/>
          <w:bCs/>
          <w:sz w:val="22"/>
          <w:szCs w:val="22"/>
        </w:rPr>
        <w:t xml:space="preserve">. Without registration, delegates will not be able to access the </w:t>
      </w:r>
      <w:hyperlink r:id="rId31" w:history="1">
        <w:r w:rsidRPr="00873856">
          <w:rPr>
            <w:rStyle w:val="Hyperlink"/>
            <w:rFonts w:asciiTheme="minorHAnsi" w:hAnsiTheme="minorHAnsi" w:cstheme="minorHAnsi"/>
            <w:bCs/>
            <w:sz w:val="22"/>
            <w:szCs w:val="22"/>
          </w:rPr>
          <w:t>MyMeetings remote participation tool</w:t>
        </w:r>
      </w:hyperlink>
      <w:r w:rsidRPr="00873856">
        <w:rPr>
          <w:rFonts w:asciiTheme="minorHAnsi" w:hAnsiTheme="minorHAnsi" w:cstheme="minorHAnsi"/>
          <w:bCs/>
          <w:sz w:val="22"/>
          <w:szCs w:val="22"/>
        </w:rPr>
        <w:t>.</w:t>
      </w:r>
    </w:p>
    <w:p w14:paraId="6255CE28" w14:textId="29251456" w:rsidR="00B70C75" w:rsidRPr="00873856" w:rsidRDefault="0001654E" w:rsidP="00921E45">
      <w:pPr>
        <w:rPr>
          <w:rFonts w:asciiTheme="minorHAnsi" w:hAnsiTheme="minorHAnsi" w:cstheme="minorHAnsi"/>
          <w:b/>
          <w:bCs/>
          <w:sz w:val="22"/>
          <w:szCs w:val="22"/>
        </w:rPr>
      </w:pPr>
      <w:r w:rsidRPr="00873856">
        <w:rPr>
          <w:rFonts w:asciiTheme="minorHAnsi" w:hAnsiTheme="minorHAnsi" w:cstheme="minorHAnsi"/>
          <w:b/>
          <w:bCs/>
          <w:sz w:val="22"/>
          <w:szCs w:val="22"/>
        </w:rPr>
        <w:t>FELLOWSHIPS AND VISA SUPPORT:</w:t>
      </w:r>
      <w:r w:rsidRPr="00873856">
        <w:rPr>
          <w:rFonts w:asciiTheme="minorHAnsi" w:hAnsiTheme="minorHAnsi" w:cstheme="minorHAnsi"/>
          <w:sz w:val="22"/>
          <w:szCs w:val="22"/>
        </w:rPr>
        <w:t xml:space="preserve"> For virtual meetings, since there is no travel involved, no fellowships are </w:t>
      </w:r>
      <w:proofErr w:type="gramStart"/>
      <w:r w:rsidRPr="00873856">
        <w:rPr>
          <w:rFonts w:asciiTheme="minorHAnsi" w:hAnsiTheme="minorHAnsi" w:cstheme="minorHAnsi"/>
          <w:sz w:val="22"/>
          <w:szCs w:val="22"/>
        </w:rPr>
        <w:t>provided</w:t>
      </w:r>
      <w:proofErr w:type="gramEnd"/>
      <w:r w:rsidRPr="00873856">
        <w:rPr>
          <w:rFonts w:asciiTheme="minorHAnsi" w:hAnsiTheme="minorHAnsi" w:cstheme="minorHAnsi"/>
          <w:sz w:val="22"/>
          <w:szCs w:val="22"/>
        </w:rPr>
        <w:t xml:space="preserve"> and visa support is not applicable.</w:t>
      </w:r>
    </w:p>
    <w:p w14:paraId="019174FC" w14:textId="77777777" w:rsidR="00AD3D23" w:rsidRPr="00873856" w:rsidRDefault="00AD3D23">
      <w:pPr>
        <w:tabs>
          <w:tab w:val="clear" w:pos="794"/>
          <w:tab w:val="clear" w:pos="1191"/>
          <w:tab w:val="clear" w:pos="1588"/>
          <w:tab w:val="clear" w:pos="1985"/>
        </w:tabs>
        <w:spacing w:before="0"/>
        <w:rPr>
          <w:rFonts w:asciiTheme="minorHAnsi" w:hAnsiTheme="minorHAnsi" w:cstheme="minorHAnsi"/>
          <w:sz w:val="22"/>
          <w:szCs w:val="22"/>
        </w:rPr>
      </w:pPr>
      <w:r w:rsidRPr="00873856">
        <w:rPr>
          <w:rFonts w:asciiTheme="minorHAnsi" w:hAnsiTheme="minorHAnsi" w:cstheme="minorHAnsi"/>
          <w:sz w:val="22"/>
          <w:szCs w:val="22"/>
        </w:rPr>
        <w:br w:type="page"/>
      </w:r>
    </w:p>
    <w:p w14:paraId="4441928E" w14:textId="1E933D5F" w:rsidR="00781667" w:rsidRPr="00873856" w:rsidRDefault="00E56604" w:rsidP="00B70C75">
      <w:pPr>
        <w:jc w:val="center"/>
        <w:rPr>
          <w:rFonts w:asciiTheme="minorHAnsi" w:hAnsiTheme="minorHAnsi" w:cstheme="minorHAnsi"/>
          <w:b/>
          <w:iCs/>
          <w:sz w:val="22"/>
          <w:szCs w:val="22"/>
        </w:rPr>
      </w:pPr>
      <w:r w:rsidRPr="00873856">
        <w:rPr>
          <w:rFonts w:asciiTheme="minorHAnsi" w:hAnsiTheme="minorHAnsi" w:cstheme="minorHAnsi"/>
          <w:b/>
          <w:bCs/>
          <w:sz w:val="22"/>
          <w:szCs w:val="22"/>
        </w:rPr>
        <w:lastRenderedPageBreak/>
        <w:t xml:space="preserve">ANNEX </w:t>
      </w:r>
      <w:r w:rsidR="00781667" w:rsidRPr="00873856">
        <w:rPr>
          <w:rFonts w:asciiTheme="minorHAnsi" w:hAnsiTheme="minorHAnsi" w:cstheme="minorHAnsi"/>
          <w:b/>
          <w:bCs/>
          <w:sz w:val="22"/>
          <w:szCs w:val="22"/>
        </w:rPr>
        <w:t>B</w:t>
      </w:r>
      <w:r w:rsidRPr="00873856">
        <w:rPr>
          <w:rFonts w:asciiTheme="minorHAnsi" w:hAnsiTheme="minorHAnsi" w:cstheme="minorHAnsi"/>
          <w:b/>
          <w:bCs/>
          <w:sz w:val="22"/>
          <w:szCs w:val="22"/>
        </w:rPr>
        <w:br/>
      </w:r>
      <w:r w:rsidR="00B65C72" w:rsidRPr="00873856">
        <w:rPr>
          <w:rFonts w:asciiTheme="minorHAnsi" w:hAnsiTheme="minorHAnsi" w:cstheme="minorHAnsi"/>
          <w:b/>
          <w:iCs/>
          <w:sz w:val="22"/>
          <w:szCs w:val="22"/>
        </w:rPr>
        <w:t>Draft Agenda</w:t>
      </w:r>
      <w:r w:rsidR="00781667" w:rsidRPr="00873856">
        <w:rPr>
          <w:rFonts w:asciiTheme="minorHAnsi" w:hAnsiTheme="minorHAnsi" w:cstheme="minorHAnsi"/>
          <w:b/>
          <w:iCs/>
          <w:sz w:val="22"/>
          <w:szCs w:val="22"/>
        </w:rPr>
        <w:t xml:space="preserve"> </w:t>
      </w:r>
      <w:r w:rsidR="00B70C75" w:rsidRPr="00873856">
        <w:rPr>
          <w:rFonts w:asciiTheme="minorHAnsi" w:hAnsiTheme="minorHAnsi" w:cstheme="minorHAnsi"/>
          <w:b/>
          <w:iCs/>
          <w:sz w:val="22"/>
          <w:szCs w:val="22"/>
        </w:rPr>
        <w:br/>
        <w:t xml:space="preserve">Meeting of ITU-T Study Group </w:t>
      </w:r>
      <w:r w:rsidR="008B08E9" w:rsidRPr="00873856">
        <w:rPr>
          <w:rFonts w:asciiTheme="minorHAnsi" w:hAnsiTheme="minorHAnsi" w:cstheme="minorHAnsi"/>
          <w:b/>
          <w:iCs/>
          <w:sz w:val="22"/>
          <w:szCs w:val="22"/>
        </w:rPr>
        <w:t>11</w:t>
      </w:r>
      <w:r w:rsidR="00B70C75" w:rsidRPr="00873856">
        <w:rPr>
          <w:rFonts w:asciiTheme="minorHAnsi" w:hAnsiTheme="minorHAnsi" w:cstheme="minorHAnsi"/>
          <w:b/>
          <w:iCs/>
          <w:sz w:val="22"/>
          <w:szCs w:val="22"/>
        </w:rPr>
        <w:t xml:space="preserve"> Regional Group for </w:t>
      </w:r>
      <w:r w:rsidR="00D13EEF" w:rsidRPr="00873856">
        <w:rPr>
          <w:rFonts w:asciiTheme="minorHAnsi" w:hAnsiTheme="minorHAnsi" w:cstheme="minorHAnsi"/>
          <w:b/>
          <w:iCs/>
          <w:sz w:val="22"/>
          <w:szCs w:val="22"/>
        </w:rPr>
        <w:t>Eastern Europe, Central Asia and Transcaucasia (SG11RG-EECAT)</w:t>
      </w:r>
      <w:r w:rsidR="00DC37C4" w:rsidRPr="00873856">
        <w:rPr>
          <w:rFonts w:asciiTheme="minorHAnsi" w:hAnsiTheme="minorHAnsi" w:cstheme="minorHAnsi"/>
          <w:b/>
          <w:iCs/>
          <w:sz w:val="22"/>
          <w:szCs w:val="22"/>
        </w:rPr>
        <w:br/>
      </w:r>
      <w:r w:rsidR="00D13EEF" w:rsidRPr="00873856">
        <w:rPr>
          <w:rFonts w:asciiTheme="minorHAnsi" w:hAnsiTheme="minorHAnsi" w:cstheme="minorHAnsi"/>
          <w:b/>
          <w:iCs/>
          <w:sz w:val="22"/>
          <w:szCs w:val="22"/>
        </w:rPr>
        <w:t xml:space="preserve">virtual, </w:t>
      </w:r>
      <w:r w:rsidR="00873856" w:rsidRPr="00873856">
        <w:rPr>
          <w:rFonts w:asciiTheme="minorHAnsi" w:hAnsiTheme="minorHAnsi" w:cstheme="minorHAnsi"/>
          <w:b/>
          <w:iCs/>
          <w:sz w:val="22"/>
          <w:szCs w:val="22"/>
        </w:rPr>
        <w:t>20</w:t>
      </w:r>
      <w:r w:rsidR="00D13EEF" w:rsidRPr="00873856">
        <w:rPr>
          <w:rFonts w:asciiTheme="minorHAnsi" w:hAnsiTheme="minorHAnsi" w:cstheme="minorHAnsi"/>
          <w:b/>
          <w:iCs/>
          <w:sz w:val="22"/>
          <w:szCs w:val="22"/>
        </w:rPr>
        <w:t xml:space="preserve"> October 2021</w:t>
      </w:r>
    </w:p>
    <w:p w14:paraId="0C861873" w14:textId="0F64A396" w:rsidR="008B08E9" w:rsidRPr="00873856" w:rsidRDefault="008B08E9" w:rsidP="00B70C75">
      <w:pPr>
        <w:jc w:val="center"/>
        <w:rPr>
          <w:rFonts w:asciiTheme="minorHAnsi" w:hAnsiTheme="minorHAnsi" w:cstheme="minorHAnsi"/>
          <w:b/>
          <w:iCs/>
          <w:sz w:val="22"/>
          <w:szCs w:val="22"/>
        </w:rPr>
      </w:pPr>
    </w:p>
    <w:p w14:paraId="106BFF33" w14:textId="7D17ED75"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Opening of the meeting</w:t>
      </w:r>
    </w:p>
    <w:p w14:paraId="1A2A0173" w14:textId="2A916357"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Opening remarks</w:t>
      </w:r>
    </w:p>
    <w:p w14:paraId="58865BE9" w14:textId="63BF68E4"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Adoption of the agenda</w:t>
      </w:r>
    </w:p>
    <w:p w14:paraId="768B1A34" w14:textId="57BACDF2" w:rsidR="00F97BF3"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Allocation of documents (contributions and TDs)</w:t>
      </w:r>
    </w:p>
    <w:p w14:paraId="2E8DDC0F" w14:textId="71AFFB11"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Overview of ITU-T Study Group 11 (structure and working methods)</w:t>
      </w:r>
    </w:p>
    <w:p w14:paraId="02A9B1E0" w14:textId="77777777" w:rsidR="007D7F13"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Overview of Outcomes of previous ITU-T SG11 meeting</w:t>
      </w:r>
      <w:r w:rsidR="00402A6F" w:rsidRPr="00873856">
        <w:rPr>
          <w:rFonts w:asciiTheme="minorHAnsi" w:hAnsiTheme="minorHAnsi"/>
          <w:sz w:val="22"/>
          <w:szCs w:val="18"/>
        </w:rPr>
        <w:t>s</w:t>
      </w:r>
    </w:p>
    <w:p w14:paraId="79A30293" w14:textId="04607394" w:rsidR="007D7F13" w:rsidRPr="00873856" w:rsidRDefault="00996537"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Overview of b</w:t>
      </w:r>
      <w:r w:rsidR="007D7F13" w:rsidRPr="00873856">
        <w:rPr>
          <w:rFonts w:asciiTheme="minorHAnsi" w:hAnsiTheme="minorHAnsi"/>
          <w:sz w:val="22"/>
          <w:szCs w:val="18"/>
        </w:rPr>
        <w:t xml:space="preserve">aseline texts of </w:t>
      </w:r>
      <w:r w:rsidR="00843DD8" w:rsidRPr="00873856">
        <w:rPr>
          <w:rFonts w:asciiTheme="minorHAnsi" w:hAnsiTheme="minorHAnsi"/>
          <w:sz w:val="22"/>
          <w:szCs w:val="18"/>
        </w:rPr>
        <w:t xml:space="preserve">ongoing work items of </w:t>
      </w:r>
      <w:r w:rsidR="007D7F13" w:rsidRPr="00873856">
        <w:rPr>
          <w:rFonts w:asciiTheme="minorHAnsi" w:hAnsiTheme="minorHAnsi"/>
          <w:sz w:val="22"/>
          <w:szCs w:val="18"/>
        </w:rPr>
        <w:t>ITU-T SG11 which are the key interest to the SG11RG-EECAT</w:t>
      </w:r>
    </w:p>
    <w:p w14:paraId="18968AE3" w14:textId="2044A650"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Discussion of received contributions</w:t>
      </w:r>
    </w:p>
    <w:p w14:paraId="549B2AE0" w14:textId="1C7D207D"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SG11RG-EECAT members’ contributions to ITU-T Study Group 11</w:t>
      </w:r>
    </w:p>
    <w:p w14:paraId="5FC8AAAA" w14:textId="4337AC40"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Discussion of SG11RG-EECAT priorities</w:t>
      </w:r>
    </w:p>
    <w:p w14:paraId="49D7EBAA" w14:textId="47F3204E" w:rsidR="00D44DF5" w:rsidRPr="00873856" w:rsidRDefault="00D44DF5"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lang w:val="en-US"/>
        </w:rPr>
        <w:t xml:space="preserve">Discussion of the </w:t>
      </w:r>
      <w:r w:rsidR="00170457" w:rsidRPr="00873856">
        <w:rPr>
          <w:rFonts w:asciiTheme="minorHAnsi" w:hAnsiTheme="minorHAnsi"/>
          <w:sz w:val="22"/>
          <w:szCs w:val="18"/>
          <w:lang w:val="en-US"/>
        </w:rPr>
        <w:t>CIS r</w:t>
      </w:r>
      <w:r w:rsidRPr="00873856">
        <w:rPr>
          <w:rFonts w:asciiTheme="minorHAnsi" w:hAnsiTheme="minorHAnsi"/>
          <w:sz w:val="22"/>
          <w:szCs w:val="18"/>
          <w:lang w:val="en-US"/>
        </w:rPr>
        <w:t>egional proposals to WTSA-20</w:t>
      </w:r>
    </w:p>
    <w:p w14:paraId="30482D0D" w14:textId="3E2A78ED"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Preparation of the draft Report of the SG11RG-EECAT</w:t>
      </w:r>
      <w:r w:rsidR="00843DD8" w:rsidRPr="00873856">
        <w:rPr>
          <w:rFonts w:asciiTheme="minorHAnsi" w:hAnsiTheme="minorHAnsi"/>
          <w:sz w:val="22"/>
          <w:szCs w:val="18"/>
        </w:rPr>
        <w:t xml:space="preserve"> meeting</w:t>
      </w:r>
    </w:p>
    <w:p w14:paraId="5BF517C6" w14:textId="4F2D2C47"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Venue and date of next SG11RG-EECAT meeting</w:t>
      </w:r>
    </w:p>
    <w:p w14:paraId="649DEEC7" w14:textId="4C09CAE3"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Any other business</w:t>
      </w:r>
    </w:p>
    <w:p w14:paraId="19DE3F0F" w14:textId="54A2DF15" w:rsidR="00100550" w:rsidRPr="00873856" w:rsidRDefault="00100550" w:rsidP="00941578">
      <w:pPr>
        <w:pStyle w:val="ListParagraph"/>
        <w:numPr>
          <w:ilvl w:val="0"/>
          <w:numId w:val="28"/>
        </w:numPr>
        <w:tabs>
          <w:tab w:val="clear" w:pos="794"/>
          <w:tab w:val="clear" w:pos="1191"/>
          <w:tab w:val="clear" w:pos="1588"/>
          <w:tab w:val="clear" w:pos="1985"/>
        </w:tabs>
        <w:spacing w:before="40" w:after="40"/>
        <w:ind w:left="446" w:hanging="446"/>
        <w:contextualSpacing w:val="0"/>
        <w:rPr>
          <w:rFonts w:asciiTheme="minorHAnsi" w:hAnsiTheme="minorHAnsi"/>
          <w:sz w:val="22"/>
          <w:szCs w:val="18"/>
        </w:rPr>
      </w:pPr>
      <w:r w:rsidRPr="00873856">
        <w:rPr>
          <w:rFonts w:asciiTheme="minorHAnsi" w:hAnsiTheme="minorHAnsi"/>
          <w:sz w:val="22"/>
          <w:szCs w:val="18"/>
        </w:rPr>
        <w:t>Closure of the meeting</w:t>
      </w:r>
    </w:p>
    <w:p w14:paraId="0AC6EDF0" w14:textId="0CA2C8B0" w:rsidR="008B08E9" w:rsidRDefault="008B08E9" w:rsidP="00B70C75">
      <w:pPr>
        <w:jc w:val="center"/>
        <w:rPr>
          <w:rFonts w:asciiTheme="minorHAnsi" w:hAnsiTheme="minorHAnsi" w:cstheme="minorHAnsi"/>
          <w:b/>
          <w:iCs/>
          <w:sz w:val="22"/>
          <w:szCs w:val="22"/>
        </w:rPr>
      </w:pPr>
    </w:p>
    <w:p w14:paraId="391D9FAC" w14:textId="4A252E90" w:rsidR="006A4574" w:rsidRPr="00AE27D8" w:rsidRDefault="00AE27D8" w:rsidP="00AE27D8">
      <w:pPr>
        <w:jc w:val="center"/>
      </w:pPr>
      <w:r w:rsidRPr="00AE27D8">
        <w:t>_________________</w:t>
      </w:r>
    </w:p>
    <w:sectPr w:rsidR="006A4574" w:rsidRPr="00AE27D8" w:rsidSect="00577C7D">
      <w:headerReference w:type="default" r:id="rId32"/>
      <w:footerReference w:type="first" r:id="rId33"/>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1F31" w14:textId="77777777" w:rsidR="00192AD9" w:rsidRDefault="00192AD9">
      <w:r>
        <w:separator/>
      </w:r>
    </w:p>
  </w:endnote>
  <w:endnote w:type="continuationSeparator" w:id="0">
    <w:p w14:paraId="0C35C7A1" w14:textId="77777777" w:rsidR="00192AD9" w:rsidRDefault="0019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37DA" w14:textId="77777777" w:rsidR="00192AD9" w:rsidRDefault="00192AD9">
      <w:r>
        <w:t>____________________</w:t>
      </w:r>
    </w:p>
  </w:footnote>
  <w:footnote w:type="continuationSeparator" w:id="0">
    <w:p w14:paraId="5E3D317F" w14:textId="77777777" w:rsidR="00192AD9" w:rsidRDefault="0019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252C6B1A" w:rsidR="0015686F" w:rsidRPr="009954A3" w:rsidRDefault="007B5AD0" w:rsidP="00A45877">
    <w:pPr>
      <w:pStyle w:val="Header"/>
      <w:rPr>
        <w:rFonts w:asciiTheme="minorHAnsi" w:hAnsiTheme="minorHAnsi"/>
        <w:noProof/>
      </w:rPr>
    </w:pPr>
    <w:r>
      <w:rPr>
        <w:rFonts w:asciiTheme="minorHAnsi" w:hAnsiTheme="minorHAnsi"/>
        <w:noProof/>
      </w:rPr>
      <w:t xml:space="preserve">TSB </w:t>
    </w:r>
    <w:r w:rsidR="0015686F" w:rsidRPr="009B73C4">
      <w:rPr>
        <w:rFonts w:asciiTheme="minorHAnsi" w:hAnsiTheme="minorHAnsi"/>
        <w:noProof/>
      </w:rPr>
      <w:t xml:space="preserve">Collective letter </w:t>
    </w:r>
    <w:r w:rsidR="009954A3" w:rsidRPr="009954A3">
      <w:rPr>
        <w:rFonts w:asciiTheme="minorHAnsi" w:hAnsiTheme="minorHAnsi"/>
        <w:noProof/>
      </w:rPr>
      <w:t>4</w:t>
    </w:r>
    <w:r w:rsidR="0015686F" w:rsidRPr="009954A3">
      <w:rPr>
        <w:rFonts w:asciiTheme="minorHAnsi" w:hAnsiTheme="minorHAnsi"/>
        <w:noProof/>
      </w:rPr>
      <w:t>/</w:t>
    </w:r>
    <w:r w:rsidR="009954A3" w:rsidRPr="009954A3">
      <w:rPr>
        <w:rFonts w:asciiTheme="minorHAnsi" w:hAnsiTheme="minorHAnsi"/>
        <w:noProof/>
      </w:rPr>
      <w:t>SG11</w:t>
    </w:r>
    <w:r w:rsidR="00A45877" w:rsidRPr="009954A3">
      <w:rPr>
        <w:rFonts w:asciiTheme="minorHAnsi" w:hAnsiTheme="minorHAnsi"/>
        <w:noProof/>
      </w:rPr>
      <w:t>RG-</w:t>
    </w:r>
    <w:r w:rsidR="009954A3" w:rsidRPr="009954A3">
      <w:rPr>
        <w:rFonts w:asciiTheme="minorHAnsi" w:hAnsiTheme="minorHAnsi"/>
        <w:noProof/>
      </w:rPr>
      <w:t>EECAT</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FD2FCC"/>
    <w:multiLevelType w:val="hybridMultilevel"/>
    <w:tmpl w:val="3DA43B20"/>
    <w:lvl w:ilvl="0" w:tplc="E0B2BC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F82E53"/>
    <w:multiLevelType w:val="hybridMultilevel"/>
    <w:tmpl w:val="D6CCC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2"/>
  </w:num>
  <w:num w:numId="5">
    <w:abstractNumId w:val="19"/>
  </w:num>
  <w:num w:numId="6">
    <w:abstractNumId w:val="21"/>
  </w:num>
  <w:num w:numId="7">
    <w:abstractNumId w:val="11"/>
  </w:num>
  <w:num w:numId="8">
    <w:abstractNumId w:val="8"/>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9"/>
  </w:num>
  <w:num w:numId="16">
    <w:abstractNumId w:val="23"/>
  </w:num>
  <w:num w:numId="17">
    <w:abstractNumId w:val="5"/>
  </w:num>
  <w:num w:numId="18">
    <w:abstractNumId w:val="7"/>
  </w:num>
  <w:num w:numId="19">
    <w:abstractNumId w:val="1"/>
  </w:num>
  <w:num w:numId="20">
    <w:abstractNumId w:val="16"/>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54E"/>
    <w:rsid w:val="00016DA6"/>
    <w:rsid w:val="00020CA9"/>
    <w:rsid w:val="00023DE8"/>
    <w:rsid w:val="00024F7C"/>
    <w:rsid w:val="000259FF"/>
    <w:rsid w:val="00034C8C"/>
    <w:rsid w:val="00035709"/>
    <w:rsid w:val="0003672E"/>
    <w:rsid w:val="00036A40"/>
    <w:rsid w:val="000433E2"/>
    <w:rsid w:val="00044C9E"/>
    <w:rsid w:val="00047DA1"/>
    <w:rsid w:val="00047EED"/>
    <w:rsid w:val="00052073"/>
    <w:rsid w:val="0005293C"/>
    <w:rsid w:val="00052ADE"/>
    <w:rsid w:val="00053428"/>
    <w:rsid w:val="000545BD"/>
    <w:rsid w:val="00054D8B"/>
    <w:rsid w:val="00055785"/>
    <w:rsid w:val="0005625D"/>
    <w:rsid w:val="000563C1"/>
    <w:rsid w:val="0005666C"/>
    <w:rsid w:val="00057EB6"/>
    <w:rsid w:val="000613AB"/>
    <w:rsid w:val="0006165F"/>
    <w:rsid w:val="000621DD"/>
    <w:rsid w:val="00062EB1"/>
    <w:rsid w:val="00062F16"/>
    <w:rsid w:val="000646AE"/>
    <w:rsid w:val="00064F18"/>
    <w:rsid w:val="00064FDA"/>
    <w:rsid w:val="000706E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10F3"/>
    <w:rsid w:val="000D26A2"/>
    <w:rsid w:val="000D2BEB"/>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0550"/>
    <w:rsid w:val="00101525"/>
    <w:rsid w:val="001028F3"/>
    <w:rsid w:val="001036A3"/>
    <w:rsid w:val="00103996"/>
    <w:rsid w:val="00103A96"/>
    <w:rsid w:val="001052BD"/>
    <w:rsid w:val="00110213"/>
    <w:rsid w:val="001114DE"/>
    <w:rsid w:val="0011247E"/>
    <w:rsid w:val="0011394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457"/>
    <w:rsid w:val="00170FF3"/>
    <w:rsid w:val="00176349"/>
    <w:rsid w:val="0018001F"/>
    <w:rsid w:val="00180B39"/>
    <w:rsid w:val="00181486"/>
    <w:rsid w:val="00181DCF"/>
    <w:rsid w:val="00182146"/>
    <w:rsid w:val="00183673"/>
    <w:rsid w:val="001844DC"/>
    <w:rsid w:val="00184A78"/>
    <w:rsid w:val="001851A7"/>
    <w:rsid w:val="0019034B"/>
    <w:rsid w:val="001927D7"/>
    <w:rsid w:val="00192AD9"/>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36AA"/>
    <w:rsid w:val="0024711F"/>
    <w:rsid w:val="00250A6B"/>
    <w:rsid w:val="00254355"/>
    <w:rsid w:val="00254573"/>
    <w:rsid w:val="00256028"/>
    <w:rsid w:val="00261D37"/>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54D"/>
    <w:rsid w:val="002A7DD3"/>
    <w:rsid w:val="002B14F4"/>
    <w:rsid w:val="002B17FA"/>
    <w:rsid w:val="002B1D2A"/>
    <w:rsid w:val="002B2EDA"/>
    <w:rsid w:val="002B3F8A"/>
    <w:rsid w:val="002B4033"/>
    <w:rsid w:val="002B44E8"/>
    <w:rsid w:val="002B60A9"/>
    <w:rsid w:val="002B718E"/>
    <w:rsid w:val="002C113E"/>
    <w:rsid w:val="002C16E3"/>
    <w:rsid w:val="002C1D26"/>
    <w:rsid w:val="002C1F30"/>
    <w:rsid w:val="002C24E7"/>
    <w:rsid w:val="002C30AA"/>
    <w:rsid w:val="002C3708"/>
    <w:rsid w:val="002C44AA"/>
    <w:rsid w:val="002C45FC"/>
    <w:rsid w:val="002C5F5E"/>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0044"/>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13DB8"/>
    <w:rsid w:val="0032158F"/>
    <w:rsid w:val="0032161B"/>
    <w:rsid w:val="00323FA5"/>
    <w:rsid w:val="00324DD6"/>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04C9"/>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2A6F"/>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47FB9"/>
    <w:rsid w:val="004517BE"/>
    <w:rsid w:val="004518FA"/>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24EF"/>
    <w:rsid w:val="004A4C2E"/>
    <w:rsid w:val="004A579C"/>
    <w:rsid w:val="004B0E9F"/>
    <w:rsid w:val="004B1BD1"/>
    <w:rsid w:val="004B251D"/>
    <w:rsid w:val="004B2EE3"/>
    <w:rsid w:val="004B5740"/>
    <w:rsid w:val="004B7579"/>
    <w:rsid w:val="004C04D3"/>
    <w:rsid w:val="004C0509"/>
    <w:rsid w:val="004C0B00"/>
    <w:rsid w:val="004C1C89"/>
    <w:rsid w:val="004C2FE3"/>
    <w:rsid w:val="004C307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5D14"/>
    <w:rsid w:val="00527A48"/>
    <w:rsid w:val="005314ED"/>
    <w:rsid w:val="0053289B"/>
    <w:rsid w:val="0053324C"/>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091D"/>
    <w:rsid w:val="00592416"/>
    <w:rsid w:val="005925CD"/>
    <w:rsid w:val="00592D9F"/>
    <w:rsid w:val="0059349A"/>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315"/>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23F9"/>
    <w:rsid w:val="0062325C"/>
    <w:rsid w:val="006246B5"/>
    <w:rsid w:val="006249EE"/>
    <w:rsid w:val="0062506D"/>
    <w:rsid w:val="00625D2B"/>
    <w:rsid w:val="00627122"/>
    <w:rsid w:val="00627BE9"/>
    <w:rsid w:val="0063089B"/>
    <w:rsid w:val="00631291"/>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1F55"/>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07D81"/>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67DDF"/>
    <w:rsid w:val="007726C0"/>
    <w:rsid w:val="00772DFB"/>
    <w:rsid w:val="00775592"/>
    <w:rsid w:val="007755A5"/>
    <w:rsid w:val="0078005D"/>
    <w:rsid w:val="007811C6"/>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2AA9"/>
    <w:rsid w:val="007B5AD0"/>
    <w:rsid w:val="007B5B29"/>
    <w:rsid w:val="007B5F70"/>
    <w:rsid w:val="007B76CD"/>
    <w:rsid w:val="007B7BFF"/>
    <w:rsid w:val="007B7E37"/>
    <w:rsid w:val="007C5BF4"/>
    <w:rsid w:val="007D12EA"/>
    <w:rsid w:val="007D3CD8"/>
    <w:rsid w:val="007D5C68"/>
    <w:rsid w:val="007D5F98"/>
    <w:rsid w:val="007D6430"/>
    <w:rsid w:val="007D7F13"/>
    <w:rsid w:val="007E2105"/>
    <w:rsid w:val="007E2116"/>
    <w:rsid w:val="007E34F1"/>
    <w:rsid w:val="007E3DE0"/>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0BCD"/>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3DD8"/>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856"/>
    <w:rsid w:val="00873D3E"/>
    <w:rsid w:val="00873F2A"/>
    <w:rsid w:val="00882C6E"/>
    <w:rsid w:val="00884896"/>
    <w:rsid w:val="00884F66"/>
    <w:rsid w:val="008874CF"/>
    <w:rsid w:val="00887578"/>
    <w:rsid w:val="00892810"/>
    <w:rsid w:val="0089775C"/>
    <w:rsid w:val="008A6379"/>
    <w:rsid w:val="008A69A3"/>
    <w:rsid w:val="008A6BD2"/>
    <w:rsid w:val="008B08E9"/>
    <w:rsid w:val="008B585F"/>
    <w:rsid w:val="008B7B8C"/>
    <w:rsid w:val="008C1112"/>
    <w:rsid w:val="008C1991"/>
    <w:rsid w:val="008C19B9"/>
    <w:rsid w:val="008C22DB"/>
    <w:rsid w:val="008C3556"/>
    <w:rsid w:val="008C5FD6"/>
    <w:rsid w:val="008D21C2"/>
    <w:rsid w:val="008D34E6"/>
    <w:rsid w:val="008D566F"/>
    <w:rsid w:val="008E2926"/>
    <w:rsid w:val="008E2AC7"/>
    <w:rsid w:val="008E4983"/>
    <w:rsid w:val="008E628A"/>
    <w:rsid w:val="008E7DA2"/>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0AC"/>
    <w:rsid w:val="009333FA"/>
    <w:rsid w:val="009339C2"/>
    <w:rsid w:val="00934B46"/>
    <w:rsid w:val="00936A9B"/>
    <w:rsid w:val="00937275"/>
    <w:rsid w:val="00941578"/>
    <w:rsid w:val="00941C20"/>
    <w:rsid w:val="009427B0"/>
    <w:rsid w:val="0094412C"/>
    <w:rsid w:val="0094575B"/>
    <w:rsid w:val="00946BE8"/>
    <w:rsid w:val="009521B9"/>
    <w:rsid w:val="009527B6"/>
    <w:rsid w:val="00954B25"/>
    <w:rsid w:val="00954FA3"/>
    <w:rsid w:val="0095587D"/>
    <w:rsid w:val="00960CF4"/>
    <w:rsid w:val="0096225B"/>
    <w:rsid w:val="0096370F"/>
    <w:rsid w:val="00966A1F"/>
    <w:rsid w:val="00970BF6"/>
    <w:rsid w:val="00972CAA"/>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54A3"/>
    <w:rsid w:val="00996537"/>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3F02"/>
    <w:rsid w:val="009D5C72"/>
    <w:rsid w:val="009E0E56"/>
    <w:rsid w:val="009E10CA"/>
    <w:rsid w:val="009E310D"/>
    <w:rsid w:val="009E7A54"/>
    <w:rsid w:val="00A0018A"/>
    <w:rsid w:val="00A002B2"/>
    <w:rsid w:val="00A0513E"/>
    <w:rsid w:val="00A0614D"/>
    <w:rsid w:val="00A0686F"/>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37EAA"/>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4317"/>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7D8"/>
    <w:rsid w:val="00AE2FF2"/>
    <w:rsid w:val="00AE466E"/>
    <w:rsid w:val="00AE6736"/>
    <w:rsid w:val="00AF21C6"/>
    <w:rsid w:val="00AF3286"/>
    <w:rsid w:val="00AF3C82"/>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372C"/>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3E72"/>
    <w:rsid w:val="00C047BE"/>
    <w:rsid w:val="00C05DFF"/>
    <w:rsid w:val="00C078B2"/>
    <w:rsid w:val="00C10E95"/>
    <w:rsid w:val="00C11C09"/>
    <w:rsid w:val="00C165E5"/>
    <w:rsid w:val="00C16C40"/>
    <w:rsid w:val="00C16F27"/>
    <w:rsid w:val="00C17DF8"/>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66DCD"/>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D7F1F"/>
    <w:rsid w:val="00CE05B5"/>
    <w:rsid w:val="00CE4BAC"/>
    <w:rsid w:val="00CE5FAD"/>
    <w:rsid w:val="00CE6AF8"/>
    <w:rsid w:val="00CF1192"/>
    <w:rsid w:val="00CF2AF6"/>
    <w:rsid w:val="00CF58E2"/>
    <w:rsid w:val="00CF7200"/>
    <w:rsid w:val="00D00208"/>
    <w:rsid w:val="00D062FE"/>
    <w:rsid w:val="00D10B15"/>
    <w:rsid w:val="00D13EEF"/>
    <w:rsid w:val="00D15286"/>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DF5"/>
    <w:rsid w:val="00D44EC0"/>
    <w:rsid w:val="00D4545A"/>
    <w:rsid w:val="00D4601F"/>
    <w:rsid w:val="00D46CC2"/>
    <w:rsid w:val="00D471C2"/>
    <w:rsid w:val="00D52A3D"/>
    <w:rsid w:val="00D5378B"/>
    <w:rsid w:val="00D53CD3"/>
    <w:rsid w:val="00D54EE5"/>
    <w:rsid w:val="00D617F1"/>
    <w:rsid w:val="00D62807"/>
    <w:rsid w:val="00D6376B"/>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42C9"/>
    <w:rsid w:val="00DA7F14"/>
    <w:rsid w:val="00DB1325"/>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E7675"/>
    <w:rsid w:val="00DF1486"/>
    <w:rsid w:val="00DF2A41"/>
    <w:rsid w:val="00DF3BEF"/>
    <w:rsid w:val="00DF44AA"/>
    <w:rsid w:val="00DF7F95"/>
    <w:rsid w:val="00E01C58"/>
    <w:rsid w:val="00E03208"/>
    <w:rsid w:val="00E0408A"/>
    <w:rsid w:val="00E04672"/>
    <w:rsid w:val="00E055CE"/>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5B79"/>
    <w:rsid w:val="00E3620E"/>
    <w:rsid w:val="00E40CED"/>
    <w:rsid w:val="00E4238E"/>
    <w:rsid w:val="00E430F8"/>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66F0E"/>
    <w:rsid w:val="00E72182"/>
    <w:rsid w:val="00E7219F"/>
    <w:rsid w:val="00E72C5E"/>
    <w:rsid w:val="00E7474B"/>
    <w:rsid w:val="00E7547F"/>
    <w:rsid w:val="00E769A3"/>
    <w:rsid w:val="00E81AC8"/>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35F2"/>
    <w:rsid w:val="00EC512D"/>
    <w:rsid w:val="00EC6E02"/>
    <w:rsid w:val="00EC724B"/>
    <w:rsid w:val="00ED21FA"/>
    <w:rsid w:val="00ED2CE2"/>
    <w:rsid w:val="00ED2F55"/>
    <w:rsid w:val="00ED5CDE"/>
    <w:rsid w:val="00ED5FD1"/>
    <w:rsid w:val="00EE134B"/>
    <w:rsid w:val="00EF1CC3"/>
    <w:rsid w:val="00EF26A5"/>
    <w:rsid w:val="00EF3467"/>
    <w:rsid w:val="00EF34DA"/>
    <w:rsid w:val="00F03FE6"/>
    <w:rsid w:val="00F06700"/>
    <w:rsid w:val="00F1184B"/>
    <w:rsid w:val="00F11AA1"/>
    <w:rsid w:val="00F131B0"/>
    <w:rsid w:val="00F14826"/>
    <w:rsid w:val="00F14F93"/>
    <w:rsid w:val="00F1516F"/>
    <w:rsid w:val="00F15ACB"/>
    <w:rsid w:val="00F249E6"/>
    <w:rsid w:val="00F2798F"/>
    <w:rsid w:val="00F35153"/>
    <w:rsid w:val="00F41792"/>
    <w:rsid w:val="00F425D9"/>
    <w:rsid w:val="00F43ACA"/>
    <w:rsid w:val="00F47388"/>
    <w:rsid w:val="00F519E0"/>
    <w:rsid w:val="00F5389C"/>
    <w:rsid w:val="00F53C87"/>
    <w:rsid w:val="00F57CAD"/>
    <w:rsid w:val="00F640A9"/>
    <w:rsid w:val="00F64707"/>
    <w:rsid w:val="00F65B45"/>
    <w:rsid w:val="00F66755"/>
    <w:rsid w:val="00F70CB1"/>
    <w:rsid w:val="00F728B7"/>
    <w:rsid w:val="00F7301A"/>
    <w:rsid w:val="00F74365"/>
    <w:rsid w:val="00F76030"/>
    <w:rsid w:val="00F77B28"/>
    <w:rsid w:val="00F801A8"/>
    <w:rsid w:val="00F803EF"/>
    <w:rsid w:val="00F809B1"/>
    <w:rsid w:val="00F812CF"/>
    <w:rsid w:val="00F81EF9"/>
    <w:rsid w:val="00F830C5"/>
    <w:rsid w:val="00F8335C"/>
    <w:rsid w:val="00F8349F"/>
    <w:rsid w:val="00F855CB"/>
    <w:rsid w:val="00F922B4"/>
    <w:rsid w:val="00F92C27"/>
    <w:rsid w:val="00F94201"/>
    <w:rsid w:val="00F9493C"/>
    <w:rsid w:val="00F9500A"/>
    <w:rsid w:val="00F957AD"/>
    <w:rsid w:val="00F96B35"/>
    <w:rsid w:val="00F97BF3"/>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B59A2"/>
    <w:rsid w:val="00FC1D63"/>
    <w:rsid w:val="00FC2C0A"/>
    <w:rsid w:val="00FC616A"/>
    <w:rsid w:val="00FC63E9"/>
    <w:rsid w:val="00FC65B4"/>
    <w:rsid w:val="00FC6D06"/>
    <w:rsid w:val="00FC761A"/>
    <w:rsid w:val="00FD1583"/>
    <w:rsid w:val="00FD202F"/>
    <w:rsid w:val="00FD2F47"/>
    <w:rsid w:val="00FD371C"/>
    <w:rsid w:val="00FD4EEF"/>
    <w:rsid w:val="00FD510F"/>
    <w:rsid w:val="00FD7219"/>
    <w:rsid w:val="00FD7699"/>
    <w:rsid w:val="00FE05B5"/>
    <w:rsid w:val="00FE176B"/>
    <w:rsid w:val="00FE2E34"/>
    <w:rsid w:val="00FE7A15"/>
    <w:rsid w:val="00FF1033"/>
    <w:rsid w:val="00FF13D8"/>
    <w:rsid w:val="00FF155D"/>
    <w:rsid w:val="00FF22C6"/>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超链接1"/>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18182212">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s://www.itu.int/en/ITU-T/studygroups/2017-2020/11/sg11eecat/Pages/default.aspx" TargetMode="External"/><Relationship Id="rId26" Type="http://schemas.openxmlformats.org/officeDocument/2006/relationships/hyperlink" Target="https://remote.itu.int/"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hyperlink" Target="https://www.itu.int/pub/T-RES-T.1-2016" TargetMode="External"/><Relationship Id="rId25" Type="http://schemas.openxmlformats.org/officeDocument/2006/relationships/hyperlink" Target="https://www.itu.int/en/ties-servic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T/studygroups/2017-2020/11/sg11eecat/Pages/default.aspx" TargetMode="External"/><Relationship Id="rId20" Type="http://schemas.openxmlformats.org/officeDocument/2006/relationships/image" Target="media/image2.PNG"/><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mote.itu.int/" TargetMode="External"/><Relationship Id="rId23" Type="http://schemas.openxmlformats.org/officeDocument/2006/relationships/hyperlink" Target="mailto:tsbsg11@itu.int" TargetMode="External"/><Relationship Id="rId28" Type="http://schemas.openxmlformats.org/officeDocument/2006/relationships/hyperlink" Target="https://www.itu.int/md/T17-TSB-CIR-0068" TargetMode="External"/><Relationship Id="rId10" Type="http://schemas.openxmlformats.org/officeDocument/2006/relationships/endnotes" Target="endnotes.xml"/><Relationship Id="rId19" Type="http://schemas.openxmlformats.org/officeDocument/2006/relationships/hyperlink" Target="mailto:tsbsg11@itu.int" TargetMode="External"/><Relationship Id="rId31"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CIS/Pages/Events/2021/SPB-Oct.aspx" TargetMode="External"/><Relationship Id="rId22" Type="http://schemas.openxmlformats.org/officeDocument/2006/relationships/image" Target="cid:image001.jpg@01D2BDE4.72CBFCD0" TargetMode="External"/><Relationship Id="rId27" Type="http://schemas.openxmlformats.org/officeDocument/2006/relationships/hyperlink" Target="https://www.itu.int/en/ITU-T/studygroups/2017-2020/11/sg11eecat/Pages/default.aspx" TargetMode="External"/><Relationship Id="rId30" Type="http://schemas.openxmlformats.org/officeDocument/2006/relationships/hyperlink" Target="https://www.itu.int/en/ITU-T/studygroups/2017-2020/11/sg11eecat/Pages/default.asp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2.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E224A17C-A237-4803-A71B-5FDA62A6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13</TotalTime>
  <Pages>3</Pages>
  <Words>813</Words>
  <Characters>5789</Characters>
  <Application>Microsoft Office Word</Application>
  <DocSecurity>0</DocSecurity>
  <Lines>48</Lines>
  <Paragraphs>13</Paragraphs>
  <ScaleCrop>false</ScaleCrop>
  <Manager>ITU-T</Manager>
  <Company>International Telecommunication Union (ITU)</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7</cp:revision>
  <cp:lastPrinted>2021-09-27T07:18:00Z</cp:lastPrinted>
  <dcterms:created xsi:type="dcterms:W3CDTF">2021-09-23T16:04:00Z</dcterms:created>
  <dcterms:modified xsi:type="dcterms:W3CDTF">2021-09-27T07:20:00Z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