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E2603C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C2653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0D7A91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702B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702B4E">
              <w:rPr>
                <w:rFonts w:eastAsiaTheme="minorEastAsia"/>
                <w:lang w:eastAsia="zh-CN"/>
              </w:rPr>
              <w:t>31</w:t>
            </w:r>
            <w:r w:rsidR="000B5689" w:rsidRPr="000B5689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702B4E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="000B5689" w:rsidRPr="000B5689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0B5689" w:rsidRPr="000B5689">
              <w:rPr>
                <w:rFonts w:eastAsiaTheme="minorEastAsia"/>
                <w:lang w:eastAsia="zh-CN"/>
              </w:rPr>
              <w:t>2017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E06C01" w:rsidRPr="00E06C01" w:rsidTr="000D7A91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360B5A" w:rsidRDefault="00E06C01" w:rsidP="000F628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702B4E">
              <w:rPr>
                <w:rFonts w:eastAsiaTheme="minorEastAsia"/>
                <w:b/>
                <w:lang w:val="fr-CH" w:eastAsia="zh-CN" w:bidi="ar-SY"/>
              </w:rPr>
              <w:t>TSB Collective letter</w:t>
            </w:r>
            <w:r w:rsidR="00E2603C" w:rsidRPr="00702B4E">
              <w:rPr>
                <w:rFonts w:eastAsiaTheme="minorEastAsia"/>
                <w:b/>
                <w:lang w:val="fr-CH" w:eastAsia="zh-CN" w:bidi="ar-SY"/>
              </w:rPr>
              <w:t> </w:t>
            </w:r>
            <w:r w:rsidR="000B5689" w:rsidRPr="00702B4E">
              <w:rPr>
                <w:rFonts w:eastAsiaTheme="minorEastAsia"/>
                <w:b/>
                <w:lang w:val="fr-CH" w:eastAsia="zh-CN" w:bidi="ar-SY"/>
              </w:rPr>
              <w:t>2/</w:t>
            </w:r>
            <w:r w:rsidR="00702B4E" w:rsidRPr="00702B4E">
              <w:rPr>
                <w:rFonts w:eastAsiaTheme="minorEastAsia"/>
                <w:b/>
                <w:lang w:val="fr-CH" w:eastAsia="zh-CN" w:bidi="ar-SY"/>
              </w:rPr>
              <w:t>12</w:t>
            </w:r>
          </w:p>
          <w:p w:rsidR="00E06C01" w:rsidRPr="00E06C01" w:rsidRDefault="00360B5A" w:rsidP="000F628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40" w:line="30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702B4E">
              <w:rPr>
                <w:lang w:val="fr-CH"/>
              </w:rPr>
              <w:t>SG</w:t>
            </w:r>
            <w:r w:rsidR="00702B4E" w:rsidRPr="00702B4E">
              <w:rPr>
                <w:lang w:val="fr-CH"/>
              </w:rPr>
              <w:t>12</w:t>
            </w:r>
            <w:r w:rsidRPr="00702B4E">
              <w:rPr>
                <w:lang w:val="fr-CH"/>
              </w:rPr>
              <w:t>/</w:t>
            </w:r>
            <w:r w:rsidR="00702B4E" w:rsidRPr="00702B4E">
              <w:rPr>
                <w:lang w:val="fr-CH"/>
              </w:rPr>
              <w:t>MA</w:t>
            </w:r>
          </w:p>
        </w:tc>
        <w:tc>
          <w:tcPr>
            <w:tcW w:w="2470" w:type="pct"/>
            <w:vMerge w:val="restart"/>
          </w:tcPr>
          <w:p w:rsidR="00E06C01" w:rsidRPr="000422F8" w:rsidRDefault="00E06C01" w:rsidP="00F65EA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422F8">
              <w:rPr>
                <w:rFonts w:eastAsiaTheme="minorEastAsia" w:hint="cs"/>
                <w:b/>
                <w:bCs/>
                <w:rtl/>
                <w:lang w:eastAsia="zh-CN"/>
              </w:rPr>
              <w:t>إلى:</w:t>
            </w:r>
          </w:p>
          <w:p w:rsidR="00E06C01" w:rsidRPr="00E06C01" w:rsidRDefault="00E06C01" w:rsidP="00F65EA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E06C01" w:rsidRPr="00E06C01" w:rsidRDefault="00E06C01" w:rsidP="00F65EA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E06C01" w:rsidRPr="000B5689" w:rsidRDefault="00E06C01" w:rsidP="00F65EA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spacing w:val="-6"/>
                <w:rtl/>
                <w:lang w:eastAsia="zh-CN"/>
              </w:rPr>
            </w:pPr>
            <w:r w:rsidRPr="000B5689">
              <w:rPr>
                <w:rFonts w:eastAsiaTheme="minorEastAsia" w:hint="cs"/>
                <w:spacing w:val="-6"/>
                <w:rtl/>
                <w:lang w:eastAsia="zh-CN"/>
              </w:rPr>
              <w:t>-</w:t>
            </w:r>
            <w:r w:rsidRPr="000B5689">
              <w:rPr>
                <w:rFonts w:eastAsiaTheme="minorEastAsia"/>
                <w:spacing w:val="-6"/>
                <w:rtl/>
                <w:lang w:eastAsia="zh-CN"/>
              </w:rPr>
              <w:tab/>
            </w:r>
            <w:r w:rsidR="000B5689" w:rsidRPr="000B5689">
              <w:rPr>
                <w:rFonts w:eastAsiaTheme="minorEastAsia" w:hint="cs"/>
                <w:spacing w:val="-6"/>
                <w:rtl/>
                <w:lang w:eastAsia="zh-CN"/>
              </w:rPr>
              <w:t xml:space="preserve">المنتسبين إلى لجنة الدراسات </w:t>
            </w:r>
            <w:r w:rsidR="008264AB">
              <w:rPr>
                <w:rFonts w:eastAsiaTheme="minorEastAsia"/>
                <w:spacing w:val="-6"/>
                <w:lang w:eastAsia="zh-CN"/>
              </w:rPr>
              <w:t>12</w:t>
            </w:r>
            <w:r w:rsidR="000B5689" w:rsidRPr="000B5689">
              <w:rPr>
                <w:rFonts w:eastAsiaTheme="minorEastAsia" w:hint="cs"/>
                <w:spacing w:val="-6"/>
                <w:rtl/>
                <w:lang w:eastAsia="zh-CN" w:bidi="ar-EG"/>
              </w:rPr>
              <w:t xml:space="preserve"> لقطاع تقييس</w:t>
            </w:r>
            <w:r w:rsidR="000B5689" w:rsidRPr="000B5689">
              <w:rPr>
                <w:rFonts w:eastAsiaTheme="minorEastAsia" w:hint="eastAsia"/>
                <w:spacing w:val="-6"/>
                <w:rtl/>
                <w:lang w:eastAsia="zh-CN" w:bidi="ar-EG"/>
              </w:rPr>
              <w:t> </w:t>
            </w:r>
            <w:r w:rsidR="000B5689" w:rsidRPr="000B5689">
              <w:rPr>
                <w:rFonts w:eastAsiaTheme="minorEastAsia" w:hint="cs"/>
                <w:spacing w:val="-6"/>
                <w:rtl/>
                <w:lang w:eastAsia="zh-CN" w:bidi="ar-EG"/>
              </w:rPr>
              <w:t>الاتصالات</w:t>
            </w:r>
            <w:r w:rsidRPr="000B5689">
              <w:rPr>
                <w:rFonts w:eastAsiaTheme="minorEastAsia" w:hint="cs"/>
                <w:spacing w:val="-6"/>
                <w:rtl/>
                <w:lang w:eastAsia="zh-CN"/>
              </w:rPr>
              <w:t>؛</w:t>
            </w:r>
          </w:p>
          <w:p w:rsidR="00E06C01" w:rsidRPr="00E06C01" w:rsidRDefault="00E06C01" w:rsidP="00F65EA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0B5689">
              <w:rPr>
                <w:rFonts w:eastAsiaTheme="minorEastAsia" w:hint="cs"/>
                <w:rtl/>
                <w:lang w:eastAsia="zh-CN"/>
              </w:rPr>
              <w:t>الهيئات الأكاديمية المنضمة إلى</w:t>
            </w:r>
            <w:r w:rsidR="000B5689" w:rsidRPr="000B5689">
              <w:rPr>
                <w:rFonts w:eastAsiaTheme="minorEastAsia" w:hint="cs"/>
                <w:rtl/>
                <w:lang w:eastAsia="zh-CN"/>
              </w:rPr>
              <w:t xml:space="preserve"> الاتحاد</w:t>
            </w:r>
          </w:p>
        </w:tc>
      </w:tr>
      <w:tr w:rsidR="00E06C01" w:rsidRPr="00E06C01" w:rsidTr="000D7A91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175CF0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06C01" w:rsidRPr="00E06C01" w:rsidRDefault="00175CF0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F96E33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6E33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6E33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>
              <w:t>6828</w:t>
            </w:r>
          </w:p>
        </w:tc>
        <w:tc>
          <w:tcPr>
            <w:tcW w:w="2470" w:type="pct"/>
            <w:vMerge/>
          </w:tcPr>
          <w:p w:rsidR="00E06C01" w:rsidRPr="00E06C01" w:rsidRDefault="00E06C01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0D7A91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175CF0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06C01" w:rsidRPr="00E06C01" w:rsidRDefault="00175CF0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B61F3D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06C01" w:rsidRPr="00E06C01" w:rsidRDefault="00E06C01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0D7A91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175CF0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06C01" w:rsidRPr="00E06C01" w:rsidRDefault="00BE53EB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175CF0" w:rsidRPr="00175CF0">
                <w:rPr>
                  <w:rStyle w:val="Hyperlink"/>
                  <w:lang w:val="en-GB"/>
                </w:rPr>
                <w:t>tsbsg12@itu.int</w:t>
              </w:r>
            </w:hyperlink>
          </w:p>
        </w:tc>
        <w:tc>
          <w:tcPr>
            <w:tcW w:w="2470" w:type="pct"/>
            <w:vMerge/>
          </w:tcPr>
          <w:p w:rsidR="00E06C01" w:rsidRPr="00E06C01" w:rsidRDefault="00E06C01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0D7A91">
        <w:trPr>
          <w:cantSplit/>
          <w:jc w:val="center"/>
        </w:trPr>
        <w:tc>
          <w:tcPr>
            <w:tcW w:w="796" w:type="pct"/>
          </w:tcPr>
          <w:p w:rsidR="00E06C01" w:rsidRPr="00E06C01" w:rsidRDefault="00175CF0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B61F3D">
              <w:rPr>
                <w:rFonts w:eastAsiaTheme="minorEastAsia" w:hint="cs"/>
                <w:rtl/>
                <w:lang w:eastAsia="zh-CN"/>
              </w:rPr>
              <w:t>الموقع الإلكتروني:</w:t>
            </w:r>
          </w:p>
        </w:tc>
        <w:tc>
          <w:tcPr>
            <w:tcW w:w="1734" w:type="pct"/>
          </w:tcPr>
          <w:p w:rsidR="00E06C01" w:rsidRPr="00E06C01" w:rsidRDefault="00BE53EB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hyperlink r:id="rId12" w:history="1">
              <w:r w:rsidR="00175CF0" w:rsidRPr="00175CF0">
                <w:rPr>
                  <w:rStyle w:val="Hyperlink"/>
                  <w:lang w:val="en-GB"/>
                </w:rPr>
                <w:t>http://itu.int/go/tsg12</w:t>
              </w:r>
            </w:hyperlink>
          </w:p>
        </w:tc>
        <w:tc>
          <w:tcPr>
            <w:tcW w:w="2470" w:type="pct"/>
          </w:tcPr>
          <w:p w:rsidR="00E06C01" w:rsidRPr="00E06C01" w:rsidRDefault="00E06C01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0D7A91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F65EA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0D7A91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B61F3D" w:rsidP="008264A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B61F3D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="008264AB">
              <w:rPr>
                <w:rFonts w:eastAsiaTheme="minorEastAsia"/>
                <w:b/>
                <w:bCs/>
                <w:lang w:eastAsia="zh-CN"/>
              </w:rPr>
              <w:t>12</w:t>
            </w:r>
            <w:r w:rsidRPr="00B61F3D">
              <w:rPr>
                <w:rFonts w:eastAsiaTheme="minorEastAsia" w:hint="cs"/>
                <w:b/>
                <w:bCs/>
                <w:rtl/>
                <w:lang w:eastAsia="zh-CN"/>
              </w:rPr>
              <w:t xml:space="preserve">؛ جنيف، </w:t>
            </w:r>
            <w:r w:rsidR="008264AB">
              <w:rPr>
                <w:rFonts w:eastAsiaTheme="minorEastAsia"/>
                <w:b/>
                <w:bCs/>
                <w:lang w:eastAsia="zh-CN"/>
              </w:rPr>
              <w:t>28</w:t>
            </w:r>
            <w:r w:rsidR="00666B22">
              <w:rPr>
                <w:rFonts w:eastAsiaTheme="minorEastAsia"/>
                <w:b/>
                <w:bCs/>
                <w:lang w:eastAsia="zh-CN"/>
              </w:rPr>
              <w:noBreakHyphen/>
            </w:r>
            <w:r w:rsidR="008264AB">
              <w:rPr>
                <w:rFonts w:eastAsiaTheme="minorEastAsia"/>
                <w:b/>
                <w:bCs/>
                <w:lang w:eastAsia="zh-CN"/>
              </w:rPr>
              <w:t>19</w:t>
            </w:r>
            <w:r w:rsidRPr="00B61F3D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سبتمبر</w:t>
            </w:r>
            <w:r w:rsidRPr="00B61F3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B61F3D">
              <w:rPr>
                <w:rFonts w:eastAsiaTheme="minorEastAsia"/>
                <w:b/>
                <w:bCs/>
                <w:lang w:eastAsia="zh-CN"/>
              </w:rPr>
              <w:t>2017</w:t>
            </w:r>
          </w:p>
        </w:tc>
      </w:tr>
    </w:tbl>
    <w:p w:rsidR="00E06C01" w:rsidRPr="00E06C01" w:rsidRDefault="00E06C01" w:rsidP="001155A8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B61F3D" w:rsidRPr="00B61F3D" w:rsidRDefault="00330EB4" w:rsidP="0070035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SY"/>
        </w:rPr>
        <w:t>يسرني</w:t>
      </w:r>
      <w:r w:rsidR="00B61F3D" w:rsidRPr="00B61F3D">
        <w:rPr>
          <w:rFonts w:eastAsiaTheme="minorEastAsia" w:hint="cs"/>
          <w:rtl/>
          <w:lang w:eastAsia="zh-CN" w:bidi="ar-SY"/>
        </w:rPr>
        <w:t xml:space="preserve"> أن أدعوكم إلى حضور الاجتماع المقبل للجنة الدراسات </w:t>
      </w:r>
      <w:r w:rsidR="008264AB">
        <w:rPr>
          <w:rFonts w:eastAsiaTheme="minorEastAsia"/>
          <w:lang w:eastAsia="zh-CN" w:bidi="ar-SY"/>
        </w:rPr>
        <w:t>12</w:t>
      </w:r>
      <w:r w:rsidR="006919E3" w:rsidRPr="006919E3">
        <w:rPr>
          <w:rFonts w:eastAsiaTheme="minorEastAsia" w:hint="cs"/>
          <w:rtl/>
          <w:lang w:eastAsia="zh-CN" w:bidi="ar-SY"/>
        </w:rPr>
        <w:t xml:space="preserve"> </w:t>
      </w:r>
      <w:r w:rsidR="006919E3" w:rsidRPr="0070035E">
        <w:rPr>
          <w:rFonts w:eastAsiaTheme="minorEastAsia" w:hint="cs"/>
          <w:rtl/>
          <w:lang w:eastAsia="zh-CN" w:bidi="ar-SY"/>
        </w:rPr>
        <w:t>(</w:t>
      </w:r>
      <w:r w:rsidR="008264AB" w:rsidRPr="0070035E">
        <w:rPr>
          <w:color w:val="000000"/>
          <w:rtl/>
        </w:rPr>
        <w:t>الأداء وجودة الخدمة</w:t>
      </w:r>
      <w:r w:rsidR="0070035E">
        <w:rPr>
          <w:rFonts w:hint="cs"/>
          <w:color w:val="000000"/>
          <w:rtl/>
        </w:rPr>
        <w:t xml:space="preserve"> </w:t>
      </w:r>
      <w:r w:rsidR="008264AB" w:rsidRPr="0070035E">
        <w:rPr>
          <w:color w:val="000000"/>
        </w:rPr>
        <w:t>(QoS)</w:t>
      </w:r>
      <w:r w:rsidR="0070035E">
        <w:rPr>
          <w:rFonts w:hint="cs"/>
          <w:color w:val="000000"/>
          <w:rtl/>
        </w:rPr>
        <w:t xml:space="preserve"> </w:t>
      </w:r>
      <w:r w:rsidR="008264AB" w:rsidRPr="0070035E">
        <w:rPr>
          <w:color w:val="000000"/>
          <w:rtl/>
        </w:rPr>
        <w:t xml:space="preserve">وجودة </w:t>
      </w:r>
      <w:r w:rsidR="008264AB" w:rsidRPr="0070035E">
        <w:rPr>
          <w:rFonts w:hint="cs"/>
          <w:color w:val="000000"/>
          <w:rtl/>
        </w:rPr>
        <w:t>التجربة</w:t>
      </w:r>
      <w:r w:rsidR="0070035E">
        <w:rPr>
          <w:rFonts w:hint="cs"/>
          <w:color w:val="000000"/>
          <w:rtl/>
        </w:rPr>
        <w:t xml:space="preserve"> </w:t>
      </w:r>
      <w:r w:rsidR="008264AB" w:rsidRPr="0070035E">
        <w:rPr>
          <w:color w:val="000000"/>
        </w:rPr>
        <w:t>(QoE)</w:t>
      </w:r>
      <w:r w:rsidR="006919E3" w:rsidRPr="0070035E">
        <w:rPr>
          <w:rFonts w:eastAsiaTheme="minorEastAsia" w:hint="cs"/>
          <w:rtl/>
          <w:lang w:eastAsia="zh-CN" w:bidi="ar-SY"/>
        </w:rPr>
        <w:t>)</w:t>
      </w:r>
      <w:r w:rsidR="00B61F3D" w:rsidRPr="00B61F3D">
        <w:rPr>
          <w:rFonts w:eastAsiaTheme="minorEastAsia" w:hint="cs"/>
          <w:rtl/>
          <w:lang w:eastAsia="zh-CN" w:bidi="ar-SY"/>
        </w:rPr>
        <w:t xml:space="preserve"> الذي سي</w:t>
      </w:r>
      <w:r w:rsidR="00B61F3D" w:rsidRPr="00B61F3D">
        <w:rPr>
          <w:rFonts w:eastAsiaTheme="minorEastAsia" w:hint="cs"/>
          <w:rtl/>
          <w:lang w:eastAsia="zh-CN" w:bidi="ar-EG"/>
        </w:rPr>
        <w:t>ُ</w:t>
      </w:r>
      <w:r w:rsidR="00B61F3D" w:rsidRPr="00B61F3D">
        <w:rPr>
          <w:rFonts w:eastAsiaTheme="minorEastAsia" w:hint="cs"/>
          <w:rtl/>
          <w:lang w:eastAsia="zh-CN" w:bidi="ar-SY"/>
        </w:rPr>
        <w:t>عقد في</w:t>
      </w:r>
      <w:r w:rsidR="00B61F3D" w:rsidRPr="00B61F3D">
        <w:rPr>
          <w:rFonts w:eastAsiaTheme="minorEastAsia" w:hint="eastAsia"/>
          <w:rtl/>
          <w:lang w:eastAsia="zh-CN" w:bidi="ar-SY"/>
        </w:rPr>
        <w:t> </w:t>
      </w:r>
      <w:r w:rsidR="00B61F3D" w:rsidRPr="00B61F3D">
        <w:rPr>
          <w:rFonts w:eastAsiaTheme="minorEastAsia" w:hint="cs"/>
          <w:rtl/>
          <w:lang w:eastAsia="zh-CN" w:bidi="ar-SY"/>
        </w:rPr>
        <w:t>مقر الاتحاد بجنيف، في</w:t>
      </w:r>
      <w:r w:rsidR="00B61F3D" w:rsidRPr="00B61F3D">
        <w:rPr>
          <w:rFonts w:eastAsiaTheme="minorEastAsia" w:hint="eastAsia"/>
          <w:rtl/>
          <w:lang w:eastAsia="zh-CN" w:bidi="ar-SY"/>
        </w:rPr>
        <w:t> </w:t>
      </w:r>
      <w:r w:rsidR="00B61F3D" w:rsidRPr="00B61F3D">
        <w:rPr>
          <w:rFonts w:eastAsiaTheme="minorEastAsia" w:hint="cs"/>
          <w:rtl/>
          <w:lang w:eastAsia="zh-CN" w:bidi="ar-SY"/>
        </w:rPr>
        <w:t>الفترة من</w:t>
      </w:r>
      <w:r w:rsidR="00102382">
        <w:rPr>
          <w:rFonts w:eastAsiaTheme="minorEastAsia" w:hint="cs"/>
          <w:rtl/>
          <w:lang w:eastAsia="zh-CN" w:bidi="ar-SY"/>
        </w:rPr>
        <w:t xml:space="preserve"> </w:t>
      </w:r>
      <w:r w:rsidR="00187AD7">
        <w:rPr>
          <w:rFonts w:eastAsiaTheme="minorEastAsia"/>
          <w:lang w:eastAsia="zh-CN" w:bidi="ar-SY"/>
        </w:rPr>
        <w:t>19</w:t>
      </w:r>
      <w:r w:rsidR="006919E3">
        <w:rPr>
          <w:rFonts w:eastAsiaTheme="minorEastAsia" w:hint="cs"/>
          <w:rtl/>
          <w:lang w:eastAsia="zh-CN" w:bidi="ar-EG"/>
        </w:rPr>
        <w:t xml:space="preserve"> </w:t>
      </w:r>
      <w:r w:rsidR="001F7F6F">
        <w:rPr>
          <w:rFonts w:eastAsiaTheme="minorEastAsia" w:hint="cs"/>
          <w:rtl/>
          <w:lang w:eastAsia="zh-CN" w:bidi="ar-EG"/>
        </w:rPr>
        <w:t xml:space="preserve">إلى </w:t>
      </w:r>
      <w:r w:rsidR="00187AD7">
        <w:rPr>
          <w:rFonts w:eastAsiaTheme="minorEastAsia"/>
          <w:lang w:eastAsia="zh-CN" w:bidi="ar-EG"/>
        </w:rPr>
        <w:t>28</w:t>
      </w:r>
      <w:r w:rsidR="001F7F6F">
        <w:rPr>
          <w:rFonts w:eastAsiaTheme="minorEastAsia" w:hint="cs"/>
          <w:rtl/>
          <w:lang w:eastAsia="zh-CN" w:bidi="ar-EG"/>
        </w:rPr>
        <w:t xml:space="preserve"> </w:t>
      </w:r>
      <w:r w:rsidR="00B61F3D" w:rsidRPr="00B61F3D">
        <w:rPr>
          <w:rFonts w:eastAsiaTheme="minorEastAsia" w:hint="cs"/>
          <w:rtl/>
          <w:lang w:eastAsia="zh-CN" w:bidi="ar-SY"/>
        </w:rPr>
        <w:t xml:space="preserve">سبتمبر </w:t>
      </w:r>
      <w:r w:rsidR="00B61F3D" w:rsidRPr="00B61F3D">
        <w:rPr>
          <w:rFonts w:eastAsiaTheme="minorEastAsia"/>
          <w:lang w:eastAsia="zh-CN" w:bidi="ar-SY"/>
        </w:rPr>
        <w:t>2017</w:t>
      </w:r>
      <w:r w:rsidR="00B61F3D" w:rsidRPr="00B61F3D">
        <w:rPr>
          <w:rFonts w:eastAsiaTheme="minorEastAsia" w:hint="cs"/>
          <w:rtl/>
          <w:lang w:eastAsia="zh-CN" w:bidi="ar-SY"/>
        </w:rPr>
        <w:t>.</w:t>
      </w:r>
    </w:p>
    <w:p w:rsidR="00187AD7" w:rsidRDefault="0070035E" w:rsidP="001E46D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 xml:space="preserve">وتعد لجنة الدراسات </w:t>
      </w:r>
      <w:r>
        <w:rPr>
          <w:rFonts w:eastAsiaTheme="minorEastAsia"/>
          <w:lang w:eastAsia="zh-CN"/>
        </w:rPr>
        <w:t>12</w:t>
      </w:r>
      <w:r>
        <w:rPr>
          <w:rFonts w:eastAsiaTheme="minorEastAsia" w:hint="cs"/>
          <w:rtl/>
          <w:lang w:eastAsia="zh-CN" w:bidi="ar-EG"/>
        </w:rPr>
        <w:t xml:space="preserve"> لقطاع تقييس الاتصالات المكان الرئيسي لوضع المعايير الدولية بشأن </w:t>
      </w:r>
      <w:r w:rsidR="00B9582D" w:rsidRPr="00175CF0">
        <w:rPr>
          <w:rFonts w:eastAsiaTheme="minorEastAsia"/>
          <w:rtl/>
          <w:lang w:eastAsia="zh-CN"/>
        </w:rPr>
        <w:t>الأداء وجودة الخدمة</w:t>
      </w:r>
      <w:r w:rsidR="008079D4">
        <w:rPr>
          <w:rFonts w:eastAsiaTheme="minorEastAsia" w:hint="eastAsia"/>
          <w:rtl/>
          <w:lang w:eastAsia="zh-CN"/>
        </w:rPr>
        <w:t> </w:t>
      </w:r>
      <w:r w:rsidR="00B9582D" w:rsidRPr="00175CF0">
        <w:rPr>
          <w:rFonts w:eastAsiaTheme="minorEastAsia"/>
          <w:lang w:eastAsia="zh-CN" w:bidi="ar-EG"/>
        </w:rPr>
        <w:t>(QoS)</w:t>
      </w:r>
      <w:r w:rsidR="00B9582D" w:rsidRPr="00175CF0">
        <w:rPr>
          <w:rFonts w:eastAsiaTheme="minorEastAsia" w:hint="cs"/>
          <w:rtl/>
          <w:lang w:eastAsia="zh-CN"/>
        </w:rPr>
        <w:t xml:space="preserve"> </w:t>
      </w:r>
      <w:r w:rsidR="00B9582D" w:rsidRPr="00175CF0">
        <w:rPr>
          <w:rFonts w:eastAsiaTheme="minorEastAsia"/>
          <w:rtl/>
          <w:lang w:eastAsia="zh-CN"/>
        </w:rPr>
        <w:t>وجودة</w:t>
      </w:r>
      <w:r w:rsidR="001E46D0">
        <w:rPr>
          <w:rFonts w:eastAsiaTheme="minorEastAsia" w:hint="cs"/>
          <w:rtl/>
          <w:lang w:eastAsia="zh-CN"/>
        </w:rPr>
        <w:t> </w:t>
      </w:r>
      <w:r w:rsidR="00B9582D" w:rsidRPr="00175CF0">
        <w:rPr>
          <w:rFonts w:eastAsiaTheme="minorEastAsia" w:hint="cs"/>
          <w:rtl/>
          <w:lang w:eastAsia="zh-CN"/>
        </w:rPr>
        <w:t>التجربة</w:t>
      </w:r>
      <w:r w:rsidR="00462279">
        <w:rPr>
          <w:rFonts w:eastAsiaTheme="minorEastAsia" w:hint="eastAsia"/>
          <w:rtl/>
          <w:lang w:eastAsia="zh-CN"/>
        </w:rPr>
        <w:t> </w:t>
      </w:r>
      <w:r w:rsidR="00B9582D" w:rsidRPr="00175CF0">
        <w:rPr>
          <w:rFonts w:eastAsiaTheme="minorEastAsia"/>
          <w:lang w:eastAsia="zh-CN" w:bidi="ar-EG"/>
        </w:rPr>
        <w:t>(QoE)</w:t>
      </w:r>
      <w:r w:rsidR="00B9582D">
        <w:rPr>
          <w:rFonts w:eastAsiaTheme="minorEastAsia" w:hint="cs"/>
          <w:rtl/>
          <w:lang w:eastAsia="zh-CN" w:bidi="ar-SY"/>
        </w:rPr>
        <w:t>. ويغطي هذه العمل الطيف الكامل من المطاريف والشبكات</w:t>
      </w:r>
      <w:r w:rsidR="00A31F69">
        <w:rPr>
          <w:rFonts w:eastAsiaTheme="minorEastAsia" w:hint="cs"/>
          <w:rtl/>
          <w:lang w:eastAsia="zh-CN" w:bidi="ar-SY"/>
        </w:rPr>
        <w:t xml:space="preserve"> والخدمات والتطبيقات والذي يتراوح من نقل الصوت عبر الشبكات</w:t>
      </w:r>
      <w:r w:rsidR="00B9582D">
        <w:rPr>
          <w:rFonts w:eastAsiaTheme="minorEastAsia" w:hint="cs"/>
          <w:rtl/>
          <w:lang w:eastAsia="zh-CN" w:bidi="ar-SY"/>
        </w:rPr>
        <w:t xml:space="preserve"> الثابتة القائمة على تبديل الدارات إلى تطبيقات الوسائط المتعددة التي يتم النفاذ إليها لاسلكياً عبر الشبكات القائمة على تبديل الرزم. والمعايير التي تضعها لجنة الدراسات </w:t>
      </w:r>
      <w:r w:rsidR="00B9582D">
        <w:rPr>
          <w:rFonts w:eastAsiaTheme="minorEastAsia"/>
          <w:lang w:eastAsia="zh-CN" w:bidi="ar-SY"/>
        </w:rPr>
        <w:t>12</w:t>
      </w:r>
      <w:r w:rsidR="00B9582D">
        <w:rPr>
          <w:rFonts w:eastAsiaTheme="minorEastAsia" w:hint="cs"/>
          <w:rtl/>
          <w:lang w:eastAsia="zh-CN" w:bidi="ar-EG"/>
        </w:rPr>
        <w:t xml:space="preserve"> تمثل أهمية كبيرة للمشغلين عند توفير مستوى الخدمة الضروري لجذب العملاء والاحتفاظ بهم</w:t>
      </w:r>
      <w:r w:rsidR="00F92292">
        <w:rPr>
          <w:rFonts w:eastAsiaTheme="minorEastAsia" w:hint="cs"/>
          <w:rtl/>
          <w:lang w:eastAsia="zh-CN" w:bidi="ar-EG"/>
        </w:rPr>
        <w:t>،</w:t>
      </w:r>
      <w:r w:rsidR="00B9582D">
        <w:rPr>
          <w:rFonts w:eastAsiaTheme="minorEastAsia" w:hint="cs"/>
          <w:rtl/>
          <w:lang w:eastAsia="zh-CN" w:bidi="ar-EG"/>
        </w:rPr>
        <w:t xml:space="preserve"> وتعتمد الهيئات التنظيمية على لجنة الدراسات </w:t>
      </w:r>
      <w:r w:rsidR="00B9582D">
        <w:rPr>
          <w:rFonts w:eastAsiaTheme="minorEastAsia"/>
          <w:lang w:eastAsia="zh-CN" w:bidi="ar-EG"/>
        </w:rPr>
        <w:t>12</w:t>
      </w:r>
      <w:r w:rsidR="00B9582D">
        <w:rPr>
          <w:rFonts w:eastAsiaTheme="minorEastAsia" w:hint="cs"/>
          <w:rtl/>
          <w:lang w:eastAsia="zh-CN" w:bidi="ar-EG"/>
        </w:rPr>
        <w:t xml:space="preserve"> في الحصول على التوجيهات التقنية من أجل توجيه أسواق</w:t>
      </w:r>
      <w:r w:rsidR="004A0B7D">
        <w:rPr>
          <w:rFonts w:eastAsiaTheme="minorEastAsia" w:hint="cs"/>
          <w:rtl/>
          <w:lang w:eastAsia="zh-CN" w:bidi="ar-EG"/>
        </w:rPr>
        <w:t>ها الوطنية تجاه تحقيق مستوى عال</w:t>
      </w:r>
      <w:r w:rsidR="00B9582D">
        <w:rPr>
          <w:rFonts w:eastAsiaTheme="minorEastAsia" w:hint="cs"/>
          <w:rtl/>
          <w:lang w:eastAsia="zh-CN" w:bidi="ar-EG"/>
        </w:rPr>
        <w:t xml:space="preserve"> من جودة الخدمة/جودة التجربة.</w:t>
      </w:r>
    </w:p>
    <w:p w:rsidR="00B61F3D" w:rsidRPr="00B61F3D" w:rsidRDefault="00CA325D" w:rsidP="00187AD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/>
        </w:rPr>
        <w:t>و</w:t>
      </w:r>
      <w:r w:rsidR="00B61F3D" w:rsidRPr="00B61F3D">
        <w:rPr>
          <w:rFonts w:eastAsiaTheme="minorEastAsia" w:hint="cs"/>
          <w:rtl/>
          <w:lang w:eastAsia="zh-CN" w:bidi="ar-SY"/>
        </w:rPr>
        <w:t>سيُفتتح الاجتماع في الساعة</w:t>
      </w:r>
      <w:r w:rsidR="00B61F3D" w:rsidRPr="00B61F3D">
        <w:rPr>
          <w:rFonts w:eastAsiaTheme="minorEastAsia" w:hint="eastAsia"/>
          <w:rtl/>
          <w:lang w:eastAsia="zh-CN" w:bidi="ar-SY"/>
        </w:rPr>
        <w:t> </w:t>
      </w:r>
      <w:r w:rsidR="00187AD7">
        <w:rPr>
          <w:rFonts w:eastAsiaTheme="minorEastAsia"/>
          <w:lang w:eastAsia="zh-CN" w:bidi="ar-SY"/>
        </w:rPr>
        <w:t>1100</w:t>
      </w:r>
      <w:r w:rsidR="00B61F3D" w:rsidRPr="00B61F3D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="00B61F3D" w:rsidRPr="00B61F3D">
        <w:rPr>
          <w:rFonts w:eastAsiaTheme="minorEastAsia" w:hint="eastAsia"/>
          <w:rtl/>
          <w:lang w:eastAsia="zh-CN" w:bidi="ar-SY"/>
        </w:rPr>
        <w:t> </w:t>
      </w:r>
      <w:r w:rsidR="00B61F3D" w:rsidRPr="00B61F3D">
        <w:rPr>
          <w:rFonts w:eastAsiaTheme="minorEastAsia"/>
          <w:lang w:eastAsia="zh-CN" w:bidi="ar-SY"/>
        </w:rPr>
        <w:t>0830</w:t>
      </w:r>
      <w:r w:rsidR="00B61F3D" w:rsidRPr="00B61F3D">
        <w:rPr>
          <w:rFonts w:eastAsiaTheme="minorEastAsia" w:hint="cs"/>
          <w:rtl/>
          <w:lang w:eastAsia="zh-CN" w:bidi="ar-EG"/>
        </w:rPr>
        <w:t xml:space="preserve"> عند </w:t>
      </w:r>
      <w:hyperlink r:id="rId13" w:history="1">
        <w:r w:rsidR="00B61F3D" w:rsidRPr="00B61F3D">
          <w:rPr>
            <w:rStyle w:val="Hyperlink"/>
            <w:rFonts w:eastAsiaTheme="minorEastAsia" w:hint="cs"/>
            <w:rtl/>
            <w:lang w:eastAsia="zh-CN" w:bidi="ar-EG"/>
          </w:rPr>
          <w:t>مدخل مبنى مونبريان</w:t>
        </w:r>
      </w:hyperlink>
      <w:r w:rsidR="00B61F3D" w:rsidRPr="00B61F3D">
        <w:rPr>
          <w:rFonts w:eastAsiaTheme="minorEastAsia" w:hint="cs"/>
          <w:rtl/>
          <w:lang w:eastAsia="zh-CN" w:bidi="ar-SY"/>
        </w:rPr>
        <w:t>. وستُعرض يومياً التفاصيل المتعلقة بقاعات الاجتماع على الشاشات عند مداخل مقر</w:t>
      </w:r>
      <w:r w:rsidR="00B61F3D" w:rsidRPr="00B61F3D">
        <w:rPr>
          <w:rFonts w:eastAsiaTheme="minorEastAsia" w:hint="eastAsia"/>
          <w:rtl/>
          <w:lang w:eastAsia="zh-CN" w:bidi="ar-SY"/>
        </w:rPr>
        <w:t> </w:t>
      </w:r>
      <w:r w:rsidR="00B61F3D" w:rsidRPr="00B61F3D">
        <w:rPr>
          <w:rFonts w:eastAsiaTheme="minorEastAsia" w:hint="cs"/>
          <w:rtl/>
          <w:lang w:eastAsia="zh-CN" w:bidi="ar-SY"/>
        </w:rPr>
        <w:t xml:space="preserve">الاتحاد، وفي </w:t>
      </w:r>
      <w:r w:rsidR="00B61F3D" w:rsidRPr="00B61F3D">
        <w:rPr>
          <w:rFonts w:eastAsiaTheme="minorEastAsia" w:hint="cs"/>
          <w:rtl/>
          <w:lang w:eastAsia="zh-CN"/>
        </w:rPr>
        <w:t>ال</w:t>
      </w:r>
      <w:r w:rsidR="00B61F3D" w:rsidRPr="00B61F3D">
        <w:rPr>
          <w:rFonts w:eastAsiaTheme="minorEastAsia"/>
          <w:rtl/>
          <w:lang w:eastAsia="zh-CN"/>
        </w:rPr>
        <w:t xml:space="preserve">موقع </w:t>
      </w:r>
      <w:r w:rsidR="00B61F3D" w:rsidRPr="00B61F3D">
        <w:rPr>
          <w:rFonts w:eastAsiaTheme="minorEastAsia" w:hint="cs"/>
          <w:rtl/>
          <w:lang w:eastAsia="zh-CN"/>
        </w:rPr>
        <w:t>ال</w:t>
      </w:r>
      <w:r w:rsidR="00B61F3D" w:rsidRPr="00B61F3D">
        <w:rPr>
          <w:rFonts w:eastAsiaTheme="minorEastAsia"/>
          <w:rtl/>
          <w:lang w:eastAsia="zh-CN"/>
        </w:rPr>
        <w:t xml:space="preserve">إلكتروني </w:t>
      </w:r>
      <w:hyperlink r:id="rId14" w:history="1">
        <w:r w:rsidR="00B61F3D" w:rsidRPr="00B61F3D">
          <w:rPr>
            <w:rStyle w:val="Hyperlink"/>
            <w:rFonts w:eastAsiaTheme="minorEastAsia" w:hint="cs"/>
            <w:rtl/>
            <w:lang w:eastAsia="zh-CN" w:bidi="ar-SY"/>
          </w:rPr>
          <w:t>هنا</w:t>
        </w:r>
      </w:hyperlink>
      <w:r w:rsidR="00B61F3D" w:rsidRPr="00B61F3D">
        <w:rPr>
          <w:rFonts w:eastAsiaTheme="minorEastAsia" w:hint="cs"/>
          <w:rtl/>
          <w:lang w:eastAsia="zh-CN" w:bidi="ar-SY"/>
        </w:rPr>
        <w:t>.</w:t>
      </w:r>
    </w:p>
    <w:p w:rsidR="006919E3" w:rsidRDefault="006919E3" w:rsidP="00E932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/>
        </w:rPr>
      </w:pPr>
      <w:r w:rsidRPr="00F27D07">
        <w:rPr>
          <w:rFonts w:eastAsiaTheme="minorEastAsia" w:hint="cs"/>
          <w:spacing w:val="-4"/>
          <w:rtl/>
          <w:lang w:eastAsia="zh-CN"/>
        </w:rPr>
        <w:t xml:space="preserve">وستُجرى جلسة تدريب عملي </w:t>
      </w:r>
      <w:r w:rsidR="001F7F6F" w:rsidRPr="00F27D07">
        <w:rPr>
          <w:rFonts w:eastAsiaTheme="minorEastAsia" w:hint="cs"/>
          <w:spacing w:val="-4"/>
          <w:rtl/>
          <w:lang w:eastAsia="zh-CN"/>
        </w:rPr>
        <w:t>لمدة يوم</w:t>
      </w:r>
      <w:r w:rsidR="00E932F0" w:rsidRPr="00F27D07">
        <w:rPr>
          <w:rFonts w:eastAsiaTheme="minorEastAsia" w:hint="cs"/>
          <w:spacing w:val="-4"/>
          <w:rtl/>
          <w:lang w:eastAsia="zh-CN"/>
        </w:rPr>
        <w:t xml:space="preserve"> واحد</w:t>
      </w:r>
      <w:r w:rsidRPr="00F27D07">
        <w:rPr>
          <w:rFonts w:eastAsiaTheme="minorEastAsia" w:hint="cs"/>
          <w:spacing w:val="-4"/>
          <w:rtl/>
          <w:lang w:eastAsia="zh-CN"/>
        </w:rPr>
        <w:t xml:space="preserve"> للمندوبين من البلدان النامية تتعلق بسد الفجوة التقييسية</w:t>
      </w:r>
      <w:r w:rsidR="00CC48E9" w:rsidRPr="00F27D07">
        <w:rPr>
          <w:rFonts w:eastAsiaTheme="minorEastAsia" w:hint="eastAsia"/>
          <w:spacing w:val="-4"/>
          <w:rtl/>
          <w:lang w:eastAsia="zh-CN"/>
        </w:rPr>
        <w:t> </w:t>
      </w:r>
      <w:r w:rsidR="001F7F6F" w:rsidRPr="00F27D07">
        <w:rPr>
          <w:rFonts w:eastAsiaTheme="minorEastAsia"/>
          <w:spacing w:val="-4"/>
          <w:lang w:eastAsia="zh-CN"/>
        </w:rPr>
        <w:t>(BSG)</w:t>
      </w:r>
      <w:r w:rsidR="00187AD7" w:rsidRPr="00F27D07">
        <w:rPr>
          <w:rFonts w:eastAsiaTheme="minorEastAsia" w:hint="cs"/>
          <w:spacing w:val="-4"/>
          <w:rtl/>
          <w:lang w:eastAsia="zh-CN"/>
        </w:rPr>
        <w:t xml:space="preserve"> </w:t>
      </w:r>
      <w:r w:rsidR="00E932F0" w:rsidRPr="00F27D07">
        <w:rPr>
          <w:rFonts w:eastAsiaTheme="minorEastAsia" w:hint="cs"/>
          <w:spacing w:val="-4"/>
          <w:rtl/>
          <w:lang w:eastAsia="zh-CN"/>
        </w:rPr>
        <w:t>يوم</w:t>
      </w:r>
      <w:r w:rsidRPr="00F27D07">
        <w:rPr>
          <w:rFonts w:eastAsiaTheme="minorEastAsia" w:hint="cs"/>
          <w:spacing w:val="-4"/>
          <w:rtl/>
          <w:lang w:eastAsia="zh-CN"/>
        </w:rPr>
        <w:t xml:space="preserve"> </w:t>
      </w:r>
      <w:r w:rsidR="00187AD7" w:rsidRPr="00F27D07">
        <w:rPr>
          <w:rFonts w:eastAsiaTheme="minorEastAsia"/>
          <w:spacing w:val="-4"/>
          <w:lang w:eastAsia="zh-CN" w:bidi="ar-SY"/>
        </w:rPr>
        <w:t>20</w:t>
      </w:r>
      <w:r w:rsidRPr="00F27D07">
        <w:rPr>
          <w:rFonts w:eastAsiaTheme="minorEastAsia" w:hint="eastAsia"/>
          <w:spacing w:val="-4"/>
          <w:rtl/>
          <w:lang w:eastAsia="zh-CN"/>
        </w:rPr>
        <w:t> </w:t>
      </w:r>
      <w:r w:rsidRPr="00F27D07">
        <w:rPr>
          <w:rFonts w:eastAsiaTheme="minorEastAsia" w:hint="cs"/>
          <w:spacing w:val="-4"/>
          <w:rtl/>
          <w:lang w:eastAsia="zh-CN"/>
        </w:rPr>
        <w:t>سبتمبر</w:t>
      </w:r>
      <w:r w:rsidRPr="00F27D07">
        <w:rPr>
          <w:rFonts w:eastAsiaTheme="minorEastAsia" w:hint="eastAsia"/>
          <w:spacing w:val="-4"/>
          <w:rtl/>
          <w:lang w:eastAsia="zh-CN"/>
        </w:rPr>
        <w:t> </w:t>
      </w:r>
      <w:r w:rsidRPr="00F27D07">
        <w:rPr>
          <w:rFonts w:eastAsiaTheme="minorEastAsia"/>
          <w:spacing w:val="-4"/>
          <w:lang w:eastAsia="zh-CN" w:bidi="ar-SY"/>
        </w:rPr>
        <w:t>2017</w:t>
      </w:r>
      <w:r w:rsidR="00E932F0">
        <w:rPr>
          <w:rFonts w:eastAsiaTheme="minorEastAsia" w:hint="cs"/>
          <w:rtl/>
          <w:lang w:eastAsia="zh-CN" w:bidi="ar-SY"/>
        </w:rPr>
        <w:t xml:space="preserve"> (سيتم تأكيد الموعد)</w:t>
      </w:r>
      <w:r w:rsidRPr="001F7F6F">
        <w:rPr>
          <w:rFonts w:eastAsiaTheme="minorEastAsia" w:hint="cs"/>
          <w:rtl/>
          <w:lang w:eastAsia="zh-CN"/>
        </w:rPr>
        <w:t>.</w:t>
      </w:r>
    </w:p>
    <w:p w:rsidR="00B61F3D" w:rsidRPr="00B61F3D" w:rsidRDefault="00B61F3D" w:rsidP="00825D00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" w:after="60"/>
        <w:rPr>
          <w:rFonts w:eastAsiaTheme="minorEastAsia"/>
          <w:b/>
          <w:bCs/>
          <w:rtl/>
          <w:lang w:eastAsia="zh-CN" w:bidi="ar-EG"/>
        </w:rPr>
      </w:pPr>
      <w:r w:rsidRPr="00B61F3D">
        <w:rPr>
          <w:rFonts w:eastAsiaTheme="minorEastAsia" w:hint="cs"/>
          <w:b/>
          <w:bCs/>
          <w:rtl/>
          <w:lang w:eastAsia="zh-CN" w:bidi="ar-EG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B61F3D" w:rsidRPr="00B61F3D" w:rsidTr="00604422"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1F3D" w:rsidRPr="00B61F3D" w:rsidRDefault="00607656" w:rsidP="00A217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19</w:t>
            </w:r>
            <w:r w:rsidR="00B61F3D" w:rsidRPr="00B61F3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B70E86"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B61F3D" w:rsidRPr="00B61F3D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B61F3D" w:rsidRPr="00B61F3D">
              <w:rPr>
                <w:rFonts w:eastAsiaTheme="minorEastAsia"/>
                <w:lang w:eastAsia="zh-CN" w:bidi="ar-SY"/>
              </w:rPr>
              <w:t>2017</w:t>
            </w:r>
          </w:p>
        </w:tc>
        <w:tc>
          <w:tcPr>
            <w:tcW w:w="7372" w:type="dxa"/>
            <w:vAlign w:val="center"/>
          </w:tcPr>
          <w:p w:rsidR="00B61F3D" w:rsidRPr="00B61F3D" w:rsidRDefault="00B61F3D" w:rsidP="00A217B2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B61F3D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B61F3D">
              <w:rPr>
                <w:rFonts w:eastAsiaTheme="minorEastAsia"/>
                <w:rtl/>
                <w:lang w:eastAsia="zh-CN" w:bidi="ar-SY"/>
              </w:rPr>
              <w:tab/>
            </w:r>
            <w:hyperlink r:id="rId15" w:history="1">
              <w:r w:rsidRPr="00A87AEE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="00326285">
              <w:rPr>
                <w:rFonts w:eastAsiaTheme="minorEastAsia" w:hint="cs"/>
                <w:rtl/>
                <w:lang w:eastAsia="zh-CN" w:bidi="ar-SY"/>
              </w:rPr>
              <w:t xml:space="preserve"> المطلوب</w:t>
            </w:r>
            <w:r w:rsidR="00430904">
              <w:rPr>
                <w:rFonts w:eastAsiaTheme="minorEastAsia" w:hint="cs"/>
                <w:rtl/>
                <w:lang w:eastAsia="zh-CN" w:bidi="ar-SY"/>
              </w:rPr>
              <w:t>ة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 xml:space="preserve"> ترجمتها</w:t>
            </w:r>
          </w:p>
        </w:tc>
      </w:tr>
      <w:tr w:rsidR="00B61F3D" w:rsidRPr="00B61F3D" w:rsidTr="00604422"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1F3D" w:rsidRPr="00B61F3D" w:rsidRDefault="00607656" w:rsidP="00A217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1</w:t>
            </w:r>
            <w:r w:rsidR="00B61F3D" w:rsidRPr="00B61F3D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أغسطس</w:t>
            </w:r>
            <w:r w:rsidR="00B61F3D" w:rsidRPr="00B61F3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B61F3D" w:rsidRPr="00B61F3D">
              <w:rPr>
                <w:rFonts w:eastAsiaTheme="minorEastAsia"/>
                <w:lang w:eastAsia="zh-CN" w:bidi="ar-SY"/>
              </w:rPr>
              <w:t>2017</w:t>
            </w:r>
          </w:p>
        </w:tc>
        <w:tc>
          <w:tcPr>
            <w:tcW w:w="7372" w:type="dxa"/>
            <w:vAlign w:val="center"/>
          </w:tcPr>
          <w:p w:rsidR="00B61F3D" w:rsidRPr="00B61F3D" w:rsidRDefault="00B61F3D" w:rsidP="00A217B2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B61F3D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B61F3D">
              <w:rPr>
                <w:rFonts w:eastAsiaTheme="minorEastAsia"/>
                <w:rtl/>
                <w:lang w:eastAsia="zh-CN" w:bidi="ar-SY"/>
              </w:rPr>
              <w:tab/>
            </w:r>
            <w:r w:rsidRPr="00B61F3D">
              <w:rPr>
                <w:rFonts w:eastAsiaTheme="minorEastAsia" w:hint="cs"/>
                <w:rtl/>
                <w:lang w:eastAsia="zh-CN" w:bidi="ar-EG"/>
              </w:rPr>
              <w:t xml:space="preserve">تقديم 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 xml:space="preserve">طلبات الحصول على منح (يمكن الحصول على نموذج الطلب والإرشادات </w:t>
            </w:r>
            <w:hyperlink r:id="rId16" w:history="1">
              <w:r w:rsidRPr="00B61F3D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هنا</w:t>
              </w:r>
            </w:hyperlink>
            <w:r w:rsidRPr="00B61F3D">
              <w:rPr>
                <w:rFonts w:eastAsiaTheme="minorEastAsia" w:hint="cs"/>
                <w:rtl/>
                <w:lang w:eastAsia="zh-CN" w:bidi="ar-SY"/>
              </w:rPr>
              <w:t>)</w:t>
            </w:r>
          </w:p>
          <w:p w:rsidR="00B61F3D" w:rsidRPr="00B61F3D" w:rsidRDefault="00B61F3D" w:rsidP="00A217B2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B61F3D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B61F3D">
              <w:rPr>
                <w:rFonts w:eastAsiaTheme="minorEastAsia"/>
                <w:rtl/>
                <w:lang w:eastAsia="zh-CN" w:bidi="ar-SY"/>
              </w:rPr>
              <w:tab/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>تقديم طلبات توفير الترجمة الشفوية (من خلال نموذج التسجيل</w:t>
            </w:r>
            <w:r w:rsidR="00CC52B5">
              <w:rPr>
                <w:rFonts w:eastAsiaTheme="minorEastAsia" w:hint="cs"/>
                <w:rtl/>
                <w:lang w:eastAsia="zh-CN" w:bidi="ar-SY"/>
              </w:rPr>
              <w:t xml:space="preserve"> المسبق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 xml:space="preserve"> الإلكتروني)</w:t>
            </w:r>
          </w:p>
        </w:tc>
      </w:tr>
      <w:tr w:rsidR="00B61F3D" w:rsidRPr="00B61F3D" w:rsidTr="00604422"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1F3D" w:rsidRPr="00B61F3D" w:rsidRDefault="00607656" w:rsidP="00A217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19</w:t>
            </w:r>
            <w:r w:rsidR="00B61F3D" w:rsidRPr="00B61F3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B70E86">
              <w:rPr>
                <w:rFonts w:eastAsiaTheme="minorEastAsia" w:hint="cs"/>
                <w:rtl/>
                <w:lang w:eastAsia="zh-CN"/>
              </w:rPr>
              <w:t>أغسطس</w:t>
            </w:r>
            <w:r w:rsidR="00B61F3D" w:rsidRPr="00B61F3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B61F3D" w:rsidRPr="00B61F3D">
              <w:rPr>
                <w:rFonts w:eastAsiaTheme="minorEastAsia"/>
                <w:lang w:eastAsia="zh-CN" w:bidi="ar-SY"/>
              </w:rPr>
              <w:t>2017</w:t>
            </w:r>
          </w:p>
        </w:tc>
        <w:tc>
          <w:tcPr>
            <w:tcW w:w="7372" w:type="dxa"/>
            <w:vAlign w:val="center"/>
          </w:tcPr>
          <w:p w:rsidR="00B61F3D" w:rsidRPr="00B61F3D" w:rsidRDefault="00B61F3D" w:rsidP="00A217B2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B61F3D">
              <w:rPr>
                <w:rFonts w:eastAsiaTheme="minorEastAsia" w:hint="cs"/>
                <w:rtl/>
                <w:lang w:eastAsia="zh-CN"/>
              </w:rPr>
              <w:t>-</w:t>
            </w:r>
            <w:r w:rsidRPr="00B61F3D">
              <w:rPr>
                <w:rFonts w:eastAsiaTheme="minorEastAsia"/>
                <w:rtl/>
                <w:lang w:eastAsia="zh-CN"/>
              </w:rPr>
              <w:tab/>
            </w:r>
            <w:r w:rsidRPr="00B61F3D">
              <w:rPr>
                <w:rFonts w:eastAsiaTheme="minorEastAsia" w:hint="cs"/>
                <w:rtl/>
                <w:lang w:eastAsia="zh-CN"/>
              </w:rPr>
              <w:t>التسجيل المسبق</w:t>
            </w:r>
            <w:r w:rsidRPr="00B61F3D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B61F3D">
              <w:rPr>
                <w:rFonts w:eastAsiaTheme="minorEastAsia" w:hint="cs"/>
                <w:rtl/>
                <w:lang w:eastAsia="zh-CN" w:bidi="ar-SY"/>
              </w:rPr>
              <w:t xml:space="preserve">(إلكترونياً من خلال </w:t>
            </w:r>
            <w:hyperlink r:id="rId17" w:history="1">
              <w:r w:rsidRPr="00607656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الصفحة الرئيسية للجنة الدراسات</w:t>
              </w:r>
            </w:hyperlink>
            <w:r w:rsidRPr="00B61F3D">
              <w:rPr>
                <w:rFonts w:eastAsiaTheme="minorEastAsia" w:hint="cs"/>
                <w:rtl/>
                <w:lang w:eastAsia="zh-CN" w:bidi="ar-SY"/>
              </w:rPr>
              <w:t>)</w:t>
            </w:r>
          </w:p>
          <w:p w:rsidR="00B61F3D" w:rsidRPr="00FF2623" w:rsidRDefault="00B61F3D" w:rsidP="00A217B2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spacing w:val="-6"/>
                <w:rtl/>
                <w:lang w:eastAsia="zh-CN"/>
              </w:rPr>
            </w:pPr>
            <w:r w:rsidRPr="00FF2623">
              <w:rPr>
                <w:rFonts w:eastAsiaTheme="minorEastAsia" w:hint="cs"/>
                <w:spacing w:val="-6"/>
                <w:rtl/>
                <w:lang w:eastAsia="zh-CN" w:bidi="ar-SY"/>
              </w:rPr>
              <w:t>-</w:t>
            </w:r>
            <w:r w:rsidRPr="00FF2623">
              <w:rPr>
                <w:rFonts w:eastAsiaTheme="minorEastAsia"/>
                <w:spacing w:val="-6"/>
                <w:rtl/>
                <w:lang w:eastAsia="zh-CN" w:bidi="ar-SY"/>
              </w:rPr>
              <w:tab/>
            </w:r>
            <w:r w:rsidRPr="00FF2623">
              <w:rPr>
                <w:rFonts w:eastAsiaTheme="minorEastAsia" w:hint="cs"/>
                <w:spacing w:val="-6"/>
                <w:rtl/>
                <w:lang w:eastAsia="zh-CN" w:bidi="ar-SY"/>
              </w:rPr>
              <w:t xml:space="preserve">تقديم </w:t>
            </w:r>
            <w:r w:rsidRPr="00FF2623">
              <w:rPr>
                <w:rFonts w:eastAsiaTheme="minorEastAsia"/>
                <w:spacing w:val="-6"/>
                <w:rtl/>
                <w:lang w:eastAsia="zh-CN" w:bidi="ar-SY"/>
              </w:rPr>
              <w:t>طلبات الحصول على رسائل دعم طلب التأشيرة</w:t>
            </w:r>
            <w:r w:rsidRPr="00FF2623">
              <w:rPr>
                <w:rFonts w:eastAsiaTheme="minorEastAsia" w:hint="cs"/>
                <w:spacing w:val="-6"/>
                <w:rtl/>
                <w:lang w:eastAsia="zh-CN" w:bidi="ar-SY"/>
              </w:rPr>
              <w:t xml:space="preserve"> (يمكن الحصول على نموذج الطلب </w:t>
            </w:r>
            <w:hyperlink r:id="rId18" w:history="1">
              <w:r w:rsidRPr="00FF2623">
                <w:rPr>
                  <w:rStyle w:val="Hyperlink"/>
                  <w:rFonts w:eastAsiaTheme="minorEastAsia" w:hint="cs"/>
                  <w:spacing w:val="-6"/>
                  <w:rtl/>
                  <w:lang w:eastAsia="zh-CN" w:bidi="ar-SY"/>
                </w:rPr>
                <w:t>هنا</w:t>
              </w:r>
            </w:hyperlink>
            <w:r w:rsidRPr="00FF2623">
              <w:rPr>
                <w:rFonts w:eastAsiaTheme="minorEastAsia" w:hint="cs"/>
                <w:spacing w:val="-6"/>
                <w:rtl/>
                <w:lang w:eastAsia="zh-CN" w:bidi="ar-SY"/>
              </w:rPr>
              <w:t>)</w:t>
            </w:r>
          </w:p>
        </w:tc>
      </w:tr>
      <w:tr w:rsidR="00B61F3D" w:rsidRPr="00B61F3D" w:rsidTr="00604422">
        <w:tc>
          <w:tcPr>
            <w:tcW w:w="2221" w:type="dxa"/>
            <w:tcBorders>
              <w:top w:val="single" w:sz="4" w:space="0" w:color="000000"/>
            </w:tcBorders>
            <w:vAlign w:val="center"/>
          </w:tcPr>
          <w:p w:rsidR="00B61F3D" w:rsidRPr="00B61F3D" w:rsidRDefault="00607656" w:rsidP="00A217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6</w:t>
            </w:r>
            <w:r w:rsidR="00B61F3D" w:rsidRPr="00B61F3D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سبتمبر</w:t>
            </w:r>
            <w:r w:rsidR="00B61F3D" w:rsidRPr="00B61F3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B61F3D" w:rsidRPr="00B61F3D">
              <w:rPr>
                <w:rFonts w:eastAsiaTheme="minorEastAsia"/>
                <w:lang w:eastAsia="zh-CN" w:bidi="ar-SY"/>
              </w:rPr>
              <w:t>2017</w:t>
            </w:r>
          </w:p>
        </w:tc>
        <w:tc>
          <w:tcPr>
            <w:tcW w:w="7372" w:type="dxa"/>
            <w:vAlign w:val="center"/>
          </w:tcPr>
          <w:p w:rsidR="00B61F3D" w:rsidRPr="00B61F3D" w:rsidRDefault="00B61F3D" w:rsidP="00A217B2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8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B61F3D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B61F3D">
              <w:rPr>
                <w:rFonts w:eastAsiaTheme="minorEastAsia"/>
                <w:rtl/>
                <w:lang w:eastAsia="zh-CN" w:bidi="ar-SY"/>
              </w:rPr>
              <w:tab/>
            </w:r>
            <w:hyperlink r:id="rId19" w:history="1">
              <w:r w:rsidRPr="00C95FEF">
                <w:rPr>
                  <w:rStyle w:val="Hyperlink"/>
                  <w:rFonts w:eastAsiaTheme="minorEastAsia" w:hint="cs"/>
                  <w:rtl/>
                  <w:lang w:eastAsia="zh-CN" w:bidi="ar-SY"/>
                </w:rPr>
                <w:t>تقديم مساهمات أعضاء قطاع تقييس الاتصالات</w:t>
              </w:r>
            </w:hyperlink>
          </w:p>
        </w:tc>
      </w:tr>
    </w:tbl>
    <w:p w:rsidR="0022077E" w:rsidRDefault="00B61F3D" w:rsidP="0024501F">
      <w:pPr>
        <w:keepNext/>
        <w:keepLines/>
        <w:widowControl w:val="0"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254F63">
        <w:rPr>
          <w:rFonts w:eastAsiaTheme="minorEastAsia" w:hint="cs"/>
          <w:spacing w:val="-4"/>
          <w:rtl/>
          <w:lang w:eastAsia="zh-CN" w:bidi="ar-SY"/>
        </w:rPr>
        <w:lastRenderedPageBreak/>
        <w:t>وترد معلومات عملية عن الاجتماع في</w:t>
      </w:r>
      <w:r w:rsidRPr="00254F63">
        <w:rPr>
          <w:rFonts w:eastAsiaTheme="minorEastAsia" w:hint="eastAsia"/>
          <w:spacing w:val="-4"/>
          <w:rtl/>
          <w:lang w:eastAsia="zh-CN" w:bidi="ar-SY"/>
        </w:rPr>
        <w:t> </w:t>
      </w:r>
      <w:r w:rsidRPr="00254F63">
        <w:rPr>
          <w:rFonts w:eastAsiaTheme="minorEastAsia" w:hint="cs"/>
          <w:b/>
          <w:bCs/>
          <w:spacing w:val="-4"/>
          <w:rtl/>
          <w:lang w:eastAsia="zh-CN" w:bidi="ar-SY"/>
        </w:rPr>
        <w:t>الملحق</w:t>
      </w:r>
      <w:r w:rsidRPr="00254F63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254F63">
        <w:rPr>
          <w:rFonts w:eastAsiaTheme="minorEastAsia"/>
          <w:b/>
          <w:bCs/>
          <w:spacing w:val="-4"/>
          <w:lang w:eastAsia="zh-CN" w:bidi="ar-SY"/>
        </w:rPr>
        <w:t>A</w:t>
      </w:r>
      <w:r w:rsidRPr="00254F63">
        <w:rPr>
          <w:rFonts w:eastAsiaTheme="minorEastAsia" w:hint="cs"/>
          <w:spacing w:val="-4"/>
          <w:rtl/>
          <w:lang w:eastAsia="zh-CN" w:bidi="ar-EG"/>
        </w:rPr>
        <w:t xml:space="preserve">. </w:t>
      </w:r>
      <w:r w:rsidR="0022077E" w:rsidRPr="00EE5D5F">
        <w:rPr>
          <w:rFonts w:eastAsiaTheme="minorEastAsia" w:hint="cs"/>
          <w:rtl/>
          <w:lang w:eastAsia="zh-CN"/>
        </w:rPr>
        <w:t xml:space="preserve">ويرد </w:t>
      </w:r>
      <w:r w:rsidR="0022077E" w:rsidRPr="00EE5D5F">
        <w:rPr>
          <w:rFonts w:eastAsiaTheme="minorEastAsia" w:hint="cs"/>
          <w:rtl/>
          <w:lang w:eastAsia="zh-CN" w:bidi="ar-SY"/>
        </w:rPr>
        <w:t xml:space="preserve">في </w:t>
      </w:r>
      <w:r w:rsidR="0022077E" w:rsidRPr="00EE5D5F">
        <w:rPr>
          <w:rFonts w:eastAsiaTheme="minorEastAsia" w:hint="cs"/>
          <w:b/>
          <w:bCs/>
          <w:rtl/>
          <w:lang w:eastAsia="zh-CN" w:bidi="ar-SY"/>
        </w:rPr>
        <w:t xml:space="preserve">الملحقين </w:t>
      </w:r>
      <w:r w:rsidR="0022077E" w:rsidRPr="00EE5D5F">
        <w:rPr>
          <w:rFonts w:eastAsiaTheme="minorEastAsia"/>
          <w:b/>
          <w:bCs/>
          <w:lang w:eastAsia="zh-CN" w:bidi="ar-SY"/>
        </w:rPr>
        <w:t>B</w:t>
      </w:r>
      <w:r w:rsidR="0022077E" w:rsidRPr="00EE5D5F">
        <w:rPr>
          <w:rFonts w:eastAsiaTheme="minorEastAsia" w:hint="cs"/>
          <w:b/>
          <w:bCs/>
          <w:rtl/>
          <w:lang w:eastAsia="zh-CN" w:bidi="ar-SY"/>
        </w:rPr>
        <w:t xml:space="preserve"> و</w:t>
      </w:r>
      <w:r w:rsidR="0022077E" w:rsidRPr="00EE5D5F">
        <w:rPr>
          <w:rFonts w:eastAsiaTheme="minorEastAsia"/>
          <w:b/>
          <w:bCs/>
          <w:lang w:eastAsia="zh-CN" w:bidi="ar-SY"/>
        </w:rPr>
        <w:t>C</w:t>
      </w:r>
      <w:r w:rsidR="0022077E" w:rsidRPr="00EE5D5F">
        <w:rPr>
          <w:rFonts w:eastAsiaTheme="minorEastAsia" w:hint="cs"/>
          <w:rtl/>
          <w:lang w:eastAsia="zh-CN" w:bidi="ar-SY"/>
        </w:rPr>
        <w:t xml:space="preserve"> على التوالي </w:t>
      </w:r>
      <w:r w:rsidR="0022077E">
        <w:rPr>
          <w:rFonts w:eastAsiaTheme="minorEastAsia" w:hint="cs"/>
          <w:rtl/>
          <w:lang w:eastAsia="zh-CN" w:bidi="ar-SY"/>
        </w:rPr>
        <w:t>مشروع</w:t>
      </w:r>
      <w:r w:rsidR="0022077E" w:rsidRPr="00EE5D5F">
        <w:rPr>
          <w:rFonts w:eastAsiaTheme="minorEastAsia" w:hint="cs"/>
          <w:rtl/>
          <w:lang w:eastAsia="zh-CN" w:bidi="ar-SY"/>
        </w:rPr>
        <w:t xml:space="preserve"> </w:t>
      </w:r>
      <w:r w:rsidR="0022077E" w:rsidRPr="00EE5D5F">
        <w:rPr>
          <w:rFonts w:eastAsiaTheme="minorEastAsia" w:hint="cs"/>
          <w:b/>
          <w:bCs/>
          <w:rtl/>
          <w:lang w:eastAsia="zh-CN" w:bidi="ar-SY"/>
        </w:rPr>
        <w:t xml:space="preserve">جدول أعمال </w:t>
      </w:r>
      <w:r w:rsidR="0022077E" w:rsidRPr="00EE5D5F">
        <w:rPr>
          <w:rFonts w:eastAsiaTheme="minorEastAsia" w:hint="cs"/>
          <w:rtl/>
          <w:lang w:eastAsia="zh-CN" w:bidi="ar-SY"/>
        </w:rPr>
        <w:t>الاجتماع ومشروع</w:t>
      </w:r>
      <w:r w:rsidR="0024501F">
        <w:rPr>
          <w:rFonts w:eastAsiaTheme="minorEastAsia" w:hint="cs"/>
          <w:rtl/>
          <w:lang w:eastAsia="zh-CN" w:bidi="ar-EG"/>
        </w:rPr>
        <w:t xml:space="preserve"> </w:t>
      </w:r>
      <w:r w:rsidR="0024501F" w:rsidRPr="0024501F">
        <w:rPr>
          <w:rFonts w:eastAsiaTheme="minorEastAsia" w:hint="cs"/>
          <w:b/>
          <w:bCs/>
          <w:rtl/>
          <w:lang w:eastAsia="zh-CN" w:bidi="ar-EG"/>
        </w:rPr>
        <w:t>خطته الزمنية</w:t>
      </w:r>
      <w:r w:rsidR="0022077E" w:rsidRPr="00EE5D5F">
        <w:rPr>
          <w:rFonts w:eastAsiaTheme="minorEastAsia" w:hint="cs"/>
          <w:rtl/>
          <w:lang w:eastAsia="zh-CN" w:bidi="ar-SY"/>
        </w:rPr>
        <w:t xml:space="preserve"> اللذان أُعدا بالاتفاق مع </w:t>
      </w:r>
      <w:r w:rsidR="0022077E">
        <w:rPr>
          <w:rFonts w:hint="cs"/>
          <w:color w:val="000000"/>
          <w:rtl/>
        </w:rPr>
        <w:t>السيد</w:t>
      </w:r>
      <w:r w:rsidR="0022077E">
        <w:rPr>
          <w:color w:val="000000"/>
          <w:rtl/>
        </w:rPr>
        <w:t xml:space="preserve"> كوامي باه-أشيمفيور (غانا</w:t>
      </w:r>
      <w:r w:rsidR="0022077E">
        <w:rPr>
          <w:color w:val="000000"/>
        </w:rPr>
        <w:t>(</w:t>
      </w:r>
      <w:r w:rsidR="0022077E">
        <w:rPr>
          <w:rFonts w:eastAsiaTheme="minorEastAsia" w:hint="cs"/>
          <w:rtl/>
          <w:lang w:eastAsia="zh-CN"/>
        </w:rPr>
        <w:t>.</w:t>
      </w:r>
    </w:p>
    <w:p w:rsidR="00E06C01" w:rsidRDefault="006D55A7" w:rsidP="006D55A7">
      <w:pPr>
        <w:keepNext/>
        <w:keepLines/>
        <w:widowControl w:val="0"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>
        <w:rPr>
          <w:rFonts w:eastAsiaTheme="minorEastAsia" w:hint="cs"/>
          <w:noProof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2ED38" wp14:editId="49438470">
                <wp:simplePos x="0" y="0"/>
                <wp:positionH relativeFrom="column">
                  <wp:posOffset>2207260</wp:posOffset>
                </wp:positionH>
                <wp:positionV relativeFrom="paragraph">
                  <wp:posOffset>308610</wp:posOffset>
                </wp:positionV>
                <wp:extent cx="546100" cy="14687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77E" w:rsidRPr="006D55A7" w:rsidRDefault="0022077E" w:rsidP="006D55A7">
                            <w:pPr>
                              <w:spacing w:before="0" w:line="200" w:lineRule="exact"/>
                              <w:jc w:val="center"/>
                              <w:rPr>
                                <w:sz w:val="20"/>
                                <w:szCs w:val="26"/>
                                <w:rtl/>
                              </w:rPr>
                            </w:pPr>
                            <w:r w:rsidRPr="006D55A7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 xml:space="preserve">لجنة الدراسات </w:t>
                            </w:r>
                            <w:r w:rsidRPr="006D55A7">
                              <w:rPr>
                                <w:sz w:val="20"/>
                                <w:szCs w:val="26"/>
                              </w:rPr>
                              <w:t>12</w:t>
                            </w:r>
                            <w:r w:rsidR="006D55A7">
                              <w:rPr>
                                <w:sz w:val="20"/>
                                <w:szCs w:val="26"/>
                                <w:rtl/>
                              </w:rPr>
                              <w:br/>
                            </w:r>
                            <w:r w:rsidRPr="006D55A7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>ل</w:t>
                            </w:r>
                            <w:r w:rsidR="00EF54FB" w:rsidRPr="006D55A7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>قط</w:t>
                            </w:r>
                            <w:r w:rsidRPr="006D55A7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>اع</w:t>
                            </w:r>
                            <w:r w:rsidR="006D55A7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D55A7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>تقييس الاتصالات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2ED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3.8pt;margin-top:24.3pt;width:43pt;height:1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" filled="f" stroked="f" strokeweight=".5pt">
                <v:textbox style="layout-flow:vertical;mso-layout-flow-alt:bottom-to-top">
                  <w:txbxContent>
                    <w:p w:rsidR="0022077E" w:rsidRPr="006D55A7" w:rsidRDefault="0022077E" w:rsidP="006D55A7">
                      <w:pPr>
                        <w:spacing w:before="0" w:line="200" w:lineRule="exact"/>
                        <w:jc w:val="center"/>
                        <w:rPr>
                          <w:sz w:val="20"/>
                          <w:szCs w:val="26"/>
                          <w:rtl/>
                        </w:rPr>
                      </w:pPr>
                      <w:r w:rsidRPr="006D55A7">
                        <w:rPr>
                          <w:rFonts w:hint="cs"/>
                          <w:sz w:val="20"/>
                          <w:szCs w:val="26"/>
                          <w:rtl/>
                        </w:rPr>
                        <w:t xml:space="preserve">لجنة الدراسات </w:t>
                      </w:r>
                      <w:r w:rsidRPr="006D55A7">
                        <w:rPr>
                          <w:sz w:val="20"/>
                          <w:szCs w:val="26"/>
                        </w:rPr>
                        <w:t>12</w:t>
                      </w:r>
                      <w:r w:rsidR="006D55A7">
                        <w:rPr>
                          <w:sz w:val="20"/>
                          <w:szCs w:val="26"/>
                          <w:rtl/>
                        </w:rPr>
                        <w:br/>
                      </w:r>
                      <w:r w:rsidRPr="006D55A7">
                        <w:rPr>
                          <w:rFonts w:hint="cs"/>
                          <w:sz w:val="20"/>
                          <w:szCs w:val="26"/>
                          <w:rtl/>
                        </w:rPr>
                        <w:t>ل</w:t>
                      </w:r>
                      <w:r w:rsidR="00EF54FB" w:rsidRPr="006D55A7">
                        <w:rPr>
                          <w:rFonts w:hint="cs"/>
                          <w:sz w:val="20"/>
                          <w:szCs w:val="26"/>
                          <w:rtl/>
                        </w:rPr>
                        <w:t>قط</w:t>
                      </w:r>
                      <w:r w:rsidRPr="006D55A7">
                        <w:rPr>
                          <w:rFonts w:hint="cs"/>
                          <w:sz w:val="20"/>
                          <w:szCs w:val="26"/>
                          <w:rtl/>
                        </w:rPr>
                        <w:t>اع</w:t>
                      </w:r>
                      <w:r w:rsidR="006D55A7">
                        <w:rPr>
                          <w:rFonts w:hint="cs"/>
                          <w:sz w:val="20"/>
                          <w:szCs w:val="26"/>
                          <w:rtl/>
                        </w:rPr>
                        <w:t xml:space="preserve"> </w:t>
                      </w:r>
                      <w:r w:rsidRPr="006D55A7">
                        <w:rPr>
                          <w:rFonts w:hint="cs"/>
                          <w:sz w:val="20"/>
                          <w:szCs w:val="26"/>
                          <w:rtl/>
                        </w:rPr>
                        <w:t>تقييس الاتصالات</w:t>
                      </w:r>
                    </w:p>
                  </w:txbxContent>
                </v:textbox>
              </v:shape>
            </w:pict>
          </mc:Fallback>
        </mc:AlternateContent>
      </w:r>
      <w:r w:rsidR="00E06C01"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611D0" w:rsidTr="00241518">
        <w:tc>
          <w:tcPr>
            <w:tcW w:w="4814" w:type="dxa"/>
          </w:tcPr>
          <w:p w:rsidR="008611D0" w:rsidRDefault="008611D0" w:rsidP="002D6F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8611D0" w:rsidRDefault="008611D0" w:rsidP="00EF54F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4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E06C01">
              <w:rPr>
                <w:rFonts w:eastAsiaTheme="minorEastAsia"/>
                <w:rtl/>
                <w:lang w:eastAsia="zh-CN" w:bidi="ar-SY"/>
              </w:rPr>
              <w:br/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4815" w:type="dxa"/>
          </w:tcPr>
          <w:p w:rsidR="008611D0" w:rsidRDefault="00EF54FB" w:rsidP="002D6F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noProof/>
                <w:rtl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D5786" wp14:editId="494383D3">
                      <wp:simplePos x="0" y="0"/>
                      <wp:positionH relativeFrom="column">
                        <wp:posOffset>346946</wp:posOffset>
                      </wp:positionH>
                      <wp:positionV relativeFrom="paragraph">
                        <wp:posOffset>204</wp:posOffset>
                      </wp:positionV>
                      <wp:extent cx="2305050" cy="1921292"/>
                      <wp:effectExtent l="0" t="0" r="0" b="3175"/>
                      <wp:wrapTopAndBottom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19212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1"/>
                                    <w:tblW w:w="0" w:type="auto"/>
                                    <w:jc w:val="right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25"/>
                                  </w:tblGrid>
                                  <w:tr w:rsidR="006C613C" w:rsidRPr="0075054E" w:rsidTr="0037498F">
                                    <w:trPr>
                                      <w:cantSplit/>
                                      <w:trHeight w:val="1955"/>
                                      <w:jc w:val="right"/>
                                    </w:trPr>
                                    <w:tc>
                                      <w:tcPr>
                                        <w:tcW w:w="25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textDirection w:val="btLr"/>
                                        <w:vAlign w:val="center"/>
                                      </w:tcPr>
                                      <w:p w:rsidR="006C613C" w:rsidRPr="0075054E" w:rsidRDefault="00EF54FB" w:rsidP="0075054E">
                                        <w:pPr>
                                          <w:tabs>
                                            <w:tab w:val="clear" w:pos="1134"/>
                                            <w:tab w:val="left" w:pos="794"/>
                                            <w:tab w:val="left" w:pos="1191"/>
                                            <w:tab w:val="left" w:pos="1588"/>
                                            <w:tab w:val="left" w:pos="1985"/>
                                          </w:tabs>
                                          <w:overflow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pacing w:before="0" w:line="240" w:lineRule="auto"/>
                                          <w:ind w:left="113" w:right="113"/>
                                          <w:jc w:val="center"/>
                                          <w:textAlignment w:val="baseline"/>
                                          <w:rPr>
                                            <w:rFonts w:cs="Times New Roman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3F78B8">
                                          <w:rPr>
                                            <w:noProof/>
                                            <w:sz w:val="16"/>
                                            <w:szCs w:val="16"/>
                                            <w:lang w:val="en-GB" w:eastAsia="zh-CN"/>
                                          </w:rPr>
                                          <w:drawing>
                                            <wp:inline distT="0" distB="0" distL="0" distR="0" wp14:anchorId="6DD12BE9" wp14:editId="0C8E6EE1">
                                              <wp:extent cx="1086416" cy="1086416"/>
                                              <wp:effectExtent l="0" t="0" r="0" b="0"/>
                                              <wp:docPr id="4" name="Picture 4" descr="This QR code redirects to the latest meeeting information at:&#10;http://handle.itu.int/11.1002/groups/sg12" title="Latest meeting information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5" descr="M:\TSBDOC\2017-2020\Working_methods\Handle_IDs\Handle-IDs_per_group\SG12\Unitag_QRCode_1487089296680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0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103981" cy="110398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6C613C" w:rsidRPr="0075054E" w:rsidTr="0037498F">
                                    <w:trPr>
                                      <w:cantSplit/>
                                      <w:trHeight w:val="227"/>
                                      <w:jc w:val="right"/>
                                    </w:trPr>
                                    <w:tc>
                                      <w:tcPr>
                                        <w:tcW w:w="2525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C613C" w:rsidRPr="006D55A7" w:rsidRDefault="00EF54FB" w:rsidP="009B453F">
                                        <w:pPr>
                                          <w:tabs>
                                            <w:tab w:val="clear" w:pos="1134"/>
                                            <w:tab w:val="left" w:pos="794"/>
                                            <w:tab w:val="left" w:pos="1191"/>
                                            <w:tab w:val="left" w:pos="1588"/>
                                            <w:tab w:val="left" w:pos="1985"/>
                                          </w:tabs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before="0"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eastAsia="SimSun" w:cs="Arial"/>
                                            <w:noProof/>
                                            <w:sz w:val="26"/>
                                            <w:szCs w:val="26"/>
                                            <w:lang w:val="en-GB" w:eastAsia="zh-CN"/>
                                          </w:rPr>
                                        </w:pPr>
                                        <w:r w:rsidRPr="006D55A7">
                                          <w:rPr>
                                            <w:rFonts w:hint="cs"/>
                                            <w:sz w:val="26"/>
                                            <w:szCs w:val="26"/>
                                            <w:rtl/>
                                            <w:lang w:bidi="ar-EG"/>
                                          </w:rPr>
                                          <w:t>أحدث المعلومات عن الاجتماع</w:t>
                                        </w:r>
                                      </w:p>
                                    </w:tc>
                                  </w:tr>
                                </w:tbl>
                                <w:p w:rsidR="006C613C" w:rsidRPr="00470FA5" w:rsidRDefault="006C613C" w:rsidP="00EF54FB">
                                  <w:pPr>
                                    <w:ind w:left="567"/>
                                    <w:jc w:val="left"/>
                                    <w:rPr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D57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7.3pt;margin-top:0;width:181.5pt;height:1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" fillcolor="white [3201]" stroked="f" strokeweight=".5pt">
                      <v:textbox>
                        <w:txbxContent>
                          <w:tbl>
                            <w:tblPr>
                              <w:tblStyle w:val="TableGrid1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5"/>
                            </w:tblGrid>
                            <w:tr w:rsidR="006C613C" w:rsidRPr="0075054E" w:rsidTr="0037498F">
                              <w:trPr>
                                <w:cantSplit/>
                                <w:trHeight w:val="1955"/>
                                <w:jc w:val="right"/>
                              </w:trPr>
                              <w:tc>
                                <w:tcPr>
                                  <w:tcW w:w="2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6C613C" w:rsidRPr="0075054E" w:rsidRDefault="00EF54FB" w:rsidP="0075054E">
                                  <w:pPr>
                                    <w:tabs>
                                      <w:tab w:val="clear" w:pos="1134"/>
                                      <w:tab w:val="left" w:pos="794"/>
                                      <w:tab w:val="left" w:pos="1191"/>
                                      <w:tab w:val="left" w:pos="1588"/>
                                      <w:tab w:val="left" w:pos="1985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before="0" w:line="240" w:lineRule="auto"/>
                                    <w:ind w:left="113" w:right="113"/>
                                    <w:jc w:val="center"/>
                                    <w:textAlignment w:val="baseline"/>
                                    <w:rPr>
                                      <w:rFonts w:cs="Times New Roman"/>
                                      <w:szCs w:val="20"/>
                                      <w:lang w:val="en-GB"/>
                                    </w:rPr>
                                  </w:pPr>
                                  <w:r w:rsidRPr="003F78B8">
                                    <w:rPr>
                                      <w:noProof/>
                                      <w:sz w:val="16"/>
                                      <w:szCs w:val="16"/>
                                      <w:lang w:val="en-GB" w:eastAsia="zh-CN"/>
                                    </w:rPr>
                                    <w:drawing>
                                      <wp:inline distT="0" distB="0" distL="0" distR="0" wp14:anchorId="6DD12BE9" wp14:editId="0C8E6EE1">
                                        <wp:extent cx="1086416" cy="1086416"/>
                                        <wp:effectExtent l="0" t="0" r="0" b="0"/>
                                        <wp:docPr id="4" name="Picture 4" descr="This QR code redirects to the latest meeeting information at:&#10;http://handle.itu.int/11.1002/groups/sg12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 descr="M:\TSBDOC\2017-2020\Working_methods\Handle_IDs\Handle-IDs_per_group\SG12\Unitag_QRCode_148708929668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3981" cy="11039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C613C" w:rsidRPr="0075054E" w:rsidTr="0037498F">
                              <w:trPr>
                                <w:cantSplit/>
                                <w:trHeight w:val="227"/>
                                <w:jc w:val="right"/>
                              </w:trPr>
                              <w:tc>
                                <w:tcPr>
                                  <w:tcW w:w="25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613C" w:rsidRPr="006D55A7" w:rsidRDefault="00EF54FB" w:rsidP="009B453F">
                                  <w:pPr>
                                    <w:tabs>
                                      <w:tab w:val="clear" w:pos="1134"/>
                                      <w:tab w:val="left" w:pos="794"/>
                                      <w:tab w:val="left" w:pos="1191"/>
                                      <w:tab w:val="left" w:pos="1588"/>
                                      <w:tab w:val="left" w:pos="1985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 w:line="240" w:lineRule="auto"/>
                                    <w:jc w:val="center"/>
                                    <w:textAlignment w:val="baseline"/>
                                    <w:rPr>
                                      <w:rFonts w:eastAsia="SimSun" w:cs="Arial"/>
                                      <w:noProof/>
                                      <w:sz w:val="26"/>
                                      <w:szCs w:val="26"/>
                                      <w:lang w:val="en-GB" w:eastAsia="zh-CN"/>
                                    </w:rPr>
                                  </w:pPr>
                                  <w:r w:rsidRPr="006D55A7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c>
                            </w:tr>
                          </w:tbl>
                          <w:p w:rsidR="006C613C" w:rsidRPr="00470FA5" w:rsidRDefault="006C613C" w:rsidP="00EF54FB">
                            <w:pPr>
                              <w:ind w:left="567"/>
                              <w:jc w:val="left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</w:tbl>
    <w:p w:rsidR="00B61F3D" w:rsidRPr="00E06C01" w:rsidRDefault="00B61F3D" w:rsidP="0037498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120"/>
        <w:jc w:val="left"/>
        <w:rPr>
          <w:rFonts w:eastAsiaTheme="minorEastAsia"/>
          <w:rtl/>
          <w:lang w:eastAsia="zh-CN" w:bidi="ar-EG"/>
        </w:rPr>
      </w:pPr>
      <w:r w:rsidRPr="00B61F3D">
        <w:rPr>
          <w:rFonts w:eastAsiaTheme="minorEastAsia" w:hint="cs"/>
          <w:b/>
          <w:bCs/>
          <w:rtl/>
          <w:lang w:eastAsia="zh-CN" w:bidi="ar-SY"/>
        </w:rPr>
        <w:t xml:space="preserve">الملحقات: </w:t>
      </w:r>
      <w:r w:rsidR="006F119A">
        <w:rPr>
          <w:rFonts w:eastAsiaTheme="minorEastAsia"/>
          <w:lang w:eastAsia="zh-CN" w:bidi="ar-EG"/>
        </w:rPr>
        <w:t>3</w:t>
      </w:r>
    </w:p>
    <w:p w:rsidR="008B5B5D" w:rsidRDefault="008B5B5D" w:rsidP="002D6F85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0406D" w:rsidRDefault="00B61F3D" w:rsidP="00C0406D">
      <w:pPr>
        <w:pStyle w:val="AnnexNo0"/>
        <w:spacing w:before="0"/>
        <w:rPr>
          <w:rtl/>
        </w:rPr>
      </w:pPr>
      <w:r w:rsidRPr="006A4A90">
        <w:rPr>
          <w:rFonts w:hint="cs"/>
          <w:rtl/>
        </w:rPr>
        <w:lastRenderedPageBreak/>
        <w:t xml:space="preserve">الملحـق </w:t>
      </w:r>
      <w:r w:rsidRPr="006A4A90">
        <w:t>A</w:t>
      </w:r>
    </w:p>
    <w:p w:rsidR="00B61F3D" w:rsidRPr="00F96CB7" w:rsidRDefault="00B61F3D" w:rsidP="00C0406D">
      <w:pPr>
        <w:pStyle w:val="Annextitle0"/>
        <w:rPr>
          <w:rtl/>
          <w:lang w:bidi="ar-EG"/>
        </w:rPr>
      </w:pPr>
      <w:r w:rsidRPr="00F96CB7">
        <w:rPr>
          <w:rFonts w:hint="cs"/>
          <w:rtl/>
        </w:rPr>
        <w:t>أساليب العمل وال</w:t>
      </w:r>
      <w:r w:rsidR="00326285">
        <w:rPr>
          <w:rFonts w:hint="cs"/>
          <w:rtl/>
        </w:rPr>
        <w:t>تسهيلات</w:t>
      </w:r>
      <w:r w:rsidRPr="00F96CB7">
        <w:rPr>
          <w:rFonts w:hint="cs"/>
          <w:rtl/>
        </w:rPr>
        <w:t xml:space="preserve"> المتاحة</w:t>
      </w:r>
    </w:p>
    <w:p w:rsidR="00B61F3D" w:rsidRPr="002677B7" w:rsidRDefault="00B61F3D" w:rsidP="00B61F3D">
      <w:pPr>
        <w:rPr>
          <w:spacing w:val="4"/>
          <w:rtl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21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2677B7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2677B7">
        <w:rPr>
          <w:color w:val="000000"/>
          <w:spacing w:val="4"/>
          <w:rtl/>
        </w:rPr>
        <w:t xml:space="preserve">أمانة لجان 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22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2677B7">
        <w:rPr>
          <w:rFonts w:hint="cs"/>
          <w:spacing w:val="4"/>
          <w:rtl/>
          <w:lang w:val="en-GB"/>
        </w:rPr>
        <w:t xml:space="preserve">. </w:t>
      </w:r>
      <w:r w:rsidRPr="002677B7">
        <w:rPr>
          <w:color w:val="000000"/>
          <w:spacing w:val="4"/>
          <w:rtl/>
        </w:rPr>
        <w:t xml:space="preserve">ويتاح </w:t>
      </w:r>
      <w:r w:rsidRPr="002677B7">
        <w:rPr>
          <w:rFonts w:hint="cs"/>
          <w:color w:val="000000"/>
          <w:spacing w:val="4"/>
          <w:rtl/>
        </w:rPr>
        <w:t>النفاذ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إ</w:t>
      </w:r>
      <w:r w:rsidRPr="002677B7">
        <w:rPr>
          <w:color w:val="000000"/>
          <w:spacing w:val="4"/>
          <w:rtl/>
        </w:rPr>
        <w:t xml:space="preserve">لى وثائق الاجتماع من الصفحة الرئيسية </w:t>
      </w:r>
      <w:r>
        <w:rPr>
          <w:rFonts w:hint="cs"/>
          <w:color w:val="000000"/>
          <w:spacing w:val="4"/>
          <w:rtl/>
        </w:rPr>
        <w:t>للجنة</w:t>
      </w:r>
      <w:r w:rsidRPr="002677B7">
        <w:rPr>
          <w:rFonts w:hint="cs"/>
          <w:color w:val="000000"/>
          <w:spacing w:val="4"/>
          <w:rtl/>
        </w:rPr>
        <w:t xml:space="preserve"> الدراسات ويقتصر</w:t>
      </w:r>
      <w:r w:rsidRPr="002677B7">
        <w:rPr>
          <w:color w:val="000000"/>
          <w:spacing w:val="4"/>
          <w:rtl/>
        </w:rPr>
        <w:t xml:space="preserve"> على أعضاء قطاع تقييس الاتصالات</w:t>
      </w:r>
      <w:r w:rsidRPr="002677B7">
        <w:rPr>
          <w:rFonts w:hint="cs"/>
          <w:spacing w:val="4"/>
          <w:rtl/>
          <w:lang w:val="en-GB"/>
        </w:rPr>
        <w:t>/</w:t>
      </w:r>
      <w:hyperlink r:id="rId23" w:history="1">
        <w:r w:rsidRPr="00F67BC1">
          <w:rPr>
            <w:rStyle w:val="Hyperlink"/>
            <w:spacing w:val="4"/>
            <w:rtl/>
          </w:rPr>
          <w:t>أصحاب الحسابات في خدمة</w:t>
        </w:r>
        <w:r w:rsidRPr="00F67BC1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F67BC1">
          <w:rPr>
            <w:rStyle w:val="Hyperlink"/>
            <w:spacing w:val="4"/>
          </w:rPr>
          <w:t>(TIES)</w:t>
        </w:r>
      </w:hyperlink>
      <w:r w:rsidRPr="002677B7">
        <w:rPr>
          <w:rFonts w:hint="cs"/>
          <w:spacing w:val="4"/>
          <w:rtl/>
        </w:rPr>
        <w:t>.</w:t>
      </w:r>
    </w:p>
    <w:p w:rsidR="00B61F3D" w:rsidRDefault="00B61F3D" w:rsidP="00070DFB">
      <w:pPr>
        <w:rPr>
          <w:rtl/>
        </w:rPr>
      </w:pPr>
      <w:r w:rsidRPr="00EF38CD">
        <w:rPr>
          <w:rFonts w:hint="cs"/>
          <w:b/>
          <w:bCs/>
          <w:rtl/>
          <w:lang w:val="en-GB" w:bidi="ar-SY"/>
        </w:rPr>
        <w:t>الترجمة الشفوية</w:t>
      </w:r>
      <w:r w:rsidRPr="00EF38CD">
        <w:rPr>
          <w:rFonts w:hint="cs"/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 xml:space="preserve">نظراً </w:t>
      </w:r>
      <w:r w:rsidR="007B416D">
        <w:rPr>
          <w:rFonts w:hint="cs"/>
          <w:rtl/>
          <w:lang w:val="en-GB"/>
        </w:rPr>
        <w:t>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 أو بإرسال طلب مكتوب إلى مكتب تقييس الاتصالات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="00070DFB">
        <w:rPr>
          <w:rFonts w:hint="cs"/>
          <w:b/>
          <w:bCs/>
          <w:color w:val="000000"/>
          <w:rtl/>
        </w:rPr>
        <w:t>بسبعة</w:t>
      </w:r>
      <w:r w:rsidRPr="00050C4A">
        <w:rPr>
          <w:rFonts w:hint="cs"/>
          <w:b/>
          <w:bCs/>
          <w:color w:val="000000"/>
          <w:rtl/>
        </w:rPr>
        <w:t xml:space="preserve">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:rsidR="00B61F3D" w:rsidRPr="00EF38CD" w:rsidRDefault="00B61F3D" w:rsidP="002355E1">
      <w:pPr>
        <w:rPr>
          <w:rtl/>
          <w:lang w:val="en-GB" w:bidi="ar-SY"/>
        </w:rPr>
      </w:pPr>
      <w:r w:rsidRPr="00EF38CD">
        <w:rPr>
          <w:rFonts w:hint="cs"/>
          <w:b/>
          <w:bCs/>
          <w:rtl/>
          <w:lang w:val="en-GB" w:bidi="ar-SY"/>
        </w:rPr>
        <w:t>الشبكة المحلية اللاسلكية:</w:t>
      </w:r>
      <w:r w:rsidRPr="00EF38CD">
        <w:rPr>
          <w:rFonts w:hint="cs"/>
          <w:rtl/>
          <w:lang w:val="en-GB" w:bidi="ar-SY"/>
        </w:rPr>
        <w:t xml:space="preserve"> تُتاح خدمات</w:t>
      </w:r>
      <w:r>
        <w:rPr>
          <w:rFonts w:hint="cs"/>
          <w:rtl/>
          <w:lang w:val="en-GB" w:bidi="ar-SY"/>
        </w:rPr>
        <w:t>ها</w:t>
      </w:r>
      <w:r w:rsidRPr="00EF38CD">
        <w:rPr>
          <w:rFonts w:hint="cs"/>
          <w:rtl/>
          <w:lang w:val="en-GB" w:bidi="ar-SY"/>
        </w:rPr>
        <w:t xml:space="preserve"> للمندوبين في جميع قاعات الاجتماع بالاتحاد</w:t>
      </w:r>
      <w:r w:rsidRPr="00EF38CD">
        <w:rPr>
          <w:rFonts w:hint="cs"/>
          <w:rtl/>
          <w:lang w:val="en-GB"/>
        </w:rPr>
        <w:t xml:space="preserve"> (معرّف الهوية:</w:t>
      </w:r>
      <w:r w:rsidR="004F7325">
        <w:rPr>
          <w:rFonts w:hint="cs"/>
          <w:rtl/>
          <w:lang w:val="en-GB"/>
        </w:rPr>
        <w:t xml:space="preserve"> </w:t>
      </w:r>
      <w:r w:rsidRPr="00EF38CD">
        <w:t>“ITUwifi”</w:t>
      </w:r>
      <w:r w:rsidRPr="00EF38CD">
        <w:rPr>
          <w:rFonts w:hint="cs"/>
          <w:rtl/>
          <w:lang w:val="en-GB"/>
        </w:rPr>
        <w:t>، كلمة</w:t>
      </w:r>
      <w:r>
        <w:rPr>
          <w:rFonts w:hint="eastAsia"/>
          <w:rtl/>
          <w:lang w:val="en-GB"/>
        </w:rPr>
        <w:t> </w:t>
      </w:r>
      <w:r w:rsidRPr="00EF38CD">
        <w:rPr>
          <w:rFonts w:hint="cs"/>
          <w:rtl/>
          <w:lang w:val="en-GB"/>
        </w:rPr>
        <w:t>السر:</w:t>
      </w:r>
      <w:r>
        <w:rPr>
          <w:rFonts w:hint="eastAsia"/>
          <w:rtl/>
          <w:lang w:val="en-GB"/>
        </w:rPr>
        <w:t> </w:t>
      </w:r>
      <w:r w:rsidRPr="00EF38CD">
        <w:t>itu@GVA1211</w:t>
      </w:r>
      <w:r w:rsidRPr="00EF38CD">
        <w:rPr>
          <w:rFonts w:hint="cs"/>
          <w:rtl/>
          <w:lang w:val="en-GB" w:bidi="ar-EG"/>
        </w:rPr>
        <w:t xml:space="preserve">). </w:t>
      </w:r>
      <w:r w:rsidRPr="00EF38CD">
        <w:rPr>
          <w:rFonts w:hint="cs"/>
          <w:rtl/>
          <w:lang w:val="en-GB" w:bidi="ar-SY"/>
        </w:rPr>
        <w:t>وتوجد معلومات تفصيلية في</w:t>
      </w:r>
      <w:r w:rsidRPr="00EF38CD">
        <w:rPr>
          <w:rFonts w:hint="cs"/>
          <w:rtl/>
          <w:lang w:val="en-GB"/>
        </w:rPr>
        <w:t xml:space="preserve"> </w:t>
      </w:r>
      <w:r w:rsidRPr="00EF38CD">
        <w:rPr>
          <w:color w:val="000000"/>
          <w:rtl/>
        </w:rPr>
        <w:t>مكان الاجتماع</w:t>
      </w:r>
      <w:r w:rsidRPr="00EF38CD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EF38CD">
        <w:rPr>
          <w:lang w:bidi="ar-SY"/>
        </w:rPr>
        <w:t>(</w:t>
      </w:r>
      <w:hyperlink r:id="rId24" w:history="1">
        <w:r w:rsidR="002355E1" w:rsidRPr="002355E1">
          <w:rPr>
            <w:rStyle w:val="Hyperlink"/>
            <w:lang w:val="en-GB"/>
          </w:rPr>
          <w:t>http://itu.int/ITU-T/edh/faqs-support.html</w:t>
        </w:r>
      </w:hyperlink>
      <w:r w:rsidRPr="00EF38CD">
        <w:rPr>
          <w:lang w:bidi="ar-SY"/>
        </w:rPr>
        <w:t>)</w:t>
      </w:r>
      <w:r w:rsidRPr="00EF38CD">
        <w:rPr>
          <w:rFonts w:hint="cs"/>
          <w:rtl/>
          <w:lang w:val="en-GB" w:bidi="ar-SY"/>
        </w:rPr>
        <w:t>.</w:t>
      </w:r>
    </w:p>
    <w:p w:rsidR="00B61F3D" w:rsidRPr="00EF38CD" w:rsidRDefault="00B61F3D" w:rsidP="00B61F3D">
      <w:pPr>
        <w:rPr>
          <w:rtl/>
          <w:lang w:val="en-GB" w:bidi="ar-EG"/>
        </w:rPr>
      </w:pPr>
      <w:r w:rsidRPr="00EF38CD">
        <w:rPr>
          <w:rFonts w:hint="cs"/>
          <w:b/>
          <w:bCs/>
          <w:rtl/>
          <w:lang w:val="en-GB" w:bidi="ar-EG"/>
        </w:rPr>
        <w:t>الخزائن الإلكترونية:</w:t>
      </w:r>
      <w:r w:rsidRPr="00EF38CD">
        <w:rPr>
          <w:rFonts w:hint="cs"/>
          <w:rtl/>
          <w:lang w:val="en-GB" w:bidi="ar-EG"/>
        </w:rPr>
        <w:t xml:space="preserve"> تُتاح </w:t>
      </w:r>
      <w:r w:rsidRPr="00EF38CD">
        <w:rPr>
          <w:rFonts w:hint="cs"/>
          <w:rtl/>
          <w:lang w:val="en-GB" w:bidi="ar-SY"/>
        </w:rPr>
        <w:t xml:space="preserve">طوال فترة الاجتماع </w:t>
      </w:r>
      <w:r w:rsidRPr="00EF38CD">
        <w:rPr>
          <w:rFonts w:hint="cs"/>
          <w:color w:val="000000"/>
          <w:rtl/>
        </w:rPr>
        <w:t xml:space="preserve">باستخدام </w:t>
      </w:r>
      <w:r w:rsidRPr="00EF38CD">
        <w:rPr>
          <w:color w:val="000000"/>
          <w:rtl/>
        </w:rPr>
        <w:t>شار</w:t>
      </w:r>
      <w:r>
        <w:rPr>
          <w:rFonts w:hint="cs"/>
          <w:color w:val="000000"/>
          <w:rtl/>
        </w:rPr>
        <w:t>ات</w:t>
      </w:r>
      <w:r w:rsidRPr="00EF38CD">
        <w:rPr>
          <w:color w:val="000000"/>
          <w:rtl/>
        </w:rPr>
        <w:t xml:space="preserve"> </w:t>
      </w:r>
      <w:r w:rsidRPr="00EF38CD">
        <w:rPr>
          <w:rFonts w:hint="cs"/>
          <w:color w:val="000000"/>
          <w:rtl/>
        </w:rPr>
        <w:t>قطاع تقييس الاتصالات</w:t>
      </w:r>
      <w:r w:rsidRPr="00EF38CD">
        <w:rPr>
          <w:color w:val="000000"/>
          <w:rtl/>
        </w:rPr>
        <w:t xml:space="preserve"> لتعرف الهوية</w:t>
      </w:r>
      <w:r w:rsidRPr="00EF38CD">
        <w:rPr>
          <w:rFonts w:hint="cs"/>
          <w:color w:val="000000"/>
          <w:rtl/>
        </w:rPr>
        <w:t xml:space="preserve"> </w:t>
      </w:r>
      <w:r w:rsidRPr="00EF38CD">
        <w:rPr>
          <w:rFonts w:hint="cs"/>
          <w:rtl/>
          <w:lang w:val="en-GB" w:bidi="ar-EG"/>
        </w:rPr>
        <w:t>بواسطة التردد الراديوي</w:t>
      </w:r>
      <w:r w:rsidRPr="00EF38CD">
        <w:rPr>
          <w:rFonts w:hint="eastAsia"/>
          <w:rtl/>
          <w:lang w:val="en-GB" w:bidi="ar-EG"/>
        </w:rPr>
        <w:t> </w:t>
      </w:r>
      <w:r w:rsidRPr="00EF38CD">
        <w:rPr>
          <w:lang w:bidi="ar-SY"/>
        </w:rPr>
        <w:t>(RFID)</w:t>
      </w:r>
      <w:r w:rsidRPr="00EF38CD">
        <w:rPr>
          <w:rtl/>
          <w:lang w:val="en-GB" w:bidi="ar-EG"/>
        </w:rPr>
        <w:t xml:space="preserve">. </w:t>
      </w:r>
      <w:r w:rsidRPr="00EF38CD">
        <w:rPr>
          <w:rFonts w:hint="cs"/>
          <w:rtl/>
          <w:lang w:val="en-GB" w:bidi="ar-EG"/>
        </w:rPr>
        <w:t xml:space="preserve">وتوجد الخزائن الإلكترونية </w:t>
      </w:r>
      <w:r>
        <w:rPr>
          <w:rFonts w:hint="cs"/>
          <w:rtl/>
          <w:lang w:val="en-GB" w:bidi="ar-EG"/>
        </w:rPr>
        <w:t xml:space="preserve">مباشرةً </w:t>
      </w:r>
      <w:r w:rsidRPr="00EF38CD">
        <w:rPr>
          <w:rFonts w:hint="cs"/>
          <w:rtl/>
          <w:lang w:val="en-GB" w:bidi="ar-EG"/>
        </w:rPr>
        <w:t xml:space="preserve">بعد المنطقة الخاصة </w:t>
      </w:r>
      <w:r>
        <w:rPr>
          <w:rFonts w:hint="cs"/>
          <w:rtl/>
          <w:lang w:val="en-GB" w:bidi="ar-EG"/>
        </w:rPr>
        <w:t>بالتسجيل</w:t>
      </w:r>
      <w:r w:rsidRPr="00EF38CD">
        <w:rPr>
          <w:rFonts w:hint="cs"/>
          <w:rtl/>
          <w:lang w:val="en-GB" w:bidi="ar-EG"/>
        </w:rPr>
        <w:t xml:space="preserve"> في الطابق الأرضي </w:t>
      </w:r>
      <w:r w:rsidRPr="00EF38CD">
        <w:rPr>
          <w:rtl/>
          <w:lang w:val="en-GB" w:bidi="ar-EG"/>
        </w:rPr>
        <w:t xml:space="preserve">من </w:t>
      </w:r>
      <w:hyperlink r:id="rId25" w:history="1">
        <w:r w:rsidRPr="00EF38CD">
          <w:rPr>
            <w:rStyle w:val="Hyperlink"/>
            <w:rtl/>
            <w:lang w:val="en-GB" w:bidi="ar-EG"/>
          </w:rPr>
          <w:t>مبنى مونبريان</w:t>
        </w:r>
      </w:hyperlink>
      <w:r w:rsidRPr="00EF38CD">
        <w:rPr>
          <w:rFonts w:hint="cs"/>
          <w:rtl/>
          <w:lang w:val="en-GB" w:bidi="ar-EG"/>
        </w:rPr>
        <w:t>.</w:t>
      </w:r>
    </w:p>
    <w:p w:rsidR="00B61F3D" w:rsidRPr="005A7AF5" w:rsidRDefault="00B61F3D" w:rsidP="002355E1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5A7AF5">
        <w:rPr>
          <w:color w:val="000000"/>
          <w:spacing w:val="4"/>
          <w:rtl/>
        </w:rPr>
        <w:t xml:space="preserve">بالقرب من </w:t>
      </w:r>
      <w:r w:rsidRPr="005A7AF5">
        <w:rPr>
          <w:rFonts w:hint="cs"/>
          <w:color w:val="000000"/>
          <w:spacing w:val="4"/>
          <w:rtl/>
        </w:rPr>
        <w:t xml:space="preserve">جميع </w:t>
      </w:r>
      <w:hyperlink r:id="rId26" w:history="1">
        <w:r w:rsidRPr="005A7AF5">
          <w:rPr>
            <w:rStyle w:val="Hyperlink"/>
            <w:spacing w:val="4"/>
            <w:rtl/>
          </w:rPr>
          <w:t>قاعات الاجتماع الرئيسية</w:t>
        </w:r>
      </w:hyperlink>
      <w:r w:rsidRPr="005A7AF5">
        <w:rPr>
          <w:rFonts w:hint="cs"/>
          <w:color w:val="000000"/>
          <w:spacing w:val="4"/>
          <w:rtl/>
        </w:rPr>
        <w:t>.</w:t>
      </w:r>
      <w:r w:rsidRPr="005A7AF5">
        <w:rPr>
          <w:color w:val="000000"/>
          <w:spacing w:val="4"/>
          <w:rtl/>
        </w:rPr>
        <w:t xml:space="preserve"> </w:t>
      </w:r>
      <w:r w:rsidRPr="005A7AF5">
        <w:rPr>
          <w:rFonts w:hint="cs"/>
          <w:spacing w:val="4"/>
          <w:rtl/>
          <w:lang w:val="en-GB" w:bidi="ar-EG"/>
        </w:rPr>
        <w:t>ولتفادي الحاجة إلى تركيب</w:t>
      </w:r>
      <w:r w:rsidRPr="005A7AF5">
        <w:rPr>
          <w:rFonts w:hint="cs"/>
          <w:spacing w:val="4"/>
          <w:rtl/>
          <w:lang w:val="en-GB"/>
        </w:rPr>
        <w:t xml:space="preserve"> برامج </w:t>
      </w:r>
      <w:r>
        <w:rPr>
          <w:rFonts w:hint="cs"/>
          <w:spacing w:val="4"/>
          <w:rtl/>
          <w:lang w:val="en-GB"/>
        </w:rPr>
        <w:t>تشغيل في حواسي</w:t>
      </w:r>
      <w:r w:rsidRPr="005A7AF5">
        <w:rPr>
          <w:rFonts w:hint="cs"/>
          <w:spacing w:val="4"/>
          <w:rtl/>
          <w:lang w:val="en-GB"/>
        </w:rPr>
        <w:t xml:space="preserve">ب </w:t>
      </w:r>
      <w:r>
        <w:rPr>
          <w:rFonts w:hint="cs"/>
          <w:spacing w:val="4"/>
          <w:rtl/>
          <w:lang w:val="en-GB"/>
        </w:rPr>
        <w:t>المندوبين</w:t>
      </w:r>
      <w:r w:rsidRPr="005A7AF5">
        <w:rPr>
          <w:rFonts w:hint="cs"/>
          <w:spacing w:val="4"/>
          <w:rtl/>
          <w:lang w:val="en-GB"/>
        </w:rPr>
        <w:t>، يمكن</w:t>
      </w:r>
      <w:r w:rsidRPr="005A7AF5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5A7AF5">
        <w:rPr>
          <w:rFonts w:hint="cs"/>
          <w:spacing w:val="4"/>
          <w:rtl/>
          <w:lang w:val="en-GB"/>
        </w:rPr>
        <w:t xml:space="preserve"> بإرسالها </w:t>
      </w:r>
      <w:r>
        <w:rPr>
          <w:rFonts w:hint="cs"/>
          <w:spacing w:val="4"/>
          <w:rtl/>
          <w:lang w:val="en-GB"/>
        </w:rPr>
        <w:t xml:space="preserve">عن طريق </w:t>
      </w:r>
      <w:r w:rsidRPr="005A7AF5">
        <w:rPr>
          <w:rFonts w:hint="cs"/>
          <w:spacing w:val="4"/>
          <w:rtl/>
          <w:lang w:val="en-GB"/>
        </w:rPr>
        <w:t>البريد الإلكتروني</w:t>
      </w:r>
      <w:r>
        <w:rPr>
          <w:rFonts w:hint="cs"/>
          <w:spacing w:val="4"/>
          <w:rtl/>
          <w:lang w:val="en-GB"/>
        </w:rPr>
        <w:t xml:space="preserve"> إلى الطابعة المطلوبة</w:t>
      </w:r>
      <w:r w:rsidRPr="005A7AF5">
        <w:rPr>
          <w:rFonts w:hint="cs"/>
          <w:spacing w:val="4"/>
          <w:rtl/>
          <w:lang w:val="en-GB"/>
        </w:rPr>
        <w:t>. وتُتاح</w:t>
      </w:r>
      <w:r w:rsidRPr="005A7AF5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التفاصيل في</w:t>
      </w:r>
      <w:r w:rsidRPr="00B533E1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العنوان:</w:t>
      </w:r>
      <w:r w:rsidRPr="00B533E1">
        <w:rPr>
          <w:rFonts w:hint="eastAsia"/>
          <w:spacing w:val="4"/>
          <w:rtl/>
          <w:lang w:val="en-GB"/>
        </w:rPr>
        <w:t> </w:t>
      </w:r>
      <w:hyperlink r:id="rId27" w:history="1">
        <w:r w:rsidR="002355E1" w:rsidRPr="002355E1">
          <w:rPr>
            <w:rStyle w:val="Hyperlink"/>
            <w:lang w:val="en-GB"/>
          </w:rPr>
          <w:t>http://itu.int/go/e-print</w:t>
        </w:r>
      </w:hyperlink>
      <w:r w:rsidRPr="008A71A7">
        <w:rPr>
          <w:rFonts w:hint="cs"/>
          <w:spacing w:val="4"/>
          <w:rtl/>
        </w:rPr>
        <w:t>.</w:t>
      </w:r>
    </w:p>
    <w:p w:rsidR="00B61F3D" w:rsidRPr="005A7AF5" w:rsidRDefault="00B61F3D" w:rsidP="002355E1">
      <w:pPr>
        <w:rPr>
          <w:rtl/>
          <w:lang w:val="en-GB" w:bidi="ar-EG"/>
        </w:rPr>
      </w:pPr>
      <w:r w:rsidRPr="005A7AF5">
        <w:rPr>
          <w:rFonts w:hint="cs"/>
          <w:b/>
          <w:bCs/>
          <w:rtl/>
          <w:lang w:val="en-GB" w:bidi="ar-EG"/>
        </w:rPr>
        <w:t>استعارة الحواسيب المحمولة</w:t>
      </w:r>
      <w:r w:rsidRPr="005A7AF5">
        <w:rPr>
          <w:rFonts w:hint="cs"/>
          <w:rtl/>
          <w:lang w:val="en-GB" w:bidi="ar-EG"/>
        </w:rPr>
        <w:t xml:space="preserve">: سيُوفر مكتب </w:t>
      </w:r>
      <w:r>
        <w:rPr>
          <w:rFonts w:hint="cs"/>
          <w:rtl/>
          <w:lang w:val="en-GB" w:bidi="ar-EG"/>
        </w:rPr>
        <w:t>الخدمة</w:t>
      </w:r>
      <w:r w:rsidRPr="005A7AF5">
        <w:rPr>
          <w:rFonts w:hint="cs"/>
          <w:rtl/>
          <w:lang w:val="en-GB" w:bidi="ar-EG"/>
        </w:rPr>
        <w:t xml:space="preserve"> في </w:t>
      </w:r>
      <w:r>
        <w:rPr>
          <w:rFonts w:hint="cs"/>
          <w:rtl/>
          <w:lang w:val="en-GB" w:bidi="ar-EG"/>
        </w:rPr>
        <w:t>الاتحاد</w:t>
      </w:r>
      <w:r w:rsidRPr="005A7AF5">
        <w:rPr>
          <w:rFonts w:hint="cs"/>
          <w:rtl/>
          <w:lang w:val="en-GB" w:bidi="ar-EG"/>
        </w:rPr>
        <w:t xml:space="preserve"> </w:t>
      </w:r>
      <w:r w:rsidRPr="005A7AF5">
        <w:rPr>
          <w:lang w:bidi="ar-SY"/>
        </w:rPr>
        <w:t>(</w:t>
      </w:r>
      <w:hyperlink r:id="rId28" w:history="1">
        <w:r w:rsidR="002355E1" w:rsidRPr="002355E1">
          <w:rPr>
            <w:rStyle w:val="Hyperlink"/>
            <w:lang w:val="en-GB"/>
          </w:rPr>
          <w:t>servicedesk@itu.int</w:t>
        </w:r>
      </w:hyperlink>
      <w:r w:rsidRPr="005A7AF5">
        <w:rPr>
          <w:lang w:bidi="ar-SY"/>
        </w:rPr>
        <w:t>)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حواسيب </w:t>
      </w:r>
      <w:r w:rsidRPr="005A7AF5">
        <w:rPr>
          <w:rFonts w:hint="cs"/>
          <w:rtl/>
          <w:lang w:val="en-GB" w:bidi="ar-EG"/>
        </w:rPr>
        <w:t xml:space="preserve">محمولة، على أساس أسبقية الطلبات </w:t>
      </w:r>
      <w:r>
        <w:rPr>
          <w:rFonts w:hint="cs"/>
          <w:rtl/>
          <w:lang w:val="en-GB" w:bidi="ar-EG"/>
        </w:rPr>
        <w:t>المقدمة</w:t>
      </w:r>
      <w:r w:rsidRPr="005A7AF5">
        <w:rPr>
          <w:rFonts w:hint="cs"/>
          <w:rtl/>
          <w:lang w:val="en-GB" w:bidi="ar-EG"/>
        </w:rPr>
        <w:t>.</w:t>
      </w:r>
    </w:p>
    <w:p w:rsidR="00B61F3D" w:rsidRPr="009609AD" w:rsidRDefault="00B61F3D" w:rsidP="009609AD">
      <w:pPr>
        <w:spacing w:before="360" w:after="240"/>
        <w:jc w:val="center"/>
        <w:rPr>
          <w:b/>
          <w:bCs/>
          <w:sz w:val="36"/>
          <w:szCs w:val="36"/>
          <w:rtl/>
        </w:rPr>
      </w:pPr>
      <w:r w:rsidRPr="009609AD">
        <w:rPr>
          <w:rFonts w:hint="cs"/>
          <w:b/>
          <w:bCs/>
          <w:sz w:val="36"/>
          <w:szCs w:val="36"/>
          <w:rtl/>
        </w:rPr>
        <w:t>التسجيل المسبق والمندوبون الجدد والمِنح</w:t>
      </w:r>
    </w:p>
    <w:p w:rsidR="00B61F3D" w:rsidRPr="00267D07" w:rsidRDefault="00B61F3D" w:rsidP="002355E1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Pr="00C421D6">
        <w:rPr>
          <w:rFonts w:hint="cs"/>
          <w:rtl/>
          <w:lang w:bidi="ar-EG"/>
        </w:rPr>
        <w:t xml:space="preserve">: </w:t>
      </w:r>
      <w:r>
        <w:rPr>
          <w:color w:val="000000"/>
          <w:rtl/>
        </w:rPr>
        <w:t xml:space="preserve">يجب أن </w:t>
      </w:r>
      <w:r>
        <w:rPr>
          <w:rFonts w:hint="cs"/>
          <w:color w:val="000000"/>
          <w:rtl/>
        </w:rPr>
        <w:t>يتم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التسجيل</w:t>
      </w:r>
      <w:r>
        <w:rPr>
          <w:color w:val="000000"/>
          <w:rtl/>
        </w:rPr>
        <w:t xml:space="preserve"> المسبق </w:t>
      </w:r>
      <w:hyperlink r:id="rId29" w:history="1">
        <w:r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>
        <w:rPr>
          <w:rFonts w:hint="cs"/>
          <w:b/>
          <w:bCs/>
          <w:color w:val="000000"/>
          <w:rtl/>
        </w:rPr>
        <w:t>ب</w:t>
      </w:r>
      <w:r w:rsidRPr="00DE56C9">
        <w:rPr>
          <w:b/>
          <w:bCs/>
          <w:color w:val="000000"/>
          <w:rtl/>
        </w:rPr>
        <w:t>شهر واحد على الأقل</w:t>
      </w:r>
      <w:r>
        <w:rPr>
          <w:rFonts w:hint="cs"/>
          <w:rtl/>
        </w:rPr>
        <w:t xml:space="preserve">. وفي غضون المهلة نفسها، </w:t>
      </w:r>
      <w:r>
        <w:rPr>
          <w:rFonts w:hint="cs"/>
          <w:color w:val="000000"/>
          <w:rtl/>
        </w:rPr>
        <w:t>يرجى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أيضاً </w:t>
      </w:r>
      <w:r>
        <w:rPr>
          <w:color w:val="000000"/>
          <w:rtl/>
        </w:rPr>
        <w:t xml:space="preserve">من جهات الاتصال إرسال </w:t>
      </w:r>
      <w:r>
        <w:rPr>
          <w:rFonts w:hint="cs"/>
          <w:color w:val="000000"/>
          <w:rtl/>
        </w:rPr>
        <w:t>قائمة</w:t>
      </w:r>
      <w:r>
        <w:rPr>
          <w:color w:val="000000"/>
          <w:rtl/>
        </w:rPr>
        <w:t xml:space="preserve"> الأشخاص </w:t>
      </w:r>
      <w:r>
        <w:rPr>
          <w:rFonts w:hint="cs"/>
          <w:color w:val="000000"/>
          <w:rtl/>
        </w:rPr>
        <w:t>المخولين بتمثيل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منظماتهم</w:t>
      </w:r>
      <w:r>
        <w:rPr>
          <w:color w:val="000000"/>
          <w:rtl/>
        </w:rPr>
        <w:t xml:space="preserve"> مع بيان أسماء رؤساء الوفود ونوابهم، عن طريق البريد الإلكتروني</w:t>
      </w:r>
      <w:r>
        <w:rPr>
          <w:color w:val="000000"/>
        </w:rPr>
        <w:t>(</w:t>
      </w:r>
      <w:hyperlink r:id="rId30" w:history="1">
        <w:r w:rsidR="002355E1" w:rsidRPr="002355E1">
          <w:rPr>
            <w:rStyle w:val="Hyperlink"/>
            <w:lang w:val="en-GB"/>
          </w:rPr>
          <w:t>tsbreg@itu.int</w:t>
        </w:r>
      </w:hyperlink>
      <w:r>
        <w:rPr>
          <w:color w:val="000000"/>
        </w:rPr>
        <w:t>)</w:t>
      </w:r>
      <w:r w:rsidRPr="00460A4E">
        <w:rPr>
          <w:rFonts w:ascii="Traditional Arabic" w:hAnsi="Traditional Arabic"/>
          <w:color w:val="000000"/>
          <w:sz w:val="30"/>
        </w:rPr>
        <w:t xml:space="preserve"> 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أو البريد العادي أو الفاكس</w:t>
      </w:r>
      <w:r>
        <w:rPr>
          <w:rFonts w:hint="cs"/>
          <w:color w:val="000000"/>
          <w:rtl/>
        </w:rPr>
        <w:t>.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</w:rPr>
        <w:t>وي</w:t>
      </w:r>
      <w:r>
        <w:rPr>
          <w:color w:val="000000"/>
          <w:rtl/>
        </w:rPr>
        <w:t>دعى الأعضاء إلى إشراك النساء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وفودهم </w:t>
      </w:r>
      <w:r>
        <w:rPr>
          <w:rFonts w:hint="cs"/>
          <w:color w:val="000000"/>
          <w:rtl/>
        </w:rPr>
        <w:t>كلما أمكن</w:t>
      </w:r>
      <w:r>
        <w:rPr>
          <w:rFonts w:hint="cs"/>
          <w:rtl/>
          <w:lang w:bidi="ar-EG"/>
        </w:rPr>
        <w:t>.</w:t>
      </w:r>
    </w:p>
    <w:p w:rsidR="00B61F3D" w:rsidRPr="00F41008" w:rsidRDefault="00B61F3D" w:rsidP="002355E1">
      <w:pPr>
        <w:rPr>
          <w:spacing w:val="4"/>
          <w:rtl/>
          <w:lang w:bidi="ar-EG"/>
        </w:rPr>
      </w:pPr>
      <w:r w:rsidRPr="00F41008">
        <w:rPr>
          <w:rFonts w:hint="cs"/>
          <w:spacing w:val="4"/>
          <w:rtl/>
          <w:lang w:bidi="ar-EG"/>
        </w:rPr>
        <w:t xml:space="preserve">يدعى </w:t>
      </w:r>
      <w:r w:rsidRPr="00F41008">
        <w:rPr>
          <w:rFonts w:hint="cs"/>
          <w:b/>
          <w:bCs/>
          <w:spacing w:val="4"/>
          <w:rtl/>
          <w:lang w:bidi="ar-EG"/>
        </w:rPr>
        <w:t>المندوبون الجدد</w:t>
      </w:r>
      <w:r w:rsidRPr="00F41008">
        <w:rPr>
          <w:rFonts w:hint="cs"/>
          <w:spacing w:val="4"/>
          <w:rtl/>
          <w:lang w:bidi="ar-EG"/>
        </w:rPr>
        <w:t xml:space="preserve"> إلى حضور برنامج إرشادي</w:t>
      </w:r>
      <w:r w:rsidRPr="00F41008">
        <w:rPr>
          <w:rFonts w:hint="eastAsia"/>
          <w:spacing w:val="4"/>
          <w:rtl/>
          <w:lang w:bidi="ar-EG"/>
        </w:rPr>
        <w:t> </w:t>
      </w:r>
      <w:r w:rsidRPr="00F41008">
        <w:rPr>
          <w:rFonts w:hint="cs"/>
          <w:spacing w:val="4"/>
          <w:rtl/>
          <w:lang w:bidi="ar-EG"/>
        </w:rPr>
        <w:t>يشمل</w:t>
      </w:r>
      <w:r w:rsidRPr="00F41008">
        <w:rPr>
          <w:color w:val="000000"/>
          <w:spacing w:val="4"/>
          <w:rtl/>
        </w:rPr>
        <w:t xml:space="preserve"> لقاء ترحيب </w:t>
      </w:r>
      <w:r w:rsidRPr="00F41008">
        <w:rPr>
          <w:rFonts w:hint="cs"/>
          <w:color w:val="000000"/>
          <w:spacing w:val="4"/>
          <w:rtl/>
        </w:rPr>
        <w:t>عند الوصول</w:t>
      </w:r>
      <w:r w:rsidRPr="00F41008">
        <w:rPr>
          <w:color w:val="000000"/>
          <w:spacing w:val="4"/>
          <w:rtl/>
        </w:rPr>
        <w:t xml:space="preserve"> وزيارة مصحوبة لمقر الاتحاد، وجلسة توجيهية بشأن </w:t>
      </w:r>
      <w:r w:rsidRPr="00F41008">
        <w:rPr>
          <w:rFonts w:hint="cs"/>
          <w:color w:val="000000"/>
          <w:spacing w:val="4"/>
          <w:rtl/>
        </w:rPr>
        <w:t xml:space="preserve">أعمال </w:t>
      </w:r>
      <w:r w:rsidRPr="00F41008">
        <w:rPr>
          <w:color w:val="000000"/>
          <w:spacing w:val="4"/>
          <w:rtl/>
        </w:rPr>
        <w:t>قطاع تقييس الاتصالات</w:t>
      </w:r>
      <w:r w:rsidRPr="00F41008">
        <w:rPr>
          <w:rFonts w:hint="cs"/>
          <w:spacing w:val="4"/>
          <w:rtl/>
          <w:lang w:bidi="ar-EG"/>
        </w:rPr>
        <w:t>. و</w:t>
      </w:r>
      <w:r w:rsidRPr="00F41008">
        <w:rPr>
          <w:spacing w:val="4"/>
          <w:rtl/>
          <w:lang w:bidi="ar-EG"/>
        </w:rPr>
        <w:t>إذا</w:t>
      </w:r>
      <w:r w:rsidRPr="00F41008">
        <w:rPr>
          <w:rFonts w:hint="cs"/>
          <w:spacing w:val="4"/>
          <w:rtl/>
          <w:lang w:bidi="ar-EG"/>
        </w:rPr>
        <w:t xml:space="preserve"> كنتم ترغبون </w:t>
      </w:r>
      <w:r w:rsidRPr="00F41008">
        <w:rPr>
          <w:spacing w:val="4"/>
          <w:rtl/>
          <w:lang w:bidi="ar-EG"/>
        </w:rPr>
        <w:t>في</w:t>
      </w:r>
      <w:r w:rsidRPr="00F41008">
        <w:rPr>
          <w:rFonts w:hint="cs"/>
          <w:spacing w:val="4"/>
          <w:rtl/>
          <w:lang w:bidi="ar-EG"/>
        </w:rPr>
        <w:t xml:space="preserve"> </w:t>
      </w:r>
      <w:r w:rsidRPr="00F41008">
        <w:rPr>
          <w:spacing w:val="4"/>
          <w:rtl/>
          <w:lang w:bidi="ar-EG"/>
        </w:rPr>
        <w:t>المشاركة</w:t>
      </w:r>
      <w:r w:rsidRPr="00F41008">
        <w:rPr>
          <w:rFonts w:hint="cs"/>
          <w:spacing w:val="4"/>
          <w:rtl/>
          <w:lang w:bidi="ar-EG"/>
        </w:rPr>
        <w:t>، يرجى الاتصال من خلال عنوان البريد الإلكتروني</w:t>
      </w:r>
      <w:r w:rsidR="00F41008" w:rsidRPr="00F41008">
        <w:rPr>
          <w:rFonts w:hint="eastAsia"/>
          <w:spacing w:val="4"/>
          <w:rtl/>
          <w:lang w:bidi="ar-EG"/>
        </w:rPr>
        <w:t> </w:t>
      </w:r>
      <w:hyperlink r:id="rId31" w:history="1">
        <w:r w:rsidR="002355E1" w:rsidRPr="002355E1">
          <w:rPr>
            <w:rStyle w:val="Hyperlink"/>
            <w:lang w:val="en-GB"/>
          </w:rPr>
          <w:t>ITU-Tmembership@itu.int</w:t>
        </w:r>
      </w:hyperlink>
      <w:r w:rsidRPr="00F41008">
        <w:rPr>
          <w:rFonts w:hint="cs"/>
          <w:spacing w:val="4"/>
          <w:rtl/>
          <w:lang w:bidi="ar-EG"/>
        </w:rPr>
        <w:t xml:space="preserve">. ويمكن الحصول على دليل موجز للمندوبين الجدد </w:t>
      </w:r>
      <w:hyperlink r:id="rId32" w:history="1">
        <w:r w:rsidRPr="00F41008">
          <w:rPr>
            <w:rStyle w:val="Hyperlink"/>
            <w:rFonts w:hint="cs"/>
            <w:spacing w:val="4"/>
            <w:rtl/>
            <w:lang w:bidi="ar-EG"/>
          </w:rPr>
          <w:t>هنا</w:t>
        </w:r>
      </w:hyperlink>
      <w:r w:rsidRPr="00F41008">
        <w:rPr>
          <w:rFonts w:hint="cs"/>
          <w:spacing w:val="4"/>
          <w:rtl/>
          <w:lang w:bidi="ar-EG"/>
        </w:rPr>
        <w:t>.</w:t>
      </w:r>
    </w:p>
    <w:p w:rsidR="00B61F3D" w:rsidRPr="008C49F5" w:rsidRDefault="00B61F3D" w:rsidP="00BF1434">
      <w:pPr>
        <w:rPr>
          <w:rtl/>
        </w:rPr>
      </w:pPr>
      <w:r w:rsidRPr="008C49F5">
        <w:rPr>
          <w:rFonts w:hint="cs"/>
          <w:b/>
          <w:bCs/>
          <w:rtl/>
          <w:lang w:bidi="ar-EG"/>
        </w:rPr>
        <w:t>المِنح</w:t>
      </w:r>
      <w:r w:rsidRPr="008C49F5">
        <w:rPr>
          <w:rFonts w:hint="cs"/>
          <w:rtl/>
          <w:lang w:bidi="ar-EG"/>
        </w:rPr>
        <w:t>: سيتم تقديم</w:t>
      </w:r>
      <w:r w:rsidRPr="008C49F5">
        <w:rPr>
          <w:rtl/>
        </w:rPr>
        <w:t xml:space="preserve"> منحتين جزئيتين لكل إدارة تبعاً </w:t>
      </w:r>
      <w:r w:rsidRPr="008C49F5">
        <w:rPr>
          <w:rFonts w:hint="cs"/>
          <w:rtl/>
        </w:rPr>
        <w:t>للتمويل</w:t>
      </w:r>
      <w:r w:rsidRPr="008C49F5">
        <w:rPr>
          <w:rtl/>
        </w:rPr>
        <w:t xml:space="preserve"> </w:t>
      </w:r>
      <w:r w:rsidRPr="008C49F5">
        <w:rPr>
          <w:rFonts w:hint="cs"/>
          <w:rtl/>
        </w:rPr>
        <w:t>المتاح</w:t>
      </w:r>
      <w:r w:rsidRPr="008C49F5">
        <w:rPr>
          <w:rtl/>
        </w:rPr>
        <w:t xml:space="preserve">، وذلك لتيسير مشاركة </w:t>
      </w:r>
      <w:hyperlink r:id="rId33" w:history="1">
        <w:r w:rsidRPr="008C49F5">
          <w:rPr>
            <w:rStyle w:val="Hyperlink"/>
            <w:rtl/>
          </w:rPr>
          <w:t>أقل البلدان نمواً</w:t>
        </w:r>
        <w:r w:rsidRPr="008C49F5">
          <w:rPr>
            <w:rStyle w:val="Hyperlink"/>
            <w:rFonts w:hint="cs"/>
            <w:rtl/>
          </w:rPr>
          <w:t xml:space="preserve"> و</w:t>
        </w:r>
        <w:r w:rsidRPr="008C49F5">
          <w:rPr>
            <w:rStyle w:val="Hyperlink"/>
            <w:rtl/>
          </w:rPr>
          <w:t xml:space="preserve">البلدان ذات الدخل </w:t>
        </w:r>
        <w:r>
          <w:rPr>
            <w:rStyle w:val="Hyperlink"/>
            <w:rFonts w:hint="cs"/>
            <w:rtl/>
          </w:rPr>
          <w:t>المنخفض</w:t>
        </w:r>
      </w:hyperlink>
      <w:r w:rsidRPr="008C49F5">
        <w:rPr>
          <w:rFonts w:hint="cs"/>
          <w:rtl/>
        </w:rPr>
        <w:t>.</w:t>
      </w:r>
      <w:r w:rsidRPr="008C49F5">
        <w:rPr>
          <w:rFonts w:hint="cs"/>
          <w:rtl/>
          <w:lang w:bidi="ar-EG"/>
        </w:rPr>
        <w:t xml:space="preserve"> </w:t>
      </w:r>
      <w:r w:rsidRPr="008C49F5">
        <w:rPr>
          <w:rtl/>
        </w:rPr>
        <w:t xml:space="preserve">وينبغي </w:t>
      </w:r>
      <w:r w:rsidRPr="008C49F5">
        <w:rPr>
          <w:rFonts w:hint="cs"/>
          <w:rtl/>
        </w:rPr>
        <w:t>استلام</w:t>
      </w:r>
      <w:r w:rsidRPr="008C49F5">
        <w:rPr>
          <w:rtl/>
        </w:rPr>
        <w:t xml:space="preserve"> طلبات </w:t>
      </w:r>
      <w:r w:rsidR="00BF1434">
        <w:rPr>
          <w:rFonts w:hint="cs"/>
          <w:rtl/>
          <w:lang w:bidi="ar-EG"/>
        </w:rPr>
        <w:t>المِنح</w:t>
      </w:r>
      <w:r w:rsidRPr="008C49F5">
        <w:rPr>
          <w:rFonts w:hint="cs"/>
          <w:rtl/>
        </w:rPr>
        <w:t xml:space="preserve"> </w:t>
      </w:r>
      <w:r w:rsidRPr="008C49F5">
        <w:rPr>
          <w:b/>
          <w:bCs/>
          <w:color w:val="000000"/>
          <w:rtl/>
        </w:rPr>
        <w:t xml:space="preserve">قبل بدء الاجتماع </w:t>
      </w:r>
      <w:r w:rsidR="00BF1434">
        <w:rPr>
          <w:rFonts w:hint="cs"/>
          <w:b/>
          <w:bCs/>
          <w:color w:val="000000"/>
          <w:rtl/>
        </w:rPr>
        <w:t>بسبعة</w:t>
      </w:r>
      <w:r w:rsidRPr="008C49F5">
        <w:rPr>
          <w:b/>
          <w:bCs/>
          <w:color w:val="000000"/>
          <w:rtl/>
        </w:rPr>
        <w:t xml:space="preserve"> أسابيع على الأقل</w:t>
      </w:r>
      <w:r w:rsidRPr="008C49F5">
        <w:rPr>
          <w:rFonts w:hint="cs"/>
          <w:rtl/>
        </w:rPr>
        <w:t>. والتسجيل المسبق في</w:t>
      </w:r>
      <w:r w:rsidRPr="008C49F5">
        <w:rPr>
          <w:rFonts w:hint="eastAsia"/>
          <w:rtl/>
        </w:rPr>
        <w:t> </w:t>
      </w:r>
      <w:r w:rsidRPr="008C49F5">
        <w:rPr>
          <w:rFonts w:hint="cs"/>
          <w:rtl/>
        </w:rPr>
        <w:t>الاجتماع إلزامي.</w:t>
      </w:r>
    </w:p>
    <w:p w:rsidR="00B61F3D" w:rsidRPr="00696F37" w:rsidRDefault="00B61F3D" w:rsidP="00696F37">
      <w:pPr>
        <w:keepNext/>
        <w:keepLines/>
        <w:widowControl w:val="0"/>
        <w:spacing w:before="360" w:after="240"/>
        <w:jc w:val="center"/>
        <w:rPr>
          <w:b/>
          <w:bCs/>
          <w:sz w:val="36"/>
          <w:szCs w:val="36"/>
          <w:rtl/>
        </w:rPr>
      </w:pPr>
      <w:r w:rsidRPr="00696F37">
        <w:rPr>
          <w:rFonts w:hint="cs"/>
          <w:b/>
          <w:bCs/>
          <w:sz w:val="36"/>
          <w:szCs w:val="36"/>
          <w:rtl/>
        </w:rPr>
        <w:lastRenderedPageBreak/>
        <w:t>زيارة جنيف: الفنادق والنقل العام وتأشيرة الدخول</w:t>
      </w:r>
    </w:p>
    <w:p w:rsidR="00B61F3D" w:rsidRPr="005A7AF5" w:rsidRDefault="00B61F3D" w:rsidP="002355E1">
      <w:pPr>
        <w:keepNext/>
        <w:spacing w:before="240"/>
        <w:rPr>
          <w:b/>
          <w:bCs/>
          <w:rtl/>
        </w:rPr>
      </w:pPr>
      <w:r w:rsidRPr="005A7AF5">
        <w:rPr>
          <w:rFonts w:hint="cs"/>
          <w:b/>
          <w:bCs/>
          <w:rtl/>
        </w:rPr>
        <w:t>الزائرون القاصدون جنيف:</w:t>
      </w:r>
      <w:r w:rsidRPr="00460A4E">
        <w:rPr>
          <w:rFonts w:hint="cs"/>
          <w:rtl/>
        </w:rPr>
        <w:t xml:space="preserve"> </w:t>
      </w:r>
      <w:r w:rsidRPr="005A7AF5">
        <w:rPr>
          <w:rFonts w:hint="cs"/>
          <w:color w:val="000000"/>
          <w:rtl/>
        </w:rPr>
        <w:t xml:space="preserve">يمكن الحصول على معلومات عملية </w:t>
      </w:r>
      <w:r>
        <w:rPr>
          <w:rFonts w:hint="cs"/>
          <w:color w:val="000000"/>
          <w:rtl/>
        </w:rPr>
        <w:t>للمندوبين</w:t>
      </w:r>
      <w:r w:rsidRPr="005A7AF5">
        <w:rPr>
          <w:rFonts w:hint="cs"/>
          <w:color w:val="000000"/>
          <w:rtl/>
        </w:rPr>
        <w:t xml:space="preserve"> الذين يحضرون اجتماعات الاتحاد التي تُعقد في</w:t>
      </w:r>
      <w:r w:rsidRPr="005A7AF5">
        <w:rPr>
          <w:rFonts w:hint="eastAsia"/>
          <w:color w:val="000000"/>
          <w:rtl/>
        </w:rPr>
        <w:t> </w:t>
      </w:r>
      <w:r w:rsidRPr="005A7AF5">
        <w:rPr>
          <w:rFonts w:hint="cs"/>
          <w:color w:val="000000"/>
          <w:rtl/>
        </w:rPr>
        <w:t>جنيف من الموقع التالي</w:t>
      </w:r>
      <w:r>
        <w:rPr>
          <w:rFonts w:hint="cs"/>
          <w:color w:val="000000"/>
          <w:rtl/>
        </w:rPr>
        <w:t>:</w:t>
      </w:r>
      <w:r w:rsidRPr="005A7AF5">
        <w:rPr>
          <w:rFonts w:hint="cs"/>
          <w:color w:val="000000"/>
          <w:rtl/>
        </w:rPr>
        <w:t xml:space="preserve"> </w:t>
      </w:r>
      <w:hyperlink r:id="rId34" w:history="1">
        <w:r w:rsidR="002355E1" w:rsidRPr="002355E1">
          <w:rPr>
            <w:rStyle w:val="Hyperlink"/>
            <w:lang w:val="en-GB"/>
          </w:rPr>
          <w:t>http://itu.int/en/delegates-corner</w:t>
        </w:r>
      </w:hyperlink>
      <w:r w:rsidRPr="005A7AF5">
        <w:rPr>
          <w:rFonts w:hint="cs"/>
          <w:color w:val="000000"/>
          <w:rtl/>
        </w:rPr>
        <w:t>.</w:t>
      </w:r>
    </w:p>
    <w:p w:rsidR="00B61F3D" w:rsidRPr="005A7AF5" w:rsidRDefault="00B61F3D" w:rsidP="002355E1">
      <w:pPr>
        <w:rPr>
          <w:rtl/>
          <w:lang w:bidi="ar-EG"/>
        </w:rPr>
      </w:pPr>
      <w:r w:rsidRPr="005A7AF5">
        <w:rPr>
          <w:rFonts w:hint="cs"/>
          <w:b/>
          <w:bCs/>
          <w:rtl/>
        </w:rPr>
        <w:t>التخفيضات التي تمنحها الفنادق:</w:t>
      </w:r>
      <w:r w:rsidRPr="005A7AF5">
        <w:rPr>
          <w:rFonts w:hint="cs"/>
          <w:rtl/>
        </w:rPr>
        <w:t xml:space="preserve"> يعرض عدد من الفنادق في جنيف أسعاراً تفضيلية للمندوبين الذي</w:t>
      </w:r>
      <w:r w:rsidR="00460A4E">
        <w:rPr>
          <w:rFonts w:hint="cs"/>
          <w:rtl/>
        </w:rPr>
        <w:t>ن</w:t>
      </w:r>
      <w:r w:rsidRPr="005A7AF5">
        <w:rPr>
          <w:rFonts w:hint="cs"/>
          <w:rtl/>
        </w:rPr>
        <w:t xml:space="preserve"> يحضرون اجتماعات الاتحاد، وتقدم هذه الفنادق بطاقة تتيح لحاملها النفاذ المجاني إلى خدمة النقل العام في جنيف. ويمكن الاطلاع على قائمة بالفنادق المشاركة وتوجيهات بشأن كيفية طلب </w:t>
      </w:r>
      <w:r>
        <w:rPr>
          <w:rFonts w:hint="cs"/>
          <w:rtl/>
          <w:lang w:bidi="ar-EG"/>
        </w:rPr>
        <w:t>التخفيضات</w:t>
      </w:r>
      <w:r w:rsidRPr="005A7AF5">
        <w:rPr>
          <w:rFonts w:hint="cs"/>
          <w:rtl/>
          <w:lang w:bidi="ar-EG"/>
        </w:rPr>
        <w:t xml:space="preserve"> في الموقع التالي: </w:t>
      </w:r>
      <w:hyperlink r:id="rId35" w:history="1">
        <w:r w:rsidR="002355E1" w:rsidRPr="002355E1">
          <w:rPr>
            <w:rStyle w:val="Hyperlink"/>
            <w:lang w:val="en-GB"/>
          </w:rPr>
          <w:t>http://itu.int/travel/</w:t>
        </w:r>
      </w:hyperlink>
      <w:r w:rsidRPr="005A7AF5">
        <w:rPr>
          <w:rFonts w:hint="cs"/>
          <w:rtl/>
          <w:lang w:bidi="ar-EG"/>
        </w:rPr>
        <w:t>.</w:t>
      </w:r>
    </w:p>
    <w:p w:rsidR="00B61F3D" w:rsidRPr="005A7AF5" w:rsidRDefault="00B61F3D" w:rsidP="008970D2">
      <w:pPr>
        <w:rPr>
          <w:rtl/>
        </w:rPr>
      </w:pPr>
      <w:r w:rsidRPr="005A7AF5">
        <w:rPr>
          <w:rFonts w:hint="cs"/>
          <w:b/>
          <w:bCs/>
          <w:rtl/>
          <w:lang w:bidi="ar-EG"/>
        </w:rPr>
        <w:t>رسالة دعم</w:t>
      </w:r>
      <w:r w:rsidR="000759CA">
        <w:rPr>
          <w:rFonts w:hint="cs"/>
          <w:b/>
          <w:bCs/>
          <w:rtl/>
          <w:lang w:bidi="ar-EG"/>
        </w:rPr>
        <w:t xml:space="preserve"> الحصول على</w:t>
      </w:r>
      <w:r w:rsidRPr="005A7AF5">
        <w:rPr>
          <w:rFonts w:hint="cs"/>
          <w:b/>
          <w:bCs/>
          <w:rtl/>
          <w:lang w:bidi="ar-EG"/>
        </w:rPr>
        <w:t xml:space="preserve"> التأشيرة</w:t>
      </w:r>
      <w:r w:rsidRPr="005A7AF5">
        <w:rPr>
          <w:rFonts w:hint="cs"/>
          <w:rtl/>
          <w:lang w:bidi="ar-EG"/>
        </w:rPr>
        <w:t xml:space="preserve">: </w:t>
      </w:r>
      <w:r w:rsidRPr="005A7AF5">
        <w:rPr>
          <w:color w:val="000000"/>
          <w:rtl/>
        </w:rPr>
        <w:t xml:space="preserve">يجب طلب التأشيرة </w:t>
      </w:r>
      <w:r w:rsidRPr="005A7AF5">
        <w:rPr>
          <w:rFonts w:hint="cs"/>
          <w:b/>
          <w:bCs/>
          <w:rtl/>
          <w:lang w:bidi="ar-EG"/>
        </w:rPr>
        <w:t>قبل القدوم إلى سويسرا</w:t>
      </w:r>
      <w:r w:rsidRPr="005A7AF5">
        <w:rPr>
          <w:color w:val="000000"/>
          <w:rtl/>
        </w:rPr>
        <w:t xml:space="preserve"> </w:t>
      </w:r>
      <w:r w:rsidRPr="005A7AF5">
        <w:rPr>
          <w:rFonts w:hint="cs"/>
          <w:b/>
          <w:bCs/>
          <w:rtl/>
          <w:lang w:bidi="ar-EG"/>
        </w:rPr>
        <w:t xml:space="preserve">بفترة لا تقل عن </w:t>
      </w:r>
      <w:r>
        <w:rPr>
          <w:rFonts w:hint="cs"/>
          <w:b/>
          <w:bCs/>
          <w:rtl/>
          <w:lang w:bidi="ar-EG"/>
        </w:rPr>
        <w:t>شهر واحد</w:t>
      </w:r>
      <w:r w:rsidRPr="005A7AF5">
        <w:rPr>
          <w:rFonts w:hint="cs"/>
          <w:rtl/>
          <w:lang w:bidi="ar-EG"/>
        </w:rPr>
        <w:t xml:space="preserve"> </w:t>
      </w:r>
      <w:r w:rsidRPr="005A7AF5">
        <w:rPr>
          <w:color w:val="000000"/>
          <w:rtl/>
        </w:rPr>
        <w:t xml:space="preserve">ويتم الحصول عليها من السفارة أو القنصلية </w:t>
      </w:r>
      <w:r w:rsidRPr="005A7AF5">
        <w:rPr>
          <w:rFonts w:hint="cs"/>
          <w:color w:val="000000"/>
          <w:rtl/>
        </w:rPr>
        <w:t>التي</w:t>
      </w:r>
      <w:r w:rsidRPr="005A7AF5">
        <w:rPr>
          <w:color w:val="000000"/>
          <w:rtl/>
        </w:rPr>
        <w:t xml:space="preserve"> </w:t>
      </w:r>
      <w:r w:rsidRPr="005A7AF5">
        <w:rPr>
          <w:rFonts w:hint="cs"/>
          <w:color w:val="000000"/>
          <w:rtl/>
        </w:rPr>
        <w:t>ت</w:t>
      </w:r>
      <w:r w:rsidRPr="005A7AF5">
        <w:rPr>
          <w:color w:val="000000"/>
          <w:rtl/>
        </w:rPr>
        <w:t xml:space="preserve">مثل سويسرا في بلدكم، وإلا </w:t>
      </w:r>
      <w:r>
        <w:rPr>
          <w:rFonts w:hint="cs"/>
          <w:color w:val="000000"/>
          <w:rtl/>
        </w:rPr>
        <w:t>فمن</w:t>
      </w:r>
      <w:r w:rsidRPr="005A7AF5">
        <w:rPr>
          <w:color w:val="000000"/>
          <w:rtl/>
        </w:rPr>
        <w:t xml:space="preserve"> أقرب مكتب لها من بلد المغادرة في حالة عدم وجود مثل هذا</w:t>
      </w:r>
      <w:r w:rsidR="008970D2">
        <w:rPr>
          <w:rFonts w:hint="cs"/>
          <w:color w:val="000000"/>
          <w:rtl/>
        </w:rPr>
        <w:t> </w:t>
      </w:r>
      <w:r w:rsidRPr="005A7AF5">
        <w:rPr>
          <w:color w:val="000000"/>
          <w:rtl/>
        </w:rPr>
        <w:t>المكتب في</w:t>
      </w:r>
      <w:r w:rsidRPr="005A7AF5">
        <w:rPr>
          <w:rFonts w:hint="cs"/>
          <w:color w:val="000000"/>
          <w:rtl/>
        </w:rPr>
        <w:t> </w:t>
      </w:r>
      <w:r w:rsidRPr="005A7AF5">
        <w:rPr>
          <w:color w:val="000000"/>
          <w:rtl/>
        </w:rPr>
        <w:t>بلدكم</w:t>
      </w:r>
      <w:r w:rsidRPr="005A7AF5">
        <w:rPr>
          <w:color w:val="000000"/>
        </w:rPr>
        <w:t>.</w:t>
      </w:r>
      <w:r w:rsidRPr="005A7AF5">
        <w:rPr>
          <w:rFonts w:hint="cs"/>
          <w:rtl/>
          <w:lang w:bidi="ar-EG"/>
        </w:rPr>
        <w:t xml:space="preserve"> وإذا واجهتم صعوبة بهذا الشأن يمكن </w:t>
      </w:r>
      <w:r>
        <w:rPr>
          <w:rFonts w:hint="cs"/>
          <w:rtl/>
          <w:lang w:bidi="ar-EG"/>
        </w:rPr>
        <w:t>للاتحاد</w:t>
      </w:r>
      <w:r w:rsidRPr="005A7AF5">
        <w:rPr>
          <w:rFonts w:hint="cs"/>
          <w:rtl/>
          <w:lang w:bidi="ar-EG"/>
        </w:rPr>
        <w:t>، بناءً على طلب رسمي من الإدارة</w:t>
      </w:r>
      <w:r w:rsidRPr="005A7AF5">
        <w:rPr>
          <w:rFonts w:hint="cs"/>
          <w:rtl/>
          <w:lang w:bidi="ar-SY"/>
        </w:rPr>
        <w:t xml:space="preserve"> </w:t>
      </w:r>
      <w:r w:rsidRPr="005A7AF5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تمثلونها</w:t>
      </w:r>
      <w:r w:rsidRPr="005A7AF5">
        <w:rPr>
          <w:rFonts w:hint="cs"/>
          <w:rtl/>
          <w:lang w:bidi="ar-EG"/>
        </w:rPr>
        <w:t xml:space="preserve"> أو</w:t>
      </w:r>
      <w:r w:rsidRPr="005A7AF5"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الكيان الذي تمثلونه، الاتصال بالسلطات السويسرية </w:t>
      </w:r>
      <w:r>
        <w:rPr>
          <w:rFonts w:hint="cs"/>
          <w:rtl/>
          <w:lang w:bidi="ar-EG"/>
        </w:rPr>
        <w:t>المختصة</w:t>
      </w:r>
      <w:r w:rsidRPr="005A7AF5">
        <w:rPr>
          <w:rFonts w:hint="cs"/>
          <w:rtl/>
          <w:lang w:bidi="ar-EG"/>
        </w:rPr>
        <w:t xml:space="preserve"> لتيسير إصدار التأشيرة.</w:t>
      </w:r>
      <w:r w:rsidRPr="005A7AF5">
        <w:rPr>
          <w:rFonts w:hint="cs"/>
          <w:rtl/>
        </w:rPr>
        <w:t xml:space="preserve"> </w:t>
      </w:r>
      <w:r w:rsidRPr="005A7AF5">
        <w:rPr>
          <w:rFonts w:hint="cs"/>
          <w:rtl/>
          <w:lang w:bidi="ar-EG"/>
        </w:rPr>
        <w:t xml:space="preserve">وينبغي لطلبات التأشيرة أن </w:t>
      </w:r>
      <w:r>
        <w:rPr>
          <w:rFonts w:hint="cs"/>
          <w:rtl/>
          <w:lang w:bidi="ar-EG"/>
        </w:rPr>
        <w:t>تحدد</w:t>
      </w:r>
      <w:r w:rsidRPr="005A7AF5">
        <w:rPr>
          <w:rFonts w:hint="cs"/>
          <w:rtl/>
          <w:lang w:bidi="ar-EG"/>
        </w:rPr>
        <w:t xml:space="preserve"> الاسم والوظيفة وتاريخ </w:t>
      </w:r>
      <w:r>
        <w:rPr>
          <w:rFonts w:hint="cs"/>
          <w:rtl/>
          <w:lang w:bidi="ar-EG"/>
        </w:rPr>
        <w:t>الميلاد</w:t>
      </w:r>
      <w:r w:rsidRPr="005A7AF5">
        <w:rPr>
          <w:rFonts w:hint="cs"/>
          <w:rtl/>
          <w:lang w:bidi="ar-EG"/>
        </w:rPr>
        <w:t xml:space="preserve"> ومعلومات جواز السفر وتأكيد </w:t>
      </w:r>
      <w:r>
        <w:rPr>
          <w:rFonts w:hint="cs"/>
          <w:rtl/>
          <w:lang w:bidi="ar-EG"/>
        </w:rPr>
        <w:t>التسجيل</w:t>
      </w:r>
      <w:r w:rsidRPr="005A7AF5">
        <w:rPr>
          <w:rFonts w:hint="cs"/>
          <w:rtl/>
          <w:lang w:bidi="ar-EG"/>
        </w:rPr>
        <w:t xml:space="preserve"> لجميع مقدمي الطلبات.</w:t>
      </w:r>
    </w:p>
    <w:p w:rsidR="00B61F3D" w:rsidRDefault="00B61F3D" w:rsidP="002355E1">
      <w:pPr>
        <w:rPr>
          <w:rtl/>
          <w:lang w:bidi="ar-EG"/>
        </w:rPr>
      </w:pPr>
      <w:r w:rsidRPr="005A7AF5">
        <w:rPr>
          <w:rFonts w:hint="cs"/>
          <w:rtl/>
          <w:lang w:bidi="ar-EG"/>
        </w:rPr>
        <w:t>وترسل الطلبات إلى مكتب تقييس الاتصالات حاملة عبارة "</w:t>
      </w:r>
      <w:r w:rsidRPr="005A7AF5">
        <w:rPr>
          <w:rFonts w:hint="cs"/>
          <w:b/>
          <w:bCs/>
          <w:rtl/>
          <w:lang w:bidi="ar-EG"/>
        </w:rPr>
        <w:t>طلب تأشيرة</w:t>
      </w:r>
      <w:r w:rsidRPr="005A7AF5">
        <w:rPr>
          <w:rFonts w:hint="cs"/>
          <w:rtl/>
          <w:lang w:bidi="ar-EG"/>
        </w:rPr>
        <w:t xml:space="preserve">" بواسطة البريد الإلكتروني </w:t>
      </w:r>
      <w:r w:rsidRPr="005A7AF5">
        <w:t>(</w:t>
      </w:r>
      <w:hyperlink r:id="rId36" w:history="1">
        <w:hyperlink r:id="rId37" w:history="1">
          <w:r w:rsidR="002355E1" w:rsidRPr="002355E1">
            <w:rPr>
              <w:rStyle w:val="Hyperlink"/>
            </w:rPr>
            <w:t>tsbreg@itu.int</w:t>
          </w:r>
        </w:hyperlink>
        <w:r w:rsidRPr="008970D2">
          <w:rPr>
            <w:rStyle w:val="Hyperlink"/>
            <w:color w:val="auto"/>
            <w:u w:val="none"/>
          </w:rPr>
          <w:t>)</w:t>
        </w:r>
        <w:r w:rsidRPr="002D051E">
          <w:rPr>
            <w:rStyle w:val="Hyperlink"/>
            <w:rFonts w:hint="cs"/>
            <w:color w:val="auto"/>
            <w:u w:val="none"/>
            <w:rtl/>
            <w:lang w:bidi="ar-EG"/>
          </w:rPr>
          <w:t xml:space="preserve"> </w:t>
        </w:r>
        <w:r w:rsidRPr="005A7AF5">
          <w:rPr>
            <w:rFonts w:hint="cs"/>
            <w:rtl/>
            <w:lang w:bidi="ar-EG"/>
          </w:rPr>
          <w:t>أو</w:t>
        </w:r>
      </w:hyperlink>
      <w:r w:rsidRPr="005A7AF5"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الفاكس </w:t>
      </w:r>
      <w:r w:rsidRPr="005A7AF5">
        <w:t>(+41 22 730 5853)</w:t>
      </w:r>
      <w:r w:rsidRPr="005A7AF5">
        <w:rPr>
          <w:rFonts w:hint="cs"/>
          <w:rtl/>
          <w:lang w:bidi="ar-EG"/>
        </w:rPr>
        <w:t xml:space="preserve">. ويمكن الحصول على نموذج الطلب </w:t>
      </w:r>
      <w:hyperlink r:id="rId38" w:history="1">
        <w:r w:rsidRPr="005A7AF5">
          <w:rPr>
            <w:rStyle w:val="Hyperlink"/>
            <w:rFonts w:hint="cs"/>
            <w:rtl/>
            <w:lang w:bidi="ar-EG"/>
          </w:rPr>
          <w:t>هنا</w:t>
        </w:r>
      </w:hyperlink>
      <w:r>
        <w:rPr>
          <w:rFonts w:hint="cs"/>
          <w:rtl/>
          <w:lang w:bidi="ar-EG"/>
        </w:rPr>
        <w:t>.</w:t>
      </w:r>
    </w:p>
    <w:p w:rsidR="00B61F3D" w:rsidRDefault="00B61F3D" w:rsidP="00B61F3D">
      <w:pPr>
        <w:rPr>
          <w:rtl/>
        </w:rPr>
      </w:pPr>
    </w:p>
    <w:p w:rsidR="00B61F3D" w:rsidRDefault="00B61F3D" w:rsidP="00B61F3D">
      <w:pPr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B61F3D" w:rsidRDefault="00B61F3D" w:rsidP="00B61F3D">
      <w:pPr>
        <w:pStyle w:val="AnnexNo0"/>
        <w:spacing w:before="0"/>
      </w:pPr>
      <w:r w:rsidRPr="006A4A90">
        <w:rPr>
          <w:rFonts w:hint="cs"/>
          <w:rtl/>
        </w:rPr>
        <w:lastRenderedPageBreak/>
        <w:t xml:space="preserve">الملحـق </w:t>
      </w:r>
      <w:r>
        <w:t>B</w:t>
      </w:r>
    </w:p>
    <w:p w:rsidR="00B61F3D" w:rsidRPr="006D1882" w:rsidRDefault="00156A33" w:rsidP="00072015">
      <w:pPr>
        <w:pStyle w:val="Annextitle"/>
        <w:rPr>
          <w:rFonts w:eastAsia="Batang"/>
          <w:rtl/>
        </w:rPr>
      </w:pPr>
      <w:r w:rsidRPr="00FE4525">
        <w:rPr>
          <w:rFonts w:eastAsia="Batang" w:hint="cs"/>
          <w:rtl/>
        </w:rPr>
        <w:t>مشروع جدول أعمال</w:t>
      </w:r>
    </w:p>
    <w:p w:rsidR="00B61F3D" w:rsidRDefault="00B61F3D" w:rsidP="00156A33">
      <w:pPr>
        <w:pStyle w:val="enumlev1"/>
        <w:rPr>
          <w:rtl/>
        </w:rPr>
      </w:pPr>
      <w:r>
        <w:t>1</w:t>
      </w:r>
      <w:r>
        <w:rPr>
          <w:rtl/>
        </w:rPr>
        <w:tab/>
      </w:r>
      <w:r w:rsidRPr="00FE4525">
        <w:rPr>
          <w:rFonts w:hint="cs"/>
          <w:rtl/>
        </w:rPr>
        <w:t xml:space="preserve">افتتاح </w:t>
      </w:r>
      <w:r w:rsidR="00156A33" w:rsidRPr="00FE4525">
        <w:rPr>
          <w:rFonts w:hint="cs"/>
          <w:rtl/>
        </w:rPr>
        <w:t>الاجتماع</w:t>
      </w:r>
    </w:p>
    <w:p w:rsidR="00156A33" w:rsidRDefault="00B61F3D" w:rsidP="008A2A4E">
      <w:pPr>
        <w:pStyle w:val="enumlev1"/>
        <w:rPr>
          <w:rtl/>
          <w:lang w:val="fr-CH" w:bidi="ar-EG"/>
        </w:rPr>
      </w:pPr>
      <w:r>
        <w:rPr>
          <w:lang w:val="fr-CH"/>
        </w:rPr>
        <w:t>2</w:t>
      </w:r>
      <w:r>
        <w:rPr>
          <w:rtl/>
          <w:lang w:val="fr-CH" w:bidi="ar-EG"/>
        </w:rPr>
        <w:tab/>
      </w:r>
      <w:r w:rsidR="008A2A4E">
        <w:rPr>
          <w:rFonts w:hint="cs"/>
          <w:rtl/>
          <w:lang w:val="fr-CH" w:bidi="ar-EG"/>
        </w:rPr>
        <w:t>اعتماد جدول الأعمال</w:t>
      </w:r>
    </w:p>
    <w:p w:rsidR="00156A33" w:rsidRDefault="00156A33" w:rsidP="00326285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8312D5">
        <w:rPr>
          <w:rFonts w:hint="cs"/>
          <w:rtl/>
          <w:lang w:bidi="ar-EG"/>
        </w:rPr>
        <w:t xml:space="preserve">نداء </w:t>
      </w:r>
      <w:r w:rsidR="00326285">
        <w:rPr>
          <w:rFonts w:hint="cs"/>
          <w:rtl/>
          <w:lang w:bidi="ar-EG"/>
        </w:rPr>
        <w:t xml:space="preserve">من أجل أي </w:t>
      </w:r>
      <w:r w:rsidR="00326285" w:rsidRPr="0057057C">
        <w:rPr>
          <w:rFonts w:hint="cs"/>
          <w:rtl/>
          <w:lang w:bidi="ar-EG"/>
        </w:rPr>
        <w:t>إعلانات</w:t>
      </w:r>
      <w:r w:rsidR="00326285">
        <w:rPr>
          <w:rFonts w:hint="cs"/>
          <w:rtl/>
          <w:lang w:bidi="ar-EG"/>
        </w:rPr>
        <w:t xml:space="preserve"> تتعلق</w:t>
      </w:r>
      <w:r w:rsidR="008312D5">
        <w:rPr>
          <w:rFonts w:hint="cs"/>
          <w:rtl/>
          <w:lang w:bidi="ar-EG"/>
        </w:rPr>
        <w:t xml:space="preserve"> بحقوق الملكية الفكرية </w:t>
      </w:r>
      <w:r w:rsidR="00326285">
        <w:rPr>
          <w:rFonts w:hint="cs"/>
          <w:rtl/>
          <w:lang w:bidi="ar-EG"/>
        </w:rPr>
        <w:t>حسب سياسة قطاع تقييس الاتصالات</w:t>
      </w:r>
    </w:p>
    <w:p w:rsidR="00156A33" w:rsidRDefault="00156A33" w:rsidP="007B196E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326285">
        <w:rPr>
          <w:rFonts w:hint="cs"/>
          <w:rtl/>
          <w:lang w:bidi="ar-EG"/>
        </w:rPr>
        <w:t xml:space="preserve">تعليقات وتقارير حالة بشأن الأنشطة </w:t>
      </w:r>
      <w:r w:rsidR="007B196E">
        <w:rPr>
          <w:rFonts w:hint="cs"/>
          <w:rtl/>
          <w:lang w:bidi="ar-EG"/>
        </w:rPr>
        <w:t>التمهيدية</w:t>
      </w:r>
      <w:r w:rsidR="00326285">
        <w:rPr>
          <w:rFonts w:hint="cs"/>
          <w:rtl/>
          <w:lang w:bidi="ar-EG"/>
        </w:rPr>
        <w:t xml:space="preserve"> (منذ يناير </w:t>
      </w:r>
      <w:r w:rsidR="00326285">
        <w:rPr>
          <w:lang w:bidi="ar-EG"/>
        </w:rPr>
        <w:t>2017</w:t>
      </w:r>
      <w:r w:rsidR="00326285">
        <w:rPr>
          <w:rFonts w:hint="cs"/>
          <w:rtl/>
          <w:lang w:bidi="ar-EG"/>
        </w:rPr>
        <w:t>)</w:t>
      </w:r>
    </w:p>
    <w:p w:rsidR="00326285" w:rsidRDefault="008312D5" w:rsidP="002355E1">
      <w:pPr>
        <w:pStyle w:val="enumlev2"/>
        <w:rPr>
          <w:rtl/>
          <w:lang w:bidi="ar-EG"/>
        </w:rPr>
      </w:pPr>
      <w:r>
        <w:rPr>
          <w:lang w:bidi="ar-EG"/>
        </w:rPr>
        <w:t>1.4</w:t>
      </w:r>
      <w:r>
        <w:rPr>
          <w:rtl/>
        </w:rPr>
        <w:tab/>
      </w:r>
      <w:r w:rsidR="00326285">
        <w:rPr>
          <w:rFonts w:hint="cs"/>
          <w:rtl/>
        </w:rPr>
        <w:t xml:space="preserve">الموافقة على تقارير الاجتماع الأول للجنة الدراسات </w:t>
      </w:r>
      <w:r w:rsidR="00326285">
        <w:t>12</w:t>
      </w:r>
      <w:r w:rsidR="00326285">
        <w:rPr>
          <w:rFonts w:hint="cs"/>
          <w:rtl/>
          <w:lang w:bidi="ar-EG"/>
        </w:rPr>
        <w:t xml:space="preserve"> (يناير </w:t>
      </w:r>
      <w:r w:rsidR="00326285">
        <w:rPr>
          <w:lang w:bidi="ar-EG"/>
        </w:rPr>
        <w:t>2017</w:t>
      </w:r>
      <w:r w:rsidR="00326285">
        <w:rPr>
          <w:rFonts w:hint="cs"/>
          <w:rtl/>
          <w:lang w:bidi="ar-EG"/>
        </w:rPr>
        <w:t>)</w:t>
      </w:r>
    </w:p>
    <w:p w:rsidR="008312D5" w:rsidRDefault="008312D5" w:rsidP="002355E1">
      <w:pPr>
        <w:pStyle w:val="enumlev2"/>
        <w:rPr>
          <w:rtl/>
        </w:rPr>
      </w:pPr>
      <w:r>
        <w:rPr>
          <w:lang w:bidi="ar-EG"/>
        </w:rPr>
        <w:t>2.4</w:t>
      </w:r>
      <w:r>
        <w:rPr>
          <w:rtl/>
        </w:rPr>
        <w:tab/>
      </w:r>
      <w:r w:rsidR="00326285">
        <w:rPr>
          <w:rFonts w:hint="cs"/>
          <w:rtl/>
        </w:rPr>
        <w:t>حالة مشاريع التوصيات المواف</w:t>
      </w:r>
      <w:r w:rsidR="00290C8D">
        <w:rPr>
          <w:rFonts w:hint="cs"/>
          <w:rtl/>
        </w:rPr>
        <w:t>َ</w:t>
      </w:r>
      <w:r w:rsidR="00326285">
        <w:rPr>
          <w:rFonts w:hint="cs"/>
          <w:rtl/>
        </w:rPr>
        <w:t>ق عليها</w:t>
      </w:r>
    </w:p>
    <w:p w:rsidR="008312D5" w:rsidRDefault="008312D5" w:rsidP="001F5E81">
      <w:pPr>
        <w:pStyle w:val="enumlev2"/>
      </w:pPr>
      <w:r>
        <w:rPr>
          <w:lang w:bidi="ar-EG"/>
        </w:rPr>
        <w:t>3.4</w:t>
      </w:r>
      <w:r>
        <w:rPr>
          <w:rtl/>
        </w:rPr>
        <w:tab/>
      </w:r>
      <w:r w:rsidR="00326285">
        <w:rPr>
          <w:rFonts w:hint="cs"/>
          <w:rtl/>
        </w:rPr>
        <w:t xml:space="preserve">الأنشطة التمهيدية </w:t>
      </w:r>
      <w:r w:rsidR="001F5E81">
        <w:rPr>
          <w:rFonts w:hint="cs"/>
          <w:rtl/>
        </w:rPr>
        <w:t>وورش</w:t>
      </w:r>
      <w:r w:rsidR="00326285">
        <w:rPr>
          <w:rFonts w:hint="cs"/>
          <w:rtl/>
        </w:rPr>
        <w:t xml:space="preserve"> العمل الخاصة بلجنة الدراسات </w:t>
      </w:r>
      <w:r w:rsidR="00326285">
        <w:t>12</w:t>
      </w:r>
    </w:p>
    <w:p w:rsidR="008312D5" w:rsidRDefault="008312D5" w:rsidP="002355E1">
      <w:pPr>
        <w:pStyle w:val="enumlev2"/>
        <w:rPr>
          <w:rtl/>
          <w:lang w:bidi="ar-EG"/>
        </w:rPr>
      </w:pPr>
      <w:r>
        <w:rPr>
          <w:lang w:bidi="ar-EG"/>
        </w:rPr>
        <w:t>4.4</w:t>
      </w:r>
      <w:r>
        <w:rPr>
          <w:rtl/>
        </w:rPr>
        <w:tab/>
      </w:r>
      <w:r w:rsidR="00326285">
        <w:rPr>
          <w:rFonts w:hint="cs"/>
          <w:rtl/>
          <w:lang w:bidi="ar-EG"/>
        </w:rPr>
        <w:t>أبرز نقاط الاجتماعات الأخيرة للرؤساء/الفريق الاستشاري لتقييس الاتصالات</w:t>
      </w:r>
    </w:p>
    <w:p w:rsidR="00156A33" w:rsidRDefault="00156A33" w:rsidP="00326285">
      <w:pPr>
        <w:pStyle w:val="enumlev1"/>
        <w:rPr>
          <w:rtl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326285">
        <w:rPr>
          <w:rFonts w:hint="cs"/>
          <w:rtl/>
          <w:lang w:bidi="ar-EG"/>
        </w:rPr>
        <w:t>استعراض وضع المقررين ومقرري الاتصال والأدوار الأخرى</w:t>
      </w:r>
    </w:p>
    <w:p w:rsidR="00156A33" w:rsidRDefault="00156A33" w:rsidP="00326285">
      <w:pPr>
        <w:pStyle w:val="enumlev1"/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326285">
        <w:rPr>
          <w:rFonts w:hint="cs"/>
          <w:rtl/>
          <w:lang w:bidi="ar-EG"/>
        </w:rPr>
        <w:t>استعراض الوثائق وتوزيعها</w:t>
      </w:r>
    </w:p>
    <w:p w:rsidR="00156A33" w:rsidRDefault="00156A33" w:rsidP="00326285">
      <w:pPr>
        <w:pStyle w:val="enumlev1"/>
        <w:rPr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="00326285">
        <w:rPr>
          <w:rFonts w:hint="cs"/>
          <w:rtl/>
          <w:lang w:bidi="ar-EG"/>
        </w:rPr>
        <w:t>الجدول الزمني لاجتماعات الأفرقة المخصصة</w:t>
      </w:r>
    </w:p>
    <w:p w:rsidR="00156A33" w:rsidRDefault="00156A33" w:rsidP="00326285">
      <w:pPr>
        <w:pStyle w:val="enumlev1"/>
        <w:rPr>
          <w:rtl/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 w:rsidR="00326285">
        <w:rPr>
          <w:rFonts w:hint="cs"/>
          <w:rtl/>
          <w:lang w:bidi="ar-EG"/>
        </w:rPr>
        <w:t xml:space="preserve">مناقشة بشأن المسألتين </w:t>
      </w:r>
      <w:r w:rsidR="00326285">
        <w:rPr>
          <w:lang w:bidi="ar-EG"/>
        </w:rPr>
        <w:t>1/12</w:t>
      </w:r>
      <w:r w:rsidR="00326285">
        <w:rPr>
          <w:rFonts w:hint="cs"/>
          <w:rtl/>
          <w:lang w:bidi="ar-EG"/>
        </w:rPr>
        <w:t xml:space="preserve"> و</w:t>
      </w:r>
      <w:r w:rsidR="00326285">
        <w:rPr>
          <w:lang w:bidi="ar-EG"/>
        </w:rPr>
        <w:t>2/12</w:t>
      </w:r>
      <w:r w:rsidR="00326285">
        <w:rPr>
          <w:rFonts w:hint="cs"/>
          <w:rtl/>
          <w:lang w:bidi="ar-EG"/>
        </w:rPr>
        <w:t xml:space="preserve"> بما في ذلك</w:t>
      </w:r>
    </w:p>
    <w:p w:rsidR="008312D5" w:rsidRDefault="008312D5" w:rsidP="002355E1">
      <w:pPr>
        <w:pStyle w:val="enumlev2"/>
        <w:rPr>
          <w:rtl/>
        </w:rPr>
      </w:pPr>
      <w:r>
        <w:rPr>
          <w:lang w:bidi="ar-EG"/>
        </w:rPr>
        <w:t>1.8</w:t>
      </w:r>
      <w:r>
        <w:rPr>
          <w:rtl/>
        </w:rPr>
        <w:tab/>
      </w:r>
      <w:r w:rsidR="00326285">
        <w:rPr>
          <w:rFonts w:hint="cs"/>
          <w:rtl/>
        </w:rPr>
        <w:t>التخطيط للمستقبل</w:t>
      </w:r>
    </w:p>
    <w:p w:rsidR="008312D5" w:rsidRDefault="008312D5" w:rsidP="002355E1">
      <w:pPr>
        <w:pStyle w:val="enumlev2"/>
        <w:rPr>
          <w:rtl/>
        </w:rPr>
      </w:pPr>
      <w:r>
        <w:rPr>
          <w:lang w:bidi="ar-EG"/>
        </w:rPr>
        <w:t>2.8</w:t>
      </w:r>
      <w:r>
        <w:rPr>
          <w:rtl/>
        </w:rPr>
        <w:tab/>
      </w:r>
      <w:r w:rsidR="00326285">
        <w:rPr>
          <w:rFonts w:hint="cs"/>
          <w:rtl/>
        </w:rPr>
        <w:t xml:space="preserve">سد الفجوة </w:t>
      </w:r>
      <w:r w:rsidR="00326285" w:rsidRPr="00F2319D">
        <w:rPr>
          <w:rFonts w:hint="cs"/>
          <w:rtl/>
        </w:rPr>
        <w:t>التقي</w:t>
      </w:r>
      <w:r w:rsidR="00F2319D" w:rsidRPr="00F2319D">
        <w:rPr>
          <w:rFonts w:hint="cs"/>
          <w:rtl/>
        </w:rPr>
        <w:t>يسي</w:t>
      </w:r>
      <w:r w:rsidR="00326285" w:rsidRPr="00F2319D">
        <w:rPr>
          <w:rFonts w:hint="cs"/>
          <w:rtl/>
        </w:rPr>
        <w:t>ة</w:t>
      </w:r>
    </w:p>
    <w:p w:rsidR="008312D5" w:rsidRDefault="008312D5" w:rsidP="002355E1">
      <w:pPr>
        <w:pStyle w:val="enumlev2"/>
        <w:rPr>
          <w:rtl/>
        </w:rPr>
      </w:pPr>
      <w:r>
        <w:rPr>
          <w:lang w:bidi="ar-EG"/>
        </w:rPr>
        <w:t>3.8</w:t>
      </w:r>
      <w:r>
        <w:rPr>
          <w:rtl/>
        </w:rPr>
        <w:tab/>
      </w:r>
      <w:r w:rsidR="00326285">
        <w:rPr>
          <w:rFonts w:hint="cs"/>
          <w:rtl/>
        </w:rPr>
        <w:t>استعراض حالة الكتيبات والمنشورات الأخرى</w:t>
      </w:r>
    </w:p>
    <w:p w:rsidR="00156A33" w:rsidRPr="00DD06F6" w:rsidRDefault="00156A33" w:rsidP="00326285">
      <w:pPr>
        <w:pStyle w:val="enumlev1"/>
        <w:rPr>
          <w:rtl/>
          <w:lang w:bidi="ar-EG"/>
        </w:rPr>
      </w:pPr>
      <w:r>
        <w:rPr>
          <w:lang w:bidi="ar-EG"/>
        </w:rPr>
        <w:t>9</w:t>
      </w:r>
      <w:r>
        <w:rPr>
          <w:rtl/>
          <w:lang w:bidi="ar-EG"/>
        </w:rPr>
        <w:tab/>
      </w:r>
      <w:r w:rsidR="00326285">
        <w:rPr>
          <w:rFonts w:hint="cs"/>
          <w:rtl/>
          <w:lang w:bidi="ar-EG"/>
        </w:rPr>
        <w:t>اجتماعات فرق العمل، بما في ذلك اجتماعات الأفرقة المخصصة</w:t>
      </w:r>
    </w:p>
    <w:p w:rsidR="00156A33" w:rsidRDefault="00156A33" w:rsidP="00390CCA">
      <w:pPr>
        <w:pStyle w:val="enumlev1"/>
        <w:rPr>
          <w:rtl/>
          <w:lang w:bidi="ar-EG"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 w:rsidR="00390CCA">
        <w:rPr>
          <w:rFonts w:hint="cs"/>
          <w:rtl/>
          <w:lang w:bidi="ar-EG"/>
        </w:rPr>
        <w:t>تقارير اجتماعات فرق العمل، بما في ذلك</w:t>
      </w:r>
    </w:p>
    <w:p w:rsidR="00091CF1" w:rsidRDefault="00091CF1" w:rsidP="002355E1">
      <w:pPr>
        <w:pStyle w:val="enumlev2"/>
        <w:rPr>
          <w:rtl/>
        </w:rPr>
      </w:pPr>
      <w:r>
        <w:rPr>
          <w:lang w:bidi="ar-EG"/>
        </w:rPr>
        <w:t>1.10</w:t>
      </w:r>
      <w:r>
        <w:rPr>
          <w:rtl/>
        </w:rPr>
        <w:tab/>
      </w:r>
      <w:r w:rsidR="00390CCA">
        <w:rPr>
          <w:rFonts w:hint="cs"/>
          <w:rtl/>
        </w:rPr>
        <w:t>الموافقة على/تحديد/إلغاء التوصيات</w:t>
      </w:r>
    </w:p>
    <w:p w:rsidR="00091CF1" w:rsidRDefault="00091CF1" w:rsidP="002355E1">
      <w:pPr>
        <w:pStyle w:val="enumlev2"/>
        <w:rPr>
          <w:rtl/>
        </w:rPr>
      </w:pPr>
      <w:r>
        <w:rPr>
          <w:lang w:bidi="ar-EG"/>
        </w:rPr>
        <w:t>2.10</w:t>
      </w:r>
      <w:r>
        <w:rPr>
          <w:rtl/>
        </w:rPr>
        <w:tab/>
      </w:r>
      <w:r w:rsidR="00390CCA">
        <w:rPr>
          <w:rFonts w:hint="cs"/>
          <w:rtl/>
        </w:rPr>
        <w:t>الموافقة على التقارير التقنية/النصوص الإعلامية</w:t>
      </w:r>
    </w:p>
    <w:p w:rsidR="00091CF1" w:rsidRDefault="00091CF1" w:rsidP="002355E1">
      <w:pPr>
        <w:pStyle w:val="enumlev2"/>
        <w:rPr>
          <w:rtl/>
        </w:rPr>
      </w:pPr>
      <w:r>
        <w:rPr>
          <w:lang w:bidi="ar-EG"/>
        </w:rPr>
        <w:t>3.10</w:t>
      </w:r>
      <w:r>
        <w:rPr>
          <w:rtl/>
        </w:rPr>
        <w:tab/>
      </w:r>
      <w:r w:rsidR="00390CCA">
        <w:rPr>
          <w:rFonts w:hint="cs"/>
          <w:rtl/>
        </w:rPr>
        <w:t>بيانات الاتصال/الرسائل الصادرة</w:t>
      </w:r>
    </w:p>
    <w:p w:rsidR="00156A33" w:rsidRDefault="00156A33" w:rsidP="00701AD0">
      <w:pPr>
        <w:pStyle w:val="enumlev1"/>
        <w:rPr>
          <w:lang w:bidi="ar-EG"/>
        </w:rPr>
      </w:pPr>
      <w:r>
        <w:rPr>
          <w:lang w:bidi="ar-EG"/>
        </w:rPr>
        <w:t>11</w:t>
      </w:r>
      <w:r>
        <w:rPr>
          <w:rtl/>
          <w:lang w:bidi="ar-EG"/>
        </w:rPr>
        <w:tab/>
      </w:r>
      <w:r w:rsidR="000C239E">
        <w:rPr>
          <w:rFonts w:hint="cs"/>
          <w:rtl/>
          <w:lang w:bidi="ar-EG"/>
        </w:rPr>
        <w:t xml:space="preserve">استعراض برنامج عمل لجنة الدراسات </w:t>
      </w:r>
      <w:r w:rsidR="00701AD0">
        <w:rPr>
          <w:lang w:bidi="ar-EG"/>
        </w:rPr>
        <w:t>12</w:t>
      </w:r>
    </w:p>
    <w:p w:rsidR="00156A33" w:rsidRPr="00BE5E14" w:rsidRDefault="00156A33" w:rsidP="003E0682">
      <w:pPr>
        <w:pStyle w:val="enumlev1"/>
        <w:rPr>
          <w:rtl/>
          <w:lang w:bidi="ar-EG"/>
        </w:rPr>
      </w:pPr>
      <w:r>
        <w:rPr>
          <w:lang w:bidi="ar-EG"/>
        </w:rPr>
        <w:t>12</w:t>
      </w:r>
      <w:r>
        <w:rPr>
          <w:rtl/>
          <w:lang w:bidi="ar-EG"/>
        </w:rPr>
        <w:tab/>
      </w:r>
      <w:r w:rsidR="003E0682">
        <w:rPr>
          <w:rFonts w:hint="cs"/>
          <w:rtl/>
        </w:rPr>
        <w:t>الاجتماعات والأنشطة المقبلة</w:t>
      </w:r>
    </w:p>
    <w:p w:rsidR="00156A33" w:rsidRDefault="00BE5E14" w:rsidP="0081222A">
      <w:pPr>
        <w:rPr>
          <w:rtl/>
        </w:rPr>
      </w:pPr>
      <w:r>
        <w:rPr>
          <w:lang w:bidi="ar-EG"/>
        </w:rPr>
        <w:t>13</w:t>
      </w:r>
      <w:r>
        <w:rPr>
          <w:rtl/>
          <w:lang w:bidi="ar-EG"/>
        </w:rPr>
        <w:tab/>
      </w:r>
      <w:r w:rsidR="0081222A">
        <w:rPr>
          <w:rFonts w:hint="cs"/>
          <w:rtl/>
          <w:lang w:bidi="ar-EG"/>
        </w:rPr>
        <w:t>ما يستجد من أعمال</w:t>
      </w:r>
    </w:p>
    <w:p w:rsidR="00BE5E14" w:rsidRPr="001E4497" w:rsidRDefault="00BE5E14" w:rsidP="00775CED">
      <w:pPr>
        <w:pStyle w:val="enumlev1"/>
        <w:rPr>
          <w:rtl/>
          <w:lang w:bidi="ar-EG"/>
        </w:rPr>
      </w:pPr>
      <w:r>
        <w:t>14</w:t>
      </w:r>
      <w:r>
        <w:rPr>
          <w:rtl/>
          <w:lang w:bidi="ar-EG"/>
        </w:rPr>
        <w:tab/>
      </w:r>
      <w:r w:rsidR="00775CED">
        <w:rPr>
          <w:rFonts w:hint="cs"/>
          <w:rtl/>
          <w:lang w:bidi="ar-EG"/>
        </w:rPr>
        <w:t>بيانات شكر وتقدير واختتام الاجتماع</w:t>
      </w:r>
    </w:p>
    <w:p w:rsidR="00CC5941" w:rsidRPr="00CC5941" w:rsidRDefault="00BE5E14" w:rsidP="00F4279B">
      <w:pPr>
        <w:pStyle w:val="enumlev1"/>
        <w:rPr>
          <w:rtl/>
          <w:lang w:bidi="ar-EG"/>
        </w:rPr>
      </w:pPr>
      <w:r>
        <w:rPr>
          <w:lang w:bidi="ar-EG"/>
        </w:rPr>
        <w:t>15</w:t>
      </w:r>
      <w:r>
        <w:rPr>
          <w:rtl/>
          <w:lang w:bidi="ar-EG"/>
        </w:rPr>
        <w:tab/>
      </w:r>
      <w:r w:rsidR="00775CED">
        <w:rPr>
          <w:rFonts w:hint="cs"/>
          <w:rtl/>
          <w:lang w:bidi="ar-EG"/>
        </w:rPr>
        <w:t>ندوة عبر الويب عن نتائج الاجتماع</w:t>
      </w:r>
    </w:p>
    <w:p w:rsidR="001A5A66" w:rsidRDefault="001A5A66" w:rsidP="007A4D58">
      <w:pPr>
        <w:pStyle w:val="Note"/>
        <w:rPr>
          <w:b w:val="0"/>
          <w:bCs w:val="0"/>
          <w:rtl/>
          <w:lang w:val="fr-CH"/>
        </w:rPr>
      </w:pPr>
      <w:r>
        <w:rPr>
          <w:b w:val="0"/>
          <w:bCs w:val="0"/>
          <w:rtl/>
          <w:lang w:val="fr-CH"/>
        </w:rPr>
        <w:br w:type="page"/>
      </w:r>
    </w:p>
    <w:p w:rsidR="001A5A66" w:rsidRDefault="001A5A66" w:rsidP="001A5A66">
      <w:pPr>
        <w:pStyle w:val="AnnexNo"/>
        <w:rPr>
          <w:rtl/>
        </w:rPr>
      </w:pPr>
      <w:r>
        <w:rPr>
          <w:rFonts w:hint="cs"/>
          <w:rtl/>
        </w:rPr>
        <w:lastRenderedPageBreak/>
        <w:t>الملحق </w:t>
      </w:r>
      <w:r>
        <w:t>C</w:t>
      </w:r>
    </w:p>
    <w:p w:rsidR="00730C6C" w:rsidRPr="00730C6C" w:rsidRDefault="00730C6C" w:rsidP="00A73542">
      <w:pPr>
        <w:pStyle w:val="Annextitle"/>
        <w:spacing w:after="240"/>
        <w:rPr>
          <w:rtl/>
        </w:rPr>
      </w:pPr>
      <w:r w:rsidRPr="00730C6C">
        <w:rPr>
          <w:rFonts w:hint="cs"/>
          <w:rtl/>
        </w:rPr>
        <w:t xml:space="preserve">مشروع </w:t>
      </w:r>
      <w:r w:rsidRPr="00196ACB">
        <w:rPr>
          <w:rFonts w:hint="cs"/>
          <w:rtl/>
        </w:rPr>
        <w:t>ال</w:t>
      </w:r>
      <w:r w:rsidR="00F4279B" w:rsidRPr="00196ACB">
        <w:rPr>
          <w:rFonts w:hint="cs"/>
          <w:rtl/>
        </w:rPr>
        <w:t>خطة الزمنية</w:t>
      </w:r>
    </w:p>
    <w:tbl>
      <w:tblPr>
        <w:bidiVisual/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729"/>
        <w:gridCol w:w="72"/>
        <w:gridCol w:w="1909"/>
        <w:gridCol w:w="1963"/>
        <w:gridCol w:w="1963"/>
      </w:tblGrid>
      <w:tr w:rsidR="00730C6C" w:rsidRPr="005B596D" w:rsidTr="005B596D">
        <w:trPr>
          <w:cantSplit/>
          <w:trHeight w:val="35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C6C" w:rsidRPr="005B596D" w:rsidRDefault="00730C6C" w:rsidP="005B596D">
            <w:pPr>
              <w:pStyle w:val="Tablehead"/>
              <w:jc w:val="left"/>
              <w:rPr>
                <w:sz w:val="22"/>
                <w:szCs w:val="30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730C6C" w:rsidP="005B596D">
            <w:pPr>
              <w:pStyle w:val="Tablehead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صباحاً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C6C" w:rsidRPr="005B596D" w:rsidRDefault="00730C6C" w:rsidP="005B596D">
            <w:pPr>
              <w:pStyle w:val="Tablehead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بعد الظهر</w:t>
            </w:r>
          </w:p>
        </w:tc>
      </w:tr>
      <w:tr w:rsidR="00730C6C" w:rsidRPr="005B596D" w:rsidTr="005B596D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FB5B39" w:rsidP="005B596D">
            <w:pPr>
              <w:pStyle w:val="Tabletext"/>
              <w:jc w:val="left"/>
              <w:rPr>
                <w:sz w:val="22"/>
                <w:szCs w:val="30"/>
                <w:rtl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الثلاثاء</w:t>
            </w:r>
            <w:r w:rsidR="00730C6C" w:rsidRPr="005B596D">
              <w:rPr>
                <w:sz w:val="22"/>
                <w:szCs w:val="30"/>
                <w:rtl/>
              </w:rPr>
              <w:br/>
            </w:r>
            <w:r w:rsidR="00730C6C" w:rsidRPr="005B596D">
              <w:rPr>
                <w:sz w:val="22"/>
                <w:szCs w:val="30"/>
              </w:rPr>
              <w:t>19</w:t>
            </w:r>
            <w:r w:rsidR="00730C6C" w:rsidRPr="005B596D">
              <w:rPr>
                <w:rFonts w:hint="cs"/>
                <w:sz w:val="22"/>
                <w:szCs w:val="30"/>
                <w:rtl/>
              </w:rPr>
              <w:t xml:space="preserve"> سبتمبر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730C6C" w:rsidP="005B596D">
            <w:pPr>
              <w:pStyle w:val="Tabletext"/>
              <w:rPr>
                <w:sz w:val="22"/>
                <w:szCs w:val="3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110" w:rsidRPr="005B596D" w:rsidRDefault="003A1110" w:rsidP="005B596D">
            <w:pPr>
              <w:pStyle w:val="Tabletext"/>
              <w:rPr>
                <w:sz w:val="22"/>
                <w:szCs w:val="30"/>
                <w:rtl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 xml:space="preserve">لجنة الدراسات </w:t>
            </w:r>
            <w:r w:rsidRPr="005B596D">
              <w:rPr>
                <w:sz w:val="22"/>
                <w:szCs w:val="30"/>
              </w:rPr>
              <w:t>12</w:t>
            </w:r>
            <w:r w:rsidRPr="005B596D">
              <w:rPr>
                <w:sz w:val="22"/>
                <w:szCs w:val="30"/>
                <w:rtl/>
              </w:rPr>
              <w:br/>
            </w:r>
            <w:r w:rsidRPr="00D73D9F">
              <w:rPr>
                <w:rFonts w:hint="cs"/>
                <w:spacing w:val="-6"/>
                <w:sz w:val="22"/>
                <w:szCs w:val="30"/>
                <w:rtl/>
              </w:rPr>
              <w:t>الجلسة العامة</w:t>
            </w:r>
            <w:r w:rsidR="00F4279B" w:rsidRPr="00D73D9F">
              <w:rPr>
                <w:rFonts w:hint="cs"/>
                <w:spacing w:val="-6"/>
                <w:sz w:val="22"/>
                <w:szCs w:val="30"/>
                <w:rtl/>
              </w:rPr>
              <w:t xml:space="preserve"> الافتتاحية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110" w:rsidRPr="005B596D" w:rsidRDefault="00F4279B" w:rsidP="00E93FB0">
            <w:pPr>
              <w:pStyle w:val="Tabletext"/>
              <w:rPr>
                <w:sz w:val="22"/>
                <w:szCs w:val="30"/>
                <w:rtl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 xml:space="preserve">افتتاح أعمال </w:t>
            </w:r>
            <w:r w:rsidR="008E28DE">
              <w:rPr>
                <w:rFonts w:hint="cs"/>
                <w:sz w:val="22"/>
                <w:szCs w:val="30"/>
                <w:rtl/>
              </w:rPr>
              <w:t>فرق</w:t>
            </w:r>
            <w:r w:rsidRPr="005B596D">
              <w:rPr>
                <w:rFonts w:hint="cs"/>
                <w:sz w:val="22"/>
                <w:szCs w:val="30"/>
                <w:rtl/>
              </w:rPr>
              <w:t xml:space="preserve"> العمل </w:t>
            </w:r>
            <w:r w:rsidRPr="005B596D">
              <w:rPr>
                <w:sz w:val="22"/>
                <w:szCs w:val="30"/>
              </w:rPr>
              <w:t>1</w:t>
            </w:r>
            <w:r w:rsidR="00E93FB0">
              <w:rPr>
                <w:sz w:val="22"/>
                <w:szCs w:val="30"/>
                <w:lang w:val="en-US"/>
              </w:rPr>
              <w:t>/12</w:t>
            </w:r>
            <w:r w:rsidRPr="005B596D">
              <w:rPr>
                <w:rFonts w:hint="cs"/>
                <w:sz w:val="22"/>
                <w:szCs w:val="30"/>
                <w:rtl/>
              </w:rPr>
              <w:t xml:space="preserve"> و</w:t>
            </w:r>
            <w:r w:rsidRPr="005B596D">
              <w:rPr>
                <w:sz w:val="22"/>
                <w:szCs w:val="30"/>
              </w:rPr>
              <w:t>2</w:t>
            </w:r>
            <w:r w:rsidR="00E93FB0">
              <w:rPr>
                <w:sz w:val="22"/>
                <w:szCs w:val="30"/>
              </w:rPr>
              <w:t>/12</w:t>
            </w:r>
            <w:r w:rsidR="00E93FB0">
              <w:rPr>
                <w:sz w:val="22"/>
                <w:szCs w:val="30"/>
              </w:rPr>
              <w:br/>
            </w:r>
            <w:r w:rsidRPr="005B596D">
              <w:rPr>
                <w:rFonts w:hint="cs"/>
                <w:sz w:val="22"/>
                <w:szCs w:val="30"/>
                <w:rtl/>
              </w:rPr>
              <w:t>و</w:t>
            </w:r>
            <w:r w:rsidRPr="005B596D">
              <w:rPr>
                <w:sz w:val="22"/>
                <w:szCs w:val="30"/>
              </w:rPr>
              <w:t>3/12</w:t>
            </w:r>
            <w:r w:rsidRPr="005B596D">
              <w:rPr>
                <w:rFonts w:hint="cs"/>
                <w:sz w:val="22"/>
                <w:szCs w:val="30"/>
                <w:rtl/>
              </w:rPr>
              <w:t xml:space="preserve"> بالتعاقب</w:t>
            </w:r>
          </w:p>
        </w:tc>
      </w:tr>
      <w:tr w:rsidR="00730C6C" w:rsidRPr="005B596D" w:rsidTr="005B596D">
        <w:trPr>
          <w:cantSplit/>
          <w:trHeight w:val="345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A1110" w:rsidRPr="005B596D" w:rsidRDefault="00FB5B39" w:rsidP="005B596D">
            <w:pPr>
              <w:pStyle w:val="Tabletext"/>
              <w:jc w:val="lef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الأربعاء</w:t>
            </w:r>
            <w:r w:rsidR="003A1110" w:rsidRPr="005B596D">
              <w:rPr>
                <w:sz w:val="22"/>
                <w:szCs w:val="30"/>
                <w:rtl/>
              </w:rPr>
              <w:br/>
            </w:r>
            <w:r w:rsidR="003A1110" w:rsidRPr="005B596D">
              <w:rPr>
                <w:sz w:val="22"/>
                <w:szCs w:val="30"/>
              </w:rPr>
              <w:t>20</w:t>
            </w:r>
            <w:r w:rsidR="003A1110" w:rsidRPr="005B596D">
              <w:rPr>
                <w:rFonts w:hint="cs"/>
                <w:sz w:val="22"/>
                <w:szCs w:val="30"/>
                <w:rtl/>
              </w:rPr>
              <w:t xml:space="preserve"> سبتمبر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F4279B" w:rsidP="005B596D">
            <w:pPr>
              <w:pStyle w:val="Tabletex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اجتماعات الأفرقة المخصصة (على التوازي) للمسائل التي تطرأ في أي فرقة عمل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C6C" w:rsidRPr="005B596D" w:rsidRDefault="00F4279B" w:rsidP="005B596D">
            <w:pPr>
              <w:pStyle w:val="Tabletex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اجتماعات الأفرقة المخصصة (على التوازي) للمسائل التي تطرأ في أي فرقة عمل</w:t>
            </w:r>
          </w:p>
        </w:tc>
      </w:tr>
      <w:tr w:rsidR="00730C6C" w:rsidRPr="005B596D" w:rsidTr="005B596D">
        <w:trPr>
          <w:cantSplit/>
          <w:trHeight w:val="34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C6C" w:rsidRPr="005B596D" w:rsidRDefault="00730C6C" w:rsidP="005B596D">
            <w:pPr>
              <w:pStyle w:val="Tabletext"/>
              <w:jc w:val="left"/>
              <w:rPr>
                <w:sz w:val="22"/>
                <w:szCs w:val="30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C6C" w:rsidRPr="000A12B7" w:rsidRDefault="00130FE4" w:rsidP="00E55099">
            <w:pPr>
              <w:pStyle w:val="Tabletext"/>
              <w:rPr>
                <w:b/>
                <w:bCs/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تدريب عملي على</w:t>
            </w:r>
            <w:r w:rsidR="00F9131B">
              <w:rPr>
                <w:sz w:val="22"/>
                <w:szCs w:val="30"/>
                <w:rtl/>
              </w:rPr>
              <w:br/>
            </w:r>
            <w:r w:rsidRPr="005B596D">
              <w:rPr>
                <w:rFonts w:hint="cs"/>
                <w:sz w:val="22"/>
                <w:szCs w:val="30"/>
                <w:rtl/>
              </w:rPr>
              <w:t>سد الفجوة التقييسية</w:t>
            </w:r>
            <w:r w:rsidR="00AE3104">
              <w:rPr>
                <w:rFonts w:hint="cs"/>
                <w:b/>
                <w:bCs/>
                <w:sz w:val="22"/>
                <w:szCs w:val="30"/>
                <w:rtl/>
              </w:rPr>
              <w:t>:</w:t>
            </w:r>
            <w:r w:rsidR="00AE3104" w:rsidRPr="00AE3104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E55099">
              <w:rPr>
                <w:rFonts w:hint="cs"/>
                <w:sz w:val="22"/>
                <w:szCs w:val="30"/>
                <w:rtl/>
              </w:rPr>
              <w:t>سيؤكد فيما بعد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0C6C" w:rsidRPr="005B596D" w:rsidRDefault="00F4279B" w:rsidP="00F9131B">
            <w:pPr>
              <w:pStyle w:val="Tabletext"/>
              <w:rPr>
                <w:bCs/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تدريب عملي على</w:t>
            </w:r>
            <w:r w:rsidR="00F9131B">
              <w:rPr>
                <w:sz w:val="22"/>
                <w:szCs w:val="30"/>
                <w:rtl/>
              </w:rPr>
              <w:br/>
            </w:r>
            <w:r w:rsidRPr="005B596D">
              <w:rPr>
                <w:rFonts w:hint="cs"/>
                <w:sz w:val="22"/>
                <w:szCs w:val="30"/>
                <w:rtl/>
              </w:rPr>
              <w:t>سد الفجوة التقييسية</w:t>
            </w:r>
            <w:r w:rsidR="00AE3104">
              <w:rPr>
                <w:rFonts w:hint="cs"/>
                <w:bCs/>
                <w:sz w:val="22"/>
                <w:szCs w:val="30"/>
                <w:rtl/>
              </w:rPr>
              <w:t>:</w:t>
            </w:r>
            <w:r w:rsidR="00AE3104" w:rsidRPr="00AE3104">
              <w:rPr>
                <w:rFonts w:hint="cs"/>
                <w:b/>
                <w:sz w:val="22"/>
                <w:szCs w:val="30"/>
                <w:rtl/>
              </w:rPr>
              <w:t xml:space="preserve"> </w:t>
            </w:r>
            <w:r w:rsidR="00E55099">
              <w:rPr>
                <w:rFonts w:hint="cs"/>
                <w:sz w:val="22"/>
                <w:szCs w:val="30"/>
                <w:rtl/>
              </w:rPr>
              <w:t>سيؤكد فيما بعد</w:t>
            </w:r>
          </w:p>
        </w:tc>
      </w:tr>
      <w:tr w:rsidR="00730C6C" w:rsidRPr="005B596D" w:rsidTr="005B596D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FB5B39" w:rsidP="005B596D">
            <w:pPr>
              <w:pStyle w:val="Tabletext"/>
              <w:jc w:val="lef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الخميس</w:t>
            </w:r>
            <w:r w:rsidR="003A1110" w:rsidRPr="005B596D">
              <w:rPr>
                <w:sz w:val="22"/>
                <w:szCs w:val="30"/>
                <w:rtl/>
              </w:rPr>
              <w:br/>
            </w:r>
            <w:r w:rsidR="005371EB" w:rsidRPr="005B596D">
              <w:rPr>
                <w:sz w:val="22"/>
                <w:szCs w:val="30"/>
              </w:rPr>
              <w:t>21</w:t>
            </w:r>
            <w:r w:rsidR="003A1110" w:rsidRPr="005B596D">
              <w:rPr>
                <w:rFonts w:hint="cs"/>
                <w:sz w:val="22"/>
                <w:szCs w:val="30"/>
                <w:rtl/>
              </w:rPr>
              <w:t xml:space="preserve"> سبتمبر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F4279B" w:rsidP="005B596D">
            <w:pPr>
              <w:pStyle w:val="Tabletext"/>
              <w:rPr>
                <w:bCs/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اجتماعات الأفرقة المخصصة (على التوازي) للمسائل التي تطرأ في أي فرقة عمل</w:t>
            </w:r>
            <w:r w:rsidRPr="005B596D">
              <w:rPr>
                <w:bCs/>
                <w:sz w:val="22"/>
                <w:szCs w:val="30"/>
              </w:rPr>
              <w:t xml:space="preserve"> 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C6C" w:rsidRPr="005B596D" w:rsidRDefault="00F4279B" w:rsidP="005B596D">
            <w:pPr>
              <w:pStyle w:val="Tabletext"/>
              <w:rPr>
                <w:bCs/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اجتماعات الأفرقة المخصصة (على التوازي) للمسائل التي تطرأ في أي فرقة عمل</w:t>
            </w:r>
            <w:r w:rsidRPr="005B596D">
              <w:rPr>
                <w:bCs/>
                <w:sz w:val="22"/>
                <w:szCs w:val="30"/>
              </w:rPr>
              <w:t xml:space="preserve"> </w:t>
            </w:r>
          </w:p>
        </w:tc>
      </w:tr>
      <w:tr w:rsidR="00730C6C" w:rsidRPr="005B596D" w:rsidTr="005B596D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3A1110" w:rsidP="005B596D">
            <w:pPr>
              <w:pStyle w:val="Tabletext"/>
              <w:jc w:val="lef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 xml:space="preserve">الجمعة </w:t>
            </w:r>
            <w:r w:rsidRPr="005B596D">
              <w:rPr>
                <w:sz w:val="22"/>
                <w:szCs w:val="30"/>
                <w:rtl/>
              </w:rPr>
              <w:br/>
            </w:r>
            <w:r w:rsidRPr="005B596D">
              <w:rPr>
                <w:sz w:val="22"/>
                <w:szCs w:val="30"/>
              </w:rPr>
              <w:t>22</w:t>
            </w:r>
            <w:r w:rsidRPr="005B596D">
              <w:rPr>
                <w:rFonts w:hint="cs"/>
                <w:sz w:val="22"/>
                <w:szCs w:val="30"/>
                <w:rtl/>
              </w:rPr>
              <w:t xml:space="preserve"> سبتمبر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0A4D08" w:rsidRDefault="00F4279B" w:rsidP="005B596D">
            <w:pPr>
              <w:pStyle w:val="Tabletext"/>
              <w:rPr>
                <w:bCs/>
                <w:sz w:val="22"/>
                <w:szCs w:val="30"/>
                <w:rtl/>
                <w:lang w:val="en-US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اجتماعات الأفرقة المخصصة (على التوازي) للمسائل التي تطرأ في أي فرقة عمل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C6C" w:rsidRPr="005B596D" w:rsidRDefault="00F4279B" w:rsidP="007B41B7">
            <w:pPr>
              <w:pStyle w:val="Tabletext"/>
              <w:rPr>
                <w:bCs/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 الفريق المخصص للمسألتين</w:t>
            </w:r>
            <w:r w:rsidR="007B41B7">
              <w:rPr>
                <w:rFonts w:hint="eastAsia"/>
                <w:sz w:val="22"/>
                <w:szCs w:val="30"/>
                <w:rtl/>
              </w:rPr>
              <w:t> </w:t>
            </w:r>
            <w:r w:rsidRPr="005B596D">
              <w:rPr>
                <w:sz w:val="22"/>
                <w:szCs w:val="30"/>
              </w:rPr>
              <w:t>1</w:t>
            </w:r>
            <w:r w:rsidR="0053153C">
              <w:rPr>
                <w:sz w:val="22"/>
                <w:szCs w:val="30"/>
                <w:lang w:val="en-US"/>
              </w:rPr>
              <w:t>/12</w:t>
            </w:r>
            <w:r w:rsidRPr="005B596D">
              <w:rPr>
                <w:rFonts w:hint="cs"/>
                <w:sz w:val="22"/>
                <w:szCs w:val="30"/>
                <w:rtl/>
              </w:rPr>
              <w:t xml:space="preserve"> و</w:t>
            </w:r>
            <w:r w:rsidRPr="005B596D">
              <w:rPr>
                <w:sz w:val="22"/>
                <w:szCs w:val="30"/>
              </w:rPr>
              <w:t>2/12</w:t>
            </w:r>
          </w:p>
        </w:tc>
      </w:tr>
      <w:tr w:rsidR="00730C6C" w:rsidRPr="005B596D" w:rsidTr="000A12B7">
        <w:trPr>
          <w:cantSplit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C6C" w:rsidRPr="005B596D" w:rsidRDefault="00F4279B" w:rsidP="000A12B7">
            <w:pPr>
              <w:pStyle w:val="Tabletext"/>
              <w:rPr>
                <w:b/>
                <w:bCs/>
                <w:sz w:val="22"/>
                <w:szCs w:val="30"/>
              </w:rPr>
            </w:pPr>
            <w:r w:rsidRPr="005B596D">
              <w:rPr>
                <w:rFonts w:hint="cs"/>
                <w:b/>
                <w:bCs/>
                <w:sz w:val="22"/>
                <w:szCs w:val="30"/>
                <w:rtl/>
              </w:rPr>
              <w:t>عطلة نهاية الاسبوع</w:t>
            </w:r>
          </w:p>
        </w:tc>
      </w:tr>
      <w:tr w:rsidR="00730C6C" w:rsidRPr="005B596D" w:rsidTr="005B596D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FB5B39" w:rsidP="005B596D">
            <w:pPr>
              <w:pStyle w:val="Tabletext"/>
              <w:jc w:val="lef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الإثنين</w:t>
            </w:r>
            <w:r w:rsidR="003A1110" w:rsidRPr="005B596D">
              <w:rPr>
                <w:sz w:val="22"/>
                <w:szCs w:val="30"/>
                <w:rtl/>
              </w:rPr>
              <w:br/>
            </w:r>
            <w:r w:rsidR="003A1110" w:rsidRPr="005B596D">
              <w:rPr>
                <w:sz w:val="22"/>
                <w:szCs w:val="30"/>
              </w:rPr>
              <w:t>25</w:t>
            </w:r>
            <w:r w:rsidR="003A1110" w:rsidRPr="005B596D">
              <w:rPr>
                <w:rFonts w:hint="cs"/>
                <w:sz w:val="22"/>
                <w:szCs w:val="30"/>
                <w:rtl/>
              </w:rPr>
              <w:t xml:space="preserve"> سبتمبر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0A4D08" w:rsidRDefault="00F4279B" w:rsidP="005B596D">
            <w:pPr>
              <w:pStyle w:val="Tabletext"/>
              <w:rPr>
                <w:bCs/>
                <w:sz w:val="22"/>
                <w:szCs w:val="30"/>
                <w:rtl/>
                <w:lang w:val="en-US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اجتماعات الأفرقة المخصصة (على التوازي) للمسائل التي تطرأ في أي فرقة عمل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C6C" w:rsidRPr="000A4D08" w:rsidRDefault="00F4279B" w:rsidP="005B596D">
            <w:pPr>
              <w:pStyle w:val="Tabletext"/>
              <w:rPr>
                <w:bCs/>
                <w:sz w:val="22"/>
                <w:szCs w:val="30"/>
                <w:rtl/>
                <w:lang w:val="en-US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اجتماعات الأفرقة المخصصة (على التوازي) للمسائل التي تطرأ في أي فرقة عمل</w:t>
            </w:r>
          </w:p>
        </w:tc>
      </w:tr>
      <w:tr w:rsidR="00730C6C" w:rsidRPr="005B596D" w:rsidTr="005B596D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FB5B39" w:rsidP="005B596D">
            <w:pPr>
              <w:pStyle w:val="Tabletext"/>
              <w:jc w:val="lef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الثلاثاء</w:t>
            </w:r>
            <w:r w:rsidR="003A1110" w:rsidRPr="005B596D">
              <w:rPr>
                <w:sz w:val="22"/>
                <w:szCs w:val="30"/>
                <w:rtl/>
              </w:rPr>
              <w:br/>
            </w:r>
            <w:r w:rsidR="003A1110" w:rsidRPr="005B596D">
              <w:rPr>
                <w:sz w:val="22"/>
                <w:szCs w:val="30"/>
              </w:rPr>
              <w:t>26</w:t>
            </w:r>
            <w:r w:rsidR="003A1110" w:rsidRPr="005B596D">
              <w:rPr>
                <w:rFonts w:hint="cs"/>
                <w:sz w:val="22"/>
                <w:szCs w:val="30"/>
                <w:rtl/>
              </w:rPr>
              <w:t xml:space="preserve"> سبتمبر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0A4D08" w:rsidRDefault="00F4279B" w:rsidP="005B596D">
            <w:pPr>
              <w:pStyle w:val="Tabletext"/>
              <w:rPr>
                <w:sz w:val="22"/>
                <w:szCs w:val="30"/>
                <w:rtl/>
                <w:lang w:val="en-US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اجتماعات الأفرقة المخصصة (على التوازي) للمسائل التي تطرأ في أي فرقة عمل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0C6C" w:rsidRPr="000A4D08" w:rsidRDefault="00F4279B" w:rsidP="005B596D">
            <w:pPr>
              <w:pStyle w:val="Tabletext"/>
              <w:rPr>
                <w:sz w:val="22"/>
                <w:szCs w:val="30"/>
                <w:rtl/>
                <w:lang w:val="en-US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اجتماعات الأفرقة المخصصة (على التوازي) للمسائل التي تطرأ في أي فرقة عمل</w:t>
            </w:r>
          </w:p>
        </w:tc>
      </w:tr>
      <w:tr w:rsidR="00730C6C" w:rsidRPr="005B596D" w:rsidTr="005B596D">
        <w:trPr>
          <w:cantSplit/>
          <w:trHeight w:val="589"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C6C" w:rsidRPr="005B596D" w:rsidRDefault="00FB5B39" w:rsidP="005B596D">
            <w:pPr>
              <w:pStyle w:val="Tabletext"/>
              <w:jc w:val="lef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الأربعاء</w:t>
            </w:r>
            <w:r w:rsidR="003A1110" w:rsidRPr="005B596D">
              <w:rPr>
                <w:sz w:val="22"/>
                <w:szCs w:val="30"/>
                <w:rtl/>
              </w:rPr>
              <w:br/>
            </w:r>
            <w:r w:rsidR="003A1110" w:rsidRPr="005B596D">
              <w:rPr>
                <w:sz w:val="22"/>
                <w:szCs w:val="30"/>
              </w:rPr>
              <w:t>27</w:t>
            </w:r>
            <w:r w:rsidR="003A1110" w:rsidRPr="005B596D">
              <w:rPr>
                <w:rFonts w:hint="cs"/>
                <w:sz w:val="22"/>
                <w:szCs w:val="30"/>
                <w:rtl/>
              </w:rPr>
              <w:t xml:space="preserve"> سبتمبر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C6C" w:rsidRPr="005B596D" w:rsidRDefault="009803EA" w:rsidP="005B596D">
            <w:pPr>
              <w:pStyle w:val="Tabletex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 xml:space="preserve">اختتام أعمال فرق العمل </w:t>
            </w:r>
            <w:r w:rsidRPr="005B596D">
              <w:rPr>
                <w:sz w:val="22"/>
                <w:szCs w:val="30"/>
              </w:rPr>
              <w:t>3</w:t>
            </w:r>
            <w:r w:rsidR="006F5BDD">
              <w:rPr>
                <w:sz w:val="22"/>
                <w:szCs w:val="30"/>
              </w:rPr>
              <w:t>/12</w:t>
            </w:r>
            <w:r w:rsidRPr="005B596D">
              <w:rPr>
                <w:rFonts w:hint="cs"/>
                <w:sz w:val="22"/>
                <w:szCs w:val="30"/>
                <w:rtl/>
              </w:rPr>
              <w:t xml:space="preserve"> و</w:t>
            </w:r>
            <w:r w:rsidRPr="005B596D">
              <w:rPr>
                <w:sz w:val="22"/>
                <w:szCs w:val="30"/>
              </w:rPr>
              <w:t>2</w:t>
            </w:r>
            <w:r w:rsidR="006F5BDD">
              <w:rPr>
                <w:sz w:val="22"/>
                <w:szCs w:val="30"/>
              </w:rPr>
              <w:t>/12</w:t>
            </w:r>
            <w:r w:rsidRPr="005B596D">
              <w:rPr>
                <w:rFonts w:hint="cs"/>
                <w:sz w:val="22"/>
                <w:szCs w:val="30"/>
                <w:rtl/>
              </w:rPr>
              <w:t xml:space="preserve"> و</w:t>
            </w:r>
            <w:r w:rsidRPr="005B596D">
              <w:rPr>
                <w:sz w:val="22"/>
                <w:szCs w:val="30"/>
              </w:rPr>
              <w:t>1/12</w:t>
            </w:r>
            <w:r w:rsidRPr="005B596D">
              <w:rPr>
                <w:rFonts w:hint="cs"/>
                <w:sz w:val="22"/>
                <w:szCs w:val="30"/>
                <w:rtl/>
              </w:rPr>
              <w:t xml:space="preserve"> بالتعاقب</w:t>
            </w:r>
          </w:p>
        </w:tc>
      </w:tr>
      <w:tr w:rsidR="00730C6C" w:rsidRPr="005B596D" w:rsidTr="005B596D">
        <w:trPr>
          <w:cantSplit/>
          <w:trHeight w:val="885"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0C6C" w:rsidRPr="005B596D" w:rsidRDefault="00FB5B39" w:rsidP="005B596D">
            <w:pPr>
              <w:pStyle w:val="Tabletext"/>
              <w:jc w:val="lef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الخميس</w:t>
            </w:r>
            <w:r w:rsidR="003A1110" w:rsidRPr="005B596D">
              <w:rPr>
                <w:sz w:val="22"/>
                <w:szCs w:val="30"/>
                <w:rtl/>
              </w:rPr>
              <w:br/>
            </w:r>
            <w:r w:rsidR="003A1110" w:rsidRPr="005B596D">
              <w:rPr>
                <w:sz w:val="22"/>
                <w:szCs w:val="30"/>
              </w:rPr>
              <w:t>28</w:t>
            </w:r>
            <w:r w:rsidR="003A1110" w:rsidRPr="005B596D">
              <w:rPr>
                <w:rFonts w:hint="cs"/>
                <w:sz w:val="22"/>
                <w:szCs w:val="30"/>
                <w:rtl/>
              </w:rPr>
              <w:t xml:space="preserve"> سبتمبر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0C6C" w:rsidRPr="005B596D" w:rsidRDefault="009803EA" w:rsidP="005B596D">
            <w:pPr>
              <w:pStyle w:val="Tabletex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اجتماع فريق الإدارة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0C6C" w:rsidRPr="005B596D" w:rsidRDefault="009803EA" w:rsidP="005B596D">
            <w:pPr>
              <w:pStyle w:val="Tabletex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 xml:space="preserve">الجلسة العامة الختامية للجنة الدراسات </w:t>
            </w:r>
            <w:r w:rsidRPr="005B596D">
              <w:rPr>
                <w:sz w:val="22"/>
                <w:szCs w:val="30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0C6C" w:rsidRPr="005B596D" w:rsidRDefault="009803EA" w:rsidP="005B596D">
            <w:pPr>
              <w:pStyle w:val="Tabletext"/>
              <w:rPr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 xml:space="preserve">الجلسة العامة الختامية للجنة الدراسات </w:t>
            </w:r>
            <w:r w:rsidRPr="005B596D">
              <w:rPr>
                <w:sz w:val="22"/>
                <w:szCs w:val="30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0C6C" w:rsidRPr="005B596D" w:rsidRDefault="00FD52B3" w:rsidP="005B596D">
            <w:pPr>
              <w:pStyle w:val="Tabletext"/>
              <w:rPr>
                <w:b/>
                <w:sz w:val="22"/>
                <w:szCs w:val="30"/>
              </w:rPr>
            </w:pPr>
            <w:r w:rsidRPr="005B596D">
              <w:rPr>
                <w:rFonts w:hint="cs"/>
                <w:sz w:val="22"/>
                <w:szCs w:val="30"/>
                <w:rtl/>
              </w:rPr>
              <w:t>ندوة عبر الويب عن نتائج الاجتماع</w:t>
            </w:r>
          </w:p>
        </w:tc>
      </w:tr>
    </w:tbl>
    <w:p w:rsidR="00730C6C" w:rsidRDefault="00882E7C" w:rsidP="00882E7C">
      <w:pPr>
        <w:rPr>
          <w:b/>
          <w:bCs/>
          <w:u w:val="single"/>
          <w:rtl/>
          <w:lang w:bidi="ar-EG"/>
        </w:rPr>
      </w:pPr>
      <w:r w:rsidRPr="00882E7C">
        <w:rPr>
          <w:rFonts w:hint="cs"/>
          <w:b/>
          <w:bCs/>
          <w:u w:val="single"/>
          <w:rtl/>
          <w:lang w:bidi="ar-EG"/>
        </w:rPr>
        <w:t>ملاحظات من مكتب تقييس الاتصالات:</w:t>
      </w:r>
    </w:p>
    <w:p w:rsidR="00882E7C" w:rsidRPr="00A73542" w:rsidRDefault="00882E7C" w:rsidP="00755DD3">
      <w:pPr>
        <w:pStyle w:val="enumlev1"/>
        <w:spacing w:before="120"/>
        <w:rPr>
          <w:spacing w:val="-6"/>
          <w:rtl/>
          <w:lang w:bidi="ar-EG"/>
        </w:rPr>
      </w:pPr>
      <w:r w:rsidRPr="00A73542">
        <w:rPr>
          <w:spacing w:val="-6"/>
          <w:lang w:bidi="ar-EG"/>
        </w:rPr>
        <w:t>1</w:t>
      </w:r>
      <w:r w:rsidRPr="00A73542">
        <w:rPr>
          <w:spacing w:val="-6"/>
          <w:rtl/>
          <w:lang w:bidi="ar-EG"/>
        </w:rPr>
        <w:tab/>
      </w:r>
      <w:r w:rsidRPr="00A73542">
        <w:rPr>
          <w:rFonts w:hint="cs"/>
          <w:spacing w:val="-6"/>
          <w:rtl/>
          <w:lang w:bidi="ar-EG"/>
        </w:rPr>
        <w:t xml:space="preserve">اجتماعات فريق إدارة لجنة الدراسات </w:t>
      </w:r>
      <w:r w:rsidRPr="00A73542">
        <w:rPr>
          <w:spacing w:val="-6"/>
          <w:lang w:bidi="ar-EG"/>
        </w:rPr>
        <w:t>12</w:t>
      </w:r>
      <w:r w:rsidRPr="00A73542">
        <w:rPr>
          <w:rFonts w:hint="cs"/>
          <w:spacing w:val="-6"/>
          <w:rtl/>
          <w:lang w:bidi="ar-EG"/>
        </w:rPr>
        <w:t xml:space="preserve">: </w:t>
      </w:r>
      <w:r w:rsidRPr="00A73542">
        <w:rPr>
          <w:spacing w:val="-6"/>
          <w:lang w:bidi="ar-EG"/>
        </w:rPr>
        <w:t>18</w:t>
      </w:r>
      <w:r w:rsidRPr="00A73542">
        <w:rPr>
          <w:rFonts w:hint="cs"/>
          <w:spacing w:val="-6"/>
          <w:rtl/>
          <w:lang w:bidi="ar-EG"/>
        </w:rPr>
        <w:t xml:space="preserve"> سبتمبر، الساعة </w:t>
      </w:r>
      <w:r w:rsidRPr="00A73542">
        <w:rPr>
          <w:spacing w:val="-6"/>
          <w:lang w:bidi="ar-EG"/>
        </w:rPr>
        <w:t>17:00</w:t>
      </w:r>
      <w:r w:rsidRPr="00A73542">
        <w:rPr>
          <w:spacing w:val="-6"/>
          <w:lang w:bidi="ar-EG"/>
        </w:rPr>
        <w:noBreakHyphen/>
        <w:t>14:00</w:t>
      </w:r>
      <w:r w:rsidRPr="00A73542">
        <w:rPr>
          <w:rFonts w:hint="cs"/>
          <w:spacing w:val="-6"/>
          <w:rtl/>
          <w:lang w:bidi="ar-EG"/>
        </w:rPr>
        <w:t xml:space="preserve"> و</w:t>
      </w:r>
      <w:r w:rsidRPr="00A73542">
        <w:rPr>
          <w:spacing w:val="-6"/>
          <w:lang w:bidi="ar-EG"/>
        </w:rPr>
        <w:t>28</w:t>
      </w:r>
      <w:r w:rsidRPr="00A73542">
        <w:rPr>
          <w:rFonts w:hint="cs"/>
          <w:spacing w:val="-6"/>
          <w:rtl/>
          <w:lang w:bidi="ar-EG"/>
        </w:rPr>
        <w:t xml:space="preserve"> سبتمبر </w:t>
      </w:r>
      <w:r w:rsidRPr="00A73542">
        <w:rPr>
          <w:spacing w:val="-6"/>
          <w:lang w:bidi="ar-EG"/>
        </w:rPr>
        <w:t>2017</w:t>
      </w:r>
      <w:r w:rsidRPr="00A73542">
        <w:rPr>
          <w:rFonts w:hint="cs"/>
          <w:spacing w:val="-6"/>
          <w:rtl/>
          <w:lang w:bidi="ar-EG"/>
        </w:rPr>
        <w:t>، الساعة</w:t>
      </w:r>
      <w:r w:rsidR="00394FEF">
        <w:rPr>
          <w:rFonts w:hint="eastAsia"/>
          <w:spacing w:val="-6"/>
          <w:rtl/>
          <w:lang w:bidi="ar-EG"/>
        </w:rPr>
        <w:t> </w:t>
      </w:r>
      <w:r w:rsidRPr="00A73542">
        <w:rPr>
          <w:spacing w:val="-6"/>
          <w:lang w:bidi="ar-EG"/>
        </w:rPr>
        <w:t>10:30</w:t>
      </w:r>
      <w:r w:rsidRPr="00A73542">
        <w:rPr>
          <w:spacing w:val="-6"/>
          <w:lang w:bidi="ar-EG"/>
        </w:rPr>
        <w:noBreakHyphen/>
        <w:t>9:00</w:t>
      </w:r>
      <w:r w:rsidR="00C70DAF">
        <w:rPr>
          <w:rFonts w:hint="cs"/>
          <w:spacing w:val="-6"/>
          <w:rtl/>
          <w:lang w:bidi="ar-EG"/>
        </w:rPr>
        <w:t>.</w:t>
      </w:r>
    </w:p>
    <w:p w:rsidR="00882E7C" w:rsidRPr="00882E7C" w:rsidRDefault="00882E7C" w:rsidP="00F84B6F">
      <w:pPr>
        <w:pStyle w:val="enumlev1"/>
        <w:rPr>
          <w:rFonts w:ascii="Traditional Arabic" w:hAnsi="Traditional Arabic"/>
          <w:sz w:val="30"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سيؤكد فيما بعد: تدريب عملي على سد الفجوة التقييسية</w:t>
      </w:r>
      <w:r w:rsidR="00C4514B">
        <w:rPr>
          <w:rFonts w:hint="cs"/>
          <w:rtl/>
          <w:lang w:bidi="ar-EG"/>
        </w:rPr>
        <w:t xml:space="preserve"> </w:t>
      </w:r>
      <w:r w:rsidR="00C4514B" w:rsidRPr="00C4514B">
        <w:rPr>
          <w:lang w:val="en-GB" w:bidi="ar-EG"/>
        </w:rPr>
        <w:t>(BSG)</w:t>
      </w:r>
      <w:r>
        <w:rPr>
          <w:rFonts w:hint="cs"/>
          <w:rtl/>
          <w:lang w:bidi="ar-EG"/>
        </w:rPr>
        <w:t xml:space="preserve"> للمندوبين من البلدان النامية، </w:t>
      </w:r>
      <w:r>
        <w:rPr>
          <w:lang w:bidi="ar-EG"/>
        </w:rPr>
        <w:t>20</w:t>
      </w:r>
      <w:r w:rsidR="00394FE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سبتمبر، الساعة</w:t>
      </w:r>
      <w:r w:rsidR="005B3E76">
        <w:rPr>
          <w:rFonts w:hint="eastAsia"/>
          <w:rtl/>
          <w:lang w:bidi="ar-EG"/>
        </w:rPr>
        <w:t> </w:t>
      </w:r>
      <w:r>
        <w:rPr>
          <w:lang w:bidi="ar-EG"/>
        </w:rPr>
        <w:t>12:30</w:t>
      </w:r>
      <w:r>
        <w:rPr>
          <w:lang w:bidi="ar-EG"/>
        </w:rPr>
        <w:noBreakHyphen/>
        <w:t>9:30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17:30</w:t>
      </w:r>
      <w:r>
        <w:rPr>
          <w:lang w:bidi="ar-EG"/>
        </w:rPr>
        <w:noBreakHyphen/>
        <w:t>14:00</w:t>
      </w:r>
      <w:r w:rsidR="00C70DAF">
        <w:rPr>
          <w:rFonts w:ascii="Traditional Arabic" w:hAnsi="Traditional Arabic" w:hint="cs"/>
          <w:sz w:val="30"/>
          <w:rtl/>
          <w:lang w:bidi="ar-EG"/>
        </w:rPr>
        <w:t>.</w:t>
      </w:r>
    </w:p>
    <w:p w:rsidR="00882E7C" w:rsidRDefault="00882E7C" w:rsidP="00A00DB2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>ترحيب بالمشاركين الجدد في لجنة الدراسا</w:t>
      </w:r>
      <w:r w:rsidR="000B3262">
        <w:rPr>
          <w:rFonts w:hint="cs"/>
          <w:rtl/>
          <w:lang w:bidi="ar-EG"/>
        </w:rPr>
        <w:t xml:space="preserve">ت </w:t>
      </w:r>
      <w:r w:rsidR="000B3262">
        <w:rPr>
          <w:lang w:bidi="ar-EG"/>
        </w:rPr>
        <w:t>12</w:t>
      </w:r>
      <w:r w:rsidR="000B3262">
        <w:rPr>
          <w:rFonts w:hint="cs"/>
          <w:rtl/>
          <w:lang w:bidi="ar-EG"/>
        </w:rPr>
        <w:t xml:space="preserve"> وجولة في مباني الاتحاد، </w:t>
      </w:r>
      <w:r w:rsidR="000B3262">
        <w:rPr>
          <w:lang w:bidi="ar-EG"/>
        </w:rPr>
        <w:t>19</w:t>
      </w:r>
      <w:r w:rsidR="000B3262">
        <w:rPr>
          <w:rFonts w:hint="cs"/>
          <w:rtl/>
          <w:lang w:bidi="ar-EG"/>
        </w:rPr>
        <w:t xml:space="preserve"> سبتمبر، الساعة</w:t>
      </w:r>
      <w:r w:rsidR="00A00DB2">
        <w:rPr>
          <w:rFonts w:hint="eastAsia"/>
          <w:rtl/>
          <w:lang w:bidi="ar-EG"/>
        </w:rPr>
        <w:t> </w:t>
      </w:r>
      <w:r w:rsidR="000B3262">
        <w:rPr>
          <w:lang w:bidi="ar-EG"/>
        </w:rPr>
        <w:t>11:00</w:t>
      </w:r>
      <w:r w:rsidR="000B3262">
        <w:rPr>
          <w:lang w:bidi="ar-EG"/>
        </w:rPr>
        <w:noBreakHyphen/>
        <w:t>10</w:t>
      </w:r>
      <w:r w:rsidR="005B3E76">
        <w:rPr>
          <w:lang w:bidi="ar-EG"/>
        </w:rPr>
        <w:t>:</w:t>
      </w:r>
      <w:r w:rsidR="000B3262">
        <w:rPr>
          <w:lang w:bidi="ar-EG"/>
        </w:rPr>
        <w:t>30</w:t>
      </w:r>
      <w:r w:rsidR="000B3262">
        <w:rPr>
          <w:rFonts w:hint="cs"/>
          <w:rtl/>
          <w:lang w:bidi="ar-EG"/>
        </w:rPr>
        <w:t>؛ مكان</w:t>
      </w:r>
      <w:r w:rsidR="007D0CA0">
        <w:rPr>
          <w:rFonts w:hint="eastAsia"/>
          <w:rtl/>
          <w:lang w:bidi="ar-EG"/>
        </w:rPr>
        <w:t> </w:t>
      </w:r>
      <w:r w:rsidR="000B3262">
        <w:rPr>
          <w:rFonts w:hint="cs"/>
          <w:rtl/>
          <w:lang w:bidi="ar-EG"/>
        </w:rPr>
        <w:t xml:space="preserve">الاجتماع: مكتب الاستقبال/مبنى مونبريان. يرجى العلم أن الجولة ستنتهي بمرافقة جميع الوافدين الجدد إلى الجلسة العامة الافتتاحية. وستبدأ الجلسة العامة الافتتاحية الساعة </w:t>
      </w:r>
      <w:r w:rsidR="000B3262">
        <w:rPr>
          <w:lang w:bidi="ar-EG"/>
        </w:rPr>
        <w:t>11:00</w:t>
      </w:r>
      <w:r w:rsidR="00C70DAF">
        <w:rPr>
          <w:rFonts w:hint="cs"/>
          <w:rtl/>
          <w:lang w:bidi="ar-EG"/>
        </w:rPr>
        <w:t>.</w:t>
      </w:r>
    </w:p>
    <w:p w:rsidR="000B3262" w:rsidRDefault="000B3262" w:rsidP="005E4FB9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جلسة </w:t>
      </w:r>
      <w:r w:rsidRPr="005B3E76">
        <w:rPr>
          <w:rFonts w:hint="cs"/>
          <w:rtl/>
          <w:lang w:bidi="ar-EG"/>
        </w:rPr>
        <w:t>توجيه</w:t>
      </w:r>
      <w:r>
        <w:rPr>
          <w:rFonts w:hint="cs"/>
          <w:rtl/>
          <w:lang w:bidi="ar-EG"/>
        </w:rPr>
        <w:t xml:space="preserve"> لجنة الدراسات 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للوافدين الجدد ومناقشة الوافدين الجدد مع فريق إدارة لجنة الدراسات</w:t>
      </w:r>
      <w:r w:rsidR="005E4FB9">
        <w:rPr>
          <w:rFonts w:hint="eastAsia"/>
          <w:rtl/>
          <w:lang w:bidi="ar-EG"/>
        </w:rPr>
        <w:t> 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، الأربعاء، </w:t>
      </w:r>
      <w:r>
        <w:rPr>
          <w:lang w:bidi="ar-EG"/>
        </w:rPr>
        <w:t>20</w:t>
      </w:r>
      <w:r w:rsidR="00CB0A9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سبتمبر، الساعة </w:t>
      </w:r>
      <w:r w:rsidR="004143CA">
        <w:rPr>
          <w:lang w:bidi="ar-EG"/>
        </w:rPr>
        <w:t>14:00</w:t>
      </w:r>
      <w:r w:rsidR="004143CA">
        <w:rPr>
          <w:lang w:bidi="ar-EG"/>
        </w:rPr>
        <w:noBreakHyphen/>
        <w:t>13:00</w:t>
      </w:r>
      <w:r w:rsidR="00887BAA">
        <w:rPr>
          <w:rFonts w:hint="cs"/>
          <w:rtl/>
          <w:lang w:bidi="ar-EG"/>
        </w:rPr>
        <w:t>.</w:t>
      </w:r>
    </w:p>
    <w:p w:rsidR="004143CA" w:rsidRDefault="004143CA" w:rsidP="00F84B6F">
      <w:pPr>
        <w:pStyle w:val="enumlev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الجلستان العامتان الختاميتان، الساعة </w:t>
      </w:r>
      <w:r>
        <w:rPr>
          <w:lang w:bidi="ar-EG"/>
        </w:rPr>
        <w:t>12:00</w:t>
      </w:r>
      <w:r>
        <w:rPr>
          <w:lang w:bidi="ar-EG"/>
        </w:rPr>
        <w:noBreakHyphen/>
        <w:t>10:30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15:30</w:t>
      </w:r>
      <w:r>
        <w:rPr>
          <w:lang w:bidi="ar-EG"/>
        </w:rPr>
        <w:noBreakHyphen/>
        <w:t>13:30</w:t>
      </w:r>
      <w:r w:rsidR="00887BAA">
        <w:rPr>
          <w:rFonts w:hint="cs"/>
          <w:rtl/>
          <w:lang w:bidi="ar-EG"/>
        </w:rPr>
        <w:t>.</w:t>
      </w:r>
    </w:p>
    <w:p w:rsidR="004143CA" w:rsidRDefault="004143CA" w:rsidP="00F84B6F">
      <w:pPr>
        <w:pStyle w:val="enumlev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جميع الجلسات الأخرى، الساعة </w:t>
      </w:r>
      <w:r>
        <w:rPr>
          <w:lang w:bidi="ar-EG"/>
        </w:rPr>
        <w:t>12:30</w:t>
      </w:r>
      <w:r>
        <w:rPr>
          <w:lang w:bidi="ar-EG"/>
        </w:rPr>
        <w:noBreakHyphen/>
        <w:t>9:00</w:t>
      </w:r>
      <w:r>
        <w:rPr>
          <w:rFonts w:hint="cs"/>
          <w:rtl/>
          <w:lang w:bidi="ar-EG"/>
        </w:rPr>
        <w:t xml:space="preserve"> والساعة </w:t>
      </w:r>
      <w:r>
        <w:rPr>
          <w:lang w:bidi="ar-EG"/>
        </w:rPr>
        <w:t>17:30</w:t>
      </w:r>
      <w:r>
        <w:rPr>
          <w:lang w:bidi="ar-EG"/>
        </w:rPr>
        <w:noBreakHyphen/>
        <w:t>14:00</w:t>
      </w:r>
      <w:r>
        <w:rPr>
          <w:rFonts w:hint="cs"/>
          <w:rtl/>
          <w:lang w:bidi="ar-EG"/>
        </w:rPr>
        <w:t xml:space="preserve"> مع استراحة </w:t>
      </w: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دقيقة في منتصفها</w:t>
      </w:r>
      <w:r w:rsidR="00887BAA">
        <w:rPr>
          <w:rFonts w:hint="cs"/>
          <w:rtl/>
          <w:lang w:bidi="ar-EG"/>
        </w:rPr>
        <w:t>.</w:t>
      </w:r>
    </w:p>
    <w:p w:rsidR="004143CA" w:rsidRPr="00882E7C" w:rsidRDefault="004143CA" w:rsidP="00F84B6F">
      <w:pPr>
        <w:pStyle w:val="enumlev1"/>
        <w:rPr>
          <w:lang w:bidi="ar-EG"/>
        </w:rPr>
      </w:pPr>
      <w:r w:rsidRPr="00110147">
        <w:rPr>
          <w:spacing w:val="-4"/>
          <w:lang w:bidi="ar-EG"/>
        </w:rPr>
        <w:t>7</w:t>
      </w:r>
      <w:r w:rsidRPr="00110147">
        <w:rPr>
          <w:spacing w:val="-4"/>
          <w:rtl/>
          <w:lang w:bidi="ar-EG"/>
        </w:rPr>
        <w:tab/>
      </w:r>
      <w:r w:rsidRPr="00110147">
        <w:rPr>
          <w:rFonts w:hint="cs"/>
          <w:spacing w:val="-4"/>
          <w:rtl/>
          <w:lang w:bidi="ar-EG"/>
        </w:rPr>
        <w:t>ندوة عبر الويب عن نتائج الاجتماع (التوصيات والإضافات والتقارير التقنية المواف</w:t>
      </w:r>
      <w:r w:rsidR="0008695A">
        <w:rPr>
          <w:rFonts w:hint="cs"/>
          <w:spacing w:val="-4"/>
          <w:rtl/>
          <w:lang w:bidi="ar-EG"/>
        </w:rPr>
        <w:t>َ</w:t>
      </w:r>
      <w:r w:rsidRPr="00110147">
        <w:rPr>
          <w:rFonts w:hint="cs"/>
          <w:spacing w:val="-4"/>
          <w:rtl/>
          <w:lang w:bidi="ar-EG"/>
        </w:rPr>
        <w:t>ق عليها، وما إلى ذلك</w:t>
      </w:r>
      <w:r w:rsidR="008F4D15" w:rsidRPr="00110147">
        <w:rPr>
          <w:rFonts w:hint="cs"/>
          <w:spacing w:val="-4"/>
          <w:rtl/>
          <w:lang w:bidi="ar-EG"/>
        </w:rPr>
        <w:t>.</w:t>
      </w:r>
      <w:r w:rsidRPr="00110147">
        <w:rPr>
          <w:rFonts w:hint="cs"/>
          <w:spacing w:val="-4"/>
          <w:rtl/>
          <w:lang w:bidi="ar-EG"/>
        </w:rPr>
        <w:t xml:space="preserve">)، </w:t>
      </w:r>
      <w:r w:rsidRPr="00110147">
        <w:rPr>
          <w:spacing w:val="-4"/>
          <w:lang w:bidi="ar-EG"/>
        </w:rPr>
        <w:t>28</w:t>
      </w:r>
      <w:r w:rsidR="00110147" w:rsidRPr="00110147">
        <w:rPr>
          <w:rFonts w:hint="eastAsia"/>
          <w:spacing w:val="-4"/>
          <w:rtl/>
          <w:lang w:bidi="ar-EG"/>
        </w:rPr>
        <w:t> </w:t>
      </w:r>
      <w:r w:rsidRPr="00110147">
        <w:rPr>
          <w:rFonts w:hint="cs"/>
          <w:spacing w:val="-4"/>
          <w:rtl/>
          <w:lang w:bidi="ar-EG"/>
        </w:rPr>
        <w:t xml:space="preserve">سبتمبر، </w:t>
      </w:r>
      <w:r>
        <w:rPr>
          <w:rFonts w:hint="cs"/>
          <w:rtl/>
          <w:lang w:bidi="ar-EG"/>
        </w:rPr>
        <w:t>الساعة</w:t>
      </w:r>
      <w:r w:rsidR="00394FEF">
        <w:rPr>
          <w:rFonts w:hint="eastAsia"/>
          <w:rtl/>
          <w:lang w:bidi="ar-EG"/>
        </w:rPr>
        <w:t> </w:t>
      </w:r>
      <w:r>
        <w:rPr>
          <w:lang w:bidi="ar-EG"/>
        </w:rPr>
        <w:t>16:30</w:t>
      </w:r>
      <w:r>
        <w:rPr>
          <w:lang w:bidi="ar-EG"/>
        </w:rPr>
        <w:noBreakHyphen/>
        <w:t>15:45</w:t>
      </w:r>
      <w:r w:rsidR="00887BAA">
        <w:rPr>
          <w:rFonts w:hint="cs"/>
          <w:rtl/>
          <w:lang w:bidi="ar-EG"/>
        </w:rPr>
        <w:t>.</w:t>
      </w:r>
    </w:p>
    <w:p w:rsidR="008B5B5D" w:rsidRDefault="00D73D9F" w:rsidP="00D73D9F">
      <w:pPr>
        <w:spacing w:before="240" w:line="168" w:lineRule="auto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B5B5D" w:rsidSect="008B5B5D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3C" w:rsidRDefault="006C613C" w:rsidP="00E07379">
      <w:pPr>
        <w:spacing w:before="0" w:line="240" w:lineRule="auto"/>
      </w:pPr>
      <w:r>
        <w:separator/>
      </w:r>
    </w:p>
  </w:endnote>
  <w:endnote w:type="continuationSeparator" w:id="0">
    <w:p w:rsidR="006C613C" w:rsidRDefault="006C613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EB" w:rsidRDefault="00BE5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5E" w:rsidRDefault="0070035E" w:rsidP="00BE53EB">
    <w:pPr>
      <w:pStyle w:val="Footer"/>
      <w:tabs>
        <w:tab w:val="clear" w:pos="5812"/>
        <w:tab w:val="right" w:pos="5670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13C" w:rsidRPr="00E10DFB" w:rsidRDefault="00E10DFB" w:rsidP="00E10DFB">
    <w:pPr>
      <w:pStyle w:val="Footer"/>
      <w:jc w:val="center"/>
    </w:pPr>
    <w:r w:rsidRPr="002B4680">
      <w:rPr>
        <w:rFonts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 CH</w:t>
    </w:r>
    <w:r w:rsidRPr="002B4680">
      <w:rPr>
        <w:rFonts w:cs="Calibri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cs="Calibri"/>
        <w:color w:val="0070C0"/>
        <w:sz w:val="18"/>
        <w:szCs w:val="18"/>
        <w:lang w:val="fr-CH"/>
      </w:rPr>
      <w:br/>
      <w:t>Tel: +41 22 730 5111 • Fax: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3C" w:rsidRDefault="006C613C" w:rsidP="00E07379">
      <w:pPr>
        <w:spacing w:before="0" w:line="240" w:lineRule="auto"/>
      </w:pPr>
      <w:r>
        <w:separator/>
      </w:r>
    </w:p>
  </w:footnote>
  <w:footnote w:type="continuationSeparator" w:id="0">
    <w:p w:rsidR="006C613C" w:rsidRDefault="006C613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EB" w:rsidRDefault="00BE53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13C" w:rsidRPr="00931C2C" w:rsidRDefault="006C613C" w:rsidP="002B0C10">
    <w:pPr>
      <w:pStyle w:val="Header"/>
      <w:bidi w:val="0"/>
      <w:jc w:val="center"/>
      <w:rPr>
        <w:rFonts w:cs="Times New Roman"/>
        <w:sz w:val="18"/>
        <w:szCs w:val="20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BE53EB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EB" w:rsidRDefault="00BE5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D141BE"/>
    <w:multiLevelType w:val="multilevel"/>
    <w:tmpl w:val="9D1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90"/>
    <w:rsid w:val="000124CC"/>
    <w:rsid w:val="00041F8B"/>
    <w:rsid w:val="000422F8"/>
    <w:rsid w:val="00046444"/>
    <w:rsid w:val="000526EE"/>
    <w:rsid w:val="0006023B"/>
    <w:rsid w:val="00067013"/>
    <w:rsid w:val="00070DFB"/>
    <w:rsid w:val="00072015"/>
    <w:rsid w:val="000759CA"/>
    <w:rsid w:val="0008638B"/>
    <w:rsid w:val="0008695A"/>
    <w:rsid w:val="00086CBB"/>
    <w:rsid w:val="00090574"/>
    <w:rsid w:val="00091CF1"/>
    <w:rsid w:val="00092FC2"/>
    <w:rsid w:val="000A12B7"/>
    <w:rsid w:val="000A1677"/>
    <w:rsid w:val="000A4D08"/>
    <w:rsid w:val="000B3262"/>
    <w:rsid w:val="000B407F"/>
    <w:rsid w:val="000B5689"/>
    <w:rsid w:val="000C13C2"/>
    <w:rsid w:val="000C171F"/>
    <w:rsid w:val="000C239E"/>
    <w:rsid w:val="000D4C64"/>
    <w:rsid w:val="000D7A91"/>
    <w:rsid w:val="000F0B1C"/>
    <w:rsid w:val="000F1D42"/>
    <w:rsid w:val="000F4D07"/>
    <w:rsid w:val="000F6282"/>
    <w:rsid w:val="00102382"/>
    <w:rsid w:val="00102A03"/>
    <w:rsid w:val="001040A3"/>
    <w:rsid w:val="00110147"/>
    <w:rsid w:val="001155A8"/>
    <w:rsid w:val="00127B3A"/>
    <w:rsid w:val="00130FE4"/>
    <w:rsid w:val="00141B4E"/>
    <w:rsid w:val="001445CB"/>
    <w:rsid w:val="0015350E"/>
    <w:rsid w:val="00156A33"/>
    <w:rsid w:val="00173915"/>
    <w:rsid w:val="00175CF0"/>
    <w:rsid w:val="001820EC"/>
    <w:rsid w:val="00187AD7"/>
    <w:rsid w:val="00196ACB"/>
    <w:rsid w:val="001A5A66"/>
    <w:rsid w:val="001B7B2B"/>
    <w:rsid w:val="001C073B"/>
    <w:rsid w:val="001E0D91"/>
    <w:rsid w:val="001E4497"/>
    <w:rsid w:val="001E46D0"/>
    <w:rsid w:val="001F5B58"/>
    <w:rsid w:val="001F5E81"/>
    <w:rsid w:val="001F7F6F"/>
    <w:rsid w:val="0020445B"/>
    <w:rsid w:val="00215E2E"/>
    <w:rsid w:val="0022077E"/>
    <w:rsid w:val="0022345D"/>
    <w:rsid w:val="00225854"/>
    <w:rsid w:val="00226D50"/>
    <w:rsid w:val="00230D75"/>
    <w:rsid w:val="0023283D"/>
    <w:rsid w:val="002355E1"/>
    <w:rsid w:val="00241518"/>
    <w:rsid w:val="0024501F"/>
    <w:rsid w:val="00252E0C"/>
    <w:rsid w:val="00254F63"/>
    <w:rsid w:val="0026384D"/>
    <w:rsid w:val="00276881"/>
    <w:rsid w:val="0028145D"/>
    <w:rsid w:val="00290C8D"/>
    <w:rsid w:val="002916BE"/>
    <w:rsid w:val="00293064"/>
    <w:rsid w:val="002978F4"/>
    <w:rsid w:val="002B028D"/>
    <w:rsid w:val="002B0C10"/>
    <w:rsid w:val="002B103C"/>
    <w:rsid w:val="002B435E"/>
    <w:rsid w:val="002B51FE"/>
    <w:rsid w:val="002C4DAE"/>
    <w:rsid w:val="002D051E"/>
    <w:rsid w:val="002D3B0E"/>
    <w:rsid w:val="002D6669"/>
    <w:rsid w:val="002D6F85"/>
    <w:rsid w:val="002E6541"/>
    <w:rsid w:val="002F3793"/>
    <w:rsid w:val="002F400B"/>
    <w:rsid w:val="002F5560"/>
    <w:rsid w:val="0030486B"/>
    <w:rsid w:val="003231B9"/>
    <w:rsid w:val="00326285"/>
    <w:rsid w:val="003275AC"/>
    <w:rsid w:val="00330EB4"/>
    <w:rsid w:val="00333D29"/>
    <w:rsid w:val="003409F4"/>
    <w:rsid w:val="0035284E"/>
    <w:rsid w:val="00357185"/>
    <w:rsid w:val="00360B5A"/>
    <w:rsid w:val="00364705"/>
    <w:rsid w:val="00370DED"/>
    <w:rsid w:val="0037498F"/>
    <w:rsid w:val="0038069C"/>
    <w:rsid w:val="00383C3A"/>
    <w:rsid w:val="00384BD9"/>
    <w:rsid w:val="00390CCA"/>
    <w:rsid w:val="00394CF4"/>
    <w:rsid w:val="00394FEF"/>
    <w:rsid w:val="003A1110"/>
    <w:rsid w:val="003A2D0B"/>
    <w:rsid w:val="003B7C6B"/>
    <w:rsid w:val="003C0100"/>
    <w:rsid w:val="003C0CA2"/>
    <w:rsid w:val="003C106D"/>
    <w:rsid w:val="003C475F"/>
    <w:rsid w:val="003C4A9A"/>
    <w:rsid w:val="003D77E0"/>
    <w:rsid w:val="003E0682"/>
    <w:rsid w:val="003E4132"/>
    <w:rsid w:val="003F5965"/>
    <w:rsid w:val="003F678F"/>
    <w:rsid w:val="004143CA"/>
    <w:rsid w:val="00414D2F"/>
    <w:rsid w:val="00415A07"/>
    <w:rsid w:val="0042686F"/>
    <w:rsid w:val="00430904"/>
    <w:rsid w:val="004367CE"/>
    <w:rsid w:val="00443869"/>
    <w:rsid w:val="00460A4E"/>
    <w:rsid w:val="00462279"/>
    <w:rsid w:val="00470FA5"/>
    <w:rsid w:val="004712C6"/>
    <w:rsid w:val="00471949"/>
    <w:rsid w:val="00497703"/>
    <w:rsid w:val="004A0B7D"/>
    <w:rsid w:val="004B77D7"/>
    <w:rsid w:val="004C18BD"/>
    <w:rsid w:val="004D3B5D"/>
    <w:rsid w:val="004F0F06"/>
    <w:rsid w:val="004F7325"/>
    <w:rsid w:val="00501E0E"/>
    <w:rsid w:val="005204D7"/>
    <w:rsid w:val="00530420"/>
    <w:rsid w:val="0053153C"/>
    <w:rsid w:val="005371EB"/>
    <w:rsid w:val="005402D1"/>
    <w:rsid w:val="00544055"/>
    <w:rsid w:val="00552BC5"/>
    <w:rsid w:val="0055516A"/>
    <w:rsid w:val="0056374C"/>
    <w:rsid w:val="0056614F"/>
    <w:rsid w:val="0057057C"/>
    <w:rsid w:val="00570E81"/>
    <w:rsid w:val="00574438"/>
    <w:rsid w:val="0057656F"/>
    <w:rsid w:val="00576731"/>
    <w:rsid w:val="005860D7"/>
    <w:rsid w:val="0059285F"/>
    <w:rsid w:val="005975C3"/>
    <w:rsid w:val="005A24B1"/>
    <w:rsid w:val="005A3AA4"/>
    <w:rsid w:val="005A58AA"/>
    <w:rsid w:val="005B292F"/>
    <w:rsid w:val="005B3E76"/>
    <w:rsid w:val="005B596D"/>
    <w:rsid w:val="005B7B8A"/>
    <w:rsid w:val="005C505F"/>
    <w:rsid w:val="005D6476"/>
    <w:rsid w:val="005D6C0D"/>
    <w:rsid w:val="005E37EA"/>
    <w:rsid w:val="005E4FB9"/>
    <w:rsid w:val="005E5283"/>
    <w:rsid w:val="005E58F5"/>
    <w:rsid w:val="00604422"/>
    <w:rsid w:val="00606660"/>
    <w:rsid w:val="00607656"/>
    <w:rsid w:val="006157A3"/>
    <w:rsid w:val="00620E60"/>
    <w:rsid w:val="0063315A"/>
    <w:rsid w:val="006347E1"/>
    <w:rsid w:val="006500CD"/>
    <w:rsid w:val="0065591D"/>
    <w:rsid w:val="006566B2"/>
    <w:rsid w:val="00662084"/>
    <w:rsid w:val="00662C5A"/>
    <w:rsid w:val="00666B22"/>
    <w:rsid w:val="00670AF5"/>
    <w:rsid w:val="00682033"/>
    <w:rsid w:val="006822E5"/>
    <w:rsid w:val="006902DA"/>
    <w:rsid w:val="00691618"/>
    <w:rsid w:val="006919E3"/>
    <w:rsid w:val="00696F37"/>
    <w:rsid w:val="006C1556"/>
    <w:rsid w:val="006C613C"/>
    <w:rsid w:val="006D55A7"/>
    <w:rsid w:val="006D564C"/>
    <w:rsid w:val="006F119A"/>
    <w:rsid w:val="006F267F"/>
    <w:rsid w:val="006F327E"/>
    <w:rsid w:val="006F5A08"/>
    <w:rsid w:val="006F5BDD"/>
    <w:rsid w:val="006F63F7"/>
    <w:rsid w:val="006F6F03"/>
    <w:rsid w:val="0070035E"/>
    <w:rsid w:val="00701AD0"/>
    <w:rsid w:val="00702B4E"/>
    <w:rsid w:val="00705411"/>
    <w:rsid w:val="00706D7A"/>
    <w:rsid w:val="007260AE"/>
    <w:rsid w:val="00726AEC"/>
    <w:rsid w:val="00727126"/>
    <w:rsid w:val="00730C6C"/>
    <w:rsid w:val="0075054E"/>
    <w:rsid w:val="007530CA"/>
    <w:rsid w:val="00755DD3"/>
    <w:rsid w:val="00760898"/>
    <w:rsid w:val="00775CED"/>
    <w:rsid w:val="0079553D"/>
    <w:rsid w:val="007A4D58"/>
    <w:rsid w:val="007B01CC"/>
    <w:rsid w:val="007B196E"/>
    <w:rsid w:val="007B416D"/>
    <w:rsid w:val="007B41B7"/>
    <w:rsid w:val="007D0CA0"/>
    <w:rsid w:val="007D404A"/>
    <w:rsid w:val="007D4F32"/>
    <w:rsid w:val="007D7B98"/>
    <w:rsid w:val="007E7C6C"/>
    <w:rsid w:val="007F6238"/>
    <w:rsid w:val="007F646C"/>
    <w:rsid w:val="00801FCD"/>
    <w:rsid w:val="00803D7E"/>
    <w:rsid w:val="00803F08"/>
    <w:rsid w:val="008079D4"/>
    <w:rsid w:val="0081222A"/>
    <w:rsid w:val="008235CD"/>
    <w:rsid w:val="00823A07"/>
    <w:rsid w:val="00825D00"/>
    <w:rsid w:val="008264AB"/>
    <w:rsid w:val="008312D5"/>
    <w:rsid w:val="00835FEC"/>
    <w:rsid w:val="00844F43"/>
    <w:rsid w:val="008513CB"/>
    <w:rsid w:val="00853FFE"/>
    <w:rsid w:val="008611D0"/>
    <w:rsid w:val="00861BD5"/>
    <w:rsid w:val="00874D9C"/>
    <w:rsid w:val="00882E7C"/>
    <w:rsid w:val="00885E36"/>
    <w:rsid w:val="00887BAA"/>
    <w:rsid w:val="00887F55"/>
    <w:rsid w:val="00896606"/>
    <w:rsid w:val="008970D2"/>
    <w:rsid w:val="008A1810"/>
    <w:rsid w:val="008A29B0"/>
    <w:rsid w:val="008A2A4E"/>
    <w:rsid w:val="008A325C"/>
    <w:rsid w:val="008A558C"/>
    <w:rsid w:val="008A71A7"/>
    <w:rsid w:val="008B5B5D"/>
    <w:rsid w:val="008B7D90"/>
    <w:rsid w:val="008E28DE"/>
    <w:rsid w:val="008F4D15"/>
    <w:rsid w:val="00917694"/>
    <w:rsid w:val="00923547"/>
    <w:rsid w:val="009263CD"/>
    <w:rsid w:val="00930E6D"/>
    <w:rsid w:val="009310B4"/>
    <w:rsid w:val="00931C2C"/>
    <w:rsid w:val="00947F44"/>
    <w:rsid w:val="00953F0F"/>
    <w:rsid w:val="009609AD"/>
    <w:rsid w:val="00972CA2"/>
    <w:rsid w:val="009775A8"/>
    <w:rsid w:val="009803EA"/>
    <w:rsid w:val="00982B28"/>
    <w:rsid w:val="00984EA5"/>
    <w:rsid w:val="00992593"/>
    <w:rsid w:val="009952ED"/>
    <w:rsid w:val="009B168D"/>
    <w:rsid w:val="009B453F"/>
    <w:rsid w:val="009C17E1"/>
    <w:rsid w:val="009C35ED"/>
    <w:rsid w:val="009D3A07"/>
    <w:rsid w:val="009F1C12"/>
    <w:rsid w:val="00A00DB2"/>
    <w:rsid w:val="00A124CB"/>
    <w:rsid w:val="00A13BCA"/>
    <w:rsid w:val="00A15850"/>
    <w:rsid w:val="00A206E7"/>
    <w:rsid w:val="00A2167A"/>
    <w:rsid w:val="00A217B2"/>
    <w:rsid w:val="00A25A43"/>
    <w:rsid w:val="00A31F69"/>
    <w:rsid w:val="00A3295B"/>
    <w:rsid w:val="00A33F7F"/>
    <w:rsid w:val="00A42AE5"/>
    <w:rsid w:val="00A50C91"/>
    <w:rsid w:val="00A517F4"/>
    <w:rsid w:val="00A52B61"/>
    <w:rsid w:val="00A64820"/>
    <w:rsid w:val="00A71DD6"/>
    <w:rsid w:val="00A723C7"/>
    <w:rsid w:val="00A73542"/>
    <w:rsid w:val="00A7678E"/>
    <w:rsid w:val="00A80E11"/>
    <w:rsid w:val="00A87AEE"/>
    <w:rsid w:val="00A93D4D"/>
    <w:rsid w:val="00A97F94"/>
    <w:rsid w:val="00AB0E56"/>
    <w:rsid w:val="00AB1309"/>
    <w:rsid w:val="00AC2C52"/>
    <w:rsid w:val="00AC6298"/>
    <w:rsid w:val="00AD1503"/>
    <w:rsid w:val="00AD32CB"/>
    <w:rsid w:val="00AD3DC1"/>
    <w:rsid w:val="00AE20F4"/>
    <w:rsid w:val="00AE3104"/>
    <w:rsid w:val="00AE7244"/>
    <w:rsid w:val="00AF3A6A"/>
    <w:rsid w:val="00AF3FEE"/>
    <w:rsid w:val="00B02F46"/>
    <w:rsid w:val="00B2000C"/>
    <w:rsid w:val="00B20ADE"/>
    <w:rsid w:val="00B23C4B"/>
    <w:rsid w:val="00B4482C"/>
    <w:rsid w:val="00B61F3D"/>
    <w:rsid w:val="00B66B9A"/>
    <w:rsid w:val="00B70E86"/>
    <w:rsid w:val="00B82089"/>
    <w:rsid w:val="00B9582D"/>
    <w:rsid w:val="00B970AE"/>
    <w:rsid w:val="00BA1427"/>
    <w:rsid w:val="00BC69DD"/>
    <w:rsid w:val="00BD0C50"/>
    <w:rsid w:val="00BE49D0"/>
    <w:rsid w:val="00BE53EB"/>
    <w:rsid w:val="00BE5E14"/>
    <w:rsid w:val="00BF1434"/>
    <w:rsid w:val="00BF2C38"/>
    <w:rsid w:val="00C0406D"/>
    <w:rsid w:val="00C21201"/>
    <w:rsid w:val="00C23331"/>
    <w:rsid w:val="00C2653A"/>
    <w:rsid w:val="00C265DA"/>
    <w:rsid w:val="00C442F2"/>
    <w:rsid w:val="00C449D7"/>
    <w:rsid w:val="00C4514B"/>
    <w:rsid w:val="00C674FE"/>
    <w:rsid w:val="00C70DAF"/>
    <w:rsid w:val="00C7297D"/>
    <w:rsid w:val="00C75633"/>
    <w:rsid w:val="00C8242E"/>
    <w:rsid w:val="00C82615"/>
    <w:rsid w:val="00C867DB"/>
    <w:rsid w:val="00C95A43"/>
    <w:rsid w:val="00C95FEF"/>
    <w:rsid w:val="00CA2A38"/>
    <w:rsid w:val="00CA325D"/>
    <w:rsid w:val="00CA4D79"/>
    <w:rsid w:val="00CA4F32"/>
    <w:rsid w:val="00CA50FF"/>
    <w:rsid w:val="00CB0A93"/>
    <w:rsid w:val="00CC3CD2"/>
    <w:rsid w:val="00CC43BE"/>
    <w:rsid w:val="00CC48E9"/>
    <w:rsid w:val="00CC52B5"/>
    <w:rsid w:val="00CC5941"/>
    <w:rsid w:val="00CD123C"/>
    <w:rsid w:val="00CD2085"/>
    <w:rsid w:val="00CE1EDA"/>
    <w:rsid w:val="00CE2EE1"/>
    <w:rsid w:val="00CF3FFD"/>
    <w:rsid w:val="00CF5ED3"/>
    <w:rsid w:val="00D0494C"/>
    <w:rsid w:val="00D14BEB"/>
    <w:rsid w:val="00D21C89"/>
    <w:rsid w:val="00D22E58"/>
    <w:rsid w:val="00D4329C"/>
    <w:rsid w:val="00D45542"/>
    <w:rsid w:val="00D50B66"/>
    <w:rsid w:val="00D73D9F"/>
    <w:rsid w:val="00D77D0F"/>
    <w:rsid w:val="00D903AE"/>
    <w:rsid w:val="00DA0C07"/>
    <w:rsid w:val="00DA187B"/>
    <w:rsid w:val="00DA1CF0"/>
    <w:rsid w:val="00DA360E"/>
    <w:rsid w:val="00DB2271"/>
    <w:rsid w:val="00DB3219"/>
    <w:rsid w:val="00DB5659"/>
    <w:rsid w:val="00DC1A53"/>
    <w:rsid w:val="00DC24B4"/>
    <w:rsid w:val="00DD06F6"/>
    <w:rsid w:val="00DD59C3"/>
    <w:rsid w:val="00DD7A05"/>
    <w:rsid w:val="00DF16DC"/>
    <w:rsid w:val="00DF5361"/>
    <w:rsid w:val="00E009A1"/>
    <w:rsid w:val="00E00D15"/>
    <w:rsid w:val="00E0118A"/>
    <w:rsid w:val="00E0161F"/>
    <w:rsid w:val="00E04C78"/>
    <w:rsid w:val="00E06C01"/>
    <w:rsid w:val="00E071BE"/>
    <w:rsid w:val="00E07379"/>
    <w:rsid w:val="00E10DFB"/>
    <w:rsid w:val="00E14494"/>
    <w:rsid w:val="00E17033"/>
    <w:rsid w:val="00E22744"/>
    <w:rsid w:val="00E2603C"/>
    <w:rsid w:val="00E271DB"/>
    <w:rsid w:val="00E32189"/>
    <w:rsid w:val="00E40212"/>
    <w:rsid w:val="00E45211"/>
    <w:rsid w:val="00E55099"/>
    <w:rsid w:val="00E57588"/>
    <w:rsid w:val="00E7380C"/>
    <w:rsid w:val="00E74BE7"/>
    <w:rsid w:val="00E86CC9"/>
    <w:rsid w:val="00E932F0"/>
    <w:rsid w:val="00E93FB0"/>
    <w:rsid w:val="00E96624"/>
    <w:rsid w:val="00EE297A"/>
    <w:rsid w:val="00EF0263"/>
    <w:rsid w:val="00EF54FB"/>
    <w:rsid w:val="00F126F1"/>
    <w:rsid w:val="00F17B4F"/>
    <w:rsid w:val="00F2106A"/>
    <w:rsid w:val="00F2319D"/>
    <w:rsid w:val="00F27D07"/>
    <w:rsid w:val="00F36D8B"/>
    <w:rsid w:val="00F372E9"/>
    <w:rsid w:val="00F401D0"/>
    <w:rsid w:val="00F40AAA"/>
    <w:rsid w:val="00F41008"/>
    <w:rsid w:val="00F4279B"/>
    <w:rsid w:val="00F45F2B"/>
    <w:rsid w:val="00F57AE4"/>
    <w:rsid w:val="00F609DB"/>
    <w:rsid w:val="00F65EAA"/>
    <w:rsid w:val="00F67150"/>
    <w:rsid w:val="00F67BC1"/>
    <w:rsid w:val="00F81836"/>
    <w:rsid w:val="00F84366"/>
    <w:rsid w:val="00F84B6F"/>
    <w:rsid w:val="00F85089"/>
    <w:rsid w:val="00F85564"/>
    <w:rsid w:val="00F86CFA"/>
    <w:rsid w:val="00F9131B"/>
    <w:rsid w:val="00F92292"/>
    <w:rsid w:val="00F96CB7"/>
    <w:rsid w:val="00F96E33"/>
    <w:rsid w:val="00FA3266"/>
    <w:rsid w:val="00FA7720"/>
    <w:rsid w:val="00FB3554"/>
    <w:rsid w:val="00FB5B39"/>
    <w:rsid w:val="00FB625F"/>
    <w:rsid w:val="00FD2867"/>
    <w:rsid w:val="00FD4EA3"/>
    <w:rsid w:val="00FD52B3"/>
    <w:rsid w:val="00FD58BD"/>
    <w:rsid w:val="00FE4525"/>
    <w:rsid w:val="00FF2623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B83B38A3-4FE4-4535-B9D7-CD72C56B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B6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B61F3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table" w:customStyle="1" w:styleId="TableGrid1">
    <w:name w:val="Table Grid1"/>
    <w:basedOn w:val="TableNormal"/>
    <w:next w:val="TableGrid"/>
    <w:rsid w:val="0075054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 title"/>
    <w:basedOn w:val="Normal"/>
    <w:qFormat/>
    <w:rsid w:val="001A5A6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E10DFB"/>
    <w:rPr>
      <w:color w:val="954F72" w:themeColor="followedHyperlink"/>
      <w:u w:val="single"/>
    </w:rPr>
  </w:style>
  <w:style w:type="paragraph" w:customStyle="1" w:styleId="LetterStart">
    <w:name w:val="Letter_Start"/>
    <w:basedOn w:val="Normal"/>
    <w:rsid w:val="00730C6C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hAnsiTheme="minorHAnsi" w:cs="Times New Roman"/>
      <w:szCs w:val="20"/>
      <w:lang w:val="en-GB"/>
    </w:rPr>
  </w:style>
  <w:style w:type="paragraph" w:customStyle="1" w:styleId="TableText0">
    <w:name w:val="Table_Text"/>
    <w:basedOn w:val="Normal"/>
    <w:rsid w:val="00730C6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8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1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hyperlink" Target="http://itu.int/en/ITU-T/info/Documents/Visa-support-letter_MODEL.pdf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://itu.int/en/delegates-corner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2" TargetMode="External"/><Relationship Id="rId17" Type="http://schemas.openxmlformats.org/officeDocument/2006/relationships/hyperlink" Target="http://www.itu.int/en/ITU-T/studygroups/2017-2020/12/Pages/default.aspx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www.itu.int/en/ITU-T/info/Documents/list-ldc-lic.pdf" TargetMode="External"/><Relationship Id="rId38" Type="http://schemas.openxmlformats.org/officeDocument/2006/relationships/hyperlink" Target="http://itu.int/en/ITU-T/info/Documents/Visa-support-letter_MODEL.pdf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studygroups/2017-2020/12/Documents/SG12_Fellowships.doc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www.itu.int/en/ITU-T/studygroups/2017-2020/13/Pages/default.asp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http://www.itu.int/en/ITU-T/info/Documents/Newcomer-Guide-201701.pdf" TargetMode="External"/><Relationship Id="rId37" Type="http://schemas.openxmlformats.org/officeDocument/2006/relationships/hyperlink" Target="mailto:tsbreg@itu.int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mailto:tsbreg@itu.int)%20&#1571;&#1608;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go/e-print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hyperlink" Target="http://itu.int/travel/" TargetMode="External"/><Relationship Id="rId43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elements/1.1/"/>
    <ds:schemaRef ds:uri="de10a323-94a9-4e93-88b4-ea964576960d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0E139-350F-4A32-8C6B-93303E07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SG Assistants</cp:lastModifiedBy>
  <cp:revision>96</cp:revision>
  <cp:lastPrinted>2017-07-18T14:24:00Z</cp:lastPrinted>
  <dcterms:created xsi:type="dcterms:W3CDTF">2017-07-28T09:24:00Z</dcterms:created>
  <dcterms:modified xsi:type="dcterms:W3CDTF">2017-08-01T07:46:00Z</dcterms:modified>
  <cp:category>Conference document</cp:category>
</cp:coreProperties>
</file>