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8C11D04" w14:textId="77777777" w:rsidTr="00D517B2">
        <w:trPr>
          <w:cantSplit/>
          <w:trHeight w:val="1134"/>
        </w:trPr>
        <w:tc>
          <w:tcPr>
            <w:tcW w:w="798" w:type="pct"/>
          </w:tcPr>
          <w:p w14:paraId="73A4C3B4" w14:textId="77777777" w:rsidR="00D517B2" w:rsidRPr="00D517B2" w:rsidRDefault="00D517B2" w:rsidP="00D517B2">
            <w:pPr>
              <w:spacing w:before="0" w:line="240" w:lineRule="auto"/>
              <w:rPr>
                <w:b/>
                <w:bCs/>
                <w:rtl/>
                <w:lang w:bidi="ar-EG"/>
              </w:rPr>
            </w:pPr>
            <w:r w:rsidRPr="00D517B2">
              <w:rPr>
                <w:noProof/>
              </w:rPr>
              <w:drawing>
                <wp:inline distT="0" distB="0" distL="0" distR="0" wp14:anchorId="3190D433" wp14:editId="1C296F6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2F4BF8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263C67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181A06C8" w14:textId="77777777" w:rsidTr="00D517B2">
        <w:trPr>
          <w:cantSplit/>
          <w:trHeight w:val="340"/>
          <w:jc w:val="center"/>
        </w:trPr>
        <w:tc>
          <w:tcPr>
            <w:tcW w:w="796" w:type="pct"/>
          </w:tcPr>
          <w:p w14:paraId="03830A3C" w14:textId="77777777" w:rsidR="00D517B2" w:rsidRPr="00D517B2" w:rsidRDefault="00D517B2" w:rsidP="002F39D1">
            <w:pPr>
              <w:spacing w:before="0" w:line="260" w:lineRule="exact"/>
              <w:jc w:val="left"/>
              <w:rPr>
                <w:position w:val="2"/>
              </w:rPr>
            </w:pPr>
          </w:p>
        </w:tc>
        <w:tc>
          <w:tcPr>
            <w:tcW w:w="1998" w:type="pct"/>
          </w:tcPr>
          <w:p w14:paraId="552C42DD" w14:textId="77777777" w:rsidR="00D517B2" w:rsidRPr="00D517B2" w:rsidRDefault="00D517B2" w:rsidP="002F39D1">
            <w:pPr>
              <w:spacing w:before="0" w:line="260" w:lineRule="exact"/>
              <w:jc w:val="left"/>
              <w:rPr>
                <w:position w:val="2"/>
              </w:rPr>
            </w:pPr>
          </w:p>
        </w:tc>
        <w:tc>
          <w:tcPr>
            <w:tcW w:w="2206" w:type="pct"/>
          </w:tcPr>
          <w:p w14:paraId="1E0DF26D" w14:textId="77777777" w:rsidR="00D517B2" w:rsidRPr="00FB1F89" w:rsidRDefault="00D517B2" w:rsidP="002F39D1">
            <w:pPr>
              <w:spacing w:before="0" w:line="260" w:lineRule="exact"/>
              <w:jc w:val="left"/>
              <w:rPr>
                <w:position w:val="2"/>
                <w:rtl/>
                <w:lang w:bidi="ar-EG"/>
              </w:rPr>
            </w:pPr>
          </w:p>
        </w:tc>
      </w:tr>
      <w:tr w:rsidR="00D517B2" w:rsidRPr="00D517B2" w14:paraId="416DA855" w14:textId="77777777" w:rsidTr="00D517B2">
        <w:trPr>
          <w:cantSplit/>
          <w:trHeight w:val="148"/>
          <w:jc w:val="center"/>
        </w:trPr>
        <w:tc>
          <w:tcPr>
            <w:tcW w:w="796" w:type="pct"/>
          </w:tcPr>
          <w:p w14:paraId="3982EF90" w14:textId="77777777" w:rsidR="00D517B2" w:rsidRPr="00D517B2" w:rsidRDefault="00D517B2" w:rsidP="00D517B2">
            <w:pPr>
              <w:spacing w:before="80" w:after="60" w:line="300" w:lineRule="exact"/>
              <w:jc w:val="left"/>
              <w:rPr>
                <w:position w:val="2"/>
              </w:rPr>
            </w:pPr>
          </w:p>
        </w:tc>
        <w:tc>
          <w:tcPr>
            <w:tcW w:w="1998" w:type="pct"/>
          </w:tcPr>
          <w:p w14:paraId="6F2D3709" w14:textId="77777777" w:rsidR="00D517B2" w:rsidRPr="00D517B2" w:rsidRDefault="00D517B2" w:rsidP="00D517B2">
            <w:pPr>
              <w:spacing w:before="80" w:after="60" w:line="300" w:lineRule="exact"/>
              <w:jc w:val="left"/>
              <w:rPr>
                <w:position w:val="2"/>
              </w:rPr>
            </w:pPr>
          </w:p>
        </w:tc>
        <w:tc>
          <w:tcPr>
            <w:tcW w:w="2206" w:type="pct"/>
          </w:tcPr>
          <w:p w14:paraId="34A5384D" w14:textId="2163F65C" w:rsidR="00D517B2" w:rsidRPr="00D517B2" w:rsidRDefault="0073095F" w:rsidP="0073095F">
            <w:pPr>
              <w:spacing w:before="80" w:after="60" w:line="300" w:lineRule="exact"/>
              <w:jc w:val="left"/>
              <w:rPr>
                <w:position w:val="2"/>
                <w:rtl/>
                <w:lang w:bidi="ar-EG"/>
              </w:rPr>
            </w:pPr>
            <w:r w:rsidRPr="0073095F">
              <w:rPr>
                <w:rFonts w:hint="cs"/>
                <w:position w:val="2"/>
                <w:rtl/>
              </w:rPr>
              <w:t xml:space="preserve">جنيف، </w:t>
            </w:r>
            <w:r w:rsidR="009433D0">
              <w:rPr>
                <w:position w:val="2"/>
              </w:rPr>
              <w:t>23</w:t>
            </w:r>
            <w:r w:rsidRPr="0073095F">
              <w:rPr>
                <w:rFonts w:hint="cs"/>
                <w:position w:val="2"/>
                <w:rtl/>
                <w:lang w:bidi="ar-EG"/>
              </w:rPr>
              <w:t xml:space="preserve"> </w:t>
            </w:r>
            <w:r w:rsidR="009433D0">
              <w:rPr>
                <w:rFonts w:hint="cs"/>
                <w:position w:val="2"/>
                <w:rtl/>
                <w:lang w:bidi="ar-EG"/>
              </w:rPr>
              <w:t>أكتوبر</w:t>
            </w:r>
            <w:r w:rsidRPr="0073095F">
              <w:rPr>
                <w:rFonts w:hint="cs"/>
                <w:position w:val="2"/>
                <w:rtl/>
                <w:lang w:bidi="ar-EG"/>
              </w:rPr>
              <w:t xml:space="preserve"> </w:t>
            </w:r>
            <w:r w:rsidRPr="0073095F">
              <w:rPr>
                <w:position w:val="2"/>
              </w:rPr>
              <w:t>2020</w:t>
            </w:r>
          </w:p>
        </w:tc>
      </w:tr>
      <w:tr w:rsidR="00D517B2" w:rsidRPr="00D517B2" w14:paraId="677EDEAC" w14:textId="77777777" w:rsidTr="00D517B2">
        <w:trPr>
          <w:cantSplit/>
          <w:trHeight w:val="340"/>
          <w:jc w:val="center"/>
        </w:trPr>
        <w:tc>
          <w:tcPr>
            <w:tcW w:w="796" w:type="pct"/>
          </w:tcPr>
          <w:p w14:paraId="26DF8DDC" w14:textId="77777777" w:rsidR="00D517B2" w:rsidRPr="00B54F20" w:rsidRDefault="00D517B2" w:rsidP="00901858">
            <w:pPr>
              <w:spacing w:before="40" w:after="40" w:line="280" w:lineRule="exact"/>
              <w:jc w:val="left"/>
              <w:rPr>
                <w:b/>
                <w:bCs/>
                <w:position w:val="2"/>
              </w:rPr>
            </w:pPr>
            <w:r w:rsidRPr="00B54F20">
              <w:rPr>
                <w:rFonts w:hint="cs"/>
                <w:b/>
                <w:bCs/>
                <w:position w:val="2"/>
                <w:rtl/>
              </w:rPr>
              <w:t>المرجع:</w:t>
            </w:r>
          </w:p>
        </w:tc>
        <w:tc>
          <w:tcPr>
            <w:tcW w:w="1998" w:type="pct"/>
          </w:tcPr>
          <w:p w14:paraId="6952079D" w14:textId="0F63A478" w:rsidR="00D517B2" w:rsidRPr="00D0114A" w:rsidRDefault="0073095F" w:rsidP="00901858">
            <w:pPr>
              <w:spacing w:before="40" w:after="40" w:line="280" w:lineRule="exact"/>
              <w:jc w:val="left"/>
              <w:rPr>
                <w:b/>
                <w:position w:val="2"/>
                <w:lang w:val="fr-FR"/>
              </w:rPr>
            </w:pPr>
            <w:r w:rsidRPr="004E40DD">
              <w:rPr>
                <w:b/>
                <w:position w:val="2"/>
                <w:lang w:val="fr-CH"/>
              </w:rPr>
              <w:t>TSB Collective </w:t>
            </w:r>
            <w:proofErr w:type="spellStart"/>
            <w:r w:rsidRPr="004E40DD">
              <w:rPr>
                <w:b/>
                <w:position w:val="2"/>
                <w:lang w:val="fr-CH"/>
              </w:rPr>
              <w:t>letter</w:t>
            </w:r>
            <w:proofErr w:type="spellEnd"/>
            <w:r w:rsidRPr="004E40DD">
              <w:rPr>
                <w:b/>
                <w:position w:val="2"/>
                <w:lang w:val="fr-CH"/>
              </w:rPr>
              <w:t xml:space="preserve"> </w:t>
            </w:r>
            <w:r w:rsidR="009433D0">
              <w:rPr>
                <w:b/>
                <w:position w:val="2"/>
                <w:lang w:val="fr-CH"/>
              </w:rPr>
              <w:t>11</w:t>
            </w:r>
            <w:r w:rsidRPr="004E40DD">
              <w:rPr>
                <w:b/>
                <w:position w:val="2"/>
                <w:lang w:val="fr-CH"/>
              </w:rPr>
              <w:t>/12</w:t>
            </w:r>
            <w:r>
              <w:rPr>
                <w:b/>
                <w:position w:val="2"/>
                <w:rtl/>
                <w:lang w:bidi="ar-EG"/>
              </w:rPr>
              <w:br/>
            </w:r>
            <w:r w:rsidRPr="004E40DD">
              <w:rPr>
                <w:lang w:val="fr-CH"/>
              </w:rPr>
              <w:t xml:space="preserve"> </w:t>
            </w:r>
            <w:r w:rsidRPr="00AE5C21">
              <w:rPr>
                <w:lang w:val="fr-CH" w:bidi="ar-EG"/>
              </w:rPr>
              <w:t>SG12/MA</w:t>
            </w:r>
          </w:p>
        </w:tc>
        <w:tc>
          <w:tcPr>
            <w:tcW w:w="2206" w:type="pct"/>
            <w:vMerge w:val="restart"/>
          </w:tcPr>
          <w:p w14:paraId="0AF0412F" w14:textId="77777777" w:rsidR="00A87614" w:rsidRPr="00D517B2" w:rsidRDefault="00A87614" w:rsidP="00901858">
            <w:pPr>
              <w:tabs>
                <w:tab w:val="clear" w:pos="794"/>
                <w:tab w:val="left" w:pos="284"/>
              </w:tabs>
              <w:spacing w:before="40" w:after="40" w:line="280" w:lineRule="exact"/>
              <w:ind w:left="284" w:hanging="284"/>
              <w:jc w:val="left"/>
              <w:rPr>
                <w:position w:val="2"/>
                <w:rtl/>
                <w:lang w:bidi="ar-EG"/>
              </w:rPr>
            </w:pPr>
            <w:r w:rsidRPr="00D517B2">
              <w:rPr>
                <w:rFonts w:hint="cs"/>
                <w:position w:val="2"/>
                <w:rtl/>
              </w:rPr>
              <w:t>إلى:</w:t>
            </w:r>
          </w:p>
          <w:p w14:paraId="3E015EB3" w14:textId="77777777" w:rsidR="00A87614" w:rsidRPr="00D517B2" w:rsidRDefault="00A87614" w:rsidP="00901858">
            <w:pPr>
              <w:tabs>
                <w:tab w:val="clear" w:pos="794"/>
                <w:tab w:val="left" w:pos="284"/>
              </w:tabs>
              <w:spacing w:before="40" w:after="40" w:line="28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559ABC76" w14:textId="77777777" w:rsidR="00A87614" w:rsidRPr="00D517B2" w:rsidRDefault="00A87614" w:rsidP="00901858">
            <w:pPr>
              <w:tabs>
                <w:tab w:val="clear" w:pos="794"/>
                <w:tab w:val="left" w:pos="284"/>
              </w:tabs>
              <w:spacing w:before="40" w:after="40" w:line="28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2C3CE6FE" w14:textId="77777777" w:rsidR="00A87614" w:rsidRPr="00D517B2" w:rsidRDefault="00A87614" w:rsidP="00901858">
            <w:pPr>
              <w:tabs>
                <w:tab w:val="clear" w:pos="794"/>
                <w:tab w:val="left" w:pos="284"/>
              </w:tabs>
              <w:spacing w:before="40" w:after="40" w:line="28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Pr>
                <w:position w:val="2"/>
              </w:rPr>
              <w:t>12</w:t>
            </w:r>
            <w:r w:rsidRPr="00D517B2">
              <w:rPr>
                <w:rFonts w:hint="cs"/>
                <w:position w:val="2"/>
                <w:rtl/>
              </w:rPr>
              <w:t>؛</w:t>
            </w:r>
          </w:p>
          <w:p w14:paraId="10FA258A" w14:textId="377655DF" w:rsidR="00D517B2" w:rsidRPr="00D517B2" w:rsidRDefault="00A87614" w:rsidP="00901858">
            <w:pPr>
              <w:tabs>
                <w:tab w:val="clear" w:pos="794"/>
                <w:tab w:val="left" w:pos="284"/>
              </w:tabs>
              <w:spacing w:before="40" w:after="40" w:line="28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A87614" w:rsidRPr="00D517B2" w14:paraId="12427678" w14:textId="77777777" w:rsidTr="00A87614">
        <w:trPr>
          <w:cantSplit/>
          <w:trHeight w:val="284"/>
          <w:jc w:val="center"/>
        </w:trPr>
        <w:tc>
          <w:tcPr>
            <w:tcW w:w="796" w:type="pct"/>
          </w:tcPr>
          <w:p w14:paraId="09314787" w14:textId="64A9A796" w:rsidR="00A87614" w:rsidRPr="00B54F20" w:rsidRDefault="00A87614" w:rsidP="00901858">
            <w:pPr>
              <w:spacing w:before="40" w:after="40" w:line="280" w:lineRule="exact"/>
              <w:jc w:val="left"/>
              <w:rPr>
                <w:b/>
                <w:bCs/>
                <w:position w:val="2"/>
                <w:rtl/>
                <w:lang w:bidi="ar-EG"/>
              </w:rPr>
            </w:pPr>
            <w:r w:rsidRPr="00B54F20">
              <w:rPr>
                <w:rFonts w:hint="cs"/>
                <w:b/>
                <w:bCs/>
                <w:position w:val="2"/>
                <w:rtl/>
                <w:lang w:bidi="ar-EG"/>
              </w:rPr>
              <w:t>ال</w:t>
            </w:r>
            <w:r w:rsidRPr="00B54F20">
              <w:rPr>
                <w:rFonts w:hint="cs"/>
                <w:b/>
                <w:bCs/>
                <w:position w:val="2"/>
                <w:rtl/>
                <w:lang w:bidi="ar-SY"/>
              </w:rPr>
              <w:t>هاتف</w:t>
            </w:r>
            <w:r w:rsidRPr="00B54F20">
              <w:rPr>
                <w:rFonts w:hint="cs"/>
                <w:b/>
                <w:bCs/>
                <w:position w:val="2"/>
                <w:rtl/>
              </w:rPr>
              <w:t>:</w:t>
            </w:r>
          </w:p>
        </w:tc>
        <w:tc>
          <w:tcPr>
            <w:tcW w:w="1998" w:type="pct"/>
          </w:tcPr>
          <w:p w14:paraId="4291ADC1" w14:textId="5AD7FCDA" w:rsidR="00A87614" w:rsidRPr="00D517B2" w:rsidRDefault="00A87614" w:rsidP="00901858">
            <w:pPr>
              <w:spacing w:before="40" w:after="40" w:line="280" w:lineRule="exact"/>
              <w:jc w:val="left"/>
              <w:rPr>
                <w:position w:val="2"/>
              </w:rPr>
            </w:pPr>
            <w:r w:rsidRPr="00D517B2">
              <w:rPr>
                <w:position w:val="2"/>
              </w:rPr>
              <w:t>+41 22 730 </w:t>
            </w:r>
            <w:r>
              <w:rPr>
                <w:position w:val="2"/>
              </w:rPr>
              <w:t>6828</w:t>
            </w:r>
          </w:p>
        </w:tc>
        <w:tc>
          <w:tcPr>
            <w:tcW w:w="2206" w:type="pct"/>
            <w:vMerge/>
          </w:tcPr>
          <w:p w14:paraId="69C3A94A" w14:textId="77777777" w:rsidR="00A87614" w:rsidRPr="00D517B2" w:rsidRDefault="00A87614" w:rsidP="00901858">
            <w:pPr>
              <w:spacing w:before="40" w:after="40" w:line="280" w:lineRule="exact"/>
              <w:jc w:val="left"/>
              <w:rPr>
                <w:position w:val="2"/>
                <w:rtl/>
              </w:rPr>
            </w:pPr>
          </w:p>
        </w:tc>
      </w:tr>
      <w:tr w:rsidR="00D517B2" w:rsidRPr="00D517B2" w14:paraId="252F9CE3" w14:textId="77777777" w:rsidTr="00D517B2">
        <w:trPr>
          <w:cantSplit/>
          <w:trHeight w:val="340"/>
          <w:jc w:val="center"/>
        </w:trPr>
        <w:tc>
          <w:tcPr>
            <w:tcW w:w="796" w:type="pct"/>
          </w:tcPr>
          <w:p w14:paraId="4F0A4355" w14:textId="77777777" w:rsidR="00D517B2" w:rsidRPr="00B54F20" w:rsidRDefault="00D517B2" w:rsidP="00901858">
            <w:pPr>
              <w:spacing w:before="40" w:after="40" w:line="280" w:lineRule="exact"/>
              <w:jc w:val="left"/>
              <w:rPr>
                <w:b/>
                <w:bCs/>
                <w:position w:val="2"/>
                <w:rtl/>
                <w:lang w:bidi="ar-EG"/>
              </w:rPr>
            </w:pPr>
            <w:r w:rsidRPr="00B54F20">
              <w:rPr>
                <w:rFonts w:hint="cs"/>
                <w:b/>
                <w:bCs/>
                <w:position w:val="2"/>
                <w:rtl/>
              </w:rPr>
              <w:t>الفاكس:</w:t>
            </w:r>
          </w:p>
        </w:tc>
        <w:tc>
          <w:tcPr>
            <w:tcW w:w="1998" w:type="pct"/>
          </w:tcPr>
          <w:p w14:paraId="57C604A5" w14:textId="77777777" w:rsidR="00D517B2" w:rsidRPr="00D517B2" w:rsidRDefault="00D517B2" w:rsidP="00901858">
            <w:pPr>
              <w:spacing w:before="40" w:after="40" w:line="280" w:lineRule="exact"/>
              <w:jc w:val="left"/>
              <w:rPr>
                <w:position w:val="2"/>
              </w:rPr>
            </w:pPr>
            <w:r w:rsidRPr="00D517B2">
              <w:rPr>
                <w:position w:val="2"/>
              </w:rPr>
              <w:t>+41 22 730 5853</w:t>
            </w:r>
          </w:p>
        </w:tc>
        <w:tc>
          <w:tcPr>
            <w:tcW w:w="2206" w:type="pct"/>
            <w:vMerge/>
          </w:tcPr>
          <w:p w14:paraId="62AD15F1" w14:textId="77777777" w:rsidR="00D517B2" w:rsidRPr="00D517B2" w:rsidRDefault="00D517B2" w:rsidP="00901858">
            <w:pPr>
              <w:spacing w:before="40" w:after="40" w:line="280" w:lineRule="exact"/>
              <w:jc w:val="left"/>
              <w:rPr>
                <w:position w:val="2"/>
                <w:rtl/>
              </w:rPr>
            </w:pPr>
          </w:p>
        </w:tc>
      </w:tr>
      <w:tr w:rsidR="00D517B2" w:rsidRPr="00D517B2" w14:paraId="4EB26E7A" w14:textId="77777777" w:rsidTr="00D517B2">
        <w:trPr>
          <w:cantSplit/>
          <w:jc w:val="center"/>
        </w:trPr>
        <w:tc>
          <w:tcPr>
            <w:tcW w:w="796" w:type="pct"/>
          </w:tcPr>
          <w:p w14:paraId="2EA27E3E" w14:textId="77777777" w:rsidR="00D517B2" w:rsidRPr="00B54F20" w:rsidRDefault="00D517B2" w:rsidP="00901858">
            <w:pPr>
              <w:spacing w:before="40" w:after="40" w:line="280" w:lineRule="exact"/>
              <w:jc w:val="left"/>
              <w:rPr>
                <w:b/>
                <w:bCs/>
                <w:position w:val="2"/>
                <w:rtl/>
                <w:lang w:bidi="ar-EG"/>
              </w:rPr>
            </w:pPr>
            <w:r w:rsidRPr="00B54F20">
              <w:rPr>
                <w:rFonts w:hint="cs"/>
                <w:b/>
                <w:bCs/>
                <w:position w:val="2"/>
                <w:rtl/>
              </w:rPr>
              <w:t>البريد الإلكتروني:</w:t>
            </w:r>
          </w:p>
        </w:tc>
        <w:tc>
          <w:tcPr>
            <w:tcW w:w="1998" w:type="pct"/>
          </w:tcPr>
          <w:p w14:paraId="2AD1D8D5" w14:textId="5108AD2C" w:rsidR="00D517B2" w:rsidRPr="000E498D" w:rsidRDefault="006C1D27" w:rsidP="00901858">
            <w:pPr>
              <w:spacing w:before="40" w:after="40" w:line="280" w:lineRule="exact"/>
              <w:rPr>
                <w:position w:val="2"/>
              </w:rPr>
            </w:pPr>
            <w:hyperlink r:id="rId9" w:history="1">
              <w:r w:rsidR="0073095F" w:rsidRPr="00AC4992">
                <w:rPr>
                  <w:rStyle w:val="Hyperlink"/>
                </w:rPr>
                <w:t>tsbsg12@itu.int</w:t>
              </w:r>
            </w:hyperlink>
          </w:p>
        </w:tc>
        <w:tc>
          <w:tcPr>
            <w:tcW w:w="2206" w:type="pct"/>
            <w:vMerge/>
          </w:tcPr>
          <w:p w14:paraId="4F7821B8" w14:textId="77777777" w:rsidR="00D517B2" w:rsidRPr="00D517B2" w:rsidRDefault="00D517B2" w:rsidP="00901858">
            <w:pPr>
              <w:spacing w:before="40" w:after="40" w:line="280" w:lineRule="exact"/>
              <w:jc w:val="left"/>
              <w:rPr>
                <w:position w:val="2"/>
                <w:rtl/>
              </w:rPr>
            </w:pPr>
          </w:p>
        </w:tc>
      </w:tr>
      <w:tr w:rsidR="0073095F" w:rsidRPr="00D517B2" w14:paraId="4617D72F" w14:textId="77777777" w:rsidTr="00D517B2">
        <w:trPr>
          <w:cantSplit/>
          <w:jc w:val="center"/>
        </w:trPr>
        <w:tc>
          <w:tcPr>
            <w:tcW w:w="796" w:type="pct"/>
          </w:tcPr>
          <w:p w14:paraId="2E4527F8" w14:textId="7CD746B0" w:rsidR="0073095F" w:rsidRPr="00B54F20" w:rsidRDefault="0073095F" w:rsidP="00901858">
            <w:pPr>
              <w:spacing w:before="40" w:after="40" w:line="280" w:lineRule="exact"/>
              <w:jc w:val="left"/>
              <w:rPr>
                <w:b/>
                <w:bCs/>
                <w:position w:val="2"/>
                <w:rtl/>
                <w:lang w:bidi="ar-EG"/>
              </w:rPr>
            </w:pPr>
            <w:r w:rsidRPr="00AE5C21">
              <w:rPr>
                <w:rFonts w:hint="cs"/>
                <w:b/>
                <w:bCs/>
                <w:position w:val="2"/>
                <w:rtl/>
              </w:rPr>
              <w:t>الموقع الإلكتروني:</w:t>
            </w:r>
          </w:p>
        </w:tc>
        <w:tc>
          <w:tcPr>
            <w:tcW w:w="1998" w:type="pct"/>
          </w:tcPr>
          <w:p w14:paraId="2E1B3348" w14:textId="69BFCA04" w:rsidR="0073095F" w:rsidRPr="00D517B2" w:rsidRDefault="006C1D27" w:rsidP="00901858">
            <w:pPr>
              <w:spacing w:before="40" w:after="40" w:line="280" w:lineRule="exact"/>
              <w:jc w:val="left"/>
              <w:rPr>
                <w:position w:val="2"/>
              </w:rPr>
            </w:pPr>
            <w:hyperlink r:id="rId10" w:history="1">
              <w:r w:rsidR="0073095F" w:rsidRPr="00AC4992">
                <w:rPr>
                  <w:rStyle w:val="Hyperlink"/>
                </w:rPr>
                <w:t>http://itu.int/go/tsg12</w:t>
              </w:r>
            </w:hyperlink>
          </w:p>
        </w:tc>
        <w:tc>
          <w:tcPr>
            <w:tcW w:w="2206" w:type="pct"/>
          </w:tcPr>
          <w:p w14:paraId="648B10FE" w14:textId="77777777" w:rsidR="0073095F" w:rsidRPr="00D517B2" w:rsidRDefault="0073095F" w:rsidP="00901858">
            <w:pPr>
              <w:spacing w:before="40" w:after="40" w:line="280" w:lineRule="exact"/>
              <w:jc w:val="left"/>
              <w:rPr>
                <w:position w:val="2"/>
                <w:rtl/>
              </w:rPr>
            </w:pPr>
          </w:p>
        </w:tc>
      </w:tr>
      <w:tr w:rsidR="00B913A9" w:rsidRPr="00D517B2" w14:paraId="243A07A4" w14:textId="77777777" w:rsidTr="00D517B2">
        <w:trPr>
          <w:cantSplit/>
          <w:jc w:val="center"/>
        </w:trPr>
        <w:tc>
          <w:tcPr>
            <w:tcW w:w="796" w:type="pct"/>
          </w:tcPr>
          <w:p w14:paraId="07C47981" w14:textId="77777777" w:rsidR="00B913A9" w:rsidRPr="00B54F20" w:rsidRDefault="00B913A9" w:rsidP="00B913A9">
            <w:pPr>
              <w:spacing w:before="0" w:line="300" w:lineRule="exact"/>
              <w:jc w:val="left"/>
              <w:rPr>
                <w:b/>
                <w:bCs/>
                <w:position w:val="2"/>
                <w:rtl/>
              </w:rPr>
            </w:pPr>
          </w:p>
        </w:tc>
        <w:tc>
          <w:tcPr>
            <w:tcW w:w="4204" w:type="pct"/>
            <w:gridSpan w:val="2"/>
          </w:tcPr>
          <w:p w14:paraId="1775FB65" w14:textId="77777777" w:rsidR="00B913A9" w:rsidRPr="00306751" w:rsidRDefault="00B913A9" w:rsidP="00B913A9">
            <w:pPr>
              <w:spacing w:before="0" w:line="300" w:lineRule="exact"/>
              <w:jc w:val="left"/>
              <w:rPr>
                <w:b/>
                <w:bCs/>
                <w:position w:val="2"/>
                <w:rtl/>
              </w:rPr>
            </w:pPr>
          </w:p>
        </w:tc>
      </w:tr>
      <w:tr w:rsidR="00D517B2" w:rsidRPr="00D517B2" w14:paraId="7F9B14D6" w14:textId="77777777" w:rsidTr="00D517B2">
        <w:trPr>
          <w:cantSplit/>
          <w:jc w:val="center"/>
        </w:trPr>
        <w:tc>
          <w:tcPr>
            <w:tcW w:w="796" w:type="pct"/>
          </w:tcPr>
          <w:p w14:paraId="1BA70A08" w14:textId="77777777" w:rsidR="00D517B2" w:rsidRPr="00B54F20" w:rsidRDefault="00D517B2" w:rsidP="00563DE7">
            <w:pPr>
              <w:spacing w:after="60" w:line="300" w:lineRule="exact"/>
              <w:jc w:val="left"/>
              <w:rPr>
                <w:b/>
                <w:bCs/>
                <w:position w:val="2"/>
                <w:rtl/>
                <w:lang w:bidi="ar-SY"/>
              </w:rPr>
            </w:pPr>
            <w:r w:rsidRPr="00B54F20">
              <w:rPr>
                <w:rFonts w:hint="cs"/>
                <w:b/>
                <w:bCs/>
                <w:position w:val="2"/>
                <w:rtl/>
              </w:rPr>
              <w:t>الموضوع:</w:t>
            </w:r>
          </w:p>
        </w:tc>
        <w:tc>
          <w:tcPr>
            <w:tcW w:w="4204" w:type="pct"/>
            <w:gridSpan w:val="2"/>
          </w:tcPr>
          <w:p w14:paraId="72389438" w14:textId="19E1265B" w:rsidR="00D517B2" w:rsidRPr="00D517B2" w:rsidRDefault="0073095F" w:rsidP="00563DE7">
            <w:pPr>
              <w:spacing w:after="60" w:line="300" w:lineRule="exact"/>
              <w:jc w:val="left"/>
              <w:rPr>
                <w:position w:val="2"/>
                <w:rtl/>
              </w:rPr>
            </w:pPr>
            <w:r w:rsidRPr="00306751">
              <w:rPr>
                <w:rFonts w:hint="cs"/>
                <w:b/>
                <w:bCs/>
                <w:position w:val="2"/>
                <w:rtl/>
              </w:rPr>
              <w:t xml:space="preserve">اجتماع </w:t>
            </w:r>
            <w:r w:rsidR="00306751" w:rsidRPr="00306751">
              <w:rPr>
                <w:rFonts w:hint="cs"/>
                <w:b/>
                <w:bCs/>
                <w:position w:val="2"/>
                <w:rtl/>
              </w:rPr>
              <w:t>افتراضي ل</w:t>
            </w:r>
            <w:r w:rsidRPr="00306751">
              <w:rPr>
                <w:rFonts w:hint="cs"/>
                <w:b/>
                <w:bCs/>
                <w:position w:val="2"/>
                <w:rtl/>
              </w:rPr>
              <w:t>لجنة الدراسات</w:t>
            </w:r>
            <w:r w:rsidRPr="0073095F">
              <w:rPr>
                <w:rFonts w:hint="cs"/>
                <w:b/>
                <w:bCs/>
                <w:position w:val="2"/>
                <w:rtl/>
              </w:rPr>
              <w:t xml:space="preserve"> </w:t>
            </w:r>
            <w:r w:rsidRPr="0073095F">
              <w:rPr>
                <w:b/>
                <w:bCs/>
                <w:position w:val="2"/>
                <w:lang w:val="en-GB"/>
              </w:rPr>
              <w:t>12</w:t>
            </w:r>
            <w:r w:rsidR="00705F37">
              <w:rPr>
                <w:rFonts w:hint="cs"/>
                <w:b/>
                <w:bCs/>
                <w:position w:val="2"/>
                <w:rtl/>
              </w:rPr>
              <w:t>،</w:t>
            </w:r>
            <w:r w:rsidRPr="0073095F">
              <w:rPr>
                <w:rFonts w:hint="cs"/>
                <w:b/>
                <w:bCs/>
                <w:position w:val="2"/>
                <w:rtl/>
              </w:rPr>
              <w:t xml:space="preserve"> </w:t>
            </w:r>
            <w:r w:rsidR="009433D0">
              <w:rPr>
                <w:b/>
                <w:bCs/>
                <w:position w:val="2"/>
              </w:rPr>
              <w:t>7-6</w:t>
            </w:r>
            <w:r w:rsidRPr="0073095F">
              <w:rPr>
                <w:rFonts w:hint="cs"/>
                <w:b/>
                <w:bCs/>
                <w:position w:val="2"/>
                <w:rtl/>
              </w:rPr>
              <w:t xml:space="preserve"> </w:t>
            </w:r>
            <w:r w:rsidR="009433D0">
              <w:rPr>
                <w:rFonts w:hint="cs"/>
                <w:b/>
                <w:bCs/>
                <w:position w:val="2"/>
                <w:rtl/>
              </w:rPr>
              <w:t>يناير</w:t>
            </w:r>
            <w:r w:rsidRPr="0073095F">
              <w:rPr>
                <w:rFonts w:hint="cs"/>
                <w:b/>
                <w:bCs/>
                <w:position w:val="2"/>
                <w:rtl/>
              </w:rPr>
              <w:t xml:space="preserve"> </w:t>
            </w:r>
            <w:r w:rsidR="009433D0">
              <w:rPr>
                <w:rFonts w:hint="cs"/>
                <w:b/>
                <w:bCs/>
                <w:position w:val="2"/>
                <w:rtl/>
              </w:rPr>
              <w:t>2021</w:t>
            </w:r>
          </w:p>
        </w:tc>
      </w:tr>
    </w:tbl>
    <w:p w14:paraId="7B7B568A" w14:textId="77777777" w:rsidR="00D517B2" w:rsidRPr="00D517B2" w:rsidRDefault="00D517B2" w:rsidP="00D34DD5">
      <w:pPr>
        <w:spacing w:before="600"/>
        <w:rPr>
          <w:rtl/>
          <w:lang w:bidi="ar-SY"/>
        </w:rPr>
      </w:pPr>
      <w:r w:rsidRPr="00D517B2">
        <w:rPr>
          <w:rFonts w:hint="cs"/>
          <w:rtl/>
          <w:lang w:bidi="ar-SY"/>
        </w:rPr>
        <w:t>حضرات السادة والسيدات،</w:t>
      </w:r>
    </w:p>
    <w:p w14:paraId="45B3F5A0" w14:textId="77777777" w:rsidR="00D517B2" w:rsidRPr="00D517B2" w:rsidRDefault="00D517B2" w:rsidP="00D517B2">
      <w:pPr>
        <w:rPr>
          <w:rtl/>
          <w:lang w:bidi="ar-EG"/>
        </w:rPr>
      </w:pPr>
      <w:r w:rsidRPr="00D517B2">
        <w:rPr>
          <w:rFonts w:hint="cs"/>
          <w:rtl/>
        </w:rPr>
        <w:t>تحية طيبة وبعد،</w:t>
      </w:r>
    </w:p>
    <w:p w14:paraId="498C77AF" w14:textId="2FA682F8" w:rsidR="0073095F"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يسرني</w:t>
      </w:r>
      <w:r w:rsidRPr="00B61F3D">
        <w:rPr>
          <w:rFonts w:hint="cs"/>
          <w:rtl/>
          <w:lang w:bidi="ar-SY"/>
        </w:rPr>
        <w:t xml:space="preserve"> أن أدعوكم إلى حضور الاجتماع المقبل للجنة الدراسات</w:t>
      </w:r>
      <w:r>
        <w:rPr>
          <w:rFonts w:hint="eastAsia"/>
          <w:rtl/>
          <w:lang w:bidi="ar-SY"/>
        </w:rPr>
        <w:t> </w:t>
      </w:r>
      <w:r>
        <w:rPr>
          <w:lang w:bidi="ar-SY"/>
        </w:rPr>
        <w:t>12</w:t>
      </w:r>
      <w:r w:rsidRPr="006919E3">
        <w:rPr>
          <w:rFonts w:hint="cs"/>
          <w:rtl/>
          <w:lang w:bidi="ar-SY"/>
        </w:rPr>
        <w:t xml:space="preserve"> </w:t>
      </w:r>
      <w:r w:rsidRPr="0070035E">
        <w:rPr>
          <w:rFonts w:hint="cs"/>
          <w:rtl/>
          <w:lang w:bidi="ar-SY"/>
        </w:rPr>
        <w:t>(</w:t>
      </w:r>
      <w:r w:rsidRPr="0070035E">
        <w:rPr>
          <w:color w:val="000000"/>
          <w:rtl/>
        </w:rPr>
        <w:t>الأداء وجودة الخدمة</w:t>
      </w:r>
      <w:r>
        <w:rPr>
          <w:rFonts w:hint="eastAsia"/>
          <w:color w:val="000000"/>
          <w:rtl/>
        </w:rPr>
        <w:t> </w:t>
      </w:r>
      <w:r w:rsidRPr="0070035E">
        <w:rPr>
          <w:color w:val="000000"/>
        </w:rPr>
        <w:t>(QoS)</w:t>
      </w:r>
      <w:r>
        <w:rPr>
          <w:rFonts w:hint="cs"/>
          <w:color w:val="000000"/>
          <w:rtl/>
        </w:rPr>
        <w:t xml:space="preserve"> </w:t>
      </w:r>
      <w:r w:rsidRPr="0070035E">
        <w:rPr>
          <w:color w:val="000000"/>
          <w:rtl/>
        </w:rPr>
        <w:t xml:space="preserve">وجودة </w:t>
      </w:r>
      <w:r w:rsidRPr="0070035E">
        <w:rPr>
          <w:rFonts w:hint="cs"/>
          <w:color w:val="000000"/>
          <w:rtl/>
        </w:rPr>
        <w:t>التجربة</w:t>
      </w:r>
      <w:r>
        <w:rPr>
          <w:rFonts w:hint="eastAsia"/>
          <w:color w:val="000000"/>
          <w:rtl/>
        </w:rPr>
        <w:t> </w:t>
      </w:r>
      <w:r w:rsidRPr="0070035E">
        <w:rPr>
          <w:color w:val="000000"/>
        </w:rPr>
        <w:t>(</w:t>
      </w:r>
      <w:proofErr w:type="spellStart"/>
      <w:r w:rsidRPr="0070035E">
        <w:rPr>
          <w:color w:val="000000"/>
        </w:rPr>
        <w:t>QoE</w:t>
      </w:r>
      <w:proofErr w:type="spellEnd"/>
      <w:r w:rsidRPr="0070035E">
        <w:rPr>
          <w:color w:val="000000"/>
        </w:rPr>
        <w:t>)</w:t>
      </w:r>
      <w:r w:rsidRPr="0070035E">
        <w:rPr>
          <w:rFonts w:hint="cs"/>
          <w:rtl/>
          <w:lang w:bidi="ar-SY"/>
        </w:rPr>
        <w:t>)</w:t>
      </w:r>
      <w:r w:rsidRPr="00B61F3D">
        <w:rPr>
          <w:rFonts w:hint="cs"/>
          <w:rtl/>
          <w:lang w:bidi="ar-SY"/>
        </w:rPr>
        <w:t xml:space="preserve"> </w:t>
      </w:r>
      <w:r>
        <w:rPr>
          <w:rFonts w:hint="cs"/>
          <w:rtl/>
          <w:lang w:bidi="ar-SY"/>
        </w:rPr>
        <w:t>المخطط أن يُعقد كاجتماع افتراضي بالكامل</w:t>
      </w:r>
      <w:r w:rsidRPr="00B61F3D">
        <w:rPr>
          <w:rFonts w:hint="cs"/>
          <w:rtl/>
          <w:lang w:bidi="ar-SY"/>
        </w:rPr>
        <w:t xml:space="preserve"> </w:t>
      </w:r>
      <w:r w:rsidR="00A129E4">
        <w:rPr>
          <w:rFonts w:hint="cs"/>
          <w:rtl/>
          <w:lang w:bidi="ar-SY"/>
        </w:rPr>
        <w:t>يومي</w:t>
      </w:r>
      <w:r>
        <w:rPr>
          <w:rFonts w:hint="cs"/>
          <w:rtl/>
          <w:lang w:bidi="ar-SY"/>
        </w:rPr>
        <w:t xml:space="preserve"> </w:t>
      </w:r>
      <w:r w:rsidR="00A129E4">
        <w:rPr>
          <w:rFonts w:hint="cs"/>
          <w:rtl/>
          <w:lang w:bidi="ar-SY"/>
        </w:rPr>
        <w:t>6</w:t>
      </w:r>
      <w:r>
        <w:rPr>
          <w:rFonts w:hint="cs"/>
          <w:rtl/>
          <w:lang w:bidi="ar-SY"/>
        </w:rPr>
        <w:t xml:space="preserve"> </w:t>
      </w:r>
      <w:r w:rsidR="00A129E4">
        <w:rPr>
          <w:rFonts w:hint="cs"/>
          <w:rtl/>
          <w:lang w:bidi="ar-EG"/>
        </w:rPr>
        <w:t>و7</w:t>
      </w:r>
      <w:r>
        <w:rPr>
          <w:rFonts w:hint="cs"/>
          <w:rtl/>
          <w:lang w:bidi="ar-EG"/>
        </w:rPr>
        <w:t xml:space="preserve"> </w:t>
      </w:r>
      <w:r w:rsidR="00A129E4">
        <w:rPr>
          <w:rFonts w:hint="cs"/>
          <w:rtl/>
          <w:lang w:bidi="ar-EG"/>
        </w:rPr>
        <w:t>يناير</w:t>
      </w:r>
      <w:r>
        <w:rPr>
          <w:rFonts w:hint="cs"/>
          <w:rtl/>
          <w:lang w:bidi="ar-EG"/>
        </w:rPr>
        <w:t xml:space="preserve"> </w:t>
      </w:r>
      <w:r w:rsidR="00A129E4">
        <w:rPr>
          <w:lang w:bidi="ar-SY"/>
        </w:rPr>
        <w:t>2021</w:t>
      </w:r>
      <w:r>
        <w:rPr>
          <w:rFonts w:hint="cs"/>
          <w:rtl/>
          <w:lang w:bidi="ar-SY"/>
        </w:rPr>
        <w:t>.</w:t>
      </w:r>
    </w:p>
    <w:p w14:paraId="2C225515" w14:textId="40E52AA1" w:rsidR="00664543" w:rsidRDefault="00664543"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EG"/>
        </w:rPr>
        <w:t>سيقتصر نطاق الاجتماع على</w:t>
      </w:r>
      <w:r w:rsidR="00F5434F">
        <w:rPr>
          <w:rFonts w:hint="cs"/>
          <w:rtl/>
          <w:lang w:bidi="ar-EG"/>
        </w:rPr>
        <w:t xml:space="preserve"> اتخاذ</w:t>
      </w:r>
      <w:r>
        <w:rPr>
          <w:rFonts w:hint="cs"/>
          <w:rtl/>
          <w:lang w:bidi="ar-EG"/>
        </w:rPr>
        <w:t xml:space="preserve"> قرارات </w:t>
      </w:r>
      <w:r w:rsidR="00F5434F">
        <w:rPr>
          <w:rFonts w:hint="cs"/>
          <w:rtl/>
          <w:lang w:bidi="ar-EG"/>
        </w:rPr>
        <w:t xml:space="preserve">بشأن </w:t>
      </w:r>
      <w:r>
        <w:rPr>
          <w:rFonts w:hint="cs"/>
          <w:rtl/>
          <w:lang w:bidi="ar-EG"/>
        </w:rPr>
        <w:t xml:space="preserve">بنود العمل الواردة في المسائل </w:t>
      </w:r>
      <w:r>
        <w:rPr>
          <w:lang w:bidi="ar-EG"/>
        </w:rPr>
        <w:t>3/12</w:t>
      </w:r>
      <w:r>
        <w:rPr>
          <w:rFonts w:hint="cs"/>
          <w:rtl/>
          <w:lang w:bidi="ar-EG"/>
        </w:rPr>
        <w:t xml:space="preserve"> و</w:t>
      </w:r>
      <w:r>
        <w:rPr>
          <w:lang w:bidi="ar-EG"/>
        </w:rPr>
        <w:t>5/12</w:t>
      </w:r>
      <w:r>
        <w:rPr>
          <w:rFonts w:hint="cs"/>
          <w:rtl/>
          <w:lang w:bidi="ar-EG"/>
        </w:rPr>
        <w:t xml:space="preserve"> و</w:t>
      </w:r>
      <w:r>
        <w:rPr>
          <w:lang w:bidi="ar-EG"/>
        </w:rPr>
        <w:t>12/12</w:t>
      </w:r>
      <w:r>
        <w:rPr>
          <w:rFonts w:hint="cs"/>
          <w:rtl/>
          <w:lang w:bidi="ar-EG"/>
        </w:rPr>
        <w:t xml:space="preserve"> و</w:t>
      </w:r>
      <w:r>
        <w:rPr>
          <w:lang w:bidi="ar-EG"/>
        </w:rPr>
        <w:t>14/12</w:t>
      </w:r>
      <w:r>
        <w:rPr>
          <w:rFonts w:hint="cs"/>
          <w:rtl/>
          <w:lang w:bidi="ar-EG"/>
        </w:rPr>
        <w:t xml:space="preserve">، على النحو المحدد في الاجتماع الأخير للجنة الدراسات </w:t>
      </w:r>
      <w:r>
        <w:rPr>
          <w:lang w:bidi="ar-EG"/>
        </w:rPr>
        <w:t>12</w:t>
      </w:r>
      <w:r>
        <w:rPr>
          <w:rFonts w:hint="cs"/>
          <w:rtl/>
          <w:lang w:bidi="ar-EG"/>
        </w:rPr>
        <w:t xml:space="preserve"> (</w:t>
      </w:r>
      <w:r>
        <w:rPr>
          <w:lang w:bidi="ar-EG"/>
        </w:rPr>
        <w:t>11-7</w:t>
      </w:r>
      <w:r>
        <w:rPr>
          <w:rFonts w:hint="cs"/>
          <w:rtl/>
          <w:lang w:bidi="ar-EG"/>
        </w:rPr>
        <w:t xml:space="preserve"> سبتمبر </w:t>
      </w:r>
      <w:r>
        <w:rPr>
          <w:lang w:bidi="ar-EG"/>
        </w:rPr>
        <w:t>2020</w:t>
      </w:r>
      <w:r>
        <w:rPr>
          <w:rFonts w:hint="cs"/>
          <w:rtl/>
          <w:lang w:bidi="ar-EG"/>
        </w:rPr>
        <w:t xml:space="preserve">). ويشمل ذلك إمكانية اتخاذ قرار بشأن مشروع التوصية الجديدة المحددة </w:t>
      </w:r>
      <w:r>
        <w:rPr>
          <w:lang w:bidi="ar-EG"/>
        </w:rPr>
        <w:t>ITU-T E.805.1</w:t>
      </w:r>
      <w:r>
        <w:rPr>
          <w:rFonts w:hint="cs"/>
          <w:rtl/>
          <w:lang w:bidi="ar-EG"/>
        </w:rPr>
        <w:t xml:space="preserve"> (انظر </w:t>
      </w:r>
      <w:hyperlink r:id="rId11" w:history="1">
        <w:r w:rsidRPr="00036E41">
          <w:rPr>
            <w:rStyle w:val="Hyperlink"/>
            <w:rFonts w:hint="cs"/>
            <w:rtl/>
            <w:lang w:bidi="ar-EG"/>
          </w:rPr>
          <w:t xml:space="preserve">الرسالة المعممة </w:t>
        </w:r>
        <w:r w:rsidRPr="00036E41">
          <w:rPr>
            <w:rStyle w:val="Hyperlink"/>
            <w:lang w:bidi="ar-EG"/>
          </w:rPr>
          <w:t>2</w:t>
        </w:r>
        <w:r w:rsidR="004923BF">
          <w:rPr>
            <w:rStyle w:val="Hyperlink"/>
            <w:lang w:bidi="ar-EG"/>
          </w:rPr>
          <w:t>7</w:t>
        </w:r>
        <w:r w:rsidR="000D0068">
          <w:rPr>
            <w:rStyle w:val="Hyperlink"/>
            <w:lang w:bidi="ar-EG"/>
          </w:rPr>
          <w:t>3</w:t>
        </w:r>
        <w:r w:rsidRPr="00036E41">
          <w:rPr>
            <w:rStyle w:val="Hyperlink"/>
            <w:rFonts w:hint="cs"/>
            <w:rtl/>
            <w:lang w:bidi="ar-EG"/>
          </w:rPr>
          <w:t xml:space="preserve"> لمكتب تقييس الاتصالات</w:t>
        </w:r>
      </w:hyperlink>
      <w:r>
        <w:rPr>
          <w:rFonts w:hint="cs"/>
          <w:rtl/>
          <w:lang w:bidi="ar-EG"/>
        </w:rPr>
        <w:t>).</w:t>
      </w:r>
    </w:p>
    <w:p w14:paraId="145A2F3E" w14:textId="5C823684" w:rsidR="00B022D6" w:rsidRPr="00B84142" w:rsidRDefault="00B022D6"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color w:val="000000"/>
          <w:rtl/>
        </w:rPr>
        <w:t>والمساهمات بشأن تلك المسائل التي يلزم أو يُلتمس أن تتخذ لجنة الدراسات قراراً بشأنها، هي موضع ترحيب</w:t>
      </w:r>
      <w:r>
        <w:rPr>
          <w:rFonts w:hint="cs"/>
          <w:rtl/>
        </w:rPr>
        <w:t xml:space="preserve">. </w:t>
      </w:r>
      <w:r w:rsidR="00F6213F">
        <w:rPr>
          <w:rFonts w:hint="cs"/>
          <w:color w:val="000000"/>
          <w:rtl/>
        </w:rPr>
        <w:t>وأي</w:t>
      </w:r>
      <w:r w:rsidR="00F6213F">
        <w:rPr>
          <w:color w:val="000000"/>
          <w:rtl/>
        </w:rPr>
        <w:t xml:space="preserve"> مساهمات مقدمة كي تنظر فيها </w:t>
      </w:r>
      <w:r w:rsidR="00F6213F">
        <w:rPr>
          <w:rFonts w:hint="cs"/>
          <w:color w:val="000000"/>
          <w:rtl/>
        </w:rPr>
        <w:t>لجنة الدراسات</w:t>
      </w:r>
      <w:r w:rsidR="00F6213F">
        <w:rPr>
          <w:color w:val="000000"/>
          <w:rtl/>
        </w:rPr>
        <w:t xml:space="preserve"> سوف تؤجَّل إلى الاجتماع الكامل المقبل للجنة الدراسات</w:t>
      </w:r>
      <w:r>
        <w:rPr>
          <w:rFonts w:hint="cs"/>
          <w:rtl/>
          <w:lang w:bidi="ar-EG"/>
        </w:rPr>
        <w:t>.</w:t>
      </w:r>
    </w:p>
    <w:p w14:paraId="2CD86066" w14:textId="09563BC0" w:rsidR="0073095F"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Pr>
          <w:rFonts w:hint="cs"/>
          <w:rtl/>
        </w:rPr>
        <w:t>وتعد لجنة الدراسات</w:t>
      </w:r>
      <w:r>
        <w:rPr>
          <w:rFonts w:hint="eastAsia"/>
          <w:rtl/>
        </w:rPr>
        <w:t> </w:t>
      </w:r>
      <w:r>
        <w:t>12</w:t>
      </w:r>
      <w:r>
        <w:rPr>
          <w:rFonts w:hint="cs"/>
          <w:rtl/>
          <w:lang w:bidi="ar-EG"/>
        </w:rPr>
        <w:t xml:space="preserve"> لقطاع تقييس الاتصالات </w:t>
      </w:r>
      <w:r w:rsidR="00DF0BC9">
        <w:rPr>
          <w:rFonts w:hint="cs"/>
          <w:rtl/>
          <w:lang w:bidi="ar-EG"/>
        </w:rPr>
        <w:t xml:space="preserve">محفلاً </w:t>
      </w:r>
      <w:r>
        <w:rPr>
          <w:rFonts w:hint="cs"/>
          <w:rtl/>
          <w:lang w:bidi="ar-EG"/>
        </w:rPr>
        <w:t>رئيسي</w:t>
      </w:r>
      <w:r w:rsidR="00DF0BC9">
        <w:rPr>
          <w:rFonts w:hint="cs"/>
          <w:rtl/>
          <w:lang w:bidi="ar-EG"/>
        </w:rPr>
        <w:t>اً</w:t>
      </w:r>
      <w:r>
        <w:rPr>
          <w:rFonts w:hint="cs"/>
          <w:rtl/>
          <w:lang w:bidi="ar-EG"/>
        </w:rPr>
        <w:t xml:space="preserve"> لوضع المعايير الدولية بشأن </w:t>
      </w:r>
      <w:r w:rsidRPr="00175CF0">
        <w:rPr>
          <w:rtl/>
        </w:rPr>
        <w:t>الأداء وجودة الخدمة</w:t>
      </w:r>
      <w:r>
        <w:rPr>
          <w:rFonts w:hint="eastAsia"/>
          <w:rtl/>
        </w:rPr>
        <w:t> </w:t>
      </w:r>
      <w:r w:rsidRPr="00175CF0">
        <w:rPr>
          <w:lang w:bidi="ar-EG"/>
        </w:rPr>
        <w:t>(QoS)</w:t>
      </w:r>
      <w:r w:rsidRPr="00175CF0">
        <w:rPr>
          <w:rFonts w:hint="cs"/>
          <w:rtl/>
        </w:rPr>
        <w:t xml:space="preserve"> </w:t>
      </w:r>
      <w:r w:rsidRPr="00175CF0">
        <w:rPr>
          <w:rtl/>
        </w:rPr>
        <w:t>وجودة</w:t>
      </w:r>
      <w:r>
        <w:rPr>
          <w:rFonts w:hint="cs"/>
          <w:rtl/>
        </w:rPr>
        <w:t> </w:t>
      </w:r>
      <w:r w:rsidRPr="00175CF0">
        <w:rPr>
          <w:rFonts w:hint="cs"/>
          <w:rtl/>
        </w:rPr>
        <w:t>التجربة</w:t>
      </w:r>
      <w:r>
        <w:rPr>
          <w:rFonts w:hint="eastAsia"/>
          <w:rtl/>
        </w:rPr>
        <w:t> </w:t>
      </w:r>
      <w:r w:rsidRPr="00175CF0">
        <w:rPr>
          <w:lang w:bidi="ar-EG"/>
        </w:rPr>
        <w:t>(</w:t>
      </w:r>
      <w:proofErr w:type="spellStart"/>
      <w:r w:rsidRPr="00175CF0">
        <w:rPr>
          <w:lang w:bidi="ar-EG"/>
        </w:rPr>
        <w:t>QoE</w:t>
      </w:r>
      <w:proofErr w:type="spellEnd"/>
      <w:r w:rsidRPr="00175CF0">
        <w:rPr>
          <w:lang w:bidi="ar-EG"/>
        </w:rPr>
        <w:t>)</w:t>
      </w:r>
      <w:r>
        <w:rPr>
          <w:rFonts w:hint="cs"/>
          <w:rtl/>
          <w:lang w:bidi="ar-SY"/>
        </w:rPr>
        <w:t xml:space="preserve">. ويغطي هذا العمل الطيف الكامل من </w:t>
      </w:r>
      <w:proofErr w:type="spellStart"/>
      <w:r>
        <w:rPr>
          <w:rFonts w:hint="cs"/>
          <w:rtl/>
          <w:lang w:bidi="ar-SY"/>
        </w:rPr>
        <w:t>المطاريف</w:t>
      </w:r>
      <w:proofErr w:type="spellEnd"/>
      <w:r>
        <w:rPr>
          <w:rFonts w:hint="cs"/>
          <w:rtl/>
          <w:lang w:bidi="ar-SY"/>
        </w:rPr>
        <w:t xml:space="preserve"> والشبكات والخدمات والتطبيقات والذي يتراوح من نقل الصوت عبر</w:t>
      </w:r>
      <w:r>
        <w:rPr>
          <w:rFonts w:hint="eastAsia"/>
          <w:rtl/>
          <w:lang w:bidi="ar-SY"/>
        </w:rPr>
        <w:t> </w:t>
      </w:r>
      <w:r>
        <w:rPr>
          <w:rFonts w:hint="cs"/>
          <w:rtl/>
          <w:lang w:bidi="ar-SY"/>
        </w:rPr>
        <w:t>الشبكات الثابتة القائمة على تبديل الدارات إلى تطبيقات الوسائط المتعددة التي يتم النفاذ إليها لاسلكياً عبر</w:t>
      </w:r>
      <w:r w:rsidR="007875B4">
        <w:rPr>
          <w:rFonts w:hint="eastAsia"/>
          <w:rtl/>
          <w:lang w:bidi="ar-SY"/>
        </w:rPr>
        <w:t> </w:t>
      </w:r>
      <w:r>
        <w:rPr>
          <w:rFonts w:hint="cs"/>
          <w:rtl/>
          <w:lang w:bidi="ar-SY"/>
        </w:rPr>
        <w:t>الشبكات القائمة على تبديل الرزم.</w:t>
      </w:r>
    </w:p>
    <w:p w14:paraId="03F6EB25" w14:textId="77777777" w:rsidR="0073095F"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والمعايير التي تضعها لجنة الدراسات</w:t>
      </w:r>
      <w:r>
        <w:rPr>
          <w:rFonts w:hint="eastAsia"/>
          <w:rtl/>
          <w:lang w:bidi="ar-SY"/>
        </w:rPr>
        <w:t> </w:t>
      </w:r>
      <w:r>
        <w:rPr>
          <w:lang w:bidi="ar-SY"/>
        </w:rPr>
        <w:t>12</w:t>
      </w:r>
      <w:r>
        <w:rPr>
          <w:rFonts w:hint="cs"/>
          <w:rtl/>
          <w:lang w:bidi="ar-EG"/>
        </w:rPr>
        <w:t xml:space="preserve"> تمثل أهمية كبيرة للمشغلين عند توفير مستوى الخدمة الضروري لجذب العملاء والاحتفاظ</w:t>
      </w:r>
      <w:r>
        <w:rPr>
          <w:rFonts w:hint="eastAsia"/>
          <w:rtl/>
          <w:lang w:bidi="ar-EG"/>
        </w:rPr>
        <w:t> </w:t>
      </w:r>
      <w:r>
        <w:rPr>
          <w:rFonts w:hint="cs"/>
          <w:rtl/>
          <w:lang w:bidi="ar-EG"/>
        </w:rPr>
        <w:t>بهم، وتعتمد الهيئات التنظيمية على لجنة الدراسات</w:t>
      </w:r>
      <w:r>
        <w:rPr>
          <w:rFonts w:hint="eastAsia"/>
          <w:rtl/>
          <w:lang w:bidi="ar-EG"/>
        </w:rPr>
        <w:t> </w:t>
      </w:r>
      <w:r>
        <w:rPr>
          <w:lang w:bidi="ar-EG"/>
        </w:rPr>
        <w:t>12</w:t>
      </w:r>
      <w:r>
        <w:rPr>
          <w:rFonts w:hint="cs"/>
          <w:rtl/>
          <w:lang w:bidi="ar-EG"/>
        </w:rPr>
        <w:t xml:space="preserve"> في</w:t>
      </w:r>
      <w:r>
        <w:rPr>
          <w:rFonts w:hint="eastAsia"/>
          <w:rtl/>
          <w:lang w:bidi="ar-EG"/>
        </w:rPr>
        <w:t> </w:t>
      </w:r>
      <w:r>
        <w:rPr>
          <w:rFonts w:hint="cs"/>
          <w:rtl/>
          <w:lang w:bidi="ar-EG"/>
        </w:rPr>
        <w:t>الحصول على التوجيهات التقنية من أجل توجيه أسواقها الوطنية تجاه تحقيق مستوى عال من جودة الخدمة</w:t>
      </w:r>
      <w:r>
        <w:rPr>
          <w:rFonts w:hint="cs"/>
          <w:rtl/>
        </w:rPr>
        <w:t xml:space="preserve"> و</w:t>
      </w:r>
      <w:r>
        <w:rPr>
          <w:rFonts w:hint="cs"/>
          <w:rtl/>
          <w:lang w:bidi="ar-EG"/>
        </w:rPr>
        <w:t>جودة التجربة.</w:t>
      </w:r>
    </w:p>
    <w:p w14:paraId="32A7A5DC" w14:textId="77777777" w:rsidR="0073095F" w:rsidRDefault="0073095F" w:rsidP="0073095F">
      <w:pPr>
        <w:rPr>
          <w:lang w:bidi="ar-EG"/>
        </w:rPr>
      </w:pPr>
      <w:r>
        <w:rPr>
          <w:rFonts w:hint="cs"/>
          <w:rtl/>
          <w:lang w:bidi="ar-EG"/>
        </w:rPr>
        <w:t>ويُرجى ملاحظة أنه لن تُمنح أي مِنح، وسيجري الاجتماع باللغة الإنكليزية حصراً وبدون ترجمة شفوية.</w:t>
      </w:r>
    </w:p>
    <w:p w14:paraId="511D1EAF" w14:textId="39388B88" w:rsidR="0073095F" w:rsidRPr="00B61F3D" w:rsidRDefault="0073095F" w:rsidP="006810A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Pr>
          <w:rFonts w:hint="cs"/>
          <w:rtl/>
        </w:rPr>
        <w:t>و</w:t>
      </w:r>
      <w:r w:rsidRPr="00B61F3D">
        <w:rPr>
          <w:rFonts w:hint="cs"/>
          <w:rtl/>
          <w:lang w:bidi="ar-SY"/>
        </w:rPr>
        <w:t>سيُفتتح الاجتماع في</w:t>
      </w:r>
      <w:r>
        <w:rPr>
          <w:rFonts w:hint="eastAsia"/>
          <w:rtl/>
          <w:lang w:bidi="ar-SY"/>
        </w:rPr>
        <w:t> </w:t>
      </w:r>
      <w:r w:rsidRPr="00B61F3D">
        <w:rPr>
          <w:rFonts w:hint="cs"/>
          <w:rtl/>
          <w:lang w:bidi="ar-SY"/>
        </w:rPr>
        <w:t>الساعة</w:t>
      </w:r>
      <w:r w:rsidRPr="00B61F3D">
        <w:rPr>
          <w:rFonts w:hint="eastAsia"/>
          <w:rtl/>
          <w:lang w:bidi="ar-SY"/>
        </w:rPr>
        <w:t> </w:t>
      </w:r>
      <w:r>
        <w:rPr>
          <w:lang w:bidi="ar-SY"/>
        </w:rPr>
        <w:t>09:30</w:t>
      </w:r>
      <w:r>
        <w:rPr>
          <w:rFonts w:hint="cs"/>
          <w:rtl/>
          <w:lang w:bidi="ar-SY"/>
        </w:rPr>
        <w:t>، بتوقيت جنيف</w:t>
      </w:r>
      <w:r w:rsidRPr="00B61F3D">
        <w:rPr>
          <w:rFonts w:hint="cs"/>
          <w:rtl/>
          <w:lang w:bidi="ar-SY"/>
        </w:rPr>
        <w:t>،</w:t>
      </w:r>
      <w:r w:rsidR="00737B70">
        <w:rPr>
          <w:rFonts w:hint="cs"/>
          <w:rtl/>
        </w:rPr>
        <w:t xml:space="preserve"> يوم </w:t>
      </w:r>
      <w:r w:rsidR="00737B70">
        <w:t>6</w:t>
      </w:r>
      <w:r w:rsidR="00737B70">
        <w:rPr>
          <w:rFonts w:hint="cs"/>
          <w:rtl/>
          <w:lang w:bidi="ar-EG"/>
        </w:rPr>
        <w:t xml:space="preserve"> يناير </w:t>
      </w:r>
      <w:r w:rsidR="00737B70">
        <w:rPr>
          <w:lang w:bidi="ar-EG"/>
        </w:rPr>
        <w:t>2021</w:t>
      </w:r>
      <w:r w:rsidR="00737B70">
        <w:rPr>
          <w:rFonts w:hint="cs"/>
          <w:rtl/>
          <w:lang w:bidi="ar-EG"/>
        </w:rPr>
        <w:t>،</w:t>
      </w:r>
      <w:r w:rsidRPr="0073095F">
        <w:rPr>
          <w:rFonts w:hint="cs"/>
          <w:rtl/>
        </w:rPr>
        <w:t xml:space="preserve"> </w:t>
      </w:r>
      <w:hyperlink r:id="rId12" w:history="1">
        <w:r w:rsidRPr="0073095F">
          <w:rPr>
            <w:rStyle w:val="Hyperlink"/>
            <w:rFonts w:hint="cs"/>
            <w:rtl/>
            <w:lang w:bidi="ar-SY"/>
          </w:rPr>
          <w:t xml:space="preserve">باستعمال أداة </w:t>
        </w:r>
        <w:proofErr w:type="spellStart"/>
        <w:r w:rsidRPr="0073095F">
          <w:rPr>
            <w:rStyle w:val="Hyperlink"/>
            <w:lang w:bidi="ar-SY"/>
          </w:rPr>
          <w:t>MyMeetings</w:t>
        </w:r>
        <w:proofErr w:type="spellEnd"/>
        <w:r w:rsidRPr="0073095F">
          <w:rPr>
            <w:rStyle w:val="Hyperlink"/>
            <w:rFonts w:hint="cs"/>
            <w:rtl/>
            <w:lang w:bidi="ar-SY"/>
          </w:rPr>
          <w:t xml:space="preserve"> للمشاركة عن بُعد</w:t>
        </w:r>
      </w:hyperlink>
      <w:r w:rsidRPr="00B61F3D">
        <w:rPr>
          <w:rFonts w:hint="cs"/>
          <w:rtl/>
          <w:lang w:bidi="ar-SY"/>
        </w:rPr>
        <w:t>.</w:t>
      </w:r>
    </w:p>
    <w:p w14:paraId="652EF5D1" w14:textId="77777777" w:rsidR="0073095F" w:rsidRPr="00092EEC" w:rsidRDefault="0073095F" w:rsidP="00C44AFD">
      <w:pPr>
        <w:pStyle w:val="Headingb0"/>
        <w:keepNext w:val="0"/>
        <w:keepLines w:val="0"/>
        <w:spacing w:before="160" w:after="120"/>
        <w:rPr>
          <w:rFonts w:ascii="Dubai" w:eastAsiaTheme="minorEastAsia" w:hAnsi="Dubai" w:cs="Dubai"/>
          <w:sz w:val="14"/>
          <w:szCs w:val="22"/>
          <w:rtl/>
          <w:lang w:eastAsia="zh-CN"/>
        </w:rPr>
      </w:pPr>
      <w:r w:rsidRPr="00092EEC">
        <w:rPr>
          <w:rFonts w:ascii="Dubai" w:eastAsiaTheme="minorEastAsia" w:hAnsi="Dubai" w:cs="Dubai"/>
          <w:sz w:val="14"/>
          <w:szCs w:val="22"/>
          <w:rtl/>
          <w:lang w:eastAsia="zh-CN"/>
        </w:rPr>
        <w:t>أهم المواعيد النهائية:</w:t>
      </w:r>
    </w:p>
    <w:tbl>
      <w:tblPr>
        <w:tblStyle w:val="TableGrid"/>
        <w:bidiVisual/>
        <w:tblW w:w="4981" w:type="pct"/>
        <w:tblLook w:val="04A0" w:firstRow="1" w:lastRow="0" w:firstColumn="1" w:lastColumn="0" w:noHBand="0" w:noVBand="1"/>
      </w:tblPr>
      <w:tblGrid>
        <w:gridCol w:w="2082"/>
        <w:gridCol w:w="7510"/>
      </w:tblGrid>
      <w:tr w:rsidR="0073095F" w:rsidRPr="00092EEC" w14:paraId="6F01E0EF" w14:textId="77777777" w:rsidTr="00306F47">
        <w:tc>
          <w:tcPr>
            <w:tcW w:w="2082" w:type="dxa"/>
            <w:tcBorders>
              <w:top w:val="single" w:sz="4" w:space="0" w:color="000000"/>
              <w:bottom w:val="single" w:sz="4" w:space="0" w:color="000000"/>
            </w:tcBorders>
            <w:vAlign w:val="center"/>
          </w:tcPr>
          <w:p w14:paraId="55992F63" w14:textId="2B2B82C9" w:rsidR="0073095F" w:rsidRPr="00092EEC" w:rsidRDefault="00A84FB7" w:rsidP="00306F4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rtl/>
                <w:lang w:bidi="ar-SY"/>
              </w:rPr>
            </w:pPr>
            <w:r>
              <w:rPr>
                <w:rFonts w:hint="cs"/>
                <w:position w:val="2"/>
                <w:rtl/>
                <w:lang w:bidi="ar-SY"/>
              </w:rPr>
              <w:t>6</w:t>
            </w:r>
            <w:r w:rsidR="0073095F">
              <w:rPr>
                <w:rFonts w:hint="cs"/>
                <w:position w:val="2"/>
                <w:rtl/>
                <w:lang w:bidi="ar-SY"/>
              </w:rPr>
              <w:t xml:space="preserve"> </w:t>
            </w:r>
            <w:r>
              <w:rPr>
                <w:rFonts w:hint="cs"/>
                <w:position w:val="2"/>
                <w:rtl/>
                <w:lang w:bidi="ar-SY"/>
              </w:rPr>
              <w:t>نوفمبر</w:t>
            </w:r>
          </w:p>
        </w:tc>
        <w:tc>
          <w:tcPr>
            <w:tcW w:w="7510" w:type="dxa"/>
            <w:vAlign w:val="center"/>
          </w:tcPr>
          <w:p w14:paraId="70BBC859" w14:textId="3340D31C" w:rsidR="0073095F" w:rsidRPr="00092EEC" w:rsidRDefault="0073095F" w:rsidP="00306F47">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b/>
                <w:bCs/>
                <w:position w:val="2"/>
                <w:rtl/>
                <w:lang w:bidi="ar-EG"/>
              </w:rPr>
            </w:pPr>
            <w:r w:rsidRPr="00092EEC">
              <w:rPr>
                <w:rFonts w:hint="cs"/>
                <w:position w:val="2"/>
                <w:rtl/>
                <w:lang w:bidi="ar-SY"/>
              </w:rPr>
              <w:t>-</w:t>
            </w:r>
            <w:r w:rsidRPr="00092EEC">
              <w:rPr>
                <w:position w:val="2"/>
                <w:rtl/>
                <w:lang w:bidi="ar-SY"/>
              </w:rPr>
              <w:tab/>
            </w:r>
            <w:hyperlink r:id="rId13" w:history="1">
              <w:r w:rsidRPr="00092EEC">
                <w:rPr>
                  <w:rStyle w:val="Hyperlink"/>
                  <w:rFonts w:hint="cs"/>
                  <w:position w:val="2"/>
                  <w:rtl/>
                  <w:lang w:val="fr-FR" w:bidi="ar-EG"/>
                </w:rPr>
                <w:t>تقديم مساهمات أعضاء قطاع تقييس الاتصالات</w:t>
              </w:r>
            </w:hyperlink>
            <w:r w:rsidRPr="00092EEC">
              <w:rPr>
                <w:rFonts w:hint="cs"/>
                <w:position w:val="2"/>
                <w:rtl/>
                <w:lang w:val="fr-FR" w:bidi="ar-EG"/>
              </w:rPr>
              <w:t xml:space="preserve"> المطلوبة ترجمتها</w:t>
            </w:r>
          </w:p>
        </w:tc>
      </w:tr>
      <w:tr w:rsidR="0073095F" w:rsidRPr="00092EEC" w14:paraId="30405C0E" w14:textId="77777777" w:rsidTr="00306F47">
        <w:tc>
          <w:tcPr>
            <w:tcW w:w="2082" w:type="dxa"/>
            <w:tcBorders>
              <w:top w:val="single" w:sz="4" w:space="0" w:color="000000"/>
              <w:bottom w:val="single" w:sz="4" w:space="0" w:color="000000"/>
            </w:tcBorders>
            <w:vAlign w:val="center"/>
          </w:tcPr>
          <w:p w14:paraId="361F3287" w14:textId="0005A47E" w:rsidR="0073095F" w:rsidRPr="00092EEC" w:rsidRDefault="00A84FB7" w:rsidP="00306F4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lang w:bidi="ar-SY"/>
              </w:rPr>
            </w:pPr>
            <w:r>
              <w:rPr>
                <w:rFonts w:hint="cs"/>
                <w:position w:val="2"/>
                <w:rtl/>
                <w:lang w:bidi="ar-SY"/>
              </w:rPr>
              <w:t>6</w:t>
            </w:r>
            <w:r w:rsidR="0073095F">
              <w:rPr>
                <w:rFonts w:hint="cs"/>
                <w:position w:val="2"/>
                <w:rtl/>
                <w:lang w:bidi="ar-SY"/>
              </w:rPr>
              <w:t xml:space="preserve"> </w:t>
            </w:r>
            <w:r>
              <w:rPr>
                <w:rFonts w:hint="cs"/>
                <w:position w:val="2"/>
                <w:rtl/>
                <w:lang w:bidi="ar-SY"/>
              </w:rPr>
              <w:t>ديسمبر</w:t>
            </w:r>
          </w:p>
        </w:tc>
        <w:tc>
          <w:tcPr>
            <w:tcW w:w="7510" w:type="dxa"/>
            <w:vAlign w:val="center"/>
          </w:tcPr>
          <w:p w14:paraId="65E228B4" w14:textId="7CDD2E8F" w:rsidR="0073095F" w:rsidRPr="00484ACE" w:rsidRDefault="0073095F" w:rsidP="00484ACE">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position w:val="2"/>
                <w:rtl/>
                <w:lang w:bidi="ar-SY"/>
              </w:rPr>
            </w:pPr>
            <w:r w:rsidRPr="00484ACE">
              <w:rPr>
                <w:rFonts w:hint="cs"/>
                <w:position w:val="2"/>
                <w:rtl/>
              </w:rPr>
              <w:t>-</w:t>
            </w:r>
            <w:r w:rsidRPr="00484ACE">
              <w:rPr>
                <w:position w:val="2"/>
                <w:rtl/>
              </w:rPr>
              <w:tab/>
            </w:r>
            <w:r w:rsidRPr="006D48CD">
              <w:rPr>
                <w:rFonts w:hint="cs"/>
                <w:spacing w:val="-4"/>
                <w:position w:val="2"/>
                <w:rtl/>
              </w:rPr>
              <w:t xml:space="preserve">التسجيل </w:t>
            </w:r>
            <w:r w:rsidRPr="006D48CD">
              <w:rPr>
                <w:rFonts w:hint="cs"/>
                <w:spacing w:val="-4"/>
                <w:position w:val="2"/>
                <w:rtl/>
                <w:lang w:bidi="ar-SY"/>
              </w:rPr>
              <w:t>(من خلال نموذج التسجيل الإلكتروني في</w:t>
            </w:r>
            <w:r w:rsidRPr="006D48CD">
              <w:rPr>
                <w:rFonts w:hint="eastAsia"/>
                <w:spacing w:val="-4"/>
                <w:position w:val="2"/>
                <w:rtl/>
                <w:lang w:bidi="ar-SY"/>
              </w:rPr>
              <w:t> </w:t>
            </w:r>
            <w:r w:rsidRPr="006D48CD">
              <w:rPr>
                <w:rFonts w:hint="cs"/>
                <w:spacing w:val="-4"/>
                <w:position w:val="2"/>
                <w:rtl/>
                <w:lang w:bidi="ar-SY"/>
              </w:rPr>
              <w:t>الصفحة الرئيسية للجنة</w:t>
            </w:r>
            <w:r w:rsidRPr="006D48CD">
              <w:rPr>
                <w:rFonts w:hint="eastAsia"/>
                <w:spacing w:val="-4"/>
                <w:position w:val="2"/>
                <w:rtl/>
                <w:lang w:bidi="ar-SY"/>
              </w:rPr>
              <w:t> </w:t>
            </w:r>
            <w:r w:rsidR="00484ACE" w:rsidRPr="006D48CD">
              <w:rPr>
                <w:rFonts w:hint="cs"/>
                <w:spacing w:val="-4"/>
                <w:rtl/>
              </w:rPr>
              <w:t>الدراسات في</w:t>
            </w:r>
            <w:r w:rsidR="00484ACE" w:rsidRPr="006D48CD">
              <w:rPr>
                <w:rFonts w:hint="eastAsia"/>
                <w:spacing w:val="-4"/>
                <w:rtl/>
              </w:rPr>
              <w:t> </w:t>
            </w:r>
            <w:r w:rsidR="00484ACE" w:rsidRPr="006D48CD">
              <w:rPr>
                <w:rFonts w:hint="cs"/>
                <w:spacing w:val="-4"/>
                <w:rtl/>
              </w:rPr>
              <w:t>العنوان:</w:t>
            </w:r>
            <w:r w:rsidRPr="00484ACE">
              <w:rPr>
                <w:rStyle w:val="Hyperlink"/>
                <w:rFonts w:hint="cs"/>
                <w:position w:val="2"/>
                <w:u w:val="none"/>
                <w:rtl/>
                <w:lang w:bidi="ar-SY"/>
              </w:rPr>
              <w:t xml:space="preserve"> </w:t>
            </w:r>
            <w:hyperlink r:id="rId14" w:history="1">
              <w:r w:rsidRPr="00484ACE">
                <w:rPr>
                  <w:rStyle w:val="Hyperlink"/>
                  <w:rFonts w:asciiTheme="minorHAnsi" w:hAnsiTheme="minorHAnsi"/>
                </w:rPr>
                <w:t>https://itu.int/go/tsg12</w:t>
              </w:r>
            </w:hyperlink>
            <w:r w:rsidRPr="00484ACE">
              <w:rPr>
                <w:rFonts w:hint="cs"/>
                <w:position w:val="2"/>
                <w:rtl/>
                <w:lang w:bidi="ar-SY"/>
              </w:rPr>
              <w:t>)</w:t>
            </w:r>
          </w:p>
        </w:tc>
      </w:tr>
      <w:tr w:rsidR="0073095F" w:rsidRPr="00092EEC" w14:paraId="289D8DFC" w14:textId="77777777" w:rsidTr="00306F47">
        <w:tc>
          <w:tcPr>
            <w:tcW w:w="2082" w:type="dxa"/>
            <w:tcBorders>
              <w:top w:val="single" w:sz="4" w:space="0" w:color="000000"/>
            </w:tcBorders>
            <w:vAlign w:val="center"/>
          </w:tcPr>
          <w:p w14:paraId="301856AF" w14:textId="61C4563A" w:rsidR="0073095F" w:rsidRPr="00092EEC" w:rsidRDefault="00A84FB7" w:rsidP="00306F4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lang w:bidi="ar-SY"/>
              </w:rPr>
            </w:pPr>
            <w:r>
              <w:rPr>
                <w:rFonts w:hint="cs"/>
                <w:position w:val="2"/>
                <w:rtl/>
                <w:lang w:bidi="ar-SY"/>
              </w:rPr>
              <w:t>23</w:t>
            </w:r>
            <w:r w:rsidR="0073095F">
              <w:rPr>
                <w:rFonts w:hint="cs"/>
                <w:position w:val="2"/>
                <w:rtl/>
                <w:lang w:bidi="ar-SY"/>
              </w:rPr>
              <w:t xml:space="preserve"> </w:t>
            </w:r>
            <w:r>
              <w:rPr>
                <w:rFonts w:hint="cs"/>
                <w:position w:val="2"/>
                <w:rtl/>
                <w:lang w:bidi="ar-SY"/>
              </w:rPr>
              <w:t>ديسمبر</w:t>
            </w:r>
          </w:p>
        </w:tc>
        <w:tc>
          <w:tcPr>
            <w:tcW w:w="7510" w:type="dxa"/>
            <w:vAlign w:val="center"/>
          </w:tcPr>
          <w:p w14:paraId="30C249FF" w14:textId="375B6FB6" w:rsidR="0073095F" w:rsidRPr="00092EEC" w:rsidRDefault="006C1D27" w:rsidP="00306F47">
            <w:pPr>
              <w:pStyle w:val="ListParagraph"/>
              <w:numPr>
                <w:ilvl w:val="0"/>
                <w:numId w:val="12"/>
              </w:numPr>
              <w:tabs>
                <w:tab w:val="clear" w:pos="794"/>
                <w:tab w:val="left" w:pos="31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0"/>
              <w:rPr>
                <w:position w:val="2"/>
                <w:rtl/>
                <w:lang w:bidi="ar-SY"/>
              </w:rPr>
            </w:pPr>
            <w:hyperlink r:id="rId15" w:history="1">
              <w:r w:rsidR="0073095F" w:rsidRPr="00E25141">
                <w:rPr>
                  <w:rStyle w:val="Hyperlink"/>
                  <w:rFonts w:hint="cs"/>
                  <w:position w:val="2"/>
                  <w:rtl/>
                </w:rPr>
                <w:t xml:space="preserve">تقديم مساهمات أعضاء قطاع تقييس الاتصالات </w:t>
              </w:r>
              <w:r w:rsidR="0073095F" w:rsidRPr="00E25141">
                <w:rPr>
                  <w:rStyle w:val="Hyperlink"/>
                  <w:rFonts w:hint="cs"/>
                  <w:position w:val="2"/>
                  <w:rtl/>
                  <w:lang w:bidi="ar-SY"/>
                </w:rPr>
                <w:t>(من خلال نظام النشر المباشر للوثائق)</w:t>
              </w:r>
            </w:hyperlink>
          </w:p>
        </w:tc>
      </w:tr>
    </w:tbl>
    <w:p w14:paraId="3F5CC7ED" w14:textId="371430F0" w:rsidR="0073095F" w:rsidRPr="000056E1" w:rsidRDefault="0073095F" w:rsidP="0053581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rPr>
      </w:pPr>
      <w:r w:rsidRPr="00254F63">
        <w:rPr>
          <w:rFonts w:hint="cs"/>
          <w:spacing w:val="-4"/>
          <w:rtl/>
          <w:lang w:bidi="ar-SY"/>
        </w:rPr>
        <w:lastRenderedPageBreak/>
        <w:t>وترد معلومات عملية عن الاجتماع في</w:t>
      </w:r>
      <w:r w:rsidRPr="00254F63">
        <w:rPr>
          <w:rFonts w:hint="eastAsia"/>
          <w:spacing w:val="-4"/>
          <w:rtl/>
          <w:lang w:bidi="ar-SY"/>
        </w:rPr>
        <w:t> </w:t>
      </w:r>
      <w:r w:rsidRPr="00254F63">
        <w:rPr>
          <w:rFonts w:hint="cs"/>
          <w:b/>
          <w:bCs/>
          <w:spacing w:val="-4"/>
          <w:rtl/>
          <w:lang w:bidi="ar-SY"/>
        </w:rPr>
        <w:t>الملحق</w:t>
      </w:r>
      <w:r w:rsidRPr="00254F63">
        <w:rPr>
          <w:rFonts w:hint="eastAsia"/>
          <w:b/>
          <w:bCs/>
          <w:spacing w:val="-4"/>
          <w:rtl/>
          <w:lang w:bidi="ar-EG"/>
        </w:rPr>
        <w:t> </w:t>
      </w:r>
      <w:r w:rsidRPr="00254F63">
        <w:rPr>
          <w:b/>
          <w:bCs/>
          <w:spacing w:val="-4"/>
          <w:lang w:bidi="ar-SY"/>
        </w:rPr>
        <w:t>A</w:t>
      </w:r>
      <w:r w:rsidRPr="00254F63">
        <w:rPr>
          <w:rFonts w:hint="cs"/>
          <w:spacing w:val="-4"/>
          <w:rtl/>
          <w:lang w:bidi="ar-EG"/>
        </w:rPr>
        <w:t>.</w:t>
      </w:r>
      <w:r>
        <w:rPr>
          <w:rFonts w:hint="cs"/>
          <w:spacing w:val="-4"/>
          <w:rtl/>
          <w:lang w:bidi="ar-EG"/>
        </w:rPr>
        <w:t xml:space="preserve"> </w:t>
      </w:r>
      <w:r w:rsidRPr="000056E1">
        <w:rPr>
          <w:rFonts w:hint="cs"/>
          <w:spacing w:val="4"/>
          <w:rtl/>
        </w:rPr>
        <w:t xml:space="preserve">ويرد </w:t>
      </w:r>
      <w:r w:rsidRPr="000056E1">
        <w:rPr>
          <w:rFonts w:hint="cs"/>
          <w:spacing w:val="4"/>
          <w:rtl/>
          <w:lang w:bidi="ar-SY"/>
        </w:rPr>
        <w:t>في</w:t>
      </w:r>
      <w:r w:rsidRPr="000056E1">
        <w:rPr>
          <w:rFonts w:hint="eastAsia"/>
          <w:spacing w:val="4"/>
          <w:rtl/>
          <w:lang w:bidi="ar-SY"/>
        </w:rPr>
        <w:t> </w:t>
      </w:r>
      <w:r w:rsidRPr="000056E1">
        <w:rPr>
          <w:rFonts w:hint="cs"/>
          <w:b/>
          <w:bCs/>
          <w:spacing w:val="4"/>
          <w:rtl/>
          <w:lang w:bidi="ar-SY"/>
        </w:rPr>
        <w:t xml:space="preserve">الملحق </w:t>
      </w:r>
      <w:r w:rsidRPr="000056E1">
        <w:rPr>
          <w:b/>
          <w:bCs/>
          <w:spacing w:val="4"/>
          <w:lang w:bidi="ar-SY"/>
        </w:rPr>
        <w:t>B</w:t>
      </w:r>
      <w:r w:rsidRPr="000056E1">
        <w:rPr>
          <w:rFonts w:hint="cs"/>
          <w:b/>
          <w:bCs/>
          <w:spacing w:val="4"/>
          <w:rtl/>
          <w:lang w:bidi="ar-SY"/>
        </w:rPr>
        <w:t xml:space="preserve"> </w:t>
      </w:r>
      <w:r w:rsidRPr="00B84142">
        <w:rPr>
          <w:rFonts w:hint="cs"/>
          <w:spacing w:val="4"/>
          <w:rtl/>
          <w:lang w:bidi="ar-SY"/>
        </w:rPr>
        <w:t>مشروع لجدول</w:t>
      </w:r>
      <w:r w:rsidRPr="00B84142">
        <w:rPr>
          <w:rFonts w:hint="eastAsia"/>
          <w:spacing w:val="4"/>
          <w:rtl/>
          <w:lang w:bidi="ar-SY"/>
        </w:rPr>
        <w:t> </w:t>
      </w:r>
      <w:r w:rsidRPr="00B84142">
        <w:rPr>
          <w:rFonts w:hint="cs"/>
          <w:spacing w:val="4"/>
          <w:rtl/>
          <w:lang w:bidi="ar-SY"/>
        </w:rPr>
        <w:t xml:space="preserve">أعمال الاجتماع </w:t>
      </w:r>
      <w:r>
        <w:rPr>
          <w:rFonts w:hint="cs"/>
          <w:spacing w:val="4"/>
          <w:rtl/>
          <w:lang w:bidi="ar-SY"/>
        </w:rPr>
        <w:t>ومشروع</w:t>
      </w:r>
      <w:r w:rsidRPr="00B84142">
        <w:rPr>
          <w:rFonts w:hint="cs"/>
          <w:spacing w:val="4"/>
          <w:rtl/>
          <w:lang w:bidi="ar-SY"/>
        </w:rPr>
        <w:t xml:space="preserve"> ل</w:t>
      </w:r>
      <w:r w:rsidRPr="00B84142">
        <w:rPr>
          <w:rFonts w:hint="cs"/>
          <w:spacing w:val="4"/>
          <w:rtl/>
          <w:lang w:bidi="ar-EG"/>
        </w:rPr>
        <w:t>خ</w:t>
      </w:r>
      <w:r w:rsidRPr="000056E1">
        <w:rPr>
          <w:rFonts w:hint="cs"/>
          <w:spacing w:val="4"/>
          <w:rtl/>
          <w:lang w:bidi="ar-EG"/>
        </w:rPr>
        <w:t>طته</w:t>
      </w:r>
      <w:r w:rsidRPr="000056E1">
        <w:rPr>
          <w:rFonts w:hint="eastAsia"/>
          <w:spacing w:val="4"/>
          <w:rtl/>
          <w:lang w:bidi="ar-EG"/>
        </w:rPr>
        <w:t> </w:t>
      </w:r>
      <w:r w:rsidRPr="000056E1">
        <w:rPr>
          <w:rFonts w:hint="cs"/>
          <w:spacing w:val="4"/>
          <w:rtl/>
          <w:lang w:bidi="ar-EG"/>
        </w:rPr>
        <w:t>الزمنية</w:t>
      </w:r>
      <w:r w:rsidRPr="000056E1">
        <w:rPr>
          <w:rFonts w:hint="cs"/>
          <w:spacing w:val="4"/>
          <w:rtl/>
          <w:lang w:bidi="ar-SY"/>
        </w:rPr>
        <w:t xml:space="preserve"> </w:t>
      </w:r>
      <w:r>
        <w:rPr>
          <w:rFonts w:hint="cs"/>
          <w:spacing w:val="4"/>
          <w:rtl/>
          <w:lang w:bidi="ar-SY"/>
        </w:rPr>
        <w:t>أعدهما رئيس لجنة الدراسات </w:t>
      </w:r>
      <w:r>
        <w:rPr>
          <w:spacing w:val="4"/>
          <w:lang w:bidi="ar-SY"/>
        </w:rPr>
        <w:t>12</w:t>
      </w:r>
      <w:r w:rsidRPr="000056E1">
        <w:rPr>
          <w:rFonts w:hint="cs"/>
          <w:spacing w:val="4"/>
          <w:rtl/>
          <w:lang w:bidi="ar-SY"/>
        </w:rPr>
        <w:t xml:space="preserve"> </w:t>
      </w:r>
      <w:r w:rsidRPr="000056E1">
        <w:rPr>
          <w:rFonts w:hint="cs"/>
          <w:color w:val="000000"/>
          <w:spacing w:val="4"/>
          <w:rtl/>
        </w:rPr>
        <w:t>السيد </w:t>
      </w:r>
      <w:proofErr w:type="spellStart"/>
      <w:r w:rsidRPr="000056E1">
        <w:rPr>
          <w:color w:val="000000"/>
          <w:spacing w:val="4"/>
          <w:rtl/>
        </w:rPr>
        <w:t>كوامي</w:t>
      </w:r>
      <w:proofErr w:type="spellEnd"/>
      <w:r w:rsidRPr="000056E1">
        <w:rPr>
          <w:color w:val="000000"/>
          <w:spacing w:val="4"/>
          <w:rtl/>
        </w:rPr>
        <w:t xml:space="preserve"> باه-</w:t>
      </w:r>
      <w:proofErr w:type="spellStart"/>
      <w:r w:rsidRPr="000056E1">
        <w:rPr>
          <w:color w:val="000000"/>
          <w:spacing w:val="4"/>
          <w:rtl/>
        </w:rPr>
        <w:t>أشيمفيور</w:t>
      </w:r>
      <w:proofErr w:type="spellEnd"/>
      <w:r w:rsidRPr="000056E1">
        <w:rPr>
          <w:color w:val="000000"/>
          <w:spacing w:val="4"/>
          <w:rtl/>
        </w:rPr>
        <w:t xml:space="preserve"> </w:t>
      </w:r>
      <w:r w:rsidR="00B169ED">
        <w:rPr>
          <w:rFonts w:hint="cs"/>
          <w:color w:val="000000"/>
          <w:spacing w:val="4"/>
          <w:rtl/>
        </w:rPr>
        <w:t>(غانا).</w:t>
      </w:r>
    </w:p>
    <w:p w14:paraId="6B437CDD" w14:textId="77777777" w:rsidR="00D517B2" w:rsidRPr="00D517B2" w:rsidRDefault="00D517B2" w:rsidP="0073095F">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139E0B9F" w14:textId="77777777" w:rsidTr="00DD1EBB">
        <w:trPr>
          <w:trHeight w:val="2516"/>
        </w:trPr>
        <w:tc>
          <w:tcPr>
            <w:tcW w:w="3014" w:type="pct"/>
          </w:tcPr>
          <w:p w14:paraId="60FD6384" w14:textId="49EE7EFA" w:rsidR="00C4567D" w:rsidRDefault="00D517B2" w:rsidP="00F918CB">
            <w:pPr>
              <w:spacing w:before="240"/>
              <w:ind w:left="-113"/>
              <w:jc w:val="left"/>
              <w:rPr>
                <w:rtl/>
                <w:lang w:bidi="ar-EG"/>
              </w:rPr>
            </w:pPr>
            <w:r w:rsidRPr="00D517B2">
              <w:rPr>
                <w:rFonts w:hint="cs"/>
                <w:rtl/>
                <w:lang w:bidi="ar-EG"/>
              </w:rPr>
              <w:t>وتفضلوا بقبول فائق التقدير والاحترام.</w:t>
            </w:r>
          </w:p>
          <w:p w14:paraId="790BDF4E" w14:textId="5D8A117D" w:rsidR="00D517B2" w:rsidRDefault="006C1D27" w:rsidP="00736016">
            <w:pPr>
              <w:spacing w:before="960"/>
              <w:ind w:left="-113"/>
              <w:jc w:val="left"/>
              <w:rPr>
                <w:rtl/>
                <w:lang w:bidi="ar-SY"/>
              </w:rPr>
            </w:pPr>
            <w:r>
              <w:rPr>
                <w:rFonts w:hint="cs"/>
                <w:noProof/>
                <w:rtl/>
                <w:lang w:val="ar-EG" w:bidi="ar-EG"/>
              </w:rPr>
              <w:drawing>
                <wp:anchor distT="0" distB="0" distL="114300" distR="114300" simplePos="0" relativeHeight="251660288" behindDoc="1" locked="0" layoutInCell="1" allowOverlap="1" wp14:anchorId="34A2050F" wp14:editId="3540876D">
                  <wp:simplePos x="0" y="0"/>
                  <wp:positionH relativeFrom="column">
                    <wp:posOffset>2850515</wp:posOffset>
                  </wp:positionH>
                  <wp:positionV relativeFrom="paragraph">
                    <wp:posOffset>24618</wp:posOffset>
                  </wp:positionV>
                  <wp:extent cx="765175" cy="529737"/>
                  <wp:effectExtent l="0" t="0" r="0" b="3810"/>
                  <wp:wrapNone/>
                  <wp:docPr id="3" name="Picture 3"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et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73340" cy="5353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D517B2">
              <w:rPr>
                <w:rFonts w:hint="cs"/>
                <w:rtl/>
                <w:lang w:bidi="ar-SY"/>
              </w:rPr>
              <w:t>تشيساب</w:t>
            </w:r>
            <w:proofErr w:type="spellEnd"/>
            <w:r w:rsidR="00D517B2" w:rsidRPr="00D517B2">
              <w:rPr>
                <w:rtl/>
                <w:lang w:bidi="ar-SY"/>
              </w:rPr>
              <w:t xml:space="preserve"> </w:t>
            </w:r>
            <w:r w:rsidR="00D517B2" w:rsidRPr="00D517B2">
              <w:rPr>
                <w:rFonts w:hint="cs"/>
                <w:rtl/>
                <w:lang w:bidi="ar-SY"/>
              </w:rPr>
              <w:t>لي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p w14:paraId="4AA79878" w14:textId="77777777" w:rsidR="00C4567D" w:rsidRDefault="00C4567D" w:rsidP="00DD1EBB">
            <w:pPr>
              <w:ind w:left="-57"/>
              <w:jc w:val="left"/>
              <w:rPr>
                <w:rtl/>
              </w:rPr>
            </w:pPr>
          </w:p>
          <w:p w14:paraId="5F507CF3" w14:textId="5782A959" w:rsidR="00C4567D" w:rsidRPr="00D517B2" w:rsidRDefault="00C4567D" w:rsidP="00DD1EBB">
            <w:pPr>
              <w:ind w:left="-57"/>
              <w:jc w:val="left"/>
              <w:rPr>
                <w:rtl/>
              </w:rPr>
            </w:pPr>
          </w:p>
        </w:tc>
        <w:tc>
          <w:tcPr>
            <w:tcW w:w="1986" w:type="pct"/>
          </w:tcPr>
          <w:p w14:paraId="2DD65C42"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7CA3E289" wp14:editId="3636A857">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977C0D" w14:textId="77777777" w:rsidR="00D517B2" w:rsidRDefault="00D517B2" w:rsidP="00D517B2">
                                    <w:pPr>
                                      <w:spacing w:before="0" w:line="240" w:lineRule="auto"/>
                                      <w:ind w:left="170"/>
                                      <w:jc w:val="center"/>
                                      <w:rPr>
                                        <w:rtl/>
                                      </w:rPr>
                                    </w:pPr>
                                    <w:r w:rsidRPr="007E5BF7">
                                      <w:rPr>
                                        <w:noProof/>
                                        <w:rtl/>
                                      </w:rPr>
                                      <w:drawing>
                                        <wp:inline distT="0" distB="0" distL="0" distR="0" wp14:anchorId="48B3D72D" wp14:editId="3652BCA1">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14:paraId="1F7EA16B"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E7669" w14:textId="2200B062"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73095F">
                                      <w:rPr>
                                        <w:sz w:val="20"/>
                                        <w:szCs w:val="20"/>
                                      </w:rPr>
                                      <w:t>12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7CA3E289"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QA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05977C0D" w14:textId="77777777" w:rsidR="00D517B2" w:rsidRDefault="00D517B2" w:rsidP="00D517B2">
                              <w:pPr>
                                <w:spacing w:before="0" w:line="240" w:lineRule="auto"/>
                                <w:ind w:left="170"/>
                                <w:jc w:val="center"/>
                                <w:rPr>
                                  <w:rtl/>
                                </w:rPr>
                              </w:pPr>
                              <w:r w:rsidRPr="007E5BF7">
                                <w:rPr>
                                  <w:noProof/>
                                  <w:rtl/>
                                </w:rPr>
                                <w:drawing>
                                  <wp:inline distT="0" distB="0" distL="0" distR="0" wp14:anchorId="48B3D72D" wp14:editId="3652BCA1">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14:paraId="1F7EA16B"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0F4E7669" w14:textId="2200B062"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73095F">
                                <w:rPr>
                                  <w:sz w:val="20"/>
                                  <w:szCs w:val="20"/>
                                </w:rPr>
                                <w:t>12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702F79F0" w14:textId="77777777" w:rsidR="0073095F" w:rsidRDefault="0073095F" w:rsidP="0073095F">
      <w:pPr>
        <w:spacing w:before="600"/>
        <w:rPr>
          <w:rtl/>
          <w:lang w:bidi="ar-EG"/>
        </w:rPr>
      </w:pPr>
      <w:r w:rsidRPr="00AE5C21">
        <w:rPr>
          <w:rFonts w:hint="cs"/>
          <w:b/>
          <w:bCs/>
          <w:rtl/>
          <w:lang w:bidi="ar-SY"/>
        </w:rPr>
        <w:t xml:space="preserve">الملحقات: </w:t>
      </w:r>
      <w:r>
        <w:rPr>
          <w:rFonts w:hint="cs"/>
          <w:rtl/>
          <w:lang w:bidi="ar-EG"/>
        </w:rPr>
        <w:t>2</w:t>
      </w:r>
    </w:p>
    <w:p w14:paraId="0C56B39A" w14:textId="5AE99875" w:rsidR="0073095F" w:rsidRDefault="0073095F">
      <w:pPr>
        <w:tabs>
          <w:tab w:val="clear" w:pos="794"/>
        </w:tabs>
        <w:bidi w:val="0"/>
        <w:spacing w:before="0" w:after="160" w:line="259" w:lineRule="auto"/>
        <w:jc w:val="left"/>
        <w:rPr>
          <w:lang w:bidi="ar-EG"/>
        </w:rPr>
      </w:pPr>
      <w:r>
        <w:rPr>
          <w:rtl/>
          <w:lang w:bidi="ar-EG"/>
        </w:rPr>
        <w:br w:type="page"/>
      </w:r>
    </w:p>
    <w:p w14:paraId="11C6EB5B" w14:textId="77777777" w:rsidR="0073095F" w:rsidRPr="00D37716" w:rsidRDefault="0073095F" w:rsidP="0073095F">
      <w:pPr>
        <w:pStyle w:val="Annextitle"/>
        <w:spacing w:after="0"/>
        <w:rPr>
          <w:rtl/>
        </w:rPr>
      </w:pPr>
      <w:r w:rsidRPr="00D37716">
        <w:rPr>
          <w:rFonts w:hint="cs"/>
          <w:rtl/>
        </w:rPr>
        <w:lastRenderedPageBreak/>
        <w:t xml:space="preserve">الملحـق </w:t>
      </w:r>
      <w:r w:rsidRPr="00D37716">
        <w:t>A</w:t>
      </w:r>
      <w:r>
        <w:br/>
      </w:r>
      <w:r>
        <w:rPr>
          <w:rFonts w:hint="cs"/>
          <w:rtl/>
        </w:rPr>
        <w:t>معلومات عملية بشأن الاجتماع</w:t>
      </w:r>
    </w:p>
    <w:p w14:paraId="173FAA26" w14:textId="77777777" w:rsidR="0073095F" w:rsidRPr="0098440D" w:rsidRDefault="0073095F" w:rsidP="0073095F">
      <w:pPr>
        <w:spacing w:before="240" w:after="240"/>
        <w:jc w:val="center"/>
        <w:rPr>
          <w:b/>
          <w:bCs/>
          <w:sz w:val="24"/>
          <w:szCs w:val="24"/>
          <w:rtl/>
          <w:lang w:bidi="ar-EG"/>
        </w:rPr>
      </w:pPr>
      <w:r w:rsidRPr="0098440D">
        <w:rPr>
          <w:rFonts w:hint="cs"/>
          <w:b/>
          <w:bCs/>
          <w:sz w:val="24"/>
          <w:szCs w:val="24"/>
          <w:rtl/>
        </w:rPr>
        <w:t>أساليب العمل والمرافق المتاحة</w:t>
      </w:r>
    </w:p>
    <w:p w14:paraId="006F2E1A" w14:textId="7B4C12A3" w:rsidR="0073095F" w:rsidRPr="002677B7" w:rsidRDefault="0073095F" w:rsidP="0073095F">
      <w:pPr>
        <w:rPr>
          <w:spacing w:val="4"/>
          <w:rtl/>
        </w:rPr>
      </w:pPr>
      <w:r w:rsidRPr="002677B7">
        <w:rPr>
          <w:rFonts w:hint="cs"/>
          <w:b/>
          <w:bCs/>
          <w:spacing w:val="4"/>
          <w:rtl/>
          <w:lang w:val="en-GB"/>
        </w:rPr>
        <w:t>تقديم الوثائق والنفاذ إليها:</w:t>
      </w:r>
      <w:r w:rsidRPr="0037498F">
        <w:rPr>
          <w:rFonts w:hint="cs"/>
          <w:spacing w:val="4"/>
          <w:rtl/>
          <w:lang w:val="en-GB"/>
        </w:rPr>
        <w:t xml:space="preserve"> </w:t>
      </w:r>
      <w:r w:rsidRPr="002677B7">
        <w:rPr>
          <w:rFonts w:hint="cs"/>
          <w:spacing w:val="4"/>
          <w:rtl/>
          <w:lang w:val="en-GB"/>
        </w:rPr>
        <w:t xml:space="preserve">ينبغي تقديم مساهمات الأعضاء باستخدام </w:t>
      </w:r>
      <w:r>
        <w:rPr>
          <w:rFonts w:hint="cs"/>
          <w:spacing w:val="4"/>
          <w:rtl/>
          <w:lang w:val="en-GB"/>
        </w:rPr>
        <w:t xml:space="preserve">نظام </w:t>
      </w:r>
      <w:hyperlink r:id="rId19" w:history="1">
        <w:r w:rsidRPr="002677B7">
          <w:rPr>
            <w:rStyle w:val="Hyperlink"/>
            <w:rFonts w:hint="cs"/>
            <w:spacing w:val="4"/>
            <w:rtl/>
            <w:lang w:val="en-GB"/>
          </w:rPr>
          <w:t>النشر</w:t>
        </w:r>
        <w:r>
          <w:rPr>
            <w:rStyle w:val="Hyperlink"/>
            <w:rFonts w:hint="eastAsia"/>
            <w:spacing w:val="4"/>
            <w:rtl/>
            <w:lang w:val="en-GB"/>
          </w:rPr>
          <w:t> </w:t>
        </w:r>
        <w:r w:rsidRPr="002677B7">
          <w:rPr>
            <w:rStyle w:val="Hyperlink"/>
            <w:rFonts w:hint="cs"/>
            <w:spacing w:val="4"/>
            <w:rtl/>
            <w:lang w:val="en-GB"/>
          </w:rPr>
          <w:t>المباشر</w:t>
        </w:r>
        <w:r>
          <w:rPr>
            <w:rStyle w:val="Hyperlink"/>
            <w:rFonts w:hint="eastAsia"/>
            <w:spacing w:val="4"/>
            <w:rtl/>
            <w:lang w:val="en-GB" w:bidi="ar-EG"/>
          </w:rPr>
          <w:t> </w:t>
        </w:r>
        <w:r w:rsidRPr="002677B7">
          <w:rPr>
            <w:rStyle w:val="Hyperlink"/>
            <w:rFonts w:hint="cs"/>
            <w:spacing w:val="4"/>
            <w:rtl/>
            <w:lang w:val="en-GB"/>
          </w:rPr>
          <w:t>للوثائق</w:t>
        </w:r>
      </w:hyperlink>
      <w:r w:rsidRPr="002677B7">
        <w:rPr>
          <w:rFonts w:hint="cs"/>
          <w:spacing w:val="4"/>
          <w:rtl/>
          <w:lang w:val="en-GB"/>
        </w:rPr>
        <w:t>؛ كما</w:t>
      </w:r>
      <w:r>
        <w:rPr>
          <w:rFonts w:hint="eastAsia"/>
          <w:spacing w:val="4"/>
          <w:rtl/>
          <w:lang w:val="en-GB"/>
        </w:rPr>
        <w:t> </w:t>
      </w:r>
      <w:r w:rsidRPr="002677B7">
        <w:rPr>
          <w:rFonts w:hint="cs"/>
          <w:spacing w:val="4"/>
          <w:rtl/>
          <w:lang w:val="en-GB"/>
        </w:rPr>
        <w:t xml:space="preserve">ينبغي تقديم مشاريع الوثائق المؤقتة إلى </w:t>
      </w:r>
      <w:r w:rsidRPr="002677B7">
        <w:rPr>
          <w:color w:val="000000"/>
          <w:spacing w:val="4"/>
          <w:rtl/>
        </w:rPr>
        <w:t>أمانة لجان</w:t>
      </w:r>
      <w:r>
        <w:rPr>
          <w:rFonts w:hint="cs"/>
          <w:color w:val="000000"/>
          <w:spacing w:val="4"/>
          <w:rtl/>
        </w:rPr>
        <w:t> </w:t>
      </w:r>
      <w:r w:rsidRPr="002677B7">
        <w:rPr>
          <w:rFonts w:hint="cs"/>
          <w:color w:val="000000"/>
          <w:spacing w:val="4"/>
          <w:rtl/>
        </w:rPr>
        <w:t>ال</w:t>
      </w:r>
      <w:r w:rsidRPr="002677B7">
        <w:rPr>
          <w:color w:val="000000"/>
          <w:spacing w:val="4"/>
          <w:rtl/>
        </w:rPr>
        <w:t>دراسات</w:t>
      </w:r>
      <w:r w:rsidRPr="002677B7">
        <w:rPr>
          <w:rFonts w:hint="cs"/>
          <w:spacing w:val="4"/>
          <w:rtl/>
          <w:lang w:val="en-GB"/>
        </w:rPr>
        <w:t xml:space="preserve"> عن طريق البريد</w:t>
      </w:r>
      <w:r>
        <w:rPr>
          <w:rFonts w:hint="eastAsia"/>
          <w:spacing w:val="4"/>
          <w:rtl/>
          <w:lang w:val="en-GB"/>
        </w:rPr>
        <w:t> </w:t>
      </w:r>
      <w:r w:rsidRPr="002677B7">
        <w:rPr>
          <w:rFonts w:hint="cs"/>
          <w:spacing w:val="4"/>
          <w:rtl/>
          <w:lang w:val="en-GB"/>
        </w:rPr>
        <w:t xml:space="preserve">الإلكتروني وباستخدام </w:t>
      </w:r>
      <w:hyperlink r:id="rId20" w:history="1">
        <w:r w:rsidRPr="00CF71CC">
          <w:rPr>
            <w:rStyle w:val="Hyperlink"/>
            <w:rFonts w:hint="cs"/>
            <w:spacing w:val="4"/>
            <w:rtl/>
            <w:lang w:val="en-GB"/>
          </w:rPr>
          <w:t>النموذج</w:t>
        </w:r>
        <w:r w:rsidRPr="00CF71CC">
          <w:rPr>
            <w:rStyle w:val="Hyperlink"/>
            <w:rFonts w:hint="eastAsia"/>
            <w:spacing w:val="4"/>
            <w:rtl/>
            <w:lang w:val="en-GB"/>
          </w:rPr>
          <w:t> </w:t>
        </w:r>
        <w:r w:rsidRPr="00CF71CC">
          <w:rPr>
            <w:rStyle w:val="Hyperlink"/>
            <w:rFonts w:hint="cs"/>
            <w:spacing w:val="4"/>
            <w:rtl/>
            <w:lang w:val="en-GB"/>
          </w:rPr>
          <w:t>المناسب</w:t>
        </w:r>
      </w:hyperlink>
      <w:r w:rsidRPr="00CF71CC">
        <w:rPr>
          <w:rFonts w:hint="cs"/>
          <w:spacing w:val="4"/>
          <w:rtl/>
          <w:lang w:val="en-GB"/>
        </w:rPr>
        <w:t xml:space="preserve">. </w:t>
      </w:r>
      <w:r w:rsidRPr="00CF71CC">
        <w:rPr>
          <w:color w:val="000000"/>
          <w:spacing w:val="4"/>
          <w:rtl/>
        </w:rPr>
        <w:t>وي</w:t>
      </w:r>
      <w:r w:rsidRPr="00CF71CC">
        <w:rPr>
          <w:rFonts w:hint="cs"/>
          <w:color w:val="000000"/>
          <w:spacing w:val="4"/>
          <w:rtl/>
        </w:rPr>
        <w:t>ُ</w:t>
      </w:r>
      <w:r w:rsidRPr="00CF71CC">
        <w:rPr>
          <w:color w:val="000000"/>
          <w:spacing w:val="4"/>
          <w:rtl/>
        </w:rPr>
        <w:t xml:space="preserve">تاح </w:t>
      </w:r>
      <w:r w:rsidRPr="00CF71CC">
        <w:rPr>
          <w:rFonts w:hint="cs"/>
          <w:color w:val="000000"/>
          <w:spacing w:val="4"/>
          <w:rtl/>
        </w:rPr>
        <w:t>النفاذ</w:t>
      </w:r>
      <w:r w:rsidRPr="00CF71CC">
        <w:rPr>
          <w:color w:val="000000"/>
          <w:spacing w:val="4"/>
          <w:rtl/>
        </w:rPr>
        <w:t xml:space="preserve"> </w:t>
      </w:r>
      <w:r w:rsidRPr="00CF71CC">
        <w:rPr>
          <w:rFonts w:hint="cs"/>
          <w:color w:val="000000"/>
          <w:spacing w:val="4"/>
          <w:rtl/>
        </w:rPr>
        <w:t>إ</w:t>
      </w:r>
      <w:r w:rsidRPr="00CF71CC">
        <w:rPr>
          <w:color w:val="000000"/>
          <w:spacing w:val="4"/>
          <w:rtl/>
        </w:rPr>
        <w:t>لى</w:t>
      </w:r>
      <w:r w:rsidR="00CB45E0">
        <w:rPr>
          <w:rFonts w:hint="cs"/>
          <w:color w:val="000000"/>
          <w:spacing w:val="4"/>
          <w:rtl/>
        </w:rPr>
        <w:t xml:space="preserve"> </w:t>
      </w:r>
      <w:r w:rsidRPr="00CF71CC">
        <w:rPr>
          <w:color w:val="000000"/>
          <w:spacing w:val="4"/>
          <w:rtl/>
        </w:rPr>
        <w:t xml:space="preserve">وثائق الاجتماع من </w:t>
      </w:r>
      <w:r w:rsidRPr="00E17437">
        <w:rPr>
          <w:color w:val="000000"/>
          <w:spacing w:val="4"/>
          <w:rtl/>
        </w:rPr>
        <w:t xml:space="preserve">الصفحة الرئيسية </w:t>
      </w:r>
      <w:r w:rsidRPr="00E17437">
        <w:rPr>
          <w:rFonts w:hint="cs"/>
          <w:color w:val="000000"/>
          <w:spacing w:val="4"/>
          <w:rtl/>
        </w:rPr>
        <w:t>للجنة الدراسات</w:t>
      </w:r>
      <w:r w:rsidRPr="00CF71CC">
        <w:rPr>
          <w:rFonts w:hint="cs"/>
          <w:color w:val="000000"/>
          <w:spacing w:val="4"/>
          <w:rtl/>
        </w:rPr>
        <w:t xml:space="preserve"> ويقتصر</w:t>
      </w:r>
      <w:r w:rsidRPr="00CF71CC">
        <w:rPr>
          <w:color w:val="000000"/>
          <w:spacing w:val="4"/>
          <w:rtl/>
        </w:rPr>
        <w:t xml:space="preserve"> على أعضاء قطاع تقييس الاتصالات</w:t>
      </w:r>
      <w:r w:rsidRPr="00CF71CC">
        <w:rPr>
          <w:rFonts w:hint="cs"/>
          <w:spacing w:val="4"/>
          <w:rtl/>
          <w:lang w:val="en-GB"/>
        </w:rPr>
        <w:t xml:space="preserve"> </w:t>
      </w:r>
      <w:r w:rsidRPr="00CF71CC">
        <w:rPr>
          <w:spacing w:val="4"/>
          <w:rtl/>
        </w:rPr>
        <w:t xml:space="preserve">أصحاب </w:t>
      </w:r>
      <w:hyperlink r:id="rId21" w:history="1">
        <w:r w:rsidRPr="00CF71CC">
          <w:rPr>
            <w:rStyle w:val="Hyperlink"/>
            <w:rFonts w:hint="cs"/>
            <w:spacing w:val="4"/>
            <w:rtl/>
          </w:rPr>
          <w:t>حساب</w:t>
        </w:r>
        <w:r w:rsidR="00F57FC6">
          <w:rPr>
            <w:rStyle w:val="Hyperlink"/>
            <w:rFonts w:hint="eastAsia"/>
            <w:spacing w:val="4"/>
            <w:rtl/>
          </w:rPr>
          <w:t> </w:t>
        </w:r>
        <w:r w:rsidRPr="00CF71CC">
          <w:rPr>
            <w:rStyle w:val="Hyperlink"/>
            <w:rFonts w:hint="cs"/>
            <w:spacing w:val="4"/>
            <w:rtl/>
          </w:rPr>
          <w:t>مستخدِم موقع الاتحاد</w:t>
        </w:r>
      </w:hyperlink>
      <w:r>
        <w:rPr>
          <w:rFonts w:hint="cs"/>
          <w:spacing w:val="4"/>
          <w:rtl/>
        </w:rPr>
        <w:t xml:space="preserve"> الذين يمكنهم النفاذ إلى</w:t>
      </w:r>
      <w:r w:rsidRPr="00CF71CC">
        <w:rPr>
          <w:rFonts w:hint="cs"/>
          <w:spacing w:val="4"/>
          <w:rtl/>
        </w:rPr>
        <w:t> </w:t>
      </w:r>
      <w:r w:rsidRPr="00CF71CC">
        <w:rPr>
          <w:spacing w:val="4"/>
          <w:rtl/>
        </w:rPr>
        <w:t>خدمة</w:t>
      </w:r>
      <w:r w:rsidRPr="00CF71CC">
        <w:rPr>
          <w:rFonts w:hint="cs"/>
          <w:spacing w:val="4"/>
          <w:rtl/>
        </w:rPr>
        <w:t xml:space="preserve"> تبادل معلومات الاتصالات</w:t>
      </w:r>
      <w:r w:rsidRPr="00CF71CC">
        <w:rPr>
          <w:rFonts w:hint="eastAsia"/>
          <w:spacing w:val="4"/>
          <w:rtl/>
        </w:rPr>
        <w:t> </w:t>
      </w:r>
      <w:r w:rsidRPr="00CF71CC">
        <w:rPr>
          <w:spacing w:val="4"/>
        </w:rPr>
        <w:t>(TIES)</w:t>
      </w:r>
      <w:r w:rsidRPr="00CF71CC">
        <w:rPr>
          <w:rFonts w:hint="cs"/>
          <w:spacing w:val="4"/>
          <w:rtl/>
        </w:rPr>
        <w:t>.</w:t>
      </w:r>
    </w:p>
    <w:p w14:paraId="44485B0F" w14:textId="77777777" w:rsidR="0073095F" w:rsidRDefault="0073095F" w:rsidP="0073095F">
      <w:pPr>
        <w:rPr>
          <w:lang w:bidi="ar-EG"/>
        </w:rPr>
      </w:pPr>
      <w:r>
        <w:rPr>
          <w:rFonts w:hint="cs"/>
          <w:b/>
          <w:bCs/>
          <w:rtl/>
          <w:lang w:val="en-GB" w:bidi="ar-SY"/>
        </w:rPr>
        <w:t>لغة العمل</w:t>
      </w:r>
      <w:r>
        <w:rPr>
          <w:rFonts w:hint="cs"/>
          <w:rtl/>
          <w:lang w:val="en-GB" w:bidi="ar-SY"/>
        </w:rPr>
        <w:t xml:space="preserve">: </w:t>
      </w:r>
      <w:r>
        <w:rPr>
          <w:rFonts w:hint="cs"/>
          <w:rtl/>
          <w:lang w:val="en-GB"/>
        </w:rPr>
        <w:t>سيجري الاجتماع بالكامل باللغة الإنكليزية حصراً.</w:t>
      </w:r>
    </w:p>
    <w:p w14:paraId="26DA3075" w14:textId="29B1CFC6" w:rsidR="0073095F" w:rsidRPr="0072714C" w:rsidRDefault="0073095F" w:rsidP="0073095F">
      <w:pPr>
        <w:rPr>
          <w:rtl/>
          <w:lang w:bidi="ar-EG"/>
        </w:rPr>
      </w:pPr>
      <w:r>
        <w:rPr>
          <w:rFonts w:hint="cs"/>
          <w:b/>
          <w:bCs/>
          <w:rtl/>
        </w:rPr>
        <w:t>المشاركة عن بُعد التفاعلية:</w:t>
      </w:r>
      <w:r>
        <w:rPr>
          <w:rFonts w:hint="cs"/>
          <w:rtl/>
        </w:rPr>
        <w:t xml:space="preserve"> ستُستخدم </w:t>
      </w:r>
      <w:hyperlink r:id="rId22" w:history="1">
        <w:r w:rsidRPr="0073095F">
          <w:rPr>
            <w:rFonts w:hint="cs"/>
            <w:rtl/>
          </w:rPr>
          <w:t xml:space="preserve">أداة </w:t>
        </w:r>
        <w:proofErr w:type="spellStart"/>
        <w:r>
          <w:rPr>
            <w:rStyle w:val="Hyperlink"/>
          </w:rPr>
          <w:t>MyMeetings</w:t>
        </w:r>
        <w:proofErr w:type="spellEnd"/>
      </w:hyperlink>
      <w:r>
        <w:rPr>
          <w:rFonts w:hint="cs"/>
          <w:rtl/>
        </w:rPr>
        <w:t xml:space="preserve"> لتوفير المشاركة عن بُعد لجميع الجلسات، بما في ذلك جلسات </w:t>
      </w:r>
      <w:r>
        <w:rPr>
          <w:rFonts w:hint="cs"/>
          <w:rtl/>
          <w:lang w:bidi="ar-EG"/>
        </w:rPr>
        <w:t>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المشاركين عن بُعد على التوصيل أو الاستماع أو</w:t>
      </w:r>
      <w:r>
        <w:rPr>
          <w:rFonts w:hint="cs"/>
          <w:rtl/>
        </w:rPr>
        <w:t xml:space="preserve"> بسبب عدم سماعهم</w:t>
      </w:r>
      <w:r w:rsidR="0053039F">
        <w:rPr>
          <w:rFonts w:hint="cs"/>
          <w:rtl/>
        </w:rPr>
        <w:t>، حسب ما يراه الرئيس</w:t>
      </w:r>
      <w:r>
        <w:rPr>
          <w:rFonts w:hint="cs"/>
          <w:rtl/>
          <w:lang w:bidi="ar-EG"/>
        </w:rPr>
        <w:t>. وإذا اعتبرت جودة الصوت للمشارك عن بُعد غير كافية، يجوز للرئيس إيقاف المشارك عن بُعد ويمكن أن يمتنع عن إعطائه الكلمة حتى يتبين أن المشكلة قد تم حلها. وأداة التخاطب في الاجتماع هي جزء أساسي فيه ومن</w:t>
      </w:r>
      <w:r w:rsidR="00391F72">
        <w:rPr>
          <w:rFonts w:hint="eastAsia"/>
          <w:rtl/>
          <w:lang w:bidi="ar-EG"/>
        </w:rPr>
        <w:t> </w:t>
      </w:r>
      <w:r>
        <w:rPr>
          <w:rFonts w:hint="cs"/>
          <w:rtl/>
          <w:lang w:bidi="ar-EG"/>
        </w:rPr>
        <w:t xml:space="preserve">المحبذ استعمالها لتيسير كفاءة إدارة الوقت خلال الجلسات. </w:t>
      </w:r>
    </w:p>
    <w:p w14:paraId="1B81CDED" w14:textId="77777777" w:rsidR="0073095F" w:rsidRPr="00D37716" w:rsidRDefault="0073095F" w:rsidP="0073095F">
      <w:pPr>
        <w:spacing w:before="240" w:after="240"/>
        <w:jc w:val="center"/>
        <w:rPr>
          <w:b/>
          <w:bCs/>
          <w:rtl/>
        </w:rPr>
      </w:pPr>
      <w:r w:rsidRPr="00D37716">
        <w:rPr>
          <w:rFonts w:hint="cs"/>
          <w:b/>
          <w:bCs/>
          <w:rtl/>
        </w:rPr>
        <w:t>التسجيل والمندوبون الجدد والمِنح و</w:t>
      </w:r>
      <w:r w:rsidRPr="00D37716">
        <w:rPr>
          <w:b/>
          <w:bCs/>
          <w:rtl/>
        </w:rPr>
        <w:t>رسالة دعم الحصول على التأشيرة</w:t>
      </w:r>
    </w:p>
    <w:p w14:paraId="5DC5B345" w14:textId="77777777" w:rsidR="0073095F" w:rsidRPr="00267D07" w:rsidRDefault="0073095F" w:rsidP="0073095F">
      <w:pPr>
        <w:rPr>
          <w:rtl/>
          <w:lang w:bidi="ar-EG"/>
        </w:rPr>
      </w:pPr>
      <w:r w:rsidRPr="00C421D6">
        <w:rPr>
          <w:rFonts w:hint="cs"/>
          <w:b/>
          <w:bCs/>
          <w:rtl/>
          <w:lang w:bidi="ar-EG"/>
        </w:rPr>
        <w:t>التسجيل</w:t>
      </w:r>
      <w:r w:rsidRPr="00C421D6">
        <w:rPr>
          <w:rFonts w:hint="cs"/>
          <w:rtl/>
          <w:lang w:bidi="ar-EG"/>
        </w:rPr>
        <w:t xml:space="preserve">: </w:t>
      </w:r>
      <w:r>
        <w:rPr>
          <w:rFonts w:hint="cs"/>
          <w:color w:val="000000"/>
          <w:rtl/>
        </w:rPr>
        <w:t>التسجيل إلزامي و</w:t>
      </w:r>
      <w:r w:rsidRPr="004C5EA3">
        <w:rPr>
          <w:color w:val="000000"/>
          <w:rtl/>
        </w:rPr>
        <w:t xml:space="preserve">يجب أن </w:t>
      </w:r>
      <w:r w:rsidRPr="004C5EA3">
        <w:rPr>
          <w:rFonts w:hint="cs"/>
          <w:color w:val="000000"/>
          <w:rtl/>
        </w:rPr>
        <w:t>يتم</w:t>
      </w:r>
      <w:r w:rsidRPr="004C5EA3">
        <w:rPr>
          <w:color w:val="000000"/>
          <w:rtl/>
        </w:rPr>
        <w:t xml:space="preserve"> </w:t>
      </w:r>
      <w:hyperlink r:id="rId23" w:history="1">
        <w:r w:rsidRPr="004C5EA3">
          <w:rPr>
            <w:rFonts w:hint="cs"/>
            <w:color w:val="000000"/>
            <w:rtl/>
          </w:rPr>
          <w:t>إلكترونياً</w:t>
        </w:r>
      </w:hyperlink>
      <w:r>
        <w:rPr>
          <w:color w:val="000000"/>
          <w:rtl/>
        </w:rPr>
        <w:t xml:space="preserve"> </w:t>
      </w:r>
      <w:r>
        <w:rPr>
          <w:rFonts w:hint="cs"/>
          <w:color w:val="000000"/>
          <w:rtl/>
        </w:rPr>
        <w:t>من خلال</w:t>
      </w:r>
      <w:r>
        <w:rPr>
          <w:color w:val="000000"/>
          <w:rtl/>
        </w:rPr>
        <w:t xml:space="preserve"> </w:t>
      </w:r>
      <w:r w:rsidRPr="00E17437">
        <w:rPr>
          <w:rFonts w:hint="cs"/>
          <w:color w:val="000000"/>
          <w:rtl/>
        </w:rPr>
        <w:t>الصفحة الرئيسية للجنة الدراسات</w:t>
      </w:r>
      <w:r>
        <w:rPr>
          <w:rFonts w:hint="cs"/>
          <w:b/>
          <w:bCs/>
          <w:color w:val="000000"/>
          <w:rtl/>
        </w:rPr>
        <w:t xml:space="preserve"> </w:t>
      </w:r>
      <w:r w:rsidRPr="00DE56C9">
        <w:rPr>
          <w:b/>
          <w:bCs/>
          <w:color w:val="000000"/>
          <w:rtl/>
        </w:rPr>
        <w:t xml:space="preserve">قبل </w:t>
      </w:r>
      <w:r>
        <w:rPr>
          <w:rFonts w:hint="cs"/>
          <w:b/>
          <w:bCs/>
          <w:color w:val="000000"/>
          <w:rtl/>
        </w:rPr>
        <w:t xml:space="preserve">بدء </w:t>
      </w:r>
      <w:r w:rsidRPr="00DE56C9">
        <w:rPr>
          <w:b/>
          <w:bCs/>
          <w:color w:val="000000"/>
          <w:rtl/>
        </w:rPr>
        <w:t xml:space="preserve">الاجتماع </w:t>
      </w:r>
      <w:r w:rsidRPr="00CF71CC">
        <w:rPr>
          <w:rFonts w:hint="cs"/>
          <w:b/>
          <w:bCs/>
          <w:color w:val="000000"/>
          <w:rtl/>
        </w:rPr>
        <w:t>ب</w:t>
      </w:r>
      <w:r w:rsidRPr="00CF71CC">
        <w:rPr>
          <w:b/>
          <w:bCs/>
          <w:color w:val="000000"/>
          <w:rtl/>
        </w:rPr>
        <w:t>شهر واحد على الأقل</w:t>
      </w:r>
      <w:r w:rsidRPr="00CF71CC">
        <w:rPr>
          <w:rFonts w:hint="cs"/>
          <w:rtl/>
        </w:rPr>
        <w:t>. وكما هو مبين في </w:t>
      </w:r>
      <w:hyperlink r:id="rId24" w:history="1">
        <w:r w:rsidRPr="00E17437">
          <w:rPr>
            <w:rStyle w:val="Hyperlink"/>
            <w:rFonts w:hint="cs"/>
            <w:rtl/>
          </w:rPr>
          <w:t xml:space="preserve">الرسالة المعمّمة </w:t>
        </w:r>
        <w:r w:rsidRPr="00E17437">
          <w:rPr>
            <w:rStyle w:val="Hyperlink"/>
          </w:rPr>
          <w:t>68</w:t>
        </w:r>
        <w:r w:rsidRPr="00E17437">
          <w:rPr>
            <w:rStyle w:val="Hyperlink"/>
            <w:rFonts w:hint="cs"/>
            <w:rtl/>
            <w:lang w:bidi="ar-EG"/>
          </w:rPr>
          <w:t xml:space="preserve"> لمكتب تقييس الاتصالات</w:t>
        </w:r>
      </w:hyperlink>
      <w:r w:rsidRPr="00CF71CC">
        <w:rPr>
          <w:rFonts w:hint="cs"/>
          <w:rtl/>
          <w:lang w:bidi="ar-EG"/>
        </w:rPr>
        <w:t>، يتطلب نظام التسجيل الخاص بقطاع تقييس الاتصالات موافقة مسؤول الاتصال على طلبات التسجيل</w:t>
      </w:r>
      <w:r w:rsidRPr="00CF71CC">
        <w:rPr>
          <w:rFonts w:hint="cs"/>
          <w:color w:val="000000"/>
          <w:rtl/>
          <w:lang w:bidi="ar-EG"/>
        </w:rPr>
        <w:t>؛</w:t>
      </w:r>
      <w:r>
        <w:rPr>
          <w:rFonts w:hint="cs"/>
          <w:color w:val="000000"/>
          <w:rtl/>
          <w:lang w:bidi="ar-EG"/>
        </w:rPr>
        <w:t xml:space="preserve"> </w:t>
      </w:r>
      <w:r w:rsidRPr="00CF3D24">
        <w:rPr>
          <w:rFonts w:hint="cs"/>
          <w:color w:val="000000"/>
          <w:rtl/>
          <w:lang w:bidi="ar-EG"/>
        </w:rPr>
        <w:t xml:space="preserve">وتوضح </w:t>
      </w:r>
      <w:hyperlink r:id="rId25" w:history="1">
        <w:r w:rsidRPr="00CF3D24">
          <w:rPr>
            <w:rStyle w:val="Hyperlink"/>
            <w:rFonts w:hint="cs"/>
            <w:rtl/>
            <w:lang w:bidi="ar-EG"/>
          </w:rPr>
          <w:t xml:space="preserve">الرسالة المعممة </w:t>
        </w:r>
        <w:r w:rsidRPr="00CF3D24">
          <w:rPr>
            <w:rStyle w:val="Hyperlink"/>
            <w:lang w:bidi="ar-EG"/>
          </w:rPr>
          <w:t>118</w:t>
        </w:r>
        <w:r w:rsidRPr="00CF3D24">
          <w:rPr>
            <w:rStyle w:val="Hyperlink"/>
            <w:rFonts w:hint="cs"/>
            <w:rtl/>
            <w:lang w:bidi="ar-EG"/>
          </w:rPr>
          <w:t xml:space="preserve"> لمكتب تقييس الاتصالات</w:t>
        </w:r>
      </w:hyperlink>
      <w:r w:rsidRPr="00CF3D24">
        <w:rPr>
          <w:rFonts w:hint="cs"/>
          <w:color w:val="000000"/>
          <w:rtl/>
          <w:lang w:bidi="ar-EG"/>
        </w:rPr>
        <w:t xml:space="preserve"> </w:t>
      </w:r>
      <w:r w:rsidRPr="00CF3D24">
        <w:rPr>
          <w:rFonts w:hint="cs"/>
          <w:color w:val="000000"/>
          <w:rtl/>
        </w:rPr>
        <w:t xml:space="preserve">كيفية إعداد الموافقة </w:t>
      </w:r>
      <w:proofErr w:type="spellStart"/>
      <w:r w:rsidRPr="00CF3D24">
        <w:rPr>
          <w:rFonts w:hint="cs"/>
          <w:color w:val="000000"/>
          <w:rtl/>
        </w:rPr>
        <w:t>الأوتوماتية</w:t>
      </w:r>
      <w:proofErr w:type="spellEnd"/>
      <w:r w:rsidRPr="00CF3D24">
        <w:rPr>
          <w:rFonts w:hint="cs"/>
          <w:color w:val="000000"/>
          <w:rtl/>
        </w:rPr>
        <w:t xml:space="preserve"> على هذه الطلبات. وتنطبق بعض الخيارات المتاحة في نموذج التسجيل على الدول الأعضاء فقط.</w:t>
      </w:r>
      <w:r>
        <w:rPr>
          <w:rFonts w:hint="cs"/>
          <w:color w:val="000000"/>
          <w:rtl/>
        </w:rPr>
        <w:t xml:space="preserve"> ويُ</w:t>
      </w:r>
      <w:r>
        <w:rPr>
          <w:color w:val="000000"/>
          <w:rtl/>
        </w:rPr>
        <w:t>دعى الأعضاء إلى إشراك النساء في</w:t>
      </w:r>
      <w:r>
        <w:rPr>
          <w:rFonts w:hint="cs"/>
          <w:color w:val="000000"/>
          <w:rtl/>
        </w:rPr>
        <w:t> </w:t>
      </w:r>
      <w:r>
        <w:rPr>
          <w:color w:val="000000"/>
          <w:rtl/>
        </w:rPr>
        <w:t xml:space="preserve">وفودهم </w:t>
      </w:r>
      <w:r>
        <w:rPr>
          <w:rFonts w:hint="cs"/>
          <w:color w:val="000000"/>
          <w:rtl/>
        </w:rPr>
        <w:t>كلما أمكن</w:t>
      </w:r>
      <w:r>
        <w:rPr>
          <w:rFonts w:hint="cs"/>
          <w:rtl/>
          <w:lang w:bidi="ar-EG"/>
        </w:rPr>
        <w:t>.</w:t>
      </w:r>
    </w:p>
    <w:p w14:paraId="047B446C" w14:textId="0F1F4BE6" w:rsidR="0073095F" w:rsidRDefault="0073095F" w:rsidP="0073095F">
      <w:pPr>
        <w:rPr>
          <w:lang w:bidi="ar-EG"/>
        </w:rPr>
      </w:pPr>
      <w:r w:rsidRPr="0073095F">
        <w:rPr>
          <w:rFonts w:hint="cs"/>
          <w:rtl/>
        </w:rPr>
        <w:t xml:space="preserve">والتسجيل إلزامي ويجب أن يتم إلكترونياً من خلال </w:t>
      </w:r>
      <w:hyperlink r:id="rId26" w:history="1">
        <w:r w:rsidRPr="0073095F">
          <w:rPr>
            <w:rStyle w:val="Hyperlink"/>
            <w:rFonts w:hint="cs"/>
            <w:rtl/>
          </w:rPr>
          <w:t>الصفحة الرئيسية للجنة الدراسات</w:t>
        </w:r>
      </w:hyperlink>
      <w:r w:rsidRPr="0073095F">
        <w:rPr>
          <w:rFonts w:hint="cs"/>
          <w:rtl/>
        </w:rPr>
        <w:t xml:space="preserve">. </w:t>
      </w:r>
      <w:r w:rsidRPr="0073095F">
        <w:rPr>
          <w:rFonts w:hint="cs"/>
          <w:rtl/>
          <w:lang w:bidi="ar-EG"/>
        </w:rPr>
        <w:t xml:space="preserve">وبدون التسجيل لن يتمكن المندوبون من استعمال </w:t>
      </w:r>
      <w:hyperlink r:id="rId27" w:history="1">
        <w:r w:rsidRPr="0073095F">
          <w:rPr>
            <w:rStyle w:val="Hyperlink"/>
            <w:rFonts w:hint="cs"/>
            <w:rtl/>
            <w:lang w:bidi="ar-EG"/>
          </w:rPr>
          <w:t xml:space="preserve">أداة </w:t>
        </w:r>
        <w:proofErr w:type="spellStart"/>
        <w:r w:rsidRPr="0073095F">
          <w:rPr>
            <w:rStyle w:val="Hyperlink"/>
            <w:lang w:bidi="ar-EG"/>
          </w:rPr>
          <w:t>MyMeetings</w:t>
        </w:r>
        <w:proofErr w:type="spellEnd"/>
        <w:r>
          <w:rPr>
            <w:rStyle w:val="Hyperlink"/>
            <w:rFonts w:hint="cs"/>
            <w:rtl/>
            <w:lang w:bidi="ar-EG"/>
          </w:rPr>
          <w:t xml:space="preserve"> </w:t>
        </w:r>
        <w:r w:rsidRPr="0073095F">
          <w:rPr>
            <w:rStyle w:val="Hyperlink"/>
            <w:rFonts w:hint="cs"/>
            <w:rtl/>
            <w:lang w:bidi="ar-EG"/>
          </w:rPr>
          <w:t>للمشاركة عن بُعد</w:t>
        </w:r>
      </w:hyperlink>
      <w:r w:rsidRPr="0073095F">
        <w:rPr>
          <w:rFonts w:hint="cs"/>
          <w:rtl/>
          <w:lang w:bidi="ar-EG"/>
        </w:rPr>
        <w:t>.</w:t>
      </w:r>
    </w:p>
    <w:p w14:paraId="07FC9B5C" w14:textId="77777777" w:rsidR="0073095F" w:rsidRDefault="0073095F" w:rsidP="0073095F">
      <w:pPr>
        <w:rPr>
          <w:rtl/>
        </w:rPr>
      </w:pPr>
      <w:r w:rsidRPr="00482603">
        <w:rPr>
          <w:rFonts w:hint="cs"/>
          <w:b/>
          <w:bCs/>
          <w:rtl/>
        </w:rPr>
        <w:t>المندوبون الجدد والمِنح ورسالة دعم الحصول على التأشيرة</w:t>
      </w:r>
      <w:r>
        <w:rPr>
          <w:rFonts w:hint="cs"/>
          <w:rtl/>
        </w:rPr>
        <w:t>: لا تنطوي الاجتماعات الافتراضية على الحاجة إلى السفر، ولذلك لا</w:t>
      </w:r>
      <w:r>
        <w:rPr>
          <w:rFonts w:hint="eastAsia"/>
          <w:rtl/>
        </w:rPr>
        <w:t> </w:t>
      </w:r>
      <w:r>
        <w:rPr>
          <w:rFonts w:hint="cs"/>
          <w:rtl/>
        </w:rPr>
        <w:t>تقدَّم أي مِنح ولا توجد حاجة إلى دعم الحصول على تأشيرة. وستتوفر دورات توجيهية للمندوبين الجدد إن رأى رئيس لجنة الدراسات ذلك مناسباً.</w:t>
      </w:r>
    </w:p>
    <w:p w14:paraId="00E0CDC6" w14:textId="77777777" w:rsidR="0073095F" w:rsidRDefault="0073095F" w:rsidP="0073095F">
      <w:pPr>
        <w:spacing w:before="0" w:after="160" w:line="259" w:lineRule="auto"/>
        <w:jc w:val="left"/>
        <w:rPr>
          <w:rtl/>
          <w:lang w:bidi="ar-EG"/>
        </w:rPr>
      </w:pPr>
      <w:r>
        <w:rPr>
          <w:rtl/>
          <w:lang w:bidi="ar-EG"/>
        </w:rPr>
        <w:br w:type="page"/>
      </w:r>
    </w:p>
    <w:p w14:paraId="6057C9BA" w14:textId="6BA8B962" w:rsidR="0073095F" w:rsidRPr="00D37716" w:rsidRDefault="0073095F" w:rsidP="0073095F">
      <w:pPr>
        <w:pStyle w:val="Annextitle"/>
        <w:rPr>
          <w:rtl/>
        </w:rPr>
      </w:pPr>
      <w:r w:rsidRPr="00D37716">
        <w:rPr>
          <w:rFonts w:hint="cs"/>
          <w:rtl/>
        </w:rPr>
        <w:lastRenderedPageBreak/>
        <w:t xml:space="preserve">الملحـق </w:t>
      </w:r>
      <w:r w:rsidRPr="00D37716">
        <w:t>B</w:t>
      </w:r>
      <w:r>
        <w:rPr>
          <w:rtl/>
        </w:rPr>
        <w:br/>
      </w:r>
      <w:r w:rsidRPr="00D37716">
        <w:rPr>
          <w:rFonts w:hint="cs"/>
          <w:rtl/>
        </w:rPr>
        <w:t>مشروع جدول الأعمال</w:t>
      </w:r>
      <w:r>
        <w:rPr>
          <w:rFonts w:hint="cs"/>
          <w:rtl/>
        </w:rPr>
        <w:t xml:space="preserve"> والخطة الزمنية</w:t>
      </w:r>
    </w:p>
    <w:p w14:paraId="22E2C7A1" w14:textId="77777777" w:rsidR="0073095F" w:rsidRPr="00D37716" w:rsidRDefault="0073095F" w:rsidP="00296CD4">
      <w:pPr>
        <w:pStyle w:val="enumlev1"/>
        <w:spacing w:before="480"/>
        <w:rPr>
          <w:rtl/>
        </w:rPr>
      </w:pPr>
      <w:r w:rsidRPr="00D37716">
        <w:t>1</w:t>
      </w:r>
      <w:r w:rsidRPr="00D37716">
        <w:rPr>
          <w:rtl/>
        </w:rPr>
        <w:tab/>
      </w:r>
      <w:r w:rsidRPr="00D37716">
        <w:rPr>
          <w:rFonts w:hint="cs"/>
          <w:rtl/>
        </w:rPr>
        <w:t>افتتاح الاجتماع</w:t>
      </w:r>
    </w:p>
    <w:p w14:paraId="711123E8" w14:textId="77777777" w:rsidR="0073095F" w:rsidRPr="00D37716" w:rsidRDefault="0073095F" w:rsidP="0073095F">
      <w:pPr>
        <w:pStyle w:val="enumlev1"/>
        <w:rPr>
          <w:rtl/>
          <w:lang w:bidi="ar-SA"/>
        </w:rPr>
      </w:pPr>
      <w:r w:rsidRPr="00D37716">
        <w:t>2</w:t>
      </w:r>
      <w:r w:rsidRPr="00D37716">
        <w:rPr>
          <w:rtl/>
          <w:lang w:bidi="ar-SA"/>
        </w:rPr>
        <w:tab/>
      </w:r>
      <w:r w:rsidRPr="00D37716">
        <w:rPr>
          <w:rFonts w:hint="cs"/>
          <w:rtl/>
          <w:lang w:bidi="ar-SA"/>
        </w:rPr>
        <w:t>اعتماد جدول الأعمال</w:t>
      </w:r>
    </w:p>
    <w:p w14:paraId="399B72DE" w14:textId="77777777" w:rsidR="0073095F" w:rsidRDefault="0073095F" w:rsidP="0073095F">
      <w:pPr>
        <w:pStyle w:val="enumlev1"/>
        <w:rPr>
          <w:rtl/>
          <w:lang w:bidi="ar-SA"/>
        </w:rPr>
      </w:pPr>
      <w:r>
        <w:rPr>
          <w:lang w:bidi="ar-SA"/>
        </w:rPr>
        <w:t>3</w:t>
      </w:r>
      <w:r>
        <w:rPr>
          <w:rtl/>
          <w:lang w:bidi="ar-SA"/>
        </w:rPr>
        <w:tab/>
      </w:r>
      <w:r>
        <w:rPr>
          <w:rFonts w:hint="cs"/>
          <w:rtl/>
          <w:lang w:bidi="ar-SA"/>
        </w:rPr>
        <w:t xml:space="preserve">نداء من أجل أي </w:t>
      </w:r>
      <w:r w:rsidRPr="0057057C">
        <w:rPr>
          <w:rFonts w:hint="cs"/>
          <w:rtl/>
          <w:lang w:bidi="ar-SA"/>
        </w:rPr>
        <w:t>إعلانات</w:t>
      </w:r>
      <w:r>
        <w:rPr>
          <w:rFonts w:hint="cs"/>
          <w:rtl/>
          <w:lang w:bidi="ar-SA"/>
        </w:rPr>
        <w:t xml:space="preserve"> تتعلق بحقوق الملكية الفكرية حسب سياسة قطاع تقييس الاتصالات</w:t>
      </w:r>
    </w:p>
    <w:p w14:paraId="1B928498" w14:textId="447E7296" w:rsidR="0073095F" w:rsidRDefault="0073095F" w:rsidP="0073095F">
      <w:pPr>
        <w:pStyle w:val="enumlev1"/>
        <w:rPr>
          <w:rtl/>
          <w:lang w:bidi="ar-SA"/>
        </w:rPr>
      </w:pPr>
      <w:r>
        <w:rPr>
          <w:lang w:bidi="ar-SA"/>
        </w:rPr>
        <w:t>4</w:t>
      </w:r>
      <w:r>
        <w:rPr>
          <w:rtl/>
          <w:lang w:bidi="ar-SA"/>
        </w:rPr>
        <w:tab/>
      </w:r>
      <w:r>
        <w:rPr>
          <w:rFonts w:hint="cs"/>
          <w:rtl/>
          <w:lang w:bidi="ar-SA"/>
        </w:rPr>
        <w:t>تعليقات وتقارير حالة بشأن الأنشطة التمهيدية (منذ</w:t>
      </w:r>
      <w:r>
        <w:rPr>
          <w:rFonts w:hint="eastAsia"/>
          <w:rtl/>
          <w:lang w:bidi="ar-SA"/>
        </w:rPr>
        <w:t> </w:t>
      </w:r>
      <w:r w:rsidR="004551CE">
        <w:rPr>
          <w:rFonts w:hint="cs"/>
          <w:rtl/>
          <w:lang w:bidi="ar-SA"/>
        </w:rPr>
        <w:t>سبتمبر</w:t>
      </w:r>
      <w:r>
        <w:rPr>
          <w:rFonts w:hint="cs"/>
          <w:rtl/>
          <w:lang w:bidi="ar-SA"/>
        </w:rPr>
        <w:t xml:space="preserve"> 2020)</w:t>
      </w:r>
    </w:p>
    <w:p w14:paraId="5EF57BCE" w14:textId="595E7D9A" w:rsidR="0073095F" w:rsidRPr="00D37716" w:rsidRDefault="0073095F" w:rsidP="0073095F">
      <w:pPr>
        <w:pStyle w:val="enumlev2"/>
      </w:pPr>
      <w:r>
        <w:t>1.4</w:t>
      </w:r>
      <w:r>
        <w:rPr>
          <w:rtl/>
        </w:rPr>
        <w:tab/>
      </w:r>
      <w:r>
        <w:rPr>
          <w:rFonts w:hint="cs"/>
          <w:rtl/>
        </w:rPr>
        <w:t xml:space="preserve">الموافقة على تقارير </w:t>
      </w:r>
      <w:r w:rsidRPr="00BD1EAF">
        <w:rPr>
          <w:rFonts w:hint="cs"/>
          <w:rtl/>
        </w:rPr>
        <w:t xml:space="preserve">الاجتماع </w:t>
      </w:r>
      <w:r w:rsidR="004551CE">
        <w:rPr>
          <w:rFonts w:hint="cs"/>
          <w:rtl/>
        </w:rPr>
        <w:t>الثامن</w:t>
      </w:r>
      <w:r w:rsidRPr="00BD1EAF">
        <w:rPr>
          <w:rFonts w:hint="cs"/>
          <w:rtl/>
        </w:rPr>
        <w:t xml:space="preserve"> للجن</w:t>
      </w:r>
      <w:r>
        <w:rPr>
          <w:rFonts w:hint="cs"/>
          <w:rtl/>
        </w:rPr>
        <w:t>ة الدراسات</w:t>
      </w:r>
      <w:r>
        <w:rPr>
          <w:rFonts w:hint="eastAsia"/>
          <w:rtl/>
        </w:rPr>
        <w:t> </w:t>
      </w:r>
      <w:r>
        <w:t>12</w:t>
      </w:r>
      <w:r>
        <w:rPr>
          <w:rFonts w:hint="cs"/>
          <w:rtl/>
        </w:rPr>
        <w:t xml:space="preserve"> </w:t>
      </w:r>
    </w:p>
    <w:p w14:paraId="0A9B7DB5" w14:textId="77777777" w:rsidR="0073095F" w:rsidRDefault="0073095F" w:rsidP="0073095F">
      <w:pPr>
        <w:pStyle w:val="enumlev2"/>
        <w:rPr>
          <w:rtl/>
        </w:rPr>
      </w:pPr>
      <w:r>
        <w:t>2.4</w:t>
      </w:r>
      <w:r>
        <w:rPr>
          <w:rtl/>
        </w:rPr>
        <w:tab/>
      </w:r>
      <w:r>
        <w:rPr>
          <w:rFonts w:hint="cs"/>
          <w:rtl/>
        </w:rPr>
        <w:t>حالة مشاريع التوصيات التي جرى الموافقة عليها</w:t>
      </w:r>
    </w:p>
    <w:p w14:paraId="0A324380" w14:textId="77777777" w:rsidR="0073095F" w:rsidRDefault="0073095F" w:rsidP="0073095F">
      <w:pPr>
        <w:pStyle w:val="enumlev2"/>
      </w:pPr>
      <w:r>
        <w:t>3.4</w:t>
      </w:r>
      <w:r>
        <w:rPr>
          <w:rtl/>
        </w:rPr>
        <w:tab/>
      </w:r>
      <w:r>
        <w:rPr>
          <w:rFonts w:hint="cs"/>
          <w:rtl/>
        </w:rPr>
        <w:t>الأنشطة التمهيدية الخاصة بلجنة الدراسات</w:t>
      </w:r>
      <w:r>
        <w:rPr>
          <w:rFonts w:hint="eastAsia"/>
          <w:rtl/>
        </w:rPr>
        <w:t> </w:t>
      </w:r>
      <w:r>
        <w:t>12</w:t>
      </w:r>
    </w:p>
    <w:p w14:paraId="5964D2A8" w14:textId="3DF1A632" w:rsidR="0073095F" w:rsidRDefault="004551CE" w:rsidP="0073095F">
      <w:pPr>
        <w:pStyle w:val="enumlev1"/>
        <w:rPr>
          <w:rtl/>
          <w:lang w:bidi="ar-SA"/>
        </w:rPr>
      </w:pPr>
      <w:r>
        <w:rPr>
          <w:rFonts w:hint="cs"/>
          <w:rtl/>
          <w:lang w:bidi="ar-SA"/>
        </w:rPr>
        <w:t>5</w:t>
      </w:r>
      <w:r w:rsidR="0073095F">
        <w:rPr>
          <w:rtl/>
          <w:lang w:bidi="ar-SA"/>
        </w:rPr>
        <w:tab/>
      </w:r>
      <w:r w:rsidR="0073095F">
        <w:rPr>
          <w:rFonts w:hint="cs"/>
          <w:rtl/>
          <w:lang w:bidi="ar-SA"/>
        </w:rPr>
        <w:t xml:space="preserve">تقارير </w:t>
      </w:r>
      <w:r w:rsidR="005E5738">
        <w:rPr>
          <w:rFonts w:hint="cs"/>
          <w:rtl/>
          <w:lang w:bidi="ar-SA"/>
        </w:rPr>
        <w:t>الاجتماعات المخصصة</w:t>
      </w:r>
      <w:r w:rsidR="0073095F" w:rsidRPr="006147D5">
        <w:rPr>
          <w:rFonts w:hint="cs"/>
          <w:rtl/>
          <w:lang w:bidi="ar-SA"/>
        </w:rPr>
        <w:t xml:space="preserve"> </w:t>
      </w:r>
      <w:r w:rsidR="005E5738">
        <w:rPr>
          <w:rFonts w:hint="cs"/>
          <w:rtl/>
          <w:lang w:bidi="ar-SA"/>
        </w:rPr>
        <w:t>للمسائل</w:t>
      </w:r>
      <w:r w:rsidR="0073095F" w:rsidRPr="006147D5">
        <w:rPr>
          <w:rFonts w:hint="cs"/>
          <w:rtl/>
          <w:lang w:bidi="ar-SA"/>
        </w:rPr>
        <w:t xml:space="preserve"> </w:t>
      </w:r>
      <w:r w:rsidR="005E5738">
        <w:rPr>
          <w:lang w:bidi="ar-SA"/>
        </w:rPr>
        <w:t>3</w:t>
      </w:r>
      <w:r w:rsidR="0073095F" w:rsidRPr="006147D5">
        <w:rPr>
          <w:lang w:bidi="ar-SA"/>
        </w:rPr>
        <w:t>/12</w:t>
      </w:r>
      <w:r w:rsidR="0073095F" w:rsidRPr="006147D5">
        <w:rPr>
          <w:rFonts w:hint="cs"/>
          <w:rtl/>
          <w:lang w:bidi="ar-SA"/>
        </w:rPr>
        <w:t xml:space="preserve"> و</w:t>
      </w:r>
      <w:r w:rsidR="005E5738">
        <w:rPr>
          <w:lang w:bidi="ar-SA"/>
        </w:rPr>
        <w:t>5</w:t>
      </w:r>
      <w:r w:rsidR="0073095F" w:rsidRPr="006147D5">
        <w:rPr>
          <w:lang w:bidi="ar-SA"/>
        </w:rPr>
        <w:t>/12</w:t>
      </w:r>
      <w:r w:rsidR="005E5738">
        <w:rPr>
          <w:rFonts w:hint="cs"/>
          <w:rtl/>
          <w:lang w:bidi="ar-SA"/>
        </w:rPr>
        <w:t xml:space="preserve"> و</w:t>
      </w:r>
      <w:r w:rsidR="005E5738">
        <w:rPr>
          <w:lang w:bidi="ar-SA"/>
        </w:rPr>
        <w:t>12/12</w:t>
      </w:r>
      <w:r w:rsidR="005E5738">
        <w:rPr>
          <w:rFonts w:hint="cs"/>
          <w:rtl/>
          <w:lang w:bidi="ar-EG"/>
        </w:rPr>
        <w:t xml:space="preserve"> و</w:t>
      </w:r>
      <w:r w:rsidR="005E5738">
        <w:rPr>
          <w:lang w:bidi="ar-EG"/>
        </w:rPr>
        <w:t>14/12</w:t>
      </w:r>
      <w:r w:rsidR="005E5738">
        <w:rPr>
          <w:rFonts w:hint="cs"/>
          <w:rtl/>
          <w:lang w:bidi="ar-EG"/>
        </w:rPr>
        <w:t>،</w:t>
      </w:r>
      <w:r w:rsidR="0073095F">
        <w:rPr>
          <w:rFonts w:hint="cs"/>
          <w:rtl/>
          <w:lang w:bidi="ar-SA"/>
        </w:rPr>
        <w:t xml:space="preserve"> بما</w:t>
      </w:r>
      <w:r w:rsidR="0073095F">
        <w:rPr>
          <w:rFonts w:hint="eastAsia"/>
          <w:rtl/>
          <w:lang w:bidi="ar-SA"/>
        </w:rPr>
        <w:t> </w:t>
      </w:r>
      <w:r w:rsidR="0073095F">
        <w:rPr>
          <w:rFonts w:hint="cs"/>
          <w:rtl/>
          <w:lang w:bidi="ar-SA"/>
        </w:rPr>
        <w:t>في</w:t>
      </w:r>
      <w:r w:rsidR="0073095F">
        <w:rPr>
          <w:rFonts w:hint="eastAsia"/>
          <w:rtl/>
          <w:lang w:bidi="ar-SA"/>
        </w:rPr>
        <w:t> </w:t>
      </w:r>
      <w:r w:rsidR="0073095F">
        <w:rPr>
          <w:rFonts w:hint="cs"/>
          <w:rtl/>
          <w:lang w:bidi="ar-SA"/>
        </w:rPr>
        <w:t>ذلك</w:t>
      </w:r>
    </w:p>
    <w:p w14:paraId="6D2EA8FD" w14:textId="74C2419A" w:rsidR="0073095F" w:rsidRDefault="004551CE" w:rsidP="0073095F">
      <w:pPr>
        <w:pStyle w:val="enumlev2"/>
        <w:rPr>
          <w:rtl/>
        </w:rPr>
      </w:pPr>
      <w:r>
        <w:t>1.5</w:t>
      </w:r>
      <w:r w:rsidR="0073095F">
        <w:tab/>
      </w:r>
      <w:r w:rsidR="0073095F">
        <w:rPr>
          <w:rFonts w:hint="cs"/>
          <w:rtl/>
        </w:rPr>
        <w:t>إقرار/قبول/تحديد/إلغاء التوصيات</w:t>
      </w:r>
    </w:p>
    <w:p w14:paraId="3215D8CA" w14:textId="6B58E1F1" w:rsidR="0073095F" w:rsidRDefault="004551CE" w:rsidP="0073095F">
      <w:pPr>
        <w:pStyle w:val="enumlev2"/>
        <w:rPr>
          <w:rtl/>
        </w:rPr>
      </w:pPr>
      <w:r>
        <w:t>2.5</w:t>
      </w:r>
      <w:r w:rsidR="0073095F">
        <w:rPr>
          <w:rtl/>
        </w:rPr>
        <w:tab/>
      </w:r>
      <w:r w:rsidR="0073095F" w:rsidRPr="006147D5">
        <w:rPr>
          <w:rFonts w:hint="cs"/>
          <w:rtl/>
        </w:rPr>
        <w:t>الموافقة</w:t>
      </w:r>
      <w:r w:rsidR="0073095F">
        <w:rPr>
          <w:rFonts w:hint="cs"/>
          <w:rtl/>
        </w:rPr>
        <w:t xml:space="preserve"> على التقارير التقنية/النصوص الإعلامية</w:t>
      </w:r>
    </w:p>
    <w:p w14:paraId="787D1F77" w14:textId="6A4C230A" w:rsidR="0073095F" w:rsidRDefault="004551CE" w:rsidP="0073095F">
      <w:pPr>
        <w:pStyle w:val="enumlev2"/>
      </w:pPr>
      <w:r>
        <w:t>3.5</w:t>
      </w:r>
      <w:r w:rsidR="0073095F">
        <w:tab/>
      </w:r>
      <w:r w:rsidR="0073095F">
        <w:rPr>
          <w:rFonts w:hint="cs"/>
          <w:rtl/>
        </w:rPr>
        <w:t>بيانات الاتصال/المراسلات الصادرة</w:t>
      </w:r>
    </w:p>
    <w:p w14:paraId="732D2385" w14:textId="7BAD70BA" w:rsidR="0073095F" w:rsidRPr="00D23145" w:rsidRDefault="004551CE" w:rsidP="0073095F">
      <w:pPr>
        <w:pStyle w:val="enumlev2"/>
        <w:rPr>
          <w:rtl/>
          <w:lang w:bidi="ar-EG"/>
        </w:rPr>
      </w:pPr>
      <w:r>
        <w:t>4.5</w:t>
      </w:r>
      <w:r w:rsidR="0073095F">
        <w:tab/>
      </w:r>
      <w:r w:rsidR="0073095F" w:rsidRPr="006147D5">
        <w:rPr>
          <w:rFonts w:hint="cs"/>
          <w:rtl/>
        </w:rPr>
        <w:t>استعراض برنامج العمل</w:t>
      </w:r>
    </w:p>
    <w:p w14:paraId="25B898EF" w14:textId="6154CA40" w:rsidR="0073095F" w:rsidRDefault="00864A48" w:rsidP="0073095F">
      <w:pPr>
        <w:pStyle w:val="enumlev1"/>
        <w:rPr>
          <w:rtl/>
          <w:lang w:bidi="ar-SA"/>
        </w:rPr>
      </w:pPr>
      <w:r>
        <w:rPr>
          <w:rFonts w:hint="cs"/>
          <w:rtl/>
          <w:lang w:bidi="ar-SA"/>
        </w:rPr>
        <w:t>6</w:t>
      </w:r>
      <w:r w:rsidR="0073095F">
        <w:rPr>
          <w:rtl/>
          <w:lang w:bidi="ar-SA"/>
        </w:rPr>
        <w:tab/>
      </w:r>
      <w:r w:rsidR="0073095F">
        <w:rPr>
          <w:rFonts w:hint="cs"/>
          <w:rtl/>
          <w:lang w:bidi="ar-SA"/>
        </w:rPr>
        <w:t>تحديد أولوية التوصيات الموافَق عليها، لأغراض الترجمة</w:t>
      </w:r>
    </w:p>
    <w:p w14:paraId="0CDFD4E4" w14:textId="163D3DB7" w:rsidR="00864A48" w:rsidRDefault="00864A48" w:rsidP="0073095F">
      <w:pPr>
        <w:pStyle w:val="enumlev1"/>
        <w:rPr>
          <w:lang w:bidi="ar-EG"/>
        </w:rPr>
      </w:pPr>
      <w:r>
        <w:rPr>
          <w:lang w:bidi="ar-SA"/>
        </w:rPr>
        <w:t>7</w:t>
      </w:r>
      <w:r>
        <w:rPr>
          <w:rtl/>
          <w:lang w:bidi="ar-EG"/>
        </w:rPr>
        <w:tab/>
      </w:r>
      <w:r w:rsidR="00B542A2">
        <w:rPr>
          <w:rFonts w:hint="cs"/>
          <w:rtl/>
          <w:lang w:bidi="ar-EG"/>
        </w:rPr>
        <w:t xml:space="preserve">مشروع تقرير الاجتماع التاسع للجنة الدراسات </w:t>
      </w:r>
      <w:r w:rsidR="00B542A2">
        <w:rPr>
          <w:lang w:bidi="ar-EG"/>
        </w:rPr>
        <w:t>12</w:t>
      </w:r>
    </w:p>
    <w:p w14:paraId="35CFC6CA" w14:textId="1DD9EFBF" w:rsidR="0073095F" w:rsidRPr="00BE5E14" w:rsidRDefault="00864A48" w:rsidP="0073095F">
      <w:pPr>
        <w:pStyle w:val="enumlev1"/>
        <w:rPr>
          <w:lang w:bidi="ar-SA"/>
        </w:rPr>
      </w:pPr>
      <w:r>
        <w:rPr>
          <w:rFonts w:hint="cs"/>
          <w:rtl/>
          <w:lang w:bidi="ar-SA"/>
        </w:rPr>
        <w:t>8</w:t>
      </w:r>
      <w:r w:rsidR="0073095F">
        <w:rPr>
          <w:rtl/>
          <w:lang w:bidi="ar-SA"/>
        </w:rPr>
        <w:tab/>
      </w:r>
      <w:r w:rsidR="0073095F" w:rsidRPr="006147D5">
        <w:rPr>
          <w:rFonts w:hint="cs"/>
          <w:rtl/>
        </w:rPr>
        <w:t>الاجتماعات المقبلة</w:t>
      </w:r>
      <w:r w:rsidR="0073095F">
        <w:rPr>
          <w:rFonts w:hint="cs"/>
          <w:rtl/>
        </w:rPr>
        <w:t xml:space="preserve"> للجنة الدراسات</w:t>
      </w:r>
      <w:r w:rsidR="0073095F">
        <w:rPr>
          <w:rFonts w:hint="eastAsia"/>
          <w:rtl/>
          <w:lang w:bidi="ar-SA"/>
        </w:rPr>
        <w:t> </w:t>
      </w:r>
      <w:r w:rsidR="0073095F">
        <w:t>12</w:t>
      </w:r>
    </w:p>
    <w:p w14:paraId="7F0A1589" w14:textId="7ECDBF85" w:rsidR="0073095F" w:rsidRDefault="00864A48" w:rsidP="0073095F">
      <w:pPr>
        <w:pStyle w:val="enumlev1"/>
        <w:rPr>
          <w:rtl/>
        </w:rPr>
      </w:pPr>
      <w:r>
        <w:rPr>
          <w:rFonts w:hint="cs"/>
          <w:rtl/>
          <w:lang w:bidi="ar-SA"/>
        </w:rPr>
        <w:t>9</w:t>
      </w:r>
      <w:r w:rsidR="0073095F">
        <w:rPr>
          <w:rtl/>
          <w:lang w:bidi="ar-SA"/>
        </w:rPr>
        <w:tab/>
      </w:r>
      <w:r w:rsidR="0073095F">
        <w:rPr>
          <w:rFonts w:hint="cs"/>
          <w:rtl/>
          <w:lang w:bidi="ar-SA"/>
        </w:rPr>
        <w:t>ما</w:t>
      </w:r>
      <w:r w:rsidR="0073095F">
        <w:rPr>
          <w:rFonts w:hint="eastAsia"/>
          <w:rtl/>
          <w:lang w:bidi="ar-SA"/>
        </w:rPr>
        <w:t> </w:t>
      </w:r>
      <w:r w:rsidR="0073095F">
        <w:rPr>
          <w:rFonts w:hint="cs"/>
          <w:rtl/>
          <w:lang w:bidi="ar-SA"/>
        </w:rPr>
        <w:t>يستجد من أعمال</w:t>
      </w:r>
    </w:p>
    <w:p w14:paraId="40E92706" w14:textId="569EB980" w:rsidR="0073095F" w:rsidRPr="001E4497" w:rsidRDefault="00864A48" w:rsidP="0073095F">
      <w:pPr>
        <w:pStyle w:val="enumlev1"/>
        <w:rPr>
          <w:rtl/>
          <w:lang w:bidi="ar-SA"/>
        </w:rPr>
      </w:pPr>
      <w:r>
        <w:rPr>
          <w:rFonts w:hint="cs"/>
          <w:rtl/>
          <w:lang w:bidi="ar-SA"/>
        </w:rPr>
        <w:t>10</w:t>
      </w:r>
      <w:r w:rsidR="0073095F">
        <w:rPr>
          <w:rtl/>
          <w:lang w:bidi="ar-SA"/>
        </w:rPr>
        <w:tab/>
      </w:r>
      <w:r w:rsidR="0073095F">
        <w:rPr>
          <w:rFonts w:hint="cs"/>
          <w:rtl/>
          <w:lang w:bidi="ar-SA"/>
        </w:rPr>
        <w:t>بيانات شكر وتقدير واختتام الاجتماع</w:t>
      </w:r>
    </w:p>
    <w:p w14:paraId="4B8AED91" w14:textId="104ABA4E" w:rsidR="0073095F" w:rsidRDefault="0073095F" w:rsidP="0073095F">
      <w:pPr>
        <w:pStyle w:val="enumlev1"/>
        <w:spacing w:before="240"/>
        <w:rPr>
          <w:rtl/>
          <w:lang w:bidi="ar-SA"/>
        </w:rPr>
      </w:pPr>
      <w:r w:rsidRPr="0072714C">
        <w:rPr>
          <w:rFonts w:hint="cs"/>
          <w:b/>
          <w:bCs/>
          <w:rtl/>
          <w:lang w:bidi="ar-SA"/>
        </w:rPr>
        <w:t>ملاحظة</w:t>
      </w:r>
      <w:r>
        <w:rPr>
          <w:rFonts w:hint="cs"/>
          <w:rtl/>
          <w:lang w:bidi="ar-SA"/>
        </w:rPr>
        <w:t xml:space="preserve"> - يمكن الاطلاع على آخر المستجدات بشأن جدول الأعمال في الوثيقة </w:t>
      </w:r>
      <w:r>
        <w:t>SG12-TD1</w:t>
      </w:r>
      <w:r w:rsidR="005E5738">
        <w:t>350</w:t>
      </w:r>
      <w:r>
        <w:rPr>
          <w:rFonts w:hint="cs"/>
          <w:rtl/>
        </w:rPr>
        <w:t>.</w:t>
      </w:r>
    </w:p>
    <w:p w14:paraId="2BC8AC18" w14:textId="77777777" w:rsidR="0073095F" w:rsidRDefault="0073095F" w:rsidP="0073095F">
      <w:pPr>
        <w:pStyle w:val="enumlev1"/>
        <w:rPr>
          <w:b/>
          <w:bCs/>
          <w:rtl/>
          <w:lang w:val="fr-CH"/>
        </w:rPr>
      </w:pPr>
      <w:r>
        <w:rPr>
          <w:rtl/>
          <w:lang w:val="fr-CH"/>
        </w:rPr>
        <w:br w:type="page"/>
      </w:r>
    </w:p>
    <w:p w14:paraId="4C7ED515" w14:textId="77777777" w:rsidR="0073095F" w:rsidRDefault="0073095F" w:rsidP="0073095F">
      <w:pPr>
        <w:pStyle w:val="Annextitle"/>
        <w:rPr>
          <w:rtl/>
        </w:rPr>
      </w:pPr>
      <w:r w:rsidRPr="00730C6C">
        <w:rPr>
          <w:rFonts w:hint="cs"/>
          <w:rtl/>
        </w:rPr>
        <w:lastRenderedPageBreak/>
        <w:t xml:space="preserve">مشروع </w:t>
      </w:r>
      <w:r w:rsidRPr="00196ACB">
        <w:rPr>
          <w:rFonts w:hint="cs"/>
          <w:rtl/>
        </w:rPr>
        <w:t>الخطة الزمنية</w:t>
      </w:r>
    </w:p>
    <w:tbl>
      <w:tblPr>
        <w:tblpPr w:leftFromText="180" w:rightFromText="180" w:vertAnchor="text" w:tblpXSpec="center" w:tblpY="1"/>
        <w:tblOverlap w:val="never"/>
        <w:bidiVisual/>
        <w:tblW w:w="501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54"/>
        <w:gridCol w:w="3840"/>
        <w:gridCol w:w="4064"/>
      </w:tblGrid>
      <w:tr w:rsidR="0073095F" w:rsidRPr="0072714C" w14:paraId="59B290FC" w14:textId="77777777" w:rsidTr="005E5738">
        <w:trPr>
          <w:cantSplit/>
          <w:trHeight w:val="359"/>
          <w:jc w:val="center"/>
        </w:trPr>
        <w:tc>
          <w:tcPr>
            <w:tcW w:w="908" w:type="pct"/>
            <w:tcBorders>
              <w:top w:val="single" w:sz="4" w:space="0" w:color="auto"/>
              <w:left w:val="single" w:sz="4" w:space="0" w:color="auto"/>
              <w:bottom w:val="single" w:sz="6" w:space="0" w:color="auto"/>
              <w:right w:val="single" w:sz="6" w:space="0" w:color="auto"/>
            </w:tcBorders>
          </w:tcPr>
          <w:p w14:paraId="38C16198" w14:textId="77777777" w:rsidR="0073095F" w:rsidRPr="0072714C" w:rsidRDefault="0073095F" w:rsidP="00A67478">
            <w:pPr>
              <w:pStyle w:val="LetterStart"/>
              <w:tabs>
                <w:tab w:val="clear" w:pos="1361"/>
                <w:tab w:val="clear" w:pos="1758"/>
                <w:tab w:val="clear" w:pos="2155"/>
                <w:tab w:val="clear" w:pos="2552"/>
                <w:tab w:val="left" w:pos="720"/>
                <w:tab w:val="center" w:pos="4962"/>
              </w:tabs>
              <w:bidi/>
              <w:spacing w:before="120" w:after="120" w:line="300" w:lineRule="exact"/>
              <w:ind w:left="0"/>
              <w:rPr>
                <w:rFonts w:ascii="Dubai" w:hAnsi="Dubai" w:cs="Dubai"/>
                <w:b/>
                <w:bCs/>
                <w:szCs w:val="22"/>
                <w:lang w:val="en-US"/>
              </w:rPr>
            </w:pPr>
          </w:p>
        </w:tc>
        <w:tc>
          <w:tcPr>
            <w:tcW w:w="1988" w:type="pct"/>
            <w:tcBorders>
              <w:top w:val="single" w:sz="4" w:space="0" w:color="auto"/>
              <w:left w:val="single" w:sz="6" w:space="0" w:color="auto"/>
              <w:bottom w:val="single" w:sz="6" w:space="0" w:color="auto"/>
              <w:right w:val="single" w:sz="6" w:space="0" w:color="auto"/>
            </w:tcBorders>
            <w:vAlign w:val="center"/>
            <w:hideMark/>
          </w:tcPr>
          <w:p w14:paraId="6DC9CB53" w14:textId="77777777" w:rsidR="0073095F" w:rsidRPr="0072714C" w:rsidRDefault="0073095F" w:rsidP="00A67478">
            <w:pPr>
              <w:pStyle w:val="LetterStart"/>
              <w:tabs>
                <w:tab w:val="clear" w:pos="1361"/>
                <w:tab w:val="clear" w:pos="1758"/>
                <w:tab w:val="clear" w:pos="2155"/>
                <w:tab w:val="clear" w:pos="2552"/>
                <w:tab w:val="left" w:pos="720"/>
                <w:tab w:val="center" w:pos="4962"/>
              </w:tabs>
              <w:bidi/>
              <w:spacing w:before="120" w:after="120" w:line="300" w:lineRule="exact"/>
              <w:ind w:left="0"/>
              <w:jc w:val="center"/>
              <w:rPr>
                <w:rFonts w:ascii="Dubai" w:hAnsi="Dubai" w:cs="Dubai"/>
                <w:b/>
                <w:bCs/>
                <w:szCs w:val="22"/>
                <w:lang w:val="en-US"/>
              </w:rPr>
            </w:pPr>
            <w:r w:rsidRPr="0072714C">
              <w:rPr>
                <w:rFonts w:ascii="Dubai" w:hAnsi="Dubai" w:cs="Dubai" w:hint="cs"/>
                <w:b/>
                <w:bCs/>
                <w:position w:val="2"/>
                <w:szCs w:val="22"/>
                <w:rtl/>
              </w:rPr>
              <w:t>صباحاً</w:t>
            </w:r>
          </w:p>
        </w:tc>
        <w:tc>
          <w:tcPr>
            <w:tcW w:w="2104" w:type="pct"/>
            <w:tcBorders>
              <w:top w:val="single" w:sz="4" w:space="0" w:color="auto"/>
              <w:left w:val="single" w:sz="6" w:space="0" w:color="auto"/>
              <w:bottom w:val="single" w:sz="6" w:space="0" w:color="auto"/>
              <w:right w:val="single" w:sz="4" w:space="0" w:color="auto"/>
            </w:tcBorders>
            <w:vAlign w:val="center"/>
            <w:hideMark/>
          </w:tcPr>
          <w:p w14:paraId="718A1773" w14:textId="77777777" w:rsidR="0073095F" w:rsidRPr="0072714C" w:rsidRDefault="0073095F" w:rsidP="00A67478">
            <w:pPr>
              <w:pStyle w:val="LetterStart"/>
              <w:tabs>
                <w:tab w:val="clear" w:pos="1361"/>
                <w:tab w:val="clear" w:pos="1758"/>
                <w:tab w:val="clear" w:pos="2155"/>
                <w:tab w:val="clear" w:pos="2552"/>
                <w:tab w:val="left" w:pos="720"/>
                <w:tab w:val="center" w:pos="4962"/>
              </w:tabs>
              <w:bidi/>
              <w:spacing w:before="120" w:after="120" w:line="300" w:lineRule="exact"/>
              <w:ind w:left="0" w:right="-108"/>
              <w:jc w:val="center"/>
              <w:rPr>
                <w:rFonts w:ascii="Dubai" w:hAnsi="Dubai" w:cs="Dubai"/>
                <w:b/>
                <w:bCs/>
                <w:szCs w:val="22"/>
                <w:lang w:val="en-US"/>
              </w:rPr>
            </w:pPr>
            <w:r w:rsidRPr="0072714C">
              <w:rPr>
                <w:rFonts w:ascii="Dubai" w:hAnsi="Dubai" w:cs="Dubai" w:hint="cs"/>
                <w:b/>
                <w:bCs/>
                <w:position w:val="2"/>
                <w:szCs w:val="22"/>
                <w:rtl/>
              </w:rPr>
              <w:t>بعد الظهر</w:t>
            </w:r>
          </w:p>
        </w:tc>
      </w:tr>
      <w:tr w:rsidR="0073095F" w:rsidRPr="0072714C" w14:paraId="7FAA3989" w14:textId="77777777" w:rsidTr="005E5738">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03AD1501" w14:textId="56C5D879" w:rsidR="0073095F" w:rsidRPr="0072714C" w:rsidRDefault="0073095F" w:rsidP="00A67478">
            <w:pPr>
              <w:pStyle w:val="LetterStart"/>
              <w:tabs>
                <w:tab w:val="clear" w:pos="1361"/>
                <w:tab w:val="clear" w:pos="1758"/>
                <w:tab w:val="clear" w:pos="2155"/>
                <w:tab w:val="clear" w:pos="2552"/>
                <w:tab w:val="left" w:pos="720"/>
                <w:tab w:val="center" w:pos="4962"/>
              </w:tabs>
              <w:bidi/>
              <w:spacing w:before="120" w:after="120" w:line="300" w:lineRule="exact"/>
              <w:ind w:left="0"/>
              <w:rPr>
                <w:rFonts w:ascii="Dubai" w:hAnsi="Dubai" w:cs="Dubai"/>
                <w:szCs w:val="22"/>
                <w:lang w:val="en-US"/>
              </w:rPr>
            </w:pPr>
            <w:r>
              <w:rPr>
                <w:rFonts w:ascii="Dubai" w:hAnsi="Dubai" w:cs="Dubai" w:hint="cs"/>
                <w:szCs w:val="22"/>
                <w:rtl/>
                <w:lang w:val="en-US"/>
              </w:rPr>
              <w:t>الأربعاء</w:t>
            </w:r>
            <w:r w:rsidRPr="0072714C">
              <w:rPr>
                <w:rFonts w:ascii="Dubai" w:hAnsi="Dubai" w:cs="Dubai"/>
                <w:szCs w:val="22"/>
                <w:lang w:val="en-US"/>
              </w:rPr>
              <w:t xml:space="preserve"> </w:t>
            </w:r>
            <w:r w:rsidRPr="0072714C">
              <w:rPr>
                <w:rFonts w:ascii="Dubai" w:hAnsi="Dubai" w:cs="Dubai"/>
                <w:szCs w:val="22"/>
                <w:lang w:val="en-US"/>
              </w:rPr>
              <w:br/>
            </w:r>
            <w:r w:rsidR="005E5738">
              <w:rPr>
                <w:rFonts w:ascii="Dubai" w:hAnsi="Dubai" w:cs="Dubai"/>
                <w:szCs w:val="22"/>
                <w:lang w:val="en-US"/>
              </w:rPr>
              <w:t>6</w:t>
            </w:r>
            <w:r>
              <w:rPr>
                <w:rFonts w:ascii="Dubai" w:hAnsi="Dubai" w:cs="Dubai"/>
                <w:szCs w:val="22"/>
                <w:rtl/>
                <w:lang w:val="en-US"/>
              </w:rPr>
              <w:t xml:space="preserve"> </w:t>
            </w:r>
            <w:r w:rsidR="005E5738">
              <w:rPr>
                <w:rFonts w:ascii="Dubai" w:hAnsi="Dubai" w:cs="Dubai" w:hint="cs"/>
                <w:szCs w:val="22"/>
                <w:rtl/>
                <w:lang w:val="en-US"/>
              </w:rPr>
              <w:t>يناير</w:t>
            </w:r>
          </w:p>
        </w:tc>
        <w:tc>
          <w:tcPr>
            <w:tcW w:w="1988" w:type="pct"/>
            <w:tcBorders>
              <w:top w:val="single" w:sz="2" w:space="0" w:color="auto"/>
              <w:left w:val="single" w:sz="6" w:space="0" w:color="auto"/>
              <w:bottom w:val="single" w:sz="6" w:space="0" w:color="auto"/>
              <w:right w:val="single" w:sz="6" w:space="0" w:color="auto"/>
            </w:tcBorders>
            <w:vAlign w:val="center"/>
          </w:tcPr>
          <w:p w14:paraId="220B74C6" w14:textId="035603C5" w:rsidR="0073095F" w:rsidRPr="005E5738" w:rsidRDefault="0073095F" w:rsidP="00A67478">
            <w:pPr>
              <w:pStyle w:val="LetterStart"/>
              <w:tabs>
                <w:tab w:val="clear" w:pos="1361"/>
                <w:tab w:val="clear" w:pos="1758"/>
                <w:tab w:val="clear" w:pos="2155"/>
                <w:tab w:val="clear" w:pos="2552"/>
                <w:tab w:val="left" w:pos="720"/>
                <w:tab w:val="center" w:pos="4962"/>
              </w:tabs>
              <w:bidi/>
              <w:spacing w:before="120" w:after="120" w:line="300" w:lineRule="exact"/>
              <w:ind w:left="0"/>
              <w:jc w:val="center"/>
              <w:rPr>
                <w:rFonts w:ascii="Dubai" w:hAnsi="Dubai" w:cs="Dubai"/>
                <w:szCs w:val="22"/>
                <w:lang w:val="en-US" w:bidi="ar-EG"/>
              </w:rPr>
            </w:pPr>
            <w:r w:rsidRPr="0072714C">
              <w:rPr>
                <w:rFonts w:ascii="Dubai" w:hAnsi="Dubai" w:cs="Dubai" w:hint="cs"/>
                <w:position w:val="2"/>
                <w:szCs w:val="22"/>
                <w:rtl/>
              </w:rPr>
              <w:t>اجتماعات مخصصة (على التوازي)</w:t>
            </w:r>
            <w:r w:rsidRPr="0072714C">
              <w:rPr>
                <w:rFonts w:ascii="Dubai" w:hAnsi="Dubai" w:cs="Dubai"/>
                <w:position w:val="2"/>
                <w:szCs w:val="22"/>
                <w:rtl/>
              </w:rPr>
              <w:br/>
            </w:r>
            <w:r w:rsidRPr="0072714C">
              <w:rPr>
                <w:rFonts w:ascii="Dubai" w:hAnsi="Dubai" w:cs="Dubai" w:hint="cs"/>
                <w:position w:val="2"/>
                <w:szCs w:val="22"/>
                <w:rtl/>
              </w:rPr>
              <w:t xml:space="preserve">للمسائل </w:t>
            </w:r>
            <w:r w:rsidR="005E5738">
              <w:rPr>
                <w:rFonts w:ascii="Dubai" w:hAnsi="Dubai" w:cs="Dubai"/>
                <w:position w:val="2"/>
                <w:szCs w:val="22"/>
              </w:rPr>
              <w:t>3/12</w:t>
            </w:r>
            <w:r w:rsidR="005E5738">
              <w:rPr>
                <w:rFonts w:ascii="Dubai" w:hAnsi="Dubai" w:cs="Dubai" w:hint="cs"/>
                <w:position w:val="2"/>
                <w:szCs w:val="22"/>
                <w:rtl/>
                <w:lang w:bidi="ar-EG"/>
              </w:rPr>
              <w:t xml:space="preserve"> و</w:t>
            </w:r>
            <w:r w:rsidR="005E5738">
              <w:rPr>
                <w:rFonts w:ascii="Dubai" w:hAnsi="Dubai" w:cs="Dubai"/>
                <w:position w:val="2"/>
                <w:szCs w:val="22"/>
                <w:lang w:val="en-US" w:bidi="ar-EG"/>
              </w:rPr>
              <w:t>5/12</w:t>
            </w:r>
            <w:r w:rsidR="005E5738">
              <w:rPr>
                <w:rFonts w:ascii="Dubai" w:hAnsi="Dubai" w:cs="Dubai" w:hint="cs"/>
                <w:position w:val="2"/>
                <w:szCs w:val="22"/>
                <w:rtl/>
                <w:lang w:val="en-US" w:bidi="ar-EG"/>
              </w:rPr>
              <w:t xml:space="preserve"> و</w:t>
            </w:r>
            <w:r w:rsidR="005E5738">
              <w:rPr>
                <w:rFonts w:ascii="Dubai" w:hAnsi="Dubai" w:cs="Dubai"/>
                <w:position w:val="2"/>
                <w:szCs w:val="22"/>
                <w:lang w:val="en-US" w:bidi="ar-EG"/>
              </w:rPr>
              <w:t>12/12</w:t>
            </w:r>
            <w:r w:rsidR="005E5738">
              <w:rPr>
                <w:rFonts w:ascii="Dubai" w:hAnsi="Dubai" w:cs="Dubai" w:hint="cs"/>
                <w:position w:val="2"/>
                <w:szCs w:val="22"/>
                <w:rtl/>
                <w:lang w:val="en-US" w:bidi="ar-EG"/>
              </w:rPr>
              <w:t xml:space="preserve"> و</w:t>
            </w:r>
            <w:r w:rsidR="005E5738">
              <w:rPr>
                <w:rFonts w:ascii="Dubai" w:hAnsi="Dubai" w:cs="Dubai"/>
                <w:position w:val="2"/>
                <w:szCs w:val="22"/>
                <w:lang w:val="en-US" w:bidi="ar-EG"/>
              </w:rPr>
              <w:t>14/12</w:t>
            </w:r>
          </w:p>
        </w:tc>
        <w:tc>
          <w:tcPr>
            <w:tcW w:w="2104" w:type="pct"/>
            <w:tcBorders>
              <w:top w:val="single" w:sz="2" w:space="0" w:color="auto"/>
              <w:left w:val="single" w:sz="6" w:space="0" w:color="auto"/>
              <w:bottom w:val="single" w:sz="6" w:space="0" w:color="auto"/>
              <w:right w:val="single" w:sz="4" w:space="0" w:color="auto"/>
            </w:tcBorders>
            <w:vAlign w:val="center"/>
          </w:tcPr>
          <w:p w14:paraId="2C8B8641" w14:textId="1FEE79A4" w:rsidR="0073095F" w:rsidRPr="005E5738" w:rsidRDefault="0073095F" w:rsidP="00A67478">
            <w:pPr>
              <w:pStyle w:val="LetterStart"/>
              <w:tabs>
                <w:tab w:val="clear" w:pos="1361"/>
                <w:tab w:val="clear" w:pos="1758"/>
                <w:tab w:val="clear" w:pos="2155"/>
                <w:tab w:val="clear" w:pos="2552"/>
                <w:tab w:val="left" w:pos="720"/>
                <w:tab w:val="center" w:pos="4962"/>
              </w:tabs>
              <w:bidi/>
              <w:spacing w:before="120" w:after="120" w:line="300" w:lineRule="exact"/>
              <w:ind w:left="0" w:right="-108"/>
              <w:jc w:val="center"/>
              <w:rPr>
                <w:rFonts w:ascii="Dubai" w:hAnsi="Dubai" w:cs="Dubai"/>
                <w:szCs w:val="22"/>
                <w:lang w:val="en-US"/>
              </w:rPr>
            </w:pPr>
            <w:r w:rsidRPr="0072714C">
              <w:rPr>
                <w:rFonts w:ascii="Dubai" w:hAnsi="Dubai" w:cs="Dubai" w:hint="cs"/>
                <w:position w:val="2"/>
                <w:szCs w:val="22"/>
                <w:rtl/>
              </w:rPr>
              <w:t>اجتماعات مخصصة (على التوازي)</w:t>
            </w:r>
            <w:r w:rsidRPr="0072714C">
              <w:rPr>
                <w:rFonts w:ascii="Dubai" w:hAnsi="Dubai" w:cs="Dubai"/>
                <w:position w:val="2"/>
                <w:szCs w:val="22"/>
                <w:rtl/>
              </w:rPr>
              <w:br/>
            </w:r>
            <w:r w:rsidR="005E5738" w:rsidRPr="0072714C">
              <w:rPr>
                <w:rFonts w:ascii="Dubai" w:hAnsi="Dubai" w:cs="Dubai" w:hint="cs"/>
                <w:position w:val="2"/>
                <w:szCs w:val="22"/>
                <w:rtl/>
              </w:rPr>
              <w:t xml:space="preserve"> للمسائل </w:t>
            </w:r>
            <w:r w:rsidR="005E5738">
              <w:rPr>
                <w:rFonts w:ascii="Dubai" w:hAnsi="Dubai" w:cs="Dubai"/>
                <w:position w:val="2"/>
                <w:szCs w:val="22"/>
              </w:rPr>
              <w:t>3/12</w:t>
            </w:r>
            <w:r w:rsidR="005E5738">
              <w:rPr>
                <w:rFonts w:ascii="Dubai" w:hAnsi="Dubai" w:cs="Dubai" w:hint="cs"/>
                <w:position w:val="2"/>
                <w:szCs w:val="22"/>
                <w:rtl/>
                <w:lang w:bidi="ar-EG"/>
              </w:rPr>
              <w:t xml:space="preserve"> و</w:t>
            </w:r>
            <w:r w:rsidR="005E5738">
              <w:rPr>
                <w:rFonts w:ascii="Dubai" w:hAnsi="Dubai" w:cs="Dubai"/>
                <w:position w:val="2"/>
                <w:szCs w:val="22"/>
                <w:lang w:val="en-US" w:bidi="ar-EG"/>
              </w:rPr>
              <w:t>5/12</w:t>
            </w:r>
            <w:r w:rsidR="005E5738">
              <w:rPr>
                <w:rFonts w:ascii="Dubai" w:hAnsi="Dubai" w:cs="Dubai" w:hint="cs"/>
                <w:position w:val="2"/>
                <w:szCs w:val="22"/>
                <w:rtl/>
                <w:lang w:val="en-US" w:bidi="ar-EG"/>
              </w:rPr>
              <w:t xml:space="preserve"> و</w:t>
            </w:r>
            <w:r w:rsidR="005E5738">
              <w:rPr>
                <w:rFonts w:ascii="Dubai" w:hAnsi="Dubai" w:cs="Dubai"/>
                <w:position w:val="2"/>
                <w:szCs w:val="22"/>
                <w:lang w:val="en-US" w:bidi="ar-EG"/>
              </w:rPr>
              <w:t>12/12</w:t>
            </w:r>
            <w:r w:rsidR="005E5738">
              <w:rPr>
                <w:rFonts w:ascii="Dubai" w:hAnsi="Dubai" w:cs="Dubai" w:hint="cs"/>
                <w:position w:val="2"/>
                <w:szCs w:val="22"/>
                <w:rtl/>
                <w:lang w:val="en-US" w:bidi="ar-EG"/>
              </w:rPr>
              <w:t xml:space="preserve"> و</w:t>
            </w:r>
            <w:r w:rsidR="005E5738">
              <w:rPr>
                <w:rFonts w:ascii="Dubai" w:hAnsi="Dubai" w:cs="Dubai"/>
                <w:position w:val="2"/>
                <w:szCs w:val="22"/>
                <w:lang w:val="en-US" w:bidi="ar-EG"/>
              </w:rPr>
              <w:t>14/12</w:t>
            </w:r>
          </w:p>
        </w:tc>
      </w:tr>
      <w:tr w:rsidR="0073095F" w:rsidRPr="0072714C" w14:paraId="7529549E" w14:textId="77777777" w:rsidTr="005E5738">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406E3960" w14:textId="2B438D71" w:rsidR="0073095F" w:rsidRPr="0072714C" w:rsidRDefault="0073095F" w:rsidP="00A67478">
            <w:pPr>
              <w:pStyle w:val="LetterStart"/>
              <w:tabs>
                <w:tab w:val="clear" w:pos="1361"/>
                <w:tab w:val="clear" w:pos="1758"/>
                <w:tab w:val="clear" w:pos="2155"/>
                <w:tab w:val="clear" w:pos="2552"/>
                <w:tab w:val="left" w:pos="720"/>
                <w:tab w:val="center" w:pos="4962"/>
              </w:tabs>
              <w:bidi/>
              <w:spacing w:before="120" w:after="120" w:line="300" w:lineRule="exact"/>
              <w:ind w:left="0"/>
              <w:rPr>
                <w:rFonts w:ascii="Dubai" w:hAnsi="Dubai" w:cs="Dubai"/>
                <w:szCs w:val="22"/>
                <w:lang w:val="en-US"/>
              </w:rPr>
            </w:pPr>
            <w:r>
              <w:rPr>
                <w:rFonts w:ascii="Dubai" w:hAnsi="Dubai" w:cs="Dubai" w:hint="cs"/>
                <w:szCs w:val="22"/>
                <w:rtl/>
                <w:lang w:val="en-US"/>
              </w:rPr>
              <w:t>الخميس</w:t>
            </w:r>
            <w:r w:rsidRPr="0072714C">
              <w:rPr>
                <w:rFonts w:ascii="Dubai" w:hAnsi="Dubai" w:cs="Dubai"/>
                <w:szCs w:val="22"/>
                <w:lang w:val="en-US"/>
              </w:rPr>
              <w:br/>
            </w:r>
            <w:r w:rsidR="005E5738">
              <w:rPr>
                <w:rFonts w:ascii="Dubai" w:hAnsi="Dubai" w:cs="Dubai"/>
                <w:szCs w:val="22"/>
                <w:lang w:val="en-US"/>
              </w:rPr>
              <w:t>7</w:t>
            </w:r>
            <w:r>
              <w:rPr>
                <w:rFonts w:ascii="Dubai" w:hAnsi="Dubai" w:cs="Dubai"/>
                <w:szCs w:val="22"/>
                <w:rtl/>
                <w:lang w:val="en-US"/>
              </w:rPr>
              <w:t xml:space="preserve"> </w:t>
            </w:r>
            <w:r w:rsidR="005E5738">
              <w:rPr>
                <w:rFonts w:ascii="Dubai" w:hAnsi="Dubai" w:cs="Dubai" w:hint="cs"/>
                <w:szCs w:val="22"/>
                <w:rtl/>
                <w:lang w:val="en-US"/>
              </w:rPr>
              <w:t>يناير</w:t>
            </w:r>
          </w:p>
        </w:tc>
        <w:tc>
          <w:tcPr>
            <w:tcW w:w="1988" w:type="pct"/>
            <w:tcBorders>
              <w:top w:val="single" w:sz="2" w:space="0" w:color="auto"/>
              <w:left w:val="single" w:sz="6" w:space="0" w:color="auto"/>
              <w:bottom w:val="single" w:sz="6" w:space="0" w:color="auto"/>
              <w:right w:val="single" w:sz="6" w:space="0" w:color="auto"/>
            </w:tcBorders>
            <w:vAlign w:val="center"/>
          </w:tcPr>
          <w:p w14:paraId="5F9BF469" w14:textId="5E522DC2" w:rsidR="0073095F" w:rsidRPr="00B126A8" w:rsidRDefault="002A55EA" w:rsidP="00A67478">
            <w:pPr>
              <w:pStyle w:val="LetterStart"/>
              <w:tabs>
                <w:tab w:val="clear" w:pos="1361"/>
                <w:tab w:val="clear" w:pos="1758"/>
                <w:tab w:val="clear" w:pos="2155"/>
                <w:tab w:val="clear" w:pos="2552"/>
                <w:tab w:val="left" w:pos="720"/>
                <w:tab w:val="center" w:pos="4962"/>
              </w:tabs>
              <w:bidi/>
              <w:spacing w:before="120" w:after="120" w:line="300" w:lineRule="exact"/>
              <w:ind w:left="0"/>
              <w:jc w:val="center"/>
              <w:rPr>
                <w:rFonts w:ascii="Dubai" w:hAnsi="Dubai" w:cs="Dubai"/>
                <w:bCs/>
                <w:i/>
                <w:iCs/>
                <w:szCs w:val="22"/>
              </w:rPr>
            </w:pPr>
            <w:r>
              <w:rPr>
                <w:rFonts w:ascii="Dubai" w:hAnsi="Dubai" w:cs="Dubai" w:hint="cs"/>
                <w:i/>
                <w:iCs/>
                <w:position w:val="2"/>
                <w:szCs w:val="22"/>
                <w:rtl/>
              </w:rPr>
              <w:t>(</w:t>
            </w:r>
            <w:r w:rsidR="0073095F" w:rsidRPr="00B126A8">
              <w:rPr>
                <w:rFonts w:ascii="Dubai" w:hAnsi="Dubai" w:cs="Dubai" w:hint="cs"/>
                <w:i/>
                <w:iCs/>
                <w:position w:val="2"/>
                <w:szCs w:val="22"/>
                <w:rtl/>
              </w:rPr>
              <w:t>اجتماعات مخصصة (على التوازي)</w:t>
            </w:r>
            <w:r w:rsidR="0073095F" w:rsidRPr="00B126A8">
              <w:rPr>
                <w:rFonts w:ascii="Dubai" w:hAnsi="Dubai" w:cs="Dubai"/>
                <w:i/>
                <w:iCs/>
                <w:position w:val="2"/>
                <w:szCs w:val="22"/>
                <w:rtl/>
              </w:rPr>
              <w:br/>
            </w:r>
            <w:r w:rsidR="00B126A8" w:rsidRPr="00B126A8">
              <w:rPr>
                <w:rFonts w:ascii="Dubai" w:hAnsi="Dubai" w:cs="Dubai" w:hint="cs"/>
                <w:i/>
                <w:iCs/>
                <w:position w:val="2"/>
                <w:szCs w:val="22"/>
                <w:rtl/>
              </w:rPr>
              <w:t xml:space="preserve"> للمسائل </w:t>
            </w:r>
            <w:r w:rsidR="00B126A8" w:rsidRPr="00B126A8">
              <w:rPr>
                <w:rFonts w:ascii="Dubai" w:hAnsi="Dubai" w:cs="Dubai"/>
                <w:i/>
                <w:iCs/>
                <w:position w:val="2"/>
                <w:szCs w:val="22"/>
              </w:rPr>
              <w:t>3/12</w:t>
            </w:r>
            <w:r w:rsidR="00B126A8" w:rsidRPr="00B126A8">
              <w:rPr>
                <w:rFonts w:ascii="Dubai" w:hAnsi="Dubai" w:cs="Dubai" w:hint="cs"/>
                <w:i/>
                <w:iCs/>
                <w:position w:val="2"/>
                <w:szCs w:val="22"/>
                <w:rtl/>
                <w:lang w:bidi="ar-EG"/>
              </w:rPr>
              <w:t xml:space="preserve"> و</w:t>
            </w:r>
            <w:r w:rsidR="00B126A8" w:rsidRPr="00B126A8">
              <w:rPr>
                <w:rFonts w:ascii="Dubai" w:hAnsi="Dubai" w:cs="Dubai"/>
                <w:i/>
                <w:iCs/>
                <w:position w:val="2"/>
                <w:szCs w:val="22"/>
                <w:lang w:val="en-US" w:bidi="ar-EG"/>
              </w:rPr>
              <w:t>5/12</w:t>
            </w:r>
            <w:r w:rsidR="00B126A8" w:rsidRPr="00B126A8">
              <w:rPr>
                <w:rFonts w:ascii="Dubai" w:hAnsi="Dubai" w:cs="Dubai" w:hint="cs"/>
                <w:i/>
                <w:iCs/>
                <w:position w:val="2"/>
                <w:szCs w:val="22"/>
                <w:rtl/>
                <w:lang w:val="en-US" w:bidi="ar-EG"/>
              </w:rPr>
              <w:t xml:space="preserve"> و</w:t>
            </w:r>
            <w:r w:rsidR="00B126A8" w:rsidRPr="00B126A8">
              <w:rPr>
                <w:rFonts w:ascii="Dubai" w:hAnsi="Dubai" w:cs="Dubai"/>
                <w:i/>
                <w:iCs/>
                <w:position w:val="2"/>
                <w:szCs w:val="22"/>
                <w:lang w:val="en-US" w:bidi="ar-EG"/>
              </w:rPr>
              <w:t>12/12</w:t>
            </w:r>
            <w:r w:rsidR="00B126A8" w:rsidRPr="00B126A8">
              <w:rPr>
                <w:rFonts w:ascii="Dubai" w:hAnsi="Dubai" w:cs="Dubai" w:hint="cs"/>
                <w:i/>
                <w:iCs/>
                <w:position w:val="2"/>
                <w:szCs w:val="22"/>
                <w:rtl/>
                <w:lang w:val="en-US" w:bidi="ar-EG"/>
              </w:rPr>
              <w:t xml:space="preserve"> و</w:t>
            </w:r>
            <w:r w:rsidR="00B126A8" w:rsidRPr="00B126A8">
              <w:rPr>
                <w:rFonts w:ascii="Dubai" w:hAnsi="Dubai" w:cs="Dubai"/>
                <w:i/>
                <w:iCs/>
                <w:position w:val="2"/>
                <w:szCs w:val="22"/>
                <w:lang w:val="en-US" w:bidi="ar-EG"/>
              </w:rPr>
              <w:t>14/12</w:t>
            </w:r>
            <w:r w:rsidR="007771F1">
              <w:rPr>
                <w:rFonts w:ascii="Dubai" w:hAnsi="Dubai" w:cs="Dubai" w:hint="cs"/>
                <w:i/>
                <w:iCs/>
                <w:position w:val="2"/>
                <w:szCs w:val="22"/>
                <w:rtl/>
                <w:lang w:val="en-US" w:bidi="ar-EG"/>
              </w:rPr>
              <w:t>)</w:t>
            </w:r>
          </w:p>
        </w:tc>
        <w:tc>
          <w:tcPr>
            <w:tcW w:w="2104" w:type="pct"/>
            <w:tcBorders>
              <w:top w:val="single" w:sz="2" w:space="0" w:color="auto"/>
              <w:left w:val="single" w:sz="6" w:space="0" w:color="auto"/>
              <w:bottom w:val="single" w:sz="6" w:space="0" w:color="auto"/>
              <w:right w:val="single" w:sz="4" w:space="0" w:color="auto"/>
            </w:tcBorders>
            <w:vAlign w:val="center"/>
          </w:tcPr>
          <w:p w14:paraId="7CFC467E" w14:textId="3276E682" w:rsidR="0073095F" w:rsidRPr="0072714C" w:rsidRDefault="00B126A8" w:rsidP="00A67478">
            <w:pPr>
              <w:pStyle w:val="LetterStart"/>
              <w:tabs>
                <w:tab w:val="clear" w:pos="1361"/>
                <w:tab w:val="clear" w:pos="1758"/>
                <w:tab w:val="clear" w:pos="2155"/>
                <w:tab w:val="clear" w:pos="2552"/>
                <w:tab w:val="left" w:pos="720"/>
                <w:tab w:val="center" w:pos="4962"/>
              </w:tabs>
              <w:bidi/>
              <w:spacing w:before="120" w:after="120" w:line="300" w:lineRule="exact"/>
              <w:ind w:left="0" w:right="-108"/>
              <w:jc w:val="center"/>
              <w:rPr>
                <w:rFonts w:ascii="Dubai" w:hAnsi="Dubai" w:cs="Dubai"/>
                <w:bCs/>
                <w:szCs w:val="22"/>
                <w:rtl/>
                <w:lang w:val="en-US" w:bidi="ar-EG"/>
              </w:rPr>
            </w:pPr>
            <w:r>
              <w:rPr>
                <w:rFonts w:ascii="Dubai" w:hAnsi="Dubai" w:cs="Dubai" w:hint="cs"/>
                <w:position w:val="2"/>
                <w:szCs w:val="22"/>
                <w:rtl/>
              </w:rPr>
              <w:t xml:space="preserve">الجلسة العامة للجنة الدراسات </w:t>
            </w:r>
            <w:r>
              <w:rPr>
                <w:rFonts w:ascii="Dubai" w:hAnsi="Dubai" w:cs="Dubai"/>
                <w:position w:val="2"/>
                <w:szCs w:val="22"/>
                <w:lang w:val="en-US"/>
              </w:rPr>
              <w:t>12</w:t>
            </w:r>
            <w:r w:rsidR="0073095F" w:rsidRPr="0072714C">
              <w:rPr>
                <w:rFonts w:ascii="Dubai" w:hAnsi="Dubai" w:cs="Dubai" w:hint="cs"/>
                <w:position w:val="2"/>
                <w:szCs w:val="22"/>
                <w:rtl/>
              </w:rPr>
              <w:t xml:space="preserve"> </w:t>
            </w:r>
          </w:p>
        </w:tc>
      </w:tr>
    </w:tbl>
    <w:p w14:paraId="13F3F339" w14:textId="66E7FDA0" w:rsidR="0073095F" w:rsidRDefault="0073095F" w:rsidP="00564F42">
      <w:pPr>
        <w:spacing w:before="240"/>
        <w:rPr>
          <w:rtl/>
          <w:lang w:bidi="ar-EG"/>
        </w:rPr>
      </w:pPr>
      <w:r w:rsidRPr="0072714C">
        <w:rPr>
          <w:rFonts w:hint="cs"/>
          <w:b/>
          <w:bCs/>
          <w:rtl/>
          <w:lang w:bidi="ar-EG"/>
        </w:rPr>
        <w:t xml:space="preserve">ملاحظة </w:t>
      </w:r>
      <w:r>
        <w:rPr>
          <w:rFonts w:hint="cs"/>
          <w:rtl/>
          <w:lang w:bidi="ar-EG"/>
        </w:rPr>
        <w:t xml:space="preserve">- </w:t>
      </w:r>
      <w:r>
        <w:rPr>
          <w:rFonts w:hint="cs"/>
          <w:rtl/>
        </w:rPr>
        <w:t xml:space="preserve">يمكن الاطلاع على آخر المستجدات بشأن الجدول الزمني في الوثيقة </w:t>
      </w:r>
      <w:r w:rsidRPr="00B36546">
        <w:rPr>
          <w:lang w:val="en-GB" w:bidi="ar-EG"/>
        </w:rPr>
        <w:t>SG12-TD1</w:t>
      </w:r>
      <w:r w:rsidR="0064766F">
        <w:rPr>
          <w:lang w:val="en-GB" w:bidi="ar-EG"/>
        </w:rPr>
        <w:t>351</w:t>
      </w:r>
      <w:r>
        <w:rPr>
          <w:rFonts w:hint="cs"/>
          <w:rtl/>
          <w:lang w:val="en-GB" w:bidi="ar-EG"/>
        </w:rPr>
        <w:t>.</w:t>
      </w:r>
    </w:p>
    <w:p w14:paraId="10C69B84" w14:textId="77777777" w:rsidR="0073095F" w:rsidRPr="00151440" w:rsidRDefault="0073095F" w:rsidP="0073095F">
      <w:pPr>
        <w:spacing w:before="600"/>
        <w:jc w:val="center"/>
        <w:rPr>
          <w:sz w:val="30"/>
          <w:szCs w:val="30"/>
          <w:rtl/>
          <w:lang w:bidi="ar-EG"/>
        </w:rPr>
      </w:pPr>
      <w:r w:rsidRPr="00151440">
        <w:rPr>
          <w:rFonts w:ascii="Traditional Arabic" w:hAnsi="Traditional Arabic" w:cs="Traditional Arabic"/>
          <w:sz w:val="30"/>
          <w:szCs w:val="30"/>
          <w:rtl/>
          <w:lang w:bidi="ar-EG"/>
        </w:rPr>
        <w:t>___________</w:t>
      </w:r>
    </w:p>
    <w:sectPr w:rsidR="0073095F" w:rsidRPr="00151440" w:rsidSect="006C3242">
      <w:head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4FB93" w14:textId="77777777" w:rsidR="001F22E9" w:rsidRDefault="001F22E9" w:rsidP="006C3242">
      <w:pPr>
        <w:spacing w:before="0" w:line="240" w:lineRule="auto"/>
      </w:pPr>
      <w:r>
        <w:separator/>
      </w:r>
    </w:p>
  </w:endnote>
  <w:endnote w:type="continuationSeparator" w:id="0">
    <w:p w14:paraId="721BB84B" w14:textId="77777777" w:rsidR="001F22E9" w:rsidRDefault="001F22E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0951A" w14:textId="77777777" w:rsidR="00596808" w:rsidRPr="00596808" w:rsidRDefault="00596808"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20"/>
        <w:szCs w:val="20"/>
        <w:lang w:val="fr-CH" w:eastAsia="en-US"/>
      </w:rPr>
    </w:pPr>
    <w:r w:rsidRPr="00596808">
      <w:rPr>
        <w:rFonts w:eastAsia="Times New Roman"/>
        <w:sz w:val="20"/>
        <w:szCs w:val="20"/>
        <w:lang w:val="fr-CH" w:eastAsia="en-US"/>
      </w:rPr>
      <w:t xml:space="preserve">International </w:t>
    </w:r>
    <w:proofErr w:type="spellStart"/>
    <w:r w:rsidRPr="00596808">
      <w:rPr>
        <w:rFonts w:eastAsia="Times New Roman"/>
        <w:sz w:val="20"/>
        <w:szCs w:val="20"/>
        <w:lang w:val="fr-CH" w:eastAsia="en-US"/>
      </w:rPr>
      <w:t>Telecommunication</w:t>
    </w:r>
    <w:proofErr w:type="spellEnd"/>
    <w:r w:rsidRPr="00596808">
      <w:rPr>
        <w:rFonts w:eastAsia="Times New Roman"/>
        <w:sz w:val="20"/>
        <w:szCs w:val="20"/>
        <w:lang w:val="fr-CH" w:eastAsia="en-US"/>
      </w:rPr>
      <w:t xml:space="preserve"> Union • Place des Nations • CH</w:t>
    </w:r>
    <w:r w:rsidRPr="00596808">
      <w:rPr>
        <w:rFonts w:eastAsia="Times New Roman"/>
        <w:sz w:val="20"/>
        <w:szCs w:val="20"/>
        <w:lang w:val="fr-CH" w:eastAsia="en-US"/>
      </w:rPr>
      <w:noBreakHyphen/>
      <w:t xml:space="preserve">1211 Geneva 20 • </w:t>
    </w:r>
    <w:proofErr w:type="spellStart"/>
    <w:r w:rsidRPr="00596808">
      <w:rPr>
        <w:rFonts w:eastAsia="Times New Roman"/>
        <w:sz w:val="20"/>
        <w:szCs w:val="20"/>
        <w:lang w:val="fr-CH" w:eastAsia="en-US"/>
      </w:rPr>
      <w:t>Switzerland</w:t>
    </w:r>
    <w:proofErr w:type="spellEnd"/>
    <w:r w:rsidRPr="00596808">
      <w:rPr>
        <w:rFonts w:eastAsia="Times New Roman"/>
        <w:sz w:val="20"/>
        <w:szCs w:val="20"/>
        <w:lang w:val="fr-CH" w:eastAsia="en-US"/>
      </w:rPr>
      <w:t xml:space="preserve"> </w:t>
    </w:r>
    <w:r w:rsidRPr="00596808">
      <w:rPr>
        <w:rFonts w:eastAsia="Times New Roman"/>
        <w:sz w:val="20"/>
        <w:szCs w:val="20"/>
        <w:lang w:val="fr-CH" w:eastAsia="en-US"/>
      </w:rPr>
      <w:br/>
      <w:t xml:space="preserve">Tel: +41 22 730 5111 • Fax: +41 22 733 7256 • E-mail: </w:t>
    </w:r>
    <w:hyperlink r:id="rId1" w:history="1">
      <w:r w:rsidRPr="00596808">
        <w:rPr>
          <w:rStyle w:val="Hyperlink"/>
          <w:rFonts w:eastAsia="Times New Roman"/>
          <w:sz w:val="20"/>
          <w:szCs w:val="20"/>
          <w:lang w:val="fr-CH" w:eastAsia="en-US"/>
        </w:rPr>
        <w:t>itumail@itu.int</w:t>
      </w:r>
    </w:hyperlink>
    <w:r w:rsidRPr="00596808">
      <w:rPr>
        <w:rFonts w:eastAsia="Times New Roman"/>
        <w:sz w:val="20"/>
        <w:szCs w:val="20"/>
        <w:lang w:val="fr-CH" w:eastAsia="en-US"/>
      </w:rPr>
      <w:t xml:space="preserve"> • </w:t>
    </w:r>
    <w:hyperlink r:id="rId2" w:history="1">
      <w:r w:rsidRPr="00596808">
        <w:rPr>
          <w:rStyle w:val="Hyperlink"/>
          <w:rFonts w:eastAsia="Times New Roman"/>
          <w:sz w:val="20"/>
          <w:szCs w:val="20"/>
          <w:lang w:val="fr-CH" w:eastAsia="en-US"/>
        </w:rPr>
        <w:t>www.itu.int</w:t>
      </w:r>
    </w:hyperlink>
    <w:r w:rsidRPr="00596808">
      <w:rPr>
        <w:rFonts w:eastAsia="Times New Roman"/>
        <w:sz w:val="20"/>
        <w:szCs w:val="20"/>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4F422" w14:textId="77777777" w:rsidR="001F22E9" w:rsidRDefault="001F22E9" w:rsidP="006C3242">
      <w:pPr>
        <w:spacing w:before="0" w:line="240" w:lineRule="auto"/>
      </w:pPr>
      <w:r>
        <w:separator/>
      </w:r>
    </w:p>
  </w:footnote>
  <w:footnote w:type="continuationSeparator" w:id="0">
    <w:p w14:paraId="585A8EB3" w14:textId="77777777" w:rsidR="001F22E9" w:rsidRDefault="001F22E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674F" w14:textId="5474EAAD" w:rsidR="00447F32" w:rsidRPr="00596808" w:rsidRDefault="00596808"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07312F">
      <w:rPr>
        <w:sz w:val="20"/>
        <w:szCs w:val="20"/>
        <w:lang w:val="en-GB"/>
      </w:rPr>
      <w:t>11</w:t>
    </w:r>
    <w:r w:rsidR="0073095F">
      <w:rPr>
        <w:sz w:val="20"/>
        <w:szCs w:val="20"/>
        <w:lang w:val="en-GB"/>
      </w:rPr>
      <w:t>/12</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AA04E7"/>
    <w:multiLevelType w:val="hybridMultilevel"/>
    <w:tmpl w:val="4EB6F2EA"/>
    <w:lvl w:ilvl="0" w:tplc="BFEA152A">
      <w:start w:val="24"/>
      <w:numFmt w:val="bullet"/>
      <w:lvlText w:val="-"/>
      <w:lvlJc w:val="left"/>
      <w:pPr>
        <w:ind w:left="720" w:hanging="360"/>
      </w:pPr>
      <w:rPr>
        <w:rFonts w:ascii="Traditional Arabic" w:eastAsiaTheme="minorEastAsia"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E9"/>
    <w:rsid w:val="00036E41"/>
    <w:rsid w:val="0006468A"/>
    <w:rsid w:val="0007312F"/>
    <w:rsid w:val="00090574"/>
    <w:rsid w:val="000C1C0E"/>
    <w:rsid w:val="000C548A"/>
    <w:rsid w:val="000D0068"/>
    <w:rsid w:val="000E498D"/>
    <w:rsid w:val="00166892"/>
    <w:rsid w:val="001C0169"/>
    <w:rsid w:val="001D1D50"/>
    <w:rsid w:val="001D6745"/>
    <w:rsid w:val="001E446E"/>
    <w:rsid w:val="001F22E9"/>
    <w:rsid w:val="002154EE"/>
    <w:rsid w:val="002276D2"/>
    <w:rsid w:val="0023283D"/>
    <w:rsid w:val="00243ECE"/>
    <w:rsid w:val="0026373E"/>
    <w:rsid w:val="00271C43"/>
    <w:rsid w:val="00290728"/>
    <w:rsid w:val="00296CD4"/>
    <w:rsid w:val="002978F4"/>
    <w:rsid w:val="002A55EA"/>
    <w:rsid w:val="002B028D"/>
    <w:rsid w:val="002E196B"/>
    <w:rsid w:val="002E6541"/>
    <w:rsid w:val="002F39D1"/>
    <w:rsid w:val="00306751"/>
    <w:rsid w:val="00315B08"/>
    <w:rsid w:val="00334924"/>
    <w:rsid w:val="003409BC"/>
    <w:rsid w:val="00357185"/>
    <w:rsid w:val="00383829"/>
    <w:rsid w:val="00391F72"/>
    <w:rsid w:val="003A3046"/>
    <w:rsid w:val="003F4B29"/>
    <w:rsid w:val="00400EC6"/>
    <w:rsid w:val="0042686F"/>
    <w:rsid w:val="004317D8"/>
    <w:rsid w:val="00434183"/>
    <w:rsid w:val="00443869"/>
    <w:rsid w:val="00447F32"/>
    <w:rsid w:val="004551CE"/>
    <w:rsid w:val="00463168"/>
    <w:rsid w:val="00484ACE"/>
    <w:rsid w:val="004923BF"/>
    <w:rsid w:val="004A0393"/>
    <w:rsid w:val="004A6159"/>
    <w:rsid w:val="004E11DC"/>
    <w:rsid w:val="004E713D"/>
    <w:rsid w:val="00525DDD"/>
    <w:rsid w:val="0053039F"/>
    <w:rsid w:val="0053581C"/>
    <w:rsid w:val="005409AC"/>
    <w:rsid w:val="0055516A"/>
    <w:rsid w:val="00563DE7"/>
    <w:rsid w:val="00564F42"/>
    <w:rsid w:val="0058491B"/>
    <w:rsid w:val="00592EA5"/>
    <w:rsid w:val="00595B52"/>
    <w:rsid w:val="00596808"/>
    <w:rsid w:val="005A3170"/>
    <w:rsid w:val="005E5738"/>
    <w:rsid w:val="00624DAF"/>
    <w:rsid w:val="0064766F"/>
    <w:rsid w:val="00664543"/>
    <w:rsid w:val="00677396"/>
    <w:rsid w:val="006810A4"/>
    <w:rsid w:val="0069200F"/>
    <w:rsid w:val="006A65CB"/>
    <w:rsid w:val="006C1530"/>
    <w:rsid w:val="006C1D27"/>
    <w:rsid w:val="006C3242"/>
    <w:rsid w:val="006C7CC0"/>
    <w:rsid w:val="006D48CD"/>
    <w:rsid w:val="006F63F7"/>
    <w:rsid w:val="007025C7"/>
    <w:rsid w:val="00705F37"/>
    <w:rsid w:val="00706D7A"/>
    <w:rsid w:val="00722F0D"/>
    <w:rsid w:val="0073095F"/>
    <w:rsid w:val="00736016"/>
    <w:rsid w:val="00737B70"/>
    <w:rsid w:val="0074420E"/>
    <w:rsid w:val="007771F1"/>
    <w:rsid w:val="00783E26"/>
    <w:rsid w:val="007875B4"/>
    <w:rsid w:val="007C3BC7"/>
    <w:rsid w:val="007C3BCD"/>
    <w:rsid w:val="007D4ACF"/>
    <w:rsid w:val="007F0787"/>
    <w:rsid w:val="007F7A7A"/>
    <w:rsid w:val="00810B7B"/>
    <w:rsid w:val="0082358A"/>
    <w:rsid w:val="008235CD"/>
    <w:rsid w:val="008247DE"/>
    <w:rsid w:val="00840B10"/>
    <w:rsid w:val="008513CB"/>
    <w:rsid w:val="00864A48"/>
    <w:rsid w:val="008A7F84"/>
    <w:rsid w:val="008B403E"/>
    <w:rsid w:val="00901858"/>
    <w:rsid w:val="0091702E"/>
    <w:rsid w:val="00923B0C"/>
    <w:rsid w:val="0094021C"/>
    <w:rsid w:val="009433D0"/>
    <w:rsid w:val="00952F86"/>
    <w:rsid w:val="00982B28"/>
    <w:rsid w:val="0098440D"/>
    <w:rsid w:val="009D313F"/>
    <w:rsid w:val="00A129E4"/>
    <w:rsid w:val="00A47A5A"/>
    <w:rsid w:val="00A6683B"/>
    <w:rsid w:val="00A67478"/>
    <w:rsid w:val="00A84FB7"/>
    <w:rsid w:val="00A87614"/>
    <w:rsid w:val="00A97F94"/>
    <w:rsid w:val="00AA7EA2"/>
    <w:rsid w:val="00AF6B5C"/>
    <w:rsid w:val="00B022D6"/>
    <w:rsid w:val="00B03099"/>
    <w:rsid w:val="00B05BC8"/>
    <w:rsid w:val="00B126A8"/>
    <w:rsid w:val="00B169ED"/>
    <w:rsid w:val="00B43DF1"/>
    <w:rsid w:val="00B542A2"/>
    <w:rsid w:val="00B54F20"/>
    <w:rsid w:val="00B64B47"/>
    <w:rsid w:val="00B913A9"/>
    <w:rsid w:val="00C002DE"/>
    <w:rsid w:val="00C44AFD"/>
    <w:rsid w:val="00C4567D"/>
    <w:rsid w:val="00C53BF8"/>
    <w:rsid w:val="00C66157"/>
    <w:rsid w:val="00C674FE"/>
    <w:rsid w:val="00C67501"/>
    <w:rsid w:val="00C75633"/>
    <w:rsid w:val="00CB45E0"/>
    <w:rsid w:val="00CE2EE1"/>
    <w:rsid w:val="00CE3349"/>
    <w:rsid w:val="00CE36E5"/>
    <w:rsid w:val="00CF27F5"/>
    <w:rsid w:val="00CF3FFD"/>
    <w:rsid w:val="00D0114A"/>
    <w:rsid w:val="00D10CCF"/>
    <w:rsid w:val="00D22846"/>
    <w:rsid w:val="00D34DD5"/>
    <w:rsid w:val="00D517B2"/>
    <w:rsid w:val="00D53F57"/>
    <w:rsid w:val="00D73CEC"/>
    <w:rsid w:val="00D77D0F"/>
    <w:rsid w:val="00D8695C"/>
    <w:rsid w:val="00DA1CF0"/>
    <w:rsid w:val="00DA41B5"/>
    <w:rsid w:val="00DC1E02"/>
    <w:rsid w:val="00DC24B4"/>
    <w:rsid w:val="00DC5FB0"/>
    <w:rsid w:val="00DD1EBB"/>
    <w:rsid w:val="00DD2805"/>
    <w:rsid w:val="00DF0BC9"/>
    <w:rsid w:val="00DF16DC"/>
    <w:rsid w:val="00E25141"/>
    <w:rsid w:val="00E45211"/>
    <w:rsid w:val="00E473C5"/>
    <w:rsid w:val="00E92863"/>
    <w:rsid w:val="00EB796D"/>
    <w:rsid w:val="00F058DC"/>
    <w:rsid w:val="00F16972"/>
    <w:rsid w:val="00F24FC4"/>
    <w:rsid w:val="00F2676C"/>
    <w:rsid w:val="00F52941"/>
    <w:rsid w:val="00F5434F"/>
    <w:rsid w:val="00F57FC6"/>
    <w:rsid w:val="00F6213F"/>
    <w:rsid w:val="00F84366"/>
    <w:rsid w:val="00F85089"/>
    <w:rsid w:val="00F918CB"/>
    <w:rsid w:val="00F974C5"/>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85CBC8"/>
  <w15:chartTrackingRefBased/>
  <w15:docId w15:val="{AAE36C9D-194C-4B60-95FE-13E36075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Headingb0">
    <w:name w:val="Heading_b"/>
    <w:basedOn w:val="Heading2"/>
    <w:rsid w:val="0073095F"/>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paragraph" w:customStyle="1" w:styleId="LetterStart">
    <w:name w:val="Letter_Start"/>
    <w:basedOn w:val="Normal"/>
    <w:rsid w:val="0073095F"/>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Theme="minorHAnsi" w:eastAsia="Times New Roman" w:hAnsiTheme="minorHAnsi" w:cs="Times New Roman"/>
      <w:szCs w:val="20"/>
      <w:lang w:val="en-GB" w:eastAsia="en-US"/>
    </w:rPr>
  </w:style>
  <w:style w:type="paragraph" w:customStyle="1" w:styleId="TableText">
    <w:name w:val="Table_Text"/>
    <w:basedOn w:val="Normal"/>
    <w:rsid w:val="0073095F"/>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Default.aspx?groupid=T17-SG12" TargetMode="External"/><Relationship Id="rId18" Type="http://schemas.openxmlformats.org/officeDocument/2006/relationships/image" Target="media/image20.png"/><Relationship Id="rId26" Type="http://schemas.openxmlformats.org/officeDocument/2006/relationships/hyperlink" Target="https://www.itu.int/en/ITU-T/studygroups/2017-2020/12/Pages/default.aspx" TargetMode="External"/><Relationship Id="rId3" Type="http://schemas.openxmlformats.org/officeDocument/2006/relationships/styles" Target="styles.xml"/><Relationship Id="rId21" Type="http://schemas.openxmlformats.org/officeDocument/2006/relationships/hyperlink" Target="http://www.itu.int/TIES/" TargetMode="External"/><Relationship Id="rId7" Type="http://schemas.openxmlformats.org/officeDocument/2006/relationships/endnotes" Target="endnotes.xml"/><Relationship Id="rId12" Type="http://schemas.openxmlformats.org/officeDocument/2006/relationships/hyperlink" Target="https://remote.itu.int/" TargetMode="External"/><Relationship Id="rId17" Type="http://schemas.openxmlformats.org/officeDocument/2006/relationships/image" Target="media/image3.png"/><Relationship Id="rId25" Type="http://schemas.openxmlformats.org/officeDocument/2006/relationships/hyperlink" Target="https://www.itu.int/md/T17-TSB-CIR-0118"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ITU-T/studygroups/Pages/templat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273/en" TargetMode="External"/><Relationship Id="rId24" Type="http://schemas.openxmlformats.org/officeDocument/2006/relationships/hyperlink" Target="https://www.itu.int/md/T17-TSB-CIR-0068" TargetMode="External"/><Relationship Id="rId5" Type="http://schemas.openxmlformats.org/officeDocument/2006/relationships/webSettings" Target="webSettings.xml"/><Relationship Id="rId15" Type="http://schemas.openxmlformats.org/officeDocument/2006/relationships/hyperlink" Target="https://www.itu.int/net/ITU-T/ddp/Default.aspx?groupid=T17-SG12" TargetMode="External"/><Relationship Id="rId23" Type="http://schemas.openxmlformats.org/officeDocument/2006/relationships/hyperlink" Target="http://www.itu.int/en/ITU-T/studygroups/2017-2020/13/Pages/default.aspx" TargetMode="External"/><Relationship Id="rId28" Type="http://schemas.openxmlformats.org/officeDocument/2006/relationships/header" Target="header1.xml"/><Relationship Id="rId10" Type="http://schemas.openxmlformats.org/officeDocument/2006/relationships/hyperlink" Target="http://itu.int/go/tsg12" TargetMode="External"/><Relationship Id="rId19" Type="http://schemas.openxmlformats.org/officeDocument/2006/relationships/hyperlink" Target="http://itu.int/net/ITU-T/dd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itu.int/go/tsg12" TargetMode="External"/><Relationship Id="rId22" Type="http://schemas.openxmlformats.org/officeDocument/2006/relationships/hyperlink" Target="https://remote.itu.int/" TargetMode="External"/><Relationship Id="rId27" Type="http://schemas.openxmlformats.org/officeDocument/2006/relationships/hyperlink" Target="https://remote.itu.in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A4F07-D5AB-4255-9D91-A0E4254C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Braud, Olivia</cp:lastModifiedBy>
  <cp:revision>32</cp:revision>
  <cp:lastPrinted>2020-11-06T14:15:00Z</cp:lastPrinted>
  <dcterms:created xsi:type="dcterms:W3CDTF">2020-10-28T14:56:00Z</dcterms:created>
  <dcterms:modified xsi:type="dcterms:W3CDTF">2020-11-06T14:15:00Z</dcterms:modified>
</cp:coreProperties>
</file>