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7B4B05" w:rsidRPr="00521E65" w:rsidTr="001A5498">
        <w:trPr>
          <w:cantSplit/>
          <w:trHeight w:val="1418"/>
        </w:trPr>
        <w:tc>
          <w:tcPr>
            <w:tcW w:w="798" w:type="pct"/>
          </w:tcPr>
          <w:p w:rsidR="007B4B05" w:rsidRPr="00521E65" w:rsidRDefault="007B4B05" w:rsidP="001A5498">
            <w:pPr>
              <w:spacing w:before="0" w:line="240" w:lineRule="auto"/>
              <w:jc w:val="left"/>
              <w:rPr>
                <w:b/>
                <w:bCs/>
                <w:rtl/>
                <w:lang w:bidi="ar-EG"/>
              </w:rPr>
            </w:pPr>
            <w:r>
              <w:rPr>
                <w:noProof/>
                <w:lang w:eastAsia="zh-CN"/>
              </w:rPr>
              <w:drawing>
                <wp:inline distT="0" distB="0" distL="0" distR="0" wp14:anchorId="0D6EF6FA" wp14:editId="75057BB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rsidR="007B4B05" w:rsidRPr="00521E65" w:rsidRDefault="007B4B05" w:rsidP="001A5498">
            <w:pPr>
              <w:spacing w:before="240"/>
              <w:jc w:val="left"/>
              <w:rPr>
                <w:b/>
                <w:bCs/>
                <w:w w:val="120"/>
                <w:sz w:val="44"/>
                <w:szCs w:val="44"/>
                <w:rtl/>
              </w:rPr>
            </w:pPr>
            <w:r w:rsidRPr="00521E65">
              <w:rPr>
                <w:rFonts w:hint="cs"/>
                <w:b/>
                <w:bCs/>
                <w:w w:val="120"/>
                <w:sz w:val="44"/>
                <w:szCs w:val="44"/>
                <w:rtl/>
              </w:rPr>
              <w:t>الاتحـاد الدولـي للاتصـالات</w:t>
            </w:r>
          </w:p>
          <w:p w:rsidR="007B4B05" w:rsidRPr="00521E65" w:rsidRDefault="007B4B05" w:rsidP="001A5498">
            <w:pPr>
              <w:spacing w:before="0"/>
              <w:jc w:val="left"/>
              <w:rPr>
                <w:b/>
                <w:bCs/>
                <w:rtl/>
                <w:lang w:bidi="ar-EG"/>
              </w:rPr>
            </w:pPr>
            <w:r w:rsidRPr="00521E6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4270DC">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AB0E56" w:rsidP="00776FE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00" w:lineRule="exact"/>
              <w:jc w:val="left"/>
              <w:rPr>
                <w:rFonts w:eastAsiaTheme="minorEastAsia"/>
                <w:rtl/>
                <w:lang w:eastAsia="zh-CN" w:bidi="ar-EG"/>
              </w:rPr>
            </w:pPr>
            <w:r w:rsidRPr="00E06C01">
              <w:rPr>
                <w:rFonts w:eastAsiaTheme="minorEastAsia" w:hint="cs"/>
                <w:rtl/>
                <w:lang w:eastAsia="zh-CN"/>
              </w:rPr>
              <w:t xml:space="preserve">جنيف، </w:t>
            </w:r>
            <w:r w:rsidR="00776FE3">
              <w:rPr>
                <w:rFonts w:eastAsiaTheme="minorEastAsia"/>
                <w:lang w:eastAsia="zh-CN"/>
              </w:rPr>
              <w:t>28</w:t>
            </w:r>
            <w:r w:rsidR="00EC318F">
              <w:rPr>
                <w:rFonts w:eastAsiaTheme="minorEastAsia" w:hint="cs"/>
                <w:rtl/>
                <w:lang w:eastAsia="zh-CN" w:bidi="ar-EG"/>
              </w:rPr>
              <w:t xml:space="preserve"> </w:t>
            </w:r>
            <w:r w:rsidR="00776FE3">
              <w:rPr>
                <w:rFonts w:eastAsiaTheme="minorEastAsia" w:hint="cs"/>
                <w:rtl/>
                <w:lang w:eastAsia="zh-CN" w:bidi="ar-EG"/>
              </w:rPr>
              <w:t>مارس</w:t>
            </w:r>
            <w:r w:rsidR="00EC318F">
              <w:rPr>
                <w:rFonts w:eastAsiaTheme="minorEastAsia" w:hint="cs"/>
                <w:rtl/>
                <w:lang w:eastAsia="zh-CN" w:bidi="ar-EG"/>
              </w:rPr>
              <w:t xml:space="preserve"> </w:t>
            </w:r>
            <w:r w:rsidR="00EC318F">
              <w:rPr>
                <w:rFonts w:eastAsiaTheme="minorEastAsia"/>
                <w:lang w:eastAsia="zh-CN" w:bidi="ar-EG"/>
              </w:rPr>
              <w:t>2019</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636C69" w:rsidRPr="00E06C01" w:rsidTr="004270DC">
        <w:trPr>
          <w:cantSplit/>
          <w:trHeight w:val="340"/>
          <w:jc w:val="center"/>
        </w:trPr>
        <w:tc>
          <w:tcPr>
            <w:tcW w:w="796" w:type="pct"/>
          </w:tcPr>
          <w:p w:rsidR="00636C69" w:rsidRPr="00E06C01" w:rsidRDefault="00636C69" w:rsidP="009D2D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636C69" w:rsidRPr="00E06C01" w:rsidRDefault="00636C69" w:rsidP="009D2D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eastAsiaTheme="minorEastAsia"/>
                <w:b/>
                <w:lang w:eastAsia="zh-CN" w:bidi="ar-SY"/>
              </w:rPr>
            </w:pPr>
            <w:r w:rsidRPr="00E06C01">
              <w:rPr>
                <w:rFonts w:eastAsiaTheme="minorEastAsia"/>
                <w:b/>
                <w:lang w:eastAsia="zh-CN" w:bidi="ar-SY"/>
              </w:rPr>
              <w:t>TSB Collective letter</w:t>
            </w:r>
            <w:r w:rsidR="00DF4A4C">
              <w:rPr>
                <w:rFonts w:eastAsiaTheme="minorEastAsia"/>
                <w:b/>
                <w:lang w:eastAsia="zh-CN" w:bidi="ar-SY"/>
              </w:rPr>
              <w:t> </w:t>
            </w:r>
            <w:r w:rsidR="00776FE3">
              <w:rPr>
                <w:rFonts w:eastAsiaTheme="minorEastAsia"/>
                <w:b/>
                <w:lang w:eastAsia="zh-CN" w:bidi="ar-SY"/>
              </w:rPr>
              <w:t>8/13</w:t>
            </w:r>
            <w:r w:rsidR="00776FE3">
              <w:rPr>
                <w:rFonts w:eastAsiaTheme="minorEastAsia"/>
                <w:b/>
                <w:lang w:eastAsia="zh-CN" w:bidi="ar-SY"/>
              </w:rPr>
              <w:br/>
            </w:r>
            <w:r w:rsidR="00776FE3" w:rsidRPr="00C87A03">
              <w:t>SG</w:t>
            </w:r>
            <w:r w:rsidR="00776FE3">
              <w:t>13/TK</w:t>
            </w:r>
          </w:p>
        </w:tc>
        <w:tc>
          <w:tcPr>
            <w:tcW w:w="2470" w:type="pct"/>
            <w:vMerge w:val="restart"/>
          </w:tcPr>
          <w:p w:rsidR="00636C69" w:rsidRPr="00E06C01" w:rsidRDefault="00636C69" w:rsidP="009D2D73">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ind w:left="367" w:hanging="367"/>
              <w:rPr>
                <w:rFonts w:eastAsiaTheme="minorEastAsia"/>
                <w:rtl/>
                <w:lang w:eastAsia="zh-CN" w:bidi="ar-EG"/>
              </w:rPr>
            </w:pPr>
            <w:r w:rsidRPr="00E06C01">
              <w:rPr>
                <w:rFonts w:eastAsiaTheme="minorEastAsia" w:hint="cs"/>
                <w:rtl/>
                <w:lang w:eastAsia="zh-CN"/>
              </w:rPr>
              <w:t>إلى:</w:t>
            </w:r>
          </w:p>
          <w:p w:rsidR="00636C69" w:rsidRPr="00E06C01" w:rsidRDefault="00636C69" w:rsidP="009D2D73">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إدارات الدول الأعضاء في الاتحاد؛</w:t>
            </w:r>
          </w:p>
          <w:p w:rsidR="00636C69" w:rsidRPr="00E06C01" w:rsidRDefault="00636C69" w:rsidP="009D2D73">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أعضاء قطاع تقييس الاتصالات في الاتحاد؛</w:t>
            </w:r>
          </w:p>
          <w:p w:rsidR="00636C69" w:rsidRPr="00E06C01" w:rsidRDefault="00636C69" w:rsidP="009D2D73">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المنتسبين إلى قطاع تقييس الاتصالات المشاركين في</w:t>
            </w:r>
            <w:r w:rsidRPr="00E06C01">
              <w:rPr>
                <w:rFonts w:eastAsiaTheme="minorEastAsia" w:hint="eastAsia"/>
                <w:rtl/>
                <w:lang w:eastAsia="zh-CN"/>
              </w:rPr>
              <w:t> </w:t>
            </w:r>
            <w:r w:rsidRPr="00E06C01">
              <w:rPr>
                <w:rFonts w:eastAsiaTheme="minorEastAsia" w:hint="cs"/>
                <w:rtl/>
                <w:lang w:eastAsia="zh-CN"/>
              </w:rPr>
              <w:t xml:space="preserve">أعمال لجنة الدراسات </w:t>
            </w:r>
            <w:r w:rsidR="00776FE3" w:rsidRPr="003015D7">
              <w:rPr>
                <w:rFonts w:eastAsiaTheme="minorEastAsia"/>
                <w:lang w:eastAsia="zh-CN"/>
              </w:rPr>
              <w:t>13</w:t>
            </w:r>
            <w:r w:rsidRPr="00E06C01">
              <w:rPr>
                <w:rFonts w:eastAsiaTheme="minorEastAsia" w:hint="cs"/>
                <w:rtl/>
                <w:lang w:eastAsia="zh-CN"/>
              </w:rPr>
              <w:t>؛</w:t>
            </w:r>
          </w:p>
          <w:p w:rsidR="00636C69" w:rsidRPr="00E06C01" w:rsidRDefault="00636C69" w:rsidP="009D2D73">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 xml:space="preserve">الهيئات الأكاديمية المنضمة إلى </w:t>
            </w:r>
            <w:r w:rsidR="00DF4A4C">
              <w:rPr>
                <w:rFonts w:eastAsiaTheme="minorEastAsia" w:hint="cs"/>
                <w:rtl/>
                <w:lang w:eastAsia="zh-CN"/>
              </w:rPr>
              <w:t>الاتحاد</w:t>
            </w:r>
          </w:p>
        </w:tc>
      </w:tr>
      <w:tr w:rsidR="00B07B3F" w:rsidRPr="00E06C01" w:rsidTr="004270DC">
        <w:trPr>
          <w:cantSplit/>
          <w:trHeight w:val="340"/>
          <w:jc w:val="center"/>
        </w:trPr>
        <w:tc>
          <w:tcPr>
            <w:tcW w:w="796" w:type="pct"/>
          </w:tcPr>
          <w:p w:rsidR="00B07B3F" w:rsidRPr="00E06C01" w:rsidRDefault="00B07B3F" w:rsidP="009D2D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B07B3F" w:rsidRPr="00E06C01" w:rsidRDefault="00B07B3F" w:rsidP="009D2D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eastAsiaTheme="minorEastAsia"/>
                <w:b/>
                <w:lang w:eastAsia="zh-CN" w:bidi="ar-SY"/>
              </w:rPr>
            </w:pPr>
            <w:r w:rsidRPr="00E06C01">
              <w:rPr>
                <w:rFonts w:eastAsiaTheme="minorEastAsia"/>
                <w:lang w:eastAsia="zh-CN" w:bidi="ar-SY"/>
              </w:rPr>
              <w:t>+41 22 730 </w:t>
            </w:r>
            <w:r>
              <w:rPr>
                <w:rFonts w:eastAsiaTheme="minorEastAsia"/>
                <w:lang w:eastAsia="zh-CN" w:bidi="ar-SY"/>
              </w:rPr>
              <w:t>5126</w:t>
            </w:r>
          </w:p>
        </w:tc>
        <w:tc>
          <w:tcPr>
            <w:tcW w:w="2470" w:type="pct"/>
            <w:vMerge/>
          </w:tcPr>
          <w:p w:rsidR="00B07B3F" w:rsidRPr="00E06C01" w:rsidRDefault="00B07B3F" w:rsidP="009D2D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eastAsiaTheme="minorEastAsia"/>
                <w:rtl/>
                <w:lang w:eastAsia="zh-CN"/>
              </w:rPr>
            </w:pPr>
          </w:p>
        </w:tc>
      </w:tr>
      <w:tr w:rsidR="00B07B3F" w:rsidRPr="00E06C01" w:rsidTr="004270DC">
        <w:trPr>
          <w:cantSplit/>
          <w:trHeight w:val="340"/>
          <w:jc w:val="center"/>
        </w:trPr>
        <w:tc>
          <w:tcPr>
            <w:tcW w:w="796" w:type="pct"/>
          </w:tcPr>
          <w:p w:rsidR="00B07B3F" w:rsidRPr="00E06C01" w:rsidRDefault="00B07B3F" w:rsidP="009D2D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B07B3F" w:rsidRPr="00E06C01" w:rsidRDefault="00B07B3F" w:rsidP="009D2D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eastAsiaTheme="minorEastAsia"/>
                <w:lang w:eastAsia="zh-CN" w:bidi="ar-SY"/>
              </w:rPr>
            </w:pPr>
            <w:r w:rsidRPr="00E06C01">
              <w:rPr>
                <w:rFonts w:eastAsiaTheme="minorEastAsia"/>
                <w:lang w:eastAsia="zh-CN" w:bidi="ar-SY"/>
              </w:rPr>
              <w:t>+41 22 730 5853</w:t>
            </w:r>
          </w:p>
        </w:tc>
        <w:tc>
          <w:tcPr>
            <w:tcW w:w="2470" w:type="pct"/>
            <w:vMerge/>
          </w:tcPr>
          <w:p w:rsidR="00B07B3F" w:rsidRPr="00E06C01" w:rsidRDefault="00B07B3F" w:rsidP="009D2D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eastAsiaTheme="minorEastAsia"/>
                <w:rtl/>
                <w:lang w:eastAsia="zh-CN"/>
              </w:rPr>
            </w:pPr>
          </w:p>
        </w:tc>
      </w:tr>
      <w:tr w:rsidR="00B07B3F" w:rsidRPr="00E06C01" w:rsidTr="004270DC">
        <w:trPr>
          <w:cantSplit/>
          <w:trHeight w:val="340"/>
          <w:jc w:val="center"/>
        </w:trPr>
        <w:tc>
          <w:tcPr>
            <w:tcW w:w="796" w:type="pct"/>
          </w:tcPr>
          <w:p w:rsidR="00B07B3F" w:rsidRPr="00E06C01" w:rsidRDefault="00B07B3F" w:rsidP="009D2D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rsidR="00B07B3F" w:rsidRPr="00E06C01" w:rsidRDefault="009158F3" w:rsidP="009D2D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eastAsiaTheme="minorEastAsia"/>
                <w:lang w:eastAsia="zh-CN" w:bidi="ar-SY"/>
              </w:rPr>
            </w:pPr>
            <w:hyperlink r:id="rId11" w:history="1">
              <w:r w:rsidR="00B07B3F" w:rsidRPr="003015D7">
                <w:rPr>
                  <w:rStyle w:val="Hyperlink"/>
                  <w:rFonts w:eastAsiaTheme="minorEastAsia"/>
                  <w:lang w:val="en-GB" w:eastAsia="zh-CN" w:bidi="ar-SY"/>
                </w:rPr>
                <w:t>tsbsg13@itu.int</w:t>
              </w:r>
            </w:hyperlink>
          </w:p>
        </w:tc>
        <w:tc>
          <w:tcPr>
            <w:tcW w:w="2470" w:type="pct"/>
            <w:vMerge/>
          </w:tcPr>
          <w:p w:rsidR="00B07B3F" w:rsidRPr="00E06C01" w:rsidRDefault="00B07B3F" w:rsidP="009D2D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eastAsiaTheme="minorEastAsia"/>
                <w:rtl/>
                <w:lang w:eastAsia="zh-CN"/>
              </w:rPr>
            </w:pPr>
          </w:p>
        </w:tc>
      </w:tr>
      <w:tr w:rsidR="00B07B3F" w:rsidRPr="00E06C01" w:rsidTr="004270DC">
        <w:trPr>
          <w:cantSplit/>
          <w:jc w:val="center"/>
        </w:trPr>
        <w:tc>
          <w:tcPr>
            <w:tcW w:w="796" w:type="pct"/>
          </w:tcPr>
          <w:p w:rsidR="00B07B3F" w:rsidRPr="00E06C01" w:rsidRDefault="00B07B3F" w:rsidP="009D2D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eastAsiaTheme="minorEastAsia"/>
                <w:rtl/>
                <w:lang w:eastAsia="zh-CN" w:bidi="ar-EG"/>
              </w:rPr>
            </w:pPr>
            <w:r>
              <w:rPr>
                <w:rFonts w:eastAsiaTheme="minorEastAsia" w:hint="cs"/>
                <w:rtl/>
                <w:lang w:eastAsia="zh-CN" w:bidi="ar-EG"/>
              </w:rPr>
              <w:t>الموقع الإلكتروني:</w:t>
            </w:r>
          </w:p>
        </w:tc>
        <w:tc>
          <w:tcPr>
            <w:tcW w:w="1734" w:type="pct"/>
          </w:tcPr>
          <w:p w:rsidR="00B07B3F" w:rsidRPr="00E06C01" w:rsidRDefault="009158F3" w:rsidP="009D2D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eastAsiaTheme="minorEastAsia"/>
                <w:lang w:eastAsia="zh-CN" w:bidi="ar-SY"/>
              </w:rPr>
            </w:pPr>
            <w:hyperlink r:id="rId12" w:history="1">
              <w:r w:rsidR="00B07B3F" w:rsidRPr="003015D7">
                <w:rPr>
                  <w:rStyle w:val="Hyperlink"/>
                  <w:rFonts w:eastAsiaTheme="minorEastAsia"/>
                  <w:lang w:val="en-GB" w:eastAsia="zh-CN" w:bidi="ar-SY"/>
                </w:rPr>
                <w:t>http://itu.int/go/tsg13</w:t>
              </w:r>
            </w:hyperlink>
          </w:p>
        </w:tc>
        <w:tc>
          <w:tcPr>
            <w:tcW w:w="2470" w:type="pct"/>
            <w:vMerge/>
          </w:tcPr>
          <w:p w:rsidR="00B07B3F" w:rsidRPr="00E06C01" w:rsidRDefault="00B07B3F" w:rsidP="009D2D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eastAsiaTheme="minorEastAsia"/>
                <w:rtl/>
                <w:lang w:eastAsia="zh-CN"/>
              </w:rPr>
            </w:pPr>
          </w:p>
        </w:tc>
      </w:tr>
      <w:tr w:rsidR="00B07B3F" w:rsidRPr="00E06C01" w:rsidTr="004270DC">
        <w:trPr>
          <w:cantSplit/>
          <w:jc w:val="center"/>
        </w:trPr>
        <w:tc>
          <w:tcPr>
            <w:tcW w:w="796" w:type="pct"/>
          </w:tcPr>
          <w:p w:rsidR="00B07B3F" w:rsidRPr="00E06C01" w:rsidRDefault="00B07B3F" w:rsidP="00B07B3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rPr>
            </w:pPr>
          </w:p>
        </w:tc>
        <w:tc>
          <w:tcPr>
            <w:tcW w:w="4204" w:type="pct"/>
            <w:gridSpan w:val="2"/>
          </w:tcPr>
          <w:p w:rsidR="00B07B3F" w:rsidRPr="003015D7" w:rsidRDefault="00B07B3F" w:rsidP="00B07B3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b/>
                <w:bCs/>
                <w:rtl/>
                <w:lang w:eastAsia="zh-CN"/>
              </w:rPr>
            </w:pPr>
          </w:p>
        </w:tc>
      </w:tr>
      <w:tr w:rsidR="00B07B3F" w:rsidRPr="00E06C01" w:rsidTr="004270DC">
        <w:trPr>
          <w:cantSplit/>
          <w:jc w:val="center"/>
        </w:trPr>
        <w:tc>
          <w:tcPr>
            <w:tcW w:w="796" w:type="pct"/>
          </w:tcPr>
          <w:p w:rsidR="00B07B3F" w:rsidRPr="00E06C01" w:rsidRDefault="00B07B3F" w:rsidP="00B07B3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B07B3F" w:rsidRPr="00E06C01" w:rsidRDefault="00B07B3F" w:rsidP="00B07B3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rPr>
            </w:pPr>
            <w:r w:rsidRPr="003015D7">
              <w:rPr>
                <w:rFonts w:eastAsiaTheme="minorEastAsia" w:hint="cs"/>
                <w:b/>
                <w:bCs/>
                <w:rtl/>
                <w:lang w:eastAsia="zh-CN"/>
              </w:rPr>
              <w:t>اجتماع</w:t>
            </w:r>
            <w:r w:rsidRPr="003015D7">
              <w:rPr>
                <w:rFonts w:eastAsiaTheme="minorEastAsia" w:hint="cs"/>
                <w:b/>
                <w:bCs/>
                <w:rtl/>
                <w:lang w:eastAsia="zh-CN" w:bidi="ar-EG"/>
              </w:rPr>
              <w:t>ات</w:t>
            </w:r>
            <w:r w:rsidRPr="003015D7">
              <w:rPr>
                <w:rFonts w:eastAsiaTheme="minorEastAsia" w:hint="cs"/>
                <w:b/>
                <w:bCs/>
                <w:rtl/>
                <w:lang w:eastAsia="zh-CN"/>
              </w:rPr>
              <w:t xml:space="preserve"> فرق العمل </w:t>
            </w:r>
            <w:r w:rsidRPr="003015D7">
              <w:rPr>
                <w:rFonts w:eastAsiaTheme="minorEastAsia"/>
                <w:b/>
                <w:bCs/>
                <w:lang w:eastAsia="zh-CN"/>
              </w:rPr>
              <w:t>1/13</w:t>
            </w:r>
            <w:r w:rsidRPr="003015D7">
              <w:rPr>
                <w:rFonts w:eastAsiaTheme="minorEastAsia" w:hint="cs"/>
                <w:b/>
                <w:bCs/>
                <w:rtl/>
                <w:lang w:eastAsia="zh-CN" w:bidi="ar-SY"/>
              </w:rPr>
              <w:t xml:space="preserve"> و</w:t>
            </w:r>
            <w:r w:rsidRPr="003015D7">
              <w:rPr>
                <w:rFonts w:eastAsiaTheme="minorEastAsia"/>
                <w:b/>
                <w:bCs/>
                <w:lang w:eastAsia="zh-CN"/>
              </w:rPr>
              <w:t>2/13</w:t>
            </w:r>
            <w:r w:rsidRPr="003015D7">
              <w:rPr>
                <w:rFonts w:eastAsiaTheme="minorEastAsia" w:hint="cs"/>
                <w:b/>
                <w:bCs/>
                <w:rtl/>
                <w:lang w:eastAsia="zh-CN" w:bidi="ar-SY"/>
              </w:rPr>
              <w:t xml:space="preserve"> و</w:t>
            </w:r>
            <w:r w:rsidRPr="003015D7">
              <w:rPr>
                <w:rFonts w:eastAsiaTheme="minorEastAsia"/>
                <w:b/>
                <w:bCs/>
                <w:lang w:eastAsia="zh-CN"/>
              </w:rPr>
              <w:t>3/13</w:t>
            </w:r>
            <w:r w:rsidRPr="003015D7">
              <w:rPr>
                <w:rFonts w:eastAsiaTheme="minorEastAsia" w:hint="cs"/>
                <w:b/>
                <w:bCs/>
                <w:rtl/>
                <w:lang w:eastAsia="zh-CN"/>
              </w:rPr>
              <w:t xml:space="preserve"> (جنيف، </w:t>
            </w:r>
            <w:r>
              <w:rPr>
                <w:rFonts w:eastAsiaTheme="minorEastAsia"/>
                <w:b/>
                <w:bCs/>
                <w:lang w:eastAsia="zh-CN"/>
              </w:rPr>
              <w:t>28</w:t>
            </w:r>
            <w:r w:rsidRPr="003015D7">
              <w:rPr>
                <w:rFonts w:eastAsiaTheme="minorEastAsia" w:hint="cs"/>
                <w:b/>
                <w:bCs/>
                <w:rtl/>
                <w:lang w:eastAsia="zh-CN" w:bidi="ar-EG"/>
              </w:rPr>
              <w:t xml:space="preserve"> </w:t>
            </w:r>
            <w:r>
              <w:rPr>
                <w:rFonts w:eastAsiaTheme="minorEastAsia" w:hint="cs"/>
                <w:b/>
                <w:bCs/>
                <w:rtl/>
                <w:lang w:eastAsia="zh-CN" w:bidi="ar-EG"/>
              </w:rPr>
              <w:t>يونيو</w:t>
            </w:r>
            <w:r w:rsidRPr="003015D7">
              <w:rPr>
                <w:rFonts w:eastAsiaTheme="minorEastAsia" w:hint="cs"/>
                <w:b/>
                <w:bCs/>
                <w:rtl/>
                <w:lang w:eastAsia="zh-CN" w:bidi="ar-EG"/>
              </w:rPr>
              <w:t xml:space="preserve"> </w:t>
            </w:r>
            <w:r w:rsidRPr="003015D7">
              <w:rPr>
                <w:rFonts w:eastAsiaTheme="minorEastAsia"/>
                <w:b/>
                <w:bCs/>
                <w:lang w:eastAsia="zh-CN"/>
              </w:rPr>
              <w:t>201</w:t>
            </w:r>
            <w:r>
              <w:rPr>
                <w:rFonts w:eastAsiaTheme="minorEastAsia"/>
                <w:b/>
                <w:bCs/>
                <w:lang w:eastAsia="zh-CN"/>
              </w:rPr>
              <w:t>9</w:t>
            </w:r>
            <w:r w:rsidRPr="003015D7">
              <w:rPr>
                <w:rFonts w:eastAsiaTheme="minorEastAsia" w:hint="cs"/>
                <w:b/>
                <w:bCs/>
                <w:rtl/>
                <w:lang w:eastAsia="zh-CN"/>
              </w:rPr>
              <w:t>)</w:t>
            </w:r>
          </w:p>
        </w:tc>
      </w:tr>
    </w:tbl>
    <w:p w:rsidR="00E06C01" w:rsidRPr="00E06C01" w:rsidRDefault="00E06C01" w:rsidP="00212A0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776FE3" w:rsidRPr="003015D7" w:rsidRDefault="00776FE3" w:rsidP="00E3458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B6C9D">
        <w:rPr>
          <w:rFonts w:eastAsiaTheme="minorEastAsia" w:hint="cs"/>
          <w:rtl/>
          <w:lang w:eastAsia="zh-CN"/>
        </w:rPr>
        <w:t>بناءً على موافقتي على طلب رئيس لجنة الدراسات</w:t>
      </w:r>
      <w:r w:rsidRPr="006B6C9D">
        <w:rPr>
          <w:rFonts w:eastAsiaTheme="minorEastAsia" w:hint="eastAsia"/>
          <w:rtl/>
          <w:lang w:eastAsia="zh-CN"/>
        </w:rPr>
        <w:t> </w:t>
      </w:r>
      <w:r w:rsidRPr="006B6C9D">
        <w:rPr>
          <w:rFonts w:eastAsiaTheme="minorEastAsia"/>
          <w:lang w:eastAsia="zh-CN" w:bidi="ar-SY"/>
        </w:rPr>
        <w:t>13</w:t>
      </w:r>
      <w:r w:rsidRPr="006B6C9D">
        <w:rPr>
          <w:rFonts w:eastAsiaTheme="minorEastAsia" w:hint="cs"/>
          <w:rtl/>
          <w:lang w:eastAsia="zh-CN"/>
        </w:rPr>
        <w:t xml:space="preserve"> (السيد </w:t>
      </w:r>
      <w:r w:rsidRPr="006B6C9D">
        <w:rPr>
          <w:rFonts w:eastAsiaTheme="minorEastAsia"/>
          <w:rtl/>
          <w:lang w:eastAsia="zh-CN"/>
        </w:rPr>
        <w:t>ليو ليمان</w:t>
      </w:r>
      <w:r w:rsidRPr="006B6C9D">
        <w:rPr>
          <w:rFonts w:eastAsiaTheme="minorEastAsia" w:hint="cs"/>
          <w:rtl/>
          <w:lang w:eastAsia="zh-CN"/>
        </w:rPr>
        <w:t>) وفي ضوء التأييد الذي حظي به الطلب في</w:t>
      </w:r>
      <w:r w:rsidRPr="006B6C9D">
        <w:rPr>
          <w:rFonts w:eastAsiaTheme="minorEastAsia" w:hint="eastAsia"/>
          <w:rtl/>
          <w:lang w:eastAsia="zh-CN"/>
        </w:rPr>
        <w:t> </w:t>
      </w:r>
      <w:r w:rsidRPr="006B6C9D">
        <w:rPr>
          <w:rFonts w:eastAsiaTheme="minorEastAsia" w:hint="cs"/>
          <w:rtl/>
          <w:lang w:eastAsia="zh-CN"/>
        </w:rPr>
        <w:t>اجتماع لجنة الدراسات</w:t>
      </w:r>
      <w:r w:rsidRPr="006B6C9D">
        <w:rPr>
          <w:rFonts w:eastAsiaTheme="minorEastAsia" w:hint="eastAsia"/>
          <w:rtl/>
          <w:lang w:eastAsia="zh-CN"/>
        </w:rPr>
        <w:t> </w:t>
      </w:r>
      <w:r w:rsidRPr="006B6C9D">
        <w:rPr>
          <w:rFonts w:eastAsiaTheme="minorEastAsia"/>
          <w:lang w:eastAsia="zh-CN" w:bidi="ar-SY"/>
        </w:rPr>
        <w:t>13</w:t>
      </w:r>
      <w:r w:rsidRPr="006B6C9D">
        <w:rPr>
          <w:rFonts w:eastAsiaTheme="minorEastAsia" w:hint="cs"/>
          <w:rtl/>
          <w:lang w:eastAsia="zh-CN"/>
        </w:rPr>
        <w:t xml:space="preserve"> </w:t>
      </w:r>
      <w:r w:rsidR="00E34581">
        <w:rPr>
          <w:rFonts w:eastAsiaTheme="minorEastAsia" w:hint="cs"/>
          <w:rtl/>
          <w:lang w:eastAsia="zh-CN"/>
        </w:rPr>
        <w:t>(</w:t>
      </w:r>
      <w:r w:rsidR="006B6C9D">
        <w:rPr>
          <w:rFonts w:eastAsiaTheme="minorEastAsia" w:hint="cs"/>
          <w:rtl/>
          <w:lang w:eastAsia="zh-CN"/>
        </w:rPr>
        <w:t>مدينة شلالات فيكتوريا</w:t>
      </w:r>
      <w:r w:rsidR="00556E44" w:rsidRPr="006B6C9D">
        <w:rPr>
          <w:rFonts w:eastAsiaTheme="minorEastAsia" w:hint="cs"/>
          <w:rtl/>
          <w:lang w:eastAsia="zh-CN" w:bidi="ar-EG"/>
        </w:rPr>
        <w:t xml:space="preserve">، </w:t>
      </w:r>
      <w:r w:rsidR="006B6C9D">
        <w:rPr>
          <w:rFonts w:eastAsiaTheme="minorEastAsia" w:hint="cs"/>
          <w:rtl/>
          <w:lang w:eastAsia="zh-CN" w:bidi="ar-EG"/>
        </w:rPr>
        <w:t>زمبابوي</w:t>
      </w:r>
      <w:r w:rsidRPr="006B6C9D">
        <w:rPr>
          <w:rFonts w:eastAsiaTheme="minorEastAsia" w:hint="cs"/>
          <w:rtl/>
          <w:lang w:eastAsia="zh-CN"/>
        </w:rPr>
        <w:t xml:space="preserve">، </w:t>
      </w:r>
      <w:r w:rsidR="00556E44" w:rsidRPr="006B6C9D">
        <w:rPr>
          <w:rFonts w:eastAsiaTheme="minorEastAsia"/>
          <w:lang w:eastAsia="zh-CN" w:bidi="ar-SY"/>
        </w:rPr>
        <w:t>14</w:t>
      </w:r>
      <w:r w:rsidRPr="006B6C9D">
        <w:rPr>
          <w:rFonts w:eastAsiaTheme="minorEastAsia"/>
          <w:lang w:eastAsia="zh-CN" w:bidi="ar-SY"/>
        </w:rPr>
        <w:t>-</w:t>
      </w:r>
      <w:r w:rsidR="00556E44" w:rsidRPr="006B6C9D">
        <w:rPr>
          <w:rFonts w:eastAsiaTheme="minorEastAsia"/>
          <w:lang w:eastAsia="zh-CN" w:bidi="ar-SY"/>
        </w:rPr>
        <w:t>4</w:t>
      </w:r>
      <w:r w:rsidRPr="006B6C9D">
        <w:rPr>
          <w:rFonts w:eastAsiaTheme="minorEastAsia" w:hint="cs"/>
          <w:rtl/>
          <w:lang w:eastAsia="zh-CN"/>
        </w:rPr>
        <w:t xml:space="preserve"> </w:t>
      </w:r>
      <w:r w:rsidR="00556E44" w:rsidRPr="006B6C9D">
        <w:rPr>
          <w:rFonts w:eastAsiaTheme="minorEastAsia" w:hint="cs"/>
          <w:rtl/>
          <w:lang w:eastAsia="zh-CN"/>
        </w:rPr>
        <w:t>مارس</w:t>
      </w:r>
      <w:r w:rsidRPr="006B6C9D">
        <w:rPr>
          <w:rFonts w:eastAsiaTheme="minorEastAsia" w:hint="cs"/>
          <w:rtl/>
          <w:lang w:eastAsia="zh-CN"/>
        </w:rPr>
        <w:t xml:space="preserve"> </w:t>
      </w:r>
      <w:r w:rsidRPr="006B6C9D">
        <w:rPr>
          <w:rFonts w:eastAsiaTheme="minorEastAsia"/>
          <w:lang w:eastAsia="zh-CN" w:bidi="ar-SY"/>
        </w:rPr>
        <w:t>201</w:t>
      </w:r>
      <w:r w:rsidR="00556E44" w:rsidRPr="006B6C9D">
        <w:rPr>
          <w:rFonts w:eastAsiaTheme="minorEastAsia"/>
          <w:lang w:eastAsia="zh-CN" w:bidi="ar-SY"/>
        </w:rPr>
        <w:t>9</w:t>
      </w:r>
      <w:r w:rsidRPr="006B6C9D">
        <w:rPr>
          <w:rFonts w:eastAsiaTheme="minorEastAsia" w:hint="cs"/>
          <w:rtl/>
          <w:lang w:eastAsia="zh-CN"/>
        </w:rPr>
        <w:t>)، يسرني أن أدعوكم إلى حضور اجتماعات فرقة العمل</w:t>
      </w:r>
      <w:r w:rsidRPr="006B6C9D">
        <w:rPr>
          <w:rFonts w:eastAsiaTheme="minorEastAsia" w:hint="eastAsia"/>
          <w:rtl/>
          <w:lang w:eastAsia="zh-CN"/>
        </w:rPr>
        <w:t> </w:t>
      </w:r>
      <w:r w:rsidRPr="006B6C9D">
        <w:rPr>
          <w:rFonts w:eastAsiaTheme="minorEastAsia"/>
          <w:lang w:eastAsia="zh-CN" w:bidi="ar-SY"/>
        </w:rPr>
        <w:t>1/13</w:t>
      </w:r>
      <w:r w:rsidRPr="006B6C9D">
        <w:rPr>
          <w:rFonts w:eastAsiaTheme="minorEastAsia" w:hint="cs"/>
          <w:rtl/>
          <w:lang w:eastAsia="zh-CN"/>
        </w:rPr>
        <w:t xml:space="preserve"> </w:t>
      </w:r>
      <w:r w:rsidRPr="006B6C9D">
        <w:rPr>
          <w:rFonts w:eastAsiaTheme="minorEastAsia" w:hint="cs"/>
          <w:i/>
          <w:iCs/>
          <w:rtl/>
          <w:lang w:eastAsia="zh-CN"/>
        </w:rPr>
        <w:t>(</w:t>
      </w:r>
      <w:r w:rsidRPr="006B6C9D">
        <w:rPr>
          <w:rFonts w:eastAsiaTheme="minorEastAsia"/>
          <w:i/>
          <w:iCs/>
          <w:rtl/>
          <w:lang w:eastAsia="zh-CN"/>
        </w:rPr>
        <w:t>شبكات</w:t>
      </w:r>
      <w:r w:rsidRPr="006B6C9D">
        <w:rPr>
          <w:rFonts w:eastAsiaTheme="minorEastAsia" w:hint="cs"/>
          <w:i/>
          <w:iCs/>
          <w:rtl/>
          <w:lang w:eastAsia="zh-CN"/>
        </w:rPr>
        <w:t xml:space="preserve"> وأنظمة</w:t>
      </w:r>
      <w:r w:rsidRPr="006B6C9D">
        <w:rPr>
          <w:rFonts w:eastAsiaTheme="minorEastAsia"/>
          <w:i/>
          <w:iCs/>
          <w:rtl/>
          <w:lang w:eastAsia="zh-CN"/>
        </w:rPr>
        <w:t xml:space="preserve"> الاتصالات المتنقلة الدولية</w:t>
      </w:r>
      <w:r w:rsidR="00E34581">
        <w:rPr>
          <w:rFonts w:eastAsiaTheme="minorEastAsia"/>
          <w:i/>
          <w:iCs/>
          <w:rtl/>
          <w:lang w:eastAsia="zh-CN"/>
        </w:rPr>
        <w:noBreakHyphen/>
      </w:r>
      <w:r w:rsidRPr="006B6C9D">
        <w:rPr>
          <w:rFonts w:eastAsiaTheme="minorEastAsia"/>
          <w:i/>
          <w:iCs/>
          <w:lang w:eastAsia="zh-CN" w:bidi="ar-SY"/>
        </w:rPr>
        <w:t>2020</w:t>
      </w:r>
      <w:r w:rsidRPr="006B6C9D">
        <w:rPr>
          <w:rFonts w:eastAsiaTheme="minorEastAsia" w:hint="cs"/>
          <w:i/>
          <w:iCs/>
          <w:rtl/>
          <w:lang w:eastAsia="zh-CN"/>
        </w:rPr>
        <w:t>)</w:t>
      </w:r>
      <w:r w:rsidRPr="006B6C9D">
        <w:rPr>
          <w:rFonts w:eastAsiaTheme="minorEastAsia" w:hint="cs"/>
          <w:rtl/>
          <w:lang w:eastAsia="zh-CN"/>
        </w:rPr>
        <w:t xml:space="preserve"> وفرقة العمل</w:t>
      </w:r>
      <w:r w:rsidRPr="006B6C9D">
        <w:rPr>
          <w:rFonts w:eastAsiaTheme="minorEastAsia" w:hint="eastAsia"/>
          <w:rtl/>
          <w:lang w:eastAsia="zh-CN"/>
        </w:rPr>
        <w:t> </w:t>
      </w:r>
      <w:r w:rsidRPr="006B6C9D">
        <w:rPr>
          <w:rFonts w:eastAsiaTheme="minorEastAsia"/>
          <w:lang w:eastAsia="zh-CN" w:bidi="ar-SY"/>
        </w:rPr>
        <w:t>2/13</w:t>
      </w:r>
      <w:r w:rsidRPr="006B6C9D">
        <w:rPr>
          <w:rFonts w:eastAsiaTheme="minorEastAsia" w:hint="cs"/>
          <w:rtl/>
          <w:lang w:eastAsia="zh-CN" w:bidi="ar-EG"/>
        </w:rPr>
        <w:t xml:space="preserve"> </w:t>
      </w:r>
      <w:r w:rsidRPr="006B6C9D">
        <w:rPr>
          <w:rFonts w:eastAsiaTheme="minorEastAsia" w:hint="cs"/>
          <w:i/>
          <w:iCs/>
          <w:rtl/>
          <w:lang w:eastAsia="zh-CN" w:bidi="ar-EG"/>
        </w:rPr>
        <w:t>(الحوسبة السحابية والبيانات الضخمة)</w:t>
      </w:r>
      <w:r w:rsidRPr="006B6C9D">
        <w:rPr>
          <w:rFonts w:eastAsiaTheme="minorEastAsia" w:hint="cs"/>
          <w:rtl/>
          <w:lang w:eastAsia="zh-CN" w:bidi="ar-EG"/>
        </w:rPr>
        <w:t xml:space="preserve"> وفرقة العمل</w:t>
      </w:r>
      <w:r w:rsidRPr="006B6C9D">
        <w:rPr>
          <w:rFonts w:eastAsiaTheme="minorEastAsia" w:hint="eastAsia"/>
          <w:rtl/>
          <w:lang w:eastAsia="zh-CN" w:bidi="ar-EG"/>
        </w:rPr>
        <w:t> </w:t>
      </w:r>
      <w:r w:rsidRPr="006B6C9D">
        <w:rPr>
          <w:rFonts w:eastAsiaTheme="minorEastAsia"/>
          <w:lang w:eastAsia="zh-CN" w:bidi="ar-SY"/>
        </w:rPr>
        <w:t>3/13</w:t>
      </w:r>
      <w:r w:rsidRPr="006B6C9D">
        <w:rPr>
          <w:rFonts w:eastAsiaTheme="minorEastAsia" w:hint="cs"/>
          <w:rtl/>
          <w:lang w:eastAsia="zh-CN" w:bidi="ar-EG"/>
        </w:rPr>
        <w:t xml:space="preserve"> </w:t>
      </w:r>
      <w:r w:rsidRPr="006B6C9D">
        <w:rPr>
          <w:rFonts w:eastAsiaTheme="minorEastAsia" w:hint="cs"/>
          <w:i/>
          <w:iCs/>
          <w:rtl/>
          <w:lang w:eastAsia="zh-CN" w:bidi="ar-EG"/>
        </w:rPr>
        <w:t>(</w:t>
      </w:r>
      <w:r w:rsidRPr="006B6C9D">
        <w:rPr>
          <w:rFonts w:eastAsiaTheme="minorEastAsia"/>
          <w:i/>
          <w:iCs/>
          <w:rtl/>
          <w:lang w:eastAsia="zh-CN"/>
        </w:rPr>
        <w:t>تطور الشبكات والثقة</w:t>
      </w:r>
      <w:r w:rsidRPr="006B6C9D">
        <w:rPr>
          <w:rFonts w:eastAsiaTheme="minorEastAsia" w:hint="cs"/>
          <w:i/>
          <w:iCs/>
          <w:rtl/>
          <w:lang w:eastAsia="zh-CN"/>
        </w:rPr>
        <w:t xml:space="preserve"> في الشبكات</w:t>
      </w:r>
      <w:r w:rsidRPr="006B6C9D">
        <w:rPr>
          <w:rFonts w:eastAsiaTheme="minorEastAsia" w:hint="cs"/>
          <w:i/>
          <w:iCs/>
          <w:rtl/>
          <w:lang w:eastAsia="zh-CN" w:bidi="ar-EG"/>
        </w:rPr>
        <w:t>)</w:t>
      </w:r>
      <w:r w:rsidRPr="006B6C9D">
        <w:rPr>
          <w:rFonts w:eastAsiaTheme="minorEastAsia" w:hint="cs"/>
          <w:rtl/>
          <w:lang w:eastAsia="zh-CN" w:bidi="ar-EG"/>
        </w:rPr>
        <w:t xml:space="preserve">، التي ستُعقد بمقر الاتحاد في جنيف يوم </w:t>
      </w:r>
      <w:r w:rsidR="00556E44" w:rsidRPr="006B6C9D">
        <w:rPr>
          <w:rFonts w:eastAsiaTheme="minorEastAsia"/>
          <w:lang w:eastAsia="zh-CN" w:bidi="ar-SY"/>
        </w:rPr>
        <w:t>28</w:t>
      </w:r>
      <w:r w:rsidRPr="006B6C9D">
        <w:rPr>
          <w:rFonts w:eastAsiaTheme="minorEastAsia" w:hint="eastAsia"/>
          <w:rtl/>
          <w:lang w:eastAsia="zh-CN" w:bidi="ar-EG"/>
        </w:rPr>
        <w:t> </w:t>
      </w:r>
      <w:r w:rsidR="00556E44" w:rsidRPr="006B6C9D">
        <w:rPr>
          <w:rFonts w:eastAsiaTheme="minorEastAsia" w:hint="cs"/>
          <w:rtl/>
          <w:lang w:eastAsia="zh-CN" w:bidi="ar-EG"/>
        </w:rPr>
        <w:t>يوني</w:t>
      </w:r>
      <w:r w:rsidR="006F524F" w:rsidRPr="006B6C9D">
        <w:rPr>
          <w:rFonts w:eastAsiaTheme="minorEastAsia" w:hint="cs"/>
          <w:rtl/>
          <w:lang w:eastAsia="zh-CN" w:bidi="ar-EG"/>
        </w:rPr>
        <w:t>و</w:t>
      </w:r>
      <w:r w:rsidRPr="006B6C9D">
        <w:rPr>
          <w:rFonts w:eastAsiaTheme="minorEastAsia" w:hint="eastAsia"/>
          <w:rtl/>
          <w:lang w:eastAsia="zh-CN" w:bidi="ar-EG"/>
        </w:rPr>
        <w:t> </w:t>
      </w:r>
      <w:r w:rsidRPr="006B6C9D">
        <w:rPr>
          <w:rFonts w:eastAsiaTheme="minorEastAsia"/>
          <w:lang w:eastAsia="zh-CN" w:bidi="ar-SY"/>
        </w:rPr>
        <w:t>201</w:t>
      </w:r>
      <w:r w:rsidR="00556E44" w:rsidRPr="006B6C9D">
        <w:rPr>
          <w:rFonts w:eastAsiaTheme="minorEastAsia"/>
          <w:lang w:eastAsia="zh-CN" w:bidi="ar-SY"/>
        </w:rPr>
        <w:t>9</w:t>
      </w:r>
      <w:r w:rsidRPr="006B6C9D">
        <w:rPr>
          <w:rFonts w:eastAsiaTheme="minorEastAsia" w:hint="cs"/>
          <w:rtl/>
          <w:lang w:eastAsia="zh-CN" w:bidi="ar-EG"/>
        </w:rPr>
        <w:t>.</w:t>
      </w:r>
    </w:p>
    <w:p w:rsidR="00776FE3" w:rsidRPr="006B6C9D" w:rsidRDefault="00776FE3" w:rsidP="006B6C9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lang w:eastAsia="zh-CN" w:bidi="ar-EG"/>
        </w:rPr>
      </w:pPr>
      <w:r w:rsidRPr="006B6C9D">
        <w:rPr>
          <w:rFonts w:eastAsiaTheme="minorEastAsia" w:hint="cs"/>
          <w:spacing w:val="2"/>
          <w:rtl/>
          <w:lang w:eastAsia="zh-CN" w:bidi="ar-EG"/>
        </w:rPr>
        <w:t>وتتمثل الأهداف الرئيسية لهذه الاجتماعات في النظر في استهلال عملية الموافقة فيما</w:t>
      </w:r>
      <w:r w:rsidRPr="006B6C9D">
        <w:rPr>
          <w:rFonts w:eastAsiaTheme="minorEastAsia" w:hint="eastAsia"/>
          <w:spacing w:val="2"/>
          <w:rtl/>
          <w:lang w:eastAsia="zh-CN" w:bidi="ar-EG"/>
        </w:rPr>
        <w:t> </w:t>
      </w:r>
      <w:r w:rsidRPr="006B6C9D">
        <w:rPr>
          <w:rFonts w:eastAsiaTheme="minorEastAsia" w:hint="cs"/>
          <w:spacing w:val="2"/>
          <w:rtl/>
          <w:lang w:eastAsia="zh-CN" w:bidi="ar-EG"/>
        </w:rPr>
        <w:t>يتعلق بمشاريع توصيات قطاع تقييس الاتصالات التالية</w:t>
      </w:r>
      <w:r w:rsidR="006B6C9D" w:rsidRPr="006B6C9D">
        <w:rPr>
          <w:rFonts w:eastAsiaTheme="minorEastAsia" w:hint="cs"/>
          <w:spacing w:val="2"/>
          <w:rtl/>
          <w:lang w:eastAsia="zh-CN" w:bidi="ar-EG"/>
        </w:rPr>
        <w:t>،</w:t>
      </w:r>
      <w:r w:rsidRPr="006B6C9D">
        <w:rPr>
          <w:rFonts w:eastAsiaTheme="minorEastAsia" w:hint="cs"/>
          <w:spacing w:val="2"/>
          <w:rtl/>
          <w:lang w:eastAsia="zh-CN"/>
        </w:rPr>
        <w:t xml:space="preserve"> </w:t>
      </w:r>
      <w:r w:rsidRPr="006B6C9D">
        <w:rPr>
          <w:rFonts w:eastAsiaTheme="minorEastAsia" w:hint="cs"/>
          <w:spacing w:val="2"/>
          <w:rtl/>
          <w:lang w:eastAsia="zh-CN" w:bidi="ar-EG"/>
        </w:rPr>
        <w:t>حسب الاقتضاء،</w:t>
      </w:r>
      <w:r w:rsidRPr="006B6C9D">
        <w:rPr>
          <w:rFonts w:eastAsiaTheme="minorEastAsia"/>
          <w:spacing w:val="2"/>
          <w:rtl/>
          <w:lang w:eastAsia="zh-CN"/>
        </w:rPr>
        <w:t xml:space="preserve"> </w:t>
      </w:r>
      <w:r w:rsidRPr="006B6C9D">
        <w:rPr>
          <w:rFonts w:eastAsiaTheme="minorEastAsia" w:hint="cs"/>
          <w:spacing w:val="2"/>
          <w:rtl/>
          <w:lang w:eastAsia="zh-CN" w:bidi="ar-EG"/>
        </w:rPr>
        <w:t xml:space="preserve">تبعاً لنتائج اجتماعات أفرقة المقررين التي ستعقد خلال الأيام السابقة </w:t>
      </w:r>
      <w:r w:rsidR="006B6C9D" w:rsidRPr="006B6C9D">
        <w:rPr>
          <w:rFonts w:eastAsiaTheme="minorEastAsia" w:hint="cs"/>
          <w:spacing w:val="2"/>
          <w:rtl/>
          <w:lang w:eastAsia="zh-CN" w:bidi="ar-EG"/>
        </w:rPr>
        <w:t xml:space="preserve">لهذه الاجتماعات </w:t>
      </w:r>
      <w:r w:rsidRPr="006B6C9D">
        <w:rPr>
          <w:rFonts w:eastAsiaTheme="minorEastAsia" w:hint="cs"/>
          <w:spacing w:val="2"/>
          <w:rtl/>
          <w:lang w:eastAsia="zh-CN" w:bidi="ar-EG"/>
        </w:rPr>
        <w:t>(</w:t>
      </w:r>
      <w:r w:rsidR="00556E44" w:rsidRPr="006B6C9D">
        <w:rPr>
          <w:rFonts w:eastAsiaTheme="minorEastAsia"/>
          <w:spacing w:val="2"/>
          <w:lang w:eastAsia="zh-CN" w:bidi="ar-EG"/>
        </w:rPr>
        <w:t>28-</w:t>
      </w:r>
      <w:r w:rsidR="00556E44" w:rsidRPr="006B6C9D">
        <w:rPr>
          <w:rFonts w:eastAsiaTheme="minorEastAsia"/>
          <w:spacing w:val="2"/>
          <w:lang w:eastAsia="zh-CN" w:bidi="ar-SY"/>
        </w:rPr>
        <w:t>17</w:t>
      </w:r>
      <w:r w:rsidR="00556E44" w:rsidRPr="006B6C9D">
        <w:rPr>
          <w:rFonts w:eastAsiaTheme="minorEastAsia" w:hint="cs"/>
          <w:spacing w:val="2"/>
          <w:rtl/>
          <w:lang w:eastAsia="zh-CN" w:bidi="ar-SY"/>
        </w:rPr>
        <w:t xml:space="preserve"> يوني</w:t>
      </w:r>
      <w:r w:rsidR="00556E44" w:rsidRPr="006B6C9D">
        <w:rPr>
          <w:rFonts w:eastAsiaTheme="minorEastAsia" w:hint="cs"/>
          <w:spacing w:val="2"/>
          <w:rtl/>
          <w:lang w:eastAsia="zh-CN" w:bidi="ar-EG"/>
        </w:rPr>
        <w:t>و</w:t>
      </w:r>
      <w:r w:rsidRPr="006B6C9D">
        <w:rPr>
          <w:rFonts w:eastAsiaTheme="minorEastAsia" w:hint="cs"/>
          <w:spacing w:val="2"/>
          <w:rtl/>
          <w:lang w:eastAsia="zh-CN" w:bidi="ar-EG"/>
        </w:rPr>
        <w:t xml:space="preserve"> </w:t>
      </w:r>
      <w:r w:rsidRPr="006B6C9D">
        <w:rPr>
          <w:rFonts w:eastAsiaTheme="minorEastAsia"/>
          <w:spacing w:val="2"/>
          <w:lang w:eastAsia="zh-CN" w:bidi="ar-SY"/>
        </w:rPr>
        <w:t>201</w:t>
      </w:r>
      <w:r w:rsidR="00556E44" w:rsidRPr="006B6C9D">
        <w:rPr>
          <w:rFonts w:eastAsiaTheme="minorEastAsia"/>
          <w:spacing w:val="2"/>
          <w:lang w:eastAsia="zh-CN" w:bidi="ar-SY"/>
        </w:rPr>
        <w:t>9</w:t>
      </w:r>
      <w:r w:rsidRPr="006B6C9D">
        <w:rPr>
          <w:rFonts w:eastAsiaTheme="minorEastAsia" w:hint="cs"/>
          <w:spacing w:val="2"/>
          <w:rtl/>
          <w:lang w:eastAsia="zh-CN"/>
        </w:rPr>
        <w:t>، جنيف</w:t>
      </w:r>
      <w:r w:rsidRPr="006B6C9D">
        <w:rPr>
          <w:rFonts w:eastAsiaTheme="minorEastAsia" w:hint="cs"/>
          <w:spacing w:val="2"/>
          <w:rtl/>
          <w:lang w:eastAsia="zh-CN" w:bidi="ar-EG"/>
        </w:rPr>
        <w:t>):</w:t>
      </w:r>
    </w:p>
    <w:p w:rsidR="00556E44" w:rsidRPr="003015D7" w:rsidRDefault="00556E44" w:rsidP="00212A0B">
      <w:pPr>
        <w:pStyle w:val="HeadingSummary"/>
        <w:spacing w:before="120"/>
        <w:rPr>
          <w:rFonts w:eastAsiaTheme="minorEastAsia"/>
          <w:rtl/>
          <w:lang w:eastAsia="zh-CN" w:bidi="ar-SA"/>
        </w:rPr>
      </w:pPr>
      <w:r w:rsidRPr="003015D7">
        <w:rPr>
          <w:rFonts w:eastAsiaTheme="minorEastAsia" w:hint="cs"/>
          <w:rtl/>
          <w:lang w:eastAsia="zh-CN"/>
        </w:rPr>
        <w:t xml:space="preserve">فرقة العمل </w:t>
      </w:r>
      <w:r w:rsidRPr="003015D7">
        <w:rPr>
          <w:rFonts w:eastAsiaTheme="minorEastAsia"/>
          <w:lang w:eastAsia="zh-CN" w:bidi="ar-SY"/>
        </w:rPr>
        <w:t>1/13</w:t>
      </w:r>
      <w:r w:rsidRPr="003015D7">
        <w:rPr>
          <w:rFonts w:eastAsiaTheme="minorEastAsia"/>
          <w:rtl/>
          <w:lang w:eastAsia="zh-CN" w:bidi="ar-SY"/>
        </w:rPr>
        <w:t>:</w:t>
      </w:r>
    </w:p>
    <w:p w:rsidR="00556E44" w:rsidRPr="00027FE2" w:rsidRDefault="00556E44" w:rsidP="00AE066C">
      <w:pPr>
        <w:pStyle w:val="enumlev1"/>
        <w:rPr>
          <w:rFonts w:eastAsiaTheme="minorEastAsia"/>
          <w:rtl/>
          <w:lang w:eastAsia="zh-CN" w:bidi="ar-EG"/>
        </w:rPr>
      </w:pPr>
      <w:r w:rsidRPr="00027FE2">
        <w:rPr>
          <w:rFonts w:eastAsiaTheme="minorEastAsia" w:hint="cs"/>
          <w:lang w:eastAsia="zh-CN" w:bidi="ar-SY"/>
        </w:rPr>
        <w:sym w:font="Symbol" w:char="F0B7"/>
      </w:r>
      <w:r w:rsidRPr="00027FE2">
        <w:rPr>
          <w:rFonts w:eastAsiaTheme="minorEastAsia" w:hint="cs"/>
          <w:rtl/>
          <w:lang w:eastAsia="zh-CN" w:bidi="ar-SY"/>
        </w:rPr>
        <w:tab/>
      </w:r>
      <w:r w:rsidRPr="00AE066C">
        <w:rPr>
          <w:rFonts w:eastAsiaTheme="minorEastAsia"/>
          <w:spacing w:val="-4"/>
          <w:lang w:eastAsia="zh-CN" w:bidi="ar-SY"/>
        </w:rPr>
        <w:t>Y.IMT-2020.qos-</w:t>
      </w:r>
      <w:r w:rsidR="006B6C9D" w:rsidRPr="00AE066C">
        <w:rPr>
          <w:rFonts w:eastAsiaTheme="minorEastAsia"/>
          <w:spacing w:val="-4"/>
          <w:lang w:eastAsia="zh-CN" w:bidi="ar-SY"/>
        </w:rPr>
        <w:t>fa</w:t>
      </w:r>
      <w:r w:rsidRPr="00AE066C">
        <w:rPr>
          <w:rFonts w:eastAsiaTheme="minorEastAsia" w:hint="cs"/>
          <w:spacing w:val="-4"/>
          <w:rtl/>
          <w:lang w:eastAsia="zh-CN" w:bidi="ar-EG"/>
        </w:rPr>
        <w:t xml:space="preserve"> بشأن "</w:t>
      </w:r>
      <w:r w:rsidR="006B6C9D" w:rsidRPr="00AE066C">
        <w:rPr>
          <w:rFonts w:eastAsiaTheme="minorEastAsia" w:hint="cs"/>
          <w:spacing w:val="-4"/>
          <w:rtl/>
          <w:lang w:eastAsia="zh-CN" w:bidi="ar-EG"/>
        </w:rPr>
        <w:t xml:space="preserve">المعمارية الوظيفية لجودة </w:t>
      </w:r>
      <w:r w:rsidRPr="00AE066C">
        <w:rPr>
          <w:rFonts w:eastAsiaTheme="minorEastAsia" w:hint="cs"/>
          <w:spacing w:val="-4"/>
          <w:rtl/>
          <w:lang w:eastAsia="zh-CN" w:bidi="ar-EG"/>
        </w:rPr>
        <w:t>الخدمة لشبكات الاتصالات المتنقلة الدولية</w:t>
      </w:r>
      <w:r w:rsidR="00AE066C" w:rsidRPr="00AE066C">
        <w:rPr>
          <w:rFonts w:eastAsiaTheme="minorEastAsia"/>
          <w:spacing w:val="-4"/>
          <w:rtl/>
          <w:lang w:eastAsia="zh-CN" w:bidi="ar-EG"/>
        </w:rPr>
        <w:noBreakHyphen/>
      </w:r>
      <w:r w:rsidRPr="00AE066C">
        <w:rPr>
          <w:rFonts w:eastAsiaTheme="minorEastAsia"/>
          <w:spacing w:val="-4"/>
          <w:lang w:eastAsia="zh-CN" w:bidi="ar-SY"/>
        </w:rPr>
        <w:t>2020</w:t>
      </w:r>
      <w:r w:rsidRPr="00AE066C">
        <w:rPr>
          <w:rFonts w:eastAsiaTheme="minorEastAsia" w:hint="cs"/>
          <w:spacing w:val="-4"/>
          <w:rtl/>
          <w:lang w:eastAsia="zh-CN" w:bidi="ar-EG"/>
        </w:rPr>
        <w:t>"، المسألة</w:t>
      </w:r>
      <w:r w:rsidRPr="00AE066C">
        <w:rPr>
          <w:rFonts w:eastAsiaTheme="minorEastAsia" w:hint="eastAsia"/>
          <w:spacing w:val="-4"/>
          <w:rtl/>
          <w:lang w:eastAsia="zh-CN" w:bidi="ar-EG"/>
        </w:rPr>
        <w:t> </w:t>
      </w:r>
      <w:r w:rsidRPr="00AE066C">
        <w:rPr>
          <w:rFonts w:eastAsiaTheme="minorEastAsia"/>
          <w:spacing w:val="-4"/>
          <w:lang w:eastAsia="zh-CN" w:bidi="ar-SY"/>
        </w:rPr>
        <w:t>6/13</w:t>
      </w:r>
    </w:p>
    <w:p w:rsidR="00556E44" w:rsidRPr="005D3639" w:rsidRDefault="00556E44" w:rsidP="00953922">
      <w:pPr>
        <w:pStyle w:val="enumlev1"/>
        <w:rPr>
          <w:rFonts w:eastAsiaTheme="minorEastAsia"/>
          <w:rtl/>
          <w:lang w:eastAsia="zh-CN" w:bidi="ar-EG"/>
        </w:rPr>
      </w:pPr>
      <w:r w:rsidRPr="005D3639">
        <w:rPr>
          <w:rFonts w:eastAsiaTheme="minorEastAsia" w:hint="cs"/>
          <w:lang w:eastAsia="zh-CN" w:bidi="ar-SY"/>
        </w:rPr>
        <w:sym w:font="Symbol" w:char="F0B7"/>
      </w:r>
      <w:r w:rsidRPr="005D3639">
        <w:rPr>
          <w:rFonts w:eastAsiaTheme="minorEastAsia" w:hint="cs"/>
          <w:rtl/>
          <w:lang w:eastAsia="zh-CN" w:bidi="ar-SY"/>
        </w:rPr>
        <w:tab/>
      </w:r>
      <w:r w:rsidR="006B6C9D" w:rsidRPr="005D3639">
        <w:t>Y.ICN-</w:t>
      </w:r>
      <w:proofErr w:type="spellStart"/>
      <w:r w:rsidR="006B6C9D" w:rsidRPr="005D3639">
        <w:t>FnChain</w:t>
      </w:r>
      <w:proofErr w:type="spellEnd"/>
      <w:r w:rsidR="006B6C9D" w:rsidRPr="005D3639">
        <w:rPr>
          <w:rFonts w:eastAsiaTheme="minorEastAsia" w:hint="cs"/>
          <w:rtl/>
          <w:lang w:eastAsia="zh-CN" w:bidi="ar-EG"/>
        </w:rPr>
        <w:t xml:space="preserve"> </w:t>
      </w:r>
      <w:r w:rsidRPr="005D3639">
        <w:rPr>
          <w:rFonts w:eastAsiaTheme="minorEastAsia" w:hint="cs"/>
          <w:rtl/>
          <w:lang w:eastAsia="zh-CN" w:bidi="ar-EG"/>
        </w:rPr>
        <w:t>بشأن "</w:t>
      </w:r>
      <w:r w:rsidR="009E28B1" w:rsidRPr="005D3639">
        <w:rPr>
          <w:rFonts w:eastAsiaTheme="minorEastAsia" w:hint="cs"/>
          <w:rtl/>
          <w:lang w:eastAsia="zh-CN" w:bidi="ar-EG"/>
        </w:rPr>
        <w:t xml:space="preserve">إطار </w:t>
      </w:r>
      <w:r w:rsidR="00953922" w:rsidRPr="005D3639">
        <w:rPr>
          <w:rFonts w:eastAsiaTheme="minorEastAsia" w:hint="cs"/>
          <w:rtl/>
          <w:lang w:eastAsia="zh-CN" w:bidi="ar-EG"/>
        </w:rPr>
        <w:t>ل</w:t>
      </w:r>
      <w:r w:rsidRPr="005D3639">
        <w:rPr>
          <w:rFonts w:eastAsiaTheme="minorEastAsia" w:hint="cs"/>
          <w:rtl/>
          <w:lang w:eastAsia="zh-CN" w:bidi="ar-EG"/>
        </w:rPr>
        <w:t xml:space="preserve">تسلسل وظائف الخدمة في </w:t>
      </w:r>
      <w:r w:rsidR="00F97070" w:rsidRPr="005D3639">
        <w:rPr>
          <w:rFonts w:eastAsiaTheme="minorEastAsia" w:hint="cs"/>
          <w:rtl/>
          <w:lang w:eastAsia="zh-CN"/>
        </w:rPr>
        <w:t>الر</w:t>
      </w:r>
      <w:r w:rsidR="006B6C9D" w:rsidRPr="005D3639">
        <w:rPr>
          <w:rFonts w:eastAsiaTheme="minorEastAsia" w:hint="cs"/>
          <w:rtl/>
          <w:lang w:eastAsia="zh-CN"/>
        </w:rPr>
        <w:t>بط الشبكي القائم على المعلومات</w:t>
      </w:r>
      <w:r w:rsidRPr="005D3639">
        <w:rPr>
          <w:rFonts w:eastAsiaTheme="minorEastAsia" w:hint="cs"/>
          <w:rtl/>
          <w:lang w:eastAsia="zh-CN" w:bidi="ar-EG"/>
        </w:rPr>
        <w:t xml:space="preserve">"، المسألة </w:t>
      </w:r>
      <w:r w:rsidRPr="005D3639">
        <w:rPr>
          <w:rFonts w:eastAsiaTheme="minorEastAsia"/>
          <w:lang w:eastAsia="zh-CN" w:bidi="ar-SY"/>
        </w:rPr>
        <w:t>2</w:t>
      </w:r>
      <w:r w:rsidR="006B6C9D" w:rsidRPr="005D3639">
        <w:rPr>
          <w:rFonts w:eastAsiaTheme="minorEastAsia"/>
          <w:lang w:eastAsia="zh-CN" w:bidi="ar-SY"/>
        </w:rPr>
        <w:t>2</w:t>
      </w:r>
      <w:r w:rsidRPr="005D3639">
        <w:rPr>
          <w:rFonts w:eastAsiaTheme="minorEastAsia"/>
          <w:lang w:eastAsia="zh-CN" w:bidi="ar-SY"/>
        </w:rPr>
        <w:t>/13</w:t>
      </w:r>
    </w:p>
    <w:p w:rsidR="00212A0B" w:rsidRDefault="00556E44" w:rsidP="00212A0B">
      <w:pPr>
        <w:pStyle w:val="enumlev1"/>
        <w:rPr>
          <w:rFonts w:eastAsiaTheme="minorEastAsia"/>
          <w:lang w:eastAsia="zh-CN" w:bidi="ar-SY"/>
        </w:rPr>
      </w:pPr>
      <w:r w:rsidRPr="006B6C9D">
        <w:rPr>
          <w:rFonts w:eastAsiaTheme="minorEastAsia" w:hint="cs"/>
          <w:lang w:eastAsia="zh-CN" w:bidi="ar-SY"/>
        </w:rPr>
        <w:sym w:font="Symbol" w:char="F0B7"/>
      </w:r>
      <w:r w:rsidRPr="006B6C9D">
        <w:rPr>
          <w:rFonts w:eastAsiaTheme="minorEastAsia" w:hint="cs"/>
          <w:rtl/>
          <w:lang w:eastAsia="zh-CN" w:bidi="ar-SY"/>
        </w:rPr>
        <w:tab/>
      </w:r>
      <w:r w:rsidR="00CC40E7" w:rsidRPr="009C2C66">
        <w:t>Y.ICN-DS-frame</w:t>
      </w:r>
      <w:r w:rsidRPr="006B6C9D">
        <w:rPr>
          <w:rFonts w:eastAsiaTheme="minorEastAsia" w:hint="cs"/>
          <w:rtl/>
          <w:lang w:eastAsia="zh-CN" w:bidi="ar-EG"/>
        </w:rPr>
        <w:t xml:space="preserve"> بشأن "</w:t>
      </w:r>
      <w:r w:rsidR="00CC40E7">
        <w:rPr>
          <w:rFonts w:eastAsiaTheme="minorEastAsia" w:hint="cs"/>
          <w:rtl/>
          <w:lang w:eastAsia="zh-CN" w:bidi="ar-EG"/>
        </w:rPr>
        <w:t>إطار لخدمة الدليل من أجل إدارة عدد ضخم من الكائنات المسماة غير المتجانسة في</w:t>
      </w:r>
      <w:r w:rsidR="00027FE2">
        <w:rPr>
          <w:rFonts w:eastAsiaTheme="minorEastAsia" w:hint="eastAsia"/>
          <w:rtl/>
          <w:lang w:eastAsia="zh-CN" w:bidi="ar-EG"/>
        </w:rPr>
        <w:t> </w:t>
      </w:r>
      <w:r w:rsidR="00CC40E7">
        <w:rPr>
          <w:rFonts w:eastAsiaTheme="minorEastAsia" w:hint="cs"/>
          <w:rtl/>
          <w:lang w:eastAsia="zh-CN" w:bidi="ar-EG"/>
        </w:rPr>
        <w:t xml:space="preserve">الاتصالات </w:t>
      </w:r>
      <w:r w:rsidR="00CC40E7">
        <w:rPr>
          <w:rFonts w:eastAsiaTheme="minorEastAsia"/>
          <w:lang w:eastAsia="zh-CN" w:bidi="ar-EG"/>
        </w:rPr>
        <w:t>IMT-2020</w:t>
      </w:r>
      <w:r w:rsidRPr="006B6C9D">
        <w:rPr>
          <w:rFonts w:eastAsiaTheme="minorEastAsia" w:hint="cs"/>
          <w:rtl/>
          <w:lang w:eastAsia="zh-CN" w:bidi="ar-EG"/>
        </w:rPr>
        <w:t xml:space="preserve">"، المسألة </w:t>
      </w:r>
      <w:r w:rsidR="00212A0B" w:rsidRPr="006B6C9D">
        <w:rPr>
          <w:rFonts w:eastAsiaTheme="minorEastAsia"/>
          <w:lang w:eastAsia="zh-CN" w:bidi="ar-SY"/>
        </w:rPr>
        <w:t>2</w:t>
      </w:r>
      <w:r w:rsidR="00212A0B">
        <w:rPr>
          <w:rFonts w:eastAsiaTheme="minorEastAsia"/>
          <w:lang w:eastAsia="zh-CN" w:bidi="ar-SY"/>
        </w:rPr>
        <w:t>2</w:t>
      </w:r>
      <w:r w:rsidR="00212A0B" w:rsidRPr="006B6C9D">
        <w:rPr>
          <w:rFonts w:eastAsiaTheme="minorEastAsia"/>
          <w:lang w:eastAsia="zh-CN" w:bidi="ar-SY"/>
        </w:rPr>
        <w:t>/13</w:t>
      </w:r>
    </w:p>
    <w:p w:rsidR="00212A0B" w:rsidRPr="00CC40E7" w:rsidRDefault="00212A0B" w:rsidP="00212A0B">
      <w:pPr>
        <w:pStyle w:val="enumlev1"/>
        <w:rPr>
          <w:rFonts w:eastAsiaTheme="minorEastAsia"/>
          <w:lang w:eastAsia="zh-CN" w:bidi="ar-EG"/>
        </w:rPr>
      </w:pPr>
      <w:r w:rsidRPr="006B6C9D">
        <w:rPr>
          <w:rFonts w:eastAsiaTheme="minorEastAsia" w:hint="cs"/>
          <w:lang w:eastAsia="zh-CN" w:bidi="ar-SY"/>
        </w:rPr>
        <w:sym w:font="Symbol" w:char="F0B7"/>
      </w:r>
      <w:r>
        <w:rPr>
          <w:rFonts w:eastAsiaTheme="minorEastAsia"/>
          <w:lang w:eastAsia="zh-CN" w:bidi="ar-SY"/>
        </w:rPr>
        <w:tab/>
      </w:r>
      <w:r w:rsidRPr="009C2C66">
        <w:t>Y.FMC-arch</w:t>
      </w:r>
      <w:r>
        <w:rPr>
          <w:rFonts w:hint="cs"/>
          <w:rtl/>
        </w:rPr>
        <w:t xml:space="preserve"> بشأن "المعمارية الوظيفية لدعم التقارب بين الاتصالات الثابتة والمتنقلة في شبكات الاتصالات </w:t>
      </w:r>
      <w:r>
        <w:t>IMT-2020</w:t>
      </w:r>
      <w:r>
        <w:rPr>
          <w:rFonts w:hint="cs"/>
          <w:rtl/>
          <w:lang w:bidi="ar-EG"/>
        </w:rPr>
        <w:t xml:space="preserve">"، المسألة </w:t>
      </w:r>
      <w:r>
        <w:rPr>
          <w:lang w:bidi="ar-EG"/>
        </w:rPr>
        <w:t>23/13</w:t>
      </w:r>
    </w:p>
    <w:p w:rsidR="00556E44" w:rsidRPr="003015D7" w:rsidRDefault="00556E44" w:rsidP="00212A0B">
      <w:pPr>
        <w:pStyle w:val="HeadingSummary"/>
        <w:spacing w:before="120"/>
        <w:rPr>
          <w:rFonts w:eastAsiaTheme="minorEastAsia"/>
          <w:lang w:eastAsia="zh-CN"/>
        </w:rPr>
      </w:pPr>
      <w:r w:rsidRPr="003015D7">
        <w:rPr>
          <w:rFonts w:eastAsiaTheme="minorEastAsia" w:hint="cs"/>
          <w:rtl/>
          <w:lang w:eastAsia="zh-CN"/>
        </w:rPr>
        <w:t xml:space="preserve">فرقة العمل </w:t>
      </w:r>
      <w:r w:rsidRPr="003015D7">
        <w:rPr>
          <w:rFonts w:eastAsiaTheme="minorEastAsia"/>
          <w:lang w:eastAsia="zh-CN" w:bidi="ar-SY"/>
        </w:rPr>
        <w:t>2/13</w:t>
      </w:r>
      <w:r w:rsidRPr="003015D7">
        <w:rPr>
          <w:rFonts w:eastAsiaTheme="minorEastAsia"/>
          <w:rtl/>
          <w:lang w:eastAsia="zh-CN"/>
        </w:rPr>
        <w:t>:</w:t>
      </w:r>
    </w:p>
    <w:p w:rsidR="002179BC" w:rsidRDefault="00556E44" w:rsidP="00CC40E7">
      <w:pPr>
        <w:pStyle w:val="enumlev1"/>
        <w:rPr>
          <w:rFonts w:eastAsiaTheme="minorEastAsia"/>
          <w:lang w:eastAsia="zh-CN" w:bidi="ar-SY"/>
        </w:rPr>
      </w:pPr>
      <w:r w:rsidRPr="003015D7">
        <w:rPr>
          <w:rFonts w:eastAsiaTheme="minorEastAsia" w:hint="cs"/>
          <w:lang w:eastAsia="zh-CN" w:bidi="ar-SY"/>
        </w:rPr>
        <w:sym w:font="Symbol" w:char="F0B7"/>
      </w:r>
      <w:r w:rsidRPr="003015D7">
        <w:rPr>
          <w:rFonts w:eastAsiaTheme="minorEastAsia" w:hint="cs"/>
          <w:rtl/>
          <w:lang w:eastAsia="zh-CN" w:bidi="ar-SY"/>
        </w:rPr>
        <w:tab/>
      </w:r>
      <w:r w:rsidR="00CC40E7" w:rsidRPr="00DA663C">
        <w:t>Y.DPI-</w:t>
      </w:r>
      <w:proofErr w:type="spellStart"/>
      <w:r w:rsidR="00CC40E7" w:rsidRPr="00DA663C">
        <w:t>ArchF</w:t>
      </w:r>
      <w:r w:rsidR="00CC40E7">
        <w:t>N</w:t>
      </w:r>
      <w:proofErr w:type="spellEnd"/>
      <w:r w:rsidR="00CC40E7">
        <w:rPr>
          <w:rFonts w:hint="cs"/>
          <w:rtl/>
        </w:rPr>
        <w:t xml:space="preserve">، بشأن "المعمارية الوظيفية لفحص الرزم المعمق في شبكات المستقبل"، المسألة </w:t>
      </w:r>
      <w:r w:rsidR="00CC40E7">
        <w:t>7/13</w:t>
      </w:r>
    </w:p>
    <w:p w:rsidR="002179BC" w:rsidRDefault="002179BC" w:rsidP="00CC40E7">
      <w:pPr>
        <w:pStyle w:val="enumlev1"/>
        <w:rPr>
          <w:rFonts w:eastAsiaTheme="minorEastAsia"/>
          <w:rtl/>
          <w:lang w:eastAsia="zh-CN" w:bidi="ar-EG"/>
        </w:rPr>
      </w:pPr>
      <w:r w:rsidRPr="003015D7">
        <w:rPr>
          <w:rFonts w:eastAsiaTheme="minorEastAsia" w:hint="cs"/>
          <w:lang w:eastAsia="zh-CN" w:bidi="ar-SY"/>
        </w:rPr>
        <w:sym w:font="Symbol" w:char="F0B7"/>
      </w:r>
      <w:r w:rsidRPr="003015D7">
        <w:rPr>
          <w:rFonts w:eastAsiaTheme="minorEastAsia" w:hint="cs"/>
          <w:rtl/>
          <w:lang w:eastAsia="zh-CN" w:bidi="ar-SY"/>
        </w:rPr>
        <w:tab/>
      </w:r>
      <w:proofErr w:type="spellStart"/>
      <w:r w:rsidR="00CC40E7" w:rsidRPr="00C66BE6">
        <w:t>Y.bDPI-Mec</w:t>
      </w:r>
      <w:proofErr w:type="spellEnd"/>
      <w:r w:rsidR="00CC40E7">
        <w:rPr>
          <w:rFonts w:hint="cs"/>
          <w:rtl/>
        </w:rPr>
        <w:t xml:space="preserve">، </w:t>
      </w:r>
      <w:r w:rsidR="00CC40E7">
        <w:rPr>
          <w:rFonts w:hint="cs"/>
          <w:rtl/>
          <w:lang w:bidi="ar-EG"/>
        </w:rPr>
        <w:t xml:space="preserve">بشأن "آلية للفحص المعمق للرزم تطبق في سياق البيانات الضخمة للشبكات"، المسألة </w:t>
      </w:r>
      <w:r w:rsidR="00CC40E7">
        <w:rPr>
          <w:lang w:bidi="ar-EG"/>
        </w:rPr>
        <w:t>7/13</w:t>
      </w:r>
    </w:p>
    <w:p w:rsidR="00556E44" w:rsidRPr="00301249" w:rsidRDefault="002179BC" w:rsidP="00301249">
      <w:pPr>
        <w:pStyle w:val="enumlev1"/>
        <w:rPr>
          <w:rFonts w:eastAsiaTheme="minorEastAsia"/>
          <w:rtl/>
          <w:lang w:eastAsia="zh-CN" w:bidi="ar-SY"/>
        </w:rPr>
      </w:pPr>
      <w:r w:rsidRPr="00301249">
        <w:rPr>
          <w:rFonts w:eastAsiaTheme="minorEastAsia" w:hint="cs"/>
          <w:lang w:eastAsia="zh-CN" w:bidi="ar-SY"/>
        </w:rPr>
        <w:sym w:font="Symbol" w:char="F0B7"/>
      </w:r>
      <w:r w:rsidRPr="00301249">
        <w:rPr>
          <w:rFonts w:eastAsiaTheme="minorEastAsia" w:hint="cs"/>
          <w:rtl/>
          <w:lang w:eastAsia="zh-CN" w:bidi="ar-SY"/>
        </w:rPr>
        <w:tab/>
      </w:r>
      <w:proofErr w:type="spellStart"/>
      <w:r w:rsidR="00301249" w:rsidRPr="00301249">
        <w:rPr>
          <w:rFonts w:eastAsiaTheme="minorEastAsia" w:hint="eastAsia"/>
          <w:lang w:val="en-GB" w:eastAsia="zh-CN" w:bidi="ar-SY"/>
        </w:rPr>
        <w:t>Y.bDDN-req</w:t>
      </w:r>
      <w:proofErr w:type="spellEnd"/>
      <w:r w:rsidR="00556E44" w:rsidRPr="00301249">
        <w:rPr>
          <w:rFonts w:eastAsiaTheme="minorEastAsia" w:hint="cs"/>
          <w:rtl/>
          <w:lang w:eastAsia="zh-CN" w:bidi="ar-SY"/>
        </w:rPr>
        <w:t>، بشأن "</w:t>
      </w:r>
      <w:r w:rsidR="00301249">
        <w:rPr>
          <w:rFonts w:eastAsiaTheme="minorEastAsia" w:hint="cs"/>
          <w:rtl/>
          <w:lang w:eastAsia="zh-CN" w:bidi="ar-SY"/>
        </w:rPr>
        <w:t xml:space="preserve">متطلبات الربط الشبكي القائم </w:t>
      </w:r>
      <w:r w:rsidR="00556E44" w:rsidRPr="00301249">
        <w:rPr>
          <w:rFonts w:eastAsiaTheme="minorEastAsia" w:hint="cs"/>
          <w:rtl/>
          <w:lang w:eastAsia="zh-CN" w:bidi="ar-SY"/>
        </w:rPr>
        <w:t xml:space="preserve">على البيانات الضخمة"، المسألة </w:t>
      </w:r>
      <w:r w:rsidR="00556E44" w:rsidRPr="00301249">
        <w:rPr>
          <w:rFonts w:eastAsiaTheme="minorEastAsia"/>
          <w:lang w:eastAsia="zh-CN" w:bidi="ar-SY"/>
        </w:rPr>
        <w:t>7/13</w:t>
      </w:r>
    </w:p>
    <w:p w:rsidR="00556E44" w:rsidRPr="00301249" w:rsidRDefault="00556E44" w:rsidP="00301249">
      <w:pPr>
        <w:pStyle w:val="enumlev1"/>
        <w:rPr>
          <w:rFonts w:eastAsiaTheme="minorEastAsia"/>
          <w:rtl/>
          <w:lang w:eastAsia="zh-CN" w:bidi="ar-SY"/>
        </w:rPr>
      </w:pPr>
      <w:r w:rsidRPr="00301249">
        <w:rPr>
          <w:rFonts w:eastAsiaTheme="minorEastAsia" w:hint="cs"/>
          <w:lang w:eastAsia="zh-CN" w:bidi="ar-SY"/>
        </w:rPr>
        <w:sym w:font="Symbol" w:char="F0B7"/>
      </w:r>
      <w:r w:rsidRPr="00301249">
        <w:rPr>
          <w:rFonts w:eastAsiaTheme="minorEastAsia" w:hint="cs"/>
          <w:rtl/>
          <w:lang w:eastAsia="zh-CN" w:bidi="ar-SY"/>
        </w:rPr>
        <w:tab/>
      </w:r>
      <w:proofErr w:type="spellStart"/>
      <w:r w:rsidR="00301249" w:rsidRPr="00301249">
        <w:rPr>
          <w:rFonts w:eastAsiaTheme="minorEastAsia"/>
          <w:lang w:val="en-GB" w:eastAsia="zh-CN" w:bidi="ar-SY"/>
        </w:rPr>
        <w:t>Y.ccdc-reqts</w:t>
      </w:r>
      <w:proofErr w:type="spellEnd"/>
      <w:r w:rsidRPr="00301249">
        <w:rPr>
          <w:rFonts w:eastAsiaTheme="minorEastAsia" w:hint="cs"/>
          <w:rtl/>
          <w:lang w:eastAsia="zh-CN" w:bidi="ar-SY"/>
        </w:rPr>
        <w:t>، بشأن "</w:t>
      </w:r>
      <w:r w:rsidR="00301249">
        <w:rPr>
          <w:rFonts w:eastAsiaTheme="minorEastAsia" w:hint="cs"/>
          <w:rtl/>
          <w:lang w:eastAsia="zh-CN"/>
        </w:rPr>
        <w:t>نظرة عامة على الحوسبة السحابية الموزعة ومتطلبات رفيعة المستوى</w:t>
      </w:r>
      <w:r w:rsidRPr="00301249">
        <w:rPr>
          <w:rFonts w:eastAsiaTheme="minorEastAsia" w:hint="cs"/>
          <w:rtl/>
          <w:lang w:eastAsia="zh-CN" w:bidi="ar-SY"/>
        </w:rPr>
        <w:t xml:space="preserve">"، المسألة </w:t>
      </w:r>
      <w:r w:rsidRPr="00301249">
        <w:rPr>
          <w:rFonts w:eastAsiaTheme="minorEastAsia"/>
          <w:lang w:eastAsia="zh-CN" w:bidi="ar-SY"/>
        </w:rPr>
        <w:t>17/13</w:t>
      </w:r>
    </w:p>
    <w:p w:rsidR="00556E44" w:rsidRPr="00D92256" w:rsidRDefault="00556E44" w:rsidP="00301249">
      <w:pPr>
        <w:pStyle w:val="enumlev1"/>
        <w:rPr>
          <w:rFonts w:eastAsiaTheme="minorEastAsia"/>
          <w:spacing w:val="-4"/>
          <w:rtl/>
          <w:lang w:eastAsia="zh-CN" w:bidi="ar-SY"/>
        </w:rPr>
      </w:pPr>
      <w:r w:rsidRPr="00301249">
        <w:rPr>
          <w:rFonts w:eastAsiaTheme="minorEastAsia" w:hint="cs"/>
          <w:spacing w:val="-4"/>
          <w:lang w:eastAsia="zh-CN" w:bidi="ar-SY"/>
        </w:rPr>
        <w:sym w:font="Symbol" w:char="F0B7"/>
      </w:r>
      <w:r w:rsidRPr="00301249">
        <w:rPr>
          <w:rFonts w:eastAsiaTheme="minorEastAsia" w:hint="cs"/>
          <w:spacing w:val="-4"/>
          <w:rtl/>
          <w:lang w:eastAsia="zh-CN" w:bidi="ar-SY"/>
        </w:rPr>
        <w:tab/>
      </w:r>
      <w:proofErr w:type="spellStart"/>
      <w:r w:rsidR="00301249" w:rsidRPr="00301249">
        <w:rPr>
          <w:rFonts w:eastAsiaTheme="minorEastAsia" w:hint="eastAsia"/>
          <w:spacing w:val="-4"/>
          <w:lang w:val="en-GB" w:eastAsia="zh-CN" w:bidi="ar-SY"/>
        </w:rPr>
        <w:t>Y.cslm</w:t>
      </w:r>
      <w:proofErr w:type="spellEnd"/>
      <w:r w:rsidR="00301249" w:rsidRPr="00301249">
        <w:rPr>
          <w:rFonts w:eastAsiaTheme="minorEastAsia" w:hint="eastAsia"/>
          <w:spacing w:val="-4"/>
          <w:lang w:val="en-GB" w:eastAsia="zh-CN" w:bidi="ar-SY"/>
        </w:rPr>
        <w:t>-metadata</w:t>
      </w:r>
      <w:r w:rsidRPr="00301249">
        <w:rPr>
          <w:rFonts w:eastAsiaTheme="minorEastAsia" w:hint="cs"/>
          <w:spacing w:val="-4"/>
          <w:rtl/>
          <w:lang w:eastAsia="zh-CN" w:bidi="ar-SY"/>
        </w:rPr>
        <w:t>، بشأن "</w:t>
      </w:r>
      <w:r w:rsidR="00301249">
        <w:rPr>
          <w:rFonts w:eastAsiaTheme="minorEastAsia" w:hint="cs"/>
          <w:spacing w:val="-4"/>
          <w:rtl/>
          <w:lang w:eastAsia="zh-CN" w:bidi="ar-SY"/>
        </w:rPr>
        <w:t>إطار للبيانات الشرحية لإدارة دورة حياة الخدمة السحابية</w:t>
      </w:r>
      <w:r w:rsidRPr="00301249">
        <w:rPr>
          <w:rFonts w:eastAsiaTheme="minorEastAsia" w:hint="cs"/>
          <w:spacing w:val="-4"/>
          <w:rtl/>
          <w:lang w:eastAsia="zh-CN" w:bidi="ar-SY"/>
        </w:rPr>
        <w:t>"، المسألة</w:t>
      </w:r>
      <w:r w:rsidRPr="00301249">
        <w:rPr>
          <w:rFonts w:eastAsiaTheme="minorEastAsia" w:hint="eastAsia"/>
          <w:spacing w:val="-4"/>
          <w:rtl/>
          <w:lang w:eastAsia="zh-CN" w:bidi="ar-SY"/>
        </w:rPr>
        <w:t> </w:t>
      </w:r>
      <w:r w:rsidRPr="00301249">
        <w:rPr>
          <w:rFonts w:eastAsiaTheme="minorEastAsia"/>
          <w:spacing w:val="-4"/>
          <w:lang w:eastAsia="zh-CN" w:bidi="ar-SY"/>
        </w:rPr>
        <w:t>19/13</w:t>
      </w:r>
    </w:p>
    <w:p w:rsidR="00556E44" w:rsidRPr="003015D7" w:rsidRDefault="00556E44" w:rsidP="00556E44">
      <w:pPr>
        <w:pStyle w:val="HeadingSummary"/>
        <w:rPr>
          <w:rFonts w:eastAsiaTheme="minorEastAsia"/>
          <w:rtl/>
          <w:lang w:eastAsia="zh-CN" w:bidi="ar-SA"/>
        </w:rPr>
      </w:pPr>
      <w:r w:rsidRPr="003015D7">
        <w:rPr>
          <w:rFonts w:eastAsiaTheme="minorEastAsia" w:hint="cs"/>
          <w:rtl/>
          <w:lang w:eastAsia="zh-CN"/>
        </w:rPr>
        <w:lastRenderedPageBreak/>
        <w:t xml:space="preserve">فرقة العمل </w:t>
      </w:r>
      <w:r w:rsidRPr="003015D7">
        <w:rPr>
          <w:rFonts w:eastAsiaTheme="minorEastAsia"/>
          <w:lang w:eastAsia="zh-CN" w:bidi="ar-SY"/>
        </w:rPr>
        <w:t>3/13</w:t>
      </w:r>
      <w:r w:rsidRPr="003015D7">
        <w:rPr>
          <w:rFonts w:eastAsiaTheme="minorEastAsia" w:hint="cs"/>
          <w:rtl/>
          <w:lang w:eastAsia="zh-CN"/>
        </w:rPr>
        <w:t>:</w:t>
      </w:r>
    </w:p>
    <w:p w:rsidR="00556E44" w:rsidRDefault="00556E44" w:rsidP="00301249">
      <w:pPr>
        <w:pStyle w:val="enumlev1"/>
        <w:rPr>
          <w:rFonts w:eastAsiaTheme="minorEastAsia"/>
          <w:rtl/>
          <w:lang w:eastAsia="zh-CN" w:bidi="ar-SY"/>
        </w:rPr>
      </w:pPr>
      <w:r w:rsidRPr="00301249">
        <w:rPr>
          <w:rFonts w:eastAsiaTheme="minorEastAsia" w:hint="cs"/>
          <w:lang w:eastAsia="zh-CN" w:bidi="ar-SY"/>
        </w:rPr>
        <w:sym w:font="Symbol" w:char="F0B7"/>
      </w:r>
      <w:r w:rsidRPr="00301249">
        <w:rPr>
          <w:rFonts w:eastAsiaTheme="minorEastAsia" w:hint="cs"/>
          <w:rtl/>
          <w:lang w:eastAsia="zh-CN" w:bidi="ar-SY"/>
        </w:rPr>
        <w:tab/>
      </w:r>
      <w:proofErr w:type="spellStart"/>
      <w:r w:rsidR="00301249" w:rsidRPr="00301249">
        <w:t>Y.farms</w:t>
      </w:r>
      <w:proofErr w:type="spellEnd"/>
      <w:r w:rsidRPr="00301249">
        <w:rPr>
          <w:rFonts w:eastAsiaTheme="minorEastAsia" w:hint="cs"/>
          <w:rtl/>
          <w:lang w:eastAsia="zh-CN" w:bidi="ar-EG"/>
        </w:rPr>
        <w:t xml:space="preserve">، </w:t>
      </w:r>
      <w:r w:rsidRPr="00301249">
        <w:rPr>
          <w:rFonts w:eastAsiaTheme="minorEastAsia" w:hint="cs"/>
          <w:rtl/>
          <w:lang w:eastAsia="zh-CN" w:bidi="ar-SY"/>
        </w:rPr>
        <w:t>بشأن</w:t>
      </w:r>
      <w:r w:rsidRPr="00301249">
        <w:rPr>
          <w:rFonts w:eastAsiaTheme="minorEastAsia" w:hint="cs"/>
          <w:rtl/>
          <w:lang w:eastAsia="zh-CN" w:bidi="ar-EG"/>
        </w:rPr>
        <w:t xml:space="preserve"> "</w:t>
      </w:r>
      <w:r w:rsidR="00301249">
        <w:rPr>
          <w:rFonts w:eastAsiaTheme="minorEastAsia" w:hint="cs"/>
          <w:rtl/>
          <w:lang w:eastAsia="zh-CN" w:bidi="ar-EG"/>
        </w:rPr>
        <w:t>نموذج خدمة للتخفيف من المخاطر قائم على الشبكات</w:t>
      </w:r>
      <w:r w:rsidRPr="00301249">
        <w:rPr>
          <w:rFonts w:eastAsiaTheme="minorEastAsia" w:hint="cs"/>
          <w:rtl/>
          <w:lang w:eastAsia="zh-CN" w:bidi="ar-EG"/>
        </w:rPr>
        <w:t xml:space="preserve">"، المسألة </w:t>
      </w:r>
      <w:r w:rsidRPr="00301249">
        <w:rPr>
          <w:rFonts w:eastAsiaTheme="minorEastAsia"/>
          <w:lang w:eastAsia="zh-CN" w:bidi="ar-SY"/>
        </w:rPr>
        <w:t>1/13</w:t>
      </w:r>
    </w:p>
    <w:p w:rsidR="002179BC" w:rsidRDefault="002179BC" w:rsidP="00301249">
      <w:pPr>
        <w:pStyle w:val="enumlev1"/>
        <w:rPr>
          <w:rFonts w:eastAsiaTheme="minorEastAsia"/>
          <w:lang w:eastAsia="zh-CN" w:bidi="ar-SY"/>
        </w:rPr>
      </w:pPr>
      <w:r w:rsidRPr="003015D7">
        <w:rPr>
          <w:rFonts w:eastAsiaTheme="minorEastAsia" w:hint="cs"/>
          <w:lang w:eastAsia="zh-CN" w:bidi="ar-SY"/>
        </w:rPr>
        <w:sym w:font="Symbol" w:char="F0B7"/>
      </w:r>
      <w:r w:rsidRPr="003015D7">
        <w:rPr>
          <w:rFonts w:eastAsiaTheme="minorEastAsia" w:hint="cs"/>
          <w:rtl/>
          <w:lang w:eastAsia="zh-CN" w:bidi="ar-SY"/>
        </w:rPr>
        <w:tab/>
      </w:r>
      <w:r w:rsidR="00301249" w:rsidRPr="005D2460">
        <w:t>Y.QKDN_FR</w:t>
      </w:r>
      <w:r w:rsidR="00301249">
        <w:rPr>
          <w:rFonts w:hint="cs"/>
          <w:rtl/>
        </w:rPr>
        <w:t xml:space="preserve">، بشأن "إطار للشبكات لدعم التوزيع الكمومي للمفاتيح"، المسألة </w:t>
      </w:r>
      <w:r w:rsidR="00301249">
        <w:t>16/13</w:t>
      </w:r>
    </w:p>
    <w:p w:rsidR="002179BC" w:rsidRDefault="00301249" w:rsidP="00074F3A">
      <w:pPr>
        <w:rPr>
          <w:rFonts w:eastAsiaTheme="minorEastAsia"/>
          <w:rtl/>
          <w:lang w:eastAsia="zh-CN" w:bidi="ar-SY"/>
        </w:rPr>
      </w:pPr>
      <w:r>
        <w:rPr>
          <w:rFonts w:eastAsiaTheme="minorEastAsia" w:hint="cs"/>
          <w:rtl/>
          <w:lang w:eastAsia="zh-CN" w:bidi="ar-EG"/>
        </w:rPr>
        <w:t xml:space="preserve">وإلى جانب ذلك، ستعقد الاجتماعات التالية قبل اجتماعات فُرق عمل لجنة الدراسات </w:t>
      </w:r>
      <w:r w:rsidR="009578EE">
        <w:rPr>
          <w:rFonts w:eastAsiaTheme="minorEastAsia"/>
          <w:lang w:eastAsia="zh-CN" w:bidi="ar-EG"/>
        </w:rPr>
        <w:t>13</w:t>
      </w:r>
      <w:r w:rsidR="009578EE">
        <w:rPr>
          <w:rFonts w:eastAsiaTheme="minorEastAsia" w:hint="cs"/>
          <w:rtl/>
          <w:lang w:eastAsia="zh-CN" w:bidi="ar-EG"/>
        </w:rPr>
        <w:t xml:space="preserve"> في نفس المكان</w:t>
      </w:r>
      <w:r w:rsidR="002179BC">
        <w:rPr>
          <w:rFonts w:eastAsiaTheme="minorEastAsia" w:hint="cs"/>
          <w:rtl/>
          <w:lang w:eastAsia="zh-CN" w:bidi="ar-SY"/>
        </w:rPr>
        <w:t>:</w:t>
      </w:r>
    </w:p>
    <w:p w:rsidR="002179BC" w:rsidRPr="009578EE" w:rsidRDefault="002179BC" w:rsidP="00027FE2">
      <w:pPr>
        <w:pStyle w:val="enumlev1"/>
        <w:rPr>
          <w:rFonts w:eastAsiaTheme="minorEastAsia"/>
          <w:spacing w:val="-2"/>
          <w:rtl/>
          <w:lang w:eastAsia="zh-CN" w:bidi="ar-EG"/>
        </w:rPr>
      </w:pPr>
      <w:r w:rsidRPr="009578EE">
        <w:rPr>
          <w:rFonts w:eastAsiaTheme="minorEastAsia" w:hint="cs"/>
          <w:spacing w:val="-2"/>
          <w:rtl/>
          <w:lang w:eastAsia="zh-CN" w:bidi="ar-SY"/>
        </w:rPr>
        <w:t>-</w:t>
      </w:r>
      <w:r w:rsidRPr="009578EE">
        <w:rPr>
          <w:rFonts w:eastAsiaTheme="minorEastAsia" w:hint="cs"/>
          <w:spacing w:val="-2"/>
          <w:rtl/>
          <w:lang w:eastAsia="zh-CN" w:bidi="ar-SY"/>
        </w:rPr>
        <w:tab/>
      </w:r>
      <w:r w:rsidR="009578EE" w:rsidRPr="009578EE">
        <w:rPr>
          <w:rFonts w:eastAsiaTheme="minorEastAsia" w:hint="cs"/>
          <w:spacing w:val="-2"/>
          <w:rtl/>
          <w:lang w:eastAsia="zh-CN" w:bidi="ar-SY"/>
        </w:rPr>
        <w:t xml:space="preserve">ورشة عمل للفريق المتخصص المعني بالتعلم الآلي من أجل شبكات المستقبل بما في ذلك شبكات الجيل الخامس التابع لقطاع تقييس الاتصالات </w:t>
      </w:r>
      <w:r w:rsidR="009578EE" w:rsidRPr="009578EE">
        <w:rPr>
          <w:rFonts w:eastAsiaTheme="minorEastAsia"/>
          <w:spacing w:val="-2"/>
          <w:lang w:eastAsia="zh-CN" w:bidi="ar-SY"/>
        </w:rPr>
        <w:t>(</w:t>
      </w:r>
      <w:r w:rsidR="009578EE" w:rsidRPr="009578EE">
        <w:rPr>
          <w:rFonts w:asciiTheme="minorHAnsi" w:hAnsiTheme="minorHAnsi"/>
          <w:spacing w:val="-2"/>
        </w:rPr>
        <w:t>ITU-T FG ML5G)</w:t>
      </w:r>
      <w:r w:rsidR="009578EE" w:rsidRPr="009578EE">
        <w:rPr>
          <w:rFonts w:asciiTheme="minorHAnsi" w:hAnsiTheme="minorHAnsi" w:hint="cs"/>
          <w:spacing w:val="-2"/>
          <w:rtl/>
          <w:lang w:bidi="ar-EG"/>
        </w:rPr>
        <w:t xml:space="preserve"> بشأن "التعلم الآلي من أجل شبكات الجيل الخامس وما بعدها" يوم</w:t>
      </w:r>
      <w:r w:rsidR="00027FE2">
        <w:rPr>
          <w:rFonts w:asciiTheme="minorHAnsi" w:hAnsiTheme="minorHAnsi" w:hint="eastAsia"/>
          <w:spacing w:val="-2"/>
          <w:rtl/>
          <w:lang w:bidi="ar-EG"/>
        </w:rPr>
        <w:t> </w:t>
      </w:r>
      <w:r w:rsidR="009578EE" w:rsidRPr="009578EE">
        <w:rPr>
          <w:rFonts w:asciiTheme="minorHAnsi" w:hAnsiTheme="minorHAnsi"/>
          <w:spacing w:val="-2"/>
          <w:lang w:bidi="ar-EG"/>
        </w:rPr>
        <w:t>17</w:t>
      </w:r>
      <w:r w:rsidR="00027FE2">
        <w:rPr>
          <w:rFonts w:asciiTheme="minorHAnsi" w:hAnsiTheme="minorHAnsi" w:hint="eastAsia"/>
          <w:spacing w:val="-2"/>
          <w:rtl/>
          <w:lang w:bidi="ar-EG"/>
        </w:rPr>
        <w:t> </w:t>
      </w:r>
      <w:r w:rsidR="009578EE" w:rsidRPr="009578EE">
        <w:rPr>
          <w:rFonts w:asciiTheme="minorHAnsi" w:hAnsiTheme="minorHAnsi" w:hint="cs"/>
          <w:spacing w:val="-2"/>
          <w:rtl/>
          <w:lang w:bidi="ar-EG"/>
        </w:rPr>
        <w:t xml:space="preserve">يونيو واجتماع الفريق المتخصص </w:t>
      </w:r>
      <w:r w:rsidR="009578EE" w:rsidRPr="009578EE">
        <w:rPr>
          <w:rFonts w:asciiTheme="minorHAnsi" w:hAnsiTheme="minorHAnsi"/>
          <w:spacing w:val="-2"/>
        </w:rPr>
        <w:t>FG ML5G</w:t>
      </w:r>
      <w:r w:rsidR="009578EE" w:rsidRPr="009578EE">
        <w:rPr>
          <w:rFonts w:asciiTheme="minorHAnsi" w:hAnsiTheme="minorHAnsi" w:hint="cs"/>
          <w:spacing w:val="-2"/>
          <w:rtl/>
        </w:rPr>
        <w:t xml:space="preserve"> في الفترة </w:t>
      </w:r>
      <w:r w:rsidR="009578EE" w:rsidRPr="009578EE">
        <w:rPr>
          <w:rFonts w:asciiTheme="minorHAnsi" w:hAnsiTheme="minorHAnsi"/>
          <w:spacing w:val="-2"/>
        </w:rPr>
        <w:t>20-18</w:t>
      </w:r>
      <w:r w:rsidR="009578EE" w:rsidRPr="009578EE">
        <w:rPr>
          <w:rFonts w:asciiTheme="minorHAnsi" w:hAnsiTheme="minorHAnsi" w:hint="cs"/>
          <w:spacing w:val="-2"/>
          <w:rtl/>
          <w:lang w:bidi="ar-EG"/>
        </w:rPr>
        <w:t xml:space="preserve"> يونيو </w:t>
      </w:r>
      <w:r w:rsidR="009578EE" w:rsidRPr="009578EE">
        <w:rPr>
          <w:rFonts w:asciiTheme="minorHAnsi" w:hAnsiTheme="minorHAnsi"/>
          <w:spacing w:val="-2"/>
          <w:lang w:bidi="ar-EG"/>
        </w:rPr>
        <w:t>2019</w:t>
      </w:r>
      <w:r w:rsidR="009578EE" w:rsidRPr="009578EE">
        <w:rPr>
          <w:rFonts w:asciiTheme="minorHAnsi" w:hAnsiTheme="minorHAnsi" w:hint="cs"/>
          <w:spacing w:val="-2"/>
          <w:rtl/>
          <w:lang w:bidi="ar-EG"/>
        </w:rPr>
        <w:t>.</w:t>
      </w:r>
      <w:r w:rsidR="009158F3">
        <w:rPr>
          <w:rStyle w:val="Hyperlink"/>
          <w:rFonts w:asciiTheme="minorHAnsi" w:hAnsiTheme="minorHAnsi"/>
          <w:spacing w:val="-2"/>
          <w:lang w:val="en-GB" w:bidi="ar-EG"/>
        </w:rPr>
        <w:fldChar w:fldCharType="begin"/>
      </w:r>
      <w:r w:rsidR="009158F3">
        <w:rPr>
          <w:rStyle w:val="Hyperlink"/>
          <w:rFonts w:asciiTheme="minorHAnsi" w:hAnsiTheme="minorHAnsi"/>
          <w:spacing w:val="-2"/>
          <w:lang w:val="en-GB" w:bidi="ar-EG"/>
        </w:rPr>
        <w:instrText xml:space="preserve"> HYPERLINK "https://www.itu.int/en/ITU-T/focusgroups/ml5g/Pages/default.aspx" </w:instrText>
      </w:r>
      <w:r w:rsidR="009158F3">
        <w:rPr>
          <w:rStyle w:val="Hyperlink"/>
          <w:rFonts w:asciiTheme="minorHAnsi" w:hAnsiTheme="minorHAnsi"/>
          <w:spacing w:val="-2"/>
          <w:lang w:val="en-GB" w:bidi="ar-EG"/>
        </w:rPr>
        <w:fldChar w:fldCharType="separate"/>
      </w:r>
      <w:r w:rsidR="00027FE2" w:rsidRPr="000D2F36">
        <w:rPr>
          <w:rStyle w:val="Hyperlink"/>
          <w:rFonts w:asciiTheme="minorHAnsi" w:hAnsiTheme="minorHAnsi"/>
          <w:spacing w:val="-2"/>
          <w:lang w:val="en-GB" w:bidi="ar-EG"/>
        </w:rPr>
        <w:t>https://www.itu.int/en/</w:t>
      </w:r>
      <w:r w:rsidR="00027FE2" w:rsidRPr="000D2F36">
        <w:rPr>
          <w:rStyle w:val="Hyperlink"/>
          <w:rFonts w:asciiTheme="minorHAnsi" w:hAnsiTheme="minorHAnsi"/>
          <w:spacing w:val="-2"/>
          <w:rtl/>
          <w:lang w:val="en-GB" w:bidi="ar-EG"/>
        </w:rPr>
        <w:br/>
      </w:r>
      <w:r w:rsidR="00027FE2" w:rsidRPr="000D2F36">
        <w:rPr>
          <w:rStyle w:val="Hyperlink"/>
          <w:rFonts w:asciiTheme="minorHAnsi" w:hAnsiTheme="minorHAnsi"/>
          <w:spacing w:val="-2"/>
          <w:lang w:val="en-GB" w:bidi="ar-EG"/>
        </w:rPr>
        <w:t>ITU-T/</w:t>
      </w:r>
      <w:proofErr w:type="spellStart"/>
      <w:r w:rsidR="00027FE2" w:rsidRPr="000D2F36">
        <w:rPr>
          <w:rStyle w:val="Hyperlink"/>
          <w:rFonts w:asciiTheme="minorHAnsi" w:hAnsiTheme="minorHAnsi"/>
          <w:spacing w:val="-2"/>
          <w:lang w:val="en-GB" w:bidi="ar-EG"/>
        </w:rPr>
        <w:t>focusgroups</w:t>
      </w:r>
      <w:proofErr w:type="spellEnd"/>
      <w:r w:rsidR="00027FE2" w:rsidRPr="000D2F36">
        <w:rPr>
          <w:rStyle w:val="Hyperlink"/>
          <w:rFonts w:asciiTheme="minorHAnsi" w:hAnsiTheme="minorHAnsi"/>
          <w:spacing w:val="-2"/>
          <w:lang w:val="en-GB" w:bidi="ar-EG"/>
        </w:rPr>
        <w:t>/ml5g/Pages/default.aspx</w:t>
      </w:r>
      <w:r w:rsidR="009158F3">
        <w:rPr>
          <w:rStyle w:val="Hyperlink"/>
          <w:rFonts w:asciiTheme="minorHAnsi" w:hAnsiTheme="minorHAnsi"/>
          <w:spacing w:val="-2"/>
          <w:lang w:val="en-GB" w:bidi="ar-EG"/>
        </w:rPr>
        <w:fldChar w:fldCharType="end"/>
      </w:r>
      <w:r w:rsidR="009578EE" w:rsidRPr="009578EE">
        <w:rPr>
          <w:rFonts w:asciiTheme="minorHAnsi" w:hAnsiTheme="minorHAnsi" w:hint="cs"/>
          <w:spacing w:val="-2"/>
          <w:rtl/>
          <w:lang w:bidi="ar-EG"/>
        </w:rPr>
        <w:t> </w:t>
      </w:r>
    </w:p>
    <w:p w:rsidR="002179BC" w:rsidRPr="00701536" w:rsidRDefault="002179BC" w:rsidP="00A63285">
      <w:pPr>
        <w:pStyle w:val="enumlev1"/>
        <w:rPr>
          <w:rFonts w:eastAsiaTheme="minorEastAsia"/>
          <w:rtl/>
          <w:lang w:eastAsia="zh-CN" w:bidi="ar-EG"/>
        </w:rPr>
      </w:pPr>
      <w:r w:rsidRPr="00701536">
        <w:rPr>
          <w:rFonts w:eastAsiaTheme="minorEastAsia" w:hint="cs"/>
          <w:rtl/>
          <w:lang w:eastAsia="zh-CN" w:bidi="ar-SY"/>
        </w:rPr>
        <w:t>-</w:t>
      </w:r>
      <w:r w:rsidRPr="00701536">
        <w:rPr>
          <w:rFonts w:eastAsiaTheme="minorEastAsia" w:hint="cs"/>
          <w:rtl/>
          <w:lang w:eastAsia="zh-CN" w:bidi="ar-SY"/>
        </w:rPr>
        <w:tab/>
      </w:r>
      <w:r w:rsidR="009578EE" w:rsidRPr="00701536">
        <w:rPr>
          <w:rFonts w:eastAsiaTheme="minorEastAsia" w:hint="cs"/>
          <w:rtl/>
          <w:lang w:eastAsia="zh-CN" w:bidi="ar-SY"/>
        </w:rPr>
        <w:t xml:space="preserve">اجتماع نشاط التنسيق المشترك بشأن الاتصالات </w:t>
      </w:r>
      <w:r w:rsidR="009578EE" w:rsidRPr="00701536">
        <w:rPr>
          <w:rFonts w:eastAsiaTheme="minorEastAsia"/>
          <w:lang w:eastAsia="zh-CN" w:bidi="ar-SY"/>
        </w:rPr>
        <w:t>IMT-2020</w:t>
      </w:r>
      <w:r w:rsidR="009578EE" w:rsidRPr="00701536">
        <w:rPr>
          <w:rFonts w:eastAsiaTheme="minorEastAsia" w:hint="cs"/>
          <w:rtl/>
          <w:lang w:eastAsia="zh-CN" w:bidi="ar-EG"/>
        </w:rPr>
        <w:t xml:space="preserve"> </w:t>
      </w:r>
      <w:r w:rsidR="00A63285" w:rsidRPr="00701536">
        <w:rPr>
          <w:rFonts w:eastAsiaTheme="minorEastAsia"/>
          <w:lang w:eastAsia="zh-CN" w:bidi="ar-EG"/>
        </w:rPr>
        <w:t>(</w:t>
      </w:r>
      <w:r w:rsidR="005A0CD8" w:rsidRPr="00701536">
        <w:rPr>
          <w:rFonts w:eastAsiaTheme="minorEastAsia"/>
          <w:lang w:eastAsia="zh-CN" w:bidi="ar-EG"/>
        </w:rPr>
        <w:t>JCA</w:t>
      </w:r>
      <w:r w:rsidR="005A0CD8" w:rsidRPr="00701536">
        <w:rPr>
          <w:rFonts w:eastAsiaTheme="minorEastAsia"/>
          <w:lang w:eastAsia="zh-CN" w:bidi="ar-EG"/>
        </w:rPr>
        <w:noBreakHyphen/>
        <w:t>IMT2020)</w:t>
      </w:r>
      <w:r w:rsidR="005A0CD8" w:rsidRPr="00701536">
        <w:rPr>
          <w:rFonts w:eastAsiaTheme="minorEastAsia" w:hint="cs"/>
          <w:rtl/>
          <w:lang w:eastAsia="zh-CN" w:bidi="ar-EG"/>
        </w:rPr>
        <w:t xml:space="preserve"> </w:t>
      </w:r>
      <w:r w:rsidR="009578EE" w:rsidRPr="00701536">
        <w:rPr>
          <w:rFonts w:eastAsiaTheme="minorEastAsia" w:hint="cs"/>
          <w:rtl/>
          <w:lang w:eastAsia="zh-CN" w:bidi="ar-EG"/>
        </w:rPr>
        <w:t xml:space="preserve">يوم </w:t>
      </w:r>
      <w:r w:rsidR="009578EE" w:rsidRPr="00701536">
        <w:rPr>
          <w:rFonts w:eastAsiaTheme="minorEastAsia"/>
          <w:lang w:eastAsia="zh-CN" w:bidi="ar-EG"/>
        </w:rPr>
        <w:t>21</w:t>
      </w:r>
      <w:r w:rsidR="009578EE" w:rsidRPr="00701536">
        <w:rPr>
          <w:rFonts w:eastAsiaTheme="minorEastAsia" w:hint="cs"/>
          <w:rtl/>
          <w:lang w:eastAsia="zh-CN" w:bidi="ar-EG"/>
        </w:rPr>
        <w:t xml:space="preserve"> يونيو </w:t>
      </w:r>
      <w:r w:rsidR="009578EE" w:rsidRPr="00701536">
        <w:rPr>
          <w:rFonts w:eastAsiaTheme="minorEastAsia"/>
          <w:lang w:eastAsia="zh-CN" w:bidi="ar-EG"/>
        </w:rPr>
        <w:t>2019</w:t>
      </w:r>
      <w:r w:rsidR="009578EE" w:rsidRPr="00701536">
        <w:rPr>
          <w:rFonts w:eastAsiaTheme="minorEastAsia" w:hint="cs"/>
          <w:rtl/>
          <w:lang w:eastAsia="zh-CN" w:bidi="ar-EG"/>
        </w:rPr>
        <w:t xml:space="preserve">. </w:t>
      </w:r>
      <w:r w:rsidR="009158F3">
        <w:rPr>
          <w:rStyle w:val="Hyperlink"/>
          <w:rFonts w:asciiTheme="minorHAnsi" w:hAnsiTheme="minorHAnsi"/>
        </w:rPr>
        <w:fldChar w:fldCharType="begin"/>
      </w:r>
      <w:r w:rsidR="009158F3">
        <w:rPr>
          <w:rStyle w:val="Hyperlink"/>
          <w:rFonts w:asciiTheme="minorHAnsi" w:hAnsiTheme="minorHAnsi"/>
        </w:rPr>
        <w:instrText xml:space="preserve"> HYPERLINK "https://www.itu.int/en/ITU-T/jca/imt2020/Pages/default.aspx" </w:instrText>
      </w:r>
      <w:r w:rsidR="009158F3">
        <w:rPr>
          <w:rStyle w:val="Hyperlink"/>
          <w:rFonts w:asciiTheme="minorHAnsi" w:hAnsiTheme="minorHAnsi"/>
        </w:rPr>
        <w:fldChar w:fldCharType="separate"/>
      </w:r>
      <w:r w:rsidR="00A63285" w:rsidRPr="00701536">
        <w:rPr>
          <w:rStyle w:val="Hyperlink"/>
          <w:rFonts w:asciiTheme="minorHAnsi" w:hAnsiTheme="minorHAnsi"/>
        </w:rPr>
        <w:t>https://www.itu.int/en/ITU-T/jca/imt2020/Pages/default.aspx</w:t>
      </w:r>
      <w:r w:rsidR="009158F3">
        <w:rPr>
          <w:rStyle w:val="Hyperlink"/>
          <w:rFonts w:asciiTheme="minorHAnsi" w:hAnsiTheme="minorHAnsi"/>
        </w:rPr>
        <w:fldChar w:fldCharType="end"/>
      </w:r>
      <w:r w:rsidR="009578EE" w:rsidRPr="00701536">
        <w:rPr>
          <w:rStyle w:val="Hyperlink"/>
          <w:rFonts w:asciiTheme="minorHAnsi" w:hAnsiTheme="minorHAnsi" w:hint="cs"/>
          <w:rtl/>
        </w:rPr>
        <w:t> </w:t>
      </w:r>
    </w:p>
    <w:p w:rsidR="002179BC" w:rsidRDefault="002179BC" w:rsidP="009578EE">
      <w:pPr>
        <w:pStyle w:val="enumlev1"/>
        <w:rPr>
          <w:rFonts w:eastAsiaTheme="minorEastAsia"/>
          <w:rtl/>
          <w:lang w:eastAsia="zh-CN" w:bidi="ar-EG"/>
        </w:rPr>
      </w:pPr>
      <w:r>
        <w:rPr>
          <w:rFonts w:eastAsiaTheme="minorEastAsia" w:hint="cs"/>
          <w:rtl/>
          <w:lang w:eastAsia="zh-CN" w:bidi="ar-SY"/>
        </w:rPr>
        <w:t>-</w:t>
      </w:r>
      <w:r>
        <w:rPr>
          <w:rFonts w:eastAsiaTheme="minorEastAsia" w:hint="cs"/>
          <w:rtl/>
          <w:lang w:eastAsia="zh-CN" w:bidi="ar-SY"/>
        </w:rPr>
        <w:tab/>
      </w:r>
      <w:r w:rsidR="009578EE">
        <w:rPr>
          <w:rFonts w:eastAsiaTheme="minorEastAsia" w:hint="cs"/>
          <w:rtl/>
          <w:lang w:eastAsia="zh-CN" w:bidi="ar-SY"/>
        </w:rPr>
        <w:t xml:space="preserve">ستجتمع أفرقة المقرِّرين التابعة للجنة الدراسات </w:t>
      </w:r>
      <w:r w:rsidR="009578EE">
        <w:rPr>
          <w:rFonts w:eastAsiaTheme="minorEastAsia"/>
          <w:lang w:eastAsia="zh-CN" w:bidi="ar-SY"/>
        </w:rPr>
        <w:t>11</w:t>
      </w:r>
      <w:r w:rsidR="009578EE">
        <w:rPr>
          <w:rFonts w:eastAsiaTheme="minorEastAsia" w:hint="cs"/>
          <w:rtl/>
          <w:lang w:eastAsia="zh-CN" w:bidi="ar-EG"/>
        </w:rPr>
        <w:t xml:space="preserve"> في الفترة </w:t>
      </w:r>
      <w:r w:rsidR="009578EE">
        <w:rPr>
          <w:rFonts w:eastAsiaTheme="minorEastAsia"/>
          <w:lang w:eastAsia="zh-CN" w:bidi="ar-EG"/>
        </w:rPr>
        <w:t>26-17</w:t>
      </w:r>
      <w:r w:rsidR="009578EE">
        <w:rPr>
          <w:rFonts w:eastAsiaTheme="minorEastAsia" w:hint="cs"/>
          <w:rtl/>
          <w:lang w:eastAsia="zh-CN" w:bidi="ar-EG"/>
        </w:rPr>
        <w:t xml:space="preserve"> يونيو تليها اجتماعات فرق العمل </w:t>
      </w:r>
      <w:r w:rsidR="009578EE">
        <w:rPr>
          <w:rFonts w:eastAsiaTheme="minorEastAsia"/>
          <w:lang w:eastAsia="zh-CN" w:bidi="ar-EG"/>
        </w:rPr>
        <w:t>1/11</w:t>
      </w:r>
      <w:r w:rsidR="009578EE">
        <w:rPr>
          <w:rFonts w:eastAsiaTheme="minorEastAsia" w:hint="cs"/>
          <w:rtl/>
          <w:lang w:eastAsia="zh-CN" w:bidi="ar-EG"/>
        </w:rPr>
        <w:t xml:space="preserve"> و</w:t>
      </w:r>
      <w:r w:rsidR="009578EE">
        <w:rPr>
          <w:rFonts w:eastAsiaTheme="minorEastAsia"/>
          <w:lang w:eastAsia="zh-CN" w:bidi="ar-EG"/>
        </w:rPr>
        <w:t>2/11</w:t>
      </w:r>
      <w:r w:rsidR="009578EE">
        <w:rPr>
          <w:rFonts w:eastAsiaTheme="minorEastAsia" w:hint="cs"/>
          <w:rtl/>
          <w:lang w:eastAsia="zh-CN" w:bidi="ar-EG"/>
        </w:rPr>
        <w:t xml:space="preserve"> و</w:t>
      </w:r>
      <w:r w:rsidR="009578EE">
        <w:rPr>
          <w:rFonts w:eastAsiaTheme="minorEastAsia"/>
          <w:lang w:eastAsia="zh-CN" w:bidi="ar-EG"/>
        </w:rPr>
        <w:t>3/11</w:t>
      </w:r>
      <w:r w:rsidR="009578EE">
        <w:rPr>
          <w:rFonts w:eastAsiaTheme="minorEastAsia" w:hint="cs"/>
          <w:rtl/>
          <w:lang w:eastAsia="zh-CN" w:bidi="ar-EG"/>
        </w:rPr>
        <w:t xml:space="preserve"> يوم </w:t>
      </w:r>
      <w:r w:rsidR="009578EE">
        <w:rPr>
          <w:rFonts w:eastAsiaTheme="minorEastAsia"/>
          <w:lang w:eastAsia="zh-CN" w:bidi="ar-EG"/>
        </w:rPr>
        <w:t>26</w:t>
      </w:r>
      <w:r w:rsidR="009578EE">
        <w:rPr>
          <w:rFonts w:eastAsiaTheme="minorEastAsia" w:hint="cs"/>
          <w:rtl/>
          <w:lang w:eastAsia="zh-CN" w:bidi="ar-EG"/>
        </w:rPr>
        <w:t xml:space="preserve"> يونيو</w:t>
      </w:r>
      <w:r w:rsidR="00BA3476">
        <w:rPr>
          <w:rFonts w:eastAsiaTheme="minorEastAsia" w:hint="cs"/>
          <w:rtl/>
          <w:lang w:eastAsia="zh-CN" w:bidi="ar-EG"/>
        </w:rPr>
        <w:t xml:space="preserve"> </w:t>
      </w:r>
      <w:r w:rsidR="00BA3476">
        <w:rPr>
          <w:rFonts w:eastAsiaTheme="minorEastAsia"/>
          <w:lang w:eastAsia="zh-CN" w:bidi="ar-EG"/>
        </w:rPr>
        <w:t>2019</w:t>
      </w:r>
      <w:r w:rsidR="009578EE">
        <w:rPr>
          <w:rFonts w:eastAsiaTheme="minorEastAsia" w:hint="cs"/>
          <w:rtl/>
          <w:lang w:eastAsia="zh-CN" w:bidi="ar-EG"/>
        </w:rPr>
        <w:t>.</w:t>
      </w:r>
    </w:p>
    <w:p w:rsidR="00556E44" w:rsidRPr="003015D7" w:rsidRDefault="00556E44" w:rsidP="00DF7C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9578EE">
        <w:rPr>
          <w:rFonts w:eastAsiaTheme="minorEastAsia" w:hint="cs"/>
          <w:rtl/>
          <w:lang w:eastAsia="zh-CN" w:bidi="ar-SY"/>
        </w:rPr>
        <w:t xml:space="preserve">وسيُفتتح اجتماع فرقة العمل </w:t>
      </w:r>
      <w:r w:rsidR="002179BC" w:rsidRPr="009578EE">
        <w:rPr>
          <w:rFonts w:eastAsiaTheme="minorEastAsia"/>
          <w:lang w:eastAsia="zh-CN" w:bidi="ar-SY"/>
        </w:rPr>
        <w:t>1</w:t>
      </w:r>
      <w:r w:rsidRPr="009578EE">
        <w:rPr>
          <w:rFonts w:eastAsiaTheme="minorEastAsia"/>
          <w:lang w:eastAsia="zh-CN" w:bidi="ar-SY"/>
        </w:rPr>
        <w:t>/13</w:t>
      </w:r>
      <w:r w:rsidRPr="009578EE">
        <w:rPr>
          <w:rFonts w:eastAsiaTheme="minorEastAsia" w:hint="cs"/>
          <w:rtl/>
          <w:lang w:eastAsia="zh-CN"/>
        </w:rPr>
        <w:t xml:space="preserve"> في الساعة </w:t>
      </w:r>
      <w:r w:rsidRPr="009578EE">
        <w:rPr>
          <w:rFonts w:eastAsiaTheme="minorEastAsia"/>
          <w:lang w:eastAsia="zh-CN" w:bidi="ar-SY"/>
        </w:rPr>
        <w:t>09:30</w:t>
      </w:r>
      <w:r w:rsidRPr="009578EE">
        <w:rPr>
          <w:rFonts w:eastAsiaTheme="minorEastAsia" w:hint="cs"/>
          <w:rtl/>
          <w:lang w:eastAsia="zh-CN"/>
        </w:rPr>
        <w:t xml:space="preserve"> متبوعاً باجتماعي فرقتي العمل </w:t>
      </w:r>
      <w:r w:rsidR="00027FE2">
        <w:rPr>
          <w:rFonts w:eastAsiaTheme="minorEastAsia"/>
          <w:lang w:eastAsia="zh-CN" w:bidi="ar-SY"/>
        </w:rPr>
        <w:t>2</w:t>
      </w:r>
      <w:r w:rsidRPr="009578EE">
        <w:rPr>
          <w:rFonts w:eastAsiaTheme="minorEastAsia"/>
          <w:lang w:eastAsia="zh-CN" w:bidi="ar-SY"/>
        </w:rPr>
        <w:t>/13</w:t>
      </w:r>
      <w:r w:rsidR="00027FE2">
        <w:rPr>
          <w:rFonts w:eastAsiaTheme="minorEastAsia" w:hint="cs"/>
          <w:rtl/>
          <w:lang w:eastAsia="zh-CN" w:bidi="ar-SY"/>
        </w:rPr>
        <w:t xml:space="preserve"> و</w:t>
      </w:r>
      <w:r w:rsidR="00027FE2">
        <w:rPr>
          <w:rFonts w:eastAsiaTheme="minorEastAsia"/>
          <w:lang w:eastAsia="zh-CN" w:bidi="ar-SY"/>
        </w:rPr>
        <w:t>3/13</w:t>
      </w:r>
      <w:r w:rsidRPr="009578EE">
        <w:rPr>
          <w:rFonts w:eastAsiaTheme="minorEastAsia" w:hint="cs"/>
          <w:rtl/>
          <w:lang w:eastAsia="zh-CN"/>
        </w:rPr>
        <w:t xml:space="preserve">. </w:t>
      </w:r>
      <w:r w:rsidRPr="009578EE">
        <w:rPr>
          <w:rFonts w:eastAsiaTheme="minorEastAsia" w:hint="cs"/>
          <w:rtl/>
          <w:lang w:eastAsia="zh-CN" w:bidi="ar-SY"/>
        </w:rPr>
        <w:t>وسيبدأ تسجيل المشاركين في</w:t>
      </w:r>
      <w:r w:rsidRPr="009578EE">
        <w:rPr>
          <w:rFonts w:eastAsiaTheme="minorEastAsia" w:hint="eastAsia"/>
          <w:rtl/>
          <w:lang w:eastAsia="zh-CN" w:bidi="ar-SY"/>
        </w:rPr>
        <w:t> </w:t>
      </w:r>
      <w:r w:rsidRPr="009578EE">
        <w:rPr>
          <w:rFonts w:eastAsiaTheme="minorEastAsia" w:hint="cs"/>
          <w:rtl/>
          <w:lang w:eastAsia="zh-CN" w:bidi="ar-SY"/>
        </w:rPr>
        <w:t>الساعة</w:t>
      </w:r>
      <w:r w:rsidRPr="009578EE">
        <w:rPr>
          <w:rFonts w:eastAsiaTheme="minorEastAsia" w:hint="eastAsia"/>
          <w:rtl/>
          <w:lang w:eastAsia="zh-CN" w:bidi="ar-SY"/>
        </w:rPr>
        <w:t> </w:t>
      </w:r>
      <w:r w:rsidRPr="009578EE">
        <w:rPr>
          <w:rFonts w:eastAsiaTheme="minorEastAsia"/>
          <w:lang w:eastAsia="zh-CN" w:bidi="ar-SY"/>
        </w:rPr>
        <w:t>08:30</w:t>
      </w:r>
      <w:r w:rsidRPr="009578EE">
        <w:rPr>
          <w:rFonts w:eastAsiaTheme="minorEastAsia" w:hint="cs"/>
          <w:rtl/>
          <w:lang w:eastAsia="zh-CN" w:bidi="ar-EG"/>
        </w:rPr>
        <w:t xml:space="preserve"> عند </w:t>
      </w:r>
      <w:r w:rsidR="009158F3">
        <w:rPr>
          <w:rStyle w:val="Hyperlink"/>
          <w:rFonts w:eastAsiaTheme="minorEastAsia"/>
          <w:lang w:eastAsia="zh-CN"/>
        </w:rPr>
        <w:fldChar w:fldCharType="begin"/>
      </w:r>
      <w:r w:rsidR="009158F3">
        <w:rPr>
          <w:rStyle w:val="Hyperlink"/>
          <w:rFonts w:eastAsiaTheme="minorEastAsia"/>
          <w:lang w:eastAsia="zh-CN"/>
        </w:rPr>
        <w:instrText xml:space="preserve"> HYPERLINK "https://www.itu.int/en/about/Documents/itu-plan.pdf" </w:instrText>
      </w:r>
      <w:r w:rsidR="009158F3">
        <w:rPr>
          <w:rStyle w:val="Hyperlink"/>
          <w:rFonts w:eastAsiaTheme="minorEastAsia"/>
          <w:lang w:eastAsia="zh-CN"/>
        </w:rPr>
        <w:fldChar w:fldCharType="separate"/>
      </w:r>
      <w:r w:rsidRPr="009578EE">
        <w:rPr>
          <w:rStyle w:val="Hyperlink"/>
          <w:rFonts w:eastAsiaTheme="minorEastAsia" w:hint="cs"/>
          <w:rtl/>
          <w:lang w:eastAsia="zh-CN"/>
        </w:rPr>
        <w:t>مدخل مبنى مونبريان</w:t>
      </w:r>
      <w:r w:rsidR="009158F3">
        <w:rPr>
          <w:rStyle w:val="Hyperlink"/>
          <w:rFonts w:eastAsiaTheme="minorEastAsia"/>
          <w:lang w:eastAsia="zh-CN"/>
        </w:rPr>
        <w:fldChar w:fldCharType="end"/>
      </w:r>
      <w:r w:rsidRPr="009578EE">
        <w:rPr>
          <w:rFonts w:eastAsiaTheme="minorEastAsia" w:hint="cs"/>
          <w:rtl/>
          <w:lang w:eastAsia="zh-CN" w:bidi="ar-EG"/>
        </w:rPr>
        <w:t xml:space="preserve">. </w:t>
      </w:r>
      <w:r w:rsidRPr="003572E9">
        <w:rPr>
          <w:rFonts w:eastAsiaTheme="minorEastAsia" w:hint="cs"/>
          <w:rtl/>
          <w:lang w:eastAsia="zh-CN" w:bidi="ar-SY"/>
        </w:rPr>
        <w:t xml:space="preserve">وستُعرض </w:t>
      </w:r>
      <w:r w:rsidR="00DF7C61">
        <w:rPr>
          <w:rFonts w:eastAsiaTheme="minorEastAsia" w:hint="cs"/>
          <w:rtl/>
          <w:lang w:eastAsia="zh-CN" w:bidi="ar-SY"/>
        </w:rPr>
        <w:t>التفاصيل المتعلقة</w:t>
      </w:r>
      <w:r w:rsidRPr="003572E9">
        <w:rPr>
          <w:rFonts w:eastAsiaTheme="minorEastAsia" w:hint="cs"/>
          <w:rtl/>
          <w:lang w:eastAsia="zh-CN" w:bidi="ar-SY"/>
        </w:rPr>
        <w:t xml:space="preserve"> </w:t>
      </w:r>
      <w:r w:rsidR="00DF7C61">
        <w:rPr>
          <w:rFonts w:eastAsiaTheme="minorEastAsia" w:hint="cs"/>
          <w:rtl/>
          <w:lang w:eastAsia="zh-CN" w:bidi="ar-SY"/>
        </w:rPr>
        <w:t>ب</w:t>
      </w:r>
      <w:r w:rsidRPr="003572E9">
        <w:rPr>
          <w:rFonts w:eastAsiaTheme="minorEastAsia" w:hint="cs"/>
          <w:rtl/>
          <w:lang w:eastAsia="zh-CN" w:bidi="ar-SY"/>
        </w:rPr>
        <w:t>قاعات الاجتماع</w:t>
      </w:r>
      <w:r w:rsidRPr="009578EE">
        <w:rPr>
          <w:rFonts w:eastAsiaTheme="minorEastAsia" w:hint="cs"/>
          <w:rtl/>
          <w:lang w:eastAsia="zh-CN" w:bidi="ar-SY"/>
        </w:rPr>
        <w:t xml:space="preserve"> على الشاشات في</w:t>
      </w:r>
      <w:r w:rsidRPr="009578EE">
        <w:rPr>
          <w:rFonts w:eastAsiaTheme="minorEastAsia" w:hint="eastAsia"/>
          <w:rtl/>
          <w:lang w:eastAsia="zh-CN" w:bidi="ar-SY"/>
        </w:rPr>
        <w:t> </w:t>
      </w:r>
      <w:r w:rsidRPr="009578EE">
        <w:rPr>
          <w:rFonts w:eastAsiaTheme="minorEastAsia" w:hint="cs"/>
          <w:rtl/>
          <w:lang w:eastAsia="zh-CN" w:bidi="ar-SY"/>
        </w:rPr>
        <w:t xml:space="preserve">مقر الاتحاد، </w:t>
      </w:r>
      <w:r w:rsidRPr="009578EE">
        <w:rPr>
          <w:rFonts w:eastAsiaTheme="minorEastAsia" w:hint="cs"/>
          <w:rtl/>
          <w:lang w:eastAsia="zh-CN"/>
        </w:rPr>
        <w:t>وفي</w:t>
      </w:r>
      <w:r w:rsidRPr="009578EE">
        <w:rPr>
          <w:rFonts w:eastAsiaTheme="minorEastAsia" w:hint="eastAsia"/>
          <w:rtl/>
          <w:lang w:eastAsia="zh-CN"/>
        </w:rPr>
        <w:t> </w:t>
      </w:r>
      <w:r w:rsidRPr="009578EE">
        <w:rPr>
          <w:rFonts w:eastAsiaTheme="minorEastAsia" w:hint="cs"/>
          <w:rtl/>
          <w:lang w:eastAsia="zh-CN"/>
        </w:rPr>
        <w:t xml:space="preserve">الموقع الإلكتروني </w:t>
      </w:r>
      <w:r w:rsidR="009158F3">
        <w:rPr>
          <w:rStyle w:val="Hyperlink"/>
          <w:rFonts w:eastAsiaTheme="minorEastAsia"/>
          <w:lang w:eastAsia="zh-CN"/>
        </w:rPr>
        <w:fldChar w:fldCharType="begin"/>
      </w:r>
      <w:r w:rsidR="009158F3">
        <w:rPr>
          <w:rStyle w:val="Hyperlink"/>
          <w:rFonts w:eastAsiaTheme="minorEastAsia"/>
          <w:lang w:eastAsia="zh-CN"/>
        </w:rPr>
        <w:instrText xml:space="preserve"> HYPERLINK "http://handle.itu.int/11.1002/apps/meeting-rooms" </w:instrText>
      </w:r>
      <w:r w:rsidR="009158F3">
        <w:rPr>
          <w:rStyle w:val="Hyperlink"/>
          <w:rFonts w:eastAsiaTheme="minorEastAsia"/>
          <w:lang w:eastAsia="zh-CN"/>
        </w:rPr>
        <w:fldChar w:fldCharType="separate"/>
      </w:r>
      <w:r w:rsidRPr="009578EE">
        <w:rPr>
          <w:rStyle w:val="Hyperlink"/>
          <w:rFonts w:eastAsiaTheme="minorEastAsia" w:hint="cs"/>
          <w:rtl/>
          <w:lang w:eastAsia="zh-CN"/>
        </w:rPr>
        <w:t>هنا</w:t>
      </w:r>
      <w:r w:rsidR="009158F3">
        <w:rPr>
          <w:rStyle w:val="Hyperlink"/>
          <w:rFonts w:eastAsiaTheme="minorEastAsia"/>
          <w:lang w:eastAsia="zh-CN"/>
        </w:rPr>
        <w:fldChar w:fldCharType="end"/>
      </w:r>
      <w:r w:rsidRPr="009578EE">
        <w:rPr>
          <w:rFonts w:eastAsiaTheme="minorEastAsia" w:hint="cs"/>
          <w:rtl/>
          <w:lang w:eastAsia="zh-CN" w:bidi="ar-SY"/>
        </w:rPr>
        <w:t>.</w:t>
      </w:r>
    </w:p>
    <w:p w:rsidR="00556E44" w:rsidRPr="003015D7" w:rsidRDefault="00556E44" w:rsidP="00027FE2">
      <w:pPr>
        <w:pStyle w:val="HeadingSummary"/>
        <w:spacing w:after="120"/>
        <w:rPr>
          <w:rFonts w:eastAsiaTheme="minorEastAsia"/>
          <w:rtl/>
          <w:lang w:eastAsia="zh-CN"/>
        </w:rPr>
      </w:pPr>
      <w:r w:rsidRPr="003015D7">
        <w:rPr>
          <w:rFonts w:eastAsiaTheme="minorEastAsia" w:hint="cs"/>
          <w:rtl/>
          <w:lang w:eastAsia="zh-CN"/>
        </w:rPr>
        <w:t>أهم المواعيد النهائية</w:t>
      </w:r>
    </w:p>
    <w:tbl>
      <w:tblPr>
        <w:tblStyle w:val="TableGrid"/>
        <w:bidiVisual/>
        <w:tblW w:w="5000" w:type="pct"/>
        <w:tblLook w:val="04A0" w:firstRow="1" w:lastRow="0" w:firstColumn="1" w:lastColumn="0" w:noHBand="0" w:noVBand="1"/>
      </w:tblPr>
      <w:tblGrid>
        <w:gridCol w:w="2116"/>
        <w:gridCol w:w="7513"/>
      </w:tblGrid>
      <w:tr w:rsidR="00556E44" w:rsidRPr="003015D7" w:rsidTr="009B32B3">
        <w:tc>
          <w:tcPr>
            <w:tcW w:w="1099" w:type="pct"/>
          </w:tcPr>
          <w:p w:rsidR="00556E44" w:rsidRPr="003015D7" w:rsidRDefault="00556E44" w:rsidP="006F524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rtl/>
                <w:lang w:eastAsia="zh-CN" w:bidi="ar-SY"/>
              </w:rPr>
            </w:pPr>
            <w:r w:rsidRPr="003015D7">
              <w:rPr>
                <w:rFonts w:eastAsiaTheme="minorEastAsia"/>
                <w:lang w:eastAsia="zh-CN" w:bidi="ar-SY"/>
              </w:rPr>
              <w:t>2</w:t>
            </w:r>
            <w:r w:rsidR="002179BC">
              <w:rPr>
                <w:rFonts w:eastAsiaTheme="minorEastAsia"/>
                <w:lang w:eastAsia="zh-CN" w:bidi="ar-SY"/>
              </w:rPr>
              <w:t>8</w:t>
            </w:r>
            <w:r w:rsidRPr="003015D7">
              <w:rPr>
                <w:rFonts w:eastAsiaTheme="minorEastAsia" w:hint="cs"/>
                <w:rtl/>
                <w:lang w:eastAsia="zh-CN" w:bidi="ar-SY"/>
              </w:rPr>
              <w:t xml:space="preserve"> </w:t>
            </w:r>
            <w:r w:rsidR="006F524F">
              <w:rPr>
                <w:rFonts w:eastAsiaTheme="minorEastAsia" w:hint="cs"/>
                <w:rtl/>
                <w:lang w:eastAsia="zh-CN" w:bidi="ar-SY"/>
              </w:rPr>
              <w:t>أ</w:t>
            </w:r>
            <w:r w:rsidR="002179BC">
              <w:rPr>
                <w:rFonts w:eastAsiaTheme="minorEastAsia" w:hint="cs"/>
                <w:rtl/>
                <w:lang w:eastAsia="zh-CN" w:bidi="ar-SY"/>
              </w:rPr>
              <w:t>بريل</w:t>
            </w:r>
            <w:r w:rsidRPr="003015D7">
              <w:rPr>
                <w:rFonts w:eastAsiaTheme="minorEastAsia" w:hint="cs"/>
                <w:rtl/>
                <w:lang w:eastAsia="zh-CN" w:bidi="ar-SY"/>
              </w:rPr>
              <w:t xml:space="preserve"> </w:t>
            </w:r>
            <w:r w:rsidRPr="003015D7">
              <w:rPr>
                <w:rFonts w:eastAsiaTheme="minorEastAsia"/>
                <w:lang w:eastAsia="zh-CN" w:bidi="ar-SY"/>
              </w:rPr>
              <w:t>201</w:t>
            </w:r>
            <w:r w:rsidR="002179BC">
              <w:rPr>
                <w:rFonts w:eastAsiaTheme="minorEastAsia"/>
                <w:lang w:eastAsia="zh-CN" w:bidi="ar-SY"/>
              </w:rPr>
              <w:t>9</w:t>
            </w:r>
          </w:p>
        </w:tc>
        <w:tc>
          <w:tcPr>
            <w:tcW w:w="3901" w:type="pct"/>
          </w:tcPr>
          <w:p w:rsidR="00556E44" w:rsidRPr="003015D7" w:rsidRDefault="00556E44" w:rsidP="009B32B3">
            <w:pPr>
              <w:tabs>
                <w:tab w:val="clear" w:pos="1134"/>
                <w:tab w:val="left" w:pos="312"/>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312" w:hanging="312"/>
              <w:rPr>
                <w:rFonts w:eastAsiaTheme="minorEastAsia"/>
                <w:b/>
                <w:bCs/>
                <w:rtl/>
                <w:lang w:eastAsia="zh-CN" w:bidi="ar-SY"/>
              </w:rPr>
            </w:pPr>
            <w:r w:rsidRPr="003015D7">
              <w:rPr>
                <w:rFonts w:eastAsiaTheme="minorEastAsia" w:hint="cs"/>
                <w:rtl/>
                <w:lang w:eastAsia="zh-CN" w:bidi="ar-SY"/>
              </w:rPr>
              <w:t>-</w:t>
            </w:r>
            <w:r w:rsidRPr="003015D7">
              <w:rPr>
                <w:rFonts w:eastAsiaTheme="minorEastAsia"/>
                <w:rtl/>
                <w:lang w:eastAsia="zh-CN" w:bidi="ar-SY"/>
              </w:rPr>
              <w:tab/>
            </w:r>
            <w:r w:rsidRPr="003015D7">
              <w:rPr>
                <w:rFonts w:eastAsiaTheme="minorEastAsia" w:hint="cs"/>
                <w:rtl/>
                <w:lang w:eastAsia="zh-CN" w:bidi="ar-SY"/>
              </w:rPr>
              <w:t xml:space="preserve">تقديم </w:t>
            </w:r>
            <w:hyperlink r:id="rId13" w:history="1">
              <w:r w:rsidRPr="003015D7">
                <w:rPr>
                  <w:rStyle w:val="Hyperlink"/>
                  <w:rFonts w:eastAsiaTheme="minorEastAsia" w:hint="cs"/>
                  <w:rtl/>
                  <w:lang w:eastAsia="zh-CN" w:bidi="ar-SY"/>
                </w:rPr>
                <w:t>مساهمات أعضاء قطاع تقييس الاتصالات</w:t>
              </w:r>
            </w:hyperlink>
            <w:r w:rsidRPr="003015D7">
              <w:rPr>
                <w:rFonts w:eastAsiaTheme="minorEastAsia" w:hint="cs"/>
                <w:rtl/>
                <w:lang w:eastAsia="zh-CN" w:bidi="ar-SY"/>
              </w:rPr>
              <w:t xml:space="preserve"> المطلوبة ترجمتها</w:t>
            </w:r>
          </w:p>
        </w:tc>
      </w:tr>
      <w:tr w:rsidR="00556E44" w:rsidRPr="003015D7" w:rsidTr="009B32B3">
        <w:tc>
          <w:tcPr>
            <w:tcW w:w="1099" w:type="pct"/>
          </w:tcPr>
          <w:p w:rsidR="00556E44" w:rsidRPr="003015D7" w:rsidRDefault="00556E44" w:rsidP="002179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lang w:eastAsia="zh-CN" w:bidi="ar-SY"/>
              </w:rPr>
            </w:pPr>
            <w:r w:rsidRPr="003015D7">
              <w:rPr>
                <w:rFonts w:eastAsiaTheme="minorEastAsia"/>
                <w:lang w:eastAsia="zh-CN" w:bidi="ar-SY"/>
              </w:rPr>
              <w:t>2</w:t>
            </w:r>
            <w:r w:rsidR="002179BC">
              <w:rPr>
                <w:rFonts w:eastAsiaTheme="minorEastAsia"/>
                <w:lang w:eastAsia="zh-CN" w:bidi="ar-SY"/>
              </w:rPr>
              <w:t>8</w:t>
            </w:r>
            <w:r w:rsidRPr="003015D7">
              <w:rPr>
                <w:rFonts w:eastAsiaTheme="minorEastAsia" w:hint="cs"/>
                <w:rtl/>
                <w:lang w:eastAsia="zh-CN"/>
              </w:rPr>
              <w:t xml:space="preserve"> </w:t>
            </w:r>
            <w:r w:rsidR="002179BC">
              <w:rPr>
                <w:rFonts w:eastAsiaTheme="minorEastAsia" w:hint="cs"/>
                <w:rtl/>
                <w:lang w:eastAsia="zh-CN"/>
              </w:rPr>
              <w:t>مايو</w:t>
            </w:r>
            <w:r w:rsidRPr="003015D7">
              <w:rPr>
                <w:rFonts w:eastAsiaTheme="minorEastAsia" w:hint="cs"/>
                <w:rtl/>
                <w:lang w:eastAsia="zh-CN"/>
              </w:rPr>
              <w:t xml:space="preserve"> </w:t>
            </w:r>
            <w:r w:rsidRPr="003015D7">
              <w:rPr>
                <w:rFonts w:eastAsiaTheme="minorEastAsia"/>
                <w:lang w:eastAsia="zh-CN" w:bidi="ar-SY"/>
              </w:rPr>
              <w:t>201</w:t>
            </w:r>
            <w:r w:rsidR="002179BC">
              <w:rPr>
                <w:rFonts w:eastAsiaTheme="minorEastAsia"/>
                <w:lang w:eastAsia="zh-CN" w:bidi="ar-SY"/>
              </w:rPr>
              <w:t>9</w:t>
            </w:r>
          </w:p>
        </w:tc>
        <w:tc>
          <w:tcPr>
            <w:tcW w:w="3901" w:type="pct"/>
          </w:tcPr>
          <w:p w:rsidR="00556E44" w:rsidRPr="003015D7" w:rsidRDefault="00556E44" w:rsidP="009B32B3">
            <w:pPr>
              <w:tabs>
                <w:tab w:val="clear" w:pos="1134"/>
                <w:tab w:val="left" w:pos="312"/>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312" w:hanging="312"/>
              <w:rPr>
                <w:rFonts w:eastAsiaTheme="minorEastAsia"/>
                <w:rtl/>
                <w:lang w:eastAsia="zh-CN" w:bidi="ar-SY"/>
              </w:rPr>
            </w:pPr>
            <w:r w:rsidRPr="003015D7">
              <w:rPr>
                <w:rFonts w:eastAsiaTheme="minorEastAsia" w:hint="cs"/>
                <w:rtl/>
                <w:lang w:eastAsia="zh-CN"/>
              </w:rPr>
              <w:t>-</w:t>
            </w:r>
            <w:r w:rsidRPr="003015D7">
              <w:rPr>
                <w:rFonts w:eastAsiaTheme="minorEastAsia"/>
                <w:rtl/>
                <w:lang w:eastAsia="zh-CN"/>
              </w:rPr>
              <w:tab/>
            </w:r>
            <w:r w:rsidRPr="003015D7">
              <w:rPr>
                <w:rFonts w:eastAsiaTheme="minorEastAsia" w:hint="cs"/>
                <w:rtl/>
                <w:lang w:eastAsia="zh-CN"/>
              </w:rPr>
              <w:t>التسجيل المسبق</w:t>
            </w:r>
            <w:r w:rsidRPr="003015D7">
              <w:rPr>
                <w:rFonts w:eastAsiaTheme="minorEastAsia" w:hint="cs"/>
                <w:rtl/>
                <w:lang w:eastAsia="zh-CN" w:bidi="ar-SY"/>
              </w:rPr>
              <w:t xml:space="preserve"> (إلكترونياً من خلال </w:t>
            </w:r>
            <w:r w:rsidR="009158F3">
              <w:rPr>
                <w:rStyle w:val="Hyperlink"/>
                <w:rFonts w:eastAsiaTheme="minorEastAsia"/>
                <w:lang w:eastAsia="zh-CN" w:bidi="ar-SY"/>
              </w:rPr>
              <w:fldChar w:fldCharType="begin"/>
            </w:r>
            <w:r w:rsidR="009158F3">
              <w:rPr>
                <w:rStyle w:val="Hyperlink"/>
                <w:rFonts w:eastAsiaTheme="minorEastAsia"/>
                <w:lang w:eastAsia="zh-CN" w:bidi="ar-SY"/>
              </w:rPr>
              <w:instrText xml:space="preserve"> HYPERLINK "http://itu.int/go/tsg13" </w:instrText>
            </w:r>
            <w:r w:rsidR="009158F3">
              <w:rPr>
                <w:rStyle w:val="Hyperlink"/>
                <w:rFonts w:eastAsiaTheme="minorEastAsia"/>
                <w:lang w:eastAsia="zh-CN" w:bidi="ar-SY"/>
              </w:rPr>
              <w:fldChar w:fldCharType="separate"/>
            </w:r>
            <w:r w:rsidRPr="003015D7">
              <w:rPr>
                <w:rStyle w:val="Hyperlink"/>
                <w:rFonts w:eastAsiaTheme="minorEastAsia" w:hint="cs"/>
                <w:rtl/>
                <w:lang w:eastAsia="zh-CN" w:bidi="ar-SY"/>
              </w:rPr>
              <w:t>الصفحة ال</w:t>
            </w:r>
            <w:r>
              <w:rPr>
                <w:rStyle w:val="Hyperlink"/>
                <w:rFonts w:eastAsiaTheme="minorEastAsia" w:hint="cs"/>
                <w:rtl/>
                <w:lang w:eastAsia="zh-CN" w:bidi="ar-SY"/>
              </w:rPr>
              <w:t>رئيسية</w:t>
            </w:r>
            <w:r w:rsidRPr="003015D7">
              <w:rPr>
                <w:rStyle w:val="Hyperlink"/>
                <w:rFonts w:eastAsiaTheme="minorEastAsia" w:hint="cs"/>
                <w:rtl/>
                <w:lang w:eastAsia="zh-CN" w:bidi="ar-SY"/>
              </w:rPr>
              <w:t xml:space="preserve"> للجنة الدراسات</w:t>
            </w:r>
            <w:r w:rsidR="009158F3">
              <w:rPr>
                <w:rStyle w:val="Hyperlink"/>
                <w:rFonts w:eastAsiaTheme="minorEastAsia"/>
                <w:lang w:eastAsia="zh-CN" w:bidi="ar-SY"/>
              </w:rPr>
              <w:fldChar w:fldCharType="end"/>
            </w:r>
            <w:r w:rsidRPr="003015D7">
              <w:rPr>
                <w:rFonts w:eastAsiaTheme="minorEastAsia" w:hint="cs"/>
                <w:rtl/>
                <w:lang w:eastAsia="zh-CN" w:bidi="ar-SY"/>
              </w:rPr>
              <w:t>)</w:t>
            </w:r>
          </w:p>
          <w:p w:rsidR="00556E44" w:rsidRPr="003015D7" w:rsidRDefault="00556E44" w:rsidP="009B32B3">
            <w:pPr>
              <w:tabs>
                <w:tab w:val="clear" w:pos="1134"/>
                <w:tab w:val="left" w:pos="312"/>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312" w:hanging="312"/>
              <w:rPr>
                <w:rFonts w:eastAsiaTheme="minorEastAsia"/>
                <w:rtl/>
                <w:lang w:eastAsia="zh-CN"/>
              </w:rPr>
            </w:pPr>
            <w:r w:rsidRPr="003015D7">
              <w:rPr>
                <w:rFonts w:eastAsiaTheme="minorEastAsia" w:hint="cs"/>
                <w:rtl/>
                <w:lang w:eastAsia="zh-CN" w:bidi="ar-SY"/>
              </w:rPr>
              <w:t>-</w:t>
            </w:r>
            <w:r w:rsidRPr="003015D7">
              <w:rPr>
                <w:rFonts w:eastAsiaTheme="minorEastAsia"/>
                <w:rtl/>
                <w:lang w:eastAsia="zh-CN" w:bidi="ar-SY"/>
              </w:rPr>
              <w:tab/>
            </w:r>
            <w:r w:rsidRPr="003015D7">
              <w:rPr>
                <w:rFonts w:eastAsiaTheme="minorEastAsia" w:hint="cs"/>
                <w:rtl/>
                <w:lang w:eastAsia="zh-CN" w:bidi="ar-SY"/>
              </w:rPr>
              <w:t xml:space="preserve">تقديم </w:t>
            </w:r>
            <w:r w:rsidRPr="003015D7">
              <w:rPr>
                <w:rFonts w:eastAsiaTheme="minorEastAsia"/>
                <w:rtl/>
                <w:lang w:eastAsia="zh-CN" w:bidi="ar-SY"/>
              </w:rPr>
              <w:t>طلبات الحصول على رسائل دعم طلب التأشيرة</w:t>
            </w:r>
            <w:r w:rsidRPr="003015D7">
              <w:rPr>
                <w:rFonts w:eastAsiaTheme="minorEastAsia" w:hint="cs"/>
                <w:rtl/>
                <w:lang w:eastAsia="zh-CN" w:bidi="ar-SY"/>
              </w:rPr>
              <w:t xml:space="preserve"> (يمكن الحصول على نموذج الطلب </w:t>
            </w:r>
            <w:r w:rsidR="009158F3">
              <w:rPr>
                <w:rStyle w:val="Hyperlink"/>
                <w:rFonts w:eastAsiaTheme="minorEastAsia"/>
                <w:lang w:eastAsia="zh-CN" w:bidi="ar-SY"/>
              </w:rPr>
              <w:fldChar w:fldCharType="begin"/>
            </w:r>
            <w:r w:rsidR="009158F3">
              <w:rPr>
                <w:rStyle w:val="Hyperlink"/>
                <w:rFonts w:eastAsiaTheme="minorEastAsia"/>
                <w:lang w:eastAsia="zh-CN" w:bidi="ar-SY"/>
              </w:rPr>
              <w:instrText xml:space="preserve"> HYPERLINK "http://itu.int/en/ITU-T/info/Documents/Visa-support-letter_MODEL.pdf" </w:instrText>
            </w:r>
            <w:r w:rsidR="009158F3">
              <w:rPr>
                <w:rStyle w:val="Hyperlink"/>
                <w:rFonts w:eastAsiaTheme="minorEastAsia"/>
                <w:lang w:eastAsia="zh-CN" w:bidi="ar-SY"/>
              </w:rPr>
              <w:fldChar w:fldCharType="separate"/>
            </w:r>
            <w:r w:rsidRPr="003015D7">
              <w:rPr>
                <w:rStyle w:val="Hyperlink"/>
                <w:rFonts w:eastAsiaTheme="minorEastAsia" w:hint="cs"/>
                <w:rtl/>
                <w:lang w:eastAsia="zh-CN" w:bidi="ar-SY"/>
              </w:rPr>
              <w:t>هنا</w:t>
            </w:r>
            <w:r w:rsidR="009158F3">
              <w:rPr>
                <w:rStyle w:val="Hyperlink"/>
                <w:rFonts w:eastAsiaTheme="minorEastAsia"/>
                <w:lang w:eastAsia="zh-CN" w:bidi="ar-SY"/>
              </w:rPr>
              <w:fldChar w:fldCharType="end"/>
            </w:r>
            <w:r w:rsidRPr="003015D7">
              <w:rPr>
                <w:rFonts w:eastAsiaTheme="minorEastAsia" w:hint="cs"/>
                <w:rtl/>
                <w:lang w:eastAsia="zh-CN" w:bidi="ar-SY"/>
              </w:rPr>
              <w:t>)</w:t>
            </w:r>
          </w:p>
        </w:tc>
      </w:tr>
      <w:tr w:rsidR="00556E44" w:rsidRPr="003015D7" w:rsidTr="009B32B3">
        <w:tc>
          <w:tcPr>
            <w:tcW w:w="1099" w:type="pct"/>
          </w:tcPr>
          <w:p w:rsidR="00556E44" w:rsidRPr="003015D7" w:rsidRDefault="002179BC" w:rsidP="002179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lang w:eastAsia="zh-CN" w:bidi="ar-SY"/>
              </w:rPr>
            </w:pPr>
            <w:r>
              <w:rPr>
                <w:rFonts w:eastAsiaTheme="minorEastAsia"/>
                <w:lang w:eastAsia="zh-CN" w:bidi="ar-SY"/>
              </w:rPr>
              <w:t>15</w:t>
            </w:r>
            <w:r w:rsidR="00556E44" w:rsidRPr="003015D7">
              <w:rPr>
                <w:rFonts w:eastAsiaTheme="minorEastAsia" w:hint="cs"/>
                <w:rtl/>
                <w:lang w:eastAsia="zh-CN"/>
              </w:rPr>
              <w:t xml:space="preserve"> </w:t>
            </w:r>
            <w:r>
              <w:rPr>
                <w:rFonts w:eastAsiaTheme="minorEastAsia" w:hint="cs"/>
                <w:rtl/>
                <w:lang w:eastAsia="zh-CN"/>
              </w:rPr>
              <w:t>يونيو</w:t>
            </w:r>
            <w:r w:rsidR="00556E44" w:rsidRPr="003015D7">
              <w:rPr>
                <w:rFonts w:eastAsiaTheme="minorEastAsia" w:hint="cs"/>
                <w:rtl/>
                <w:lang w:eastAsia="zh-CN"/>
              </w:rPr>
              <w:t xml:space="preserve"> </w:t>
            </w:r>
            <w:r w:rsidR="00556E44" w:rsidRPr="003015D7">
              <w:rPr>
                <w:rFonts w:eastAsiaTheme="minorEastAsia"/>
                <w:lang w:eastAsia="zh-CN" w:bidi="ar-SY"/>
              </w:rPr>
              <w:t>201</w:t>
            </w:r>
            <w:r>
              <w:rPr>
                <w:rFonts w:eastAsiaTheme="minorEastAsia"/>
                <w:lang w:eastAsia="zh-CN" w:bidi="ar-SY"/>
              </w:rPr>
              <w:t>9</w:t>
            </w:r>
          </w:p>
        </w:tc>
        <w:tc>
          <w:tcPr>
            <w:tcW w:w="3901" w:type="pct"/>
          </w:tcPr>
          <w:p w:rsidR="00556E44" w:rsidRPr="003015D7" w:rsidRDefault="00556E44" w:rsidP="009B32B3">
            <w:pPr>
              <w:tabs>
                <w:tab w:val="clear" w:pos="1134"/>
                <w:tab w:val="left" w:pos="312"/>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312" w:hanging="312"/>
              <w:rPr>
                <w:rFonts w:eastAsiaTheme="minorEastAsia"/>
                <w:rtl/>
                <w:lang w:eastAsia="zh-CN" w:bidi="ar-SY"/>
              </w:rPr>
            </w:pPr>
            <w:r w:rsidRPr="003015D7">
              <w:rPr>
                <w:rFonts w:eastAsiaTheme="minorEastAsia" w:hint="cs"/>
                <w:rtl/>
                <w:lang w:eastAsia="zh-CN" w:bidi="ar-SY"/>
              </w:rPr>
              <w:t>-</w:t>
            </w:r>
            <w:r w:rsidRPr="003015D7">
              <w:rPr>
                <w:rFonts w:eastAsiaTheme="minorEastAsia"/>
                <w:rtl/>
                <w:lang w:eastAsia="zh-CN" w:bidi="ar-SY"/>
              </w:rPr>
              <w:tab/>
            </w:r>
            <w:hyperlink r:id="rId14" w:history="1">
              <w:r w:rsidRPr="00D25ABF">
                <w:rPr>
                  <w:rStyle w:val="Hyperlink"/>
                  <w:rFonts w:eastAsiaTheme="minorEastAsia" w:hint="cs"/>
                  <w:rtl/>
                  <w:lang w:eastAsia="zh-CN" w:bidi="ar-SY"/>
                </w:rPr>
                <w:t>تقديم مساهمات أعضاء قطاع تقييس الاتصالات</w:t>
              </w:r>
            </w:hyperlink>
          </w:p>
        </w:tc>
      </w:tr>
    </w:tbl>
    <w:p w:rsidR="00556E44" w:rsidRPr="003015D7" w:rsidRDefault="00556E44" w:rsidP="00074F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3015D7">
        <w:rPr>
          <w:rFonts w:eastAsiaTheme="minorEastAsia" w:hint="cs"/>
          <w:rtl/>
          <w:lang w:eastAsia="zh-CN" w:bidi="ar-SY"/>
        </w:rPr>
        <w:t>وترد معلومات عملية عن الاجتماعات في</w:t>
      </w:r>
      <w:r w:rsidRPr="003015D7">
        <w:rPr>
          <w:rFonts w:eastAsiaTheme="minorEastAsia" w:hint="eastAsia"/>
          <w:rtl/>
          <w:lang w:eastAsia="zh-CN" w:bidi="ar-SY"/>
        </w:rPr>
        <w:t> </w:t>
      </w:r>
      <w:r w:rsidRPr="003015D7">
        <w:rPr>
          <w:rFonts w:eastAsiaTheme="minorEastAsia" w:hint="cs"/>
          <w:b/>
          <w:bCs/>
          <w:rtl/>
          <w:lang w:eastAsia="zh-CN" w:bidi="ar-SY"/>
        </w:rPr>
        <w:t>الملحق</w:t>
      </w:r>
      <w:r w:rsidRPr="003015D7">
        <w:rPr>
          <w:rFonts w:eastAsiaTheme="minorEastAsia" w:hint="eastAsia"/>
          <w:b/>
          <w:bCs/>
          <w:rtl/>
          <w:lang w:eastAsia="zh-CN" w:bidi="ar-EG"/>
        </w:rPr>
        <w:t> </w:t>
      </w:r>
      <w:r w:rsidRPr="003015D7">
        <w:rPr>
          <w:rFonts w:eastAsiaTheme="minorEastAsia"/>
          <w:b/>
          <w:bCs/>
          <w:lang w:eastAsia="zh-CN" w:bidi="ar-SY"/>
        </w:rPr>
        <w:t>A</w:t>
      </w:r>
      <w:r w:rsidRPr="003015D7">
        <w:rPr>
          <w:rFonts w:eastAsiaTheme="minorEastAsia" w:hint="cs"/>
          <w:rtl/>
          <w:lang w:eastAsia="zh-CN" w:bidi="ar-EG"/>
        </w:rPr>
        <w:t>. و</w:t>
      </w:r>
      <w:r>
        <w:rPr>
          <w:rFonts w:eastAsiaTheme="minorEastAsia" w:hint="cs"/>
          <w:rtl/>
          <w:lang w:eastAsia="zh-CN"/>
        </w:rPr>
        <w:t>ي</w:t>
      </w:r>
      <w:r w:rsidRPr="003015D7">
        <w:rPr>
          <w:rFonts w:eastAsiaTheme="minorEastAsia" w:hint="cs"/>
          <w:rtl/>
          <w:lang w:eastAsia="zh-CN"/>
        </w:rPr>
        <w:t xml:space="preserve">رد </w:t>
      </w:r>
      <w:r w:rsidRPr="003015D7">
        <w:rPr>
          <w:rFonts w:eastAsiaTheme="minorEastAsia" w:hint="cs"/>
          <w:rtl/>
          <w:lang w:eastAsia="zh-CN" w:bidi="ar-SY"/>
        </w:rPr>
        <w:t xml:space="preserve">في </w:t>
      </w:r>
      <w:r w:rsidRPr="003015D7">
        <w:rPr>
          <w:rFonts w:eastAsiaTheme="minorEastAsia" w:hint="cs"/>
          <w:b/>
          <w:bCs/>
          <w:rtl/>
          <w:lang w:eastAsia="zh-CN" w:bidi="ar-SY"/>
        </w:rPr>
        <w:t xml:space="preserve">الملحق </w:t>
      </w:r>
      <w:r w:rsidRPr="003015D7">
        <w:rPr>
          <w:rFonts w:eastAsiaTheme="minorEastAsia"/>
          <w:b/>
          <w:bCs/>
          <w:lang w:eastAsia="zh-CN" w:bidi="ar-SY"/>
        </w:rPr>
        <w:t>B</w:t>
      </w:r>
      <w:r w:rsidRPr="003015D7">
        <w:rPr>
          <w:rFonts w:eastAsiaTheme="minorEastAsia" w:hint="cs"/>
          <w:rtl/>
          <w:lang w:eastAsia="zh-CN" w:bidi="ar-SY"/>
        </w:rPr>
        <w:t xml:space="preserve"> مشروع </w:t>
      </w:r>
      <w:r w:rsidRPr="003015D7">
        <w:rPr>
          <w:rFonts w:eastAsiaTheme="minorEastAsia" w:hint="cs"/>
          <w:b/>
          <w:bCs/>
          <w:rtl/>
          <w:lang w:eastAsia="zh-CN" w:bidi="ar-SY"/>
        </w:rPr>
        <w:t>جدول أعمال</w:t>
      </w:r>
      <w:r w:rsidRPr="003015D7">
        <w:rPr>
          <w:rFonts w:eastAsiaTheme="minorEastAsia" w:hint="cs"/>
          <w:rtl/>
          <w:lang w:eastAsia="zh-CN" w:bidi="ar-SY"/>
        </w:rPr>
        <w:t xml:space="preserve"> الاجتماعات الذي أعده رؤساء فرق العمل</w:t>
      </w:r>
      <w:r>
        <w:rPr>
          <w:rFonts w:eastAsiaTheme="minorEastAsia" w:hint="eastAsia"/>
          <w:rtl/>
          <w:lang w:eastAsia="zh-CN" w:bidi="ar-SY"/>
        </w:rPr>
        <w:t> </w:t>
      </w:r>
      <w:r w:rsidRPr="003015D7">
        <w:rPr>
          <w:rFonts w:eastAsiaTheme="minorEastAsia"/>
          <w:lang w:eastAsia="zh-CN" w:bidi="ar-SY"/>
        </w:rPr>
        <w:t>1/13</w:t>
      </w:r>
      <w:r w:rsidRPr="003015D7">
        <w:rPr>
          <w:rFonts w:eastAsiaTheme="minorEastAsia" w:hint="cs"/>
          <w:rtl/>
          <w:lang w:eastAsia="zh-CN"/>
        </w:rPr>
        <w:t xml:space="preserve"> و</w:t>
      </w:r>
      <w:r w:rsidRPr="003015D7">
        <w:rPr>
          <w:rFonts w:eastAsiaTheme="minorEastAsia"/>
          <w:lang w:eastAsia="zh-CN" w:bidi="ar-SY"/>
        </w:rPr>
        <w:t>2/13</w:t>
      </w:r>
      <w:r w:rsidRPr="003015D7">
        <w:rPr>
          <w:rFonts w:eastAsiaTheme="minorEastAsia" w:hint="cs"/>
          <w:rtl/>
          <w:lang w:eastAsia="zh-CN"/>
        </w:rPr>
        <w:t xml:space="preserve"> و</w:t>
      </w:r>
      <w:r w:rsidRPr="003015D7">
        <w:rPr>
          <w:rFonts w:eastAsiaTheme="minorEastAsia"/>
          <w:lang w:eastAsia="zh-CN" w:bidi="ar-SY"/>
        </w:rPr>
        <w:t>3/13</w:t>
      </w:r>
      <w:r w:rsidRPr="003015D7">
        <w:rPr>
          <w:rFonts w:eastAsiaTheme="minorEastAsia" w:hint="cs"/>
          <w:rtl/>
          <w:lang w:eastAsia="zh-CN" w:bidi="ar-EG"/>
        </w:rPr>
        <w:t>.</w:t>
      </w:r>
    </w:p>
    <w:p w:rsidR="00E06C01" w:rsidRDefault="00E06C01" w:rsidP="00212A0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E06C01">
        <w:rPr>
          <w:rFonts w:eastAsiaTheme="minorEastAsia" w:hint="cs"/>
          <w:rtl/>
          <w:lang w:eastAsia="zh-CN"/>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AD3B3B" w:rsidTr="00057032">
        <w:trPr>
          <w:trHeight w:val="2516"/>
        </w:trPr>
        <w:tc>
          <w:tcPr>
            <w:tcW w:w="3014" w:type="pct"/>
            <w:vAlign w:val="center"/>
          </w:tcPr>
          <w:p w:rsidR="00AD3B3B" w:rsidRDefault="00AD3B3B" w:rsidP="00074F3A">
            <w:pPr>
              <w:spacing w:before="240"/>
              <w:jc w:val="left"/>
              <w:rPr>
                <w:rFonts w:eastAsiaTheme="minorEastAsia"/>
                <w:rtl/>
                <w:lang w:eastAsia="zh-CN" w:bidi="ar-EG"/>
              </w:rPr>
            </w:pPr>
            <w:r w:rsidRPr="00184085">
              <w:rPr>
                <w:rFonts w:eastAsiaTheme="minorEastAsia" w:hint="cs"/>
                <w:rtl/>
                <w:lang w:eastAsia="zh-CN" w:bidi="ar-EG"/>
              </w:rPr>
              <w:t>وتفضلوا بقبول فائق التقدير والاحترام.</w:t>
            </w:r>
          </w:p>
          <w:p w:rsidR="00AD3B3B" w:rsidRPr="00184085" w:rsidRDefault="00AD3B3B" w:rsidP="00074F3A">
            <w:pPr>
              <w:spacing w:before="720" w:after="720"/>
              <w:jc w:val="left"/>
              <w:rPr>
                <w:rFonts w:eastAsiaTheme="minorEastAsia"/>
                <w:i/>
                <w:iCs/>
                <w:rtl/>
                <w:lang w:eastAsia="zh-CN" w:bidi="ar-SY"/>
              </w:rPr>
            </w:pPr>
            <w:r w:rsidRPr="00184085">
              <w:rPr>
                <w:rFonts w:eastAsiaTheme="minorEastAsia" w:hint="cs"/>
                <w:i/>
                <w:iCs/>
                <w:rtl/>
                <w:lang w:eastAsia="zh-CN" w:bidi="ar-SY"/>
              </w:rPr>
              <w:t>(توقيع)</w:t>
            </w:r>
            <w:bookmarkStart w:id="0" w:name="_GoBack"/>
            <w:bookmarkEnd w:id="0"/>
          </w:p>
          <w:p w:rsidR="00AD3B3B" w:rsidRDefault="00AD3B3B" w:rsidP="00074F3A">
            <w:pPr>
              <w:jc w:val="left"/>
              <w:rPr>
                <w:rFonts w:eastAsiaTheme="minorEastAsia"/>
                <w:rtl/>
                <w:lang w:eastAsia="zh-CN"/>
              </w:rPr>
            </w:pPr>
            <w:r w:rsidRPr="00184085">
              <w:rPr>
                <w:rFonts w:eastAsiaTheme="minorEastAsia" w:hint="cs"/>
                <w:rtl/>
                <w:lang w:eastAsia="zh-CN" w:bidi="ar-SY"/>
              </w:rPr>
              <w:t>تشيساب</w:t>
            </w:r>
            <w:r w:rsidRPr="00184085">
              <w:rPr>
                <w:rFonts w:eastAsiaTheme="minorEastAsia"/>
                <w:rtl/>
                <w:lang w:eastAsia="zh-CN" w:bidi="ar-SY"/>
              </w:rPr>
              <w:t xml:space="preserve"> </w:t>
            </w:r>
            <w:r w:rsidRPr="00184085">
              <w:rPr>
                <w:rFonts w:eastAsiaTheme="minorEastAsia" w:hint="cs"/>
                <w:rtl/>
                <w:lang w:eastAsia="zh-CN" w:bidi="ar-SY"/>
              </w:rPr>
              <w:t>لي</w:t>
            </w:r>
            <w:r w:rsidRPr="00184085">
              <w:rPr>
                <w:rFonts w:eastAsiaTheme="minorEastAsia"/>
                <w:rtl/>
                <w:lang w:eastAsia="zh-CN" w:bidi="ar-SY"/>
              </w:rPr>
              <w:br/>
            </w:r>
            <w:r w:rsidRPr="00184085">
              <w:rPr>
                <w:rFonts w:eastAsiaTheme="minorEastAsia" w:hint="cs"/>
                <w:rtl/>
                <w:lang w:eastAsia="zh-CN" w:bidi="ar-SY"/>
              </w:rPr>
              <w:t>مدير</w:t>
            </w:r>
            <w:r w:rsidRPr="00184085">
              <w:rPr>
                <w:rFonts w:eastAsiaTheme="minorEastAsia"/>
                <w:rtl/>
                <w:lang w:eastAsia="zh-CN" w:bidi="ar-SY"/>
              </w:rPr>
              <w:t xml:space="preserve"> </w:t>
            </w:r>
            <w:r w:rsidRPr="00184085">
              <w:rPr>
                <w:rFonts w:eastAsiaTheme="minorEastAsia" w:hint="cs"/>
                <w:rtl/>
                <w:lang w:eastAsia="zh-CN" w:bidi="ar-SY"/>
              </w:rPr>
              <w:t>مكتب</w:t>
            </w:r>
            <w:r w:rsidRPr="00184085">
              <w:rPr>
                <w:rFonts w:eastAsiaTheme="minorEastAsia"/>
                <w:rtl/>
                <w:lang w:eastAsia="zh-CN" w:bidi="ar-SY"/>
              </w:rPr>
              <w:t xml:space="preserve"> </w:t>
            </w:r>
            <w:r w:rsidRPr="00184085">
              <w:rPr>
                <w:rFonts w:eastAsiaTheme="minorEastAsia" w:hint="cs"/>
                <w:rtl/>
                <w:lang w:eastAsia="zh-CN" w:bidi="ar-SY"/>
              </w:rPr>
              <w:t>تقييس</w:t>
            </w:r>
            <w:r w:rsidRPr="00184085">
              <w:rPr>
                <w:rFonts w:eastAsiaTheme="minorEastAsia"/>
                <w:rtl/>
                <w:lang w:eastAsia="zh-CN" w:bidi="ar-SY"/>
              </w:rPr>
              <w:t xml:space="preserve"> </w:t>
            </w:r>
            <w:r w:rsidRPr="00184085">
              <w:rPr>
                <w:rFonts w:eastAsiaTheme="minorEastAsia" w:hint="cs"/>
                <w:rtl/>
                <w:lang w:eastAsia="zh-CN" w:bidi="ar-SY"/>
              </w:rPr>
              <w:t>الاتصالات</w:t>
            </w:r>
          </w:p>
        </w:tc>
        <w:tc>
          <w:tcPr>
            <w:tcW w:w="1986" w:type="pct"/>
          </w:tcPr>
          <w:p w:rsidR="00AD3B3B" w:rsidRDefault="00A2331F" w:rsidP="00074F3A">
            <w:pPr>
              <w:ind w:left="170"/>
              <w:jc w:val="center"/>
              <w:rPr>
                <w:rFonts w:eastAsiaTheme="minorEastAsia"/>
                <w:rtl/>
                <w:lang w:eastAsia="zh-CN"/>
              </w:rPr>
            </w:pPr>
            <w:r>
              <w:rPr>
                <w:rFonts w:eastAsiaTheme="minorEastAsia"/>
                <w:noProof/>
                <w:rtl/>
                <w:lang w:eastAsia="zh-CN"/>
              </w:rPr>
              <mc:AlternateContent>
                <mc:Choice Requires="wpg">
                  <w:drawing>
                    <wp:anchor distT="0" distB="0" distL="114300" distR="114300" simplePos="0" relativeHeight="251659264" behindDoc="0" locked="0" layoutInCell="1" allowOverlap="1">
                      <wp:simplePos x="0" y="0"/>
                      <wp:positionH relativeFrom="column">
                        <wp:posOffset>423050</wp:posOffset>
                      </wp:positionH>
                      <wp:positionV relativeFrom="paragraph">
                        <wp:posOffset>148742</wp:posOffset>
                      </wp:positionV>
                      <wp:extent cx="1817533" cy="1626235"/>
                      <wp:effectExtent l="0" t="0" r="11430" b="12065"/>
                      <wp:wrapThrough wrapText="bothSides">
                        <wp:wrapPolygon edited="0">
                          <wp:start x="0" y="0"/>
                          <wp:lineTo x="0" y="21507"/>
                          <wp:lineTo x="21509" y="21507"/>
                          <wp:lineTo x="21509" y="0"/>
                          <wp:lineTo x="0" y="0"/>
                        </wp:wrapPolygon>
                      </wp:wrapThrough>
                      <wp:docPr id="1" name="Group 1"/>
                      <wp:cNvGraphicFramePr/>
                      <a:graphic xmlns:a="http://schemas.openxmlformats.org/drawingml/2006/main">
                        <a:graphicData uri="http://schemas.microsoft.com/office/word/2010/wordprocessingGroup">
                          <wpg:wgp>
                            <wpg:cNvGrpSpPr/>
                            <wpg:grpSpPr>
                              <a:xfrm>
                                <a:off x="0" y="0"/>
                                <a:ext cx="1817533" cy="1626235"/>
                                <a:chOff x="0" y="0"/>
                                <a:chExt cx="1817533" cy="1626235"/>
                              </a:xfrm>
                            </wpg:grpSpPr>
                            <wps:wsp>
                              <wps:cNvPr id="6" name="Text Box 6"/>
                              <wps:cNvSpPr txBox="1"/>
                              <wps:spPr>
                                <a:xfrm>
                                  <a:off x="0" y="0"/>
                                  <a:ext cx="1817370" cy="162623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3B3B" w:rsidRDefault="00AD3B3B" w:rsidP="00AD3B3B">
                                    <w:pPr>
                                      <w:spacing w:before="0" w:line="240" w:lineRule="auto"/>
                                      <w:ind w:left="170"/>
                                      <w:jc w:val="center"/>
                                      <w:rPr>
                                        <w:rtl/>
                                      </w:rPr>
                                    </w:pPr>
                                    <w:r w:rsidRPr="007E5BF7">
                                      <w:rPr>
                                        <w:rFonts w:eastAsiaTheme="minorEastAsia"/>
                                        <w:noProof/>
                                        <w:rtl/>
                                        <w:lang w:eastAsia="zh-CN"/>
                                      </w:rPr>
                                      <w:drawing>
                                        <wp:inline distT="0" distB="0" distL="0" distR="0" wp14:anchorId="058A4BD9" wp14:editId="258C8625">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rsidR="00AD3B3B" w:rsidRPr="002D3794" w:rsidRDefault="00AD3B3B" w:rsidP="00AD3B3B">
                                    <w:pPr>
                                      <w:spacing w:before="60" w:line="144" w:lineRule="auto"/>
                                      <w:jc w:val="center"/>
                                      <w:rPr>
                                        <w:sz w:val="18"/>
                                        <w:szCs w:val="24"/>
                                      </w:rPr>
                                    </w:pPr>
                                    <w:r w:rsidRPr="002D3794">
                                      <w:rPr>
                                        <w:rFonts w:hint="cs"/>
                                        <w:sz w:val="18"/>
                                        <w:szCs w:val="24"/>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40245"/>
                                  <a:ext cx="409469" cy="12283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3B3B" w:rsidRPr="002D3794" w:rsidRDefault="00AD3B3B" w:rsidP="00853BCE">
                                    <w:pPr>
                                      <w:spacing w:before="60" w:line="144" w:lineRule="auto"/>
                                      <w:jc w:val="center"/>
                                      <w:rPr>
                                        <w:sz w:val="18"/>
                                        <w:szCs w:val="24"/>
                                      </w:rPr>
                                    </w:pPr>
                                    <w:r w:rsidRPr="002D3794">
                                      <w:rPr>
                                        <w:rFonts w:hint="cs"/>
                                        <w:sz w:val="18"/>
                                        <w:szCs w:val="24"/>
                                        <w:rtl/>
                                      </w:rPr>
                                      <w:t xml:space="preserve">لجنة الدراسات </w:t>
                                    </w:r>
                                    <w:r w:rsidR="00853BCE">
                                      <w:rPr>
                                        <w:sz w:val="18"/>
                                        <w:szCs w:val="24"/>
                                      </w:rPr>
                                      <w:t>13</w:t>
                                    </w:r>
                                    <w:r w:rsidRPr="002D3794">
                                      <w:rPr>
                                        <w:rFonts w:hint="cs"/>
                                        <w:sz w:val="18"/>
                                        <w:szCs w:val="24"/>
                                        <w:rtl/>
                                      </w:rPr>
                                      <w:t xml:space="preserve"> </w:t>
                                    </w:r>
                                    <w:r w:rsidRPr="002D3794">
                                      <w:rPr>
                                        <w:sz w:val="18"/>
                                        <w:szCs w:val="24"/>
                                        <w:rtl/>
                                      </w:rPr>
                                      <w:br/>
                                    </w:r>
                                    <w:r w:rsidRPr="002D3794">
                                      <w:rPr>
                                        <w:rFonts w:hint="cs"/>
                                        <w:sz w:val="18"/>
                                        <w:szCs w:val="24"/>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id="Group 1" o:spid="_x0000_s1026" style="position:absolute;left:0;text-align:left;margin-left:33.3pt;margin-top:11.7pt;width:143.1pt;height:128.05pt;z-index:251659264" coordsize="18175,1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8tOgMAAIQKAAAOAAAAZHJzL2Uyb0RvYy54bWzsVt9P2zAQfp+0/8Hy+0ialq5EpKiDgSYh&#10;QIOJZ9dxmojE9my3Cfvrd+f8KCqTtoKG9rCXxD/ufHef7/uS45OmKslGGFsomdDRQUiJkFylhVwl&#10;9Nvd+YcZJdYxmbJSSZHQR2Hpyfz9u+NaxyJSuSpTYQgcIm1c64Tmzuk4CCzPRcXsgdJCwmamTMUc&#10;TM0qSA2r4fSqDKIwnAa1Mqk2igtrYfWs3aRzf36WCe6us8wKR8qEQm7OP41/LvEZzI9ZvDJM5wXv&#10;0mAvyKJihYSgw1FnzDGyNsWzo6qCG2VV5g64qgKVZQUXvgaoZhTuVHNh1Fr7WlZxvdIDTADtDk4v&#10;PpZfbW4MKVK4O0okq+CKfFQyQmhqvYrB4sLoW31juoVVO8Nqm8xU+IY6SONBfRxAFY0jHBZHs9HH&#10;w/GYEg57o2k0jcaHLew8h7t55sfzz7/xDPrAAeY3pFNraCG7Rcm+DqXbnGnhwbeIQYfStEfpDuv7&#10;pBoybYHyRogScQ0sI54eLxtbWNwHrPFHaNQdsIaSWayNdRdCVQQHCTXQ4r7z2ObSOggJpr0JRpXq&#10;vChLWGdxKUmd0On4MPQOVpVFipu4hy6npSEbBkRZlow/YPpw1hMrmJUSjYUnVhcOYW9L9CP3WIo2&#10;2FeRQWP5tsAFT2kxxGCcC+k8SP5csEarDPLZx7Gz32a1j3NbRx9ZSTc4V4VUpkUJlWibdvrQp5y1&#10;9gDSk7px6Jpl0139UqWP0BFGtbpjNT8vAOhLZt0NMyA0cNMgnu4aHlmp4HZUN6IkV+bHr9bRHjob&#10;dimpQbgSar+vmRGUlF8k9DyqXD8w/WDZD+S6OlVwxcB2yMYPwcG4sl/NjKruQVMXGAW2mOQQK6Hc&#10;mX5y6loBBVXmYrHwZqBmmrlLeas5Ho73gS1119wzo7tWdUCZK9XzisU7HdvaoqdUi7VTWeHbGSFt&#10;ceygBo6jMr0B2eHb1UriQPZZT2pQhH3IPpqEs3A6oQQ1cBJGk04Ce5GchEeT6VFH+yiajcOo418v&#10;sT2nX037QRD+0zmhf0jn7gP511mN3I5Q/t+Q2O5forX/osOvjv/0dL9l+C/1dO5lYPvzOP8JAAD/&#10;/wMAUEsDBBQABgAIAAAAIQC94SS44AAAAAkBAAAPAAAAZHJzL2Rvd25yZXYueG1sTI/NTsMwEITv&#10;SLyDtUjcqPNDQglxqqoCThUSLRLqzU22SdR4HcVukr49ywmOOzOa/SZfzaYTIw6utaQgXAQgkEpb&#10;tVQr+Nq/PSxBOK+p0p0lVHBFB6vi9ibXWWUn+sRx52vBJeQyraDxvs+kdGWDRruF7ZHYO9nBaM/n&#10;UMtq0BOXm05GQZBKo1viD43ucdNged5djIL3SU/rOHwdt+fT5nrYJx/f2xCVur+b1y8gPM7+Lwy/&#10;+IwOBTMd7YUqJzoFaZpyUkEUP4JgP04innJk4ek5AVnk8v+C4gcAAP//AwBQSwECLQAUAAYACAAA&#10;ACEAtoM4kv4AAADhAQAAEwAAAAAAAAAAAAAAAAAAAAAAW0NvbnRlbnRfVHlwZXNdLnhtbFBLAQIt&#10;ABQABgAIAAAAIQA4/SH/1gAAAJQBAAALAAAAAAAAAAAAAAAAAC8BAABfcmVscy8ucmVsc1BLAQIt&#10;ABQABgAIAAAAIQCRRO8tOgMAAIQKAAAOAAAAAAAAAAAAAAAAAC4CAABkcnMvZTJvRG9jLnhtbFBL&#10;AQItABQABgAIAAAAIQC94SS44AAAAAkBAAAPAAAAAAAAAAAAAAAAAJQFAABkcnMvZG93bnJldi54&#10;bWxQSwUGAAAAAAQABADzAAAAoQYAAAAA&#10;">
                      <v:shapetype id="_x0000_t202" coordsize="21600,21600" o:spt="202" path="m,l,21600r21600,l21600,xe">
                        <v:stroke joinstyle="miter"/>
                        <v:path gradientshapeok="t" o:connecttype="rect"/>
                      </v:shapetype>
                      <v:shape id="Text Box 6" o:spid="_x0000_s1027" type="#_x0000_t202" style="position:absolute;width:18173;height:16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rsidR="00AD3B3B" w:rsidRDefault="00AD3B3B" w:rsidP="00AD3B3B">
                              <w:pPr>
                                <w:spacing w:before="0" w:line="240" w:lineRule="auto"/>
                                <w:ind w:left="170"/>
                                <w:jc w:val="center"/>
                                <w:rPr>
                                  <w:rtl/>
                                </w:rPr>
                              </w:pPr>
                              <w:r w:rsidRPr="007E5BF7">
                                <w:rPr>
                                  <w:rFonts w:eastAsiaTheme="minorEastAsia"/>
                                  <w:noProof/>
                                  <w:rtl/>
                                  <w:lang w:val="en-GB" w:eastAsia="en-GB"/>
                                </w:rPr>
                                <w:drawing>
                                  <wp:inline distT="0" distB="0" distL="0" distR="0" wp14:anchorId="058A4BD9" wp14:editId="258C8625">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rsidR="00AD3B3B" w:rsidRPr="002D3794" w:rsidRDefault="00AD3B3B" w:rsidP="00AD3B3B">
                              <w:pPr>
                                <w:spacing w:before="60" w:line="144" w:lineRule="auto"/>
                                <w:jc w:val="center"/>
                                <w:rPr>
                                  <w:sz w:val="18"/>
                                  <w:szCs w:val="24"/>
                                </w:rPr>
                              </w:pPr>
                              <w:r w:rsidRPr="002D3794">
                                <w:rPr>
                                  <w:rFonts w:hint="cs"/>
                                  <w:sz w:val="18"/>
                                  <w:szCs w:val="24"/>
                                  <w:rtl/>
                                  <w:lang w:bidi="ar-EG"/>
                                </w:rPr>
                                <w:t>أحدث المعلومات عن الاجتماع</w:t>
                              </w:r>
                            </w:p>
                          </w:txbxContent>
                        </v:textbox>
                      </v:shape>
                      <v:shape id="Text Box 8" o:spid="_x0000_s1028" type="#_x0000_t202" style="position:absolute;left:14080;top:1402;width:4095;height:1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rsidR="00AD3B3B" w:rsidRPr="002D3794" w:rsidRDefault="00AD3B3B" w:rsidP="00853BCE">
                              <w:pPr>
                                <w:spacing w:before="60" w:line="144" w:lineRule="auto"/>
                                <w:jc w:val="center"/>
                                <w:rPr>
                                  <w:sz w:val="18"/>
                                  <w:szCs w:val="24"/>
                                </w:rPr>
                              </w:pPr>
                              <w:r w:rsidRPr="002D3794">
                                <w:rPr>
                                  <w:rFonts w:hint="cs"/>
                                  <w:sz w:val="18"/>
                                  <w:szCs w:val="24"/>
                                  <w:rtl/>
                                </w:rPr>
                                <w:t xml:space="preserve">لجنة الدراسات </w:t>
                              </w:r>
                              <w:r w:rsidR="00853BCE">
                                <w:rPr>
                                  <w:sz w:val="18"/>
                                  <w:szCs w:val="24"/>
                                </w:rPr>
                                <w:t>13</w:t>
                              </w:r>
                              <w:r w:rsidRPr="002D3794">
                                <w:rPr>
                                  <w:rFonts w:hint="cs"/>
                                  <w:sz w:val="18"/>
                                  <w:szCs w:val="24"/>
                                  <w:rtl/>
                                </w:rPr>
                                <w:t xml:space="preserve"> </w:t>
                              </w:r>
                              <w:r w:rsidRPr="002D3794">
                                <w:rPr>
                                  <w:sz w:val="18"/>
                                  <w:szCs w:val="24"/>
                                  <w:rtl/>
                                </w:rPr>
                                <w:br/>
                              </w:r>
                              <w:r w:rsidRPr="002D3794">
                                <w:rPr>
                                  <w:rFonts w:hint="cs"/>
                                  <w:sz w:val="18"/>
                                  <w:szCs w:val="24"/>
                                  <w:rtl/>
                                </w:rPr>
                                <w:t>لقطاع تقييس الاتصالات</w:t>
                              </w:r>
                            </w:p>
                          </w:txbxContent>
                        </v:textbox>
                      </v:shape>
                      <w10:wrap type="through"/>
                    </v:group>
                  </w:pict>
                </mc:Fallback>
              </mc:AlternateContent>
            </w:r>
          </w:p>
        </w:tc>
      </w:tr>
    </w:tbl>
    <w:p w:rsidR="00EC318F" w:rsidRDefault="002179BC" w:rsidP="006C6DC8">
      <w:pPr>
        <w:rPr>
          <w:rtl/>
          <w:lang w:bidi="ar-EG"/>
        </w:rPr>
      </w:pPr>
      <w:r w:rsidRPr="00A87D59">
        <w:rPr>
          <w:rFonts w:hint="cs"/>
          <w:b/>
          <w:bCs/>
          <w:rtl/>
          <w:lang w:bidi="ar-EG"/>
        </w:rPr>
        <w:t>الملحقات</w:t>
      </w:r>
      <w:r>
        <w:rPr>
          <w:rFonts w:hint="cs"/>
          <w:rtl/>
          <w:lang w:bidi="ar-EG"/>
        </w:rPr>
        <w:t>:</w:t>
      </w:r>
      <w:r>
        <w:rPr>
          <w:rtl/>
          <w:lang w:bidi="ar-EG"/>
        </w:rPr>
        <w:tab/>
      </w:r>
      <w:r>
        <w:rPr>
          <w:lang w:bidi="ar-EG"/>
        </w:rPr>
        <w:t>2</w:t>
      </w:r>
      <w:r w:rsidR="00EC318F">
        <w:rPr>
          <w:rtl/>
          <w:lang w:bidi="ar-EG"/>
        </w:rPr>
        <w:br w:type="page"/>
      </w:r>
    </w:p>
    <w:p w:rsidR="002179BC" w:rsidRPr="002179BC" w:rsidRDefault="002179BC" w:rsidP="007337D4">
      <w:pPr>
        <w:tabs>
          <w:tab w:val="clear" w:pos="1134"/>
          <w:tab w:val="left" w:pos="794"/>
          <w:tab w:val="left" w:pos="1191"/>
          <w:tab w:val="left" w:pos="1588"/>
          <w:tab w:val="left" w:pos="1985"/>
        </w:tabs>
        <w:overflowPunct w:val="0"/>
        <w:autoSpaceDE w:val="0"/>
        <w:autoSpaceDN w:val="0"/>
        <w:bidi w:val="0"/>
        <w:adjustRightInd w:val="0"/>
        <w:spacing w:before="240" w:line="240" w:lineRule="auto"/>
        <w:jc w:val="center"/>
        <w:textAlignment w:val="baseline"/>
        <w:rPr>
          <w:rFonts w:cs="Times New Roman"/>
          <w:b/>
          <w:bCs/>
          <w:sz w:val="28"/>
          <w:szCs w:val="28"/>
          <w:lang w:val="en-GB"/>
        </w:rPr>
      </w:pPr>
      <w:r w:rsidRPr="002179BC">
        <w:rPr>
          <w:rFonts w:cs="Times New Roman"/>
          <w:b/>
          <w:bCs/>
          <w:sz w:val="28"/>
          <w:szCs w:val="28"/>
          <w:lang w:val="en-GB"/>
        </w:rPr>
        <w:lastRenderedPageBreak/>
        <w:t>ANNEX A</w:t>
      </w:r>
    </w:p>
    <w:p w:rsidR="002179BC" w:rsidRPr="002179BC" w:rsidRDefault="002179BC" w:rsidP="007337D4">
      <w:pPr>
        <w:tabs>
          <w:tab w:val="clear" w:pos="1134"/>
          <w:tab w:val="left" w:pos="794"/>
          <w:tab w:val="left" w:pos="1191"/>
          <w:tab w:val="left" w:pos="1418"/>
          <w:tab w:val="left" w:pos="1588"/>
          <w:tab w:val="left" w:pos="1702"/>
          <w:tab w:val="left" w:pos="1985"/>
          <w:tab w:val="left" w:pos="2160"/>
        </w:tabs>
        <w:overflowPunct w:val="0"/>
        <w:autoSpaceDE w:val="0"/>
        <w:autoSpaceDN w:val="0"/>
        <w:bidi w:val="0"/>
        <w:adjustRightInd w:val="0"/>
        <w:spacing w:after="120" w:line="240" w:lineRule="auto"/>
        <w:jc w:val="center"/>
        <w:textAlignment w:val="baseline"/>
        <w:rPr>
          <w:rFonts w:cs="Times New Roman"/>
          <w:b/>
          <w:bCs/>
          <w:sz w:val="24"/>
          <w:szCs w:val="24"/>
          <w:lang w:val="en-GB"/>
        </w:rPr>
      </w:pPr>
      <w:r w:rsidRPr="002179BC">
        <w:rPr>
          <w:rFonts w:cs="Times New Roman"/>
          <w:b/>
          <w:bCs/>
          <w:sz w:val="24"/>
          <w:szCs w:val="24"/>
          <w:lang w:val="en-GB"/>
        </w:rPr>
        <w:t>WORKING METHODS AND FACILITIES</w:t>
      </w:r>
    </w:p>
    <w:p w:rsidR="004F3F18" w:rsidRPr="004F3F18" w:rsidRDefault="004F3F18" w:rsidP="004F3F18">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eastAsia="SimSun" w:cs="Times New Roman"/>
          <w:b/>
          <w:bCs/>
          <w:szCs w:val="22"/>
          <w:lang w:val="en-GB" w:eastAsia="zh-CN"/>
        </w:rPr>
      </w:pPr>
      <w:r w:rsidRPr="004F3F18">
        <w:rPr>
          <w:rFonts w:eastAsia="SimSun" w:cs="Times New Roman"/>
          <w:b/>
          <w:bCs/>
          <w:szCs w:val="22"/>
          <w:lang w:val="en-GB" w:eastAsia="zh-CN"/>
        </w:rPr>
        <w:t>DOCUMENT SUBMISSION AND ACCESS</w:t>
      </w:r>
      <w:r w:rsidRPr="004F3F18">
        <w:rPr>
          <w:rFonts w:eastAsia="SimSun" w:cs="Times New Roman"/>
          <w:szCs w:val="22"/>
          <w:lang w:val="en-GB" w:eastAsia="zh-CN"/>
        </w:rPr>
        <w:t>:</w:t>
      </w:r>
      <w:r w:rsidRPr="004F3F18">
        <w:rPr>
          <w:rFonts w:eastAsia="SimSun" w:cs="Times New Roman"/>
          <w:b/>
          <w:bCs/>
          <w:szCs w:val="22"/>
          <w:lang w:val="en-GB" w:eastAsia="zh-CN"/>
        </w:rPr>
        <w:t xml:space="preserve"> </w:t>
      </w:r>
      <w:r w:rsidRPr="004F3F18">
        <w:rPr>
          <w:rFonts w:eastAsia="SimSun" w:cs="Times New Roman"/>
          <w:szCs w:val="22"/>
          <w:lang w:val="en-GB" w:eastAsia="zh-CN"/>
        </w:rPr>
        <w:t xml:space="preserve">The meeting will be run paperless. Member Contributions should be submitted using </w:t>
      </w:r>
      <w:hyperlink r:id="rId22" w:history="1">
        <w:r w:rsidRPr="004F3F18">
          <w:rPr>
            <w:rFonts w:eastAsia="SimSun" w:cs="Times New Roman"/>
            <w:color w:val="0000FF"/>
            <w:szCs w:val="22"/>
            <w:u w:val="single"/>
            <w:lang w:val="en-GB" w:eastAsia="zh-CN"/>
          </w:rPr>
          <w:t>Direct Document Posting</w:t>
        </w:r>
      </w:hyperlink>
      <w:r w:rsidRPr="004F3F18">
        <w:rPr>
          <w:rFonts w:eastAsia="SimSun" w:cs="Times New Roman"/>
          <w:szCs w:val="22"/>
          <w:lang w:val="en-GB" w:eastAsia="zh-CN"/>
        </w:rPr>
        <w:t xml:space="preserve">; draft TDs should be submitted by email to the study group secretariat using the </w:t>
      </w:r>
      <w:hyperlink r:id="rId23" w:history="1">
        <w:r w:rsidRPr="004F3F18">
          <w:rPr>
            <w:rFonts w:eastAsia="SimSun" w:cs="Times New Roman"/>
            <w:color w:val="0000FF"/>
            <w:szCs w:val="22"/>
            <w:u w:val="single"/>
            <w:lang w:val="en-GB" w:eastAsia="zh-CN"/>
          </w:rPr>
          <w:t>appropriate template</w:t>
        </w:r>
      </w:hyperlink>
      <w:r w:rsidRPr="004F3F18">
        <w:rPr>
          <w:rFonts w:eastAsia="SimSun" w:cs="Times New Roman"/>
          <w:szCs w:val="22"/>
          <w:lang w:val="en-GB" w:eastAsia="zh-CN"/>
        </w:rPr>
        <w:t>. Access to meeting documents is provided from the study group homepage, and is restricted to ITU-T Members/</w:t>
      </w:r>
      <w:hyperlink r:id="rId24" w:history="1">
        <w:r w:rsidRPr="004F3F18">
          <w:rPr>
            <w:rFonts w:eastAsia="SimSun" w:cs="Times New Roman"/>
            <w:color w:val="0000FF"/>
            <w:szCs w:val="22"/>
            <w:u w:val="single"/>
            <w:lang w:val="en-GB" w:eastAsia="zh-CN"/>
          </w:rPr>
          <w:t>TIES account holders</w:t>
        </w:r>
      </w:hyperlink>
      <w:r w:rsidRPr="004F3F18">
        <w:rPr>
          <w:rFonts w:eastAsia="SimSun" w:cs="Times New Roman"/>
          <w:szCs w:val="22"/>
          <w:lang w:val="en-GB" w:eastAsia="zh-CN"/>
        </w:rPr>
        <w:t xml:space="preserve">. </w:t>
      </w:r>
    </w:p>
    <w:p w:rsidR="004F3F18" w:rsidRPr="004F3F18" w:rsidRDefault="004F3F18" w:rsidP="004F3F1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r w:rsidRPr="004F3F18">
        <w:rPr>
          <w:rFonts w:cs="Times New Roman"/>
          <w:b/>
          <w:bCs/>
          <w:szCs w:val="22"/>
          <w:lang w:val="en-GB"/>
        </w:rPr>
        <w:t>WIRELESS LAN</w:t>
      </w:r>
      <w:r w:rsidRPr="004F3F18">
        <w:rPr>
          <w:rFonts w:cs="Times New Roman"/>
          <w:szCs w:val="22"/>
          <w:lang w:val="en-GB"/>
        </w:rPr>
        <w:t xml:space="preserve"> facilities are available to delegates in all ITU meeting rooms (SSID: “</w:t>
      </w:r>
      <w:proofErr w:type="spellStart"/>
      <w:r w:rsidRPr="004F3F18">
        <w:rPr>
          <w:rFonts w:cs="Times New Roman"/>
          <w:szCs w:val="22"/>
          <w:lang w:val="en-GB"/>
        </w:rPr>
        <w:t>ITUwifi</w:t>
      </w:r>
      <w:proofErr w:type="spellEnd"/>
      <w:r w:rsidRPr="004F3F18">
        <w:rPr>
          <w:rFonts w:cs="Times New Roman"/>
          <w:szCs w:val="22"/>
          <w:lang w:val="en-GB"/>
        </w:rPr>
        <w:t>”, Key: itu@GVA1211). Detailed information is available on</w:t>
      </w:r>
      <w:r w:rsidRPr="004F3F18">
        <w:rPr>
          <w:rFonts w:cs="Times New Roman"/>
          <w:szCs w:val="22"/>
          <w:lang w:val="en-GB"/>
        </w:rPr>
        <w:noBreakHyphen/>
        <w:t>site and on the ITU</w:t>
      </w:r>
      <w:r w:rsidRPr="004F3F18">
        <w:rPr>
          <w:rFonts w:cs="Times New Roman"/>
          <w:szCs w:val="22"/>
          <w:lang w:val="en-GB"/>
        </w:rPr>
        <w:noBreakHyphen/>
        <w:t>T website (</w:t>
      </w:r>
      <w:hyperlink r:id="rId25" w:history="1">
        <w:r w:rsidRPr="004F3F18">
          <w:rPr>
            <w:rFonts w:cs="Times New Roman"/>
            <w:color w:val="0000FF"/>
            <w:szCs w:val="22"/>
            <w:u w:val="single"/>
            <w:lang w:val="en-GB"/>
          </w:rPr>
          <w:t>http://itu.int/ITU-T/edh/faqs-support.html</w:t>
        </w:r>
      </w:hyperlink>
      <w:r w:rsidRPr="004F3F18">
        <w:rPr>
          <w:rFonts w:cs="Times New Roman"/>
          <w:szCs w:val="22"/>
          <w:lang w:val="en-GB"/>
        </w:rPr>
        <w:t xml:space="preserve">). </w:t>
      </w:r>
    </w:p>
    <w:p w:rsidR="004F3F18" w:rsidRPr="004F3F18" w:rsidRDefault="004F3F18" w:rsidP="004F3F18">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eastAsia="SimSun" w:cs="Times New Roman"/>
          <w:szCs w:val="22"/>
          <w:lang w:val="en-GB" w:eastAsia="zh-CN"/>
        </w:rPr>
      </w:pPr>
      <w:r w:rsidRPr="004F3F18">
        <w:rPr>
          <w:rFonts w:eastAsia="SimSun" w:cs="Times New Roman"/>
          <w:b/>
          <w:bCs/>
          <w:szCs w:val="22"/>
          <w:lang w:val="en-GB" w:eastAsia="zh-CN"/>
        </w:rPr>
        <w:t>E-LOCKERS</w:t>
      </w:r>
      <w:r w:rsidRPr="004F3F18">
        <w:rPr>
          <w:rFonts w:eastAsia="SimSun" w:cs="Times New Roman"/>
          <w:szCs w:val="22"/>
          <w:lang w:val="en-GB" w:eastAsia="zh-CN"/>
        </w:rPr>
        <w:t xml:space="preserve"> are available for the duration of the meeting using delegates’ ITU-T RFID identity badges. The e</w:t>
      </w:r>
      <w:r w:rsidRPr="004F3F18">
        <w:rPr>
          <w:rFonts w:eastAsia="SimSun" w:cs="Times New Roman"/>
          <w:szCs w:val="22"/>
          <w:lang w:val="en-GB" w:eastAsia="zh-CN"/>
        </w:rPr>
        <w:noBreakHyphen/>
        <w:t>lockers are</w:t>
      </w:r>
      <w:r w:rsidRPr="004F3F18" w:rsidDel="00A015F3">
        <w:rPr>
          <w:rFonts w:eastAsia="SimSun" w:cs="Times New Roman"/>
          <w:szCs w:val="22"/>
          <w:lang w:val="en-GB" w:eastAsia="zh-CN"/>
        </w:rPr>
        <w:t xml:space="preserve"> </w:t>
      </w:r>
      <w:r w:rsidRPr="004F3F18">
        <w:rPr>
          <w:rFonts w:eastAsia="SimSun" w:cs="Times New Roman"/>
          <w:szCs w:val="22"/>
          <w:lang w:val="en-GB" w:eastAsia="zh-CN"/>
        </w:rPr>
        <w:t xml:space="preserve">located immediately after the registration area on the ground floor of the </w:t>
      </w:r>
      <w:hyperlink r:id="rId26" w:history="1">
        <w:proofErr w:type="spellStart"/>
        <w:r w:rsidRPr="004F3F18">
          <w:rPr>
            <w:rFonts w:eastAsia="SimSun" w:cs="Times New Roman"/>
            <w:color w:val="0000FF"/>
            <w:szCs w:val="22"/>
            <w:u w:val="single"/>
            <w:lang w:val="en-GB" w:eastAsia="zh-CN"/>
          </w:rPr>
          <w:t>Montbrillant</w:t>
        </w:r>
        <w:proofErr w:type="spellEnd"/>
        <w:r w:rsidRPr="004F3F18">
          <w:rPr>
            <w:rFonts w:eastAsia="SimSun" w:cs="Times New Roman"/>
            <w:color w:val="0000FF"/>
            <w:szCs w:val="22"/>
            <w:u w:val="single"/>
            <w:lang w:val="en-GB" w:eastAsia="zh-CN"/>
          </w:rPr>
          <w:t xml:space="preserve"> building</w:t>
        </w:r>
      </w:hyperlink>
      <w:r w:rsidRPr="004F3F18">
        <w:rPr>
          <w:rFonts w:eastAsia="SimSun" w:cs="Times New Roman"/>
          <w:szCs w:val="22"/>
          <w:lang w:val="en-GB" w:eastAsia="zh-CN"/>
        </w:rPr>
        <w:t>.</w:t>
      </w:r>
    </w:p>
    <w:p w:rsidR="004F3F18" w:rsidRPr="004F3F18" w:rsidRDefault="004F3F18" w:rsidP="004F3F1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r w:rsidRPr="004F3F18">
        <w:rPr>
          <w:rFonts w:cs="Times New Roman"/>
          <w:b/>
          <w:bCs/>
          <w:szCs w:val="22"/>
          <w:lang w:val="en-GB"/>
        </w:rPr>
        <w:t>PRINTERS</w:t>
      </w:r>
      <w:r w:rsidRPr="004F3F18">
        <w:rPr>
          <w:rFonts w:cs="Times New Roman"/>
          <w:szCs w:val="22"/>
          <w:lang w:val="en-GB"/>
        </w:rPr>
        <w:t xml:space="preserve"> are available in the delegates’ lounges and near all </w:t>
      </w:r>
      <w:hyperlink r:id="rId27" w:history="1">
        <w:r w:rsidRPr="004F3F18">
          <w:rPr>
            <w:rFonts w:cs="Times New Roman"/>
            <w:color w:val="0000FF"/>
            <w:szCs w:val="22"/>
            <w:u w:val="single"/>
            <w:lang w:val="en-GB"/>
          </w:rPr>
          <w:t>major meeting rooms</w:t>
        </w:r>
      </w:hyperlink>
      <w:r w:rsidRPr="004F3F18">
        <w:rPr>
          <w:rFonts w:cs="Times New Roman"/>
          <w:szCs w:val="22"/>
          <w:lang w:val="en-GB"/>
        </w:rPr>
        <w:t>. To avoid the need to install drivers on delegates’ computer, documents may be “e</w:t>
      </w:r>
      <w:r w:rsidRPr="004F3F18">
        <w:rPr>
          <w:rFonts w:cs="Times New Roman"/>
          <w:szCs w:val="22"/>
          <w:lang w:val="en-GB"/>
        </w:rPr>
        <w:noBreakHyphen/>
        <w:t>printed” by emailing them to the desired printer.</w:t>
      </w:r>
      <w:r w:rsidRPr="004F3F18">
        <w:rPr>
          <w:rFonts w:cs="Times New Roman"/>
          <w:szCs w:val="22"/>
          <w:lang w:val="en-GB"/>
        </w:rPr>
        <w:br/>
        <w:t>Details at:</w:t>
      </w:r>
      <w:r w:rsidRPr="004F3F18">
        <w:rPr>
          <w:rFonts w:cs="Times New Roman"/>
          <w:sz w:val="24"/>
          <w:szCs w:val="20"/>
          <w:lang w:val="en-GB"/>
        </w:rPr>
        <w:t xml:space="preserve"> </w:t>
      </w:r>
      <w:hyperlink r:id="rId28" w:history="1">
        <w:r w:rsidRPr="004F3F18">
          <w:rPr>
            <w:rFonts w:cs="Times New Roman"/>
            <w:color w:val="0000FF"/>
            <w:szCs w:val="22"/>
            <w:u w:val="single"/>
            <w:lang w:val="en-GB"/>
          </w:rPr>
          <w:t>http://itu.int/go/e-print</w:t>
        </w:r>
      </w:hyperlink>
      <w:r w:rsidRPr="004F3F18">
        <w:rPr>
          <w:rFonts w:cs="Times New Roman"/>
          <w:szCs w:val="22"/>
          <w:lang w:val="en-GB"/>
        </w:rPr>
        <w:t>.</w:t>
      </w:r>
    </w:p>
    <w:p w:rsidR="004F3F18" w:rsidRPr="004F3F18" w:rsidRDefault="004F3F18" w:rsidP="004F3F1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r w:rsidRPr="004F3F18">
        <w:rPr>
          <w:rFonts w:cs="Times New Roman"/>
          <w:b/>
          <w:bCs/>
          <w:szCs w:val="22"/>
          <w:lang w:val="en-GB"/>
        </w:rPr>
        <w:t xml:space="preserve">LOAN LAPTOPS </w:t>
      </w:r>
      <w:r w:rsidRPr="004F3F18">
        <w:rPr>
          <w:rFonts w:cs="Times New Roman"/>
          <w:szCs w:val="22"/>
          <w:lang w:val="en-GB"/>
        </w:rPr>
        <w:t>for delegates are available from the ITU Service Desk (</w:t>
      </w:r>
      <w:hyperlink r:id="rId29" w:history="1">
        <w:r w:rsidRPr="004F3F18">
          <w:rPr>
            <w:rFonts w:cs="Times New Roman"/>
            <w:color w:val="0000FF"/>
            <w:szCs w:val="22"/>
            <w:u w:val="single"/>
            <w:lang w:val="en-GB"/>
          </w:rPr>
          <w:t>servicedesk@itu.int</w:t>
        </w:r>
      </w:hyperlink>
      <w:r w:rsidRPr="004F3F18">
        <w:rPr>
          <w:rFonts w:cs="Times New Roman"/>
          <w:szCs w:val="22"/>
          <w:lang w:val="en-GB"/>
        </w:rPr>
        <w:t>) on a first-come, first</w:t>
      </w:r>
      <w:r w:rsidRPr="004F3F18">
        <w:rPr>
          <w:rFonts w:cs="Times New Roman"/>
          <w:szCs w:val="22"/>
          <w:lang w:val="en-GB"/>
        </w:rPr>
        <w:noBreakHyphen/>
        <w:t>served basis.</w:t>
      </w:r>
    </w:p>
    <w:p w:rsidR="004F3F18" w:rsidRPr="004F3F18" w:rsidRDefault="004F3F18" w:rsidP="004F3F18">
      <w:pPr>
        <w:tabs>
          <w:tab w:val="clear" w:pos="1134"/>
        </w:tabs>
        <w:overflowPunct w:val="0"/>
        <w:autoSpaceDE w:val="0"/>
        <w:autoSpaceDN w:val="0"/>
        <w:bidi w:val="0"/>
        <w:adjustRightInd w:val="0"/>
        <w:spacing w:before="200" w:after="120" w:line="240" w:lineRule="auto"/>
        <w:ind w:right="91"/>
        <w:jc w:val="center"/>
        <w:textAlignment w:val="baseline"/>
        <w:rPr>
          <w:rFonts w:cs="Times New Roman"/>
          <w:b/>
          <w:bCs/>
          <w:sz w:val="24"/>
          <w:szCs w:val="24"/>
          <w:lang w:val="en-GB"/>
        </w:rPr>
      </w:pPr>
      <w:r w:rsidRPr="004F3F18">
        <w:rPr>
          <w:rFonts w:cs="Times New Roman"/>
          <w:b/>
          <w:bCs/>
          <w:sz w:val="24"/>
          <w:szCs w:val="24"/>
          <w:lang w:val="en-GB"/>
        </w:rPr>
        <w:t>PRE-REGISTRATION</w:t>
      </w:r>
    </w:p>
    <w:p w:rsidR="004F3F18" w:rsidRPr="004F3F18" w:rsidRDefault="004F3F18" w:rsidP="004F3F1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Cs w:val="22"/>
          <w:lang w:val="en-GB"/>
        </w:rPr>
      </w:pPr>
      <w:r w:rsidRPr="004F3F18">
        <w:rPr>
          <w:rFonts w:cs="Times New Roman"/>
          <w:b/>
          <w:bCs/>
          <w:szCs w:val="22"/>
          <w:lang w:val="en-GB"/>
        </w:rPr>
        <w:t xml:space="preserve">PRE-REGISTRATION: </w:t>
      </w:r>
      <w:r w:rsidRPr="004F3F18">
        <w:rPr>
          <w:rFonts w:cs="Times New Roman"/>
          <w:szCs w:val="22"/>
          <w:lang w:val="en-GB"/>
        </w:rPr>
        <w:t xml:space="preserve">Pre-registration is to be done </w:t>
      </w:r>
      <w:hyperlink r:id="rId30" w:history="1">
        <w:r w:rsidRPr="004F3F18">
          <w:rPr>
            <w:rFonts w:cs="Times New Roman"/>
            <w:color w:val="0000FF"/>
            <w:szCs w:val="22"/>
            <w:u w:val="single"/>
            <w:lang w:val="en-GB"/>
          </w:rPr>
          <w:t>online</w:t>
        </w:r>
      </w:hyperlink>
      <w:r w:rsidRPr="004F3F18">
        <w:rPr>
          <w:rFonts w:cs="Times New Roman"/>
          <w:szCs w:val="22"/>
          <w:lang w:val="en-GB"/>
        </w:rPr>
        <w:t xml:space="preserve"> via the study group home page </w:t>
      </w:r>
      <w:r w:rsidRPr="004F3F18">
        <w:rPr>
          <w:rFonts w:cs="Times New Roman"/>
          <w:b/>
          <w:bCs/>
          <w:szCs w:val="22"/>
          <w:lang w:val="en-GB"/>
        </w:rPr>
        <w:t>at least one month before the meeting</w:t>
      </w:r>
      <w:r w:rsidRPr="004F3F18">
        <w:rPr>
          <w:rFonts w:cs="Times New Roman"/>
          <w:szCs w:val="22"/>
          <w:lang w:val="en-GB"/>
        </w:rPr>
        <w:t>. Additionally, and within the same deadline, focal points are requested to send by e-mail (</w:t>
      </w:r>
      <w:hyperlink r:id="rId31" w:history="1">
        <w:r w:rsidRPr="004F3F18">
          <w:rPr>
            <w:rFonts w:cs="Times New Roman"/>
            <w:color w:val="0000FF"/>
            <w:szCs w:val="22"/>
            <w:u w:val="single"/>
            <w:lang w:val="en-GB"/>
          </w:rPr>
          <w:t>tsbreg@itu.int</w:t>
        </w:r>
      </w:hyperlink>
      <w:r w:rsidRPr="004F3F18">
        <w:rPr>
          <w:rFonts w:cs="Times New Roman"/>
          <w:szCs w:val="22"/>
          <w:lang w:val="en-GB"/>
        </w:rPr>
        <w:t xml:space="preserve">), letter or fax, the list of people who are authorized to represent their organization, indicating the names of the head and deputy head of delegation. </w:t>
      </w:r>
    </w:p>
    <w:p w:rsidR="004F3F18" w:rsidRPr="004F3F18" w:rsidRDefault="004F3F18" w:rsidP="004F3F18">
      <w:pPr>
        <w:tabs>
          <w:tab w:val="clear" w:pos="1134"/>
          <w:tab w:val="left" w:pos="794"/>
          <w:tab w:val="left" w:pos="1191"/>
          <w:tab w:val="left" w:pos="1418"/>
          <w:tab w:val="left" w:pos="1588"/>
          <w:tab w:val="left" w:pos="1702"/>
          <w:tab w:val="left" w:pos="1985"/>
          <w:tab w:val="left" w:pos="2160"/>
        </w:tabs>
        <w:overflowPunct w:val="0"/>
        <w:autoSpaceDE w:val="0"/>
        <w:autoSpaceDN w:val="0"/>
        <w:bidi w:val="0"/>
        <w:adjustRightInd w:val="0"/>
        <w:spacing w:before="200" w:after="120" w:line="240" w:lineRule="auto"/>
        <w:ind w:right="91"/>
        <w:jc w:val="center"/>
        <w:textAlignment w:val="baseline"/>
        <w:rPr>
          <w:rFonts w:cs="Times New Roman"/>
          <w:b/>
          <w:bCs/>
          <w:sz w:val="24"/>
          <w:szCs w:val="24"/>
          <w:lang w:val="en-GB"/>
        </w:rPr>
      </w:pPr>
      <w:r w:rsidRPr="004F3F18">
        <w:rPr>
          <w:rFonts w:cs="Times New Roman"/>
          <w:b/>
          <w:bCs/>
          <w:sz w:val="24"/>
          <w:szCs w:val="24"/>
          <w:lang w:val="en-GB"/>
        </w:rPr>
        <w:t>VISITING GENEVA: HOTELS, PUBLIC TRANSPORT AND VISAS</w:t>
      </w:r>
    </w:p>
    <w:p w:rsidR="004F3F18" w:rsidRPr="004F3F18" w:rsidRDefault="004F3F18" w:rsidP="004F3F18">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Cs w:val="22"/>
          <w:lang w:val="en-GB"/>
        </w:rPr>
      </w:pPr>
      <w:r w:rsidRPr="004F3F18">
        <w:rPr>
          <w:rFonts w:cs="Times New Roman"/>
          <w:b/>
          <w:bCs/>
          <w:szCs w:val="22"/>
          <w:lang w:val="en-GB"/>
        </w:rPr>
        <w:t>VISITORS TO GENEVA</w:t>
      </w:r>
      <w:r w:rsidRPr="004F3F18">
        <w:rPr>
          <w:rFonts w:cs="Times New Roman"/>
          <w:szCs w:val="22"/>
          <w:lang w:val="en-GB"/>
        </w:rPr>
        <w:t xml:space="preserve">: Practical information for delegates attending ITU meetings in Geneva can be found at: </w:t>
      </w:r>
      <w:hyperlink r:id="rId32" w:history="1">
        <w:r w:rsidRPr="004F3F18">
          <w:rPr>
            <w:rFonts w:cs="Times New Roman"/>
            <w:color w:val="0000FF"/>
            <w:szCs w:val="22"/>
            <w:u w:val="single"/>
            <w:lang w:val="en-GB"/>
          </w:rPr>
          <w:t>http://itu.int/en/delegates-corner</w:t>
        </w:r>
      </w:hyperlink>
      <w:r w:rsidRPr="004F3F18">
        <w:rPr>
          <w:rFonts w:cs="Times New Roman"/>
          <w:szCs w:val="22"/>
          <w:lang w:val="en-GB"/>
        </w:rPr>
        <w:t>.</w:t>
      </w:r>
    </w:p>
    <w:p w:rsidR="004F3F18" w:rsidRPr="004F3F18" w:rsidRDefault="004F3F18" w:rsidP="004F3F18">
      <w:pPr>
        <w:tabs>
          <w:tab w:val="clear" w:pos="1134"/>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en-GB"/>
        </w:rPr>
      </w:pPr>
      <w:r w:rsidRPr="004F3F18">
        <w:rPr>
          <w:rFonts w:cs="Times New Roman"/>
          <w:b/>
          <w:bCs/>
          <w:szCs w:val="22"/>
          <w:lang w:val="en-GB"/>
        </w:rPr>
        <w:t>HOTEL DISCOUNTS</w:t>
      </w:r>
      <w:r w:rsidRPr="004F3F18">
        <w:rPr>
          <w:rFonts w:cs="Times New Roman"/>
          <w:szCs w:val="22"/>
          <w:lang w:val="en-GB"/>
        </w:rPr>
        <w:t xml:space="preserve">: A number of Geneva hotels offer preferential rates for delegates attending ITU meetings, and provide a card giving free access to Geneva’s public transport system. A list of participating hotels, and guidance on how to claim discounts, can be found at: </w:t>
      </w:r>
      <w:hyperlink r:id="rId33" w:history="1">
        <w:r w:rsidRPr="004F3F18">
          <w:rPr>
            <w:rFonts w:cs="Times New Roman"/>
            <w:color w:val="0000FF"/>
            <w:szCs w:val="22"/>
            <w:u w:val="single"/>
            <w:lang w:val="en-GB"/>
          </w:rPr>
          <w:t>http://itu.int/travel/</w:t>
        </w:r>
      </w:hyperlink>
      <w:r w:rsidRPr="004F3F18">
        <w:rPr>
          <w:rFonts w:cs="Times New Roman"/>
          <w:szCs w:val="22"/>
          <w:lang w:val="en-GB"/>
        </w:rPr>
        <w:t xml:space="preserve">. </w:t>
      </w:r>
    </w:p>
    <w:p w:rsidR="004F3F18" w:rsidRPr="004F3F18" w:rsidRDefault="004F3F18" w:rsidP="004F3F18">
      <w:pPr>
        <w:tabs>
          <w:tab w:val="clear" w:pos="1134"/>
          <w:tab w:val="left" w:pos="794"/>
          <w:tab w:val="left" w:pos="1191"/>
          <w:tab w:val="left" w:pos="1588"/>
          <w:tab w:val="left" w:pos="1985"/>
        </w:tabs>
        <w:overflowPunct w:val="0"/>
        <w:autoSpaceDE w:val="0"/>
        <w:autoSpaceDN w:val="0"/>
        <w:bidi w:val="0"/>
        <w:adjustRightInd w:val="0"/>
        <w:spacing w:before="60" w:line="240" w:lineRule="auto"/>
        <w:jc w:val="left"/>
        <w:rPr>
          <w:rFonts w:cs="Times New Roman"/>
          <w:szCs w:val="22"/>
        </w:rPr>
      </w:pPr>
      <w:r w:rsidRPr="004F3F18">
        <w:rPr>
          <w:rFonts w:cs="Times New Roman"/>
          <w:b/>
          <w:bCs/>
          <w:szCs w:val="22"/>
        </w:rPr>
        <w:t>VISA SUPPORT</w:t>
      </w:r>
      <w:r w:rsidRPr="004F3F18">
        <w:rPr>
          <w:rFonts w:cs="Times New Roman"/>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rsidR="004F3F18" w:rsidRPr="004F3F18" w:rsidRDefault="004F3F18" w:rsidP="004F3F18">
      <w:pPr>
        <w:tabs>
          <w:tab w:val="clear" w:pos="1134"/>
          <w:tab w:val="left" w:pos="794"/>
          <w:tab w:val="left" w:pos="1191"/>
          <w:tab w:val="left" w:pos="1588"/>
          <w:tab w:val="left" w:pos="1985"/>
        </w:tabs>
        <w:overflowPunct w:val="0"/>
        <w:autoSpaceDE w:val="0"/>
        <w:autoSpaceDN w:val="0"/>
        <w:bidi w:val="0"/>
        <w:adjustRightInd w:val="0"/>
        <w:spacing w:before="60" w:line="240" w:lineRule="auto"/>
        <w:jc w:val="left"/>
        <w:rPr>
          <w:rFonts w:cs="Times New Roman"/>
          <w:szCs w:val="22"/>
        </w:rPr>
      </w:pPr>
      <w:r w:rsidRPr="004F3F18">
        <w:rPr>
          <w:rFonts w:cs="Times New Roman"/>
          <w:szCs w:val="22"/>
        </w:rPr>
        <w:t xml:space="preserve">If problems are encountered, the Union can, at the official request of the administration or entity you represent, approach the competent Swiss authorities in order to facilitate delivery of the visa. Any such request must specify the name, function, date of birth, passport information, and registration confirmation for all applicants. Requests should be sent to TSB </w:t>
      </w:r>
      <w:r w:rsidRPr="004F3F18">
        <w:rPr>
          <w:rFonts w:cs="Times New Roman"/>
          <w:b/>
          <w:bCs/>
          <w:szCs w:val="22"/>
        </w:rPr>
        <w:t>no later than one month before the meeting</w:t>
      </w:r>
      <w:r w:rsidRPr="004F3F18">
        <w:rPr>
          <w:rFonts w:cs="Times New Roman"/>
          <w:szCs w:val="22"/>
        </w:rPr>
        <w:t xml:space="preserve"> by e-mail (</w:t>
      </w:r>
      <w:hyperlink r:id="rId34" w:history="1">
        <w:r w:rsidRPr="004F3F18">
          <w:rPr>
            <w:rFonts w:cs="Times New Roman"/>
            <w:color w:val="0000FF"/>
            <w:szCs w:val="22"/>
            <w:u w:val="single"/>
          </w:rPr>
          <w:t>tsbreg@itu.int</w:t>
        </w:r>
      </w:hyperlink>
      <w:r w:rsidRPr="004F3F18">
        <w:rPr>
          <w:rFonts w:cs="Times New Roman"/>
          <w:szCs w:val="22"/>
        </w:rPr>
        <w:t>) or fax (+41 22 730 5853), bearing the words “</w:t>
      </w:r>
      <w:r w:rsidRPr="004F3F18">
        <w:rPr>
          <w:rFonts w:cs="Times New Roman"/>
          <w:b/>
          <w:bCs/>
          <w:szCs w:val="22"/>
        </w:rPr>
        <w:t>visa support</w:t>
      </w:r>
      <w:r w:rsidRPr="004F3F18">
        <w:rPr>
          <w:rFonts w:cs="Times New Roman"/>
          <w:szCs w:val="22"/>
        </w:rPr>
        <w:t xml:space="preserve">”. A sample request can be found </w:t>
      </w:r>
      <w:hyperlink r:id="rId35" w:history="1">
        <w:r w:rsidRPr="004F3F18">
          <w:rPr>
            <w:rFonts w:cs="Times New Roman"/>
            <w:color w:val="0000FF"/>
            <w:szCs w:val="22"/>
            <w:u w:val="single"/>
          </w:rPr>
          <w:t>here</w:t>
        </w:r>
      </w:hyperlink>
      <w:r w:rsidRPr="004F3F18">
        <w:rPr>
          <w:rFonts w:cs="Times New Roman"/>
          <w:szCs w:val="22"/>
        </w:rPr>
        <w:t>.</w:t>
      </w:r>
    </w:p>
    <w:p w:rsidR="002179BC" w:rsidRPr="002179BC" w:rsidRDefault="002179BC" w:rsidP="002179BC">
      <w:pPr>
        <w:tabs>
          <w:tab w:val="clear" w:pos="1134"/>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24"/>
          <w:szCs w:val="20"/>
          <w:lang w:val="en-GB"/>
        </w:rPr>
      </w:pPr>
      <w:r w:rsidRPr="002179BC">
        <w:rPr>
          <w:rFonts w:cs="Times New Roman"/>
          <w:b/>
          <w:bCs/>
          <w:sz w:val="24"/>
          <w:szCs w:val="20"/>
          <w:lang w:val="en-GB"/>
        </w:rPr>
        <w:br w:type="page"/>
      </w:r>
    </w:p>
    <w:p w:rsidR="002179BC" w:rsidRPr="002179BC" w:rsidRDefault="002179BC" w:rsidP="002179BC">
      <w:pPr>
        <w:keepNext/>
        <w:keepLines/>
        <w:tabs>
          <w:tab w:val="clear" w:pos="1134"/>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rPr>
          <w:rFonts w:cs="Times New Roman"/>
          <w:b/>
          <w:sz w:val="28"/>
          <w:szCs w:val="20"/>
          <w:lang w:val="en-GB"/>
        </w:rPr>
      </w:pPr>
      <w:r w:rsidRPr="002179BC">
        <w:rPr>
          <w:rFonts w:cs="Times New Roman"/>
          <w:b/>
          <w:sz w:val="28"/>
          <w:szCs w:val="20"/>
          <w:lang w:val="en-GB"/>
        </w:rPr>
        <w:lastRenderedPageBreak/>
        <w:t>ANNEX B</w:t>
      </w:r>
    </w:p>
    <w:p w:rsidR="002179BC" w:rsidRPr="002179BC" w:rsidRDefault="002179BC" w:rsidP="002179BC">
      <w:pPr>
        <w:keepNext/>
        <w:keepLines/>
        <w:tabs>
          <w:tab w:val="clear" w:pos="1134"/>
          <w:tab w:val="left" w:pos="794"/>
          <w:tab w:val="left" w:pos="1191"/>
          <w:tab w:val="left" w:pos="1588"/>
          <w:tab w:val="left" w:pos="1985"/>
        </w:tabs>
        <w:overflowPunct w:val="0"/>
        <w:autoSpaceDE w:val="0"/>
        <w:autoSpaceDN w:val="0"/>
        <w:bidi w:val="0"/>
        <w:adjustRightInd w:val="0"/>
        <w:spacing w:before="240" w:after="80" w:line="240" w:lineRule="auto"/>
        <w:jc w:val="center"/>
        <w:textAlignment w:val="baseline"/>
        <w:rPr>
          <w:rFonts w:cs="Times New Roman"/>
          <w:bCs/>
          <w:sz w:val="28"/>
          <w:szCs w:val="20"/>
          <w:lang w:val="en-GB"/>
        </w:rPr>
      </w:pPr>
      <w:r w:rsidRPr="002179BC">
        <w:rPr>
          <w:rFonts w:cs="Times New Roman"/>
          <w:b/>
          <w:bCs/>
          <w:sz w:val="28"/>
          <w:szCs w:val="20"/>
          <w:lang w:val="en-GB"/>
        </w:rPr>
        <w:t>Meeting of Working Parties 1/13, 2/13 and 3/13</w:t>
      </w:r>
      <w:r w:rsidRPr="002179BC">
        <w:rPr>
          <w:rFonts w:cs="Times New Roman"/>
          <w:b/>
          <w:bCs/>
          <w:sz w:val="28"/>
          <w:szCs w:val="20"/>
          <w:lang w:val="en-GB"/>
        </w:rPr>
        <w:br/>
        <w:t>Geneva, 28 June 2019</w:t>
      </w:r>
    </w:p>
    <w:p w:rsidR="002179BC" w:rsidRPr="002179BC" w:rsidRDefault="002179BC" w:rsidP="002179BC">
      <w:pPr>
        <w:keepNext/>
        <w:keepLines/>
        <w:tabs>
          <w:tab w:val="clear" w:pos="1134"/>
          <w:tab w:val="left" w:pos="794"/>
          <w:tab w:val="left" w:pos="1191"/>
          <w:tab w:val="left" w:pos="1588"/>
          <w:tab w:val="left" w:pos="1985"/>
        </w:tabs>
        <w:overflowPunct w:val="0"/>
        <w:autoSpaceDE w:val="0"/>
        <w:autoSpaceDN w:val="0"/>
        <w:bidi w:val="0"/>
        <w:adjustRightInd w:val="0"/>
        <w:spacing w:before="240" w:after="80" w:line="240" w:lineRule="auto"/>
        <w:jc w:val="center"/>
        <w:textAlignment w:val="baseline"/>
        <w:rPr>
          <w:rFonts w:cs="Times New Roman"/>
          <w:b/>
          <w:bCs/>
          <w:sz w:val="28"/>
          <w:szCs w:val="20"/>
          <w:lang w:val="en-GB"/>
        </w:rPr>
      </w:pPr>
      <w:r w:rsidRPr="002179BC">
        <w:rPr>
          <w:rFonts w:cs="Times New Roman"/>
          <w:b/>
          <w:bCs/>
          <w:sz w:val="28"/>
          <w:szCs w:val="20"/>
          <w:lang w:val="en-GB"/>
        </w:rPr>
        <w:t>Draft agenda</w:t>
      </w:r>
    </w:p>
    <w:p w:rsidR="002179BC" w:rsidRPr="002179BC" w:rsidRDefault="002179BC" w:rsidP="002179BC">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2179BC" w:rsidRPr="002179BC" w:rsidRDefault="002179BC" w:rsidP="002179BC">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2179BC">
        <w:rPr>
          <w:rFonts w:cs="Times New Roman"/>
          <w:sz w:val="24"/>
          <w:szCs w:val="20"/>
          <w:lang w:val="en-GB"/>
        </w:rPr>
        <w:t>1</w:t>
      </w:r>
      <w:r w:rsidRPr="002179BC">
        <w:rPr>
          <w:rFonts w:cs="Times New Roman"/>
          <w:sz w:val="24"/>
          <w:szCs w:val="20"/>
          <w:lang w:val="en-GB"/>
        </w:rPr>
        <w:tab/>
        <w:t>Opening remarks and welcome</w:t>
      </w:r>
    </w:p>
    <w:p w:rsidR="002179BC" w:rsidRPr="002179BC" w:rsidRDefault="002179BC" w:rsidP="002179BC">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2179BC">
        <w:rPr>
          <w:rFonts w:cs="Times New Roman"/>
          <w:sz w:val="24"/>
          <w:szCs w:val="20"/>
          <w:lang w:val="en-GB"/>
        </w:rPr>
        <w:t>2</w:t>
      </w:r>
      <w:r w:rsidRPr="002179BC">
        <w:rPr>
          <w:rFonts w:cs="Times New Roman"/>
          <w:sz w:val="24"/>
          <w:szCs w:val="20"/>
          <w:lang w:val="en-GB"/>
        </w:rPr>
        <w:tab/>
        <w:t>Approval of the agenda for the plenary meetings of Working Parties 1, 2 and 3/13</w:t>
      </w:r>
    </w:p>
    <w:p w:rsidR="002179BC" w:rsidRPr="002179BC" w:rsidRDefault="002179BC" w:rsidP="002179BC">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2179BC">
        <w:rPr>
          <w:rFonts w:cs="Times New Roman"/>
          <w:sz w:val="24"/>
          <w:szCs w:val="20"/>
          <w:lang w:val="en-GB"/>
        </w:rPr>
        <w:t>3</w:t>
      </w:r>
      <w:r w:rsidRPr="002179BC">
        <w:rPr>
          <w:rFonts w:cs="Times New Roman"/>
          <w:sz w:val="24"/>
          <w:szCs w:val="20"/>
          <w:lang w:val="en-GB"/>
        </w:rPr>
        <w:tab/>
        <w:t xml:space="preserve">Review the results of Rapporteur Group meetings </w:t>
      </w:r>
    </w:p>
    <w:p w:rsidR="002179BC" w:rsidRPr="002179BC" w:rsidRDefault="002179BC" w:rsidP="002179BC">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2179BC">
        <w:rPr>
          <w:rFonts w:cs="Times New Roman"/>
          <w:sz w:val="24"/>
          <w:szCs w:val="20"/>
          <w:lang w:val="en-GB"/>
        </w:rPr>
        <w:t>4</w:t>
      </w:r>
      <w:r w:rsidRPr="002179BC">
        <w:rPr>
          <w:rFonts w:cs="Times New Roman"/>
          <w:sz w:val="24"/>
          <w:szCs w:val="20"/>
          <w:lang w:val="en-GB"/>
        </w:rPr>
        <w:tab/>
        <w:t>Consent of draft Recommendations</w:t>
      </w:r>
    </w:p>
    <w:p w:rsidR="002179BC" w:rsidRPr="002179BC" w:rsidRDefault="002179BC" w:rsidP="002179BC">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2179BC">
        <w:rPr>
          <w:rFonts w:cs="Times New Roman"/>
          <w:sz w:val="24"/>
          <w:szCs w:val="20"/>
          <w:lang w:val="en-GB"/>
        </w:rPr>
        <w:t>5</w:t>
      </w:r>
      <w:r w:rsidRPr="002179BC">
        <w:rPr>
          <w:rFonts w:cs="Times New Roman"/>
          <w:sz w:val="24"/>
          <w:szCs w:val="20"/>
          <w:lang w:val="en-GB"/>
        </w:rPr>
        <w:tab/>
        <w:t xml:space="preserve">Agreement on new work items </w:t>
      </w:r>
    </w:p>
    <w:p w:rsidR="002179BC" w:rsidRPr="002179BC" w:rsidRDefault="002179BC" w:rsidP="002179BC">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2179BC">
        <w:rPr>
          <w:rFonts w:cs="Times New Roman"/>
          <w:sz w:val="24"/>
          <w:szCs w:val="20"/>
          <w:lang w:val="en-GB"/>
        </w:rPr>
        <w:t>6</w:t>
      </w:r>
      <w:r w:rsidRPr="002179BC">
        <w:rPr>
          <w:rFonts w:cs="Times New Roman"/>
          <w:sz w:val="24"/>
          <w:szCs w:val="20"/>
          <w:lang w:val="en-GB"/>
        </w:rPr>
        <w:tab/>
        <w:t>Approval of Outgoing Liaison Statements</w:t>
      </w:r>
    </w:p>
    <w:p w:rsidR="002179BC" w:rsidRPr="002179BC" w:rsidRDefault="002179BC" w:rsidP="002179BC">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2179BC">
        <w:rPr>
          <w:rFonts w:cs="Times New Roman"/>
          <w:sz w:val="24"/>
          <w:szCs w:val="20"/>
          <w:lang w:val="en-GB"/>
        </w:rPr>
        <w:t>7</w:t>
      </w:r>
      <w:r w:rsidRPr="002179BC">
        <w:rPr>
          <w:rFonts w:cs="Times New Roman"/>
          <w:sz w:val="24"/>
          <w:szCs w:val="20"/>
          <w:lang w:val="en-GB"/>
        </w:rPr>
        <w:tab/>
        <w:t>Agreement on future activities</w:t>
      </w:r>
    </w:p>
    <w:p w:rsidR="002179BC" w:rsidRPr="002179BC" w:rsidRDefault="002179BC" w:rsidP="002179BC">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2179BC">
        <w:rPr>
          <w:rFonts w:cs="Times New Roman"/>
          <w:sz w:val="24"/>
          <w:szCs w:val="20"/>
          <w:lang w:val="en-GB"/>
        </w:rPr>
        <w:t>8</w:t>
      </w:r>
      <w:r w:rsidRPr="002179BC">
        <w:rPr>
          <w:rFonts w:cs="Times New Roman"/>
          <w:sz w:val="24"/>
          <w:szCs w:val="20"/>
          <w:lang w:val="en-GB"/>
        </w:rPr>
        <w:tab/>
        <w:t>Miscellaneous</w:t>
      </w:r>
    </w:p>
    <w:p w:rsidR="002179BC" w:rsidRPr="002179BC" w:rsidRDefault="002179BC" w:rsidP="002179BC">
      <w:pPr>
        <w:tabs>
          <w:tab w:val="clear" w:pos="1134"/>
          <w:tab w:val="left" w:pos="794"/>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2179BC">
        <w:rPr>
          <w:rFonts w:cs="Times New Roman"/>
          <w:sz w:val="24"/>
          <w:szCs w:val="20"/>
          <w:lang w:val="en-GB"/>
        </w:rPr>
        <w:t>9</w:t>
      </w:r>
      <w:r w:rsidRPr="002179BC">
        <w:rPr>
          <w:rFonts w:cs="Times New Roman"/>
          <w:sz w:val="24"/>
          <w:szCs w:val="20"/>
          <w:lang w:val="en-GB"/>
        </w:rPr>
        <w:tab/>
        <w:t>Closure of the meeting</w:t>
      </w:r>
      <w:r w:rsidRPr="002179BC">
        <w:rPr>
          <w:rFonts w:cs="Times New Roman"/>
          <w:sz w:val="24"/>
          <w:szCs w:val="20"/>
          <w:lang w:val="en-GB"/>
        </w:rPr>
        <w:br/>
      </w:r>
      <w:r w:rsidRPr="002179BC">
        <w:rPr>
          <w:rFonts w:cs="Times New Roman"/>
          <w:sz w:val="24"/>
          <w:szCs w:val="20"/>
          <w:lang w:val="en-GB"/>
        </w:rPr>
        <w:br/>
      </w:r>
    </w:p>
    <w:p w:rsidR="002179BC" w:rsidRPr="002179BC" w:rsidRDefault="002179BC" w:rsidP="002179BC">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2179BC">
        <w:rPr>
          <w:rFonts w:cs="Times New Roman"/>
          <w:sz w:val="24"/>
          <w:szCs w:val="20"/>
          <w:lang w:val="en-GB"/>
        </w:rPr>
        <w:t>_____________________</w:t>
      </w:r>
    </w:p>
    <w:p w:rsidR="008B5B5D" w:rsidRPr="00636C69" w:rsidRDefault="008B5B5D" w:rsidP="008B5B5D">
      <w:pPr>
        <w:rPr>
          <w:rtl/>
          <w:lang w:bidi="ar-EG"/>
        </w:rPr>
      </w:pPr>
    </w:p>
    <w:sectPr w:rsidR="008B5B5D" w:rsidRPr="00636C69" w:rsidSect="00212A0B">
      <w:headerReference w:type="default" r:id="rId36"/>
      <w:footerReference w:type="default" r:id="rId37"/>
      <w:footerReference w:type="first" r:id="rId38"/>
      <w:type w:val="oddPage"/>
      <w:pgSz w:w="11907" w:h="16840" w:code="9"/>
      <w:pgMar w:top="1418"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793" w:rsidRDefault="00466793" w:rsidP="00E07379">
      <w:pPr>
        <w:spacing w:before="0" w:line="240" w:lineRule="auto"/>
      </w:pPr>
      <w:r>
        <w:separator/>
      </w:r>
    </w:p>
  </w:endnote>
  <w:endnote w:type="continuationSeparator" w:id="0">
    <w:p w:rsidR="00466793" w:rsidRDefault="0046679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BD0C50" w:rsidP="002179BC">
    <w:pPr>
      <w:pStyle w:val="Footer"/>
      <w:tabs>
        <w:tab w:val="clear" w:pos="5812"/>
        <w:tab w:val="right" w:pos="56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01" w:rsidRPr="00E06C01" w:rsidRDefault="00E06C01" w:rsidP="00E06C01">
    <w:pPr>
      <w:tabs>
        <w:tab w:val="clear" w:pos="1134"/>
        <w:tab w:val="left" w:pos="794"/>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E06C01">
      <w:rPr>
        <w:rFonts w:asciiTheme="minorHAnsi" w:hAnsiTheme="minorHAnsi" w:cs="Times New Roman"/>
        <w:sz w:val="18"/>
        <w:szCs w:val="18"/>
        <w:lang w:val="fr-CH"/>
      </w:rPr>
      <w:t xml:space="preserve">International </w:t>
    </w:r>
    <w:proofErr w:type="spellStart"/>
    <w:r w:rsidRPr="00E06C01">
      <w:rPr>
        <w:rFonts w:asciiTheme="minorHAnsi" w:hAnsiTheme="minorHAnsi" w:cs="Times New Roman"/>
        <w:sz w:val="18"/>
        <w:szCs w:val="18"/>
        <w:lang w:val="fr-CH"/>
      </w:rPr>
      <w:t>Telecommunication</w:t>
    </w:r>
    <w:proofErr w:type="spellEnd"/>
    <w:r w:rsidRPr="00E06C01">
      <w:rPr>
        <w:rFonts w:asciiTheme="minorHAnsi" w:hAnsiTheme="minorHAnsi" w:cs="Times New Roman"/>
        <w:sz w:val="18"/>
        <w:szCs w:val="18"/>
        <w:lang w:val="fr-CH"/>
      </w:rPr>
      <w:t xml:space="preserve"> Union • Place des Nations • CH</w:t>
    </w:r>
    <w:r w:rsidRPr="00E06C01">
      <w:rPr>
        <w:rFonts w:asciiTheme="minorHAnsi" w:hAnsiTheme="minorHAnsi" w:cs="Times New Roman"/>
        <w:sz w:val="18"/>
        <w:szCs w:val="18"/>
        <w:lang w:val="fr-CH"/>
      </w:rPr>
      <w:noBreakHyphen/>
      <w:t xml:space="preserve">1211 Geneva 20 • Switzerland </w:t>
    </w:r>
    <w:r w:rsidRPr="00E06C01">
      <w:rPr>
        <w:rFonts w:asciiTheme="minorHAnsi" w:hAnsiTheme="minorHAnsi" w:cs="Times New Roman"/>
        <w:sz w:val="18"/>
        <w:szCs w:val="18"/>
        <w:lang w:val="fr-CH"/>
      </w:rPr>
      <w:br/>
      <w:t xml:space="preserve">Tel: +41 22 730 5111 • Fax: +41 22 733 7256 • E-mail: </w:t>
    </w:r>
    <w:hyperlink r:id="rId1" w:history="1">
      <w:r w:rsidRPr="00E06C01">
        <w:rPr>
          <w:rFonts w:asciiTheme="minorHAnsi" w:hAnsiTheme="minorHAnsi" w:cs="Times New Roman"/>
          <w:color w:val="0000FF"/>
          <w:sz w:val="18"/>
          <w:szCs w:val="18"/>
          <w:u w:val="single"/>
          <w:lang w:val="fr-CH"/>
        </w:rPr>
        <w:t>itumail@itu.int</w:t>
      </w:r>
    </w:hyperlink>
    <w:r w:rsidRPr="00E06C01">
      <w:rPr>
        <w:rFonts w:asciiTheme="minorHAnsi" w:hAnsiTheme="minorHAnsi" w:cs="Times New Roman"/>
        <w:sz w:val="18"/>
        <w:szCs w:val="18"/>
        <w:lang w:val="fr-CH"/>
      </w:rPr>
      <w:t xml:space="preserve"> • </w:t>
    </w:r>
    <w:hyperlink r:id="rId2" w:history="1">
      <w:r w:rsidRPr="00E06C01">
        <w:rPr>
          <w:rFonts w:asciiTheme="minorHAnsi" w:hAnsiTheme="minorHAnsi" w:cs="Times New Roman"/>
          <w:color w:val="0000FF"/>
          <w:sz w:val="18"/>
          <w:szCs w:val="18"/>
          <w:u w:val="single"/>
          <w:lang w:val="fr-CH"/>
        </w:rPr>
        <w:t>www.itu.int</w:t>
      </w:r>
    </w:hyperlink>
    <w:r w:rsidRPr="00E06C01">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793" w:rsidRDefault="00466793" w:rsidP="00E07379">
      <w:pPr>
        <w:spacing w:before="0" w:line="240" w:lineRule="auto"/>
      </w:pPr>
      <w:r>
        <w:separator/>
      </w:r>
    </w:p>
  </w:footnote>
  <w:footnote w:type="continuationSeparator" w:id="0">
    <w:p w:rsidR="00466793" w:rsidRDefault="0046679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F863DD" w:rsidRDefault="00E06C01" w:rsidP="00F863DD">
    <w:pPr>
      <w:bidi w:val="0"/>
      <w:jc w:val="center"/>
      <w:rPr>
        <w:rStyle w:val="PageNumber"/>
        <w:rFonts w:cs="Traditional Arabic"/>
        <w:szCs w:val="26"/>
        <w:lang w:val="en-GB" w:bidi="ar-EG"/>
      </w:rPr>
    </w:pPr>
    <w:r w:rsidRPr="00F863DD">
      <w:rPr>
        <w:rStyle w:val="PageNumber"/>
        <w:rFonts w:cs="Traditional Arabic"/>
        <w:szCs w:val="26"/>
      </w:rPr>
      <w:t xml:space="preserve">- </w:t>
    </w:r>
    <w:r w:rsidR="0022345D" w:rsidRPr="00F863DD">
      <w:rPr>
        <w:rStyle w:val="PageNumber"/>
        <w:rFonts w:cs="Traditional Arabic"/>
        <w:szCs w:val="26"/>
      </w:rPr>
      <w:fldChar w:fldCharType="begin"/>
    </w:r>
    <w:r w:rsidR="0022345D" w:rsidRPr="00F863DD">
      <w:rPr>
        <w:rStyle w:val="PageNumber"/>
        <w:rFonts w:cs="Traditional Arabic"/>
        <w:szCs w:val="26"/>
      </w:rPr>
      <w:instrText xml:space="preserve"> PAGE </w:instrText>
    </w:r>
    <w:r w:rsidR="0022345D" w:rsidRPr="00F863DD">
      <w:rPr>
        <w:rStyle w:val="PageNumber"/>
        <w:rFonts w:cs="Traditional Arabic"/>
        <w:szCs w:val="26"/>
      </w:rPr>
      <w:fldChar w:fldCharType="separate"/>
    </w:r>
    <w:r w:rsidR="009158F3">
      <w:rPr>
        <w:rStyle w:val="PageNumber"/>
        <w:rFonts w:cs="Traditional Arabic"/>
        <w:noProof/>
        <w:szCs w:val="26"/>
      </w:rPr>
      <w:t>4</w:t>
    </w:r>
    <w:r w:rsidR="0022345D" w:rsidRPr="00F863DD">
      <w:rPr>
        <w:rStyle w:val="PageNumber"/>
        <w:rFonts w:cs="Traditional Arabic"/>
        <w:szCs w:val="26"/>
      </w:rPr>
      <w:fldChar w:fldCharType="end"/>
    </w:r>
    <w:r w:rsidRPr="00F863DD">
      <w:rPr>
        <w:rStyle w:val="PageNumber"/>
        <w:rFonts w:cs="Traditional Arabic"/>
        <w:szCs w:val="26"/>
      </w:rPr>
      <w:t xml:space="preserve"> -</w:t>
    </w:r>
  </w:p>
  <w:p w:rsidR="00F863DD" w:rsidRPr="00F863DD" w:rsidRDefault="00F863DD" w:rsidP="00F863DD">
    <w:pPr>
      <w:spacing w:before="0" w:after="240"/>
      <w:jc w:val="center"/>
      <w:rPr>
        <w:rStyle w:val="PageNumber"/>
        <w:rFonts w:cs="Traditional Arabic"/>
        <w:szCs w:val="26"/>
        <w:lang w:val="en-GB" w:bidi="ar-EG"/>
      </w:rPr>
    </w:pPr>
    <w:r w:rsidRPr="00F863DD">
      <w:rPr>
        <w:rStyle w:val="PageNumber"/>
        <w:rFonts w:cs="Traditional Arabic" w:hint="cs"/>
        <w:szCs w:val="26"/>
        <w:rtl/>
        <w:lang w:bidi="ar-EG"/>
      </w:rPr>
      <w:t xml:space="preserve">الرسالة الجماعية </w:t>
    </w:r>
    <w:r w:rsidRPr="00F863DD">
      <w:rPr>
        <w:rStyle w:val="PageNumber"/>
        <w:rFonts w:cs="Traditional Arabic"/>
        <w:szCs w:val="26"/>
        <w:lang w:val="en-GB" w:bidi="ar-EG"/>
      </w:rPr>
      <w:t>8/13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ar-SY"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ar-EG" w:vendorID="64" w:dllVersion="131078" w:nlCheck="1" w:checkStyle="0"/>
  <w:activeWritingStyle w:appName="MSWord" w:lang="fr-CH"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97"/>
    <w:rsid w:val="000124CC"/>
    <w:rsid w:val="00027FE2"/>
    <w:rsid w:val="00041F8B"/>
    <w:rsid w:val="00046444"/>
    <w:rsid w:val="0006023B"/>
    <w:rsid w:val="00065083"/>
    <w:rsid w:val="00074F3A"/>
    <w:rsid w:val="0008638B"/>
    <w:rsid w:val="00090574"/>
    <w:rsid w:val="00092FC2"/>
    <w:rsid w:val="000A0400"/>
    <w:rsid w:val="000A1677"/>
    <w:rsid w:val="000B407F"/>
    <w:rsid w:val="000C13C2"/>
    <w:rsid w:val="000D4C64"/>
    <w:rsid w:val="000F0B1C"/>
    <w:rsid w:val="000F1D42"/>
    <w:rsid w:val="000F4D07"/>
    <w:rsid w:val="00102A03"/>
    <w:rsid w:val="001040A3"/>
    <w:rsid w:val="00143DDF"/>
    <w:rsid w:val="00173915"/>
    <w:rsid w:val="00212A0B"/>
    <w:rsid w:val="002179BC"/>
    <w:rsid w:val="0022345D"/>
    <w:rsid w:val="00225854"/>
    <w:rsid w:val="0023283D"/>
    <w:rsid w:val="00252E0C"/>
    <w:rsid w:val="00276881"/>
    <w:rsid w:val="002916BE"/>
    <w:rsid w:val="002978F4"/>
    <w:rsid w:val="002B028D"/>
    <w:rsid w:val="002B435E"/>
    <w:rsid w:val="002C4DAE"/>
    <w:rsid w:val="002D6669"/>
    <w:rsid w:val="002E6541"/>
    <w:rsid w:val="002F5560"/>
    <w:rsid w:val="00301249"/>
    <w:rsid w:val="0030486B"/>
    <w:rsid w:val="003231B9"/>
    <w:rsid w:val="003275AC"/>
    <w:rsid w:val="00333D29"/>
    <w:rsid w:val="003409F4"/>
    <w:rsid w:val="00357185"/>
    <w:rsid w:val="003572E9"/>
    <w:rsid w:val="0036650C"/>
    <w:rsid w:val="003C106D"/>
    <w:rsid w:val="003C475F"/>
    <w:rsid w:val="003E4132"/>
    <w:rsid w:val="003F678F"/>
    <w:rsid w:val="004258D6"/>
    <w:rsid w:val="0042686F"/>
    <w:rsid w:val="004367CE"/>
    <w:rsid w:val="00443869"/>
    <w:rsid w:val="00466793"/>
    <w:rsid w:val="004712C6"/>
    <w:rsid w:val="00497703"/>
    <w:rsid w:val="004B0153"/>
    <w:rsid w:val="004E15B0"/>
    <w:rsid w:val="004F0F06"/>
    <w:rsid w:val="004F3F18"/>
    <w:rsid w:val="00501E0E"/>
    <w:rsid w:val="005204D7"/>
    <w:rsid w:val="00530420"/>
    <w:rsid w:val="00552BC5"/>
    <w:rsid w:val="0055516A"/>
    <w:rsid w:val="00556E44"/>
    <w:rsid w:val="0056374C"/>
    <w:rsid w:val="0056614F"/>
    <w:rsid w:val="0057656F"/>
    <w:rsid w:val="00576731"/>
    <w:rsid w:val="0059285F"/>
    <w:rsid w:val="005A0CD8"/>
    <w:rsid w:val="005A24B1"/>
    <w:rsid w:val="005B7B8A"/>
    <w:rsid w:val="005D3639"/>
    <w:rsid w:val="005D6476"/>
    <w:rsid w:val="005D6C0D"/>
    <w:rsid w:val="005E5283"/>
    <w:rsid w:val="005E58F5"/>
    <w:rsid w:val="00606660"/>
    <w:rsid w:val="006157A3"/>
    <w:rsid w:val="00620E60"/>
    <w:rsid w:val="0063315A"/>
    <w:rsid w:val="00636C69"/>
    <w:rsid w:val="0065591D"/>
    <w:rsid w:val="00662C5A"/>
    <w:rsid w:val="00670AF5"/>
    <w:rsid w:val="006B6C9D"/>
    <w:rsid w:val="006C1556"/>
    <w:rsid w:val="006C6DC8"/>
    <w:rsid w:val="006F267F"/>
    <w:rsid w:val="006F524F"/>
    <w:rsid w:val="006F63F7"/>
    <w:rsid w:val="006F6F03"/>
    <w:rsid w:val="00701536"/>
    <w:rsid w:val="00706D7A"/>
    <w:rsid w:val="00726AEC"/>
    <w:rsid w:val="007337D4"/>
    <w:rsid w:val="007530CA"/>
    <w:rsid w:val="00776FE3"/>
    <w:rsid w:val="0079553D"/>
    <w:rsid w:val="007B01CC"/>
    <w:rsid w:val="007B4B05"/>
    <w:rsid w:val="007D4F32"/>
    <w:rsid w:val="007E7C6C"/>
    <w:rsid w:val="007F6238"/>
    <w:rsid w:val="007F646C"/>
    <w:rsid w:val="00801FCD"/>
    <w:rsid w:val="00803D7E"/>
    <w:rsid w:val="00803F08"/>
    <w:rsid w:val="008235CD"/>
    <w:rsid w:val="00823A07"/>
    <w:rsid w:val="00835FEC"/>
    <w:rsid w:val="008513CB"/>
    <w:rsid w:val="00853BCE"/>
    <w:rsid w:val="00874D9C"/>
    <w:rsid w:val="008A1810"/>
    <w:rsid w:val="008B5B5D"/>
    <w:rsid w:val="009158F3"/>
    <w:rsid w:val="00917694"/>
    <w:rsid w:val="009263CD"/>
    <w:rsid w:val="00930E6D"/>
    <w:rsid w:val="00953922"/>
    <w:rsid w:val="009578EE"/>
    <w:rsid w:val="00972CA2"/>
    <w:rsid w:val="009824D6"/>
    <w:rsid w:val="00982B28"/>
    <w:rsid w:val="00984EA5"/>
    <w:rsid w:val="00992593"/>
    <w:rsid w:val="009C17E1"/>
    <w:rsid w:val="009C35ED"/>
    <w:rsid w:val="009D2D73"/>
    <w:rsid w:val="009E28B1"/>
    <w:rsid w:val="009F1C12"/>
    <w:rsid w:val="00A124CB"/>
    <w:rsid w:val="00A2167A"/>
    <w:rsid w:val="00A2331F"/>
    <w:rsid w:val="00A25A43"/>
    <w:rsid w:val="00A3295B"/>
    <w:rsid w:val="00A42AE5"/>
    <w:rsid w:val="00A52B61"/>
    <w:rsid w:val="00A63285"/>
    <w:rsid w:val="00A64820"/>
    <w:rsid w:val="00A71DD6"/>
    <w:rsid w:val="00A723C7"/>
    <w:rsid w:val="00A80E11"/>
    <w:rsid w:val="00A97F94"/>
    <w:rsid w:val="00AB0E56"/>
    <w:rsid w:val="00AB1309"/>
    <w:rsid w:val="00AC2C0E"/>
    <w:rsid w:val="00AC2C52"/>
    <w:rsid w:val="00AD1503"/>
    <w:rsid w:val="00AD3B3B"/>
    <w:rsid w:val="00AE066C"/>
    <w:rsid w:val="00AE7244"/>
    <w:rsid w:val="00AF3FEE"/>
    <w:rsid w:val="00B02F46"/>
    <w:rsid w:val="00B07B3F"/>
    <w:rsid w:val="00B2000C"/>
    <w:rsid w:val="00B20ADE"/>
    <w:rsid w:val="00B23C4B"/>
    <w:rsid w:val="00B66B9A"/>
    <w:rsid w:val="00B82089"/>
    <w:rsid w:val="00B970AE"/>
    <w:rsid w:val="00BA1427"/>
    <w:rsid w:val="00BA3476"/>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BF1"/>
    <w:rsid w:val="00CC3CD2"/>
    <w:rsid w:val="00CC40E7"/>
    <w:rsid w:val="00CC43BE"/>
    <w:rsid w:val="00CD123C"/>
    <w:rsid w:val="00CD2085"/>
    <w:rsid w:val="00CE2EE1"/>
    <w:rsid w:val="00CF3FFD"/>
    <w:rsid w:val="00CF5ED3"/>
    <w:rsid w:val="00D0494C"/>
    <w:rsid w:val="00D14BEB"/>
    <w:rsid w:val="00D21C89"/>
    <w:rsid w:val="00D3385F"/>
    <w:rsid w:val="00D41A76"/>
    <w:rsid w:val="00D45542"/>
    <w:rsid w:val="00D77D0F"/>
    <w:rsid w:val="00DA1CF0"/>
    <w:rsid w:val="00DB2271"/>
    <w:rsid w:val="00DB5659"/>
    <w:rsid w:val="00DC24B4"/>
    <w:rsid w:val="00DD7A05"/>
    <w:rsid w:val="00DF16DC"/>
    <w:rsid w:val="00DF4A4C"/>
    <w:rsid w:val="00DF5361"/>
    <w:rsid w:val="00DF7C61"/>
    <w:rsid w:val="00E009A1"/>
    <w:rsid w:val="00E00D15"/>
    <w:rsid w:val="00E06C01"/>
    <w:rsid w:val="00E071BE"/>
    <w:rsid w:val="00E07379"/>
    <w:rsid w:val="00E14494"/>
    <w:rsid w:val="00E17033"/>
    <w:rsid w:val="00E20F97"/>
    <w:rsid w:val="00E22744"/>
    <w:rsid w:val="00E32189"/>
    <w:rsid w:val="00E34581"/>
    <w:rsid w:val="00E45211"/>
    <w:rsid w:val="00E7380C"/>
    <w:rsid w:val="00E74BE7"/>
    <w:rsid w:val="00E86CC9"/>
    <w:rsid w:val="00E96624"/>
    <w:rsid w:val="00EC318F"/>
    <w:rsid w:val="00F126F1"/>
    <w:rsid w:val="00F2106A"/>
    <w:rsid w:val="00F36D8B"/>
    <w:rsid w:val="00F401D0"/>
    <w:rsid w:val="00F40AED"/>
    <w:rsid w:val="00F45F2B"/>
    <w:rsid w:val="00F51602"/>
    <w:rsid w:val="00F57AE4"/>
    <w:rsid w:val="00F60B5A"/>
    <w:rsid w:val="00F67150"/>
    <w:rsid w:val="00F84366"/>
    <w:rsid w:val="00F85089"/>
    <w:rsid w:val="00F85564"/>
    <w:rsid w:val="00F863DD"/>
    <w:rsid w:val="00F86CFA"/>
    <w:rsid w:val="00F97070"/>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3766D3-6AA9-4A77-8828-14CF469A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D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net/ITU-T/ddp/" TargetMode="External"/><Relationship Id="rId26" Type="http://schemas.openxmlformats.org/officeDocument/2006/relationships/hyperlink" Target="https://www.itu.int/en/about/Documents/itu-plan.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0.png"/><Relationship Id="rId34" Type="http://schemas.openxmlformats.org/officeDocument/2006/relationships/hyperlink" Target="mailto:tsbreg@itu.int" TargetMode="External"/><Relationship Id="rId7" Type="http://schemas.openxmlformats.org/officeDocument/2006/relationships/webSettings" Target="webSettings.xml"/><Relationship Id="rId12" Type="http://schemas.openxmlformats.org/officeDocument/2006/relationships/hyperlink" Target="http://itu.int/go/tsg13" TargetMode="External"/><Relationship Id="rId25" Type="http://schemas.openxmlformats.org/officeDocument/2006/relationships/hyperlink" Target="http://itu.int/ITU-T/edh/faqs-support.html" TargetMode="External"/><Relationship Id="rId33" Type="http://schemas.openxmlformats.org/officeDocument/2006/relationships/hyperlink" Target="http://itu.int/travel/" TargetMode="External"/><Relationship Id="rId38"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mailto:servicedesk@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3@itu.int" TargetMode="External"/><Relationship Id="rId24" Type="http://schemas.openxmlformats.org/officeDocument/2006/relationships/hyperlink" Target="http://www.itu.int/TIES/" TargetMode="External"/><Relationship Id="rId32" Type="http://schemas.openxmlformats.org/officeDocument/2006/relationships/hyperlink" Target="http://itu.int/en/delegates-corner"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itu.int/en/ITU-T/studygroups/Pages/templates.aspx" TargetMode="External"/><Relationship Id="rId28" Type="http://schemas.openxmlformats.org/officeDocument/2006/relationships/hyperlink" Target="http://itu.int/go/e-print" TargetMode="External"/><Relationship Id="rId36" Type="http://schemas.openxmlformats.org/officeDocument/2006/relationships/header" Target="header1.xml"/><Relationship Id="rId10" Type="http://schemas.openxmlformats.org/officeDocument/2006/relationships/image" Target="media/image1.png"/><Relationship Id="rId31" Type="http://schemas.openxmlformats.org/officeDocument/2006/relationships/hyperlink" Target="mailto:tsbreg@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net/ITU-T/ddp/"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www.itu.int/en/ITU-T/studygroups/2017-2020/13/Pages/default.aspx" TargetMode="External"/><Relationship Id="rId35" Type="http://schemas.openxmlformats.org/officeDocument/2006/relationships/hyperlink" Target="http://itu.int/en/ITU-T/info/Documents/Visa-support-letter_MODEL.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42258-6ACC-480C-9997-C18939B4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DPM_v2016.12.12.1_prod</cp:keywords>
  <dc:description>Template used by DPM and CPI for the WTSA-16</dc:description>
  <cp:lastModifiedBy>Osvath, Alexandra</cp:lastModifiedBy>
  <cp:revision>35</cp:revision>
  <cp:lastPrinted>2019-04-09T14:43:00Z</cp:lastPrinted>
  <dcterms:created xsi:type="dcterms:W3CDTF">2019-04-03T12:22:00Z</dcterms:created>
  <dcterms:modified xsi:type="dcterms:W3CDTF">2019-04-09T14:43:00Z</dcterms:modified>
  <cp:category>Conference document</cp:category>
</cp:coreProperties>
</file>