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954D08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6F27E6E0" w:rsidR="00686A08" w:rsidRPr="00901DB7" w:rsidRDefault="00686A08" w:rsidP="005727A4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</w:t>
      </w:r>
      <w:r w:rsidR="00453F05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453F05">
        <w:rPr>
          <w:rFonts w:ascii="Calibri" w:eastAsia="SimSun" w:hAnsi="Calibri" w:hint="eastAsia"/>
          <w:sz w:val="24"/>
          <w:szCs w:val="24"/>
          <w:lang w:eastAsia="zh-CN"/>
        </w:rPr>
        <w:t>4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453F05">
        <w:rPr>
          <w:rFonts w:ascii="Calibri" w:eastAsia="SimSun" w:hAnsi="Calibri" w:hint="eastAsia"/>
          <w:sz w:val="24"/>
          <w:szCs w:val="24"/>
          <w:lang w:eastAsia="zh-CN"/>
        </w:rPr>
        <w:t>9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901DB7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A5704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3A02DF19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A5704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A5704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 w:rsidRPr="00A5704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453F05" w:rsidRPr="00A57048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5</w:t>
            </w:r>
            <w:r w:rsidRPr="00A5704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901DB7" w:rsidRPr="00A57048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3</w:t>
            </w:r>
            <w:r w:rsidRPr="00A5704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A5704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E0A76D5" w:rsidR="00686A08" w:rsidRPr="00A57048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/>
                <w:sz w:val="24"/>
                <w:szCs w:val="24"/>
                <w:lang w:val="fr-CH"/>
              </w:rPr>
              <w:t>SG13/TK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A5704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0944D463" w:rsidR="00686A08" w:rsidRPr="00A57048" w:rsidRDefault="00B32F54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B32F54">
              <w:rPr>
                <w:rFonts w:ascii="Calibri" w:eastAsia="SimSun" w:hAnsi="Calibri" w:cs="Microsoft YaHei"/>
                <w:sz w:val="24"/>
                <w:szCs w:val="24"/>
                <w:lang w:val="fr-FR" w:eastAsia="zh-CN"/>
              </w:rPr>
              <w:t>–</w:t>
            </w:r>
            <w:r w:rsidR="00686A08" w:rsidRPr="00A5704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42FED938" w:rsidR="00686A08" w:rsidRPr="00A57048" w:rsidRDefault="00B32F54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B32F54">
              <w:rPr>
                <w:rFonts w:ascii="Calibri" w:eastAsia="SimSun" w:hAnsi="Calibri" w:cs="Microsoft YaHei"/>
                <w:sz w:val="24"/>
                <w:szCs w:val="24"/>
                <w:lang w:val="fr-FR" w:eastAsia="zh-CN"/>
              </w:rPr>
              <w:t>–</w:t>
            </w:r>
            <w:r w:rsidR="00686A08" w:rsidRPr="00A5704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="00686A08"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04233CA5" w:rsidR="00686A08" w:rsidRPr="00A57048" w:rsidRDefault="00B32F54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B32F54">
              <w:rPr>
                <w:rFonts w:ascii="Calibri" w:eastAsia="SimSun" w:hAnsi="Calibri" w:cs="Microsoft YaHei"/>
                <w:sz w:val="24"/>
                <w:szCs w:val="24"/>
                <w:lang w:val="fr-FR" w:eastAsia="zh-CN"/>
              </w:rPr>
              <w:t>–</w:t>
            </w:r>
            <w:r w:rsidR="00686A08" w:rsidRPr="00A5704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901DB7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3</w:t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="00686A08" w:rsidRPr="00A5704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05EA124" w:rsidR="00686A08" w:rsidRPr="00A57048" w:rsidRDefault="00B32F54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  <w:r w:rsidR="00686A08" w:rsidRPr="00A5704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="00686A08" w:rsidRPr="00A5704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="00686A08" w:rsidRPr="00A5704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A5704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AB03996" w:rsidR="00686A08" w:rsidRPr="00A5704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A57048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901DB7" w:rsidRPr="00A57048">
              <w:rPr>
                <w:rFonts w:ascii="Calibri" w:hAnsi="Calibri"/>
                <w:sz w:val="24"/>
                <w:szCs w:val="24"/>
              </w:rPr>
              <w:t>5126</w:t>
            </w:r>
          </w:p>
        </w:tc>
        <w:tc>
          <w:tcPr>
            <w:tcW w:w="4245" w:type="dxa"/>
            <w:vMerge/>
          </w:tcPr>
          <w:p w14:paraId="28AAC233" w14:textId="77777777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A5704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A5704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A57048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A5704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A57048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4B98F717" w:rsidR="00901DB7" w:rsidRPr="00A57048" w:rsidRDefault="00873FCA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901DB7" w:rsidRPr="00A57048">
                <w:rPr>
                  <w:rStyle w:val="Hyperlink"/>
                  <w:sz w:val="24"/>
                  <w:szCs w:val="24"/>
                </w:rPr>
                <w:t>tsbsg13@itu.int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A57048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A57048" w14:paraId="27913B8B" w14:textId="77777777" w:rsidTr="00DA1E5A">
        <w:trPr>
          <w:cantSplit/>
        </w:trPr>
        <w:tc>
          <w:tcPr>
            <w:tcW w:w="1268" w:type="dxa"/>
          </w:tcPr>
          <w:p w14:paraId="057C95FD" w14:textId="77777777" w:rsidR="00901DB7" w:rsidRPr="00A57048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A5704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6F3E0981" w:rsidR="00901DB7" w:rsidRPr="00A57048" w:rsidRDefault="00873FCA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901DB7" w:rsidRPr="00A57048">
                <w:rPr>
                  <w:rStyle w:val="Hyperlink"/>
                  <w:sz w:val="24"/>
                  <w:szCs w:val="24"/>
                </w:rPr>
                <w:t>http://itu.int/go/tsg13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A57048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A57048" w14:paraId="3E35EBEB" w14:textId="77777777" w:rsidTr="00B32F54">
        <w:trPr>
          <w:cantSplit/>
          <w:trHeight w:val="446"/>
        </w:trPr>
        <w:tc>
          <w:tcPr>
            <w:tcW w:w="1268" w:type="dxa"/>
          </w:tcPr>
          <w:p w14:paraId="09A60450" w14:textId="77777777" w:rsidR="00686A08" w:rsidRPr="00A5704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A5704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3051D697" w:rsidR="00686A08" w:rsidRPr="00A5704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607F75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07F75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/</w:t>
            </w:r>
            <w:r w:rsidRPr="00A57048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901DB7" w:rsidRPr="00A57048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07F75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、</w:t>
            </w:r>
            <w:r w:rsidR="00607F75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="00607F75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/13</w:t>
            </w:r>
            <w:r w:rsidR="00607F75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和</w:t>
            </w:r>
            <w:r w:rsidR="00607F75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07F75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/13</w:t>
            </w:r>
            <w:r w:rsidR="00607F75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工作</w:t>
            </w:r>
            <w:r w:rsidR="004A0E62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组</w:t>
            </w:r>
            <w:r w:rsidR="00B2529F"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的</w:t>
            </w:r>
            <w:r w:rsidR="009D6066"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9D6066"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，</w:t>
            </w:r>
            <w:bookmarkStart w:id="1" w:name="_Hlk61531135"/>
            <w:r w:rsidR="00DA1E5A" w:rsidRPr="00A57048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1F55CC" w:rsidRPr="00A57048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607F75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7</w:t>
            </w:r>
            <w:r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8B6782" w:rsidRPr="00A57048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607F75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6</w:t>
            </w:r>
            <w:r w:rsidRPr="00A57048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1"/>
          </w:p>
        </w:tc>
      </w:tr>
    </w:tbl>
    <w:p w14:paraId="35A85A8F" w14:textId="77777777" w:rsidR="00686A08" w:rsidRPr="00506CC4" w:rsidRDefault="00686A08" w:rsidP="005727A4">
      <w:pPr>
        <w:overflowPunct/>
        <w:autoSpaceDE/>
        <w:autoSpaceDN/>
        <w:adjustRightInd/>
        <w:spacing w:before="240" w:after="240"/>
        <w:textAlignment w:val="auto"/>
        <w:rPr>
          <w:rFonts w:eastAsia="SimSun" w:cstheme="minorHAnsi"/>
          <w:sz w:val="24"/>
          <w:szCs w:val="24"/>
          <w:lang w:eastAsia="zh-CN"/>
        </w:rPr>
      </w:pPr>
      <w:bookmarkStart w:id="2" w:name="StartTyping_E"/>
      <w:bookmarkEnd w:id="2"/>
      <w:r w:rsidRPr="00506CC4">
        <w:rPr>
          <w:rFonts w:eastAsia="SimSun" w:cstheme="minorHAnsi"/>
          <w:sz w:val="24"/>
          <w:szCs w:val="24"/>
          <w:lang w:eastAsia="zh-CN"/>
        </w:rPr>
        <w:t>尊敬的先生</w:t>
      </w:r>
      <w:r w:rsidRPr="00506CC4">
        <w:rPr>
          <w:rFonts w:eastAsia="SimSun" w:cstheme="minorHAnsi"/>
          <w:sz w:val="24"/>
          <w:szCs w:val="24"/>
          <w:lang w:eastAsia="zh-CN"/>
        </w:rPr>
        <w:t>/</w:t>
      </w:r>
      <w:r w:rsidRPr="00506CC4">
        <w:rPr>
          <w:rFonts w:eastAsia="SimSun" w:cstheme="minorHAnsi"/>
          <w:sz w:val="24"/>
          <w:szCs w:val="24"/>
          <w:lang w:eastAsia="zh-CN"/>
        </w:rPr>
        <w:t>女士：</w:t>
      </w:r>
    </w:p>
    <w:p w14:paraId="24460A9C" w14:textId="2375E2A8" w:rsidR="00453F05" w:rsidRPr="00547F3B" w:rsidRDefault="00453F05" w:rsidP="00942A99">
      <w:pPr>
        <w:spacing w:before="120"/>
        <w:ind w:firstLineChars="200" w:firstLine="448"/>
        <w:rPr>
          <w:highlight w:val="yellow"/>
          <w:lang w:eastAsia="zh-CN"/>
        </w:rPr>
      </w:pPr>
      <w:r w:rsidRPr="000E613D">
        <w:rPr>
          <w:rFonts w:ascii="Calibri" w:hAnsi="Calibri"/>
          <w:spacing w:val="4"/>
          <w:szCs w:val="24"/>
          <w:lang w:eastAsia="zh-CN"/>
        </w:rPr>
        <w:t>本人</w:t>
      </w:r>
      <w:r w:rsidR="004A0E62">
        <w:rPr>
          <w:rFonts w:ascii="Calibri" w:hAnsi="Calibri" w:hint="eastAsia"/>
          <w:spacing w:val="4"/>
          <w:szCs w:val="24"/>
          <w:lang w:eastAsia="zh-CN"/>
        </w:rPr>
        <w:t>已</w:t>
      </w:r>
      <w:r w:rsidRPr="000E613D">
        <w:rPr>
          <w:rFonts w:ascii="Calibri" w:hAnsi="Calibri"/>
          <w:spacing w:val="4"/>
          <w:szCs w:val="24"/>
          <w:lang w:eastAsia="zh-CN"/>
        </w:rPr>
        <w:t>同意</w:t>
      </w:r>
      <w:r w:rsidRPr="000E613D">
        <w:rPr>
          <w:rFonts w:ascii="Calibri" w:hAnsi="Calibri"/>
          <w:spacing w:val="6"/>
          <w:szCs w:val="24"/>
          <w:lang w:eastAsia="zh-CN"/>
        </w:rPr>
        <w:t>第</w:t>
      </w:r>
      <w:r w:rsidRPr="000E613D">
        <w:rPr>
          <w:rFonts w:ascii="Calibri" w:hAnsi="Calibri"/>
          <w:spacing w:val="6"/>
          <w:szCs w:val="24"/>
          <w:lang w:eastAsia="zh-CN"/>
        </w:rPr>
        <w:t>13</w:t>
      </w:r>
      <w:r w:rsidRPr="000E613D">
        <w:rPr>
          <w:rFonts w:ascii="Calibri" w:hAnsi="Calibri"/>
          <w:spacing w:val="6"/>
          <w:szCs w:val="24"/>
          <w:lang w:eastAsia="zh-CN"/>
        </w:rPr>
        <w:t>研究组主席（</w:t>
      </w:r>
      <w:r w:rsidRPr="000E613D">
        <w:rPr>
          <w:rFonts w:ascii="Calibri" w:hAnsi="Calibri"/>
          <w:lang w:eastAsia="zh-CN"/>
        </w:rPr>
        <w:t>Leo Lehmann</w:t>
      </w:r>
      <w:r w:rsidRPr="000E613D">
        <w:rPr>
          <w:rFonts w:ascii="Calibri" w:hAnsi="Calibri"/>
          <w:spacing w:val="6"/>
          <w:lang w:eastAsia="zh-CN"/>
        </w:rPr>
        <w:t>先生）的</w:t>
      </w:r>
      <w:r>
        <w:rPr>
          <w:rFonts w:ascii="Calibri" w:hAnsi="Calibri"/>
          <w:spacing w:val="6"/>
          <w:szCs w:val="24"/>
          <w:lang w:eastAsia="zh-CN"/>
        </w:rPr>
        <w:t>要求，并</w:t>
      </w:r>
      <w:r w:rsidR="004A0E62">
        <w:rPr>
          <w:rFonts w:ascii="Calibri" w:hAnsi="Calibri" w:hint="eastAsia"/>
          <w:spacing w:val="6"/>
          <w:szCs w:val="24"/>
          <w:lang w:eastAsia="zh-CN"/>
        </w:rPr>
        <w:t>经</w:t>
      </w:r>
      <w:r w:rsidRPr="000E613D">
        <w:rPr>
          <w:rFonts w:ascii="Calibri" w:hAnsi="Calibri"/>
          <w:spacing w:val="6"/>
          <w:szCs w:val="24"/>
          <w:lang w:eastAsia="zh-CN"/>
        </w:rPr>
        <w:t>第</w:t>
      </w:r>
      <w:r w:rsidRPr="000E613D">
        <w:rPr>
          <w:rFonts w:ascii="Calibri" w:hAnsi="Calibri"/>
          <w:spacing w:val="6"/>
          <w:szCs w:val="24"/>
          <w:lang w:eastAsia="zh-CN"/>
        </w:rPr>
        <w:t>13</w:t>
      </w:r>
      <w:r w:rsidRPr="000E613D">
        <w:rPr>
          <w:rFonts w:ascii="Calibri" w:hAnsi="Calibri"/>
          <w:spacing w:val="6"/>
          <w:szCs w:val="24"/>
          <w:lang w:eastAsia="zh-CN"/>
        </w:rPr>
        <w:t>研究组</w:t>
      </w:r>
      <w:r w:rsidR="004A0E62">
        <w:rPr>
          <w:rFonts w:ascii="Calibri" w:hAnsi="Calibri" w:hint="eastAsia"/>
          <w:spacing w:val="6"/>
          <w:szCs w:val="24"/>
          <w:lang w:eastAsia="zh-CN"/>
        </w:rPr>
        <w:t>虚拟</w:t>
      </w:r>
      <w:r w:rsidRPr="000E613D">
        <w:rPr>
          <w:rFonts w:ascii="Calibri" w:hAnsi="Calibri"/>
          <w:spacing w:val="6"/>
          <w:szCs w:val="24"/>
          <w:lang w:eastAsia="zh-CN"/>
        </w:rPr>
        <w:t>会议（</w:t>
      </w:r>
      <w:r w:rsidRPr="000E613D">
        <w:rPr>
          <w:rFonts w:ascii="Calibri" w:hAnsi="Calibri"/>
          <w:spacing w:val="6"/>
          <w:szCs w:val="24"/>
          <w:lang w:eastAsia="zh-CN"/>
        </w:rPr>
        <w:t>20</w:t>
      </w:r>
      <w:r w:rsidR="004A0E62">
        <w:rPr>
          <w:rFonts w:ascii="Calibri" w:hAnsi="Calibri"/>
          <w:spacing w:val="6"/>
          <w:szCs w:val="24"/>
          <w:lang w:eastAsia="zh-CN"/>
        </w:rPr>
        <w:t>2</w:t>
      </w:r>
      <w:r w:rsidRPr="000E613D">
        <w:rPr>
          <w:rFonts w:ascii="Calibri" w:hAnsi="Calibri"/>
          <w:spacing w:val="6"/>
          <w:szCs w:val="24"/>
          <w:lang w:eastAsia="zh-CN"/>
        </w:rPr>
        <w:t>1</w:t>
      </w:r>
      <w:r w:rsidRPr="000E613D">
        <w:rPr>
          <w:rFonts w:ascii="Calibri" w:hAnsi="Calibri"/>
          <w:spacing w:val="6"/>
          <w:szCs w:val="24"/>
          <w:lang w:eastAsia="zh-CN"/>
        </w:rPr>
        <w:t>年</w:t>
      </w:r>
      <w:r>
        <w:rPr>
          <w:rFonts w:ascii="Calibri" w:hAnsi="Calibri" w:hint="eastAsia"/>
          <w:spacing w:val="6"/>
          <w:szCs w:val="24"/>
          <w:lang w:eastAsia="zh-CN"/>
        </w:rPr>
        <w:t>3</w:t>
      </w:r>
      <w:r w:rsidRPr="000E613D">
        <w:rPr>
          <w:rFonts w:ascii="Calibri" w:hAnsi="Calibri"/>
          <w:spacing w:val="4"/>
          <w:szCs w:val="24"/>
          <w:lang w:eastAsia="zh-CN"/>
        </w:rPr>
        <w:t>月</w:t>
      </w:r>
      <w:r w:rsidR="004A0E62">
        <w:rPr>
          <w:rFonts w:ascii="Calibri" w:hAnsi="Calibri" w:hint="eastAsia"/>
          <w:spacing w:val="4"/>
          <w:szCs w:val="24"/>
          <w:lang w:eastAsia="zh-CN"/>
        </w:rPr>
        <w:t>1</w:t>
      </w:r>
      <w:r w:rsidRPr="000E613D">
        <w:rPr>
          <w:rFonts w:ascii="Calibri" w:hAnsi="Calibri"/>
          <w:spacing w:val="4"/>
          <w:szCs w:val="24"/>
          <w:lang w:eastAsia="zh-CN"/>
        </w:rPr>
        <w:t>至</w:t>
      </w:r>
      <w:r>
        <w:rPr>
          <w:rFonts w:ascii="Calibri" w:hAnsi="Calibri" w:hint="eastAsia"/>
          <w:spacing w:val="4"/>
          <w:szCs w:val="24"/>
          <w:lang w:eastAsia="zh-CN"/>
        </w:rPr>
        <w:t>1</w:t>
      </w:r>
      <w:r w:rsidR="004A0E62">
        <w:rPr>
          <w:rFonts w:ascii="Calibri" w:hAnsi="Calibri"/>
          <w:spacing w:val="4"/>
          <w:szCs w:val="24"/>
          <w:lang w:eastAsia="zh-CN"/>
        </w:rPr>
        <w:t>2</w:t>
      </w:r>
      <w:r w:rsidRPr="000E613D">
        <w:rPr>
          <w:rFonts w:ascii="Calibri" w:hAnsi="Calibri"/>
          <w:spacing w:val="4"/>
          <w:szCs w:val="24"/>
          <w:lang w:eastAsia="zh-CN"/>
        </w:rPr>
        <w:t>日）的</w:t>
      </w:r>
      <w:r w:rsidR="004A0E62">
        <w:rPr>
          <w:rFonts w:ascii="Calibri" w:hAnsi="Calibri" w:hint="eastAsia"/>
          <w:spacing w:val="4"/>
          <w:szCs w:val="24"/>
          <w:lang w:eastAsia="zh-CN"/>
        </w:rPr>
        <w:t>批准</w:t>
      </w:r>
      <w:r w:rsidRPr="000E613D">
        <w:rPr>
          <w:rFonts w:ascii="Calibri" w:hAnsi="Calibri"/>
          <w:iCs/>
          <w:spacing w:val="4"/>
          <w:szCs w:val="24"/>
          <w:lang w:eastAsia="zh-CN"/>
        </w:rPr>
        <w:t>，</w:t>
      </w:r>
      <w:r w:rsidRPr="000E613D">
        <w:rPr>
          <w:rFonts w:ascii="Calibri" w:hAnsi="Calibri"/>
          <w:spacing w:val="4"/>
          <w:szCs w:val="24"/>
          <w:lang w:eastAsia="zh-CN"/>
        </w:rPr>
        <w:t>我高兴地邀请您参加将于</w:t>
      </w:r>
      <w:r w:rsidRPr="00DF524E">
        <w:rPr>
          <w:rFonts w:ascii="Calibri" w:hAnsi="Calibri"/>
          <w:bCs/>
          <w:szCs w:val="24"/>
          <w:lang w:eastAsia="zh-CN"/>
        </w:rPr>
        <w:t>20</w:t>
      </w:r>
      <w:r w:rsidR="004A0E62">
        <w:rPr>
          <w:rFonts w:ascii="Calibri" w:hAnsi="Calibri"/>
          <w:bCs/>
          <w:szCs w:val="24"/>
          <w:lang w:eastAsia="zh-CN"/>
        </w:rPr>
        <w:t>2</w:t>
      </w:r>
      <w:r w:rsidRPr="00DF524E">
        <w:rPr>
          <w:rFonts w:ascii="Calibri" w:hAnsi="Calibri"/>
          <w:bCs/>
          <w:szCs w:val="24"/>
          <w:lang w:eastAsia="zh-CN"/>
        </w:rPr>
        <w:t>1</w:t>
      </w:r>
      <w:r w:rsidRPr="00DF524E">
        <w:rPr>
          <w:rFonts w:ascii="Calibri" w:hAnsi="Calibri"/>
          <w:bCs/>
          <w:szCs w:val="24"/>
          <w:lang w:eastAsia="zh-CN"/>
        </w:rPr>
        <w:t>年</w:t>
      </w:r>
      <w:r w:rsidR="00A84A0D">
        <w:rPr>
          <w:rFonts w:ascii="Calibri" w:hAnsi="Calibri" w:hint="eastAsia"/>
          <w:bCs/>
          <w:szCs w:val="24"/>
          <w:lang w:eastAsia="zh-CN"/>
        </w:rPr>
        <w:t>7</w:t>
      </w:r>
      <w:r w:rsidRPr="00DF524E">
        <w:rPr>
          <w:rFonts w:ascii="Calibri" w:hAnsi="Calibri"/>
          <w:bCs/>
          <w:szCs w:val="24"/>
          <w:lang w:eastAsia="zh-CN"/>
        </w:rPr>
        <w:t>月</w:t>
      </w:r>
      <w:r w:rsidR="004A0E62">
        <w:rPr>
          <w:rFonts w:ascii="Calibri" w:hAnsi="Calibri" w:hint="eastAsia"/>
          <w:bCs/>
          <w:szCs w:val="24"/>
          <w:lang w:eastAsia="zh-CN"/>
        </w:rPr>
        <w:t>1</w:t>
      </w:r>
      <w:r w:rsidR="004A0E62">
        <w:rPr>
          <w:rFonts w:ascii="Calibri" w:hAnsi="Calibri"/>
          <w:bCs/>
          <w:szCs w:val="24"/>
          <w:lang w:eastAsia="zh-CN"/>
        </w:rPr>
        <w:t>6</w:t>
      </w:r>
      <w:r w:rsidRPr="00DF524E">
        <w:rPr>
          <w:rFonts w:ascii="Calibri" w:hAnsi="Calibri"/>
          <w:bCs/>
          <w:szCs w:val="24"/>
          <w:lang w:eastAsia="zh-CN"/>
        </w:rPr>
        <w:t>日</w:t>
      </w:r>
      <w:r w:rsidR="004A0E62">
        <w:rPr>
          <w:rFonts w:ascii="Calibri" w:hAnsi="Calibri" w:hint="eastAsia"/>
          <w:bCs/>
          <w:szCs w:val="24"/>
          <w:lang w:eastAsia="zh-CN"/>
        </w:rPr>
        <w:t>完全以虚拟方式</w:t>
      </w:r>
      <w:r w:rsidRPr="00DF524E">
        <w:rPr>
          <w:rFonts w:ascii="Calibri" w:hAnsi="Calibri"/>
          <w:bCs/>
          <w:szCs w:val="24"/>
          <w:lang w:eastAsia="zh-CN"/>
        </w:rPr>
        <w:t>召开的</w:t>
      </w:r>
      <w:r w:rsidR="00A84A0D">
        <w:rPr>
          <w:rFonts w:ascii="Calibri" w:hAnsi="Calibri" w:hint="eastAsia"/>
          <w:szCs w:val="24"/>
          <w:lang w:eastAsia="zh-CN"/>
        </w:rPr>
        <w:t>下一次</w:t>
      </w:r>
      <w:r w:rsidRPr="000E613D">
        <w:rPr>
          <w:rFonts w:ascii="Calibri" w:hAnsi="Calibri"/>
          <w:szCs w:val="24"/>
          <w:lang w:eastAsia="zh-CN"/>
        </w:rPr>
        <w:t>1/13</w:t>
      </w:r>
      <w:r w:rsidRPr="000E613D">
        <w:rPr>
          <w:rFonts w:ascii="Calibri" w:hAnsi="Calibri"/>
          <w:szCs w:val="24"/>
          <w:lang w:eastAsia="zh-CN"/>
        </w:rPr>
        <w:t>工作组</w:t>
      </w:r>
      <w:r w:rsidRPr="000E613D">
        <w:rPr>
          <w:rFonts w:ascii="Calibri" w:eastAsia="STKaiti" w:hAnsi="Calibri"/>
          <w:szCs w:val="24"/>
          <w:lang w:eastAsia="zh-CN"/>
        </w:rPr>
        <w:t>（</w:t>
      </w:r>
      <w:r w:rsidRPr="000E613D">
        <w:rPr>
          <w:rFonts w:ascii="Calibri" w:eastAsia="STKaiti" w:hAnsi="Calibri"/>
          <w:color w:val="000000"/>
          <w:szCs w:val="24"/>
          <w:lang w:eastAsia="zh-CN"/>
        </w:rPr>
        <w:t>IMT</w:t>
      </w:r>
      <w:r w:rsidR="004A0E62">
        <w:rPr>
          <w:rFonts w:ascii="Calibri" w:eastAsia="STKaiti" w:hAnsi="Calibri"/>
          <w:color w:val="000000"/>
          <w:szCs w:val="24"/>
          <w:lang w:eastAsia="zh-CN"/>
        </w:rPr>
        <w:t>-</w:t>
      </w:r>
      <w:r w:rsidRPr="000E613D">
        <w:rPr>
          <w:rFonts w:ascii="Calibri" w:eastAsia="STKaiti" w:hAnsi="Calibri"/>
          <w:color w:val="000000"/>
          <w:szCs w:val="24"/>
          <w:lang w:eastAsia="zh-CN"/>
        </w:rPr>
        <w:t>2020</w:t>
      </w:r>
      <w:r w:rsidR="004A0E62">
        <w:rPr>
          <w:rFonts w:ascii="Calibri" w:eastAsia="STKaiti" w:hAnsi="Calibri" w:hint="eastAsia"/>
          <w:color w:val="000000"/>
          <w:szCs w:val="24"/>
          <w:lang w:eastAsia="zh-CN"/>
        </w:rPr>
        <w:t>和之后：</w:t>
      </w:r>
      <w:r w:rsidRPr="000E613D">
        <w:rPr>
          <w:rFonts w:ascii="Calibri" w:eastAsia="STKaiti" w:hAnsi="Calibri"/>
          <w:color w:val="000000"/>
          <w:szCs w:val="24"/>
          <w:lang w:eastAsia="zh-CN"/>
        </w:rPr>
        <w:t>网络和系统）</w:t>
      </w:r>
      <w:r w:rsidRPr="000E613D">
        <w:rPr>
          <w:rFonts w:ascii="Calibri" w:hAnsi="Calibri"/>
          <w:color w:val="000000"/>
          <w:szCs w:val="24"/>
          <w:lang w:eastAsia="zh-CN"/>
        </w:rPr>
        <w:t>、</w:t>
      </w:r>
      <w:r w:rsidRPr="000E613D">
        <w:rPr>
          <w:rFonts w:ascii="Calibri" w:hAnsi="Calibri"/>
          <w:color w:val="000000"/>
          <w:szCs w:val="24"/>
          <w:lang w:eastAsia="zh-CN"/>
        </w:rPr>
        <w:t>2/13</w:t>
      </w:r>
      <w:r w:rsidRPr="000E613D">
        <w:rPr>
          <w:rFonts w:ascii="Calibri" w:hAnsi="Calibri"/>
          <w:color w:val="000000"/>
          <w:szCs w:val="24"/>
          <w:lang w:eastAsia="zh-CN"/>
        </w:rPr>
        <w:t>工作组</w:t>
      </w:r>
      <w:r w:rsidRPr="000E613D">
        <w:rPr>
          <w:rFonts w:ascii="Calibri" w:eastAsia="STKaiti" w:hAnsi="Calibri"/>
          <w:color w:val="000000"/>
          <w:szCs w:val="24"/>
          <w:lang w:eastAsia="zh-CN"/>
        </w:rPr>
        <w:t>（</w:t>
      </w:r>
      <w:proofErr w:type="gramStart"/>
      <w:r w:rsidRPr="000E613D">
        <w:rPr>
          <w:rFonts w:ascii="Calibri" w:eastAsia="STKaiti" w:hAnsi="Calibri"/>
          <w:color w:val="000000"/>
          <w:szCs w:val="24"/>
          <w:lang w:eastAsia="zh-CN"/>
        </w:rPr>
        <w:t>云计算</w:t>
      </w:r>
      <w:proofErr w:type="gramEnd"/>
      <w:r w:rsidR="00A84A0D">
        <w:rPr>
          <w:rFonts w:ascii="Calibri" w:eastAsia="STKaiti" w:hAnsi="Calibri" w:hint="eastAsia"/>
          <w:color w:val="000000"/>
          <w:szCs w:val="24"/>
          <w:lang w:eastAsia="zh-CN"/>
        </w:rPr>
        <w:t>和</w:t>
      </w:r>
      <w:r w:rsidRPr="000E613D">
        <w:rPr>
          <w:rFonts w:ascii="Calibri" w:eastAsia="STKaiti" w:hAnsi="Calibri"/>
          <w:color w:val="000000"/>
          <w:szCs w:val="24"/>
          <w:lang w:eastAsia="zh-CN"/>
        </w:rPr>
        <w:t>大数据</w:t>
      </w:r>
      <w:r w:rsidR="004A0E62">
        <w:rPr>
          <w:rFonts w:ascii="Calibri" w:eastAsia="STKaiti" w:hAnsi="Calibri" w:hint="eastAsia"/>
          <w:color w:val="000000"/>
          <w:szCs w:val="24"/>
          <w:lang w:eastAsia="zh-CN"/>
        </w:rPr>
        <w:t>处理</w:t>
      </w:r>
      <w:r w:rsidRPr="000E613D">
        <w:rPr>
          <w:rFonts w:ascii="Calibri" w:eastAsia="STKaiti" w:hAnsi="Calibri"/>
          <w:color w:val="000000"/>
          <w:szCs w:val="24"/>
          <w:lang w:eastAsia="zh-CN"/>
        </w:rPr>
        <w:t>）</w:t>
      </w:r>
      <w:r w:rsidRPr="000E613D">
        <w:rPr>
          <w:rFonts w:ascii="Calibri" w:hAnsi="Calibri"/>
          <w:szCs w:val="24"/>
          <w:lang w:eastAsia="zh-CN"/>
        </w:rPr>
        <w:t>以及</w:t>
      </w:r>
      <w:r w:rsidRPr="000E613D">
        <w:rPr>
          <w:rFonts w:ascii="Calibri" w:hAnsi="Calibri"/>
          <w:szCs w:val="24"/>
          <w:lang w:eastAsia="zh-CN"/>
        </w:rPr>
        <w:t>3/13</w:t>
      </w:r>
      <w:r w:rsidRPr="000E613D">
        <w:rPr>
          <w:rFonts w:ascii="Calibri" w:hAnsi="Calibri"/>
          <w:szCs w:val="24"/>
          <w:lang w:eastAsia="zh-CN"/>
        </w:rPr>
        <w:t>工作组（</w:t>
      </w:r>
      <w:r w:rsidRPr="000E613D">
        <w:rPr>
          <w:rFonts w:ascii="Calibri" w:eastAsia="STKaiti" w:hAnsi="Calibri"/>
          <w:szCs w:val="24"/>
          <w:lang w:eastAsia="zh-CN"/>
        </w:rPr>
        <w:t>网络演</w:t>
      </w:r>
      <w:r>
        <w:rPr>
          <w:rFonts w:ascii="Calibri" w:eastAsia="STKaiti" w:hAnsi="Calibri" w:hint="eastAsia"/>
          <w:szCs w:val="24"/>
          <w:lang w:eastAsia="zh-CN"/>
        </w:rPr>
        <w:t>进</w:t>
      </w:r>
      <w:r w:rsidR="004A0E62">
        <w:rPr>
          <w:rFonts w:ascii="Calibri" w:eastAsia="STKaiti" w:hAnsi="Calibri" w:hint="eastAsia"/>
          <w:szCs w:val="24"/>
          <w:lang w:eastAsia="zh-CN"/>
        </w:rPr>
        <w:t>、信任和量子增强网络</w:t>
      </w:r>
      <w:r w:rsidRPr="000E613D">
        <w:rPr>
          <w:rFonts w:ascii="Calibri" w:hAnsi="Calibri"/>
          <w:szCs w:val="24"/>
          <w:lang w:eastAsia="zh-CN"/>
        </w:rPr>
        <w:t>）会议。</w:t>
      </w:r>
    </w:p>
    <w:p w14:paraId="0E274B3E" w14:textId="249A5AF4" w:rsidR="001D2DAF" w:rsidRPr="00506CC4" w:rsidRDefault="004A0E62" w:rsidP="00942A99">
      <w:pPr>
        <w:spacing w:before="120"/>
        <w:ind w:firstLineChars="200" w:firstLine="48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 w:hint="eastAsia"/>
          <w:sz w:val="24"/>
          <w:szCs w:val="24"/>
          <w:lang w:eastAsia="zh-CN"/>
        </w:rPr>
        <w:t>工作组</w:t>
      </w:r>
      <w:r w:rsidR="00BF51FE" w:rsidRPr="00506CC4">
        <w:rPr>
          <w:rFonts w:eastAsia="SimSun" w:cstheme="minorHAnsi"/>
          <w:sz w:val="24"/>
          <w:szCs w:val="24"/>
          <w:lang w:eastAsia="zh-CN"/>
        </w:rPr>
        <w:t>会议将于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2021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年</w:t>
      </w:r>
      <w:r>
        <w:rPr>
          <w:rFonts w:eastAsia="SimSun" w:cstheme="minorHAnsi" w:hint="eastAsia"/>
          <w:bCs/>
          <w:sz w:val="24"/>
          <w:szCs w:val="24"/>
          <w:lang w:eastAsia="zh-CN"/>
        </w:rPr>
        <w:t>7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月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1</w:t>
      </w:r>
      <w:r>
        <w:rPr>
          <w:rFonts w:eastAsia="SimSun" w:cstheme="minorHAnsi"/>
          <w:bCs/>
          <w:sz w:val="24"/>
          <w:szCs w:val="24"/>
          <w:lang w:eastAsia="zh-CN"/>
        </w:rPr>
        <w:t>6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日</w:t>
      </w:r>
      <w:r w:rsidR="00BF51FE" w:rsidRPr="00506CC4">
        <w:rPr>
          <w:rFonts w:eastAsia="SimSun" w:cstheme="minorHAnsi"/>
          <w:sz w:val="24"/>
          <w:szCs w:val="24"/>
          <w:lang w:eastAsia="zh-CN"/>
        </w:rPr>
        <w:t>10</w:t>
      </w:r>
      <w:r w:rsidR="001D2DAF" w:rsidRPr="00506CC4">
        <w:rPr>
          <w:rFonts w:eastAsia="SimSun" w:cstheme="minorHAnsi"/>
          <w:sz w:val="24"/>
          <w:szCs w:val="24"/>
          <w:lang w:eastAsia="zh-CN"/>
        </w:rPr>
        <w:t>时</w:t>
      </w:r>
      <w:r>
        <w:rPr>
          <w:rFonts w:eastAsia="SimSun" w:cstheme="minorHAnsi" w:hint="eastAsia"/>
          <w:sz w:val="24"/>
          <w:szCs w:val="24"/>
          <w:lang w:eastAsia="zh-CN"/>
        </w:rPr>
        <w:t>（</w:t>
      </w:r>
      <w:r w:rsidRPr="00506CC4">
        <w:rPr>
          <w:rFonts w:eastAsia="SimSun" w:cstheme="minorHAnsi"/>
          <w:sz w:val="24"/>
          <w:szCs w:val="24"/>
          <w:lang w:eastAsia="zh-CN"/>
        </w:rPr>
        <w:t>日内瓦时间</w:t>
      </w:r>
      <w:r>
        <w:rPr>
          <w:rFonts w:eastAsia="SimSun" w:cstheme="minorHAnsi" w:hint="eastAsia"/>
          <w:sz w:val="24"/>
          <w:szCs w:val="24"/>
          <w:lang w:eastAsia="zh-CN"/>
        </w:rPr>
        <w:t>）</w:t>
      </w:r>
      <w:r w:rsidR="001D2DAF" w:rsidRPr="00506CC4">
        <w:rPr>
          <w:rFonts w:eastAsia="SimSun" w:cstheme="minorHAnsi"/>
          <w:sz w:val="24"/>
          <w:szCs w:val="24"/>
          <w:lang w:eastAsia="zh-CN"/>
        </w:rPr>
        <w:t>开始</w:t>
      </w:r>
      <w:bookmarkStart w:id="3" w:name="lt_pId047"/>
      <w:r w:rsidRPr="004A0E62">
        <w:rPr>
          <w:rFonts w:eastAsia="SimSun" w:cstheme="minorHAnsi" w:hint="eastAsia"/>
          <w:sz w:val="24"/>
          <w:szCs w:val="24"/>
          <w:lang w:eastAsia="zh-CN"/>
        </w:rPr>
        <w:t>连续举行</w:t>
      </w:r>
      <w:r w:rsidR="000E0DB2">
        <w:rPr>
          <w:rFonts w:eastAsia="SimSun" w:cstheme="minorHAnsi" w:hint="eastAsia"/>
          <w:sz w:val="24"/>
          <w:szCs w:val="24"/>
          <w:lang w:eastAsia="zh-CN"/>
        </w:rPr>
        <w:t>（</w:t>
      </w:r>
      <w:r w:rsidRPr="004A0E62">
        <w:rPr>
          <w:rFonts w:eastAsia="SimSun" w:cstheme="minorHAnsi" w:hint="eastAsia"/>
          <w:sz w:val="24"/>
          <w:szCs w:val="24"/>
          <w:lang w:eastAsia="zh-CN"/>
        </w:rPr>
        <w:t>WP1/13</w:t>
      </w:r>
      <w:r w:rsidRPr="004A0E62">
        <w:rPr>
          <w:rFonts w:eastAsia="SimSun" w:cstheme="minorHAnsi" w:hint="eastAsia"/>
          <w:sz w:val="24"/>
          <w:szCs w:val="24"/>
          <w:lang w:eastAsia="zh-CN"/>
        </w:rPr>
        <w:t>、</w:t>
      </w:r>
      <w:r w:rsidRPr="004A0E62">
        <w:rPr>
          <w:rFonts w:eastAsia="SimSun" w:cstheme="minorHAnsi" w:hint="eastAsia"/>
          <w:sz w:val="24"/>
          <w:szCs w:val="24"/>
          <w:lang w:eastAsia="zh-CN"/>
        </w:rPr>
        <w:t>WP2/13</w:t>
      </w:r>
      <w:r w:rsidRPr="004A0E62">
        <w:rPr>
          <w:rFonts w:eastAsia="SimSun" w:cstheme="minorHAnsi" w:hint="eastAsia"/>
          <w:sz w:val="24"/>
          <w:szCs w:val="24"/>
          <w:lang w:eastAsia="zh-CN"/>
        </w:rPr>
        <w:t>、</w:t>
      </w:r>
      <w:r w:rsidRPr="004A0E62">
        <w:rPr>
          <w:rFonts w:eastAsia="SimSun" w:cstheme="minorHAnsi" w:hint="eastAsia"/>
          <w:sz w:val="24"/>
          <w:szCs w:val="24"/>
          <w:lang w:eastAsia="zh-CN"/>
        </w:rPr>
        <w:t>WP3/13</w:t>
      </w:r>
      <w:r w:rsidR="000E0DB2">
        <w:rPr>
          <w:rFonts w:eastAsia="SimSun" w:cstheme="minorHAnsi" w:hint="eastAsia"/>
          <w:sz w:val="24"/>
          <w:szCs w:val="24"/>
          <w:lang w:eastAsia="zh-CN"/>
        </w:rPr>
        <w:t>）</w:t>
      </w:r>
      <w:r w:rsidR="001D2DAF" w:rsidRPr="00506CC4">
        <w:rPr>
          <w:rFonts w:eastAsia="SimSun" w:cstheme="minorHAnsi"/>
          <w:sz w:val="24"/>
          <w:szCs w:val="24"/>
          <w:lang w:eastAsia="zh-CN"/>
        </w:rPr>
        <w:t>，使用</w:t>
      </w:r>
      <w:r w:rsidR="000E0DB2">
        <w:fldChar w:fldCharType="begin"/>
      </w:r>
      <w:r w:rsidR="000E0DB2">
        <w:rPr>
          <w:lang w:eastAsia="zh-CN"/>
        </w:rPr>
        <w:instrText xml:space="preserve"> HYPERLINK "https://remote.itu.int/" </w:instrText>
      </w:r>
      <w:r w:rsidR="000E0DB2">
        <w:fldChar w:fldCharType="separate"/>
      </w:r>
      <w:r w:rsidR="001D2DAF" w:rsidRPr="00506CC4">
        <w:rPr>
          <w:rStyle w:val="Hyperlink"/>
          <w:rFonts w:eastAsia="SimSun" w:cstheme="minorHAnsi"/>
          <w:sz w:val="24"/>
          <w:szCs w:val="24"/>
          <w:lang w:eastAsia="zh-CN"/>
        </w:rPr>
        <w:t>我的会议远程参会工具</w:t>
      </w:r>
      <w:r w:rsidR="000E0DB2">
        <w:rPr>
          <w:rStyle w:val="Hyperlink"/>
          <w:rFonts w:eastAsia="SimSun" w:cstheme="minorHAnsi"/>
          <w:sz w:val="24"/>
          <w:szCs w:val="24"/>
          <w:lang w:eastAsia="zh-CN"/>
        </w:rPr>
        <w:fldChar w:fldCharType="end"/>
      </w:r>
      <w:r w:rsidR="001D2DAF" w:rsidRPr="00506CC4">
        <w:rPr>
          <w:rFonts w:eastAsia="SimSun" w:cstheme="minorHAnsi"/>
          <w:sz w:val="24"/>
          <w:szCs w:val="24"/>
          <w:lang w:eastAsia="zh-CN"/>
        </w:rPr>
        <w:t>。文件制作、远程参会细节及其他相关信息见</w:t>
      </w:r>
      <w:hyperlink r:id="rId11" w:history="1">
        <w:r w:rsidR="001D2DAF" w:rsidRPr="00506CC4">
          <w:rPr>
            <w:rStyle w:val="Hyperlink"/>
            <w:rFonts w:cstheme="minorHAnsi"/>
            <w:sz w:val="24"/>
            <w:szCs w:val="24"/>
            <w:lang w:eastAsia="zh-CN"/>
          </w:rPr>
          <w:t>研究组主页</w:t>
        </w:r>
      </w:hyperlink>
      <w:r w:rsidR="001D2DAF" w:rsidRPr="00506CC4">
        <w:rPr>
          <w:rFonts w:eastAsia="SimSun" w:cstheme="minorHAnsi"/>
          <w:sz w:val="24"/>
          <w:szCs w:val="24"/>
          <w:lang w:eastAsia="zh-CN"/>
        </w:rPr>
        <w:t>。</w:t>
      </w:r>
    </w:p>
    <w:p w14:paraId="471F1AFD" w14:textId="3085C371" w:rsidR="003A1FC6" w:rsidRDefault="003A1FC6" w:rsidP="00942A99">
      <w:pPr>
        <w:snapToGrid w:val="0"/>
        <w:spacing w:before="120"/>
        <w:ind w:firstLineChars="200" w:firstLine="480"/>
        <w:jc w:val="both"/>
        <w:rPr>
          <w:rFonts w:eastAsia="SimSun" w:cstheme="minorHAnsi"/>
          <w:sz w:val="24"/>
          <w:szCs w:val="24"/>
          <w:lang w:eastAsia="zh-CN"/>
        </w:rPr>
      </w:pPr>
      <w:r w:rsidRPr="00506CC4">
        <w:rPr>
          <w:rFonts w:eastAsia="SimSun" w:cstheme="minorHAnsi"/>
          <w:sz w:val="24"/>
          <w:szCs w:val="24"/>
          <w:lang w:eastAsia="zh-CN"/>
        </w:rPr>
        <w:t>请注意，将不发放与会补贴，</w:t>
      </w:r>
      <w:proofErr w:type="gramStart"/>
      <w:r w:rsidR="004A0E62">
        <w:rPr>
          <w:rFonts w:eastAsia="SimSun" w:cstheme="minorHAnsi" w:hint="eastAsia"/>
          <w:sz w:val="24"/>
          <w:szCs w:val="24"/>
          <w:lang w:eastAsia="zh-CN"/>
        </w:rPr>
        <w:t>且</w:t>
      </w:r>
      <w:r w:rsidRPr="00506CC4">
        <w:rPr>
          <w:rFonts w:eastAsia="SimSun" w:cstheme="minorHAnsi"/>
          <w:sz w:val="24"/>
          <w:szCs w:val="24"/>
          <w:lang w:eastAsia="zh-CN"/>
        </w:rPr>
        <w:t>会议</w:t>
      </w:r>
      <w:proofErr w:type="gramEnd"/>
      <w:r w:rsidRPr="00506CC4">
        <w:rPr>
          <w:rFonts w:eastAsia="SimSun" w:cstheme="minorHAnsi"/>
          <w:sz w:val="24"/>
          <w:szCs w:val="24"/>
          <w:lang w:eastAsia="zh-CN"/>
        </w:rPr>
        <w:t>将仅以英语进行，不提供口译服务。</w:t>
      </w:r>
    </w:p>
    <w:p w14:paraId="74A7AA81" w14:textId="4CF4D4F4" w:rsidR="00453F05" w:rsidRPr="00860846" w:rsidRDefault="00453F05" w:rsidP="00942A99">
      <w:pPr>
        <w:snapToGrid w:val="0"/>
        <w:spacing w:before="120"/>
        <w:ind w:firstLineChars="200" w:firstLine="492"/>
        <w:jc w:val="both"/>
        <w:rPr>
          <w:rFonts w:ascii="Calibri" w:hAnsi="Calibri"/>
          <w:lang w:val="en-US" w:eastAsia="zh-CN"/>
        </w:rPr>
      </w:pPr>
      <w:r w:rsidRPr="00A57048">
        <w:rPr>
          <w:rFonts w:ascii="Calibri" w:hAnsi="Calibri"/>
          <w:spacing w:val="6"/>
          <w:sz w:val="24"/>
          <w:szCs w:val="24"/>
          <w:lang w:eastAsia="zh-CN"/>
        </w:rPr>
        <w:t>这些会议的主要</w:t>
      </w:r>
      <w:r w:rsidRPr="00A57048">
        <w:rPr>
          <w:rFonts w:ascii="Calibri" w:hAnsi="Calibri" w:hint="eastAsia"/>
          <w:spacing w:val="6"/>
          <w:sz w:val="24"/>
          <w:szCs w:val="24"/>
          <w:lang w:eastAsia="zh-CN"/>
        </w:rPr>
        <w:t>目标</w:t>
      </w:r>
      <w:r w:rsidRPr="00A57048">
        <w:rPr>
          <w:rFonts w:ascii="Calibri" w:hAnsi="Calibri"/>
          <w:spacing w:val="6"/>
          <w:sz w:val="24"/>
          <w:szCs w:val="24"/>
          <w:lang w:eastAsia="zh-CN"/>
        </w:rPr>
        <w:t>是</w:t>
      </w:r>
      <w:r w:rsidRPr="00A57048">
        <w:rPr>
          <w:rFonts w:ascii="Calibri" w:hAnsi="Calibri"/>
          <w:sz w:val="24"/>
          <w:szCs w:val="24"/>
          <w:lang w:eastAsia="zh-CN"/>
        </w:rPr>
        <w:t>，</w:t>
      </w:r>
      <w:r w:rsidRPr="00A57048">
        <w:rPr>
          <w:rFonts w:ascii="Calibri" w:hAnsi="Calibri" w:hint="eastAsia"/>
          <w:sz w:val="24"/>
          <w:szCs w:val="24"/>
          <w:lang w:val="en-US" w:eastAsia="zh-CN"/>
        </w:rPr>
        <w:t>根据</w:t>
      </w:r>
      <w:r w:rsidRPr="00A57048">
        <w:rPr>
          <w:rFonts w:ascii="Calibri" w:hAnsi="Calibri"/>
          <w:sz w:val="24"/>
          <w:szCs w:val="24"/>
          <w:lang w:eastAsia="zh-CN"/>
        </w:rPr>
        <w:t>之前</w:t>
      </w:r>
      <w:r w:rsidRPr="00A57048">
        <w:rPr>
          <w:rFonts w:ascii="Calibri" w:hAnsi="Calibri" w:hint="eastAsia"/>
          <w:sz w:val="24"/>
          <w:szCs w:val="24"/>
          <w:lang w:eastAsia="zh-CN"/>
        </w:rPr>
        <w:t>几</w:t>
      </w:r>
      <w:r w:rsidRPr="00A57048">
        <w:rPr>
          <w:rFonts w:ascii="Calibri" w:hAnsi="Calibri"/>
          <w:sz w:val="24"/>
          <w:szCs w:val="24"/>
          <w:lang w:eastAsia="zh-CN"/>
        </w:rPr>
        <w:t>天（</w:t>
      </w:r>
      <w:r w:rsidRPr="00A57048">
        <w:rPr>
          <w:rFonts w:ascii="Calibri" w:hAnsi="Calibri"/>
          <w:sz w:val="24"/>
          <w:szCs w:val="24"/>
          <w:lang w:eastAsia="zh-CN"/>
        </w:rPr>
        <w:t>20</w:t>
      </w:r>
      <w:r w:rsidR="004A0E62">
        <w:rPr>
          <w:rFonts w:ascii="Calibri" w:hAnsi="Calibri"/>
          <w:sz w:val="24"/>
          <w:szCs w:val="24"/>
          <w:lang w:eastAsia="zh-CN"/>
        </w:rPr>
        <w:t>21</w:t>
      </w:r>
      <w:r w:rsidRPr="00A57048">
        <w:rPr>
          <w:rFonts w:ascii="Calibri" w:hAnsi="Calibri"/>
          <w:sz w:val="24"/>
          <w:szCs w:val="24"/>
          <w:lang w:eastAsia="zh-CN"/>
        </w:rPr>
        <w:t>年</w:t>
      </w:r>
      <w:r w:rsidR="004A0E62">
        <w:rPr>
          <w:rFonts w:ascii="Calibri" w:hAnsi="Calibri" w:hint="eastAsia"/>
          <w:sz w:val="24"/>
          <w:szCs w:val="24"/>
          <w:lang w:eastAsia="zh-CN"/>
        </w:rPr>
        <w:t>7</w:t>
      </w:r>
      <w:r w:rsidRPr="00A57048">
        <w:rPr>
          <w:rFonts w:ascii="Calibri" w:hAnsi="Calibri"/>
          <w:sz w:val="24"/>
          <w:szCs w:val="24"/>
          <w:lang w:eastAsia="zh-CN"/>
        </w:rPr>
        <w:t>月</w:t>
      </w:r>
      <w:r w:rsidR="004A0E62">
        <w:rPr>
          <w:rFonts w:ascii="Calibri" w:hAnsi="Calibri" w:hint="eastAsia"/>
          <w:sz w:val="24"/>
          <w:szCs w:val="24"/>
          <w:lang w:eastAsia="zh-CN"/>
        </w:rPr>
        <w:t>5</w:t>
      </w:r>
      <w:r w:rsidRPr="00A57048">
        <w:rPr>
          <w:rFonts w:ascii="Calibri" w:hAnsi="Calibri"/>
          <w:sz w:val="24"/>
          <w:szCs w:val="24"/>
          <w:lang w:eastAsia="zh-CN"/>
        </w:rPr>
        <w:t>-</w:t>
      </w:r>
      <w:r w:rsidR="004A0E62">
        <w:rPr>
          <w:rFonts w:ascii="Calibri" w:hAnsi="Calibri"/>
          <w:sz w:val="24"/>
          <w:szCs w:val="24"/>
          <w:lang w:eastAsia="zh-CN"/>
        </w:rPr>
        <w:t>16</w:t>
      </w:r>
      <w:r w:rsidRPr="00A57048">
        <w:rPr>
          <w:rFonts w:ascii="Calibri" w:hAnsi="Calibri"/>
          <w:sz w:val="24"/>
          <w:szCs w:val="24"/>
          <w:lang w:eastAsia="zh-CN"/>
        </w:rPr>
        <w:t>日）召开的报告人组</w:t>
      </w:r>
      <w:r w:rsidR="004A0E62">
        <w:rPr>
          <w:rFonts w:ascii="Calibri" w:hAnsi="Calibri" w:hint="eastAsia"/>
          <w:sz w:val="24"/>
          <w:szCs w:val="24"/>
          <w:lang w:eastAsia="zh-CN"/>
        </w:rPr>
        <w:t>虚拟</w:t>
      </w:r>
      <w:r w:rsidRPr="00A57048">
        <w:rPr>
          <w:rFonts w:ascii="Calibri" w:hAnsi="Calibri"/>
          <w:sz w:val="24"/>
          <w:szCs w:val="24"/>
          <w:lang w:eastAsia="zh-CN"/>
        </w:rPr>
        <w:t>会议的结果，</w:t>
      </w:r>
      <w:r w:rsidR="004A0E62">
        <w:rPr>
          <w:rFonts w:ascii="Calibri" w:hAnsi="Calibri" w:hint="eastAsia"/>
          <w:sz w:val="24"/>
          <w:szCs w:val="24"/>
          <w:lang w:eastAsia="zh-CN"/>
        </w:rPr>
        <w:t>酌情</w:t>
      </w:r>
      <w:r w:rsidRPr="00A57048">
        <w:rPr>
          <w:rFonts w:ascii="Calibri" w:hAnsi="Calibri"/>
          <w:sz w:val="24"/>
          <w:szCs w:val="24"/>
          <w:lang w:eastAsia="zh-CN"/>
        </w:rPr>
        <w:t>考虑启动以下</w:t>
      </w:r>
      <w:r w:rsidRPr="00A57048">
        <w:rPr>
          <w:rFonts w:ascii="Calibri" w:hAnsi="Calibri"/>
          <w:sz w:val="24"/>
          <w:szCs w:val="24"/>
          <w:lang w:eastAsia="zh-CN"/>
        </w:rPr>
        <w:t>ITU-T</w:t>
      </w:r>
      <w:r w:rsidRPr="00A57048">
        <w:rPr>
          <w:rFonts w:ascii="Calibri" w:hAnsi="Calibri"/>
          <w:sz w:val="24"/>
          <w:szCs w:val="24"/>
          <w:lang w:eastAsia="zh-CN"/>
        </w:rPr>
        <w:t>建议书草案的批准程序</w:t>
      </w:r>
      <w:r w:rsidR="004A0E62">
        <w:rPr>
          <w:rFonts w:ascii="Calibri" w:hAnsi="Calibri" w:hint="eastAsia"/>
          <w:sz w:val="24"/>
          <w:szCs w:val="24"/>
          <w:lang w:eastAsia="zh-CN"/>
        </w:rPr>
        <w:t>并审议</w:t>
      </w:r>
      <w:proofErr w:type="gramStart"/>
      <w:r w:rsidR="004A0E62">
        <w:rPr>
          <w:rFonts w:ascii="Calibri" w:hAnsi="Calibri" w:hint="eastAsia"/>
          <w:sz w:val="24"/>
          <w:szCs w:val="24"/>
          <w:lang w:eastAsia="zh-CN"/>
        </w:rPr>
        <w:t>需达成</w:t>
      </w:r>
      <w:proofErr w:type="gramEnd"/>
      <w:r w:rsidR="004A0E62">
        <w:rPr>
          <w:rFonts w:ascii="Calibri" w:hAnsi="Calibri" w:hint="eastAsia"/>
          <w:sz w:val="24"/>
          <w:szCs w:val="24"/>
          <w:lang w:eastAsia="zh-CN"/>
        </w:rPr>
        <w:t>一致意见的增补</w:t>
      </w:r>
      <w:r w:rsidRPr="00A57048">
        <w:rPr>
          <w:rFonts w:ascii="Calibri" w:hAnsi="Calibri"/>
          <w:sz w:val="24"/>
          <w:szCs w:val="24"/>
          <w:lang w:eastAsia="zh-CN"/>
        </w:rPr>
        <w:t>：</w:t>
      </w:r>
    </w:p>
    <w:p w14:paraId="0CEEA511" w14:textId="2C9B3EB1" w:rsidR="00453F05" w:rsidRPr="00F04F33" w:rsidRDefault="00453F05" w:rsidP="00942A99">
      <w:pPr>
        <w:spacing w:before="120"/>
        <w:rPr>
          <w:rFonts w:cstheme="minorHAnsi"/>
          <w:b/>
          <w:bCs/>
          <w:szCs w:val="22"/>
          <w:lang w:eastAsia="zh-CN"/>
        </w:rPr>
      </w:pPr>
      <w:r w:rsidRPr="00F04F33">
        <w:rPr>
          <w:rFonts w:cstheme="minorHAnsi"/>
          <w:b/>
          <w:bCs/>
          <w:szCs w:val="22"/>
          <w:lang w:eastAsia="zh-CN"/>
        </w:rPr>
        <w:t>WP1/13</w:t>
      </w:r>
      <w:bookmarkStart w:id="4" w:name="OLE_LINK79"/>
      <w:r w:rsidR="004A0E62">
        <w:rPr>
          <w:rFonts w:cstheme="minorHAnsi" w:hint="eastAsia"/>
          <w:b/>
          <w:bCs/>
          <w:szCs w:val="22"/>
          <w:lang w:eastAsia="zh-CN"/>
        </w:rPr>
        <w:t>：</w:t>
      </w:r>
      <w:bookmarkEnd w:id="4"/>
    </w:p>
    <w:p w14:paraId="3A3F233D" w14:textId="23B291ED" w:rsidR="00453F05" w:rsidRPr="00206B14" w:rsidRDefault="00B32F54" w:rsidP="00B32F54">
      <w:pPr>
        <w:pStyle w:val="enumlev1"/>
        <w:rPr>
          <w:lang w:eastAsia="zh-CN"/>
        </w:rPr>
      </w:pPr>
      <w:r w:rsidRPr="003D7EC4">
        <w:rPr>
          <w:lang w:eastAsia="zh-CN"/>
        </w:rPr>
        <w:t>•</w:t>
      </w:r>
      <w:r w:rsidRPr="003D7EC4">
        <w:rPr>
          <w:lang w:eastAsia="zh-CN"/>
        </w:rPr>
        <w:tab/>
      </w:r>
      <w:proofErr w:type="gramStart"/>
      <w:r w:rsidR="00453F05" w:rsidRPr="00206B14">
        <w:rPr>
          <w:lang w:eastAsia="zh-CN"/>
        </w:rPr>
        <w:t>Y.QKDN</w:t>
      </w:r>
      <w:proofErr w:type="gramEnd"/>
      <w:r w:rsidR="00453F05" w:rsidRPr="00206B14">
        <w:rPr>
          <w:lang w:eastAsia="zh-CN"/>
        </w:rPr>
        <w:t>-</w:t>
      </w:r>
      <w:proofErr w:type="spellStart"/>
      <w:r w:rsidR="00453F05" w:rsidRPr="00206B14">
        <w:rPr>
          <w:lang w:eastAsia="zh-CN"/>
        </w:rPr>
        <w:t>qos</w:t>
      </w:r>
      <w:proofErr w:type="spellEnd"/>
      <w:r w:rsidR="00453F05" w:rsidRPr="00206B14">
        <w:rPr>
          <w:lang w:eastAsia="zh-CN"/>
        </w:rPr>
        <w:t>-</w:t>
      </w:r>
      <w:proofErr w:type="spellStart"/>
      <w:r w:rsidR="00453F05" w:rsidRPr="00206B14">
        <w:rPr>
          <w:lang w:eastAsia="zh-CN"/>
        </w:rPr>
        <w:t>req</w:t>
      </w:r>
      <w:proofErr w:type="spellEnd"/>
      <w:r w:rsidR="004A0E62">
        <w:rPr>
          <w:rFonts w:hint="eastAsia"/>
          <w:lang w:eastAsia="zh-CN"/>
        </w:rPr>
        <w:t>，“</w:t>
      </w:r>
      <w:r w:rsidR="004A0E62" w:rsidRPr="004A0E62">
        <w:rPr>
          <w:rFonts w:hint="eastAsia"/>
          <w:lang w:eastAsia="zh-CN"/>
        </w:rPr>
        <w:t>量子密钥分发网络的</w:t>
      </w:r>
      <w:r w:rsidR="00556632">
        <w:rPr>
          <w:rFonts w:hint="eastAsia"/>
          <w:lang w:eastAsia="zh-CN"/>
        </w:rPr>
        <w:t>服务质量保证</w:t>
      </w:r>
      <w:r w:rsidR="004A0E62" w:rsidRPr="004A0E62">
        <w:rPr>
          <w:rFonts w:hint="eastAsia"/>
          <w:lang w:eastAsia="zh-CN"/>
        </w:rPr>
        <w:t>要求</w:t>
      </w:r>
      <w:r w:rsidR="004A0E62">
        <w:rPr>
          <w:rFonts w:hint="eastAsia"/>
          <w:lang w:eastAsia="zh-CN"/>
        </w:rPr>
        <w:t>”</w:t>
      </w:r>
      <w:r w:rsidR="00556632">
        <w:rPr>
          <w:rFonts w:hint="eastAsia"/>
          <w:lang w:eastAsia="zh-CN"/>
        </w:rPr>
        <w:t>，第</w:t>
      </w:r>
      <w:r w:rsidR="00453F05" w:rsidRPr="00206B14">
        <w:rPr>
          <w:lang w:eastAsia="zh-CN"/>
        </w:rPr>
        <w:t>6/13</w:t>
      </w:r>
      <w:r w:rsidR="00556632">
        <w:rPr>
          <w:rFonts w:hint="eastAsia"/>
          <w:lang w:eastAsia="zh-CN"/>
        </w:rPr>
        <w:t>号课题</w:t>
      </w:r>
    </w:p>
    <w:p w14:paraId="2337BF7E" w14:textId="7958C4A5" w:rsidR="00453F05" w:rsidRPr="00206B14" w:rsidRDefault="00B32F54" w:rsidP="00B32F54">
      <w:pPr>
        <w:pStyle w:val="enumlev1"/>
        <w:tabs>
          <w:tab w:val="clear" w:pos="1191"/>
        </w:tabs>
        <w:ind w:left="784" w:hanging="784"/>
        <w:rPr>
          <w:lang w:eastAsia="zh-CN"/>
        </w:rPr>
      </w:pPr>
      <w:r w:rsidRPr="00B32F54">
        <w:rPr>
          <w:lang w:val="fr-FR" w:eastAsia="zh-CN"/>
        </w:rPr>
        <w:t>•</w:t>
      </w:r>
      <w:r w:rsidRPr="00B32F54">
        <w:rPr>
          <w:lang w:val="fr-FR" w:eastAsia="zh-CN"/>
        </w:rPr>
        <w:tab/>
      </w:r>
      <w:r w:rsidR="00453F05" w:rsidRPr="00206B14">
        <w:rPr>
          <w:lang w:eastAsia="zh-CN"/>
        </w:rPr>
        <w:t>Y.ICN-Interworking</w:t>
      </w:r>
      <w:r w:rsidR="00556632">
        <w:rPr>
          <w:rFonts w:hint="eastAsia"/>
          <w:lang w:eastAsia="zh-CN"/>
        </w:rPr>
        <w:t>，“</w:t>
      </w:r>
      <w:r w:rsidR="00556632" w:rsidRPr="00556632">
        <w:rPr>
          <w:rFonts w:hint="eastAsia"/>
          <w:lang w:eastAsia="zh-CN"/>
        </w:rPr>
        <w:t>IMT-2020</w:t>
      </w:r>
      <w:r w:rsidR="00556632" w:rsidRPr="00556632">
        <w:rPr>
          <w:rFonts w:hint="eastAsia"/>
          <w:lang w:eastAsia="zh-CN"/>
        </w:rPr>
        <w:t>中通过信息中心网络实现异构应用域连接对象互联的框架</w:t>
      </w:r>
      <w:r w:rsidR="00556632">
        <w:rPr>
          <w:rFonts w:hint="eastAsia"/>
          <w:lang w:eastAsia="zh-CN"/>
        </w:rPr>
        <w:t>”，第</w:t>
      </w:r>
      <w:r w:rsidR="00556632">
        <w:rPr>
          <w:rFonts w:hint="eastAsia"/>
          <w:lang w:eastAsia="zh-CN"/>
        </w:rPr>
        <w:t>2</w:t>
      </w:r>
      <w:r w:rsidR="00556632">
        <w:rPr>
          <w:lang w:eastAsia="zh-CN"/>
        </w:rPr>
        <w:t>2</w:t>
      </w:r>
      <w:r w:rsidR="00556632" w:rsidRPr="00206B14">
        <w:rPr>
          <w:lang w:eastAsia="zh-CN"/>
        </w:rPr>
        <w:t>/13</w:t>
      </w:r>
      <w:r w:rsidR="00556632">
        <w:rPr>
          <w:rFonts w:hint="eastAsia"/>
          <w:lang w:eastAsia="zh-CN"/>
        </w:rPr>
        <w:t>号课题</w:t>
      </w:r>
    </w:p>
    <w:p w14:paraId="2CBA0091" w14:textId="59BF601D" w:rsidR="00453F05" w:rsidRPr="00206B14" w:rsidRDefault="00B32F54" w:rsidP="00B32F54">
      <w:pPr>
        <w:pStyle w:val="enumlev1"/>
        <w:rPr>
          <w:lang w:eastAsia="zh-CN"/>
        </w:rPr>
      </w:pPr>
      <w:r w:rsidRPr="00B32F54">
        <w:rPr>
          <w:lang w:val="fr-FR" w:eastAsia="zh-CN"/>
        </w:rPr>
        <w:t>•</w:t>
      </w:r>
      <w:r w:rsidRPr="00B32F54">
        <w:rPr>
          <w:lang w:val="fr-FR" w:eastAsia="zh-CN"/>
        </w:rPr>
        <w:tab/>
      </w:r>
      <w:r w:rsidR="00453F05" w:rsidRPr="00206B14">
        <w:rPr>
          <w:lang w:eastAsia="zh-CN"/>
        </w:rPr>
        <w:t>Y.FMC-EC</w:t>
      </w:r>
      <w:r w:rsidR="00556632">
        <w:rPr>
          <w:rFonts w:hint="eastAsia"/>
          <w:lang w:eastAsia="zh-CN"/>
        </w:rPr>
        <w:t>，</w:t>
      </w:r>
      <w:r w:rsidR="00CB619E">
        <w:rPr>
          <w:rFonts w:hint="eastAsia"/>
          <w:lang w:eastAsia="zh-CN"/>
        </w:rPr>
        <w:t>“</w:t>
      </w:r>
      <w:r w:rsidR="00CB619E" w:rsidRPr="00204219">
        <w:rPr>
          <w:sz w:val="24"/>
          <w:szCs w:val="24"/>
          <w:lang w:eastAsia="zh-CN"/>
        </w:rPr>
        <w:t>用于支持</w:t>
      </w:r>
      <w:r w:rsidR="00CB619E" w:rsidRPr="00204219">
        <w:rPr>
          <w:sz w:val="24"/>
          <w:szCs w:val="24"/>
          <w:lang w:eastAsia="zh-CN"/>
        </w:rPr>
        <w:t>IMT-2020</w:t>
      </w:r>
      <w:r w:rsidR="00CB619E" w:rsidRPr="00204219">
        <w:rPr>
          <w:sz w:val="24"/>
          <w:szCs w:val="24"/>
          <w:lang w:eastAsia="zh-CN"/>
        </w:rPr>
        <w:t>网络中固定移动融合的统一边缘计算</w:t>
      </w:r>
      <w:r w:rsidR="00CB619E">
        <w:rPr>
          <w:rFonts w:hint="eastAsia"/>
          <w:sz w:val="24"/>
          <w:szCs w:val="24"/>
          <w:lang w:eastAsia="zh-CN"/>
        </w:rPr>
        <w:t>”</w:t>
      </w:r>
      <w:r w:rsidR="00CB619E" w:rsidRPr="00204219">
        <w:rPr>
          <w:sz w:val="24"/>
          <w:szCs w:val="24"/>
          <w:lang w:eastAsia="zh-CN"/>
        </w:rPr>
        <w:t>，第</w:t>
      </w:r>
      <w:r w:rsidR="00CB619E" w:rsidRPr="00204219">
        <w:rPr>
          <w:sz w:val="24"/>
          <w:szCs w:val="24"/>
          <w:lang w:eastAsia="zh-CN"/>
        </w:rPr>
        <w:t>23/13</w:t>
      </w:r>
      <w:r w:rsidR="00CB619E" w:rsidRPr="00204219">
        <w:rPr>
          <w:sz w:val="24"/>
          <w:szCs w:val="24"/>
          <w:lang w:eastAsia="zh-CN"/>
        </w:rPr>
        <w:t>号课题</w:t>
      </w:r>
      <w:r w:rsidR="00453F05" w:rsidRPr="001F6448">
        <w:rPr>
          <w:rFonts w:ascii="Calibri" w:hAnsi="Calibri" w:cs="Calibri"/>
          <w:b/>
          <w:color w:val="800000"/>
          <w:highlight w:val="yellow"/>
          <w:lang w:eastAsia="zh-CN"/>
        </w:rPr>
        <w:t xml:space="preserve"> </w:t>
      </w:r>
    </w:p>
    <w:p w14:paraId="76B49290" w14:textId="247B860E" w:rsidR="00453F05" w:rsidRPr="00B32F54" w:rsidRDefault="00453F05" w:rsidP="00942A99">
      <w:pPr>
        <w:spacing w:before="120"/>
        <w:rPr>
          <w:rFonts w:eastAsiaTheme="minorHAnsi" w:cstheme="minorHAnsi"/>
          <w:b/>
          <w:bCs/>
          <w:szCs w:val="22"/>
          <w:lang w:eastAsia="zh-CN"/>
        </w:rPr>
      </w:pPr>
      <w:r w:rsidRPr="00B32F54">
        <w:rPr>
          <w:rFonts w:cstheme="minorHAnsi"/>
          <w:b/>
          <w:bCs/>
          <w:szCs w:val="22"/>
          <w:lang w:eastAsia="zh-CN"/>
        </w:rPr>
        <w:t>WP2/13</w:t>
      </w:r>
      <w:r w:rsidR="00B32F54">
        <w:rPr>
          <w:rFonts w:cstheme="minorHAnsi" w:hint="eastAsia"/>
          <w:b/>
          <w:bCs/>
          <w:szCs w:val="22"/>
          <w:lang w:eastAsia="zh-CN"/>
        </w:rPr>
        <w:t>：</w:t>
      </w:r>
    </w:p>
    <w:p w14:paraId="0867A0FE" w14:textId="2AA1FEA4" w:rsidR="00453F05" w:rsidRPr="003D7EC4" w:rsidRDefault="00B32F54" w:rsidP="00B32F54">
      <w:pPr>
        <w:pStyle w:val="enumlev1"/>
        <w:rPr>
          <w:lang w:eastAsia="zh-CN"/>
        </w:rPr>
      </w:pPr>
      <w:r w:rsidRPr="003D7EC4">
        <w:rPr>
          <w:lang w:eastAsia="zh-CN"/>
        </w:rPr>
        <w:t>•</w:t>
      </w:r>
      <w:r w:rsidRPr="003D7EC4">
        <w:rPr>
          <w:lang w:eastAsia="zh-CN"/>
        </w:rPr>
        <w:tab/>
      </w:r>
      <w:proofErr w:type="gramStart"/>
      <w:r w:rsidR="00453F05" w:rsidRPr="003D7EC4">
        <w:rPr>
          <w:lang w:eastAsia="zh-CN"/>
        </w:rPr>
        <w:t>Y.bDPI</w:t>
      </w:r>
      <w:proofErr w:type="gramEnd"/>
      <w:r w:rsidR="00453F05" w:rsidRPr="003D7EC4">
        <w:rPr>
          <w:lang w:eastAsia="zh-CN"/>
        </w:rPr>
        <w:t>-Mec</w:t>
      </w:r>
      <w:r w:rsidRPr="003D7EC4">
        <w:rPr>
          <w:rFonts w:hint="eastAsia"/>
          <w:lang w:eastAsia="zh-CN"/>
        </w:rPr>
        <w:t>，</w:t>
      </w:r>
      <w:r w:rsidRPr="003D7EC4">
        <w:rPr>
          <w:rFonts w:ascii="SimSun" w:eastAsia="SimSun" w:hAnsi="SimSun"/>
          <w:lang w:eastAsia="zh-CN"/>
        </w:rPr>
        <w:t>“</w:t>
      </w:r>
      <w:r w:rsidR="00CB619E" w:rsidRPr="00B32F54">
        <w:rPr>
          <w:lang w:val="fr-FR" w:eastAsia="zh-CN"/>
        </w:rPr>
        <w:t>深度包检查机制在网络大数据环境中的应用</w:t>
      </w:r>
      <w:r w:rsidRPr="003D7EC4">
        <w:rPr>
          <w:rFonts w:ascii="SimSun" w:eastAsia="SimSun" w:hAnsi="SimSun"/>
          <w:lang w:eastAsia="zh-CN"/>
        </w:rPr>
        <w:t>”</w:t>
      </w:r>
      <w:r w:rsidR="00CB619E" w:rsidRPr="003D7EC4">
        <w:rPr>
          <w:lang w:eastAsia="zh-CN"/>
        </w:rPr>
        <w:t>，</w:t>
      </w:r>
      <w:r w:rsidR="00556632" w:rsidRPr="00B32F54">
        <w:rPr>
          <w:rFonts w:hint="eastAsia"/>
          <w:lang w:val="fr-FR" w:eastAsia="zh-CN"/>
        </w:rPr>
        <w:t>第</w:t>
      </w:r>
      <w:r w:rsidR="00CB619E" w:rsidRPr="003D7EC4">
        <w:rPr>
          <w:lang w:eastAsia="zh-CN"/>
        </w:rPr>
        <w:t>7/13</w:t>
      </w:r>
      <w:r w:rsidR="00556632" w:rsidRPr="00B32F54">
        <w:rPr>
          <w:rFonts w:hint="eastAsia"/>
          <w:lang w:val="fr-FR" w:eastAsia="zh-CN"/>
        </w:rPr>
        <w:t>号课题</w:t>
      </w:r>
    </w:p>
    <w:p w14:paraId="0A97DB5C" w14:textId="030E3090" w:rsidR="00453F05" w:rsidRPr="003D7EC4" w:rsidRDefault="00B32F54" w:rsidP="00B32F54">
      <w:pPr>
        <w:pStyle w:val="enumlev1"/>
        <w:rPr>
          <w:lang w:eastAsia="zh-CN"/>
        </w:rPr>
      </w:pPr>
      <w:r w:rsidRPr="003D7EC4">
        <w:rPr>
          <w:lang w:eastAsia="zh-CN"/>
        </w:rPr>
        <w:t>•</w:t>
      </w:r>
      <w:r w:rsidRPr="003D7EC4">
        <w:rPr>
          <w:lang w:eastAsia="zh-CN"/>
        </w:rPr>
        <w:tab/>
      </w:r>
      <w:proofErr w:type="gramStart"/>
      <w:r w:rsidR="00453F05" w:rsidRPr="003D7EC4">
        <w:rPr>
          <w:lang w:eastAsia="zh-CN"/>
        </w:rPr>
        <w:t>Y.ccecm</w:t>
      </w:r>
      <w:proofErr w:type="gramEnd"/>
      <w:r w:rsidR="00556632" w:rsidRPr="003D7EC4">
        <w:rPr>
          <w:rFonts w:hint="eastAsia"/>
          <w:lang w:eastAsia="zh-CN"/>
        </w:rPr>
        <w:t>，“</w:t>
      </w:r>
      <w:r w:rsidR="00556632" w:rsidRPr="00B32F54">
        <w:rPr>
          <w:rFonts w:hint="eastAsia"/>
          <w:lang w:val="fr-FR" w:eastAsia="zh-CN"/>
        </w:rPr>
        <w:t>云计算</w:t>
      </w:r>
      <w:r w:rsidR="000E0DB2" w:rsidRPr="003D7EC4">
        <w:rPr>
          <w:rFonts w:hint="eastAsia"/>
          <w:lang w:eastAsia="zh-CN"/>
        </w:rPr>
        <w:t xml:space="preserve"> </w:t>
      </w:r>
      <w:r w:rsidR="000E0DB2" w:rsidRPr="003D7EC4">
        <w:rPr>
          <w:lang w:eastAsia="zh-CN"/>
        </w:rPr>
        <w:t>–</w:t>
      </w:r>
      <w:r w:rsidR="000E0DB2" w:rsidRPr="003D7EC4">
        <w:rPr>
          <w:rFonts w:hint="eastAsia"/>
          <w:lang w:eastAsia="zh-CN"/>
        </w:rPr>
        <w:t xml:space="preserve"> </w:t>
      </w:r>
      <w:r w:rsidR="00556632" w:rsidRPr="00B32F54">
        <w:rPr>
          <w:rFonts w:hint="eastAsia"/>
          <w:lang w:val="fr-FR" w:eastAsia="zh-CN"/>
        </w:rPr>
        <w:t>边缘云管理的要求</w:t>
      </w:r>
      <w:r w:rsidR="00556632" w:rsidRPr="003D7EC4">
        <w:rPr>
          <w:rFonts w:hint="eastAsia"/>
          <w:lang w:eastAsia="zh-CN"/>
        </w:rPr>
        <w:t>”，</w:t>
      </w:r>
      <w:r w:rsidR="00556632" w:rsidRPr="00B32F54">
        <w:rPr>
          <w:rFonts w:hint="eastAsia"/>
          <w:lang w:val="fr-FR" w:eastAsia="zh-CN"/>
        </w:rPr>
        <w:t>第</w:t>
      </w:r>
      <w:r w:rsidR="00453F05" w:rsidRPr="003D7EC4">
        <w:rPr>
          <w:lang w:eastAsia="zh-CN"/>
        </w:rPr>
        <w:t>19/13</w:t>
      </w:r>
      <w:r w:rsidR="00556632" w:rsidRPr="00B32F54">
        <w:rPr>
          <w:rFonts w:hint="eastAsia"/>
          <w:lang w:val="fr-FR" w:eastAsia="zh-CN"/>
        </w:rPr>
        <w:t>号课题</w:t>
      </w:r>
    </w:p>
    <w:p w14:paraId="7EC71CE7" w14:textId="5E5D5056" w:rsidR="00453F05" w:rsidRPr="00D93686" w:rsidRDefault="00B32F54" w:rsidP="00B32F54">
      <w:pPr>
        <w:pStyle w:val="enumlev1"/>
        <w:rPr>
          <w:rFonts w:cstheme="minorHAnsi"/>
          <w:szCs w:val="22"/>
          <w:lang w:eastAsia="zh-CN"/>
        </w:rPr>
      </w:pPr>
      <w:r w:rsidRPr="003D7EC4">
        <w:rPr>
          <w:lang w:eastAsia="zh-CN"/>
        </w:rPr>
        <w:t>•</w:t>
      </w:r>
      <w:r w:rsidRPr="003D7EC4">
        <w:rPr>
          <w:lang w:eastAsia="zh-CN"/>
        </w:rPr>
        <w:tab/>
      </w:r>
      <w:proofErr w:type="gramStart"/>
      <w:r w:rsidR="00453F05" w:rsidRPr="003D7EC4">
        <w:rPr>
          <w:lang w:eastAsia="zh-CN"/>
        </w:rPr>
        <w:t>Y.e</w:t>
      </w:r>
      <w:proofErr w:type="gramEnd"/>
      <w:r w:rsidR="00453F05" w:rsidRPr="003D7EC4">
        <w:rPr>
          <w:lang w:eastAsia="zh-CN"/>
        </w:rPr>
        <w:t>2efapm</w:t>
      </w:r>
      <w:r w:rsidR="00556632" w:rsidRPr="003D7EC4">
        <w:rPr>
          <w:rFonts w:hint="eastAsia"/>
          <w:lang w:eastAsia="zh-CN"/>
        </w:rPr>
        <w:t>，“</w:t>
      </w:r>
      <w:r w:rsidR="00556632" w:rsidRPr="00B32F54">
        <w:rPr>
          <w:rFonts w:hint="eastAsia"/>
          <w:lang w:val="fr-FR" w:eastAsia="zh-CN"/>
        </w:rPr>
        <w:t>云计算</w:t>
      </w:r>
      <w:r w:rsidR="000E0DB2" w:rsidRPr="003D7EC4">
        <w:rPr>
          <w:rFonts w:hint="eastAsia"/>
          <w:lang w:eastAsia="zh-CN"/>
        </w:rPr>
        <w:t xml:space="preserve"> </w:t>
      </w:r>
      <w:r w:rsidR="000E0DB2" w:rsidRPr="003D7EC4">
        <w:rPr>
          <w:lang w:eastAsia="zh-CN"/>
        </w:rPr>
        <w:t>–</w:t>
      </w:r>
      <w:r w:rsidR="000E0DB2" w:rsidRPr="003D7EC4">
        <w:rPr>
          <w:rFonts w:hint="eastAsia"/>
          <w:lang w:eastAsia="zh-CN"/>
        </w:rPr>
        <w:t xml:space="preserve"> </w:t>
      </w:r>
      <w:r w:rsidR="00556632" w:rsidRPr="00B32F54">
        <w:rPr>
          <w:rFonts w:hint="eastAsia"/>
          <w:lang w:val="fr-FR" w:eastAsia="zh-CN"/>
        </w:rPr>
        <w:t>云间网络服务的端到端故障和性能</w:t>
      </w:r>
      <w:r w:rsidR="00556632" w:rsidRPr="00556632">
        <w:rPr>
          <w:rFonts w:cstheme="minorHAnsi" w:hint="eastAsia"/>
          <w:szCs w:val="22"/>
          <w:lang w:eastAsia="zh-CN"/>
        </w:rPr>
        <w:t>管理框架</w:t>
      </w:r>
      <w:r w:rsidR="00556632">
        <w:rPr>
          <w:rFonts w:cstheme="minorHAnsi" w:hint="eastAsia"/>
          <w:szCs w:val="22"/>
          <w:lang w:eastAsia="zh-CN"/>
        </w:rPr>
        <w:t>”，第</w:t>
      </w:r>
      <w:r w:rsidR="00453F05" w:rsidRPr="00D93686">
        <w:rPr>
          <w:rFonts w:cstheme="minorHAnsi"/>
          <w:szCs w:val="22"/>
          <w:lang w:eastAsia="zh-CN"/>
        </w:rPr>
        <w:t xml:space="preserve">19/13 </w:t>
      </w:r>
      <w:r w:rsidR="00556632">
        <w:rPr>
          <w:rFonts w:cstheme="minorHAnsi" w:hint="eastAsia"/>
          <w:szCs w:val="22"/>
          <w:lang w:eastAsia="zh-CN"/>
        </w:rPr>
        <w:t>号课题</w:t>
      </w:r>
    </w:p>
    <w:p w14:paraId="37ACCADF" w14:textId="77915FFC" w:rsidR="00453F05" w:rsidRPr="00F04F33" w:rsidRDefault="00453F05" w:rsidP="00942A99">
      <w:pPr>
        <w:spacing w:before="120"/>
        <w:rPr>
          <w:rFonts w:cstheme="minorHAnsi"/>
          <w:b/>
          <w:bCs/>
          <w:szCs w:val="22"/>
        </w:rPr>
      </w:pPr>
      <w:r w:rsidRPr="00F04F33">
        <w:rPr>
          <w:rFonts w:cstheme="minorHAnsi"/>
          <w:b/>
          <w:bCs/>
          <w:szCs w:val="22"/>
        </w:rPr>
        <w:t>WP3/13</w:t>
      </w:r>
      <w:r w:rsidR="00B32F54">
        <w:rPr>
          <w:rFonts w:cstheme="minorHAnsi" w:hint="eastAsia"/>
          <w:b/>
          <w:bCs/>
          <w:szCs w:val="22"/>
          <w:lang w:eastAsia="zh-CN"/>
        </w:rPr>
        <w:t>：</w:t>
      </w:r>
    </w:p>
    <w:p w14:paraId="7AEF97B6" w14:textId="094D1199" w:rsidR="00453F05" w:rsidRPr="003D7EC4" w:rsidRDefault="00B32F54" w:rsidP="00B32F54">
      <w:pPr>
        <w:pStyle w:val="enumlev1"/>
        <w:rPr>
          <w:lang w:eastAsia="zh-CN"/>
        </w:rPr>
      </w:pPr>
      <w:r w:rsidRPr="003D7EC4">
        <w:rPr>
          <w:rFonts w:cstheme="minorHAnsi"/>
          <w:szCs w:val="22"/>
          <w:lang w:eastAsia="zh-CN"/>
        </w:rPr>
        <w:t>•</w:t>
      </w:r>
      <w:r w:rsidRPr="003D7EC4">
        <w:rPr>
          <w:lang w:eastAsia="zh-CN"/>
        </w:rPr>
        <w:tab/>
      </w:r>
      <w:proofErr w:type="gramStart"/>
      <w:r w:rsidR="00453F05" w:rsidRPr="003D7EC4">
        <w:rPr>
          <w:lang w:eastAsia="zh-CN"/>
        </w:rPr>
        <w:t>Y.sfes</w:t>
      </w:r>
      <w:proofErr w:type="gramEnd"/>
      <w:r w:rsidR="00556632" w:rsidRPr="003D7EC4">
        <w:rPr>
          <w:rFonts w:hint="eastAsia"/>
          <w:lang w:eastAsia="zh-CN"/>
        </w:rPr>
        <w:t>，“</w:t>
      </w:r>
      <w:r w:rsidR="00556632" w:rsidRPr="00B32F54">
        <w:rPr>
          <w:rFonts w:hint="eastAsia"/>
          <w:lang w:val="fr-FR" w:eastAsia="zh-CN"/>
        </w:rPr>
        <w:t>基于泛在学习环境的智能农业教育服务</w:t>
      </w:r>
      <w:r w:rsidR="00556632" w:rsidRPr="003D7EC4">
        <w:rPr>
          <w:rFonts w:hint="eastAsia"/>
          <w:lang w:eastAsia="zh-CN"/>
        </w:rPr>
        <w:t>”，</w:t>
      </w:r>
      <w:r w:rsidR="00556632" w:rsidRPr="00B32F54">
        <w:rPr>
          <w:rFonts w:hint="eastAsia"/>
          <w:lang w:val="fr-FR" w:eastAsia="zh-CN"/>
        </w:rPr>
        <w:t>第</w:t>
      </w:r>
      <w:r w:rsidR="00453F05" w:rsidRPr="003D7EC4">
        <w:rPr>
          <w:lang w:eastAsia="zh-CN"/>
        </w:rPr>
        <w:t>1/13</w:t>
      </w:r>
      <w:r w:rsidR="00556632" w:rsidRPr="00B32F54">
        <w:rPr>
          <w:rFonts w:hint="eastAsia"/>
          <w:lang w:val="fr-FR" w:eastAsia="zh-CN"/>
        </w:rPr>
        <w:t>号课题</w:t>
      </w:r>
      <w:r w:rsidR="00453F05" w:rsidRPr="003D7EC4">
        <w:rPr>
          <w:lang w:eastAsia="zh-CN"/>
        </w:rPr>
        <w:t xml:space="preserve"> </w:t>
      </w:r>
    </w:p>
    <w:p w14:paraId="549C24FD" w14:textId="71C8F4B7" w:rsidR="00453F05" w:rsidRPr="00B32F54" w:rsidRDefault="00B32F54" w:rsidP="00B32F54">
      <w:pPr>
        <w:pStyle w:val="enumlev1"/>
        <w:rPr>
          <w:lang w:val="fr-FR" w:eastAsia="zh-CN"/>
        </w:rPr>
      </w:pPr>
      <w:r w:rsidRPr="00B32F54">
        <w:rPr>
          <w:lang w:val="fr-FR" w:eastAsia="zh-CN"/>
        </w:rPr>
        <w:t>•</w:t>
      </w:r>
      <w:r w:rsidRPr="00B32F54">
        <w:rPr>
          <w:lang w:val="fr-FR" w:eastAsia="zh-CN"/>
        </w:rPr>
        <w:tab/>
      </w:r>
      <w:r w:rsidR="00453F05" w:rsidRPr="00B32F54">
        <w:rPr>
          <w:lang w:val="fr-FR" w:eastAsia="zh-CN"/>
        </w:rPr>
        <w:t>Y.DNI-</w:t>
      </w:r>
      <w:proofErr w:type="spellStart"/>
      <w:r w:rsidR="00453F05" w:rsidRPr="00B32F54">
        <w:rPr>
          <w:lang w:val="fr-FR" w:eastAsia="zh-CN"/>
        </w:rPr>
        <w:t>fr</w:t>
      </w:r>
      <w:proofErr w:type="spellEnd"/>
      <w:r w:rsidR="00556632" w:rsidRPr="00B32F54">
        <w:rPr>
          <w:rFonts w:hint="eastAsia"/>
          <w:lang w:val="fr-FR" w:eastAsia="zh-CN"/>
        </w:rPr>
        <w:t>，“分散可信网络基础设施的框架和要求”，第</w:t>
      </w:r>
      <w:r w:rsidR="00453F05" w:rsidRPr="00B32F54">
        <w:rPr>
          <w:lang w:val="fr-FR" w:eastAsia="zh-CN"/>
        </w:rPr>
        <w:t>2/13</w:t>
      </w:r>
      <w:r w:rsidR="00556632" w:rsidRPr="00B32F54">
        <w:rPr>
          <w:rFonts w:hint="eastAsia"/>
          <w:lang w:val="fr-FR" w:eastAsia="zh-CN"/>
        </w:rPr>
        <w:t>号课题</w:t>
      </w:r>
      <w:r w:rsidR="00453F05" w:rsidRPr="00B32F54">
        <w:rPr>
          <w:lang w:val="fr-FR" w:eastAsia="zh-CN"/>
        </w:rPr>
        <w:t xml:space="preserve"> </w:t>
      </w:r>
    </w:p>
    <w:p w14:paraId="0543F221" w14:textId="69BAE691" w:rsidR="00453F05" w:rsidRPr="00B32F54" w:rsidRDefault="00B32F54" w:rsidP="00B32F54">
      <w:pPr>
        <w:pStyle w:val="enumlev1"/>
        <w:rPr>
          <w:lang w:val="fr-FR" w:eastAsia="zh-CN"/>
        </w:rPr>
      </w:pPr>
      <w:r w:rsidRPr="00B32F54">
        <w:rPr>
          <w:lang w:val="fr-FR" w:eastAsia="zh-CN"/>
        </w:rPr>
        <w:t>•</w:t>
      </w:r>
      <w:r w:rsidRPr="00B32F54">
        <w:rPr>
          <w:lang w:val="fr-FR" w:eastAsia="zh-CN"/>
        </w:rPr>
        <w:tab/>
      </w:r>
      <w:r w:rsidR="00453F05" w:rsidRPr="00B32F54">
        <w:rPr>
          <w:lang w:val="fr-FR" w:eastAsia="zh-CN"/>
        </w:rPr>
        <w:t>Y.CPN-arch</w:t>
      </w:r>
      <w:r w:rsidR="00556632" w:rsidRPr="00B32F54">
        <w:rPr>
          <w:rFonts w:hint="eastAsia"/>
          <w:lang w:val="fr-FR" w:eastAsia="zh-CN"/>
        </w:rPr>
        <w:t>，“计算能力网络的框架和体系结构”，第</w:t>
      </w:r>
      <w:r w:rsidR="00453F05" w:rsidRPr="00B32F54">
        <w:rPr>
          <w:lang w:val="fr-FR" w:eastAsia="zh-CN"/>
        </w:rPr>
        <w:t>2/13</w:t>
      </w:r>
      <w:r w:rsidR="00556632" w:rsidRPr="00B32F54">
        <w:rPr>
          <w:rFonts w:hint="eastAsia"/>
          <w:lang w:val="fr-FR" w:eastAsia="zh-CN"/>
        </w:rPr>
        <w:t>号课题</w:t>
      </w:r>
      <w:r w:rsidR="00453F05" w:rsidRPr="00B32F54">
        <w:rPr>
          <w:lang w:val="fr-FR" w:eastAsia="zh-CN"/>
        </w:rPr>
        <w:t xml:space="preserve"> </w:t>
      </w:r>
    </w:p>
    <w:p w14:paraId="1AAC84E7" w14:textId="6BFF8EB5" w:rsidR="00453F05" w:rsidRPr="00B32F54" w:rsidRDefault="00B32F54" w:rsidP="00B32F54">
      <w:pPr>
        <w:pStyle w:val="enumlev1"/>
        <w:rPr>
          <w:lang w:val="fr-FR" w:eastAsia="zh-CN"/>
        </w:rPr>
      </w:pPr>
      <w:r w:rsidRPr="00B32F54">
        <w:rPr>
          <w:lang w:val="fr-FR" w:eastAsia="zh-CN"/>
        </w:rPr>
        <w:t>•</w:t>
      </w:r>
      <w:r w:rsidRPr="00B32F54">
        <w:rPr>
          <w:lang w:val="fr-FR" w:eastAsia="zh-CN"/>
        </w:rPr>
        <w:tab/>
      </w:r>
      <w:proofErr w:type="spellStart"/>
      <w:proofErr w:type="gramStart"/>
      <w:r w:rsidR="00453F05" w:rsidRPr="00B32F54">
        <w:rPr>
          <w:lang w:val="fr-FR" w:eastAsia="zh-CN"/>
        </w:rPr>
        <w:t>Y.trust</w:t>
      </w:r>
      <w:proofErr w:type="gramEnd"/>
      <w:r w:rsidR="00453F05" w:rsidRPr="00B32F54">
        <w:rPr>
          <w:lang w:val="fr-FR" w:eastAsia="zh-CN"/>
        </w:rPr>
        <w:t>-index</w:t>
      </w:r>
      <w:proofErr w:type="spellEnd"/>
      <w:r w:rsidR="00556632" w:rsidRPr="00B32F54">
        <w:rPr>
          <w:rFonts w:hint="eastAsia"/>
          <w:lang w:val="fr-FR" w:eastAsia="zh-CN"/>
        </w:rPr>
        <w:t>，“信息通信技术基础设施和服务的信任指数”，第</w:t>
      </w:r>
      <w:r w:rsidR="00453F05" w:rsidRPr="00B32F54">
        <w:rPr>
          <w:lang w:val="fr-FR" w:eastAsia="zh-CN"/>
        </w:rPr>
        <w:t>16/13</w:t>
      </w:r>
      <w:r w:rsidR="00556632" w:rsidRPr="00B32F54">
        <w:rPr>
          <w:rFonts w:hint="eastAsia"/>
          <w:lang w:val="fr-FR" w:eastAsia="zh-CN"/>
        </w:rPr>
        <w:t>号课题</w:t>
      </w:r>
    </w:p>
    <w:p w14:paraId="67734C23" w14:textId="62736D40" w:rsidR="00453F05" w:rsidRPr="00B32F54" w:rsidRDefault="00B32F54" w:rsidP="00B32F54">
      <w:pPr>
        <w:pStyle w:val="enumlev1"/>
        <w:rPr>
          <w:lang w:val="fr-FR" w:eastAsia="zh-CN"/>
        </w:rPr>
      </w:pPr>
      <w:r w:rsidRPr="00B32F54">
        <w:rPr>
          <w:lang w:val="fr-FR" w:eastAsia="zh-CN"/>
        </w:rPr>
        <w:lastRenderedPageBreak/>
        <w:t>•</w:t>
      </w:r>
      <w:r w:rsidRPr="00B32F54">
        <w:rPr>
          <w:lang w:val="fr-FR" w:eastAsia="zh-CN"/>
        </w:rPr>
        <w:tab/>
      </w:r>
      <w:proofErr w:type="gramStart"/>
      <w:r w:rsidR="00453F05" w:rsidRPr="00B32F54">
        <w:rPr>
          <w:lang w:val="fr-FR" w:eastAsia="zh-CN"/>
        </w:rPr>
        <w:t>Y.QKDN</w:t>
      </w:r>
      <w:proofErr w:type="gramEnd"/>
      <w:r w:rsidR="00453F05" w:rsidRPr="00B32F54">
        <w:rPr>
          <w:lang w:val="fr-FR" w:eastAsia="zh-CN"/>
        </w:rPr>
        <w:t>_SDNC</w:t>
      </w:r>
      <w:r w:rsidR="00556632" w:rsidRPr="00B32F54">
        <w:rPr>
          <w:rFonts w:hint="eastAsia"/>
          <w:lang w:val="fr-FR" w:eastAsia="zh-CN"/>
        </w:rPr>
        <w:t>，“量子密钥分发网络</w:t>
      </w:r>
      <w:r w:rsidR="000E0DB2">
        <w:rPr>
          <w:rFonts w:hint="eastAsia"/>
          <w:lang w:val="fr-FR" w:eastAsia="zh-CN"/>
        </w:rPr>
        <w:t xml:space="preserve"> </w:t>
      </w:r>
      <w:r w:rsidR="000E0DB2" w:rsidRPr="000E0DB2">
        <w:rPr>
          <w:lang w:val="fr-FR" w:eastAsia="zh-CN"/>
        </w:rPr>
        <w:t>–</w:t>
      </w:r>
      <w:r w:rsidR="000E0DB2">
        <w:rPr>
          <w:rFonts w:hint="eastAsia"/>
          <w:lang w:val="fr-FR" w:eastAsia="zh-CN"/>
        </w:rPr>
        <w:t xml:space="preserve"> </w:t>
      </w:r>
      <w:r w:rsidR="00556632" w:rsidRPr="00B32F54">
        <w:rPr>
          <w:rFonts w:hint="eastAsia"/>
          <w:lang w:val="fr-FR" w:eastAsia="zh-CN"/>
        </w:rPr>
        <w:t>软件定义的网络控制”，第</w:t>
      </w:r>
      <w:r w:rsidR="00453F05" w:rsidRPr="00B32F54">
        <w:rPr>
          <w:lang w:val="fr-FR" w:eastAsia="zh-CN"/>
        </w:rPr>
        <w:t>16/13</w:t>
      </w:r>
      <w:r w:rsidR="00556632" w:rsidRPr="00B32F54">
        <w:rPr>
          <w:rFonts w:hint="eastAsia"/>
          <w:lang w:val="fr-FR" w:eastAsia="zh-CN"/>
        </w:rPr>
        <w:t>号课题</w:t>
      </w:r>
      <w:r w:rsidR="00453F05" w:rsidRPr="00B32F54">
        <w:rPr>
          <w:lang w:val="fr-FR" w:eastAsia="zh-CN"/>
        </w:rPr>
        <w:t xml:space="preserve"> </w:t>
      </w:r>
    </w:p>
    <w:p w14:paraId="00B7B0D3" w14:textId="71402D91" w:rsidR="00453F05" w:rsidRPr="003D7EC4" w:rsidRDefault="00B32F54" w:rsidP="00B32F54">
      <w:pPr>
        <w:pStyle w:val="enumlev1"/>
        <w:rPr>
          <w:rFonts w:cstheme="minorHAnsi"/>
          <w:szCs w:val="22"/>
          <w:lang w:val="fr-FR" w:eastAsia="zh-CN"/>
        </w:rPr>
      </w:pPr>
      <w:r w:rsidRPr="00B32F54">
        <w:rPr>
          <w:lang w:val="fr-FR" w:eastAsia="zh-CN"/>
        </w:rPr>
        <w:t>•</w:t>
      </w:r>
      <w:r w:rsidRPr="00B32F54">
        <w:rPr>
          <w:lang w:val="fr-FR" w:eastAsia="zh-CN"/>
        </w:rPr>
        <w:tab/>
      </w:r>
      <w:proofErr w:type="spellStart"/>
      <w:proofErr w:type="gramStart"/>
      <w:r w:rsidR="00453F05" w:rsidRPr="00B32F54">
        <w:rPr>
          <w:lang w:val="fr-FR" w:eastAsia="zh-CN"/>
        </w:rPr>
        <w:t>Y.supp</w:t>
      </w:r>
      <w:proofErr w:type="gramEnd"/>
      <w:r w:rsidR="00453F05" w:rsidRPr="00B32F54">
        <w:rPr>
          <w:lang w:val="fr-FR" w:eastAsia="zh-CN"/>
        </w:rPr>
        <w:t>.QKDN-mla</w:t>
      </w:r>
      <w:proofErr w:type="spellEnd"/>
      <w:r w:rsidR="00556632" w:rsidRPr="00B32F54">
        <w:rPr>
          <w:rFonts w:hint="eastAsia"/>
          <w:lang w:val="fr-FR" w:eastAsia="zh-CN"/>
        </w:rPr>
        <w:t>，“量子</w:t>
      </w:r>
      <w:r w:rsidR="00556632" w:rsidRPr="00556632">
        <w:rPr>
          <w:rFonts w:cstheme="minorHAnsi" w:hint="eastAsia"/>
          <w:szCs w:val="22"/>
          <w:lang w:eastAsia="zh-CN"/>
        </w:rPr>
        <w:t>密钥分发网络</w:t>
      </w:r>
      <w:r w:rsidR="000E0DB2" w:rsidRPr="003D7EC4">
        <w:rPr>
          <w:rFonts w:cstheme="minorHAnsi" w:hint="eastAsia"/>
          <w:szCs w:val="22"/>
          <w:lang w:val="fr-FR" w:eastAsia="zh-CN"/>
        </w:rPr>
        <w:t xml:space="preserve"> </w:t>
      </w:r>
      <w:r w:rsidR="000E0DB2" w:rsidRPr="003D7EC4">
        <w:rPr>
          <w:rFonts w:cstheme="minorHAnsi"/>
          <w:szCs w:val="22"/>
          <w:lang w:val="fr-FR" w:eastAsia="zh-CN"/>
        </w:rPr>
        <w:t>–</w:t>
      </w:r>
      <w:r w:rsidR="000E0DB2" w:rsidRPr="003D7EC4">
        <w:rPr>
          <w:rFonts w:cstheme="minorHAnsi" w:hint="eastAsia"/>
          <w:szCs w:val="22"/>
          <w:lang w:val="fr-FR" w:eastAsia="zh-CN"/>
        </w:rPr>
        <w:t xml:space="preserve"> </w:t>
      </w:r>
      <w:r w:rsidR="00556632" w:rsidRPr="00556632">
        <w:rPr>
          <w:rFonts w:cstheme="minorHAnsi" w:hint="eastAsia"/>
          <w:szCs w:val="22"/>
          <w:lang w:eastAsia="zh-CN"/>
        </w:rPr>
        <w:t>机器学习的应用</w:t>
      </w:r>
      <w:r w:rsidR="00556632" w:rsidRPr="003D7EC4">
        <w:rPr>
          <w:rFonts w:cstheme="minorHAnsi" w:hint="eastAsia"/>
          <w:szCs w:val="22"/>
          <w:lang w:val="fr-FR" w:eastAsia="zh-CN"/>
        </w:rPr>
        <w:t>”，</w:t>
      </w:r>
      <w:r w:rsidR="00556632" w:rsidRPr="00556632">
        <w:rPr>
          <w:rFonts w:cstheme="minorHAnsi" w:hint="eastAsia"/>
          <w:szCs w:val="22"/>
          <w:lang w:eastAsia="zh-CN"/>
        </w:rPr>
        <w:t>第</w:t>
      </w:r>
      <w:r w:rsidR="00453F05" w:rsidRPr="003D7EC4">
        <w:rPr>
          <w:rFonts w:cstheme="minorHAnsi"/>
          <w:szCs w:val="22"/>
          <w:lang w:val="fr-FR" w:eastAsia="zh-CN"/>
        </w:rPr>
        <w:t>16/13</w:t>
      </w:r>
      <w:r w:rsidR="00556632">
        <w:rPr>
          <w:rFonts w:cstheme="minorHAnsi" w:hint="eastAsia"/>
          <w:szCs w:val="22"/>
          <w:lang w:eastAsia="zh-CN"/>
        </w:rPr>
        <w:t>号课题</w:t>
      </w:r>
    </w:p>
    <w:p w14:paraId="2207505E" w14:textId="04CEBFDE" w:rsidR="00453F05" w:rsidRPr="0086164A" w:rsidRDefault="00CB619E" w:rsidP="00942A99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color w:val="800000"/>
          <w:lang w:eastAsia="zh-CN"/>
        </w:rPr>
      </w:pPr>
      <w:r w:rsidRPr="00204219">
        <w:rPr>
          <w:rFonts w:cstheme="minorHAnsi"/>
          <w:sz w:val="24"/>
          <w:szCs w:val="24"/>
          <w:lang w:eastAsia="zh-CN"/>
        </w:rPr>
        <w:t>审议新的工作项目、将发出的联络声明和未来计划也是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第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1/13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、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2/13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和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3/13</w:t>
      </w:r>
      <w:r w:rsidR="00556632" w:rsidRPr="00556632">
        <w:rPr>
          <w:rFonts w:cstheme="minorHAnsi" w:hint="eastAsia"/>
          <w:sz w:val="24"/>
          <w:szCs w:val="24"/>
          <w:lang w:eastAsia="zh-CN"/>
        </w:rPr>
        <w:t>工作组会议</w:t>
      </w:r>
      <w:r w:rsidRPr="00204219">
        <w:rPr>
          <w:rFonts w:cstheme="minorHAnsi"/>
          <w:sz w:val="24"/>
          <w:szCs w:val="24"/>
          <w:lang w:eastAsia="zh-CN"/>
        </w:rPr>
        <w:t>议程的一部分。</w:t>
      </w:r>
    </w:p>
    <w:p w14:paraId="6A3D0861" w14:textId="1F1C3299" w:rsidR="00453F05" w:rsidRPr="00B32F54" w:rsidRDefault="00CB619E" w:rsidP="00942A99">
      <w:pPr>
        <w:spacing w:before="120"/>
        <w:ind w:firstLineChars="200" w:firstLine="480"/>
        <w:rPr>
          <w:rFonts w:eastAsia="Times New Roman"/>
          <w:lang w:eastAsia="zh-CN"/>
        </w:rPr>
      </w:pPr>
      <w:r>
        <w:rPr>
          <w:rFonts w:ascii="Calibri" w:eastAsia="SimSun" w:hAnsi="Calibri" w:hint="eastAsia"/>
          <w:sz w:val="24"/>
          <w:lang w:eastAsia="zh-CN"/>
        </w:rPr>
        <w:t>会议实用信息见</w:t>
      </w:r>
      <w:r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>
        <w:rPr>
          <w:rFonts w:ascii="Calibri" w:eastAsia="SimSun" w:hAnsi="Calibri"/>
          <w:b/>
          <w:bCs/>
          <w:sz w:val="24"/>
          <w:lang w:eastAsia="zh-CN"/>
        </w:rPr>
        <w:t>A</w:t>
      </w:r>
      <w:r>
        <w:rPr>
          <w:rFonts w:ascii="Calibri" w:eastAsia="SimSun" w:hAnsi="Calibri" w:hint="eastAsia"/>
          <w:sz w:val="24"/>
          <w:lang w:eastAsia="zh-CN"/>
        </w:rPr>
        <w:t>。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由第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1/13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、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2/13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、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3/13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工作组主席</w:t>
      </w:r>
      <w:r w:rsidR="00C614BD">
        <w:rPr>
          <w:rFonts w:ascii="Calibri" w:eastAsia="SimSun" w:hAnsi="Calibri" w:hint="eastAsia"/>
          <w:sz w:val="24"/>
          <w:lang w:eastAsia="zh-CN"/>
        </w:rPr>
        <w:t>起草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的会议</w:t>
      </w:r>
      <w:r w:rsidR="00C614BD" w:rsidRPr="00A84A0D">
        <w:rPr>
          <w:rFonts w:ascii="Calibri" w:eastAsia="SimSun" w:hAnsi="Calibri" w:hint="eastAsia"/>
          <w:b/>
          <w:bCs/>
          <w:sz w:val="24"/>
          <w:lang w:eastAsia="zh-CN"/>
        </w:rPr>
        <w:t>议程</w:t>
      </w:r>
      <w:r w:rsidR="00C614BD" w:rsidRPr="00C614BD">
        <w:rPr>
          <w:rFonts w:ascii="Calibri" w:eastAsia="SimSun" w:hAnsi="Calibri" w:hint="eastAsia"/>
          <w:sz w:val="24"/>
          <w:lang w:eastAsia="zh-CN"/>
        </w:rPr>
        <w:t>草案载于</w:t>
      </w:r>
      <w:r w:rsidR="00C614BD" w:rsidRPr="00C614BD"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 w:rsidR="00C614BD" w:rsidRPr="00C614BD">
        <w:rPr>
          <w:rFonts w:ascii="Calibri" w:eastAsia="SimSun" w:hAnsi="Calibri" w:hint="eastAsia"/>
          <w:b/>
          <w:bCs/>
          <w:sz w:val="24"/>
          <w:lang w:eastAsia="zh-CN"/>
        </w:rPr>
        <w:t>B</w:t>
      </w:r>
      <w:r w:rsidR="00C614BD">
        <w:rPr>
          <w:rFonts w:ascii="Calibri" w:eastAsia="SimSun" w:hAnsi="Calibri" w:hint="eastAsia"/>
          <w:sz w:val="24"/>
          <w:lang w:eastAsia="zh-CN"/>
        </w:rPr>
        <w:t>。</w:t>
      </w:r>
    </w:p>
    <w:bookmarkEnd w:id="3"/>
    <w:p w14:paraId="13AECEB3" w14:textId="519BA508" w:rsidR="00686A08" w:rsidRPr="00901DB7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重要</w:t>
      </w:r>
      <w:r w:rsidR="00686A08"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901DB7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16DBD95E" w:rsidR="00686A08" w:rsidRPr="00B32F54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B32F54">
              <w:rPr>
                <w:rFonts w:ascii="Calibri" w:eastAsia="SimSun" w:hAnsi="Calibri"/>
                <w:sz w:val="24"/>
                <w:szCs w:val="24"/>
                <w:lang w:val="en-US"/>
              </w:rPr>
              <w:t>202</w:t>
            </w:r>
            <w:r w:rsidR="00B751D6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1</w:t>
            </w:r>
            <w:r w:rsidR="00686A08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年</w:t>
            </w:r>
            <w:r w:rsidR="00CB619E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5</w:t>
            </w:r>
            <w:r w:rsidR="00686A08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月</w:t>
            </w:r>
            <w:r w:rsidR="00B751D6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1</w:t>
            </w:r>
            <w:r w:rsidR="00CB619E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6</w:t>
            </w:r>
            <w:r w:rsidR="00686A08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EE6534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="000E0DB2">
              <w:fldChar w:fldCharType="begin"/>
            </w:r>
            <w:r w:rsidR="000E0DB2">
              <w:rPr>
                <w:lang w:eastAsia="zh-CN"/>
              </w:rPr>
              <w:instrText xml:space="preserve"> HYPERLINK "http://itu.int/net/ITU-T/ddp/" </w:instrText>
            </w:r>
            <w:r w:rsidR="000E0DB2">
              <w:fldChar w:fldCharType="separate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="000E0DB2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901DB7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4A1CE377" w:rsidR="00686A08" w:rsidRPr="00B32F54" w:rsidRDefault="00667E1B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2021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年</w:t>
            </w:r>
            <w:r w:rsidR="00CB619E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6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月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1</w:t>
            </w:r>
            <w:r w:rsidR="00CB619E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6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667F64ED" w:rsidR="00686A08" w:rsidRPr="00EE6534" w:rsidRDefault="00402264" w:rsidP="000E0DB2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ind w:left="336" w:hangingChars="140" w:hanging="336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 w:rsidR="00667E1B" w:rsidRPr="00C614BD">
              <w:rPr>
                <w:rFonts w:hint="eastAsia"/>
                <w:lang w:eastAsia="zh-CN"/>
              </w:rPr>
              <w:t>研究组主页</w:t>
            </w:r>
            <w:r w:rsidR="00C614BD">
              <w:rPr>
                <w:rFonts w:hint="eastAsia"/>
                <w:lang w:eastAsia="zh-CN"/>
              </w:rPr>
              <w:t>（</w:t>
            </w:r>
            <w:hyperlink r:id="rId12" w:history="1">
              <w:r w:rsidR="00C614BD" w:rsidRPr="00CB619E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www.itu.int/go/tsg13</w:t>
              </w:r>
            </w:hyperlink>
            <w:r w:rsidR="00C614BD">
              <w:rPr>
                <w:rFonts w:hint="eastAsia"/>
                <w:lang w:eastAsia="zh-CN"/>
              </w:rPr>
              <w:t>）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提供的</w:t>
            </w:r>
            <w:r w:rsidR="00A84A0D">
              <w:rPr>
                <w:rFonts w:ascii="Calibri" w:eastAsia="SimSun" w:hAnsi="Calibri" w:hint="eastAsia"/>
                <w:sz w:val="24"/>
                <w:lang w:val="en-US" w:eastAsia="zh-CN"/>
              </w:rPr>
              <w:t>在线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注册表</w:t>
            </w:r>
            <w:r w:rsidRPr="00EE6534">
              <w:rPr>
                <w:rFonts w:ascii="Calibri" w:eastAsia="SimSun" w:hAnsi="Calibri" w:hint="eastAsia"/>
                <w:sz w:val="24"/>
                <w:lang w:eastAsia="zh-CN"/>
              </w:rPr>
              <w:t>进行：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  <w:r w:rsidR="008B6782"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686A08" w:rsidRPr="00901DB7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4492B614" w:rsidR="00686A08" w:rsidRPr="00B32F54" w:rsidRDefault="00667E1B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2021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年</w:t>
            </w:r>
            <w:r w:rsidR="00CB619E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6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月</w:t>
            </w:r>
            <w:r w:rsidR="00CB619E" w:rsidRPr="00B32F5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22</w:t>
            </w:r>
            <w:r w:rsidRPr="00B32F54">
              <w:rPr>
                <w:rFonts w:ascii="Calibri" w:eastAsia="SimSun" w:hAnsi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77777777" w:rsidR="00686A08" w:rsidRPr="00EE6534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3" w:history="1">
              <w:r w:rsidRPr="00EE6534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提交</w:t>
              </w:r>
              <w:r w:rsidRPr="00EE6534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ITU-T</w:t>
              </w:r>
              <w:r w:rsidRPr="00EE6534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成员文稿</w:t>
              </w:r>
            </w:hyperlink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（通过</w:t>
            </w:r>
            <w:hyperlink r:id="rId14" w:history="1">
              <w:r w:rsidRPr="00EE6534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文件直传</w:t>
              </w:r>
            </w:hyperlink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系统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提交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）</w:t>
            </w:r>
          </w:p>
        </w:tc>
      </w:tr>
    </w:tbl>
    <w:p w14:paraId="07F1BBFA" w14:textId="3CAA341F" w:rsidR="00686A08" w:rsidRDefault="00686A08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p w14:paraId="766B9F2D" w14:textId="19C68932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19CCBBA6" w:rsidR="007F5324" w:rsidRPr="005727A4" w:rsidRDefault="007F5324" w:rsidP="00A57048">
            <w:pPr>
              <w:tabs>
                <w:tab w:val="left" w:pos="1418"/>
                <w:tab w:val="left" w:pos="1702"/>
                <w:tab w:val="left" w:pos="2160"/>
              </w:tabs>
              <w:spacing w:before="200" w:after="200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0E2949EE" w14:textId="180A7278" w:rsidR="005727A4" w:rsidRPr="005727A4" w:rsidRDefault="00873FCA" w:rsidP="00A57048">
            <w:pPr>
              <w:tabs>
                <w:tab w:val="left" w:pos="1418"/>
                <w:tab w:val="left" w:pos="1702"/>
                <w:tab w:val="left" w:pos="2160"/>
              </w:tabs>
              <w:spacing w:before="1440"/>
              <w:ind w:right="86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63D61818" wp14:editId="02DDC83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173990</wp:posOffset>
                  </wp:positionV>
                  <wp:extent cx="920750" cy="345890"/>
                  <wp:effectExtent l="0" t="0" r="0" b="0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34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901DB7">
              <w:rPr>
                <w:sz w:val="24"/>
                <w:szCs w:val="24"/>
                <w:lang w:eastAsia="zh-CN"/>
              </w:rPr>
              <w:t>电信标准化局主任</w:t>
            </w:r>
            <w:r w:rsidR="007F5324">
              <w:rPr>
                <w:sz w:val="24"/>
                <w:szCs w:val="24"/>
                <w:lang w:eastAsia="zh-CN"/>
              </w:rPr>
              <w:br/>
            </w:r>
            <w:r w:rsidR="007F5324" w:rsidRPr="00901DB7">
              <w:rPr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35C2C6D9" w:rsidR="007F5324" w:rsidRPr="00BD78D6" w:rsidRDefault="00C614BD" w:rsidP="007F5324">
            <w:pPr>
              <w:keepNext/>
              <w:keepLines/>
              <w:spacing w:before="0"/>
              <w:ind w:left="113" w:right="113"/>
              <w:jc w:val="center"/>
            </w:pPr>
            <w:r w:rsidRPr="00654254">
              <w:rPr>
                <w:rFonts w:ascii="Calibri" w:eastAsia="SimSun" w:hAnsi="Calibri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C533380" wp14:editId="6EEB5F9B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5324" w:rsidRPr="00BD78D6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7F5324" w:rsidRPr="00BD78D6" w14:paraId="44EA49C5" w14:textId="77777777" w:rsidTr="00A57048">
        <w:trPr>
          <w:cantSplit/>
          <w:trHeight w:val="64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708A02C7" w14:textId="77777777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p w14:paraId="2F4309B0" w14:textId="77777777" w:rsidR="000E0DB2" w:rsidRDefault="002F5369" w:rsidP="00CE218B">
      <w:pPr>
        <w:spacing w:before="240"/>
        <w:rPr>
          <w:bCs/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 w:rsidRPr="00A57048">
        <w:rPr>
          <w:rFonts w:hint="eastAsia"/>
          <w:bCs/>
          <w:sz w:val="24"/>
          <w:szCs w:val="24"/>
          <w:lang w:eastAsia="zh-CN"/>
        </w:rPr>
        <w:t>2</w:t>
      </w:r>
      <w:r w:rsidRPr="00A57048">
        <w:rPr>
          <w:rFonts w:hint="eastAsia"/>
          <w:bCs/>
          <w:sz w:val="24"/>
          <w:szCs w:val="24"/>
          <w:lang w:eastAsia="zh-CN"/>
        </w:rPr>
        <w:t>件</w:t>
      </w:r>
    </w:p>
    <w:p w14:paraId="1C7A2469" w14:textId="47414D65" w:rsidR="00384E5D" w:rsidRPr="00901DB7" w:rsidRDefault="00384E5D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sz w:val="24"/>
          <w:szCs w:val="24"/>
          <w:lang w:eastAsia="zh-CN"/>
        </w:rPr>
        <w:br w:type="page"/>
      </w:r>
    </w:p>
    <w:p w14:paraId="338307BA" w14:textId="77777777" w:rsidR="00B32F54" w:rsidRDefault="007F5324" w:rsidP="007F532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bookmarkStart w:id="5" w:name="lt_pId073"/>
    </w:p>
    <w:p w14:paraId="725CFEC8" w14:textId="00ED87E5" w:rsidR="007F5324" w:rsidRDefault="007F5324" w:rsidP="007F532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t>会议实用信息</w:t>
      </w:r>
      <w:bookmarkEnd w:id="5"/>
    </w:p>
    <w:p w14:paraId="74A72B4D" w14:textId="77777777" w:rsidR="007F5324" w:rsidRPr="007F398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77777777" w:rsidR="007F5324" w:rsidRPr="007F3988" w:rsidRDefault="007F5324" w:rsidP="000E0DB2">
      <w:pPr>
        <w:snapToGrid w:val="0"/>
        <w:spacing w:before="240" w:after="120"/>
        <w:ind w:firstLineChars="200" w:firstLine="482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7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18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hyperlink r:id="rId19" w:history="1">
        <w:r w:rsidRPr="007F3988">
          <w:rPr>
            <w:rFonts w:eastAsia="SimSun" w:hint="eastAsia"/>
            <w:color w:val="0000FF"/>
            <w:sz w:val="24"/>
            <w:szCs w:val="24"/>
            <w:u w:val="single"/>
            <w:lang w:eastAsia="zh-CN"/>
          </w:rPr>
          <w:t>国际电</w:t>
        </w:r>
        <w:proofErr w:type="gramStart"/>
        <w:r w:rsidRPr="007F3988">
          <w:rPr>
            <w:rFonts w:eastAsia="SimSun" w:hint="eastAsia"/>
            <w:color w:val="0000FF"/>
            <w:sz w:val="24"/>
            <w:szCs w:val="24"/>
            <w:u w:val="single"/>
            <w:lang w:eastAsia="zh-CN"/>
          </w:rPr>
          <w:t>联用户</w:t>
        </w:r>
        <w:proofErr w:type="gramEnd"/>
        <w:r w:rsidRPr="007F3988">
          <w:rPr>
            <w:rFonts w:eastAsia="SimSun" w:hint="eastAsia"/>
            <w:color w:val="0000FF"/>
            <w:sz w:val="24"/>
            <w:szCs w:val="24"/>
            <w:u w:val="single"/>
            <w:lang w:eastAsia="zh-CN"/>
          </w:rPr>
          <w:t>账户</w:t>
        </w:r>
      </w:hyperlink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2AED1DF7" w14:textId="557AA24D" w:rsidR="007F5324" w:rsidRPr="007F3988" w:rsidRDefault="007F5324" w:rsidP="00942A99">
      <w:pPr>
        <w:snapToGrid w:val="0"/>
        <w:spacing w:before="120"/>
        <w:ind w:firstLineChars="200" w:firstLine="482"/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65A344A0" w14:textId="2077F485" w:rsidR="007F5324" w:rsidRDefault="007F5324" w:rsidP="00942A99">
      <w:pPr>
        <w:snapToGrid w:val="0"/>
        <w:spacing w:before="120" w:after="120"/>
        <w:ind w:firstLineChars="200" w:firstLine="482"/>
        <w:rPr>
          <w:sz w:val="24"/>
          <w:szCs w:val="24"/>
          <w:lang w:eastAsia="zh-CN"/>
        </w:rPr>
      </w:pPr>
      <w:r w:rsidRPr="002A7469">
        <w:rPr>
          <w:rFonts w:cstheme="majorBidi"/>
          <w:b/>
          <w:bCs/>
          <w:sz w:val="24"/>
          <w:szCs w:val="24"/>
          <w:lang w:eastAsia="zh-CN"/>
        </w:rPr>
        <w:t>互动式远程参</w:t>
      </w:r>
      <w:r w:rsidRPr="002A7469">
        <w:rPr>
          <w:rFonts w:cstheme="majorBidi" w:hint="eastAsia"/>
          <w:b/>
          <w:bCs/>
          <w:sz w:val="24"/>
          <w:szCs w:val="24"/>
          <w:lang w:eastAsia="zh-CN"/>
        </w:rPr>
        <w:t>会</w:t>
      </w:r>
      <w:r w:rsidRPr="002A7469">
        <w:rPr>
          <w:rFonts w:cstheme="majorBidi"/>
          <w:b/>
          <w:bCs/>
          <w:sz w:val="24"/>
          <w:szCs w:val="24"/>
          <w:lang w:eastAsia="zh-CN"/>
        </w:rPr>
        <w:t>：</w:t>
      </w:r>
      <w:hyperlink r:id="rId20" w:tgtFrame="_blank" w:history="1">
        <w:r w:rsidRPr="002A7469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Pr="002A7469">
        <w:rPr>
          <w:sz w:val="24"/>
          <w:szCs w:val="24"/>
          <w:lang w:eastAsia="zh-CN"/>
        </w:rPr>
        <w:t>工具将用于为</w:t>
      </w:r>
      <w:r w:rsidR="004F3CA8" w:rsidRPr="002A7469">
        <w:rPr>
          <w:rFonts w:hint="eastAsia"/>
          <w:sz w:val="24"/>
          <w:szCs w:val="24"/>
          <w:lang w:eastAsia="zh-CN"/>
        </w:rPr>
        <w:t>各工作组做出决定的</w:t>
      </w:r>
      <w:r w:rsidR="004F3CA8" w:rsidRPr="002A7469">
        <w:rPr>
          <w:sz w:val="24"/>
          <w:szCs w:val="24"/>
          <w:lang w:eastAsia="zh-CN"/>
        </w:rPr>
        <w:t>全体会议</w:t>
      </w:r>
      <w:r w:rsidRPr="002A7469">
        <w:rPr>
          <w:sz w:val="24"/>
          <w:szCs w:val="24"/>
          <w:lang w:eastAsia="zh-CN"/>
        </w:rPr>
        <w:t>提供远程参</w:t>
      </w:r>
      <w:r w:rsidRPr="002A7469">
        <w:rPr>
          <w:rFonts w:hint="eastAsia"/>
          <w:sz w:val="24"/>
          <w:szCs w:val="24"/>
          <w:lang w:eastAsia="zh-CN"/>
        </w:rPr>
        <w:t>会</w:t>
      </w:r>
      <w:r w:rsidRPr="002A7469">
        <w:rPr>
          <w:sz w:val="24"/>
          <w:szCs w:val="24"/>
          <w:lang w:eastAsia="zh-CN"/>
        </w:rPr>
        <w:t>，</w:t>
      </w:r>
      <w:r w:rsidRPr="002A7469">
        <w:rPr>
          <w:rFonts w:hint="eastAsia"/>
          <w:sz w:val="24"/>
          <w:szCs w:val="24"/>
          <w:lang w:eastAsia="zh-CN"/>
        </w:rPr>
        <w:t>其中</w:t>
      </w:r>
      <w:r w:rsidRPr="002A7469">
        <w:rPr>
          <w:sz w:val="24"/>
          <w:szCs w:val="24"/>
          <w:lang w:eastAsia="zh-CN"/>
        </w:rPr>
        <w:t>包括工作组和研究组。代表</w:t>
      </w:r>
      <w:r w:rsidRPr="002A7469">
        <w:rPr>
          <w:rFonts w:hint="eastAsia"/>
          <w:sz w:val="24"/>
          <w:szCs w:val="24"/>
          <w:lang w:eastAsia="zh-CN"/>
        </w:rPr>
        <w:t>们</w:t>
      </w:r>
      <w:r w:rsidRPr="002A7469">
        <w:rPr>
          <w:sz w:val="24"/>
          <w:szCs w:val="24"/>
          <w:lang w:eastAsia="zh-CN"/>
        </w:rPr>
        <w:t>必须注册</w:t>
      </w:r>
      <w:r w:rsidRPr="002A7469">
        <w:rPr>
          <w:rFonts w:hint="eastAsia"/>
          <w:sz w:val="24"/>
          <w:szCs w:val="24"/>
          <w:lang w:eastAsia="zh-CN"/>
        </w:rPr>
        <w:t>，而且</w:t>
      </w:r>
      <w:r w:rsidRPr="002A7469">
        <w:rPr>
          <w:sz w:val="24"/>
          <w:szCs w:val="24"/>
          <w:lang w:eastAsia="zh-CN"/>
        </w:rPr>
        <w:t>在发言时</w:t>
      </w:r>
      <w:proofErr w:type="gramStart"/>
      <w:r w:rsidRPr="002A7469">
        <w:rPr>
          <w:rFonts w:hint="eastAsia"/>
          <w:sz w:val="24"/>
          <w:szCs w:val="24"/>
          <w:lang w:eastAsia="zh-CN"/>
        </w:rPr>
        <w:t>需介绍</w:t>
      </w:r>
      <w:proofErr w:type="gramEnd"/>
      <w:r w:rsidRPr="002A7469">
        <w:rPr>
          <w:sz w:val="24"/>
          <w:szCs w:val="24"/>
          <w:lang w:eastAsia="zh-CN"/>
        </w:rPr>
        <w:t>自己和所属</w:t>
      </w:r>
      <w:r w:rsidRPr="002A7469">
        <w:rPr>
          <w:rFonts w:hint="eastAsia"/>
          <w:sz w:val="24"/>
          <w:szCs w:val="24"/>
          <w:lang w:eastAsia="zh-CN"/>
        </w:rPr>
        <w:t>单位</w:t>
      </w:r>
      <w:r w:rsidRPr="002A7469">
        <w:rPr>
          <w:sz w:val="24"/>
          <w:szCs w:val="24"/>
          <w:lang w:eastAsia="zh-CN"/>
        </w:rPr>
        <w:t>。远程参</w:t>
      </w:r>
      <w:r w:rsidRPr="002A7469">
        <w:rPr>
          <w:rFonts w:hint="eastAsia"/>
          <w:sz w:val="24"/>
          <w:szCs w:val="24"/>
          <w:lang w:eastAsia="zh-CN"/>
        </w:rPr>
        <w:t>会将</w:t>
      </w:r>
      <w:r w:rsidRPr="002A7469">
        <w:rPr>
          <w:sz w:val="24"/>
          <w:szCs w:val="24"/>
          <w:lang w:eastAsia="zh-CN"/>
        </w:rPr>
        <w:t>尽力提供。参</w:t>
      </w:r>
      <w:r w:rsidRPr="002A7469">
        <w:rPr>
          <w:rFonts w:hint="eastAsia"/>
          <w:sz w:val="24"/>
          <w:szCs w:val="24"/>
          <w:lang w:eastAsia="zh-CN"/>
        </w:rPr>
        <w:t>会</w:t>
      </w:r>
      <w:r w:rsidRPr="002A7469">
        <w:rPr>
          <w:sz w:val="24"/>
          <w:szCs w:val="24"/>
          <w:lang w:eastAsia="zh-CN"/>
        </w:rPr>
        <w:t>者应</w:t>
      </w:r>
      <w:r w:rsidRPr="002A7469">
        <w:rPr>
          <w:rFonts w:hint="eastAsia"/>
          <w:sz w:val="24"/>
          <w:szCs w:val="24"/>
          <w:lang w:eastAsia="zh-CN"/>
        </w:rPr>
        <w:t>了解</w:t>
      </w:r>
      <w:r w:rsidRPr="002A7469">
        <w:rPr>
          <w:sz w:val="24"/>
          <w:szCs w:val="24"/>
          <w:lang w:eastAsia="zh-CN"/>
        </w:rPr>
        <w:t>，会议不会因</w:t>
      </w:r>
      <w:r w:rsidRPr="002A7469">
        <w:rPr>
          <w:rFonts w:hint="eastAsia"/>
          <w:sz w:val="24"/>
          <w:szCs w:val="24"/>
          <w:lang w:eastAsia="zh-CN"/>
        </w:rPr>
        <w:t>有代表</w:t>
      </w:r>
      <w:r w:rsidRPr="002A7469">
        <w:rPr>
          <w:sz w:val="24"/>
          <w:szCs w:val="24"/>
          <w:lang w:eastAsia="zh-CN"/>
        </w:rPr>
        <w:t>无法</w:t>
      </w:r>
      <w:r w:rsidRPr="002A7469">
        <w:rPr>
          <w:rFonts w:hint="eastAsia"/>
          <w:sz w:val="24"/>
          <w:szCs w:val="24"/>
          <w:lang w:eastAsia="zh-CN"/>
        </w:rPr>
        <w:t>连线、收听或发言不能被听到</w:t>
      </w:r>
      <w:r w:rsidRPr="002A7469">
        <w:rPr>
          <w:sz w:val="24"/>
          <w:szCs w:val="24"/>
          <w:lang w:eastAsia="zh-CN"/>
        </w:rPr>
        <w:t>而</w:t>
      </w:r>
      <w:r w:rsidRPr="002A7469">
        <w:rPr>
          <w:rFonts w:hint="eastAsia"/>
          <w:sz w:val="24"/>
          <w:szCs w:val="24"/>
          <w:lang w:eastAsia="zh-CN"/>
        </w:rPr>
        <w:t>推</w:t>
      </w:r>
      <w:r w:rsidRPr="002A7469">
        <w:rPr>
          <w:sz w:val="24"/>
          <w:szCs w:val="24"/>
          <w:lang w:eastAsia="zh-CN"/>
        </w:rPr>
        <w:t>迟或中断</w:t>
      </w:r>
      <w:r w:rsidRPr="002A7469">
        <w:rPr>
          <w:rFonts w:hint="eastAsia"/>
          <w:sz w:val="24"/>
          <w:szCs w:val="24"/>
          <w:lang w:eastAsia="zh-CN"/>
        </w:rPr>
        <w:t>，一切听从</w:t>
      </w:r>
      <w:r w:rsidRPr="002A7469">
        <w:rPr>
          <w:sz w:val="24"/>
          <w:szCs w:val="24"/>
          <w:lang w:eastAsia="zh-CN"/>
        </w:rPr>
        <w:t>主席的酌情</w:t>
      </w:r>
      <w:r w:rsidRPr="002A7469">
        <w:rPr>
          <w:rFonts w:hint="eastAsia"/>
          <w:sz w:val="24"/>
          <w:szCs w:val="24"/>
          <w:lang w:eastAsia="zh-CN"/>
        </w:rPr>
        <w:t>安排</w:t>
      </w:r>
      <w:r w:rsidRPr="002A7469">
        <w:rPr>
          <w:sz w:val="24"/>
          <w:szCs w:val="24"/>
          <w:lang w:eastAsia="zh-CN"/>
        </w:rPr>
        <w:t>。如果认为远程参</w:t>
      </w:r>
      <w:r w:rsidRPr="002A7469">
        <w:rPr>
          <w:rFonts w:hint="eastAsia"/>
          <w:sz w:val="24"/>
          <w:szCs w:val="24"/>
          <w:lang w:eastAsia="zh-CN"/>
        </w:rPr>
        <w:t>会</w:t>
      </w:r>
      <w:r w:rsidRPr="002A7469">
        <w:rPr>
          <w:sz w:val="24"/>
          <w:szCs w:val="24"/>
          <w:lang w:eastAsia="zh-CN"/>
        </w:rPr>
        <w:t>者的语音质量不佳，</w:t>
      </w:r>
      <w:r w:rsidR="004F3CA8" w:rsidRPr="002A7469">
        <w:rPr>
          <w:rFonts w:hint="eastAsia"/>
          <w:sz w:val="24"/>
          <w:szCs w:val="24"/>
          <w:lang w:eastAsia="zh-CN"/>
        </w:rPr>
        <w:t>会议</w:t>
      </w:r>
      <w:r w:rsidRPr="002A7469">
        <w:rPr>
          <w:sz w:val="24"/>
          <w:szCs w:val="24"/>
          <w:lang w:eastAsia="zh-CN"/>
        </w:rPr>
        <w:t>主席可能会打断远程参</w:t>
      </w:r>
      <w:r w:rsidRPr="002A7469">
        <w:rPr>
          <w:rFonts w:hint="eastAsia"/>
          <w:sz w:val="24"/>
          <w:szCs w:val="24"/>
          <w:lang w:eastAsia="zh-CN"/>
        </w:rPr>
        <w:t>会</w:t>
      </w:r>
      <w:r w:rsidRPr="002A7469">
        <w:rPr>
          <w:sz w:val="24"/>
          <w:szCs w:val="24"/>
          <w:lang w:eastAsia="zh-CN"/>
        </w:rPr>
        <w:t>者，并且可能</w:t>
      </w:r>
      <w:proofErr w:type="gramStart"/>
      <w:r w:rsidRPr="002A7469">
        <w:rPr>
          <w:rFonts w:hint="eastAsia"/>
          <w:sz w:val="24"/>
          <w:szCs w:val="24"/>
          <w:lang w:eastAsia="zh-CN"/>
        </w:rPr>
        <w:t>避免请</w:t>
      </w:r>
      <w:r w:rsidRPr="002A7469">
        <w:rPr>
          <w:sz w:val="24"/>
          <w:szCs w:val="24"/>
          <w:lang w:eastAsia="zh-CN"/>
        </w:rPr>
        <w:t>参</w:t>
      </w:r>
      <w:r w:rsidRPr="002A7469">
        <w:rPr>
          <w:rFonts w:hint="eastAsia"/>
          <w:sz w:val="24"/>
          <w:szCs w:val="24"/>
          <w:lang w:eastAsia="zh-CN"/>
        </w:rPr>
        <w:t>会</w:t>
      </w:r>
      <w:proofErr w:type="gramEnd"/>
      <w:r w:rsidRPr="002A7469">
        <w:rPr>
          <w:sz w:val="24"/>
          <w:szCs w:val="24"/>
          <w:lang w:eastAsia="zh-CN"/>
        </w:rPr>
        <w:t>者发言，直到有迹象表明问题已解决为止</w:t>
      </w:r>
      <w:r w:rsidRPr="002A7469">
        <w:rPr>
          <w:rFonts w:hint="eastAsia"/>
          <w:sz w:val="24"/>
          <w:szCs w:val="24"/>
          <w:lang w:eastAsia="zh-CN"/>
        </w:rPr>
        <w:t>。</w:t>
      </w:r>
    </w:p>
    <w:p w14:paraId="34EC4305" w14:textId="77777777" w:rsidR="002A7469" w:rsidRPr="002A7469" w:rsidRDefault="002A7469" w:rsidP="00942A99">
      <w:pPr>
        <w:snapToGrid w:val="0"/>
        <w:spacing w:before="120" w:after="120"/>
        <w:ind w:firstLineChars="200" w:firstLine="480"/>
        <w:rPr>
          <w:sz w:val="24"/>
          <w:szCs w:val="24"/>
          <w:lang w:eastAsia="zh-CN"/>
        </w:rPr>
      </w:pPr>
    </w:p>
    <w:p w14:paraId="438C9B4C" w14:textId="77777777" w:rsidR="007F5324" w:rsidRPr="00BF51FE" w:rsidRDefault="007F5324" w:rsidP="00942A9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2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注册</w:t>
      </w:r>
    </w:p>
    <w:p w14:paraId="042E7F0A" w14:textId="01BFF74B" w:rsidR="007F5324" w:rsidRPr="007F3988" w:rsidRDefault="007F5324" w:rsidP="000E0DB2">
      <w:pPr>
        <w:snapToGrid w:val="0"/>
        <w:spacing w:before="240"/>
        <w:ind w:firstLineChars="200" w:firstLine="482"/>
        <w:rPr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r w:rsidRPr="007F3988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7F3988">
        <w:rPr>
          <w:sz w:val="24"/>
          <w:szCs w:val="24"/>
          <w:lang w:eastAsia="zh-CN"/>
        </w:rPr>
        <w:t>必须</w:t>
      </w:r>
      <w:r w:rsidRPr="007F3988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7F3988">
        <w:rPr>
          <w:sz w:val="24"/>
          <w:szCs w:val="24"/>
          <w:lang w:eastAsia="zh-CN"/>
        </w:rPr>
        <w:t>通过</w:t>
      </w:r>
      <w:hyperlink r:id="rId21" w:history="1">
        <w:r w:rsidRPr="00A84A0D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Pr="007F3988">
        <w:rPr>
          <w:sz w:val="24"/>
          <w:szCs w:val="24"/>
          <w:lang w:eastAsia="zh-CN"/>
        </w:rPr>
        <w:t>进行。未经注册，代表将无法</w:t>
      </w:r>
      <w:r w:rsidRPr="007F3988">
        <w:rPr>
          <w:rFonts w:hint="eastAsia"/>
          <w:sz w:val="24"/>
          <w:szCs w:val="24"/>
          <w:lang w:eastAsia="zh-CN"/>
        </w:rPr>
        <w:t>获取</w:t>
      </w:r>
      <w:r w:rsidRPr="007F3988">
        <w:rPr>
          <w:sz w:val="24"/>
          <w:szCs w:val="24"/>
          <w:lang w:eastAsia="zh-CN"/>
        </w:rPr>
        <w:t>远程参</w:t>
      </w:r>
      <w:r w:rsidRPr="007F3988">
        <w:rPr>
          <w:rFonts w:hint="eastAsia"/>
          <w:sz w:val="24"/>
          <w:szCs w:val="24"/>
          <w:lang w:eastAsia="zh-CN"/>
        </w:rPr>
        <w:t>会</w:t>
      </w:r>
      <w:r w:rsidRPr="007F3988">
        <w:rPr>
          <w:sz w:val="24"/>
          <w:szCs w:val="24"/>
          <w:lang w:eastAsia="zh-CN"/>
        </w:rPr>
        <w:t>工具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06CC609A" w14:textId="77777777" w:rsidR="007F5324" w:rsidRPr="007F3988" w:rsidRDefault="007F5324" w:rsidP="00942A99">
      <w:pPr>
        <w:snapToGrid w:val="0"/>
        <w:spacing w:before="120"/>
        <w:ind w:firstLineChars="200" w:firstLine="480"/>
        <w:rPr>
          <w:sz w:val="24"/>
          <w:szCs w:val="24"/>
          <w:lang w:eastAsia="zh-CN"/>
        </w:rPr>
      </w:pPr>
      <w:r w:rsidRPr="007F3988">
        <w:rPr>
          <w:rFonts w:hint="eastAsia"/>
          <w:sz w:val="24"/>
          <w:szCs w:val="24"/>
          <w:lang w:eastAsia="zh-CN"/>
        </w:rPr>
        <w:t>如同</w:t>
      </w:r>
      <w:hyperlink r:id="rId22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电信标准化局第</w:t>
        </w:r>
        <w:r w:rsidRPr="007F3988">
          <w:rPr>
            <w:rStyle w:val="Hyperlink"/>
            <w:sz w:val="24"/>
            <w:szCs w:val="24"/>
            <w:lang w:eastAsia="zh-CN"/>
          </w:rPr>
          <w:t>68</w:t>
        </w:r>
        <w:r w:rsidRPr="007F3988">
          <w:rPr>
            <w:rStyle w:val="Hyperlink"/>
            <w:rFonts w:hint="eastAsia"/>
            <w:sz w:val="24"/>
            <w:szCs w:val="24"/>
            <w:lang w:eastAsia="zh-CN"/>
          </w:rPr>
          <w:t>号通函</w:t>
        </w:r>
      </w:hyperlink>
      <w:r w:rsidRPr="007F3988">
        <w:rPr>
          <w:rFonts w:hint="eastAsia"/>
          <w:sz w:val="24"/>
          <w:szCs w:val="24"/>
          <w:lang w:eastAsia="zh-CN"/>
        </w:rPr>
        <w:t>所述，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注册系统要求联系人批准注册申请；</w:t>
      </w:r>
      <w:hyperlink r:id="rId23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电信标准化局第</w:t>
        </w:r>
        <w:r w:rsidRPr="007F3988">
          <w:rPr>
            <w:rStyle w:val="Hyperlink"/>
            <w:sz w:val="24"/>
            <w:szCs w:val="24"/>
            <w:lang w:eastAsia="zh-CN"/>
          </w:rPr>
          <w:t>118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7F3988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6" w:name="lt_pId090"/>
    </w:p>
    <w:p w14:paraId="69A2AFBC" w14:textId="77777777" w:rsidR="007F5324" w:rsidRPr="007F3988" w:rsidRDefault="007F5324" w:rsidP="00942A99">
      <w:pPr>
        <w:snapToGrid w:val="0"/>
        <w:spacing w:before="120"/>
        <w:ind w:firstLineChars="200" w:firstLine="480"/>
        <w:rPr>
          <w:sz w:val="24"/>
          <w:szCs w:val="24"/>
          <w:lang w:eastAsia="zh-CN"/>
        </w:rPr>
      </w:pPr>
      <w:proofErr w:type="gramStart"/>
      <w:r w:rsidRPr="007F3988">
        <w:rPr>
          <w:rFonts w:hint="eastAsia"/>
          <w:sz w:val="24"/>
          <w:szCs w:val="24"/>
          <w:lang w:eastAsia="zh-CN"/>
        </w:rPr>
        <w:t>请成员</w:t>
      </w:r>
      <w:proofErr w:type="gramEnd"/>
      <w:r w:rsidRPr="007F3988">
        <w:rPr>
          <w:rFonts w:hint="eastAsia"/>
          <w:sz w:val="24"/>
          <w:szCs w:val="24"/>
          <w:lang w:eastAsia="zh-CN"/>
        </w:rPr>
        <w:t>尽可能吸收女代表加入代表团。</w:t>
      </w:r>
    </w:p>
    <w:bookmarkEnd w:id="6"/>
    <w:p w14:paraId="71AD3E94" w14:textId="77777777" w:rsidR="00506CC4" w:rsidRPr="00506CC4" w:rsidRDefault="007F5324" w:rsidP="00506CC4">
      <w:pPr>
        <w:pStyle w:val="Annextitle"/>
        <w:rPr>
          <w:rFonts w:eastAsia="Times New Roman"/>
          <w:lang w:eastAsia="zh-CN"/>
        </w:rPr>
      </w:pPr>
      <w:r w:rsidRPr="00B70109">
        <w:rPr>
          <w:b w:val="0"/>
          <w:bCs/>
          <w:lang w:eastAsia="zh-CN"/>
        </w:rPr>
        <w:br w:type="page"/>
      </w:r>
    </w:p>
    <w:p w14:paraId="18BB1C4E" w14:textId="4F4A1B01" w:rsidR="0079655F" w:rsidRPr="001F6448" w:rsidRDefault="0079655F" w:rsidP="0079655F">
      <w:pPr>
        <w:pStyle w:val="AnnexNo"/>
        <w:rPr>
          <w:rFonts w:ascii="Calibri" w:hAnsi="Calibri" w:cs="Calibri"/>
          <w:b/>
          <w:bCs w:val="0"/>
          <w:color w:val="800000"/>
          <w:sz w:val="22"/>
        </w:rPr>
      </w:pPr>
      <w:r w:rsidRPr="00B61795">
        <w:rPr>
          <w:b/>
          <w:bCs w:val="0"/>
        </w:rPr>
        <w:lastRenderedPageBreak/>
        <w:t>ANNEX B</w:t>
      </w:r>
      <w:r>
        <w:rPr>
          <w:rFonts w:ascii="Calibri" w:hAnsi="Calibri" w:cs="Calibri"/>
          <w:b/>
          <w:bCs w:val="0"/>
          <w:color w:val="800000"/>
          <w:sz w:val="22"/>
        </w:rPr>
        <w:t xml:space="preserve"> </w:t>
      </w:r>
    </w:p>
    <w:p w14:paraId="5D39926F" w14:textId="77777777" w:rsidR="0079655F" w:rsidRDefault="0079655F" w:rsidP="0079655F">
      <w:pPr>
        <w:pStyle w:val="AnnexNo"/>
        <w:spacing w:before="240"/>
      </w:pPr>
      <w:r w:rsidRPr="0085204C">
        <w:rPr>
          <w:b/>
        </w:rPr>
        <w:t>Meeting</w:t>
      </w:r>
      <w:r>
        <w:rPr>
          <w:b/>
        </w:rPr>
        <w:t>s</w:t>
      </w:r>
      <w:r w:rsidRPr="0085204C">
        <w:rPr>
          <w:b/>
        </w:rPr>
        <w:t xml:space="preserve"> of Working Parties 1/13, 2/13 and 3/13</w:t>
      </w:r>
      <w:r w:rsidRPr="0085204C">
        <w:rPr>
          <w:b/>
        </w:rPr>
        <w:br/>
      </w:r>
      <w:r>
        <w:rPr>
          <w:b/>
        </w:rPr>
        <w:t>Virtual, 16 July 2021</w:t>
      </w:r>
    </w:p>
    <w:p w14:paraId="04B38BB6" w14:textId="77777777" w:rsidR="0079655F" w:rsidRDefault="0079655F" w:rsidP="0079655F">
      <w:pPr>
        <w:pStyle w:val="AnnexNo"/>
        <w:spacing w:before="240"/>
        <w:rPr>
          <w:b/>
        </w:rPr>
      </w:pPr>
      <w:r w:rsidRPr="00CE218B">
        <w:rPr>
          <w:b/>
        </w:rPr>
        <w:t>Draft agenda</w:t>
      </w:r>
    </w:p>
    <w:p w14:paraId="7703815B" w14:textId="77777777" w:rsidR="0079655F" w:rsidRPr="00D73FC1" w:rsidRDefault="0079655F" w:rsidP="0079655F"/>
    <w:p w14:paraId="5C8681C2" w14:textId="77777777" w:rsidR="0079655F" w:rsidRDefault="0079655F" w:rsidP="0079655F"/>
    <w:p w14:paraId="2F2CD980" w14:textId="77777777" w:rsidR="0079655F" w:rsidRDefault="0079655F" w:rsidP="0079655F">
      <w:pPr>
        <w:pStyle w:val="enumlev1"/>
      </w:pPr>
      <w:r>
        <w:t>1</w:t>
      </w:r>
      <w:r>
        <w:tab/>
        <w:t xml:space="preserve">Opening </w:t>
      </w:r>
      <w:proofErr w:type="gramStart"/>
      <w:r>
        <w:t>remarks</w:t>
      </w:r>
      <w:proofErr w:type="gramEnd"/>
      <w:r>
        <w:t xml:space="preserve"> and welcome</w:t>
      </w:r>
    </w:p>
    <w:p w14:paraId="66A0DE29" w14:textId="77777777" w:rsidR="0079655F" w:rsidRDefault="0079655F" w:rsidP="0079655F">
      <w:pPr>
        <w:pStyle w:val="enumlev1"/>
      </w:pPr>
      <w:r>
        <w:t>2</w:t>
      </w:r>
      <w:r>
        <w:tab/>
        <w:t>Approval of the agenda for the plenary meetings of Working Parties 1, 2 and 3/13</w:t>
      </w:r>
    </w:p>
    <w:p w14:paraId="4477C2DB" w14:textId="77777777" w:rsidR="0079655F" w:rsidRDefault="0079655F" w:rsidP="0079655F">
      <w:pPr>
        <w:pStyle w:val="enumlev1"/>
      </w:pPr>
      <w:r>
        <w:t>3</w:t>
      </w:r>
      <w:r>
        <w:tab/>
        <w:t xml:space="preserve">Review the results of Rapporteur Group meetings </w:t>
      </w:r>
    </w:p>
    <w:p w14:paraId="417B1DFB" w14:textId="77777777" w:rsidR="0079655F" w:rsidRDefault="0079655F" w:rsidP="0079655F">
      <w:pPr>
        <w:pStyle w:val="enumlev1"/>
      </w:pPr>
      <w:r>
        <w:t>4</w:t>
      </w:r>
      <w:r>
        <w:tab/>
        <w:t>Consent of draft Recommendations</w:t>
      </w:r>
    </w:p>
    <w:p w14:paraId="2B39F888" w14:textId="77777777" w:rsidR="0079655F" w:rsidRDefault="0079655F" w:rsidP="0079655F">
      <w:pPr>
        <w:pStyle w:val="enumlev1"/>
      </w:pPr>
      <w:r>
        <w:t>5</w:t>
      </w:r>
      <w:r>
        <w:tab/>
        <w:t>Agreement on Supplement</w:t>
      </w:r>
    </w:p>
    <w:p w14:paraId="6A0044C8" w14:textId="77777777" w:rsidR="0079655F" w:rsidRDefault="0079655F" w:rsidP="0079655F">
      <w:pPr>
        <w:pStyle w:val="enumlev1"/>
      </w:pPr>
      <w:r>
        <w:t>6</w:t>
      </w:r>
      <w:r>
        <w:tab/>
        <w:t xml:space="preserve">Agreement on new work items </w:t>
      </w:r>
    </w:p>
    <w:p w14:paraId="275BA285" w14:textId="77777777" w:rsidR="0079655F" w:rsidRDefault="0079655F" w:rsidP="0079655F">
      <w:pPr>
        <w:pStyle w:val="enumlev1"/>
      </w:pPr>
      <w:r>
        <w:t>7</w:t>
      </w:r>
      <w:r>
        <w:tab/>
        <w:t>Approval of Outgoing Liaison Statements</w:t>
      </w:r>
    </w:p>
    <w:p w14:paraId="01769772" w14:textId="77777777" w:rsidR="0079655F" w:rsidRDefault="0079655F" w:rsidP="0079655F">
      <w:pPr>
        <w:pStyle w:val="enumlev1"/>
      </w:pPr>
      <w:r>
        <w:t>8</w:t>
      </w:r>
      <w:r>
        <w:tab/>
        <w:t>Agreement on future activities</w:t>
      </w:r>
    </w:p>
    <w:p w14:paraId="3D9C9CB2" w14:textId="77777777" w:rsidR="0079655F" w:rsidRDefault="0079655F" w:rsidP="0079655F">
      <w:pPr>
        <w:pStyle w:val="enumlev1"/>
      </w:pPr>
      <w:r>
        <w:t>9</w:t>
      </w:r>
      <w:r>
        <w:tab/>
        <w:t>Miscellaneous</w:t>
      </w:r>
    </w:p>
    <w:p w14:paraId="3C343FEB" w14:textId="77777777" w:rsidR="0079655F" w:rsidRDefault="0079655F" w:rsidP="0079655F">
      <w:pPr>
        <w:rPr>
          <w:b/>
        </w:rPr>
      </w:pPr>
      <w:r>
        <w:t>10</w:t>
      </w:r>
      <w:r>
        <w:tab/>
        <w:t>Closure of the meeting</w:t>
      </w:r>
    </w:p>
    <w:p w14:paraId="3488D455" w14:textId="77777777" w:rsidR="00506CC4" w:rsidRPr="00506CC4" w:rsidRDefault="00506CC4" w:rsidP="00506CC4">
      <w:pPr>
        <w:tabs>
          <w:tab w:val="left" w:pos="1521"/>
        </w:tabs>
        <w:rPr>
          <w:rFonts w:eastAsia="Calibri"/>
        </w:rPr>
      </w:pPr>
    </w:p>
    <w:p w14:paraId="2E1228E2" w14:textId="24763C53" w:rsidR="00506CC4" w:rsidRDefault="00506CC4" w:rsidP="00506CC4">
      <w:pPr>
        <w:spacing w:before="240" w:after="120"/>
        <w:jc w:val="center"/>
        <w:rPr>
          <w:rFonts w:eastAsia="Times New Roman"/>
        </w:rPr>
      </w:pPr>
      <w:r w:rsidRPr="00506CC4">
        <w:rPr>
          <w:rFonts w:eastAsia="Times New Roman"/>
        </w:rPr>
        <w:t>__________________</w:t>
      </w:r>
    </w:p>
    <w:p w14:paraId="66F51038" w14:textId="5C8AF9F2" w:rsidR="00B32F54" w:rsidRPr="00B32F54" w:rsidRDefault="00B32F54" w:rsidP="00B32F54">
      <w:pPr>
        <w:rPr>
          <w:rFonts w:eastAsia="Times New Roman"/>
        </w:rPr>
      </w:pPr>
    </w:p>
    <w:p w14:paraId="5AA3ADA7" w14:textId="5449B95B" w:rsidR="00B32F54" w:rsidRPr="00B32F54" w:rsidRDefault="00B32F54" w:rsidP="00B32F54">
      <w:pPr>
        <w:rPr>
          <w:rFonts w:eastAsia="Times New Roman"/>
        </w:rPr>
      </w:pPr>
    </w:p>
    <w:p w14:paraId="2B58C229" w14:textId="071D5A2B" w:rsidR="00B32F54" w:rsidRPr="00B32F54" w:rsidRDefault="00B32F54" w:rsidP="00B32F54">
      <w:pPr>
        <w:rPr>
          <w:rFonts w:eastAsia="Times New Roman"/>
        </w:rPr>
      </w:pPr>
    </w:p>
    <w:p w14:paraId="0C18CABD" w14:textId="2E266118" w:rsidR="00B32F54" w:rsidRPr="00B32F54" w:rsidRDefault="00B32F54" w:rsidP="00B32F54">
      <w:pPr>
        <w:rPr>
          <w:rFonts w:eastAsia="Times New Roman"/>
        </w:rPr>
      </w:pPr>
    </w:p>
    <w:p w14:paraId="1167A48C" w14:textId="502045A2" w:rsidR="00B32F54" w:rsidRPr="00B32F54" w:rsidRDefault="00B32F54" w:rsidP="00B32F54">
      <w:pPr>
        <w:rPr>
          <w:rFonts w:eastAsia="Times New Roman"/>
        </w:rPr>
      </w:pPr>
    </w:p>
    <w:p w14:paraId="011C293A" w14:textId="30665396" w:rsidR="00B32F54" w:rsidRPr="00B32F54" w:rsidRDefault="00B32F54" w:rsidP="00B32F54">
      <w:pPr>
        <w:rPr>
          <w:rFonts w:eastAsia="Times New Roman"/>
        </w:rPr>
      </w:pPr>
    </w:p>
    <w:p w14:paraId="60A18033" w14:textId="2EC020A6" w:rsidR="00B32F54" w:rsidRPr="00B32F54" w:rsidRDefault="00B32F54" w:rsidP="00B32F54">
      <w:pPr>
        <w:rPr>
          <w:rFonts w:eastAsia="Times New Roman"/>
        </w:rPr>
      </w:pPr>
    </w:p>
    <w:p w14:paraId="1BB142B2" w14:textId="7A585797" w:rsidR="00B32F54" w:rsidRPr="00B32F54" w:rsidRDefault="00B32F54" w:rsidP="00B32F54">
      <w:pPr>
        <w:rPr>
          <w:rFonts w:eastAsia="Times New Roman"/>
        </w:rPr>
      </w:pPr>
    </w:p>
    <w:p w14:paraId="2A252D26" w14:textId="6F41D6DB" w:rsidR="00B32F54" w:rsidRPr="00B32F54" w:rsidRDefault="00B32F54" w:rsidP="00B32F54">
      <w:pPr>
        <w:rPr>
          <w:rFonts w:eastAsia="Times New Roman"/>
        </w:rPr>
      </w:pPr>
    </w:p>
    <w:p w14:paraId="4BDC7769" w14:textId="63DDC7B1" w:rsidR="00B32F54" w:rsidRPr="00B32F54" w:rsidRDefault="00B32F54" w:rsidP="00B32F54">
      <w:pPr>
        <w:rPr>
          <w:rFonts w:eastAsia="Times New Roman"/>
        </w:rPr>
      </w:pPr>
    </w:p>
    <w:p w14:paraId="4E42B541" w14:textId="7030644A" w:rsidR="00B32F54" w:rsidRPr="00B32F54" w:rsidRDefault="00B32F54" w:rsidP="00B32F54">
      <w:pPr>
        <w:rPr>
          <w:rFonts w:eastAsia="Times New Roman"/>
        </w:rPr>
      </w:pPr>
    </w:p>
    <w:p w14:paraId="0B845762" w14:textId="6F18FEAD" w:rsidR="00B32F54" w:rsidRPr="00B32F54" w:rsidRDefault="00B32F54" w:rsidP="00B32F54">
      <w:pPr>
        <w:rPr>
          <w:rFonts w:eastAsia="Times New Roman"/>
        </w:rPr>
      </w:pPr>
    </w:p>
    <w:p w14:paraId="2CEF15E8" w14:textId="6B281DDA" w:rsidR="00B32F54" w:rsidRPr="00B32F54" w:rsidRDefault="00B32F54" w:rsidP="00B32F54">
      <w:pPr>
        <w:rPr>
          <w:rFonts w:eastAsia="Times New Roman"/>
        </w:rPr>
      </w:pPr>
    </w:p>
    <w:p w14:paraId="7D0E135A" w14:textId="200957E9" w:rsidR="00B32F54" w:rsidRPr="00B32F54" w:rsidRDefault="00B32F54" w:rsidP="00B32F54">
      <w:pPr>
        <w:rPr>
          <w:rFonts w:eastAsia="Times New Roman"/>
        </w:rPr>
      </w:pPr>
    </w:p>
    <w:p w14:paraId="217E54FF" w14:textId="068F7BD4" w:rsidR="00B32F54" w:rsidRPr="00B32F54" w:rsidRDefault="00B32F54" w:rsidP="00B32F54">
      <w:pPr>
        <w:rPr>
          <w:rFonts w:eastAsia="Times New Roman"/>
        </w:rPr>
      </w:pPr>
    </w:p>
    <w:p w14:paraId="498E288A" w14:textId="6DB61CA2" w:rsidR="00B32F54" w:rsidRPr="00B32F54" w:rsidRDefault="00B32F54" w:rsidP="00B32F54">
      <w:pPr>
        <w:rPr>
          <w:rFonts w:eastAsia="Times New Roman"/>
        </w:rPr>
      </w:pPr>
    </w:p>
    <w:p w14:paraId="7E755F45" w14:textId="77D4D3F9" w:rsidR="00B32F54" w:rsidRPr="00B32F54" w:rsidRDefault="00B32F54" w:rsidP="00B32F54">
      <w:pPr>
        <w:rPr>
          <w:rFonts w:eastAsia="Times New Roman"/>
        </w:rPr>
      </w:pPr>
    </w:p>
    <w:p w14:paraId="3AD4E5AD" w14:textId="147BFF2F" w:rsidR="00B32F54" w:rsidRPr="00B32F54" w:rsidRDefault="00B32F54" w:rsidP="00B32F54">
      <w:pPr>
        <w:rPr>
          <w:rFonts w:eastAsia="Times New Roman"/>
        </w:rPr>
      </w:pPr>
    </w:p>
    <w:p w14:paraId="73F95FAD" w14:textId="40D85321" w:rsidR="00B32F54" w:rsidRPr="00B32F54" w:rsidRDefault="00B32F54" w:rsidP="00B32F54">
      <w:pPr>
        <w:rPr>
          <w:rFonts w:eastAsia="Times New Roman"/>
        </w:rPr>
      </w:pPr>
    </w:p>
    <w:p w14:paraId="45F9E664" w14:textId="1F085628" w:rsidR="00B32F54" w:rsidRDefault="00B32F54" w:rsidP="00B32F54">
      <w:pPr>
        <w:rPr>
          <w:rFonts w:eastAsia="Times New Roman"/>
        </w:rPr>
      </w:pPr>
    </w:p>
    <w:p w14:paraId="1DDE0F7B" w14:textId="59D0E9EF" w:rsidR="00B32F54" w:rsidRPr="00B32F54" w:rsidRDefault="00B32F54" w:rsidP="00B32F54">
      <w:pPr>
        <w:tabs>
          <w:tab w:val="clear" w:pos="794"/>
          <w:tab w:val="clear" w:pos="1191"/>
          <w:tab w:val="clear" w:pos="1985"/>
        </w:tabs>
        <w:rPr>
          <w:rFonts w:eastAsia="Times New Roman"/>
        </w:rPr>
      </w:pPr>
    </w:p>
    <w:sectPr w:rsidR="00B32F54" w:rsidRPr="00B32F54" w:rsidSect="00BD6944">
      <w:headerReference w:type="default" r:id="rId24"/>
      <w:footerReference w:type="first" r:id="rId25"/>
      <w:type w:val="oddPage"/>
      <w:pgSz w:w="11907" w:h="16834" w:code="9"/>
      <w:pgMar w:top="1135" w:right="850" w:bottom="567" w:left="851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5FFF" w14:textId="77777777" w:rsidR="00453F05" w:rsidRDefault="00453F05">
      <w:r>
        <w:separator/>
      </w:r>
    </w:p>
  </w:endnote>
  <w:endnote w:type="continuationSeparator" w:id="0">
    <w:p w14:paraId="4A358D77" w14:textId="77777777" w:rsidR="00453F05" w:rsidRDefault="004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CC61" w14:textId="57737582" w:rsidR="00453F05" w:rsidRPr="00942A99" w:rsidRDefault="002A7469" w:rsidP="00713CDB">
    <w:pPr>
      <w:pStyle w:val="Footer"/>
      <w:spacing w:before="120"/>
      <w:jc w:val="center"/>
      <w:rPr>
        <w:sz w:val="18"/>
        <w:szCs w:val="18"/>
      </w:rPr>
    </w:pP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t xml:space="preserve">International Telecommunication Union • Place des Nations </w:t>
    </w:r>
    <w:r w:rsidRPr="00942A99">
      <w:rPr>
        <w:rFonts w:ascii="Calibri" w:hAnsi="Calibri" w:cs="Calibri"/>
        <w:color w:val="000000" w:themeColor="text1"/>
        <w:sz w:val="18"/>
        <w:szCs w:val="18"/>
        <w:lang w:val="fr-CH"/>
      </w:rPr>
      <w:t>•</w:t>
    </w: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t xml:space="preserve"> CH</w:t>
    </w: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noBreakHyphen/>
      <w:t xml:space="preserve">1211 Geneva 20 </w:t>
    </w:r>
    <w:r w:rsidRPr="00942A99">
      <w:rPr>
        <w:rFonts w:ascii="Calibri" w:hAnsi="Calibri" w:cs="Calibri"/>
        <w:color w:val="000000" w:themeColor="text1"/>
        <w:sz w:val="18"/>
        <w:szCs w:val="18"/>
        <w:lang w:val="fr-CH"/>
      </w:rPr>
      <w:t>•</w:t>
    </w: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t xml:space="preserve"> Switzerland </w:t>
    </w:r>
    <w:r w:rsidRPr="00942A99">
      <w:rPr>
        <w:rFonts w:ascii="Calibri" w:hAnsi="Calibri" w:cs="Calibri"/>
        <w:color w:val="000000" w:themeColor="text1"/>
        <w:sz w:val="18"/>
        <w:szCs w:val="18"/>
        <w:lang w:val="fr-CH"/>
      </w:rPr>
      <w:br/>
    </w: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t>Tel:</w:t>
    </w:r>
    <w:r w:rsidRPr="00942A99">
      <w:rPr>
        <w:rFonts w:ascii="Calibri" w:hAnsi="Calibri" w:cs="Calibri"/>
        <w:color w:val="000000" w:themeColor="text1"/>
        <w:sz w:val="18"/>
        <w:szCs w:val="18"/>
        <w:lang w:val="fr-CH"/>
      </w:rPr>
      <w:t xml:space="preserve"> +41 22 730 5111 • </w:t>
    </w: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t>Fax</w:t>
    </w:r>
    <w:r w:rsidRPr="00942A99">
      <w:rPr>
        <w:rFonts w:ascii="Calibri" w:hAnsi="Calibri" w:cs="Calibri"/>
        <w:color w:val="000000" w:themeColor="text1"/>
        <w:sz w:val="18"/>
        <w:szCs w:val="18"/>
        <w:lang w:val="fr-CH"/>
      </w:rPr>
      <w:t>: +41 22 733 7256 • E-</w:t>
    </w:r>
    <w:r w:rsidRPr="00942A99">
      <w:rPr>
        <w:rFonts w:ascii="Calibri" w:hAnsi="Calibri" w:cs="Calibri"/>
        <w:caps w:val="0"/>
        <w:color w:val="000000" w:themeColor="text1"/>
        <w:sz w:val="18"/>
        <w:szCs w:val="18"/>
        <w:lang w:val="fr-CH"/>
      </w:rPr>
      <w:t>mail</w:t>
    </w:r>
    <w:r w:rsidRPr="00942A99">
      <w:rPr>
        <w:rFonts w:ascii="Calibri" w:hAnsi="Calibri" w:cs="Calibri"/>
        <w:color w:val="000000" w:themeColor="text1"/>
        <w:sz w:val="18"/>
        <w:szCs w:val="18"/>
        <w:lang w:val="fr-CH"/>
      </w:rPr>
      <w:t xml:space="preserve">: </w:t>
    </w:r>
    <w:hyperlink r:id="rId1" w:history="1">
      <w:r w:rsidRPr="00942A99">
        <w:rPr>
          <w:caps w:val="0"/>
          <w:color w:val="0000FF"/>
          <w:sz w:val="18"/>
          <w:szCs w:val="18"/>
          <w:u w:val="single"/>
        </w:rPr>
        <w:t>itumail@itu.int</w:t>
      </w:r>
    </w:hyperlink>
    <w:r w:rsidRPr="00942A99">
      <w:rPr>
        <w:caps w:val="0"/>
        <w:sz w:val="18"/>
        <w:szCs w:val="18"/>
        <w:lang w:val="fr-CH"/>
      </w:rPr>
      <w:t xml:space="preserve"> • </w:t>
    </w:r>
    <w:hyperlink r:id="rId2" w:history="1">
      <w:r w:rsidRPr="00942A99">
        <w:rPr>
          <w:caps w:val="0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0BA6" w14:textId="77777777" w:rsidR="00453F05" w:rsidRDefault="00453F05">
      <w:r>
        <w:t>____________________</w:t>
      </w:r>
    </w:p>
  </w:footnote>
  <w:footnote w:type="continuationSeparator" w:id="0">
    <w:p w14:paraId="0303D032" w14:textId="77777777" w:rsidR="00453F05" w:rsidRDefault="0045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D212" w14:textId="76BC063A" w:rsidR="00453F05" w:rsidRDefault="00BD6944" w:rsidP="0024485F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033BD0D" w14:textId="390339EE" w:rsidR="00453F05" w:rsidRPr="00C740E1" w:rsidRDefault="00453F05" w:rsidP="00613B67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</w:t>
    </w:r>
    <w:r w:rsidR="0079655F">
      <w:rPr>
        <w:rFonts w:hint="eastAsia"/>
        <w:noProof/>
        <w:lang w:eastAsia="zh-CN"/>
      </w:rPr>
      <w:t>5</w:t>
    </w:r>
    <w:r>
      <w:rPr>
        <w:noProof/>
      </w:rPr>
      <w:t>/1</w:t>
    </w:r>
    <w:r>
      <w:rPr>
        <w:rFonts w:hint="eastAsia"/>
        <w:noProof/>
        <w:lang w:eastAsia="zh-CN"/>
      </w:rPr>
      <w:t>3</w:t>
    </w:r>
    <w:r w:rsidRPr="00AD5529">
      <w:rPr>
        <w:rFonts w:hint="eastAsia"/>
        <w:noProof/>
      </w:rPr>
      <w:t>号</w:t>
    </w:r>
    <w:r w:rsidRPr="00AD5529">
      <w:rPr>
        <w:noProof/>
      </w:rPr>
      <w:t>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AF61BD"/>
    <w:multiLevelType w:val="hybridMultilevel"/>
    <w:tmpl w:val="B0320D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0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DB2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C432B"/>
    <w:rsid w:val="001D0985"/>
    <w:rsid w:val="001D2DAF"/>
    <w:rsid w:val="001E2029"/>
    <w:rsid w:val="001E50C0"/>
    <w:rsid w:val="001F55CC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751E8"/>
    <w:rsid w:val="00282A23"/>
    <w:rsid w:val="00287BF1"/>
    <w:rsid w:val="002A120E"/>
    <w:rsid w:val="002A2F20"/>
    <w:rsid w:val="002A3D35"/>
    <w:rsid w:val="002A7469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0FF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A0497"/>
    <w:rsid w:val="003A0B71"/>
    <w:rsid w:val="003A1FC6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D7EC4"/>
    <w:rsid w:val="003E2518"/>
    <w:rsid w:val="003F0DED"/>
    <w:rsid w:val="003F397C"/>
    <w:rsid w:val="00401596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53F05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0E62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3CA8"/>
    <w:rsid w:val="004F4D47"/>
    <w:rsid w:val="004F7071"/>
    <w:rsid w:val="00501DCA"/>
    <w:rsid w:val="00501F4A"/>
    <w:rsid w:val="00506CC4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56632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33B3"/>
    <w:rsid w:val="006006A3"/>
    <w:rsid w:val="006068F0"/>
    <w:rsid w:val="00607F75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7E1B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D11"/>
    <w:rsid w:val="00712E2F"/>
    <w:rsid w:val="00713CDB"/>
    <w:rsid w:val="007306DE"/>
    <w:rsid w:val="00737EA1"/>
    <w:rsid w:val="0074700B"/>
    <w:rsid w:val="007478F2"/>
    <w:rsid w:val="00751428"/>
    <w:rsid w:val="0075739B"/>
    <w:rsid w:val="00766274"/>
    <w:rsid w:val="00766333"/>
    <w:rsid w:val="0076788F"/>
    <w:rsid w:val="00776750"/>
    <w:rsid w:val="007838C0"/>
    <w:rsid w:val="00783E10"/>
    <w:rsid w:val="00786948"/>
    <w:rsid w:val="00792A3A"/>
    <w:rsid w:val="0079655F"/>
    <w:rsid w:val="007A1ACF"/>
    <w:rsid w:val="007A3B5D"/>
    <w:rsid w:val="007C2288"/>
    <w:rsid w:val="007D0DC2"/>
    <w:rsid w:val="007D2F64"/>
    <w:rsid w:val="007E51DC"/>
    <w:rsid w:val="007F5324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3FCA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2A99"/>
    <w:rsid w:val="00943979"/>
    <w:rsid w:val="009451D5"/>
    <w:rsid w:val="00951309"/>
    <w:rsid w:val="0095168F"/>
    <w:rsid w:val="00954D08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048"/>
    <w:rsid w:val="00A57624"/>
    <w:rsid w:val="00A60FE3"/>
    <w:rsid w:val="00A61AEF"/>
    <w:rsid w:val="00A65A77"/>
    <w:rsid w:val="00A70C26"/>
    <w:rsid w:val="00A75CB3"/>
    <w:rsid w:val="00A771B8"/>
    <w:rsid w:val="00A84A0D"/>
    <w:rsid w:val="00A8676D"/>
    <w:rsid w:val="00A9233F"/>
    <w:rsid w:val="00A95848"/>
    <w:rsid w:val="00A9652E"/>
    <w:rsid w:val="00A9718D"/>
    <w:rsid w:val="00AA1543"/>
    <w:rsid w:val="00AA5940"/>
    <w:rsid w:val="00AB0FFD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2529F"/>
    <w:rsid w:val="00B30E7D"/>
    <w:rsid w:val="00B32F54"/>
    <w:rsid w:val="00B34BDA"/>
    <w:rsid w:val="00B4279B"/>
    <w:rsid w:val="00B451C5"/>
    <w:rsid w:val="00B45FC9"/>
    <w:rsid w:val="00B46C10"/>
    <w:rsid w:val="00B50540"/>
    <w:rsid w:val="00B57728"/>
    <w:rsid w:val="00B60D37"/>
    <w:rsid w:val="00B61795"/>
    <w:rsid w:val="00B70109"/>
    <w:rsid w:val="00B751D6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6944"/>
    <w:rsid w:val="00BE1A8D"/>
    <w:rsid w:val="00BE3F36"/>
    <w:rsid w:val="00BE470B"/>
    <w:rsid w:val="00BF4B70"/>
    <w:rsid w:val="00BF51FE"/>
    <w:rsid w:val="00BF72E2"/>
    <w:rsid w:val="00C018E7"/>
    <w:rsid w:val="00C11C8E"/>
    <w:rsid w:val="00C13A07"/>
    <w:rsid w:val="00C13C2E"/>
    <w:rsid w:val="00C2416E"/>
    <w:rsid w:val="00C25538"/>
    <w:rsid w:val="00C47E05"/>
    <w:rsid w:val="00C57A91"/>
    <w:rsid w:val="00C60568"/>
    <w:rsid w:val="00C614BD"/>
    <w:rsid w:val="00C6152E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D9F"/>
    <w:rsid w:val="00CB43AF"/>
    <w:rsid w:val="00CB619E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B0A68"/>
    <w:rsid w:val="00EB1AA3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numbering" w:customStyle="1" w:styleId="NoList3">
    <w:name w:val="No List3"/>
    <w:next w:val="NoList"/>
    <w:uiPriority w:val="99"/>
    <w:semiHidden/>
    <w:unhideWhenUsed/>
    <w:rsid w:val="00506CC4"/>
  </w:style>
  <w:style w:type="table" w:customStyle="1" w:styleId="TableGrid4">
    <w:name w:val="Table Grid4"/>
    <w:basedOn w:val="TableNormal"/>
    <w:next w:val="TableGrid"/>
    <w:rsid w:val="00506C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506C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53F0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2017-2020/13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3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3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118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D23E-D47C-42DC-A816-F2CBD7DD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28</TotalTime>
  <Pages>4</Pages>
  <Words>1528</Words>
  <Characters>1832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7</cp:revision>
  <cp:lastPrinted>2021-04-23T12:51:00Z</cp:lastPrinted>
  <dcterms:created xsi:type="dcterms:W3CDTF">2021-04-21T07:07:00Z</dcterms:created>
  <dcterms:modified xsi:type="dcterms:W3CDTF">2021-04-23T12:52:00Z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