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BF2396" w14:paraId="1F396D4A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540DD0EC" w14:textId="77777777" w:rsidR="003E5F3C" w:rsidRPr="00BF2396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F2396">
              <w:rPr>
                <w:noProof/>
                <w:lang w:val="en-US"/>
              </w:rPr>
              <w:drawing>
                <wp:inline distT="0" distB="0" distL="0" distR="0" wp14:anchorId="4AAC8DFD" wp14:editId="58D0047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3114BD29" w14:textId="77777777" w:rsidR="003E5F3C" w:rsidRPr="00BF2396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F2396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3A9960E" w14:textId="77777777" w:rsidR="003E5F3C" w:rsidRPr="00BF2396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F2396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F2396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1BEE477E" w14:textId="77777777" w:rsidR="003E5F3C" w:rsidRPr="00BF2396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BF2396" w14:paraId="5D3AE506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7922726A" w14:textId="77777777" w:rsidR="00F71ACC" w:rsidRPr="00BF2396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398C581A" w14:textId="77777777" w:rsidR="00F71ACC" w:rsidRPr="00BF2396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81CA035" w14:textId="12D561C3" w:rsidR="00F71ACC" w:rsidRPr="00BF2396" w:rsidRDefault="00BB28FE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BF2396">
              <w:rPr>
                <w:rFonts w:asciiTheme="minorHAnsi" w:hAnsiTheme="minorHAnsi"/>
              </w:rPr>
              <w:t>Genève, le 9 avril 2021</w:t>
            </w:r>
          </w:p>
        </w:tc>
      </w:tr>
      <w:tr w:rsidR="00F71ACC" w:rsidRPr="00BF2396" w14:paraId="5883292D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3770F3DE" w14:textId="77777777" w:rsidR="00F71ACC" w:rsidRPr="00BF2396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BF2396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17C91B4E" w14:textId="77777777" w:rsidR="00BB28FE" w:rsidRPr="00BB28FE" w:rsidRDefault="00BB28FE" w:rsidP="00BB28FE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BB28FE">
              <w:rPr>
                <w:rFonts w:asciiTheme="minorHAnsi" w:hAnsiTheme="minorHAnsi"/>
                <w:b/>
              </w:rPr>
              <w:t>Lettre collective TSB 15/13</w:t>
            </w:r>
          </w:p>
          <w:p w14:paraId="09A132A6" w14:textId="19293DD4" w:rsidR="00F71ACC" w:rsidRPr="00BF2396" w:rsidRDefault="00BB28FE" w:rsidP="00BB28F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BF2396">
              <w:rPr>
                <w:rFonts w:asciiTheme="minorHAnsi" w:hAnsiTheme="minorHAnsi"/>
              </w:rPr>
              <w:t>CE 13/TK</w:t>
            </w:r>
          </w:p>
        </w:tc>
        <w:tc>
          <w:tcPr>
            <w:tcW w:w="4896" w:type="dxa"/>
            <w:gridSpan w:val="2"/>
            <w:vMerge w:val="restart"/>
          </w:tcPr>
          <w:p w14:paraId="5D51584B" w14:textId="77777777" w:rsidR="00BB28FE" w:rsidRPr="00BB28FE" w:rsidRDefault="00BB28FE" w:rsidP="00BB28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B28FE">
              <w:rPr>
                <w:rFonts w:asciiTheme="minorHAnsi" w:hAnsiTheme="minorHAnsi"/>
              </w:rPr>
              <w:t>–</w:t>
            </w:r>
            <w:r w:rsidRPr="00BB28FE">
              <w:rPr>
                <w:rFonts w:asciiTheme="minorHAnsi" w:hAnsiTheme="minorHAnsi"/>
              </w:rPr>
              <w:tab/>
              <w:t xml:space="preserve">Aux Administrations des États Membres de l'Union; </w:t>
            </w:r>
          </w:p>
          <w:p w14:paraId="14B51049" w14:textId="77777777" w:rsidR="00BB28FE" w:rsidRPr="00BB28FE" w:rsidRDefault="00BB28FE" w:rsidP="00BB28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B28FE">
              <w:rPr>
                <w:rFonts w:asciiTheme="minorHAnsi" w:hAnsiTheme="minorHAnsi"/>
              </w:rPr>
              <w:t>–</w:t>
            </w:r>
            <w:r w:rsidRPr="00BB28FE">
              <w:rPr>
                <w:rFonts w:asciiTheme="minorHAnsi" w:hAnsiTheme="minorHAnsi"/>
              </w:rPr>
              <w:tab/>
              <w:t>aux Membres du Secteur UIT-T;</w:t>
            </w:r>
          </w:p>
          <w:p w14:paraId="013E8E99" w14:textId="77777777" w:rsidR="00BB28FE" w:rsidRPr="00BB28FE" w:rsidRDefault="00BB28FE" w:rsidP="00BB28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B28FE">
              <w:rPr>
                <w:rFonts w:asciiTheme="minorHAnsi" w:hAnsiTheme="minorHAnsi"/>
              </w:rPr>
              <w:t>–</w:t>
            </w:r>
            <w:r w:rsidRPr="00BB28FE">
              <w:rPr>
                <w:rFonts w:asciiTheme="minorHAnsi" w:hAnsiTheme="minorHAnsi"/>
              </w:rPr>
              <w:tab/>
              <w:t>aux Associés de l'UIT-T participant aux travaux de la Commission d'études 13;</w:t>
            </w:r>
          </w:p>
          <w:p w14:paraId="030456D0" w14:textId="57F14166" w:rsidR="00F71ACC" w:rsidRPr="00BF2396" w:rsidRDefault="00BB28FE" w:rsidP="00BB28FE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BF2396">
              <w:rPr>
                <w:rFonts w:asciiTheme="minorHAnsi" w:hAnsiTheme="minorHAnsi"/>
              </w:rPr>
              <w:t>–</w:t>
            </w:r>
            <w:r w:rsidRPr="00BF2396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BF2396" w14:paraId="2A875013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3ACF855B" w14:textId="77777777" w:rsidR="00F71ACC" w:rsidRPr="00BF2396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BF2396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463BD504" w14:textId="6EA94206" w:rsidR="00F71ACC" w:rsidRPr="00BF2396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BF2396">
              <w:rPr>
                <w:rFonts w:asciiTheme="minorHAnsi" w:hAnsiTheme="minorHAnsi"/>
                <w:szCs w:val="22"/>
              </w:rPr>
              <w:t xml:space="preserve">+41 22 730 </w:t>
            </w:r>
            <w:r w:rsidR="00BF2396" w:rsidRPr="00BF2396">
              <w:rPr>
                <w:rFonts w:asciiTheme="minorHAnsi" w:hAnsiTheme="minorHAnsi"/>
                <w:szCs w:val="22"/>
              </w:rPr>
              <w:t>5126</w:t>
            </w:r>
          </w:p>
        </w:tc>
        <w:tc>
          <w:tcPr>
            <w:tcW w:w="4896" w:type="dxa"/>
            <w:gridSpan w:val="2"/>
            <w:vMerge/>
          </w:tcPr>
          <w:p w14:paraId="0067D5F2" w14:textId="77777777" w:rsidR="00F71ACC" w:rsidRPr="00BF2396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F2396" w14:paraId="40F5BD63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2417B45C" w14:textId="77777777" w:rsidR="00F71ACC" w:rsidRPr="00BF2396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BF2396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3C6EEBEA" w14:textId="77777777" w:rsidR="00F71ACC" w:rsidRPr="00BF2396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F2396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065D3638" w14:textId="77777777" w:rsidR="00F71ACC" w:rsidRPr="00BF2396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F2396" w14:paraId="75CA3569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2E6F5DE6" w14:textId="77777777" w:rsidR="00F71ACC" w:rsidRPr="00BF2396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BF2396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14:paraId="01721FB8" w14:textId="0D42907E" w:rsidR="00F71ACC" w:rsidRPr="00BF2396" w:rsidRDefault="00712903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BB28FE" w:rsidRPr="00BF2396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12377D2F" w14:textId="77777777" w:rsidR="00F71ACC" w:rsidRPr="00BF2396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F2396" w14:paraId="3A4FAD09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696FF178" w14:textId="77777777" w:rsidR="00F71ACC" w:rsidRPr="00BF2396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BF2396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14:paraId="068F759E" w14:textId="46AA3C1E" w:rsidR="00F71ACC" w:rsidRPr="00BF2396" w:rsidRDefault="00712903" w:rsidP="00BB28FE">
            <w:pPr>
              <w:tabs>
                <w:tab w:val="left" w:pos="4111"/>
              </w:tabs>
              <w:spacing w:before="40" w:after="12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BB28FE" w:rsidRPr="00BF2396">
                <w:rPr>
                  <w:rStyle w:val="Hyperlink"/>
                  <w:rFonts w:asciiTheme="minorHAnsi" w:hAnsiTheme="minorHAnsi"/>
                </w:rPr>
                <w:t>http://itu.int/go/tsg13</w:t>
              </w:r>
            </w:hyperlink>
          </w:p>
        </w:tc>
        <w:tc>
          <w:tcPr>
            <w:tcW w:w="4896" w:type="dxa"/>
            <w:gridSpan w:val="2"/>
            <w:vMerge/>
          </w:tcPr>
          <w:p w14:paraId="489FECE3" w14:textId="77777777" w:rsidR="00F71ACC" w:rsidRPr="00BF2396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BF2396" w14:paraId="391881D1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1DAE13AE" w14:textId="77777777" w:rsidR="00AC5975" w:rsidRPr="00BF2396" w:rsidRDefault="00AC5975" w:rsidP="00BB28FE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B46A9D">
              <w:rPr>
                <w:rFonts w:asciiTheme="minorHAnsi" w:hAnsiTheme="minorHAnsi"/>
                <w:b/>
                <w:bCs/>
              </w:rPr>
              <w:t>Objet</w:t>
            </w:r>
            <w:r w:rsidRPr="00BF2396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951" w:type="dxa"/>
            <w:gridSpan w:val="4"/>
          </w:tcPr>
          <w:p w14:paraId="3A35B2C8" w14:textId="7DD10C85" w:rsidR="00AC5975" w:rsidRPr="00BF2396" w:rsidRDefault="00BB28FE" w:rsidP="00BB28FE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BF2396">
              <w:rPr>
                <w:rFonts w:asciiTheme="minorHAnsi" w:hAnsiTheme="minorHAnsi"/>
                <w:b/>
                <w:bCs/>
              </w:rPr>
              <w:t>Réunions virtuelles des Groupes de travail 1, 2 et 3/13, 16 juillet 2021</w:t>
            </w:r>
          </w:p>
        </w:tc>
      </w:tr>
    </w:tbl>
    <w:p w14:paraId="7C38FCA0" w14:textId="0996C3DB" w:rsidR="00AC5975" w:rsidRPr="00BF2396" w:rsidRDefault="00AC5975" w:rsidP="00DA433C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2"/>
        <w:rPr>
          <w:rFonts w:asciiTheme="minorHAnsi" w:hAnsiTheme="minorHAnsi"/>
          <w:sz w:val="22"/>
          <w:szCs w:val="18"/>
        </w:rPr>
      </w:pPr>
      <w:r w:rsidRPr="00BF2396">
        <w:rPr>
          <w:rFonts w:asciiTheme="minorHAnsi" w:hAnsiTheme="minorHAnsi"/>
          <w:sz w:val="22"/>
          <w:szCs w:val="18"/>
        </w:rPr>
        <w:t>Madame, Monsieur,</w:t>
      </w:r>
    </w:p>
    <w:p w14:paraId="6B955474" w14:textId="558E4753" w:rsidR="00BB28FE" w:rsidRPr="00BF2396" w:rsidRDefault="00BB28FE" w:rsidP="00BB28FE">
      <w:pPr>
        <w:ind w:right="425"/>
        <w:rPr>
          <w:rFonts w:asciiTheme="minorHAnsi" w:hAnsiTheme="minorHAnsi"/>
          <w:szCs w:val="24"/>
        </w:rPr>
      </w:pPr>
      <w:r w:rsidRPr="00BF2396">
        <w:rPr>
          <w:rFonts w:asciiTheme="minorHAnsi" w:hAnsiTheme="minorHAnsi"/>
          <w:szCs w:val="24"/>
        </w:rPr>
        <w:t>En accord avec le Président de la Commission d'études 13 (M. Leo Lehmann) et ainsi qu'il en a été décidé à la réunion virtuelle de la Commission d'études 13 (1</w:t>
      </w:r>
      <w:r w:rsidR="005269CA">
        <w:rPr>
          <w:rFonts w:asciiTheme="minorHAnsi" w:hAnsiTheme="minorHAnsi"/>
          <w:szCs w:val="24"/>
        </w:rPr>
        <w:t>er</w:t>
      </w:r>
      <w:r w:rsidRPr="00BF2396">
        <w:rPr>
          <w:rFonts w:asciiTheme="minorHAnsi" w:hAnsiTheme="minorHAnsi"/>
          <w:szCs w:val="24"/>
        </w:rPr>
        <w:t>-12 mars 2021), j'ai l'honneur de vous inviter à participer aux prochaines réunions des Groupes de travail 1/13 (</w:t>
      </w:r>
      <w:r w:rsidRPr="00BF2396">
        <w:rPr>
          <w:rFonts w:asciiTheme="minorHAnsi" w:hAnsiTheme="minorHAnsi"/>
          <w:i/>
          <w:iCs/>
          <w:szCs w:val="24"/>
        </w:rPr>
        <w:t>Réseaux et systèmes IMT</w:t>
      </w:r>
      <w:r w:rsidRPr="00BF2396">
        <w:rPr>
          <w:rFonts w:asciiTheme="minorHAnsi" w:hAnsiTheme="minorHAnsi"/>
          <w:i/>
          <w:iCs/>
          <w:szCs w:val="24"/>
        </w:rPr>
        <w:noBreakHyphen/>
        <w:t>2020 et ultérieurs</w:t>
      </w:r>
      <w:r w:rsidRPr="00BF2396">
        <w:rPr>
          <w:rFonts w:asciiTheme="minorHAnsi" w:hAnsiTheme="minorHAnsi"/>
          <w:szCs w:val="24"/>
        </w:rPr>
        <w:t>), 2/13 (</w:t>
      </w:r>
      <w:r w:rsidRPr="00BF2396">
        <w:rPr>
          <w:rFonts w:asciiTheme="minorHAnsi" w:hAnsiTheme="minorHAnsi"/>
          <w:i/>
          <w:iCs/>
          <w:szCs w:val="24"/>
        </w:rPr>
        <w:t>Informatique en nuage et traitement des données</w:t>
      </w:r>
      <w:r w:rsidRPr="00BF2396">
        <w:rPr>
          <w:rFonts w:asciiTheme="minorHAnsi" w:hAnsiTheme="minorHAnsi"/>
          <w:szCs w:val="24"/>
        </w:rPr>
        <w:t>) et 3/13 (</w:t>
      </w:r>
      <w:r w:rsidRPr="00BF2396">
        <w:rPr>
          <w:rFonts w:asciiTheme="minorHAnsi" w:hAnsiTheme="minorHAnsi"/>
          <w:i/>
          <w:iCs/>
          <w:szCs w:val="24"/>
        </w:rPr>
        <w:t>Évolution des réseaux, confiance et réseaux utilisant la technologie quantique</w:t>
      </w:r>
      <w:r w:rsidRPr="00BF2396">
        <w:rPr>
          <w:rFonts w:asciiTheme="minorHAnsi" w:hAnsiTheme="minorHAnsi"/>
          <w:szCs w:val="24"/>
        </w:rPr>
        <w:t>), qui auront lieu de manière entièrement virtuelle le 16 juillet 2021.</w:t>
      </w:r>
    </w:p>
    <w:p w14:paraId="5AD5D82E" w14:textId="77777777" w:rsidR="00BB28FE" w:rsidRPr="00BF2396" w:rsidRDefault="00BB28FE" w:rsidP="00BB28FE">
      <w:pPr>
        <w:ind w:right="425"/>
        <w:rPr>
          <w:rFonts w:asciiTheme="minorHAnsi" w:hAnsiTheme="minorHAnsi"/>
          <w:szCs w:val="24"/>
        </w:rPr>
      </w:pPr>
      <w:r w:rsidRPr="00BF2396">
        <w:rPr>
          <w:rFonts w:asciiTheme="minorHAnsi" w:hAnsiTheme="minorHAnsi"/>
          <w:szCs w:val="24"/>
        </w:rPr>
        <w:t>Les réunions des groupes de travail se tiendront les unes à la suite des autres (GT 1/13, GT 2/13, GT 3/13), à partir de 10 h 00 (heure de Genève) le 16 juillet, via l'</w:t>
      </w:r>
      <w:hyperlink r:id="rId11" w:history="1">
        <w:r w:rsidRPr="00BF2396">
          <w:rPr>
            <w:rStyle w:val="Hyperlink"/>
            <w:rFonts w:asciiTheme="minorHAnsi" w:hAnsiTheme="minorHAnsi"/>
            <w:szCs w:val="24"/>
          </w:rPr>
          <w:t>outil de participation à distance MyMeetings</w:t>
        </w:r>
      </w:hyperlink>
      <w:r w:rsidRPr="00BF2396">
        <w:rPr>
          <w:rFonts w:asciiTheme="minorHAnsi" w:hAnsiTheme="minorHAnsi"/>
          <w:szCs w:val="24"/>
        </w:rPr>
        <w:t xml:space="preserve">. Les documents, les modalités de participation à distance et d'autres informations connexes peuvent être consultés sur la page d'accueil de </w:t>
      </w:r>
      <w:hyperlink r:id="rId12" w:history="1">
        <w:r w:rsidRPr="00BF2396">
          <w:rPr>
            <w:rStyle w:val="Hyperlink"/>
            <w:rFonts w:asciiTheme="minorHAnsi" w:hAnsiTheme="minorHAnsi"/>
            <w:szCs w:val="24"/>
          </w:rPr>
          <w:t>la Commission d'études</w:t>
        </w:r>
      </w:hyperlink>
      <w:r w:rsidRPr="00BF2396">
        <w:rPr>
          <w:rFonts w:asciiTheme="minorHAnsi" w:hAnsiTheme="minorHAnsi"/>
          <w:szCs w:val="24"/>
        </w:rPr>
        <w:t>.</w:t>
      </w:r>
    </w:p>
    <w:p w14:paraId="58D3483B" w14:textId="77777777" w:rsidR="00BB28FE" w:rsidRPr="00BF2396" w:rsidRDefault="00BB28FE" w:rsidP="00BB28FE">
      <w:pPr>
        <w:rPr>
          <w:rFonts w:cstheme="minorHAnsi"/>
        </w:rPr>
      </w:pPr>
      <w:r w:rsidRPr="00BF2396">
        <w:t>Veuillez noter qu'aucune bourse ne sera accordée, et les réunions se dérouleront uniquement en anglais sans interprétation</w:t>
      </w:r>
      <w:r w:rsidRPr="00BF2396">
        <w:rPr>
          <w:rFonts w:cstheme="minorHAnsi"/>
        </w:rPr>
        <w:t>.</w:t>
      </w:r>
    </w:p>
    <w:p w14:paraId="3C86F260" w14:textId="77777777" w:rsidR="00BB28FE" w:rsidRPr="00BF2396" w:rsidRDefault="00BB28FE" w:rsidP="00BB28FE">
      <w:pPr>
        <w:rPr>
          <w:rFonts w:asciiTheme="minorHAnsi" w:hAnsiTheme="minorHAnsi"/>
        </w:rPr>
      </w:pPr>
      <w:r w:rsidRPr="00BF2396">
        <w:rPr>
          <w:rFonts w:asciiTheme="minorHAnsi" w:hAnsiTheme="minorHAnsi"/>
        </w:rPr>
        <w:t>Ces réunions ont essentiellement pour objet d'étudier la possibilité d'engager la procédure d'approbation pour les projets de Recommandation UIT-T ci-après et d'envisager d'approuver un Supplément, le cas échéant, en fonction des résultats des réunions virtuelles des Groupes du Rapporteur tenues les jours précédents (5-16 juillet 2021).</w:t>
      </w:r>
    </w:p>
    <w:p w14:paraId="200D18C8" w14:textId="77777777" w:rsidR="00BB28FE" w:rsidRPr="00BF2396" w:rsidRDefault="00BB28FE" w:rsidP="00BB28FE">
      <w:pPr>
        <w:pStyle w:val="Headingb0"/>
        <w:rPr>
          <w:lang w:val="fr-FR"/>
        </w:rPr>
      </w:pPr>
      <w:r w:rsidRPr="00BF2396">
        <w:rPr>
          <w:lang w:val="fr-FR"/>
        </w:rPr>
        <w:t>GT 1/13:</w:t>
      </w:r>
    </w:p>
    <w:p w14:paraId="317C6435" w14:textId="41AE3B9A" w:rsidR="00BB28FE" w:rsidRPr="00BF2396" w:rsidRDefault="00BB28FE" w:rsidP="00BB28FE">
      <w:pPr>
        <w:pStyle w:val="enumlev1"/>
      </w:pPr>
      <w:r w:rsidRPr="00BF2396">
        <w:t>•</w:t>
      </w:r>
      <w:r w:rsidRPr="00BF2396">
        <w:tab/>
        <w:t xml:space="preserve">Y.QKDN-qos-req, </w:t>
      </w:r>
      <w:r w:rsidR="00DA433C" w:rsidRPr="00BF2396">
        <w:t>"</w:t>
      </w:r>
      <w:r w:rsidRPr="00BF2396">
        <w:t>Exigences de garantie de qualité de service pour les réseaux de distribution de clés quantiques</w:t>
      </w:r>
      <w:r w:rsidR="00DA433C" w:rsidRPr="00BF2396">
        <w:t>"</w:t>
      </w:r>
      <w:r w:rsidRPr="00BF2396">
        <w:t>, Question 6/13</w:t>
      </w:r>
    </w:p>
    <w:p w14:paraId="0C1D1DE6" w14:textId="2BD98C2C" w:rsidR="00BB28FE" w:rsidRPr="00BF2396" w:rsidRDefault="00BB28FE" w:rsidP="00BB28FE">
      <w:pPr>
        <w:pStyle w:val="enumlev1"/>
      </w:pPr>
      <w:r w:rsidRPr="00BF2396">
        <w:t>•</w:t>
      </w:r>
      <w:r w:rsidRPr="00BF2396">
        <w:tab/>
        <w:t xml:space="preserve">Y.ICN-Interworking, </w:t>
      </w:r>
      <w:r w:rsidR="00DA433C" w:rsidRPr="00BF2396">
        <w:t>"</w:t>
      </w:r>
      <w:r w:rsidRPr="00BF2396">
        <w:t>Cadre pour l'interconnexion d'objets connectés dans des domaines d'application hétérogènes par le biais de réseaux centrés sur l'information dans les réseaux IMT-2020</w:t>
      </w:r>
      <w:r w:rsidR="00DA433C" w:rsidRPr="00BF2396">
        <w:t>"</w:t>
      </w:r>
      <w:r w:rsidRPr="00BF2396">
        <w:t>, Question</w:t>
      </w:r>
      <w:r w:rsidR="00DA433C" w:rsidRPr="00BF2396">
        <w:t> </w:t>
      </w:r>
      <w:r w:rsidRPr="00BF2396">
        <w:t>22/13</w:t>
      </w:r>
    </w:p>
    <w:p w14:paraId="5410AF75" w14:textId="77777777" w:rsidR="00BB28FE" w:rsidRPr="00BF2396" w:rsidRDefault="00BB28FE" w:rsidP="00BB28FE">
      <w:pPr>
        <w:pStyle w:val="enumlev1"/>
        <w:rPr>
          <w:rFonts w:asciiTheme="minorHAnsi" w:hAnsiTheme="minorHAnsi"/>
          <w:szCs w:val="22"/>
        </w:rPr>
      </w:pPr>
      <w:r w:rsidRPr="00BF2396">
        <w:t>•</w:t>
      </w:r>
      <w:r w:rsidRPr="00BF2396">
        <w:tab/>
        <w:t>Y.FMC-EC, "</w:t>
      </w:r>
      <w:r w:rsidRPr="00BF2396">
        <w:rPr>
          <w:rFonts w:asciiTheme="minorHAnsi" w:hAnsiTheme="minorHAnsi"/>
          <w:szCs w:val="22"/>
        </w:rPr>
        <w:t>Uniformisation de l'informatique en périphérie à l'appui de la convergence fixe</w:t>
      </w:r>
      <w:r w:rsidRPr="00BF2396">
        <w:rPr>
          <w:rFonts w:asciiTheme="minorHAnsi" w:hAnsiTheme="minorHAnsi"/>
          <w:szCs w:val="22"/>
        </w:rPr>
        <w:noBreakHyphen/>
        <w:t>mobile dans les réseaux IMT-2020", Question 23/13</w:t>
      </w:r>
    </w:p>
    <w:p w14:paraId="1F281078" w14:textId="77777777" w:rsidR="00BB28FE" w:rsidRPr="00BF2396" w:rsidRDefault="00BB28FE" w:rsidP="00BB28FE">
      <w:pPr>
        <w:pStyle w:val="Headingb0"/>
        <w:rPr>
          <w:lang w:val="fr-FR"/>
        </w:rPr>
      </w:pPr>
      <w:r w:rsidRPr="00BF2396">
        <w:rPr>
          <w:lang w:val="fr-FR"/>
        </w:rPr>
        <w:t>GT 2/13:</w:t>
      </w:r>
    </w:p>
    <w:p w14:paraId="5F0C93D3" w14:textId="77777777" w:rsidR="00BB28FE" w:rsidRPr="00BF2396" w:rsidRDefault="00BB28FE" w:rsidP="00BB28FE">
      <w:pPr>
        <w:pStyle w:val="enumlev1"/>
        <w:rPr>
          <w:szCs w:val="22"/>
        </w:rPr>
      </w:pPr>
      <w:r w:rsidRPr="00BF2396">
        <w:rPr>
          <w:szCs w:val="22"/>
        </w:rPr>
        <w:t>•</w:t>
      </w:r>
      <w:r w:rsidRPr="00BF2396">
        <w:rPr>
          <w:szCs w:val="22"/>
        </w:rPr>
        <w:tab/>
        <w:t>Y.bDPI-Mec, "Mécanisme d'inspection approfondie des paquets dans le contexte d'un réseau de mégadonnées", Question 7/13</w:t>
      </w:r>
    </w:p>
    <w:p w14:paraId="008FE364" w14:textId="4E81739D" w:rsidR="00BB28FE" w:rsidRPr="00BF2396" w:rsidRDefault="00BB28FE" w:rsidP="00BB28FE">
      <w:pPr>
        <w:pStyle w:val="enumlev1"/>
        <w:rPr>
          <w:szCs w:val="22"/>
        </w:rPr>
      </w:pPr>
      <w:r w:rsidRPr="00BF2396">
        <w:rPr>
          <w:szCs w:val="22"/>
        </w:rPr>
        <w:t>•</w:t>
      </w:r>
      <w:r w:rsidRPr="00BF2396">
        <w:rPr>
          <w:szCs w:val="22"/>
        </w:rPr>
        <w:tab/>
        <w:t xml:space="preserve">Y.ccecm, </w:t>
      </w:r>
      <w:r w:rsidR="00DA433C" w:rsidRPr="00BF2396">
        <w:rPr>
          <w:szCs w:val="22"/>
        </w:rPr>
        <w:t>"</w:t>
      </w:r>
      <w:r w:rsidRPr="00BF2396">
        <w:rPr>
          <w:szCs w:val="22"/>
        </w:rPr>
        <w:t xml:space="preserve">Informatique en nuage </w:t>
      </w:r>
      <w:r w:rsidR="00DA433C" w:rsidRPr="00BF2396">
        <w:rPr>
          <w:szCs w:val="22"/>
        </w:rPr>
        <w:t>–</w:t>
      </w:r>
      <w:r w:rsidRPr="00BF2396">
        <w:rPr>
          <w:szCs w:val="22"/>
        </w:rPr>
        <w:t xml:space="preserve"> Exigences applicables à la gestion de l'informatique en périphérie</w:t>
      </w:r>
      <w:r w:rsidR="00DA433C" w:rsidRPr="00BF2396">
        <w:rPr>
          <w:szCs w:val="22"/>
        </w:rPr>
        <w:t>"</w:t>
      </w:r>
      <w:r w:rsidRPr="00BF2396">
        <w:rPr>
          <w:szCs w:val="22"/>
        </w:rPr>
        <w:t>, Question 19/13</w:t>
      </w:r>
    </w:p>
    <w:p w14:paraId="2B132FB9" w14:textId="57A5FFFB" w:rsidR="00BB28FE" w:rsidRPr="00BF2396" w:rsidRDefault="00BB28FE" w:rsidP="00BB28FE">
      <w:pPr>
        <w:pStyle w:val="enumlev1"/>
        <w:rPr>
          <w:szCs w:val="22"/>
        </w:rPr>
      </w:pPr>
      <w:r w:rsidRPr="00BF2396">
        <w:rPr>
          <w:szCs w:val="22"/>
        </w:rPr>
        <w:t>•</w:t>
      </w:r>
      <w:r w:rsidRPr="00BF2396">
        <w:rPr>
          <w:szCs w:val="22"/>
        </w:rPr>
        <w:tab/>
        <w:t xml:space="preserve">Y.e2efapm, </w:t>
      </w:r>
      <w:r w:rsidR="00DA433C" w:rsidRPr="00BF2396">
        <w:rPr>
          <w:szCs w:val="22"/>
        </w:rPr>
        <w:t>"</w:t>
      </w:r>
      <w:r w:rsidRPr="00BF2396">
        <w:rPr>
          <w:szCs w:val="22"/>
        </w:rPr>
        <w:t>Informatique en nuage – Cadre de gestion de bout en bout des pannes et de la qualité de fonctionnement pour les services de réseau internuages</w:t>
      </w:r>
      <w:r w:rsidR="00DA433C" w:rsidRPr="00BF2396">
        <w:rPr>
          <w:szCs w:val="22"/>
        </w:rPr>
        <w:t>"</w:t>
      </w:r>
      <w:r w:rsidRPr="00BF2396">
        <w:rPr>
          <w:szCs w:val="22"/>
        </w:rPr>
        <w:t xml:space="preserve">, Question 19/13 </w:t>
      </w:r>
    </w:p>
    <w:p w14:paraId="05A3A34D" w14:textId="77777777" w:rsidR="00DA433C" w:rsidRPr="00BF2396" w:rsidRDefault="00DA433C" w:rsidP="00BB28FE">
      <w:pPr>
        <w:pStyle w:val="headingb"/>
        <w:rPr>
          <w:rFonts w:asciiTheme="minorHAnsi" w:hAnsiTheme="minorHAnsi"/>
          <w:szCs w:val="22"/>
        </w:rPr>
      </w:pPr>
      <w:r w:rsidRPr="00BF2396">
        <w:rPr>
          <w:rFonts w:asciiTheme="minorHAnsi" w:hAnsiTheme="minorHAnsi"/>
          <w:szCs w:val="22"/>
        </w:rPr>
        <w:br w:type="page"/>
      </w:r>
    </w:p>
    <w:p w14:paraId="1A1A8F1F" w14:textId="60D9266A" w:rsidR="00BB28FE" w:rsidRPr="00BF2396" w:rsidRDefault="00BB28FE" w:rsidP="00BB28FE">
      <w:pPr>
        <w:pStyle w:val="headingb"/>
        <w:rPr>
          <w:rFonts w:asciiTheme="minorHAnsi" w:hAnsiTheme="minorHAnsi"/>
          <w:szCs w:val="22"/>
        </w:rPr>
      </w:pPr>
      <w:r w:rsidRPr="00BF2396">
        <w:rPr>
          <w:rFonts w:asciiTheme="minorHAnsi" w:hAnsiTheme="minorHAnsi"/>
          <w:szCs w:val="22"/>
        </w:rPr>
        <w:lastRenderedPageBreak/>
        <w:t>GT 3/13:</w:t>
      </w:r>
    </w:p>
    <w:p w14:paraId="07F15F1C" w14:textId="3413CB03" w:rsidR="00BB28FE" w:rsidRPr="00BF2396" w:rsidRDefault="00BB28FE" w:rsidP="00BB28FE">
      <w:pPr>
        <w:pStyle w:val="enumlev1"/>
        <w:rPr>
          <w:szCs w:val="22"/>
        </w:rPr>
      </w:pPr>
      <w:r w:rsidRPr="00BF2396">
        <w:rPr>
          <w:szCs w:val="22"/>
        </w:rPr>
        <w:t>•</w:t>
      </w:r>
      <w:r w:rsidRPr="00BF2396">
        <w:rPr>
          <w:szCs w:val="22"/>
        </w:rPr>
        <w:tab/>
        <w:t xml:space="preserve">Y.sfes, </w:t>
      </w:r>
      <w:r w:rsidR="00DA433C" w:rsidRPr="00BF2396">
        <w:rPr>
          <w:szCs w:val="22"/>
        </w:rPr>
        <w:t>"</w:t>
      </w:r>
      <w:r w:rsidRPr="00BF2396">
        <w:rPr>
          <w:szCs w:val="22"/>
        </w:rPr>
        <w:t>Service d'éducation en matière d'agriculture intelligente fondé sur un environnement d'apprentissage ubiquitaire</w:t>
      </w:r>
      <w:r w:rsidR="00DA433C" w:rsidRPr="00BF2396">
        <w:rPr>
          <w:szCs w:val="22"/>
        </w:rPr>
        <w:t>"</w:t>
      </w:r>
      <w:r w:rsidRPr="00BF2396">
        <w:rPr>
          <w:szCs w:val="22"/>
        </w:rPr>
        <w:t>, Question 1/13</w:t>
      </w:r>
    </w:p>
    <w:p w14:paraId="51DA71E7" w14:textId="765FF5F9" w:rsidR="00BB28FE" w:rsidRPr="00BF2396" w:rsidRDefault="00BB28FE" w:rsidP="00BB28FE">
      <w:pPr>
        <w:pStyle w:val="enumlev1"/>
        <w:rPr>
          <w:szCs w:val="22"/>
        </w:rPr>
      </w:pPr>
      <w:r w:rsidRPr="00BF2396">
        <w:rPr>
          <w:szCs w:val="22"/>
        </w:rPr>
        <w:t>•</w:t>
      </w:r>
      <w:r w:rsidRPr="00BF2396">
        <w:rPr>
          <w:szCs w:val="22"/>
        </w:rPr>
        <w:tab/>
        <w:t xml:space="preserve">Y.DNI-fr, </w:t>
      </w:r>
      <w:r w:rsidR="00DA433C" w:rsidRPr="00BF2396">
        <w:rPr>
          <w:szCs w:val="22"/>
        </w:rPr>
        <w:t>"</w:t>
      </w:r>
      <w:r w:rsidRPr="00BF2396">
        <w:rPr>
          <w:szCs w:val="22"/>
        </w:rPr>
        <w:t>Cadre et exigences d'une infrastructure de réseau de confiance décentralisée</w:t>
      </w:r>
      <w:r w:rsidR="00DA433C" w:rsidRPr="00BF2396">
        <w:rPr>
          <w:szCs w:val="22"/>
        </w:rPr>
        <w:t>"</w:t>
      </w:r>
      <w:r w:rsidRPr="00BF2396">
        <w:rPr>
          <w:szCs w:val="22"/>
        </w:rPr>
        <w:t>, Question 2/13</w:t>
      </w:r>
    </w:p>
    <w:p w14:paraId="44507A01" w14:textId="06076EDB" w:rsidR="00BB28FE" w:rsidRPr="00BF2396" w:rsidRDefault="00BB28FE" w:rsidP="00BB28FE">
      <w:pPr>
        <w:pStyle w:val="enumlev1"/>
        <w:rPr>
          <w:szCs w:val="22"/>
        </w:rPr>
      </w:pPr>
      <w:r w:rsidRPr="00BF2396">
        <w:rPr>
          <w:szCs w:val="22"/>
        </w:rPr>
        <w:t>•</w:t>
      </w:r>
      <w:r w:rsidRPr="00BF2396">
        <w:rPr>
          <w:szCs w:val="22"/>
        </w:rPr>
        <w:tab/>
        <w:t xml:space="preserve">Y.CPN-arch, </w:t>
      </w:r>
      <w:r w:rsidR="00DA433C" w:rsidRPr="00BF2396">
        <w:rPr>
          <w:szCs w:val="22"/>
        </w:rPr>
        <w:t>"</w:t>
      </w:r>
      <w:r w:rsidRPr="00BF2396">
        <w:rPr>
          <w:szCs w:val="22"/>
        </w:rPr>
        <w:t>Cadre et architecture d'un réseau dédié à la puissance de calcul</w:t>
      </w:r>
      <w:r w:rsidR="00DA433C" w:rsidRPr="00BF2396">
        <w:rPr>
          <w:szCs w:val="22"/>
        </w:rPr>
        <w:t>"</w:t>
      </w:r>
      <w:r w:rsidRPr="00BF2396">
        <w:rPr>
          <w:szCs w:val="22"/>
        </w:rPr>
        <w:t>, Question 2/13</w:t>
      </w:r>
    </w:p>
    <w:p w14:paraId="5E655AAB" w14:textId="66347BB5" w:rsidR="00BB28FE" w:rsidRPr="00BF2396" w:rsidRDefault="00BB28FE" w:rsidP="00BB28FE">
      <w:pPr>
        <w:pStyle w:val="enumlev1"/>
        <w:rPr>
          <w:szCs w:val="22"/>
        </w:rPr>
      </w:pPr>
      <w:r w:rsidRPr="00BF2396">
        <w:rPr>
          <w:szCs w:val="22"/>
        </w:rPr>
        <w:t>•</w:t>
      </w:r>
      <w:r w:rsidRPr="00BF2396">
        <w:rPr>
          <w:szCs w:val="22"/>
        </w:rPr>
        <w:tab/>
        <w:t xml:space="preserve">Y.trust-index, </w:t>
      </w:r>
      <w:r w:rsidR="00DA433C" w:rsidRPr="00BF2396">
        <w:rPr>
          <w:szCs w:val="22"/>
        </w:rPr>
        <w:t>"</w:t>
      </w:r>
      <w:r w:rsidRPr="00BF2396">
        <w:rPr>
          <w:szCs w:val="22"/>
        </w:rPr>
        <w:t>Indice de confiance dans les infrastructures et services TIC</w:t>
      </w:r>
      <w:r w:rsidR="00DA433C" w:rsidRPr="00BF2396">
        <w:rPr>
          <w:szCs w:val="22"/>
        </w:rPr>
        <w:t>"</w:t>
      </w:r>
      <w:r w:rsidRPr="00BF2396">
        <w:rPr>
          <w:szCs w:val="22"/>
        </w:rPr>
        <w:t>, Question 16/13</w:t>
      </w:r>
    </w:p>
    <w:p w14:paraId="715437F2" w14:textId="067AB8C8" w:rsidR="00BB28FE" w:rsidRPr="00BF2396" w:rsidRDefault="00BB28FE" w:rsidP="00BB28FE">
      <w:pPr>
        <w:pStyle w:val="enumlev1"/>
        <w:rPr>
          <w:szCs w:val="22"/>
        </w:rPr>
      </w:pPr>
      <w:r w:rsidRPr="00BF2396">
        <w:rPr>
          <w:szCs w:val="22"/>
        </w:rPr>
        <w:t>•</w:t>
      </w:r>
      <w:r w:rsidRPr="00BF2396">
        <w:rPr>
          <w:szCs w:val="22"/>
        </w:rPr>
        <w:tab/>
        <w:t xml:space="preserve">Y.QKDN_SDNC, </w:t>
      </w:r>
      <w:r w:rsidR="00DA433C" w:rsidRPr="00BF2396">
        <w:rPr>
          <w:szCs w:val="22"/>
        </w:rPr>
        <w:t>"</w:t>
      </w:r>
      <w:r w:rsidRPr="00BF2396">
        <w:rPr>
          <w:szCs w:val="22"/>
        </w:rPr>
        <w:t>Réseaux de distribution de clés quantiques – Commande des réseaux pilotés par logiciel</w:t>
      </w:r>
      <w:r w:rsidR="00DA433C" w:rsidRPr="00BF2396">
        <w:rPr>
          <w:szCs w:val="22"/>
        </w:rPr>
        <w:t>"</w:t>
      </w:r>
      <w:r w:rsidRPr="00BF2396">
        <w:rPr>
          <w:szCs w:val="22"/>
        </w:rPr>
        <w:t>, Question 16/13</w:t>
      </w:r>
    </w:p>
    <w:p w14:paraId="46F33959" w14:textId="157271FD" w:rsidR="00BB28FE" w:rsidRPr="00BF2396" w:rsidRDefault="00BB28FE" w:rsidP="00BB28FE">
      <w:pPr>
        <w:pStyle w:val="enumlev1"/>
        <w:rPr>
          <w:szCs w:val="22"/>
        </w:rPr>
      </w:pPr>
      <w:r w:rsidRPr="00BF2396">
        <w:rPr>
          <w:szCs w:val="22"/>
        </w:rPr>
        <w:t>•</w:t>
      </w:r>
      <w:r w:rsidRPr="00BF2396">
        <w:rPr>
          <w:szCs w:val="22"/>
        </w:rPr>
        <w:tab/>
        <w:t xml:space="preserve">Y.supp.QKDN-mla, </w:t>
      </w:r>
      <w:r w:rsidR="00DA433C" w:rsidRPr="00BF2396">
        <w:rPr>
          <w:szCs w:val="22"/>
        </w:rPr>
        <w:t>"</w:t>
      </w:r>
      <w:r w:rsidRPr="00BF2396">
        <w:rPr>
          <w:szCs w:val="22"/>
        </w:rPr>
        <w:t>Réseaux de distribution de clés quantiques – Applications de l'apprentissage automatique</w:t>
      </w:r>
      <w:r w:rsidR="00DA433C" w:rsidRPr="00BF2396">
        <w:rPr>
          <w:szCs w:val="22"/>
        </w:rPr>
        <w:t>"</w:t>
      </w:r>
      <w:r w:rsidRPr="00BF2396">
        <w:rPr>
          <w:szCs w:val="22"/>
        </w:rPr>
        <w:t>, Question 16/13</w:t>
      </w:r>
    </w:p>
    <w:p w14:paraId="7BEBDDAD" w14:textId="77777777" w:rsidR="00BB28FE" w:rsidRPr="00BF2396" w:rsidRDefault="00BB28FE" w:rsidP="00BB28FE">
      <w:pPr>
        <w:rPr>
          <w:rFonts w:asciiTheme="minorHAnsi" w:hAnsiTheme="minorHAnsi"/>
        </w:rPr>
      </w:pPr>
      <w:r w:rsidRPr="00BF2396">
        <w:rPr>
          <w:rFonts w:asciiTheme="minorHAnsi" w:hAnsiTheme="minorHAnsi"/>
        </w:rPr>
        <w:t>La question de l'examen des nouveaux sujets d'étude, des notes de liaison sortantes et des futurs programmes de travail a également été inscrite à l'ordre du jour des réunions des Groupes de travail 1/13, 2/13 et 3/13.</w:t>
      </w:r>
    </w:p>
    <w:p w14:paraId="22A42797" w14:textId="77777777" w:rsidR="00BB28FE" w:rsidRPr="00BF2396" w:rsidRDefault="00BB28FE" w:rsidP="00BB28FE">
      <w:pPr>
        <w:rPr>
          <w:rFonts w:asciiTheme="minorHAnsi" w:hAnsiTheme="minorHAnsi"/>
        </w:rPr>
      </w:pPr>
      <w:r w:rsidRPr="00BF2396">
        <w:rPr>
          <w:rFonts w:asciiTheme="minorHAnsi" w:hAnsiTheme="minorHAnsi"/>
        </w:rPr>
        <w:t>Des informations pratiques concernant les réunions sont données dans l'</w:t>
      </w:r>
      <w:r w:rsidRPr="00BF2396">
        <w:rPr>
          <w:rFonts w:asciiTheme="minorHAnsi" w:hAnsiTheme="minorHAnsi"/>
          <w:b/>
          <w:bCs/>
        </w:rPr>
        <w:t>Annexe A</w:t>
      </w:r>
      <w:r w:rsidRPr="00BF2396">
        <w:rPr>
          <w:rFonts w:asciiTheme="minorHAnsi" w:hAnsiTheme="minorHAnsi"/>
        </w:rPr>
        <w:t>. Le projet d'</w:t>
      </w:r>
      <w:r w:rsidRPr="00BF2396">
        <w:rPr>
          <w:rFonts w:asciiTheme="minorHAnsi" w:hAnsiTheme="minorHAnsi"/>
          <w:b/>
          <w:bCs/>
        </w:rPr>
        <w:t>ordre du jour</w:t>
      </w:r>
      <w:r w:rsidRPr="00BF2396">
        <w:rPr>
          <w:rFonts w:asciiTheme="minorHAnsi" w:hAnsiTheme="minorHAnsi"/>
        </w:rPr>
        <w:t xml:space="preserve"> des réunions, établi par les Présidents des Groupes de travail 1/13, 2/13 et 3/13, figure dans l'</w:t>
      </w:r>
      <w:r w:rsidRPr="00BF2396">
        <w:rPr>
          <w:rFonts w:asciiTheme="minorHAnsi" w:hAnsiTheme="minorHAnsi"/>
          <w:b/>
          <w:bCs/>
        </w:rPr>
        <w:t>Annexe B</w:t>
      </w:r>
      <w:r w:rsidRPr="00BF2396">
        <w:rPr>
          <w:rFonts w:asciiTheme="minorHAnsi" w:hAnsiTheme="minorHAnsi"/>
        </w:rPr>
        <w:t>.</w:t>
      </w:r>
    </w:p>
    <w:p w14:paraId="0E8F9B82" w14:textId="77777777" w:rsidR="00BB28FE" w:rsidRPr="00BF2396" w:rsidRDefault="00BB28FE" w:rsidP="00DA433C">
      <w:pPr>
        <w:pStyle w:val="Headingb0"/>
        <w:spacing w:after="120"/>
        <w:rPr>
          <w:lang w:val="fr-FR"/>
        </w:rPr>
      </w:pPr>
      <w:r w:rsidRPr="00BF2396">
        <w:rPr>
          <w:lang w:val="fr-FR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366"/>
      </w:tblGrid>
      <w:tr w:rsidR="00BB28FE" w:rsidRPr="00BF2396" w14:paraId="0199EC81" w14:textId="77777777" w:rsidTr="00DA433C">
        <w:tc>
          <w:tcPr>
            <w:tcW w:w="1974" w:type="dxa"/>
            <w:shd w:val="clear" w:color="auto" w:fill="auto"/>
          </w:tcPr>
          <w:p w14:paraId="364D80ED" w14:textId="77777777" w:rsidR="00BB28FE" w:rsidRPr="00BF2396" w:rsidRDefault="00BB28FE" w:rsidP="00DA433C">
            <w:pPr>
              <w:pStyle w:val="TableText"/>
              <w:tabs>
                <w:tab w:val="clear" w:pos="284"/>
              </w:tabs>
              <w:ind w:left="22"/>
              <w:jc w:val="center"/>
              <w:rPr>
                <w:rFonts w:asciiTheme="minorHAnsi" w:hAnsiTheme="minorHAnsi"/>
              </w:rPr>
            </w:pPr>
            <w:r w:rsidRPr="00BF2396">
              <w:rPr>
                <w:rFonts w:asciiTheme="minorHAnsi" w:hAnsiTheme="minorHAnsi"/>
              </w:rPr>
              <w:t>16 mai 2021</w:t>
            </w:r>
          </w:p>
        </w:tc>
        <w:tc>
          <w:tcPr>
            <w:tcW w:w="7366" w:type="dxa"/>
            <w:shd w:val="clear" w:color="auto" w:fill="auto"/>
          </w:tcPr>
          <w:p w14:paraId="5657CE80" w14:textId="77777777" w:rsidR="00BB28FE" w:rsidRPr="00BF2396" w:rsidRDefault="00BB28FE" w:rsidP="0046364C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BF2396">
              <w:rPr>
                <w:rFonts w:asciiTheme="minorHAnsi" w:hAnsiTheme="minorHAnsi"/>
              </w:rPr>
              <w:t>–</w:t>
            </w:r>
            <w:r w:rsidRPr="00BF2396">
              <w:rPr>
                <w:rFonts w:asciiTheme="minorHAnsi" w:hAnsiTheme="minorHAnsi"/>
              </w:rPr>
              <w:tab/>
            </w:r>
            <w:hyperlink r:id="rId13" w:history="1">
              <w:r w:rsidRPr="00BF2396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Pr="00BF2396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BF2396">
              <w:rPr>
                <w:rFonts w:asciiTheme="minorHAnsi" w:hAnsiTheme="minorHAnsi"/>
              </w:rPr>
              <w:t xml:space="preserve"> pour lesquelles une traduction est demandée</w:t>
            </w:r>
          </w:p>
        </w:tc>
      </w:tr>
      <w:tr w:rsidR="00BB28FE" w:rsidRPr="00BF2396" w14:paraId="58EECD1F" w14:textId="77777777" w:rsidTr="00DA433C">
        <w:tc>
          <w:tcPr>
            <w:tcW w:w="1974" w:type="dxa"/>
            <w:shd w:val="clear" w:color="auto" w:fill="auto"/>
          </w:tcPr>
          <w:p w14:paraId="0912C8D7" w14:textId="77777777" w:rsidR="00BB28FE" w:rsidRPr="00BF2396" w:rsidRDefault="00BB28FE" w:rsidP="00DA433C">
            <w:pPr>
              <w:pStyle w:val="TableText"/>
              <w:tabs>
                <w:tab w:val="clear" w:pos="284"/>
              </w:tabs>
              <w:ind w:left="22"/>
              <w:jc w:val="center"/>
              <w:rPr>
                <w:rFonts w:asciiTheme="minorHAnsi" w:hAnsiTheme="minorHAnsi"/>
              </w:rPr>
            </w:pPr>
            <w:r w:rsidRPr="00BF2396">
              <w:rPr>
                <w:rFonts w:asciiTheme="minorHAnsi" w:hAnsiTheme="minorHAnsi"/>
              </w:rPr>
              <w:t>16 juin 2021</w:t>
            </w:r>
          </w:p>
        </w:tc>
        <w:tc>
          <w:tcPr>
            <w:tcW w:w="7366" w:type="dxa"/>
            <w:shd w:val="clear" w:color="auto" w:fill="auto"/>
          </w:tcPr>
          <w:p w14:paraId="30AF8785" w14:textId="31A40EAF" w:rsidR="00BB28FE" w:rsidRPr="00BF2396" w:rsidRDefault="00BB28FE" w:rsidP="0046364C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BF2396">
              <w:rPr>
                <w:rFonts w:asciiTheme="minorHAnsi" w:hAnsiTheme="minorHAnsi"/>
              </w:rPr>
              <w:t>–</w:t>
            </w:r>
            <w:r w:rsidRPr="00BF2396">
              <w:rPr>
                <w:rFonts w:asciiTheme="minorHAnsi" w:hAnsiTheme="minorHAnsi"/>
              </w:rPr>
              <w:tab/>
              <w:t xml:space="preserve">Inscription (au moyen du formulaire d'inscription en ligne disponible sur la page d'accueil de la commission d'études à l'adresse: </w:t>
            </w:r>
            <w:hyperlink r:id="rId14" w:history="1">
              <w:r w:rsidRPr="00BF2396">
                <w:rPr>
                  <w:rStyle w:val="Hyperlink"/>
                  <w:rFonts w:asciiTheme="minorHAnsi" w:hAnsiTheme="minorHAnsi"/>
                </w:rPr>
                <w:t>www.itu.int/go/tsg13</w:t>
              </w:r>
            </w:hyperlink>
            <w:r w:rsidRPr="00BF2396">
              <w:rPr>
                <w:rFonts w:asciiTheme="minorHAnsi" w:hAnsiTheme="minorHAnsi"/>
              </w:rPr>
              <w:t>)</w:t>
            </w:r>
          </w:p>
        </w:tc>
      </w:tr>
      <w:tr w:rsidR="00BB28FE" w:rsidRPr="00BF2396" w14:paraId="4845F320" w14:textId="77777777" w:rsidTr="00DA433C">
        <w:tc>
          <w:tcPr>
            <w:tcW w:w="1974" w:type="dxa"/>
            <w:shd w:val="clear" w:color="auto" w:fill="auto"/>
          </w:tcPr>
          <w:p w14:paraId="5C40119D" w14:textId="7D63805B" w:rsidR="00BB28FE" w:rsidRPr="00BF2396" w:rsidRDefault="00BB28FE" w:rsidP="00DA433C">
            <w:pPr>
              <w:pStyle w:val="TableText"/>
              <w:tabs>
                <w:tab w:val="clear" w:pos="284"/>
              </w:tabs>
              <w:ind w:left="22"/>
              <w:jc w:val="center"/>
              <w:rPr>
                <w:rFonts w:asciiTheme="minorHAnsi" w:hAnsiTheme="minorHAnsi"/>
              </w:rPr>
            </w:pPr>
            <w:r w:rsidRPr="00BF2396">
              <w:rPr>
                <w:rFonts w:asciiTheme="minorHAnsi" w:hAnsiTheme="minorHAnsi"/>
              </w:rPr>
              <w:t>22 juin</w:t>
            </w:r>
            <w:r w:rsidR="00BF2396" w:rsidRPr="00BF2396">
              <w:rPr>
                <w:rFonts w:asciiTheme="minorHAnsi" w:hAnsiTheme="minorHAnsi"/>
              </w:rPr>
              <w:t xml:space="preserve"> </w:t>
            </w:r>
            <w:r w:rsidRPr="00BF2396">
              <w:rPr>
                <w:rFonts w:asciiTheme="minorHAnsi" w:hAnsiTheme="minorHAnsi"/>
              </w:rPr>
              <w:t>2021</w:t>
            </w:r>
          </w:p>
        </w:tc>
        <w:tc>
          <w:tcPr>
            <w:tcW w:w="7366" w:type="dxa"/>
            <w:shd w:val="clear" w:color="auto" w:fill="auto"/>
          </w:tcPr>
          <w:p w14:paraId="20F0930C" w14:textId="0098867F" w:rsidR="00BB28FE" w:rsidRPr="00BF2396" w:rsidRDefault="00BB28FE" w:rsidP="0046364C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BF2396">
              <w:rPr>
                <w:rFonts w:asciiTheme="minorHAnsi" w:hAnsiTheme="minorHAnsi"/>
              </w:rPr>
              <w:t>–</w:t>
            </w:r>
            <w:r w:rsidRPr="00BF2396">
              <w:rPr>
                <w:rFonts w:asciiTheme="minorHAnsi" w:hAnsiTheme="minorHAnsi"/>
              </w:rPr>
              <w:tab/>
            </w:r>
            <w:hyperlink r:id="rId15" w:history="1">
              <w:r w:rsidRPr="00BF2396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Pr="00BF2396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BF2396">
              <w:rPr>
                <w:rFonts w:asciiTheme="minorHAnsi" w:hAnsiTheme="minorHAnsi"/>
              </w:rPr>
              <w:t xml:space="preserve"> (au moyen du système direct de publication des documents en ligne)</w:t>
            </w:r>
          </w:p>
        </w:tc>
      </w:tr>
    </w:tbl>
    <w:p w14:paraId="3E8CDC34" w14:textId="77777777" w:rsidR="00BB28FE" w:rsidRPr="00BF2396" w:rsidRDefault="00BB28FE" w:rsidP="00B46A9D">
      <w:pPr>
        <w:spacing w:before="240"/>
        <w:ind w:left="142"/>
        <w:rPr>
          <w:rFonts w:asciiTheme="minorHAnsi" w:hAnsiTheme="minorHAnsi"/>
        </w:rPr>
      </w:pPr>
      <w:r w:rsidRPr="00BF2396">
        <w:rPr>
          <w:rFonts w:asciiTheme="minorHAnsi" w:hAnsiTheme="minorHAnsi"/>
        </w:rPr>
        <w:t>Je vous souhaite une réunion constructive et agréable.</w:t>
      </w:r>
    </w:p>
    <w:p w14:paraId="3CE89EF7" w14:textId="68F6B8D0" w:rsidR="00BB28FE" w:rsidRPr="00BF2396" w:rsidRDefault="00712903" w:rsidP="00B46A9D">
      <w:pPr>
        <w:spacing w:after="360"/>
        <w:ind w:left="142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5C1CE44B" wp14:editId="288D3C15">
            <wp:simplePos x="0" y="0"/>
            <wp:positionH relativeFrom="column">
              <wp:posOffset>88265</wp:posOffset>
            </wp:positionH>
            <wp:positionV relativeFrom="paragraph">
              <wp:posOffset>462280</wp:posOffset>
            </wp:positionV>
            <wp:extent cx="596899" cy="447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99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8FE" w:rsidRPr="00BF2396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30"/>
        <w:gridCol w:w="3094"/>
      </w:tblGrid>
      <w:tr w:rsidR="00BB28FE" w:rsidRPr="00BF2396" w14:paraId="54AD8C79" w14:textId="77777777" w:rsidTr="0046364C">
        <w:trPr>
          <w:cantSplit/>
          <w:trHeight w:val="1955"/>
        </w:trPr>
        <w:tc>
          <w:tcPr>
            <w:tcW w:w="6630" w:type="dxa"/>
            <w:vMerge w:val="restart"/>
            <w:tcBorders>
              <w:right w:val="single" w:sz="4" w:space="0" w:color="auto"/>
            </w:tcBorders>
          </w:tcPr>
          <w:p w14:paraId="43274F09" w14:textId="77777777" w:rsidR="00BB28FE" w:rsidRPr="00BF2396" w:rsidRDefault="00BB28FE" w:rsidP="00B46A9D">
            <w:pPr>
              <w:tabs>
                <w:tab w:val="left" w:pos="284"/>
              </w:tabs>
              <w:spacing w:before="960"/>
              <w:ind w:left="142"/>
              <w:rPr>
                <w:rFonts w:asciiTheme="minorHAnsi" w:hAnsiTheme="minorHAnsi"/>
              </w:rPr>
            </w:pPr>
            <w:r w:rsidRPr="00BF2396">
              <w:rPr>
                <w:rFonts w:asciiTheme="minorHAnsi" w:hAnsiTheme="minorHAnsi"/>
              </w:rPr>
              <w:t>Chaesub Lee</w:t>
            </w:r>
            <w:r w:rsidRPr="00BF2396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BF2396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FD5EC" w14:textId="77777777" w:rsidR="00BB28FE" w:rsidRPr="00BF2396" w:rsidRDefault="00BB28FE" w:rsidP="00B46A9D">
            <w:pPr>
              <w:tabs>
                <w:tab w:val="left" w:pos="284"/>
              </w:tabs>
              <w:spacing w:before="0"/>
              <w:ind w:left="142" w:right="113"/>
              <w:jc w:val="center"/>
              <w:rPr>
                <w:rFonts w:asciiTheme="minorHAnsi" w:hAnsiTheme="minorHAnsi"/>
              </w:rPr>
            </w:pPr>
            <w:r w:rsidRPr="00BF2396">
              <w:rPr>
                <w:noProof/>
                <w:lang w:val="en-US"/>
              </w:rPr>
              <w:drawing>
                <wp:inline distT="0" distB="0" distL="0" distR="0" wp14:anchorId="6DC027F9" wp14:editId="7FCA5B49">
                  <wp:extent cx="1113155" cy="1113155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This QR code redirects to the latest meeeting information at:&#10;http://handle.itu.int/11.1002/groups/sg13" title="Latest meeting information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15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8EADC7" w14:textId="77777777" w:rsidR="00BB28FE" w:rsidRPr="00BF2396" w:rsidRDefault="00BB28FE" w:rsidP="00B46A9D">
            <w:pPr>
              <w:tabs>
                <w:tab w:val="left" w:pos="284"/>
              </w:tabs>
              <w:spacing w:before="0"/>
              <w:ind w:left="142" w:right="113"/>
              <w:rPr>
                <w:rFonts w:asciiTheme="minorHAnsi" w:hAnsiTheme="minorHAnsi"/>
                <w:sz w:val="20"/>
              </w:rPr>
            </w:pPr>
            <w:r w:rsidRPr="00BF2396">
              <w:rPr>
                <w:rFonts w:asciiTheme="minorHAnsi" w:hAnsiTheme="minorHAnsi"/>
                <w:sz w:val="20"/>
              </w:rPr>
              <w:t>CE 13 de l'UIT-T</w:t>
            </w:r>
          </w:p>
        </w:tc>
      </w:tr>
      <w:tr w:rsidR="00BB28FE" w:rsidRPr="00BF2396" w14:paraId="23D01923" w14:textId="77777777" w:rsidTr="0046364C">
        <w:trPr>
          <w:cantSplit/>
          <w:trHeight w:val="227"/>
        </w:trPr>
        <w:tc>
          <w:tcPr>
            <w:tcW w:w="6630" w:type="dxa"/>
            <w:vMerge/>
            <w:tcBorders>
              <w:right w:val="single" w:sz="4" w:space="0" w:color="auto"/>
            </w:tcBorders>
          </w:tcPr>
          <w:p w14:paraId="20F2EE5A" w14:textId="77777777" w:rsidR="00BB28FE" w:rsidRPr="00BF2396" w:rsidRDefault="00BB28FE" w:rsidP="0046364C">
            <w:pPr>
              <w:tabs>
                <w:tab w:val="left" w:pos="284"/>
              </w:tabs>
              <w:spacing w:before="480"/>
              <w:ind w:left="284"/>
              <w:rPr>
                <w:rFonts w:asciiTheme="minorHAnsi" w:hAnsiTheme="minorHAnsi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B7DB" w14:textId="77777777" w:rsidR="00BB28FE" w:rsidRPr="00BF2396" w:rsidRDefault="00BB28FE" w:rsidP="0046364C">
            <w:pPr>
              <w:tabs>
                <w:tab w:val="left" w:pos="284"/>
              </w:tabs>
              <w:spacing w:before="0"/>
              <w:ind w:left="284"/>
              <w:jc w:val="center"/>
              <w:rPr>
                <w:rFonts w:asciiTheme="minorHAnsi" w:eastAsia="SimSun" w:hAnsiTheme="minorHAnsi" w:cs="Arial"/>
                <w:sz w:val="20"/>
                <w:lang w:eastAsia="zh-CN"/>
              </w:rPr>
            </w:pPr>
            <w:r w:rsidRPr="00BF2396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01611F9F" w14:textId="77777777" w:rsidR="00BB28FE" w:rsidRPr="00BF2396" w:rsidRDefault="00BB28FE" w:rsidP="00BB28FE">
      <w:pPr>
        <w:tabs>
          <w:tab w:val="left" w:pos="284"/>
        </w:tabs>
        <w:spacing w:before="840"/>
        <w:ind w:left="284"/>
        <w:rPr>
          <w:rFonts w:asciiTheme="minorHAnsi" w:hAnsiTheme="minorHAnsi"/>
        </w:rPr>
      </w:pPr>
      <w:r w:rsidRPr="00BF2396">
        <w:rPr>
          <w:rFonts w:asciiTheme="minorHAnsi" w:hAnsiTheme="minorHAnsi"/>
          <w:b/>
          <w:bCs/>
        </w:rPr>
        <w:t>Annexes</w:t>
      </w:r>
      <w:r w:rsidRPr="00BF2396">
        <w:rPr>
          <w:rFonts w:asciiTheme="minorHAnsi" w:hAnsiTheme="minorHAnsi"/>
          <w:bCs/>
        </w:rPr>
        <w:t>: 2</w:t>
      </w:r>
    </w:p>
    <w:p w14:paraId="0606CA51" w14:textId="77777777" w:rsidR="00BB28FE" w:rsidRPr="00BF2396" w:rsidRDefault="00BB28FE" w:rsidP="00BB28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BF2396">
        <w:rPr>
          <w:rFonts w:asciiTheme="minorHAnsi" w:hAnsiTheme="minorHAnsi"/>
          <w:b/>
          <w:bCs/>
          <w:caps/>
        </w:rPr>
        <w:br w:type="page"/>
      </w:r>
    </w:p>
    <w:p w14:paraId="4D8C37B4" w14:textId="77777777" w:rsidR="00BB28FE" w:rsidRPr="00BF2396" w:rsidRDefault="00BB28FE" w:rsidP="00BB28FE">
      <w:pPr>
        <w:pStyle w:val="AnnexNo"/>
        <w:rPr>
          <w:b/>
          <w:bCs/>
        </w:rPr>
      </w:pPr>
      <w:r w:rsidRPr="00BF2396">
        <w:rPr>
          <w:b/>
          <w:bCs/>
        </w:rPr>
        <w:lastRenderedPageBreak/>
        <w:t>ANNEXE A</w:t>
      </w:r>
    </w:p>
    <w:p w14:paraId="1741D529" w14:textId="77777777" w:rsidR="00BB28FE" w:rsidRPr="00BF2396" w:rsidRDefault="00BB28FE" w:rsidP="00BB28FE">
      <w:pPr>
        <w:pStyle w:val="Annextitle0"/>
        <w:rPr>
          <w:lang w:val="fr-FR"/>
        </w:rPr>
      </w:pPr>
      <w:r w:rsidRPr="00BF2396">
        <w:rPr>
          <w:lang w:val="fr-FR"/>
        </w:rPr>
        <w:t>Informations pratiques concernant les réunions</w:t>
      </w:r>
    </w:p>
    <w:p w14:paraId="539B352C" w14:textId="77777777" w:rsidR="00BB28FE" w:rsidRPr="00BF2396" w:rsidRDefault="00BB28FE" w:rsidP="00BB28FE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0" w:name="Duties"/>
      <w:bookmarkEnd w:id="0"/>
      <w:r w:rsidRPr="00BF2396">
        <w:rPr>
          <w:rFonts w:asciiTheme="minorHAnsi" w:hAnsiTheme="minorHAnsi"/>
          <w:b/>
          <w:bCs/>
          <w:szCs w:val="24"/>
        </w:rPr>
        <w:t>MÉTHODES DE TRAVAIL ET INSTALLATIONS</w:t>
      </w:r>
    </w:p>
    <w:p w14:paraId="0453CA6E" w14:textId="77777777" w:rsidR="00BB28FE" w:rsidRPr="00BF2396" w:rsidRDefault="00BB28FE" w:rsidP="00BB28FE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BF2396">
        <w:rPr>
          <w:rFonts w:asciiTheme="minorHAnsi" w:eastAsia="SimSun" w:hAnsiTheme="minorHAnsi"/>
          <w:b/>
          <w:bCs/>
          <w:szCs w:val="24"/>
          <w:lang w:eastAsia="zh-CN"/>
        </w:rPr>
        <w:t>SOUMISSION DES DOCUMENTS ET ACCÈS</w:t>
      </w:r>
      <w:r w:rsidRPr="00BF2396">
        <w:rPr>
          <w:rFonts w:asciiTheme="minorHAnsi" w:eastAsia="SimSun" w:hAnsiTheme="minorHAnsi"/>
          <w:szCs w:val="24"/>
          <w:lang w:eastAsia="zh-CN"/>
        </w:rPr>
        <w:t xml:space="preserve">: Les contributions des Membres doivent être soumises au moyen du </w:t>
      </w:r>
      <w:hyperlink r:id="rId18" w:history="1">
        <w:r w:rsidRPr="00BF2396">
          <w:rPr>
            <w:rStyle w:val="Hyperlink"/>
            <w:rFonts w:asciiTheme="minorHAnsi" w:eastAsia="SimSun" w:hAnsiTheme="minorHAnsi"/>
            <w:szCs w:val="24"/>
            <w:lang w:eastAsia="zh-CN"/>
          </w:rPr>
          <w:t>système direct de publication des documents en ligne</w:t>
        </w:r>
      </w:hyperlink>
      <w:r w:rsidRPr="00BF2396">
        <w:rPr>
          <w:rFonts w:asciiTheme="minorHAnsi" w:eastAsia="SimSun" w:hAnsiTheme="minorHAnsi"/>
          <w:szCs w:val="24"/>
          <w:lang w:eastAsia="zh-CN"/>
        </w:rPr>
        <w:t xml:space="preserve">; les projets de document temporaire (TD) doivent être soumis par courrier électronique au secrétariat de la commission d'études en utilisant le </w:t>
      </w:r>
      <w:hyperlink r:id="rId19" w:history="1">
        <w:r w:rsidRPr="00BF2396">
          <w:rPr>
            <w:rStyle w:val="Hyperlink"/>
            <w:rFonts w:asciiTheme="minorHAnsi" w:eastAsia="SimSun" w:hAnsiTheme="minorHAnsi"/>
            <w:szCs w:val="24"/>
            <w:lang w:eastAsia="zh-CN"/>
          </w:rPr>
          <w:t>gabarit approprié</w:t>
        </w:r>
      </w:hyperlink>
      <w:r w:rsidRPr="00BF2396">
        <w:rPr>
          <w:rFonts w:asciiTheme="minorHAnsi" w:eastAsia="SimSun" w:hAnsiTheme="minorHAnsi"/>
          <w:szCs w:val="24"/>
          <w:lang w:eastAsia="zh-CN"/>
        </w:rPr>
        <w:t>. Les documents de réunion sont accessibles depuis la page d'accueil de la commission d'études, et l'accès est réservé aux Membres de l'UIT</w:t>
      </w:r>
      <w:r w:rsidRPr="00BF2396">
        <w:rPr>
          <w:rFonts w:asciiTheme="minorHAnsi" w:eastAsia="SimSun" w:hAnsiTheme="minorHAnsi"/>
          <w:szCs w:val="24"/>
          <w:lang w:eastAsia="zh-CN"/>
        </w:rPr>
        <w:noBreakHyphen/>
        <w:t xml:space="preserve">T disposant d'un </w:t>
      </w:r>
      <w:hyperlink r:id="rId20" w:history="1">
        <w:r w:rsidRPr="00BF2396">
          <w:rPr>
            <w:rStyle w:val="Hyperlink"/>
            <w:rFonts w:asciiTheme="minorHAnsi" w:eastAsia="SimSun" w:hAnsiTheme="minorHAnsi"/>
            <w:szCs w:val="24"/>
            <w:lang w:eastAsia="zh-CN"/>
          </w:rPr>
          <w:t>compte utilisateur UIT</w:t>
        </w:r>
      </w:hyperlink>
      <w:r w:rsidRPr="00BF2396">
        <w:rPr>
          <w:rFonts w:asciiTheme="minorHAnsi" w:eastAsia="SimSun" w:hAnsiTheme="minorHAnsi"/>
          <w:szCs w:val="24"/>
          <w:lang w:eastAsia="zh-CN"/>
        </w:rPr>
        <w:t xml:space="preserve"> avec accès TIES.</w:t>
      </w:r>
    </w:p>
    <w:p w14:paraId="1D899197" w14:textId="77777777" w:rsidR="00BB28FE" w:rsidRPr="00BF2396" w:rsidRDefault="00BB28FE" w:rsidP="00BB28FE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BF2396">
        <w:rPr>
          <w:rFonts w:cstheme="majorBidi"/>
          <w:b/>
          <w:bCs/>
          <w:szCs w:val="22"/>
        </w:rPr>
        <w:t>LANGUE DE TRAVAIL</w:t>
      </w:r>
      <w:r w:rsidRPr="00BF2396">
        <w:rPr>
          <w:rFonts w:cstheme="majorBidi"/>
          <w:szCs w:val="22"/>
        </w:rPr>
        <w:t>: Les réunions se dérouleront uniquement en anglais</w:t>
      </w:r>
      <w:r w:rsidRPr="00BF2396">
        <w:rPr>
          <w:rFonts w:asciiTheme="minorHAnsi" w:eastAsia="SimSun" w:hAnsiTheme="minorHAnsi"/>
          <w:szCs w:val="24"/>
          <w:lang w:eastAsia="zh-CN"/>
        </w:rPr>
        <w:t>.</w:t>
      </w:r>
    </w:p>
    <w:p w14:paraId="41A3071A" w14:textId="77777777" w:rsidR="00BB28FE" w:rsidRPr="00BF2396" w:rsidRDefault="00BB28FE" w:rsidP="00BB28FE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BF2396">
        <w:rPr>
          <w:rFonts w:asciiTheme="minorHAnsi" w:eastAsia="SimSun" w:hAnsiTheme="minorHAnsi"/>
          <w:b/>
          <w:bCs/>
          <w:szCs w:val="24"/>
          <w:lang w:eastAsia="zh-CN"/>
        </w:rPr>
        <w:t>PARTICIPATION INTERACTIVE À DISTANCE</w:t>
      </w:r>
      <w:r w:rsidRPr="00BF2396">
        <w:rPr>
          <w:rFonts w:asciiTheme="minorHAnsi" w:eastAsia="SimSun" w:hAnsiTheme="minorHAnsi"/>
          <w:szCs w:val="24"/>
          <w:lang w:eastAsia="zh-CN"/>
        </w:rPr>
        <w:t xml:space="preserve">: L'outil </w:t>
      </w:r>
      <w:hyperlink r:id="rId21" w:tgtFrame="_blank" w:history="1">
        <w:r w:rsidRPr="00BF2396">
          <w:rPr>
            <w:rStyle w:val="Hyperlink"/>
            <w:rFonts w:asciiTheme="minorHAnsi" w:eastAsia="SimSun" w:hAnsiTheme="minorHAnsi"/>
            <w:szCs w:val="24"/>
            <w:lang w:eastAsia="zh-CN"/>
          </w:rPr>
          <w:t>MyMeetings</w:t>
        </w:r>
      </w:hyperlink>
      <w:r w:rsidRPr="00BF2396">
        <w:rPr>
          <w:rFonts w:asciiTheme="minorHAnsi" w:eastAsia="SimSun" w:hAnsiTheme="minorHAnsi"/>
          <w:szCs w:val="24"/>
          <w:lang w:eastAsia="zh-CN"/>
        </w:rPr>
        <w:t xml:space="preserve"> sera utilisé pour assurer la participation à distance aux différentes séances plénières des groupes de travail durant lesquelles des décisions sont prises.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parce qu'un participant à distance ne parvient pas à se connecter, à écouter les autres participants ou à se faire entendre. Si les propos d'un participant à distance sont difficilement audibles en raison de la qualité du son jugée insuffisante, le Président de la réunion pourra interrompre ce participant et renoncer à lui donner la parole tant qu'il n'aura pas été indiqué que le problème a été résolu.</w:t>
      </w:r>
    </w:p>
    <w:p w14:paraId="26544198" w14:textId="77777777" w:rsidR="00BB28FE" w:rsidRPr="00BF2396" w:rsidRDefault="00BB28FE" w:rsidP="00BB28FE">
      <w:pPr>
        <w:spacing w:before="480" w:after="360"/>
        <w:jc w:val="center"/>
        <w:rPr>
          <w:rFonts w:asciiTheme="minorHAnsi" w:eastAsia="SimSun" w:hAnsiTheme="minorHAnsi"/>
          <w:b/>
          <w:bCs/>
          <w:szCs w:val="24"/>
          <w:lang w:eastAsia="zh-CN"/>
        </w:rPr>
      </w:pPr>
      <w:r w:rsidRPr="00BF2396">
        <w:rPr>
          <w:rFonts w:asciiTheme="minorHAnsi" w:eastAsia="SimSun" w:hAnsiTheme="minorHAnsi"/>
          <w:b/>
          <w:bCs/>
          <w:szCs w:val="24"/>
          <w:lang w:eastAsia="zh-CN"/>
        </w:rPr>
        <w:t>INSCRIPTION</w:t>
      </w:r>
    </w:p>
    <w:p w14:paraId="09653332" w14:textId="77777777" w:rsidR="00BB28FE" w:rsidRPr="00BF2396" w:rsidRDefault="00BB28FE" w:rsidP="00BB28FE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BF2396">
        <w:rPr>
          <w:rFonts w:asciiTheme="minorHAnsi" w:eastAsia="SimSun" w:hAnsiTheme="minorHAnsi"/>
          <w:b/>
          <w:bCs/>
          <w:szCs w:val="24"/>
          <w:lang w:eastAsia="zh-CN"/>
        </w:rPr>
        <w:t>INSCRIPTION</w:t>
      </w:r>
      <w:r w:rsidRPr="00BF2396">
        <w:rPr>
          <w:rFonts w:asciiTheme="minorHAnsi" w:eastAsia="SimSun" w:hAnsiTheme="minorHAnsi"/>
          <w:szCs w:val="24"/>
          <w:lang w:eastAsia="zh-CN"/>
        </w:rPr>
        <w:t xml:space="preserve">: L'inscription est obligatoire et doit se faire en ligne depuis la </w:t>
      </w:r>
      <w:hyperlink r:id="rId22" w:history="1">
        <w:r w:rsidRPr="00BF2396">
          <w:rPr>
            <w:rStyle w:val="Hyperlink"/>
            <w:rFonts w:asciiTheme="minorHAnsi" w:eastAsia="SimSun" w:hAnsiTheme="minorHAnsi"/>
            <w:szCs w:val="24"/>
            <w:lang w:eastAsia="zh-CN"/>
          </w:rPr>
          <w:t>page d'accueil de la commission d'études</w:t>
        </w:r>
      </w:hyperlink>
      <w:r w:rsidRPr="00BF2396">
        <w:rPr>
          <w:rFonts w:asciiTheme="minorHAnsi" w:eastAsia="SimSun" w:hAnsiTheme="minorHAnsi"/>
          <w:szCs w:val="24"/>
          <w:lang w:eastAsia="zh-CN"/>
        </w:rPr>
        <w:t xml:space="preserve"> </w:t>
      </w:r>
      <w:r w:rsidRPr="00BF2396">
        <w:rPr>
          <w:b/>
        </w:rPr>
        <w:t>au moins un mois avant le début de la réunion</w:t>
      </w:r>
      <w:r w:rsidRPr="00BF2396">
        <w:rPr>
          <w:rFonts w:asciiTheme="minorHAnsi" w:eastAsia="SimSun" w:hAnsiTheme="minorHAnsi"/>
          <w:szCs w:val="24"/>
          <w:lang w:eastAsia="zh-CN"/>
        </w:rPr>
        <w:t>. Les participants qui ne se seront pas inscrits ne pourront pas accéder à l'outil de participation à distance.</w:t>
      </w:r>
    </w:p>
    <w:p w14:paraId="0A69C9E0" w14:textId="77777777" w:rsidR="00BB28FE" w:rsidRPr="00BF2396" w:rsidRDefault="00BB28FE" w:rsidP="00BB28FE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BF2396">
        <w:rPr>
          <w:rFonts w:asciiTheme="minorHAnsi" w:eastAsia="SimSun" w:hAnsiTheme="minorHAnsi"/>
          <w:szCs w:val="24"/>
          <w:lang w:eastAsia="zh-CN"/>
        </w:rPr>
        <w:t xml:space="preserve">Comme indiqué dans la </w:t>
      </w:r>
      <w:hyperlink r:id="rId23" w:history="1">
        <w:r w:rsidRPr="00BF2396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68</w:t>
        </w:r>
      </w:hyperlink>
      <w:r w:rsidRPr="00BF2396">
        <w:rPr>
          <w:rFonts w:asciiTheme="minorHAnsi" w:eastAsia="SimSun" w:hAnsiTheme="minorHAnsi"/>
          <w:szCs w:val="24"/>
          <w:lang w:eastAsia="zh-CN"/>
        </w:rPr>
        <w:t xml:space="preserve">, dans le cadre du système d'inscription de l'UIT-T, le coordonnateur responsable doit approuver les demandes d'inscription; la </w:t>
      </w:r>
      <w:hyperlink r:id="rId24" w:history="1">
        <w:r w:rsidRPr="00BF2396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118</w:t>
        </w:r>
      </w:hyperlink>
      <w:r w:rsidRPr="00BF2396">
        <w:rPr>
          <w:rFonts w:asciiTheme="minorHAnsi" w:eastAsia="SimSun" w:hAnsiTheme="minorHAnsi"/>
          <w:szCs w:val="24"/>
          <w:lang w:eastAsia="zh-CN"/>
        </w:rPr>
        <w:t xml:space="preserve"> indique comment mettre en place l'approbation automatique de ces demandes.</w:t>
      </w:r>
    </w:p>
    <w:p w14:paraId="17725F82" w14:textId="77777777" w:rsidR="00BB28FE" w:rsidRPr="00BF2396" w:rsidRDefault="00BB28FE" w:rsidP="00BB28FE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BF2396">
        <w:rPr>
          <w:rFonts w:asciiTheme="minorHAnsi" w:eastAsia="SimSun" w:hAnsiTheme="minorHAnsi"/>
          <w:szCs w:val="24"/>
          <w:lang w:eastAsia="zh-CN"/>
        </w:rPr>
        <w:t>Les membres sont invités à inclure des femmes dans leurs délégations chaque fois que cela est possible.</w:t>
      </w:r>
    </w:p>
    <w:p w14:paraId="19C6BC7F" w14:textId="77777777" w:rsidR="00BB28FE" w:rsidRPr="00BF2396" w:rsidRDefault="00BB28FE" w:rsidP="00BB28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BF2396">
        <w:rPr>
          <w:rFonts w:asciiTheme="minorHAnsi" w:hAnsiTheme="minorHAnsi"/>
          <w:b/>
          <w:bCs/>
        </w:rPr>
        <w:br w:type="page"/>
      </w:r>
    </w:p>
    <w:p w14:paraId="783A0570" w14:textId="77777777" w:rsidR="00BB28FE" w:rsidRPr="005269CA" w:rsidRDefault="00BB28FE" w:rsidP="00BB28FE">
      <w:pPr>
        <w:pStyle w:val="Annextitle0"/>
        <w:rPr>
          <w:lang w:val="en-US"/>
        </w:rPr>
      </w:pPr>
      <w:r w:rsidRPr="005269CA">
        <w:rPr>
          <w:rFonts w:ascii="Calibri" w:hAnsi="Calibri"/>
          <w:bCs/>
          <w:caps/>
          <w:lang w:val="en-US"/>
        </w:rPr>
        <w:lastRenderedPageBreak/>
        <w:t>ANNEXE B</w:t>
      </w:r>
      <w:r w:rsidRPr="005269CA">
        <w:rPr>
          <w:rFonts w:ascii="Calibri" w:hAnsi="Calibri"/>
          <w:bCs/>
          <w:caps/>
          <w:lang w:val="en-US"/>
        </w:rPr>
        <w:br/>
      </w:r>
      <w:r w:rsidRPr="005269CA">
        <w:rPr>
          <w:lang w:val="en-US"/>
        </w:rPr>
        <w:t>Meetings of Working Parties 1/13, 2/13 and 3/13</w:t>
      </w:r>
      <w:r w:rsidRPr="005269CA">
        <w:rPr>
          <w:lang w:val="en-US"/>
        </w:rPr>
        <w:br/>
        <w:t>Virtual, 16 July 2021</w:t>
      </w:r>
    </w:p>
    <w:p w14:paraId="64EF8775" w14:textId="77777777" w:rsidR="00BB28FE" w:rsidRPr="005269CA" w:rsidRDefault="00BB28FE" w:rsidP="00BB28FE">
      <w:pPr>
        <w:pStyle w:val="AnnexNo"/>
        <w:rPr>
          <w:lang w:val="en-US"/>
        </w:rPr>
      </w:pPr>
      <w:r w:rsidRPr="005269CA">
        <w:rPr>
          <w:lang w:val="en-US"/>
        </w:rPr>
        <w:t>Draft agenda</w:t>
      </w:r>
    </w:p>
    <w:p w14:paraId="542C7163" w14:textId="77777777" w:rsidR="00BB28FE" w:rsidRPr="005269CA" w:rsidRDefault="00BB28FE" w:rsidP="00BB28FE">
      <w:pPr>
        <w:pStyle w:val="enumlev1"/>
        <w:rPr>
          <w:lang w:val="en-US"/>
        </w:rPr>
      </w:pPr>
      <w:r w:rsidRPr="005269CA">
        <w:rPr>
          <w:lang w:val="en-US"/>
        </w:rPr>
        <w:t>1</w:t>
      </w:r>
      <w:r w:rsidRPr="005269CA">
        <w:rPr>
          <w:lang w:val="en-US"/>
        </w:rPr>
        <w:tab/>
        <w:t>Opening remarks and welcome</w:t>
      </w:r>
    </w:p>
    <w:p w14:paraId="4806D3A8" w14:textId="77777777" w:rsidR="00BB28FE" w:rsidRPr="005269CA" w:rsidRDefault="00BB28FE" w:rsidP="00BB28FE">
      <w:pPr>
        <w:pStyle w:val="enumlev1"/>
        <w:rPr>
          <w:lang w:val="en-US"/>
        </w:rPr>
      </w:pPr>
      <w:r w:rsidRPr="005269CA">
        <w:rPr>
          <w:lang w:val="en-US"/>
        </w:rPr>
        <w:t>2</w:t>
      </w:r>
      <w:r w:rsidRPr="005269CA">
        <w:rPr>
          <w:lang w:val="en-US"/>
        </w:rPr>
        <w:tab/>
        <w:t>Approval of the agenda for the plenary meetings of Working Parties 1, 2 and 3/13</w:t>
      </w:r>
    </w:p>
    <w:p w14:paraId="48F2B510" w14:textId="77777777" w:rsidR="00BB28FE" w:rsidRPr="005269CA" w:rsidRDefault="00BB28FE" w:rsidP="00BB28FE">
      <w:pPr>
        <w:pStyle w:val="enumlev1"/>
        <w:rPr>
          <w:lang w:val="en-US"/>
        </w:rPr>
      </w:pPr>
      <w:r w:rsidRPr="005269CA">
        <w:rPr>
          <w:lang w:val="en-US"/>
        </w:rPr>
        <w:t>3</w:t>
      </w:r>
      <w:r w:rsidRPr="005269CA">
        <w:rPr>
          <w:lang w:val="en-US"/>
        </w:rPr>
        <w:tab/>
        <w:t xml:space="preserve">Review the results of Rapporteur Group meetings </w:t>
      </w:r>
    </w:p>
    <w:p w14:paraId="22190945" w14:textId="77777777" w:rsidR="00BB28FE" w:rsidRPr="005269CA" w:rsidRDefault="00BB28FE" w:rsidP="00BB28FE">
      <w:pPr>
        <w:pStyle w:val="enumlev1"/>
        <w:rPr>
          <w:lang w:val="en-US"/>
        </w:rPr>
      </w:pPr>
      <w:r w:rsidRPr="005269CA">
        <w:rPr>
          <w:lang w:val="en-US"/>
        </w:rPr>
        <w:t>4</w:t>
      </w:r>
      <w:r w:rsidRPr="005269CA">
        <w:rPr>
          <w:lang w:val="en-US"/>
        </w:rPr>
        <w:tab/>
        <w:t>Consent of draft Recommendations</w:t>
      </w:r>
    </w:p>
    <w:p w14:paraId="35856978" w14:textId="77777777" w:rsidR="00BB28FE" w:rsidRPr="005269CA" w:rsidRDefault="00BB28FE" w:rsidP="00BB28FE">
      <w:pPr>
        <w:pStyle w:val="enumlev1"/>
        <w:rPr>
          <w:lang w:val="en-US"/>
        </w:rPr>
      </w:pPr>
      <w:r w:rsidRPr="005269CA">
        <w:rPr>
          <w:lang w:val="en-US"/>
        </w:rPr>
        <w:t>5</w:t>
      </w:r>
      <w:r w:rsidRPr="005269CA">
        <w:rPr>
          <w:lang w:val="en-US"/>
        </w:rPr>
        <w:tab/>
        <w:t>Agreement on Supplement</w:t>
      </w:r>
    </w:p>
    <w:p w14:paraId="5A2BEC6B" w14:textId="20EC5BBD" w:rsidR="00BB28FE" w:rsidRPr="005269CA" w:rsidRDefault="00BB28FE" w:rsidP="00BB28FE">
      <w:pPr>
        <w:pStyle w:val="enumlev1"/>
        <w:tabs>
          <w:tab w:val="left" w:pos="5792"/>
        </w:tabs>
        <w:rPr>
          <w:lang w:val="en-US"/>
        </w:rPr>
      </w:pPr>
      <w:r w:rsidRPr="005269CA">
        <w:rPr>
          <w:lang w:val="en-US"/>
        </w:rPr>
        <w:t>6</w:t>
      </w:r>
      <w:r w:rsidRPr="005269CA">
        <w:rPr>
          <w:lang w:val="en-US"/>
        </w:rPr>
        <w:tab/>
        <w:t xml:space="preserve">Agreement on new work items </w:t>
      </w:r>
    </w:p>
    <w:p w14:paraId="6219BE2E" w14:textId="77777777" w:rsidR="00BB28FE" w:rsidRPr="005269CA" w:rsidRDefault="00BB28FE" w:rsidP="00BB28FE">
      <w:pPr>
        <w:pStyle w:val="enumlev1"/>
        <w:rPr>
          <w:lang w:val="en-US"/>
        </w:rPr>
      </w:pPr>
      <w:r w:rsidRPr="005269CA">
        <w:rPr>
          <w:lang w:val="en-US"/>
        </w:rPr>
        <w:t>7</w:t>
      </w:r>
      <w:r w:rsidRPr="005269CA">
        <w:rPr>
          <w:lang w:val="en-US"/>
        </w:rPr>
        <w:tab/>
        <w:t>Approval of Outgoing Liaison Statements</w:t>
      </w:r>
    </w:p>
    <w:p w14:paraId="10A1C77A" w14:textId="77777777" w:rsidR="00BB28FE" w:rsidRPr="005269CA" w:rsidRDefault="00BB28FE" w:rsidP="00BB28FE">
      <w:pPr>
        <w:pStyle w:val="enumlev1"/>
        <w:rPr>
          <w:lang w:val="en-US"/>
        </w:rPr>
      </w:pPr>
      <w:r w:rsidRPr="005269CA">
        <w:rPr>
          <w:lang w:val="en-US"/>
        </w:rPr>
        <w:t>8</w:t>
      </w:r>
      <w:r w:rsidRPr="005269CA">
        <w:rPr>
          <w:lang w:val="en-US"/>
        </w:rPr>
        <w:tab/>
        <w:t>Agreement on future activities</w:t>
      </w:r>
    </w:p>
    <w:p w14:paraId="296E41DA" w14:textId="77777777" w:rsidR="00BB28FE" w:rsidRPr="005269CA" w:rsidRDefault="00BB28FE" w:rsidP="00BB28FE">
      <w:pPr>
        <w:pStyle w:val="enumlev1"/>
        <w:rPr>
          <w:lang w:val="en-US"/>
        </w:rPr>
      </w:pPr>
      <w:r w:rsidRPr="005269CA">
        <w:rPr>
          <w:lang w:val="en-US"/>
        </w:rPr>
        <w:t>9</w:t>
      </w:r>
      <w:r w:rsidRPr="005269CA">
        <w:rPr>
          <w:lang w:val="en-US"/>
        </w:rPr>
        <w:tab/>
        <w:t>Miscellaneous</w:t>
      </w:r>
    </w:p>
    <w:p w14:paraId="05E11A52" w14:textId="77777777" w:rsidR="00BB28FE" w:rsidRPr="005269CA" w:rsidRDefault="00BB28FE" w:rsidP="00BB28FE">
      <w:pPr>
        <w:rPr>
          <w:b/>
          <w:lang w:val="en-US"/>
        </w:rPr>
      </w:pPr>
      <w:r w:rsidRPr="005269CA">
        <w:rPr>
          <w:lang w:val="en-US"/>
        </w:rPr>
        <w:t>10</w:t>
      </w:r>
      <w:r w:rsidRPr="005269CA">
        <w:rPr>
          <w:lang w:val="en-US"/>
        </w:rPr>
        <w:tab/>
        <w:t>Closure of the meeting</w:t>
      </w:r>
    </w:p>
    <w:p w14:paraId="5D1B5033" w14:textId="77777777" w:rsidR="00BB28FE" w:rsidRPr="00BF2396" w:rsidRDefault="00BB28FE" w:rsidP="00DA433C">
      <w:pPr>
        <w:spacing w:before="360"/>
        <w:jc w:val="center"/>
      </w:pPr>
      <w:r w:rsidRPr="00BF2396">
        <w:t>______________</w:t>
      </w:r>
    </w:p>
    <w:sectPr w:rsidR="00BB28FE" w:rsidRPr="00BF2396" w:rsidSect="00BB28FE">
      <w:headerReference w:type="default" r:id="rId25"/>
      <w:footerReference w:type="first" r:id="rId26"/>
      <w:type w:val="continuous"/>
      <w:pgSz w:w="11907" w:h="16840" w:code="9"/>
      <w:pgMar w:top="1134" w:right="851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DE1D" w14:textId="77777777" w:rsidR="00BB28FE" w:rsidRDefault="00BB28FE">
      <w:r>
        <w:separator/>
      </w:r>
    </w:p>
  </w:endnote>
  <w:endnote w:type="continuationSeparator" w:id="0">
    <w:p w14:paraId="25509C2F" w14:textId="77777777" w:rsidR="00BB28FE" w:rsidRDefault="00BB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189D" w14:textId="5E8E8CFB" w:rsidR="00DA433C" w:rsidRDefault="00DA433C" w:rsidP="00DA433C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361A" w14:textId="77777777" w:rsidR="00BB28FE" w:rsidRDefault="00BB28FE">
      <w:r>
        <w:t>____________________</w:t>
      </w:r>
    </w:p>
  </w:footnote>
  <w:footnote w:type="continuationSeparator" w:id="0">
    <w:p w14:paraId="35A7703C" w14:textId="77777777" w:rsidR="00BB28FE" w:rsidRDefault="00BB2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15A8" w14:textId="4031246C" w:rsidR="00DA433C" w:rsidRPr="00DA433C" w:rsidRDefault="00712903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-125783773"/>
        <w:docPartObj>
          <w:docPartGallery w:val="Page Numbers (Top of Page)"/>
          <w:docPartUnique/>
        </w:docPartObj>
      </w:sdtPr>
      <w:sdtEndPr/>
      <w:sdtContent>
        <w:r w:rsidR="00DA433C" w:rsidRPr="00DA433C">
          <w:rPr>
            <w:sz w:val="18"/>
            <w:szCs w:val="18"/>
          </w:rPr>
          <w:fldChar w:fldCharType="begin"/>
        </w:r>
        <w:r w:rsidR="00DA433C" w:rsidRPr="00DA433C">
          <w:rPr>
            <w:sz w:val="18"/>
            <w:szCs w:val="18"/>
          </w:rPr>
          <w:instrText xml:space="preserve"> PAGE   \* MERGEFORMAT </w:instrText>
        </w:r>
        <w:r w:rsidR="00DA433C" w:rsidRPr="00DA433C">
          <w:rPr>
            <w:sz w:val="18"/>
            <w:szCs w:val="18"/>
          </w:rPr>
          <w:fldChar w:fldCharType="separate"/>
        </w:r>
        <w:r w:rsidR="002E04C4">
          <w:rPr>
            <w:noProof/>
            <w:sz w:val="18"/>
            <w:szCs w:val="18"/>
          </w:rPr>
          <w:t>3</w:t>
        </w:r>
        <w:r w:rsidR="00DA433C" w:rsidRPr="00DA433C">
          <w:rPr>
            <w:sz w:val="18"/>
            <w:szCs w:val="18"/>
          </w:rPr>
          <w:fldChar w:fldCharType="end"/>
        </w:r>
        <w:r w:rsidR="00DA433C" w:rsidRPr="00DA433C">
          <w:rPr>
            <w:sz w:val="18"/>
            <w:szCs w:val="18"/>
          </w:rPr>
          <w:br/>
          <w:t>Lettre collective 15/13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FE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04C4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69CA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12903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252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46A9D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28FE"/>
    <w:rsid w:val="00BB6706"/>
    <w:rsid w:val="00BC13AB"/>
    <w:rsid w:val="00BE6AC6"/>
    <w:rsid w:val="00BF17E2"/>
    <w:rsid w:val="00BF2396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A433C"/>
    <w:rsid w:val="00DC2963"/>
    <w:rsid w:val="00DC3E6E"/>
    <w:rsid w:val="00DD5C00"/>
    <w:rsid w:val="00DD74DC"/>
    <w:rsid w:val="00DE3E9E"/>
    <w:rsid w:val="00DE59C8"/>
    <w:rsid w:val="00DE6814"/>
    <w:rsid w:val="00DF0C8D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E94106B"/>
  <w15:docId w15:val="{A24A4138-1800-42E9-B9BF-C6AE529A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A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B46A9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46A9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46A9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46A9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46A9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46A9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46A9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46A9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46A9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B46A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46A9D"/>
  </w:style>
  <w:style w:type="paragraph" w:styleId="TOC8">
    <w:name w:val="toc 8"/>
    <w:basedOn w:val="TOC3"/>
    <w:semiHidden/>
    <w:rsid w:val="00B46A9D"/>
  </w:style>
  <w:style w:type="paragraph" w:styleId="TOC7">
    <w:name w:val="toc 7"/>
    <w:basedOn w:val="TOC3"/>
    <w:semiHidden/>
    <w:rsid w:val="00B46A9D"/>
  </w:style>
  <w:style w:type="paragraph" w:styleId="TOC6">
    <w:name w:val="toc 6"/>
    <w:basedOn w:val="TOC3"/>
    <w:semiHidden/>
    <w:rsid w:val="00B46A9D"/>
  </w:style>
  <w:style w:type="paragraph" w:styleId="TOC5">
    <w:name w:val="toc 5"/>
    <w:basedOn w:val="TOC3"/>
    <w:semiHidden/>
    <w:rsid w:val="00B46A9D"/>
  </w:style>
  <w:style w:type="paragraph" w:styleId="TOC4">
    <w:name w:val="toc 4"/>
    <w:basedOn w:val="TOC3"/>
    <w:semiHidden/>
    <w:rsid w:val="00B46A9D"/>
  </w:style>
  <w:style w:type="paragraph" w:styleId="TOC3">
    <w:name w:val="toc 3"/>
    <w:basedOn w:val="TOC2"/>
    <w:semiHidden/>
    <w:rsid w:val="00B46A9D"/>
    <w:pPr>
      <w:spacing w:before="80"/>
    </w:pPr>
  </w:style>
  <w:style w:type="paragraph" w:styleId="TOC2">
    <w:name w:val="toc 2"/>
    <w:basedOn w:val="TOC1"/>
    <w:semiHidden/>
    <w:rsid w:val="00B46A9D"/>
    <w:pPr>
      <w:spacing w:before="120"/>
    </w:pPr>
  </w:style>
  <w:style w:type="paragraph" w:styleId="TOC1">
    <w:name w:val="toc 1"/>
    <w:basedOn w:val="Normal"/>
    <w:semiHidden/>
    <w:rsid w:val="00B46A9D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46A9D"/>
    <w:pPr>
      <w:ind w:left="1698"/>
    </w:pPr>
  </w:style>
  <w:style w:type="paragraph" w:styleId="Index6">
    <w:name w:val="index 6"/>
    <w:basedOn w:val="Normal"/>
    <w:next w:val="Normal"/>
    <w:semiHidden/>
    <w:rsid w:val="00B46A9D"/>
    <w:pPr>
      <w:ind w:left="1415"/>
    </w:pPr>
  </w:style>
  <w:style w:type="paragraph" w:styleId="Index5">
    <w:name w:val="index 5"/>
    <w:basedOn w:val="Normal"/>
    <w:next w:val="Normal"/>
    <w:semiHidden/>
    <w:rsid w:val="00B46A9D"/>
    <w:pPr>
      <w:ind w:left="1132"/>
    </w:pPr>
  </w:style>
  <w:style w:type="paragraph" w:styleId="Index4">
    <w:name w:val="index 4"/>
    <w:basedOn w:val="Normal"/>
    <w:next w:val="Normal"/>
    <w:semiHidden/>
    <w:rsid w:val="00B46A9D"/>
    <w:pPr>
      <w:ind w:left="849"/>
    </w:pPr>
  </w:style>
  <w:style w:type="paragraph" w:styleId="Index3">
    <w:name w:val="index 3"/>
    <w:basedOn w:val="Normal"/>
    <w:next w:val="Normal"/>
    <w:semiHidden/>
    <w:rsid w:val="00B46A9D"/>
    <w:pPr>
      <w:ind w:left="566"/>
    </w:pPr>
  </w:style>
  <w:style w:type="paragraph" w:styleId="Index2">
    <w:name w:val="index 2"/>
    <w:basedOn w:val="Normal"/>
    <w:next w:val="Normal"/>
    <w:semiHidden/>
    <w:rsid w:val="00B46A9D"/>
    <w:pPr>
      <w:ind w:left="283"/>
    </w:pPr>
  </w:style>
  <w:style w:type="paragraph" w:styleId="Index1">
    <w:name w:val="index 1"/>
    <w:basedOn w:val="Normal"/>
    <w:next w:val="Normal"/>
    <w:semiHidden/>
    <w:rsid w:val="00B46A9D"/>
  </w:style>
  <w:style w:type="character" w:styleId="LineNumber">
    <w:name w:val="line number"/>
    <w:basedOn w:val="DefaultParagraphFont"/>
    <w:rsid w:val="00B46A9D"/>
  </w:style>
  <w:style w:type="paragraph" w:styleId="IndexHeading">
    <w:name w:val="index heading"/>
    <w:basedOn w:val="Normal"/>
    <w:next w:val="Index1"/>
    <w:semiHidden/>
    <w:rsid w:val="00B46A9D"/>
  </w:style>
  <w:style w:type="paragraph" w:styleId="Footer">
    <w:name w:val="footer"/>
    <w:basedOn w:val="Normal"/>
    <w:link w:val="FooterChar"/>
    <w:rsid w:val="00B46A9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B46A9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B46A9D"/>
    <w:rPr>
      <w:position w:val="6"/>
      <w:sz w:val="16"/>
    </w:rPr>
  </w:style>
  <w:style w:type="paragraph" w:styleId="FootnoteText">
    <w:name w:val="footnote text"/>
    <w:basedOn w:val="Normal"/>
    <w:semiHidden/>
    <w:rsid w:val="00B46A9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46A9D"/>
    <w:pPr>
      <w:ind w:left="794"/>
    </w:pPr>
  </w:style>
  <w:style w:type="paragraph" w:customStyle="1" w:styleId="TableLegend">
    <w:name w:val="Table_Legend"/>
    <w:basedOn w:val="TableText"/>
    <w:rsid w:val="00B46A9D"/>
    <w:pPr>
      <w:spacing w:before="120"/>
    </w:pPr>
  </w:style>
  <w:style w:type="paragraph" w:customStyle="1" w:styleId="TableText">
    <w:name w:val="Table_Text"/>
    <w:basedOn w:val="Normal"/>
    <w:rsid w:val="00B46A9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B46A9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46A9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46A9D"/>
    <w:pPr>
      <w:spacing w:before="80"/>
      <w:ind w:left="794" w:hanging="794"/>
    </w:pPr>
  </w:style>
  <w:style w:type="paragraph" w:customStyle="1" w:styleId="enumlev2">
    <w:name w:val="enumlev2"/>
    <w:basedOn w:val="enumlev1"/>
    <w:rsid w:val="00B46A9D"/>
    <w:pPr>
      <w:ind w:left="1191" w:hanging="397"/>
    </w:pPr>
  </w:style>
  <w:style w:type="paragraph" w:customStyle="1" w:styleId="enumlev3">
    <w:name w:val="enumlev3"/>
    <w:basedOn w:val="enumlev2"/>
    <w:rsid w:val="00B46A9D"/>
    <w:pPr>
      <w:ind w:left="1588"/>
    </w:pPr>
  </w:style>
  <w:style w:type="paragraph" w:customStyle="1" w:styleId="TableHead">
    <w:name w:val="Table_Head"/>
    <w:basedOn w:val="TableText"/>
    <w:rsid w:val="00B46A9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46A9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46A9D"/>
    <w:pPr>
      <w:spacing w:before="480"/>
    </w:pPr>
  </w:style>
  <w:style w:type="paragraph" w:customStyle="1" w:styleId="FigureTitle">
    <w:name w:val="Figure_Title"/>
    <w:basedOn w:val="TableTitle"/>
    <w:next w:val="Normal"/>
    <w:rsid w:val="00B46A9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46A9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46A9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B46A9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46A9D"/>
  </w:style>
  <w:style w:type="paragraph" w:customStyle="1" w:styleId="AppendixRef">
    <w:name w:val="Appendix_Ref"/>
    <w:basedOn w:val="AnnexRef"/>
    <w:next w:val="AppendixTitle"/>
    <w:rsid w:val="00B46A9D"/>
  </w:style>
  <w:style w:type="paragraph" w:customStyle="1" w:styleId="AppendixTitle">
    <w:name w:val="Appendix_Title"/>
    <w:basedOn w:val="AnnexTitle"/>
    <w:next w:val="Normal"/>
    <w:rsid w:val="00B46A9D"/>
  </w:style>
  <w:style w:type="paragraph" w:customStyle="1" w:styleId="RefTitle">
    <w:name w:val="Ref_Title"/>
    <w:basedOn w:val="Normal"/>
    <w:next w:val="RefText"/>
    <w:rsid w:val="00B46A9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46A9D"/>
    <w:pPr>
      <w:ind w:left="794" w:hanging="794"/>
    </w:pPr>
  </w:style>
  <w:style w:type="paragraph" w:customStyle="1" w:styleId="Equation">
    <w:name w:val="Equation"/>
    <w:basedOn w:val="Normal"/>
    <w:rsid w:val="00B46A9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46A9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46A9D"/>
    <w:pPr>
      <w:spacing w:before="320"/>
    </w:pPr>
  </w:style>
  <w:style w:type="paragraph" w:customStyle="1" w:styleId="call">
    <w:name w:val="call"/>
    <w:basedOn w:val="Normal"/>
    <w:next w:val="Normal"/>
    <w:rsid w:val="00B46A9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46A9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46A9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B46A9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46A9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B46A9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B46A9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46A9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B46A9D"/>
  </w:style>
  <w:style w:type="paragraph" w:customStyle="1" w:styleId="ITUbureau">
    <w:name w:val="ITU_bureau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B46A9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B46A9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B46A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B46A9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B46A9D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B46A9D"/>
    <w:rPr>
      <w:color w:val="0000FF"/>
      <w:u w:val="single"/>
    </w:rPr>
  </w:style>
  <w:style w:type="paragraph" w:customStyle="1" w:styleId="Qlist">
    <w:name w:val="Qlist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B46A9D"/>
    <w:pPr>
      <w:tabs>
        <w:tab w:val="left" w:pos="397"/>
      </w:tabs>
    </w:pPr>
  </w:style>
  <w:style w:type="paragraph" w:customStyle="1" w:styleId="FirstFooter">
    <w:name w:val="FirstFooter"/>
    <w:basedOn w:val="Footer"/>
    <w:rsid w:val="00B46A9D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B46A9D"/>
  </w:style>
  <w:style w:type="paragraph" w:styleId="BodyText0">
    <w:name w:val="Body Text"/>
    <w:basedOn w:val="Normal"/>
    <w:rsid w:val="00B46A9D"/>
    <w:pPr>
      <w:spacing w:after="120"/>
    </w:pPr>
  </w:style>
  <w:style w:type="character" w:styleId="PageNumber">
    <w:name w:val="page number"/>
    <w:basedOn w:val="DefaultParagraphFont"/>
    <w:rsid w:val="00B46A9D"/>
  </w:style>
  <w:style w:type="paragraph" w:customStyle="1" w:styleId="AnnexNo">
    <w:name w:val="Annex_No"/>
    <w:basedOn w:val="Normal"/>
    <w:next w:val="Normal"/>
    <w:rsid w:val="00B46A9D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B46A9D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B46A9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B46A9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B46A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6A9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B46A9D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B46A9D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B46A9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B46A9D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B46A9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B4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B46A9D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28FE"/>
    <w:rPr>
      <w:color w:val="605E5C"/>
      <w:shd w:val="clear" w:color="auto" w:fill="E1DFDD"/>
    </w:rPr>
  </w:style>
  <w:style w:type="paragraph" w:customStyle="1" w:styleId="Headingb0">
    <w:name w:val="Heading_b"/>
    <w:basedOn w:val="Normal"/>
    <w:next w:val="Normal"/>
    <w:rsid w:val="00BB28FE"/>
    <w:pPr>
      <w:keepNext/>
      <w:spacing w:before="160"/>
    </w:pPr>
    <w:rPr>
      <w:rFonts w:asciiTheme="minorHAnsi" w:hAnsiTheme="minorHAnsi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/ITU-T/ddp/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fr/ITU-T/studygroups/2017-2020/13/Pages/default.aspx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1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fr/ITU-T/studygroups/2017-2020/13/Pages/default.aspx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fr/ITU-T/studygroups/2017-2020/13/Pages/default.aspx" TargetMode="External"/><Relationship Id="rId22" Type="http://schemas.openxmlformats.org/officeDocument/2006/relationships/hyperlink" Target="https://www.itu.int/fr/ITU-T/studygroups/2017-2020/13/Pages/default.aspx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919D-B576-411A-B004-79A20161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21</TotalTime>
  <Pages>4</Pages>
  <Words>1095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8354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8</cp:revision>
  <cp:lastPrinted>2021-04-23T12:54:00Z</cp:lastPrinted>
  <dcterms:created xsi:type="dcterms:W3CDTF">2021-04-16T06:47:00Z</dcterms:created>
  <dcterms:modified xsi:type="dcterms:W3CDTF">2021-04-23T12:55:00Z</dcterms:modified>
</cp:coreProperties>
</file>