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Tr="00F74F2A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2C3E7B" w:rsidRDefault="00BE5479" w:rsidP="00F74F2A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26"/>
                <w:szCs w:val="26"/>
              </w:rPr>
              <w:t xml:space="preserve">  </w:t>
            </w:r>
            <w:r w:rsidR="002C3E7B" w:rsidRPr="00FA46A0">
              <w:rPr>
                <w:noProof/>
                <w:lang w:eastAsia="zh-CN"/>
              </w:rPr>
              <w:drawing>
                <wp:inline distT="0" distB="0" distL="0" distR="0" wp14:anchorId="0B364AA8" wp14:editId="3CDAC9A0">
                  <wp:extent cx="715645" cy="825500"/>
                  <wp:effectExtent l="0" t="0" r="8255" b="0"/>
                  <wp:docPr id="7" name="Picture 7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C3E7B" w:rsidRPr="002C3E7B" w:rsidRDefault="002C3E7B" w:rsidP="00F74F2A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2C3E7B" w:rsidRPr="00F50108" w:rsidRDefault="002C3E7B" w:rsidP="00F74F2A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2C3E7B" w:rsidRPr="00F50108" w:rsidRDefault="002C3E7B" w:rsidP="00F74F2A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Tr="00F74F2A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Default="000305E1" w:rsidP="00F74F2A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:rsidR="000305E1" w:rsidRDefault="000305E1" w:rsidP="00C07B81">
            <w:pPr>
              <w:pStyle w:val="Tabletext"/>
              <w:spacing w:before="240" w:after="120"/>
            </w:pPr>
            <w:r>
              <w:t xml:space="preserve">Geneva, </w:t>
            </w:r>
            <w:r w:rsidR="004A1D5C">
              <w:t xml:space="preserve">5 </w:t>
            </w:r>
            <w:r w:rsidR="00C07B81">
              <w:t>June</w:t>
            </w:r>
            <w:r w:rsidR="00F9388E">
              <w:t xml:space="preserve"> 2018</w:t>
            </w:r>
          </w:p>
        </w:tc>
      </w:tr>
      <w:tr w:rsidR="0038260B" w:rsidTr="00F74F2A">
        <w:trPr>
          <w:cantSplit/>
          <w:trHeight w:val="746"/>
        </w:trPr>
        <w:tc>
          <w:tcPr>
            <w:tcW w:w="993" w:type="dxa"/>
          </w:tcPr>
          <w:p w:rsidR="0038260B" w:rsidRPr="00F36AC4" w:rsidRDefault="0038260B" w:rsidP="00F74F2A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394" w:type="dxa"/>
            <w:gridSpan w:val="2"/>
          </w:tcPr>
          <w:p w:rsidR="00C02647" w:rsidRDefault="006E1EF2" w:rsidP="00C02647">
            <w:pPr>
              <w:pStyle w:val="Tabletext"/>
              <w:rPr>
                <w:b/>
              </w:rPr>
            </w:pPr>
            <w:r>
              <w:rPr>
                <w:b/>
              </w:rPr>
              <w:t>Adden</w:t>
            </w:r>
            <w:r w:rsidR="00C02647">
              <w:rPr>
                <w:b/>
              </w:rPr>
              <w:t xml:space="preserve">dum 1 to </w:t>
            </w:r>
          </w:p>
          <w:p w:rsidR="0038260B" w:rsidRDefault="0038260B" w:rsidP="00F74F2A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Collective letter </w:t>
            </w:r>
            <w:r w:rsidR="00F9388E">
              <w:rPr>
                <w:b/>
              </w:rPr>
              <w:t>4/16</w:t>
            </w:r>
          </w:p>
          <w:p w:rsidR="00C87A03" w:rsidRPr="00F36AC4" w:rsidRDefault="00C87A03" w:rsidP="00F9388E">
            <w:pPr>
              <w:pStyle w:val="Tabletext"/>
            </w:pPr>
            <w:r w:rsidRPr="00C87A03">
              <w:t>SG</w:t>
            </w:r>
            <w:r w:rsidR="00F9388E">
              <w:t>16</w:t>
            </w:r>
            <w:r w:rsidRPr="00C87A03">
              <w:t>/</w:t>
            </w:r>
            <w:r w:rsidR="00F9388E">
              <w:t>SC</w:t>
            </w:r>
          </w:p>
        </w:tc>
        <w:tc>
          <w:tcPr>
            <w:tcW w:w="4678" w:type="dxa"/>
            <w:gridSpan w:val="2"/>
            <w:vMerge w:val="restart"/>
          </w:tcPr>
          <w:p w:rsidR="0038260B" w:rsidRDefault="0038260B" w:rsidP="00F74F2A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Union;</w:t>
            </w:r>
          </w:p>
          <w:p w:rsidR="0038260B" w:rsidRDefault="0038260B" w:rsidP="00F74F2A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:rsidR="0038260B" w:rsidRDefault="0038260B" w:rsidP="00F9388E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Associates of Study Group </w:t>
            </w:r>
            <w:r w:rsidR="00266E02">
              <w:t>1</w:t>
            </w:r>
            <w:r w:rsidR="00F9388E">
              <w:t>6</w:t>
            </w:r>
            <w:r>
              <w:t>;</w:t>
            </w:r>
          </w:p>
          <w:p w:rsidR="0038260B" w:rsidRDefault="0038260B" w:rsidP="00F74F2A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0"/>
      <w:tr w:rsidR="00F9388E" w:rsidTr="00F74F2A">
        <w:trPr>
          <w:cantSplit/>
          <w:trHeight w:val="221"/>
        </w:trPr>
        <w:tc>
          <w:tcPr>
            <w:tcW w:w="993" w:type="dxa"/>
          </w:tcPr>
          <w:p w:rsidR="00F9388E" w:rsidRPr="00F36AC4" w:rsidRDefault="00F9388E" w:rsidP="00F9388E">
            <w:pPr>
              <w:pStyle w:val="Tabletext"/>
            </w:pPr>
            <w:r w:rsidRPr="00F36AC4">
              <w:t>Tel:</w:t>
            </w:r>
          </w:p>
        </w:tc>
        <w:tc>
          <w:tcPr>
            <w:tcW w:w="4394" w:type="dxa"/>
            <w:gridSpan w:val="2"/>
          </w:tcPr>
          <w:p w:rsidR="00F9388E" w:rsidRPr="009D5D59" w:rsidRDefault="00F9388E" w:rsidP="00F9388E">
            <w:pPr>
              <w:pStyle w:val="Tabletext"/>
              <w:rPr>
                <w:b/>
              </w:rPr>
            </w:pPr>
            <w:r w:rsidRPr="009D5D59">
              <w:rPr>
                <w:szCs w:val="22"/>
              </w:rPr>
              <w:t>+41 22 730 6805</w:t>
            </w:r>
          </w:p>
        </w:tc>
        <w:tc>
          <w:tcPr>
            <w:tcW w:w="4678" w:type="dxa"/>
            <w:gridSpan w:val="2"/>
            <w:vMerge/>
          </w:tcPr>
          <w:p w:rsidR="00F9388E" w:rsidRDefault="00F9388E" w:rsidP="00F9388E">
            <w:pPr>
              <w:pStyle w:val="Tabletext"/>
              <w:ind w:left="283" w:hanging="283"/>
            </w:pPr>
          </w:p>
        </w:tc>
      </w:tr>
      <w:tr w:rsidR="00F9388E" w:rsidTr="00F74F2A">
        <w:trPr>
          <w:cantSplit/>
          <w:trHeight w:val="282"/>
        </w:trPr>
        <w:tc>
          <w:tcPr>
            <w:tcW w:w="993" w:type="dxa"/>
          </w:tcPr>
          <w:p w:rsidR="00F9388E" w:rsidRPr="00F36AC4" w:rsidRDefault="00F9388E" w:rsidP="00F9388E">
            <w:pPr>
              <w:pStyle w:val="Tabletext"/>
            </w:pPr>
            <w:r w:rsidRPr="00F36AC4">
              <w:t>Fax:</w:t>
            </w:r>
          </w:p>
        </w:tc>
        <w:tc>
          <w:tcPr>
            <w:tcW w:w="4394" w:type="dxa"/>
            <w:gridSpan w:val="2"/>
          </w:tcPr>
          <w:p w:rsidR="00F9388E" w:rsidRPr="009D5D59" w:rsidRDefault="00F9388E" w:rsidP="00F9388E">
            <w:pPr>
              <w:pStyle w:val="Tabletext"/>
              <w:rPr>
                <w:b/>
              </w:rPr>
            </w:pPr>
            <w:r w:rsidRPr="009D5D59">
              <w:rPr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:rsidR="00F9388E" w:rsidRDefault="00F9388E" w:rsidP="00F9388E">
            <w:pPr>
              <w:pStyle w:val="Tabletext"/>
              <w:ind w:left="283" w:hanging="283"/>
            </w:pPr>
          </w:p>
        </w:tc>
      </w:tr>
      <w:tr w:rsidR="00F9388E" w:rsidTr="00F74F2A">
        <w:trPr>
          <w:cantSplit/>
          <w:trHeight w:val="376"/>
        </w:trPr>
        <w:tc>
          <w:tcPr>
            <w:tcW w:w="993" w:type="dxa"/>
          </w:tcPr>
          <w:p w:rsidR="00F9388E" w:rsidRPr="00F36AC4" w:rsidRDefault="00F9388E" w:rsidP="00F9388E">
            <w:pPr>
              <w:pStyle w:val="Tabletext"/>
            </w:pPr>
            <w:r w:rsidRPr="00F36AC4">
              <w:t>Email:</w:t>
            </w:r>
          </w:p>
        </w:tc>
        <w:tc>
          <w:tcPr>
            <w:tcW w:w="4394" w:type="dxa"/>
            <w:gridSpan w:val="2"/>
          </w:tcPr>
          <w:p w:rsidR="00F9388E" w:rsidRPr="009D5D59" w:rsidRDefault="005A14BE" w:rsidP="00F9388E">
            <w:pPr>
              <w:pStyle w:val="Tabletext"/>
            </w:pPr>
            <w:hyperlink r:id="rId10" w:history="1">
              <w:r w:rsidR="00F9388E" w:rsidRPr="009D5D59">
                <w:rPr>
                  <w:rStyle w:val="Hyperlink"/>
                  <w:szCs w:val="22"/>
                </w:rPr>
                <w:t>tsbsg16@itu.int</w:t>
              </w:r>
            </w:hyperlink>
          </w:p>
        </w:tc>
        <w:tc>
          <w:tcPr>
            <w:tcW w:w="4678" w:type="dxa"/>
            <w:gridSpan w:val="2"/>
            <w:vMerge/>
          </w:tcPr>
          <w:p w:rsidR="00F9388E" w:rsidRDefault="00F9388E" w:rsidP="00F9388E">
            <w:pPr>
              <w:pStyle w:val="Tabletext"/>
              <w:ind w:left="283" w:hanging="283"/>
            </w:pPr>
          </w:p>
        </w:tc>
      </w:tr>
      <w:tr w:rsidR="00F9388E" w:rsidRPr="009B6449" w:rsidTr="00F526D8">
        <w:trPr>
          <w:cantSplit/>
          <w:trHeight w:val="1003"/>
        </w:trPr>
        <w:tc>
          <w:tcPr>
            <w:tcW w:w="993" w:type="dxa"/>
          </w:tcPr>
          <w:p w:rsidR="00F9388E" w:rsidRPr="009B6449" w:rsidRDefault="00F9388E" w:rsidP="00F9388E">
            <w:pPr>
              <w:pStyle w:val="Tabletext"/>
            </w:pPr>
            <w:r>
              <w:t>Web:</w:t>
            </w:r>
          </w:p>
        </w:tc>
        <w:tc>
          <w:tcPr>
            <w:tcW w:w="4394" w:type="dxa"/>
            <w:gridSpan w:val="2"/>
          </w:tcPr>
          <w:p w:rsidR="00F9388E" w:rsidRPr="009D5D59" w:rsidRDefault="005A14BE" w:rsidP="00F9388E">
            <w:pPr>
              <w:pStyle w:val="Tabletext"/>
            </w:pPr>
            <w:hyperlink r:id="rId11" w:history="1">
              <w:r w:rsidR="00F9388E" w:rsidRPr="009D5D59">
                <w:rPr>
                  <w:rStyle w:val="Hyperlink"/>
                  <w:szCs w:val="22"/>
                </w:rPr>
                <w:t>http://itu.int/go/tsg16</w:t>
              </w:r>
            </w:hyperlink>
            <w:r w:rsidR="00F9388E" w:rsidRPr="009D5D59">
              <w:rPr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F9388E" w:rsidRPr="009B6449" w:rsidRDefault="00F9388E" w:rsidP="00F9388E">
            <w:pPr>
              <w:pStyle w:val="Tabletext"/>
            </w:pPr>
          </w:p>
        </w:tc>
      </w:tr>
      <w:tr w:rsidR="00951309" w:rsidRPr="009B6449" w:rsidTr="00F526D8">
        <w:trPr>
          <w:cantSplit/>
          <w:trHeight w:val="847"/>
        </w:trPr>
        <w:tc>
          <w:tcPr>
            <w:tcW w:w="993" w:type="dxa"/>
          </w:tcPr>
          <w:p w:rsidR="00951309" w:rsidRPr="009B6449" w:rsidRDefault="00951309" w:rsidP="00F74F2A">
            <w:pPr>
              <w:pStyle w:val="Tabletext"/>
            </w:pPr>
            <w:r w:rsidRPr="009B6449">
              <w:t>Subject:</w:t>
            </w:r>
          </w:p>
        </w:tc>
        <w:tc>
          <w:tcPr>
            <w:tcW w:w="9072" w:type="dxa"/>
            <w:gridSpan w:val="4"/>
          </w:tcPr>
          <w:p w:rsidR="00951309" w:rsidRPr="009B6449" w:rsidRDefault="00F9388E" w:rsidP="00B14136">
            <w:pPr>
              <w:pStyle w:val="Tabletext"/>
            </w:pPr>
            <w:r w:rsidRPr="009D5D59">
              <w:rPr>
                <w:b/>
                <w:bCs/>
              </w:rPr>
              <w:t>Meeting of Study Group 16; Ljubljana, 9-20 July 2018</w:t>
            </w:r>
          </w:p>
        </w:tc>
      </w:tr>
    </w:tbl>
    <w:p w:rsidR="000B46FB" w:rsidRDefault="000B46FB" w:rsidP="00BE5479">
      <w:pPr>
        <w:spacing w:before="240"/>
      </w:pPr>
      <w:bookmarkStart w:id="1" w:name="StartTyping_E"/>
      <w:bookmarkEnd w:id="1"/>
      <w:r>
        <w:t>Dear Sir/Madam,</w:t>
      </w:r>
    </w:p>
    <w:p w:rsidR="00CB70AA" w:rsidRDefault="00CB70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DE0F07" w:rsidRDefault="00C02647" w:rsidP="0098405A">
      <w:pPr>
        <w:spacing w:before="0"/>
      </w:pPr>
      <w:r>
        <w:t>Please be informed that</w:t>
      </w:r>
      <w:r w:rsidR="0098405A">
        <w:t>, as</w:t>
      </w:r>
      <w:r>
        <w:t xml:space="preserve"> </w:t>
      </w:r>
      <w:r w:rsidR="0098405A">
        <w:t xml:space="preserve">announced by </w:t>
      </w:r>
      <w:hyperlink r:id="rId12" w:history="1">
        <w:r w:rsidR="004A1D5C" w:rsidRPr="004A1D5C">
          <w:rPr>
            <w:rStyle w:val="Hyperlink"/>
          </w:rPr>
          <w:t>TSB Circular 95</w:t>
        </w:r>
      </w:hyperlink>
      <w:r w:rsidR="0098405A" w:rsidRPr="00106A59">
        <w:t>,</w:t>
      </w:r>
      <w:r w:rsidR="0098405A">
        <w:t xml:space="preserve"> </w:t>
      </w:r>
      <w:r w:rsidR="006E1EF2">
        <w:t>a</w:t>
      </w:r>
      <w:r w:rsidR="0098405A">
        <w:t xml:space="preserve">n </w:t>
      </w:r>
      <w:r w:rsidR="0098405A" w:rsidRPr="0098405A">
        <w:rPr>
          <w:b/>
        </w:rPr>
        <w:t>ITU</w:t>
      </w:r>
      <w:r w:rsidR="006E1EF2">
        <w:t xml:space="preserve"> </w:t>
      </w:r>
      <w:r w:rsidR="006E1EF2" w:rsidRPr="00B14136">
        <w:rPr>
          <w:b/>
          <w:bCs/>
        </w:rPr>
        <w:t xml:space="preserve">Workshop on </w:t>
      </w:r>
      <w:r w:rsidR="00F9388E">
        <w:rPr>
          <w:b/>
          <w:bCs/>
        </w:rPr>
        <w:t>“</w:t>
      </w:r>
      <w:r w:rsidR="00F9388E" w:rsidRPr="00B96B86">
        <w:rPr>
          <w:b/>
          <w:bCs/>
        </w:rPr>
        <w:t>Multimedia applications and the future of digital society</w:t>
      </w:r>
      <w:r w:rsidR="00F9388E">
        <w:rPr>
          <w:b/>
          <w:bCs/>
        </w:rPr>
        <w:t xml:space="preserve">” </w:t>
      </w:r>
      <w:r w:rsidR="006E1EF2">
        <w:t xml:space="preserve">will take place </w:t>
      </w:r>
      <w:r w:rsidR="00F9388E" w:rsidRPr="00F9388E">
        <w:rPr>
          <w:b/>
          <w:bCs/>
        </w:rPr>
        <w:t>on</w:t>
      </w:r>
      <w:r w:rsidR="00C91BD4">
        <w:rPr>
          <w:b/>
          <w:bCs/>
        </w:rPr>
        <w:t xml:space="preserve"> Monday </w:t>
      </w:r>
      <w:r w:rsidR="00F9388E" w:rsidRPr="00F9388E">
        <w:rPr>
          <w:b/>
          <w:bCs/>
        </w:rPr>
        <w:t>9 July 2018</w:t>
      </w:r>
      <w:r w:rsidR="00F9388E">
        <w:t xml:space="preserve"> in Ljubljana </w:t>
      </w:r>
      <w:r w:rsidR="00106A59">
        <w:t xml:space="preserve">in conjunction with </w:t>
      </w:r>
      <w:r w:rsidR="00F9388E">
        <w:t xml:space="preserve">the </w:t>
      </w:r>
      <w:r w:rsidR="00106A59">
        <w:t xml:space="preserve">meeting </w:t>
      </w:r>
      <w:r w:rsidR="00F9388E">
        <w:t>of Study Group 16 to be held in Ljubljana, Slovenia</w:t>
      </w:r>
      <w:r w:rsidR="00C91BD4">
        <w:t>, </w:t>
      </w:r>
      <w:r w:rsidR="00106A59">
        <w:t>9-20 July 2018</w:t>
      </w:r>
      <w:r>
        <w:t>.</w:t>
      </w:r>
      <w:r w:rsidR="0098405A">
        <w:t xml:space="preserve"> </w:t>
      </w:r>
      <w:r w:rsidR="006E1EF2">
        <w:t>All information pertaining to the workshop</w:t>
      </w:r>
      <w:r w:rsidR="00106A59">
        <w:t xml:space="preserve"> can be found </w:t>
      </w:r>
      <w:r w:rsidR="006E1EF2">
        <w:t xml:space="preserve">on </w:t>
      </w:r>
      <w:r w:rsidR="00106A59">
        <w:t>its</w:t>
      </w:r>
      <w:r w:rsidR="006E1EF2">
        <w:t xml:space="preserve"> </w:t>
      </w:r>
      <w:r w:rsidR="006E1EF2" w:rsidRPr="00106A59">
        <w:t>webpage</w:t>
      </w:r>
      <w:r w:rsidR="00106A59">
        <w:t xml:space="preserve"> at </w:t>
      </w:r>
      <w:hyperlink r:id="rId13" w:history="1">
        <w:r w:rsidR="00106A59" w:rsidRPr="002941EE">
          <w:rPr>
            <w:rStyle w:val="Hyperlink"/>
          </w:rPr>
          <w:t>https://itu.int/en/ITU-T/Workshops-and-Seminars/20180709</w:t>
        </w:r>
      </w:hyperlink>
      <w:r w:rsidR="00DE0F07">
        <w:t>.</w:t>
      </w:r>
    </w:p>
    <w:p w:rsidR="00B11768" w:rsidRDefault="00106A59" w:rsidP="00F9388E">
      <w:r>
        <w:t>Accordingly, t</w:t>
      </w:r>
      <w:r w:rsidR="00B11768">
        <w:t xml:space="preserve">he </w:t>
      </w:r>
      <w:r w:rsidR="00B11768" w:rsidRPr="00106A59">
        <w:rPr>
          <w:b/>
        </w:rPr>
        <w:t xml:space="preserve">opening plenary </w:t>
      </w:r>
      <w:r w:rsidRPr="00106A59">
        <w:rPr>
          <w:b/>
        </w:rPr>
        <w:t>of the Study Group 16</w:t>
      </w:r>
      <w:r>
        <w:t xml:space="preserve"> meeting </w:t>
      </w:r>
      <w:r w:rsidR="00B11768">
        <w:t xml:space="preserve">will take place on </w:t>
      </w:r>
      <w:r w:rsidR="00B11768" w:rsidRPr="00C91BD4">
        <w:rPr>
          <w:b/>
          <w:bCs/>
        </w:rPr>
        <w:t>Tuesday 10 July 2018</w:t>
      </w:r>
      <w:r>
        <w:t xml:space="preserve"> from 0900 to 10</w:t>
      </w:r>
      <w:r w:rsidR="00B11768">
        <w:t>15</w:t>
      </w:r>
      <w:r w:rsidR="00C91BD4">
        <w:t xml:space="preserve"> hours</w:t>
      </w:r>
      <w:r>
        <w:t>, instead of Monday 9 July, to allow all delegates to attend this interesting workshop</w:t>
      </w:r>
      <w:r w:rsidR="00C91BD4">
        <w:t>.</w:t>
      </w:r>
    </w:p>
    <w:p w:rsidR="00C07B81" w:rsidRPr="00C07B81" w:rsidRDefault="00C07B81" w:rsidP="00C07B81">
      <w:pPr>
        <w:rPr>
          <w:sz w:val="21"/>
          <w:szCs w:val="21"/>
        </w:rPr>
      </w:pPr>
      <w:r>
        <w:t xml:space="preserve">Referring to visa procedures, and in particular, for those participants that need an invitation letter form, please see the updated link as follows: </w:t>
      </w:r>
      <w:hyperlink r:id="rId14" w:history="1">
        <w:r w:rsidRPr="00C07B81">
          <w:rPr>
            <w:rStyle w:val="Hyperlink"/>
            <w:sz w:val="21"/>
            <w:szCs w:val="21"/>
            <w:lang w:val="en-US"/>
          </w:rPr>
          <w:t>http://www.kcmweb.de/conferences/uploads/conferences/Ljubljana/</w:t>
        </w:r>
        <w:r w:rsidR="009B4BCB">
          <w:rPr>
            <w:rStyle w:val="Hyperlink"/>
            <w:rFonts w:ascii="Calibri" w:hAnsi="Calibri"/>
            <w:sz w:val="21"/>
            <w:szCs w:val="21"/>
            <w:lang w:val="en-US"/>
          </w:rPr>
          <w:t>‌</w:t>
        </w:r>
        <w:r w:rsidRPr="00C07B81">
          <w:rPr>
            <w:rStyle w:val="Hyperlink"/>
            <w:sz w:val="21"/>
            <w:szCs w:val="21"/>
            <w:lang w:val="en-US"/>
          </w:rPr>
          <w:t>Visum%20MPEG%20123%20ITU%20SG16.doc</w:t>
        </w:r>
        <w:r w:rsidRPr="00C07B81">
          <w:rPr>
            <w:rStyle w:val="Hyperlink"/>
            <w:rFonts w:ascii="Calibri" w:hAnsi="Calibri"/>
            <w:sz w:val="21"/>
            <w:szCs w:val="21"/>
            <w:lang w:val="en-US"/>
          </w:rPr>
          <w:t>.</w:t>
        </w:r>
      </w:hyperlink>
    </w:p>
    <w:p w:rsidR="00C02647" w:rsidRDefault="00106A59" w:rsidP="00B11768">
      <w:r>
        <w:t>Delegates are reminded that f</w:t>
      </w:r>
      <w:r w:rsidR="00C02647">
        <w:t xml:space="preserve">urther enhancements to the </w:t>
      </w:r>
      <w:r>
        <w:t xml:space="preserve">SG16 </w:t>
      </w:r>
      <w:r w:rsidR="00C02647">
        <w:t xml:space="preserve">time plan will be </w:t>
      </w:r>
      <w:r w:rsidR="00B11768">
        <w:t>shortly available</w:t>
      </w:r>
      <w:r w:rsidR="00C02647">
        <w:t xml:space="preserve"> </w:t>
      </w:r>
      <w:r w:rsidR="00C91BD4">
        <w:t xml:space="preserve">in the </w:t>
      </w:r>
      <w:r w:rsidR="00C02647">
        <w:t>Study Group 1</w:t>
      </w:r>
      <w:r w:rsidR="00F9388E">
        <w:t>6</w:t>
      </w:r>
      <w:r w:rsidR="00C02647">
        <w:t xml:space="preserve"> </w:t>
      </w:r>
      <w:r w:rsidR="00C02647" w:rsidRPr="00106A59">
        <w:t>website</w:t>
      </w:r>
      <w:r>
        <w:t xml:space="preserve"> at </w:t>
      </w:r>
      <w:hyperlink r:id="rId15" w:history="1">
        <w:r w:rsidRPr="004B1D3E">
          <w:rPr>
            <w:rStyle w:val="Hyperlink"/>
          </w:rPr>
          <w:t>http://itu.int/go/tsg16</w:t>
        </w:r>
      </w:hyperlink>
      <w:r w:rsidR="00C02647">
        <w:t>.</w:t>
      </w:r>
    </w:p>
    <w:p w:rsidR="00B42568" w:rsidRPr="009D5D59" w:rsidRDefault="00B42568" w:rsidP="00B42568">
      <w:pPr>
        <w:keepNext/>
        <w:keepLines/>
        <w:spacing w:before="240" w:after="240"/>
      </w:pPr>
      <w:r w:rsidRPr="009D5D59">
        <w:t>I wish you a productive and en</w:t>
      </w:r>
      <w:bookmarkStart w:id="2" w:name="_GoBack"/>
      <w:bookmarkEnd w:id="2"/>
      <w:r w:rsidRPr="009D5D59">
        <w:t>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77"/>
      </w:tblGrid>
      <w:tr w:rsidR="00B42568" w:rsidRPr="009D5D59" w:rsidTr="007B60B0">
        <w:trPr>
          <w:cantSplit/>
          <w:trHeight w:val="1844"/>
        </w:trPr>
        <w:tc>
          <w:tcPr>
            <w:tcW w:w="6521" w:type="dxa"/>
            <w:vMerge w:val="restart"/>
            <w:tcBorders>
              <w:right w:val="single" w:sz="4" w:space="0" w:color="auto"/>
            </w:tcBorders>
          </w:tcPr>
          <w:p w:rsidR="00B42568" w:rsidRPr="009D5D59" w:rsidRDefault="005A14BE" w:rsidP="007B60B0">
            <w:pPr>
              <w:keepNext/>
              <w:keepLines/>
              <w:spacing w:before="120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-67919</wp:posOffset>
                  </wp:positionH>
                  <wp:positionV relativeFrom="paragraph">
                    <wp:posOffset>243205</wp:posOffset>
                  </wp:positionV>
                  <wp:extent cx="922020" cy="38947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EN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389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2568" w:rsidRPr="009D5D59">
              <w:t>Yours faithfully,</w:t>
            </w:r>
          </w:p>
          <w:p w:rsidR="00B42568" w:rsidRPr="009D5D59" w:rsidRDefault="00B42568" w:rsidP="007B60B0">
            <w:pPr>
              <w:keepNext/>
              <w:keepLines/>
              <w:spacing w:before="0"/>
            </w:pPr>
          </w:p>
          <w:p w:rsidR="00B42568" w:rsidRDefault="00B42568" w:rsidP="007B60B0">
            <w:pPr>
              <w:keepNext/>
              <w:keepLines/>
              <w:spacing w:before="0"/>
            </w:pPr>
          </w:p>
          <w:p w:rsidR="00B42568" w:rsidRPr="009D5D59" w:rsidRDefault="00B42568" w:rsidP="007B60B0">
            <w:pPr>
              <w:keepNext/>
              <w:keepLines/>
              <w:spacing w:before="0"/>
            </w:pPr>
            <w:proofErr w:type="spellStart"/>
            <w:r w:rsidRPr="009D5D59">
              <w:rPr>
                <w:szCs w:val="24"/>
              </w:rPr>
              <w:t>Chaesub</w:t>
            </w:r>
            <w:proofErr w:type="spellEnd"/>
            <w:r w:rsidRPr="009D5D59">
              <w:rPr>
                <w:szCs w:val="24"/>
              </w:rPr>
              <w:t xml:space="preserve"> Lee</w:t>
            </w:r>
            <w:r w:rsidRPr="009D5D59">
              <w:br/>
              <w:t>Director of the Telecommunication</w:t>
            </w:r>
            <w:r w:rsidRPr="009D5D59">
              <w:br/>
              <w:t>Standardization Bureau</w:t>
            </w:r>
            <w:r w:rsidRPr="009D5D59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568" w:rsidRPr="009D5D59" w:rsidRDefault="00B42568" w:rsidP="007B60B0">
            <w:pPr>
              <w:keepNext/>
              <w:keepLines/>
              <w:spacing w:before="0"/>
              <w:ind w:left="113" w:right="113"/>
              <w:jc w:val="center"/>
            </w:pPr>
            <w:r w:rsidRPr="009D5D59">
              <w:rPr>
                <w:noProof/>
                <w:lang w:eastAsia="zh-CN"/>
              </w:rPr>
              <w:drawing>
                <wp:inline distT="0" distB="0" distL="0" distR="0" wp14:anchorId="1A104453" wp14:editId="7D19E26A">
                  <wp:extent cx="1097280" cy="1097280"/>
                  <wp:effectExtent l="0" t="0" r="7620" b="7620"/>
                  <wp:docPr id="12" name="Picture 12" descr="This QR code redirects to the latest meeeting information at:&#10;http://handle.itu.int/11.1002/groups/sg16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his QR code redirects to the latest meeeting information at:&#10;http://handle.itu.int/11.1002/groups/sg16" title="Latest meeting informati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D59">
              <w:rPr>
                <w:rFonts w:ascii="Calibri" w:eastAsia="SimSun" w:hAnsi="Calibri" w:cs="Arial"/>
                <w:sz w:val="20"/>
                <w:lang w:eastAsia="zh-CN"/>
              </w:rPr>
              <w:t>ITU-T SG16</w:t>
            </w:r>
          </w:p>
        </w:tc>
      </w:tr>
      <w:tr w:rsidR="00B42568" w:rsidRPr="009D5D59" w:rsidTr="007B60B0">
        <w:trPr>
          <w:cantSplit/>
          <w:trHeight w:val="227"/>
        </w:trPr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B42568" w:rsidRPr="009D5D59" w:rsidRDefault="00B42568" w:rsidP="007B60B0">
            <w:pPr>
              <w:spacing w:before="48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68" w:rsidRPr="009D5D59" w:rsidRDefault="00B42568" w:rsidP="007B60B0">
            <w:pPr>
              <w:spacing w:before="0"/>
              <w:jc w:val="center"/>
              <w:rPr>
                <w:rFonts w:ascii="Calibri" w:eastAsia="SimSun" w:hAnsi="Calibri" w:cs="Arial"/>
                <w:noProof/>
                <w:sz w:val="20"/>
                <w:lang w:eastAsia="zh-CN"/>
              </w:rPr>
            </w:pPr>
            <w:r w:rsidRPr="009D5D59">
              <w:rPr>
                <w:sz w:val="20"/>
                <w:szCs w:val="16"/>
              </w:rPr>
              <w:t>Latest meeting information</w:t>
            </w:r>
          </w:p>
        </w:tc>
      </w:tr>
    </w:tbl>
    <w:p w:rsidR="00384E5D" w:rsidRDefault="00384E5D" w:rsidP="00B42568">
      <w:pPr>
        <w:spacing w:before="240"/>
      </w:pPr>
    </w:p>
    <w:sectPr w:rsidR="00384E5D" w:rsidSect="00C02647">
      <w:footerReference w:type="first" r:id="rId18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76E" w:rsidRDefault="00D9576E">
      <w:r>
        <w:separator/>
      </w:r>
    </w:p>
  </w:endnote>
  <w:endnote w:type="continuationSeparator" w:id="0">
    <w:p w:rsidR="00D9576E" w:rsidRDefault="00D9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A6" w:rsidRDefault="007C0BA6" w:rsidP="007C0BA6">
    <w:pPr>
      <w:pStyle w:val="Footer"/>
      <w:spacing w:before="120"/>
      <w:jc w:val="center"/>
    </w:pPr>
    <w:r w:rsidRPr="00CF23A2">
      <w:rPr>
        <w:rFonts w:ascii="Calibri" w:hAnsi="Calibri" w:cs="Calibri"/>
        <w:caps w:val="0"/>
        <w:color w:val="0070C0"/>
        <w:sz w:val="18"/>
        <w:szCs w:val="18"/>
      </w:rPr>
      <w:t xml:space="preserve">International Telecommunication Union • Place des Nations </w:t>
    </w:r>
    <w:r w:rsidRPr="00CF23A2">
      <w:rPr>
        <w:rFonts w:ascii="Calibri" w:hAnsi="Calibri" w:cs="Calibri"/>
        <w:color w:val="0070C0"/>
        <w:sz w:val="18"/>
        <w:szCs w:val="18"/>
      </w:rPr>
      <w:t>•</w:t>
    </w:r>
    <w:r w:rsidRPr="00CF23A2">
      <w:rPr>
        <w:rFonts w:ascii="Calibri" w:hAnsi="Calibri" w:cs="Calibri"/>
        <w:caps w:val="0"/>
        <w:color w:val="0070C0"/>
        <w:sz w:val="18"/>
        <w:szCs w:val="18"/>
      </w:rPr>
      <w:t xml:space="preserve"> CH</w:t>
    </w:r>
    <w:r w:rsidRPr="00CF23A2">
      <w:rPr>
        <w:rFonts w:ascii="Calibri" w:hAnsi="Calibri" w:cs="Calibri"/>
        <w:caps w:val="0"/>
        <w:color w:val="0070C0"/>
        <w:sz w:val="18"/>
        <w:szCs w:val="18"/>
      </w:rPr>
      <w:noBreakHyphen/>
      <w:t xml:space="preserve">1211 Geneva 20 </w:t>
    </w:r>
    <w:r w:rsidRPr="00CF23A2">
      <w:rPr>
        <w:rFonts w:ascii="Calibri" w:hAnsi="Calibri" w:cs="Calibri"/>
        <w:color w:val="0070C0"/>
        <w:sz w:val="18"/>
        <w:szCs w:val="18"/>
      </w:rPr>
      <w:t>•</w:t>
    </w:r>
    <w:r w:rsidRPr="00CF23A2">
      <w:rPr>
        <w:rFonts w:ascii="Calibri" w:hAnsi="Calibri" w:cs="Calibri"/>
        <w:caps w:val="0"/>
        <w:color w:val="0070C0"/>
        <w:sz w:val="18"/>
        <w:szCs w:val="18"/>
      </w:rPr>
      <w:t xml:space="preserve"> Switzerland </w:t>
    </w:r>
    <w:r w:rsidRPr="00CF23A2">
      <w:rPr>
        <w:rFonts w:ascii="Calibri" w:hAnsi="Calibri" w:cs="Calibri"/>
        <w:color w:val="0070C0"/>
        <w:sz w:val="18"/>
        <w:szCs w:val="18"/>
      </w:rPr>
      <w:br/>
    </w:r>
    <w:r w:rsidRPr="00CF23A2">
      <w:rPr>
        <w:rFonts w:ascii="Calibri" w:hAnsi="Calibri" w:cs="Calibri"/>
        <w:caps w:val="0"/>
        <w:color w:val="0070C0"/>
        <w:sz w:val="18"/>
        <w:szCs w:val="18"/>
      </w:rPr>
      <w:t>Tel:</w:t>
    </w:r>
    <w:r w:rsidRPr="00CF23A2">
      <w:rPr>
        <w:rFonts w:ascii="Calibri" w:hAnsi="Calibri" w:cs="Calibri"/>
        <w:color w:val="0070C0"/>
        <w:sz w:val="18"/>
        <w:szCs w:val="18"/>
      </w:rPr>
      <w:t xml:space="preserve"> +41 22 730 5111 • </w:t>
    </w:r>
    <w:r w:rsidRPr="00CF23A2">
      <w:rPr>
        <w:rFonts w:ascii="Calibri" w:hAnsi="Calibri" w:cs="Calibri"/>
        <w:caps w:val="0"/>
        <w:color w:val="0070C0"/>
        <w:sz w:val="18"/>
        <w:szCs w:val="18"/>
      </w:rPr>
      <w:t>Fax</w:t>
    </w:r>
    <w:r w:rsidRPr="00CF23A2">
      <w:rPr>
        <w:rFonts w:ascii="Calibri" w:hAnsi="Calibri" w:cs="Calibri"/>
        <w:color w:val="0070C0"/>
        <w:sz w:val="18"/>
        <w:szCs w:val="18"/>
      </w:rPr>
      <w:t>: +41 22 733 7256 • E-</w:t>
    </w:r>
    <w:r w:rsidRPr="00CF23A2">
      <w:rPr>
        <w:rFonts w:ascii="Calibri" w:hAnsi="Calibri" w:cs="Calibri"/>
        <w:caps w:val="0"/>
        <w:color w:val="0070C0"/>
        <w:sz w:val="18"/>
        <w:szCs w:val="18"/>
      </w:rPr>
      <w:t>mail</w:t>
    </w:r>
    <w:r w:rsidRPr="00CF23A2">
      <w:rPr>
        <w:rFonts w:ascii="Calibri" w:hAnsi="Calibri" w:cs="Calibri"/>
        <w:color w:val="0070C0"/>
        <w:sz w:val="18"/>
        <w:szCs w:val="18"/>
      </w:rPr>
      <w:t xml:space="preserve">: </w:t>
    </w:r>
    <w:hyperlink r:id="rId1" w:history="1">
      <w:r w:rsidRPr="00CF23A2">
        <w:rPr>
          <w:rStyle w:val="Hyperlink"/>
          <w:rFonts w:ascii="Calibri" w:hAnsi="Calibri" w:cs="Calibri"/>
          <w:caps w:val="0"/>
          <w:color w:val="0070C0"/>
          <w:sz w:val="18"/>
          <w:szCs w:val="18"/>
        </w:rPr>
        <w:t>itumail@itu.int</w:t>
      </w:r>
    </w:hyperlink>
    <w:r w:rsidRPr="00CF23A2">
      <w:rPr>
        <w:rFonts w:ascii="Calibri" w:hAnsi="Calibri" w:cs="Calibri"/>
        <w:caps w:val="0"/>
        <w:color w:val="0070C0"/>
        <w:sz w:val="18"/>
        <w:szCs w:val="18"/>
      </w:rPr>
      <w:t xml:space="preserve"> • </w:t>
    </w:r>
    <w:hyperlink r:id="rId2" w:history="1">
      <w:r w:rsidRPr="00CF23A2">
        <w:rPr>
          <w:rStyle w:val="Hyperlink"/>
          <w:rFonts w:ascii="Calibri" w:hAnsi="Calibri" w:cs="Calibri"/>
          <w:caps w:val="0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76E" w:rsidRDefault="00D9576E">
      <w:r>
        <w:t>____________________</w:t>
      </w:r>
    </w:p>
  </w:footnote>
  <w:footnote w:type="continuationSeparator" w:id="0">
    <w:p w:rsidR="00D9576E" w:rsidRDefault="00D9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C70BC9"/>
    <w:multiLevelType w:val="hybridMultilevel"/>
    <w:tmpl w:val="979E0866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AC42510"/>
    <w:multiLevelType w:val="hybridMultilevel"/>
    <w:tmpl w:val="087CBFEA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1C2B5878"/>
    <w:multiLevelType w:val="hybridMultilevel"/>
    <w:tmpl w:val="7D825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02467"/>
    <w:multiLevelType w:val="multilevel"/>
    <w:tmpl w:val="55C856AC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5AB4055"/>
    <w:multiLevelType w:val="hybridMultilevel"/>
    <w:tmpl w:val="9746CBDE"/>
    <w:lvl w:ilvl="0" w:tplc="BEB23240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80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ED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C2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0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20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45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883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C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C1D17C1"/>
    <w:multiLevelType w:val="hybridMultilevel"/>
    <w:tmpl w:val="15A0F784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2D246988"/>
    <w:multiLevelType w:val="hybridMultilevel"/>
    <w:tmpl w:val="9928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21009"/>
    <w:multiLevelType w:val="hybridMultilevel"/>
    <w:tmpl w:val="B74C4E2E"/>
    <w:lvl w:ilvl="0" w:tplc="ADE6F014">
      <w:start w:val="5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6BB7507"/>
    <w:multiLevelType w:val="hybridMultilevel"/>
    <w:tmpl w:val="93E8AF2C"/>
    <w:lvl w:ilvl="0" w:tplc="FFFFFFFF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7337116"/>
    <w:multiLevelType w:val="hybridMultilevel"/>
    <w:tmpl w:val="37B44036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03D5F"/>
    <w:multiLevelType w:val="hybridMultilevel"/>
    <w:tmpl w:val="49F00448"/>
    <w:lvl w:ilvl="0" w:tplc="ADE6F014">
      <w:start w:val="5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5448FA"/>
    <w:multiLevelType w:val="multilevel"/>
    <w:tmpl w:val="C2886100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2C367DF"/>
    <w:multiLevelType w:val="hybridMultilevel"/>
    <w:tmpl w:val="2542D862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5A8309E4"/>
    <w:multiLevelType w:val="hybridMultilevel"/>
    <w:tmpl w:val="FACCF5D8"/>
    <w:lvl w:ilvl="0" w:tplc="D6A6546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66DF3"/>
    <w:multiLevelType w:val="hybridMultilevel"/>
    <w:tmpl w:val="BB8C9A6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2A7AA4"/>
    <w:multiLevelType w:val="multilevel"/>
    <w:tmpl w:val="01E2938A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7627431"/>
    <w:multiLevelType w:val="hybridMultilevel"/>
    <w:tmpl w:val="826E2746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3374B"/>
    <w:multiLevelType w:val="multilevel"/>
    <w:tmpl w:val="C4244C1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3151F0"/>
    <w:multiLevelType w:val="hybridMultilevel"/>
    <w:tmpl w:val="55809A5A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5" w15:restartNumberingAfterBreak="0">
    <w:nsid w:val="702C153C"/>
    <w:multiLevelType w:val="hybridMultilevel"/>
    <w:tmpl w:val="D7685C26"/>
    <w:lvl w:ilvl="0" w:tplc="FFFFFFFF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7FFC"/>
    <w:multiLevelType w:val="hybridMultilevel"/>
    <w:tmpl w:val="D1AE9D86"/>
    <w:lvl w:ilvl="0" w:tplc="ADE6F014">
      <w:start w:val="5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 w15:restartNumberingAfterBreak="0">
    <w:nsid w:val="74BC30D6"/>
    <w:multiLevelType w:val="hybridMultilevel"/>
    <w:tmpl w:val="C7BE6A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037108"/>
    <w:multiLevelType w:val="hybridMultilevel"/>
    <w:tmpl w:val="2D6AC264"/>
    <w:lvl w:ilvl="0" w:tplc="0409000F">
      <w:start w:val="1"/>
      <w:numFmt w:val="decimal"/>
      <w:lvlText w:val="%1.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A485D"/>
    <w:multiLevelType w:val="hybridMultilevel"/>
    <w:tmpl w:val="9808EC1C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7D7C62D4"/>
    <w:multiLevelType w:val="hybridMultilevel"/>
    <w:tmpl w:val="36443B9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31"/>
  </w:num>
  <w:num w:numId="13">
    <w:abstractNumId w:val="12"/>
  </w:num>
  <w:num w:numId="14">
    <w:abstractNumId w:val="3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9"/>
  </w:num>
  <w:num w:numId="19">
    <w:abstractNumId w:val="15"/>
  </w:num>
  <w:num w:numId="20">
    <w:abstractNumId w:val="21"/>
  </w:num>
  <w:num w:numId="21">
    <w:abstractNumId w:val="38"/>
  </w:num>
  <w:num w:numId="22">
    <w:abstractNumId w:val="40"/>
  </w:num>
  <w:num w:numId="23">
    <w:abstractNumId w:val="37"/>
  </w:num>
  <w:num w:numId="24">
    <w:abstractNumId w:val="10"/>
  </w:num>
  <w:num w:numId="25">
    <w:abstractNumId w:val="14"/>
  </w:num>
  <w:num w:numId="26">
    <w:abstractNumId w:val="35"/>
  </w:num>
  <w:num w:numId="27">
    <w:abstractNumId w:val="11"/>
  </w:num>
  <w:num w:numId="28">
    <w:abstractNumId w:val="25"/>
  </w:num>
  <w:num w:numId="29">
    <w:abstractNumId w:val="32"/>
  </w:num>
  <w:num w:numId="30">
    <w:abstractNumId w:val="13"/>
  </w:num>
  <w:num w:numId="31">
    <w:abstractNumId w:val="18"/>
  </w:num>
  <w:num w:numId="32">
    <w:abstractNumId w:val="39"/>
  </w:num>
  <w:num w:numId="33">
    <w:abstractNumId w:val="30"/>
  </w:num>
  <w:num w:numId="34">
    <w:abstractNumId w:val="24"/>
  </w:num>
  <w:num w:numId="35">
    <w:abstractNumId w:val="22"/>
  </w:num>
  <w:num w:numId="36">
    <w:abstractNumId w:val="26"/>
  </w:num>
  <w:num w:numId="37">
    <w:abstractNumId w:val="36"/>
  </w:num>
  <w:num w:numId="38">
    <w:abstractNumId w:val="27"/>
  </w:num>
  <w:num w:numId="39">
    <w:abstractNumId w:val="20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91"/>
    <w:rsid w:val="00000FC7"/>
    <w:rsid w:val="000069D4"/>
    <w:rsid w:val="0000705A"/>
    <w:rsid w:val="000103B1"/>
    <w:rsid w:val="00010B0B"/>
    <w:rsid w:val="000122AE"/>
    <w:rsid w:val="000174AD"/>
    <w:rsid w:val="00025A7B"/>
    <w:rsid w:val="00026CCB"/>
    <w:rsid w:val="000305E1"/>
    <w:rsid w:val="000473DF"/>
    <w:rsid w:val="00053AD3"/>
    <w:rsid w:val="0006025D"/>
    <w:rsid w:val="00073152"/>
    <w:rsid w:val="000877A6"/>
    <w:rsid w:val="00095667"/>
    <w:rsid w:val="000A7D55"/>
    <w:rsid w:val="000B2CF5"/>
    <w:rsid w:val="000B2F64"/>
    <w:rsid w:val="000B31A0"/>
    <w:rsid w:val="000B46FB"/>
    <w:rsid w:val="000B7817"/>
    <w:rsid w:val="000C2E8E"/>
    <w:rsid w:val="000D49FB"/>
    <w:rsid w:val="000E0AE4"/>
    <w:rsid w:val="000E0E7C"/>
    <w:rsid w:val="000F1B4B"/>
    <w:rsid w:val="000F6D51"/>
    <w:rsid w:val="00106A59"/>
    <w:rsid w:val="00117799"/>
    <w:rsid w:val="00124AE2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67336"/>
    <w:rsid w:val="0018068E"/>
    <w:rsid w:val="001809AC"/>
    <w:rsid w:val="00182528"/>
    <w:rsid w:val="0018500B"/>
    <w:rsid w:val="001850FC"/>
    <w:rsid w:val="001863B9"/>
    <w:rsid w:val="00187FCF"/>
    <w:rsid w:val="00196A19"/>
    <w:rsid w:val="00196AB1"/>
    <w:rsid w:val="001A0955"/>
    <w:rsid w:val="001A7DDC"/>
    <w:rsid w:val="001B2443"/>
    <w:rsid w:val="001B24FA"/>
    <w:rsid w:val="001C0948"/>
    <w:rsid w:val="001C3CDB"/>
    <w:rsid w:val="001C6FF3"/>
    <w:rsid w:val="001E2029"/>
    <w:rsid w:val="001F05F7"/>
    <w:rsid w:val="00202DC1"/>
    <w:rsid w:val="002039F5"/>
    <w:rsid w:val="00206F76"/>
    <w:rsid w:val="0020709B"/>
    <w:rsid w:val="002116EE"/>
    <w:rsid w:val="002169B6"/>
    <w:rsid w:val="00223220"/>
    <w:rsid w:val="002309D8"/>
    <w:rsid w:val="002346FE"/>
    <w:rsid w:val="002350F3"/>
    <w:rsid w:val="00235105"/>
    <w:rsid w:val="00241934"/>
    <w:rsid w:val="0024485F"/>
    <w:rsid w:val="00263CE7"/>
    <w:rsid w:val="00266E02"/>
    <w:rsid w:val="00267A46"/>
    <w:rsid w:val="00273FDD"/>
    <w:rsid w:val="00282A23"/>
    <w:rsid w:val="00285D48"/>
    <w:rsid w:val="00287BF1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E7E1D"/>
    <w:rsid w:val="002F2E67"/>
    <w:rsid w:val="002F6530"/>
    <w:rsid w:val="00300095"/>
    <w:rsid w:val="00301488"/>
    <w:rsid w:val="00315546"/>
    <w:rsid w:val="0031577B"/>
    <w:rsid w:val="003172EE"/>
    <w:rsid w:val="003302F9"/>
    <w:rsid w:val="00330567"/>
    <w:rsid w:val="00341B07"/>
    <w:rsid w:val="00350914"/>
    <w:rsid w:val="00351DA5"/>
    <w:rsid w:val="00355773"/>
    <w:rsid w:val="00365034"/>
    <w:rsid w:val="0038260B"/>
    <w:rsid w:val="00383598"/>
    <w:rsid w:val="00384E5D"/>
    <w:rsid w:val="00386A9D"/>
    <w:rsid w:val="0039074B"/>
    <w:rsid w:val="00391081"/>
    <w:rsid w:val="00392BF3"/>
    <w:rsid w:val="003A2113"/>
    <w:rsid w:val="003A33CB"/>
    <w:rsid w:val="003A71AF"/>
    <w:rsid w:val="003B2789"/>
    <w:rsid w:val="003B362E"/>
    <w:rsid w:val="003B7FF4"/>
    <w:rsid w:val="003C13CE"/>
    <w:rsid w:val="003D476B"/>
    <w:rsid w:val="003E2518"/>
    <w:rsid w:val="003F0DED"/>
    <w:rsid w:val="0040250E"/>
    <w:rsid w:val="00413914"/>
    <w:rsid w:val="00416153"/>
    <w:rsid w:val="00416F2C"/>
    <w:rsid w:val="00426BDA"/>
    <w:rsid w:val="004275B6"/>
    <w:rsid w:val="0043040C"/>
    <w:rsid w:val="004314A2"/>
    <w:rsid w:val="00446E76"/>
    <w:rsid w:val="00447690"/>
    <w:rsid w:val="00453805"/>
    <w:rsid w:val="00462660"/>
    <w:rsid w:val="004748F4"/>
    <w:rsid w:val="00484B34"/>
    <w:rsid w:val="0049149E"/>
    <w:rsid w:val="004A1D5C"/>
    <w:rsid w:val="004A26EA"/>
    <w:rsid w:val="004A76CC"/>
    <w:rsid w:val="004B1EF7"/>
    <w:rsid w:val="004B3DB3"/>
    <w:rsid w:val="004B3FAD"/>
    <w:rsid w:val="004C1E04"/>
    <w:rsid w:val="004C58A9"/>
    <w:rsid w:val="004D170F"/>
    <w:rsid w:val="004E3CF9"/>
    <w:rsid w:val="004F7071"/>
    <w:rsid w:val="00501D2F"/>
    <w:rsid w:val="00501DCA"/>
    <w:rsid w:val="00501F4A"/>
    <w:rsid w:val="00513A47"/>
    <w:rsid w:val="00514383"/>
    <w:rsid w:val="00517901"/>
    <w:rsid w:val="0053581B"/>
    <w:rsid w:val="00537EF9"/>
    <w:rsid w:val="005408DF"/>
    <w:rsid w:val="005444BD"/>
    <w:rsid w:val="0055318D"/>
    <w:rsid w:val="005729DB"/>
    <w:rsid w:val="00573344"/>
    <w:rsid w:val="00576D0E"/>
    <w:rsid w:val="0057752C"/>
    <w:rsid w:val="0057770B"/>
    <w:rsid w:val="00583F9B"/>
    <w:rsid w:val="00584AFA"/>
    <w:rsid w:val="005A14BE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2D6D"/>
    <w:rsid w:val="006144E4"/>
    <w:rsid w:val="00622D0F"/>
    <w:rsid w:val="00624555"/>
    <w:rsid w:val="00637843"/>
    <w:rsid w:val="00650299"/>
    <w:rsid w:val="006550C0"/>
    <w:rsid w:val="00655546"/>
    <w:rsid w:val="00655FC5"/>
    <w:rsid w:val="00655FDD"/>
    <w:rsid w:val="006567D6"/>
    <w:rsid w:val="00670B08"/>
    <w:rsid w:val="00680D49"/>
    <w:rsid w:val="00684804"/>
    <w:rsid w:val="0068708C"/>
    <w:rsid w:val="00687BD5"/>
    <w:rsid w:val="006907AE"/>
    <w:rsid w:val="00690BFB"/>
    <w:rsid w:val="006A116C"/>
    <w:rsid w:val="006A78A9"/>
    <w:rsid w:val="006B43D3"/>
    <w:rsid w:val="006C44C1"/>
    <w:rsid w:val="006C6E0B"/>
    <w:rsid w:val="006D4085"/>
    <w:rsid w:val="006D6AF4"/>
    <w:rsid w:val="006D7202"/>
    <w:rsid w:val="006E1EF2"/>
    <w:rsid w:val="006E4850"/>
    <w:rsid w:val="00710D11"/>
    <w:rsid w:val="00713CDB"/>
    <w:rsid w:val="00753173"/>
    <w:rsid w:val="00766333"/>
    <w:rsid w:val="00776750"/>
    <w:rsid w:val="00783E10"/>
    <w:rsid w:val="007918E9"/>
    <w:rsid w:val="00792A3A"/>
    <w:rsid w:val="007A3B5D"/>
    <w:rsid w:val="007B01EC"/>
    <w:rsid w:val="007B58BB"/>
    <w:rsid w:val="007C0BA6"/>
    <w:rsid w:val="007C14B2"/>
    <w:rsid w:val="007D0DC2"/>
    <w:rsid w:val="007D2F64"/>
    <w:rsid w:val="007E3F44"/>
    <w:rsid w:val="007E51DC"/>
    <w:rsid w:val="008006FE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3171"/>
    <w:rsid w:val="00857C67"/>
    <w:rsid w:val="00862CC9"/>
    <w:rsid w:val="00866900"/>
    <w:rsid w:val="00870336"/>
    <w:rsid w:val="0087300D"/>
    <w:rsid w:val="0087539F"/>
    <w:rsid w:val="008768C5"/>
    <w:rsid w:val="00881BA1"/>
    <w:rsid w:val="00885066"/>
    <w:rsid w:val="008A0A55"/>
    <w:rsid w:val="008B0087"/>
    <w:rsid w:val="008C26B8"/>
    <w:rsid w:val="008C7E47"/>
    <w:rsid w:val="008D79A4"/>
    <w:rsid w:val="008E51E1"/>
    <w:rsid w:val="008E5D90"/>
    <w:rsid w:val="008F2130"/>
    <w:rsid w:val="008F771F"/>
    <w:rsid w:val="00902D14"/>
    <w:rsid w:val="009069C7"/>
    <w:rsid w:val="00913C97"/>
    <w:rsid w:val="009273EC"/>
    <w:rsid w:val="00931726"/>
    <w:rsid w:val="00931D00"/>
    <w:rsid w:val="00932E45"/>
    <w:rsid w:val="00936D00"/>
    <w:rsid w:val="00951309"/>
    <w:rsid w:val="0095168F"/>
    <w:rsid w:val="009531A2"/>
    <w:rsid w:val="00957761"/>
    <w:rsid w:val="00960079"/>
    <w:rsid w:val="00960310"/>
    <w:rsid w:val="009607B6"/>
    <w:rsid w:val="009616FE"/>
    <w:rsid w:val="00964CF0"/>
    <w:rsid w:val="00972E40"/>
    <w:rsid w:val="00977A25"/>
    <w:rsid w:val="00982084"/>
    <w:rsid w:val="0098405A"/>
    <w:rsid w:val="00991A72"/>
    <w:rsid w:val="00995963"/>
    <w:rsid w:val="009A54D9"/>
    <w:rsid w:val="009B4BCB"/>
    <w:rsid w:val="009B61EB"/>
    <w:rsid w:val="009B6449"/>
    <w:rsid w:val="009C2064"/>
    <w:rsid w:val="009D1697"/>
    <w:rsid w:val="009D1BA8"/>
    <w:rsid w:val="009D1DF9"/>
    <w:rsid w:val="009E13BC"/>
    <w:rsid w:val="009E4F80"/>
    <w:rsid w:val="009F12DC"/>
    <w:rsid w:val="009F6A52"/>
    <w:rsid w:val="00A014F8"/>
    <w:rsid w:val="00A015F3"/>
    <w:rsid w:val="00A11DCA"/>
    <w:rsid w:val="00A129C1"/>
    <w:rsid w:val="00A2220B"/>
    <w:rsid w:val="00A5173C"/>
    <w:rsid w:val="00A57624"/>
    <w:rsid w:val="00A60FE3"/>
    <w:rsid w:val="00A61AEF"/>
    <w:rsid w:val="00A8676D"/>
    <w:rsid w:val="00A95848"/>
    <w:rsid w:val="00A9652E"/>
    <w:rsid w:val="00A9718D"/>
    <w:rsid w:val="00AA1543"/>
    <w:rsid w:val="00AB0FFD"/>
    <w:rsid w:val="00AB4959"/>
    <w:rsid w:val="00AC2918"/>
    <w:rsid w:val="00AD32FB"/>
    <w:rsid w:val="00AD7192"/>
    <w:rsid w:val="00AE03A7"/>
    <w:rsid w:val="00AE770A"/>
    <w:rsid w:val="00AF10F1"/>
    <w:rsid w:val="00AF173A"/>
    <w:rsid w:val="00B066A4"/>
    <w:rsid w:val="00B07A13"/>
    <w:rsid w:val="00B07B81"/>
    <w:rsid w:val="00B11768"/>
    <w:rsid w:val="00B14136"/>
    <w:rsid w:val="00B143E2"/>
    <w:rsid w:val="00B30E7D"/>
    <w:rsid w:val="00B34BDA"/>
    <w:rsid w:val="00B42568"/>
    <w:rsid w:val="00B4279B"/>
    <w:rsid w:val="00B45FC9"/>
    <w:rsid w:val="00B50540"/>
    <w:rsid w:val="00B5292C"/>
    <w:rsid w:val="00B60D37"/>
    <w:rsid w:val="00B61795"/>
    <w:rsid w:val="00B72C0B"/>
    <w:rsid w:val="00B733AD"/>
    <w:rsid w:val="00B75ADC"/>
    <w:rsid w:val="00B830B6"/>
    <w:rsid w:val="00B83461"/>
    <w:rsid w:val="00BA3FEA"/>
    <w:rsid w:val="00BC398D"/>
    <w:rsid w:val="00BC41E7"/>
    <w:rsid w:val="00BC45E0"/>
    <w:rsid w:val="00BC7CCF"/>
    <w:rsid w:val="00BD1219"/>
    <w:rsid w:val="00BD3F33"/>
    <w:rsid w:val="00BE30E5"/>
    <w:rsid w:val="00BE470B"/>
    <w:rsid w:val="00BE5479"/>
    <w:rsid w:val="00C018E7"/>
    <w:rsid w:val="00C02647"/>
    <w:rsid w:val="00C07B81"/>
    <w:rsid w:val="00C25538"/>
    <w:rsid w:val="00C57A91"/>
    <w:rsid w:val="00C740E1"/>
    <w:rsid w:val="00C75C0D"/>
    <w:rsid w:val="00C81884"/>
    <w:rsid w:val="00C829B4"/>
    <w:rsid w:val="00C87A03"/>
    <w:rsid w:val="00C87E56"/>
    <w:rsid w:val="00C91BD4"/>
    <w:rsid w:val="00CA2AA1"/>
    <w:rsid w:val="00CA2BAE"/>
    <w:rsid w:val="00CA4D9F"/>
    <w:rsid w:val="00CB3D96"/>
    <w:rsid w:val="00CB43AF"/>
    <w:rsid w:val="00CB4DB5"/>
    <w:rsid w:val="00CB506B"/>
    <w:rsid w:val="00CB70AA"/>
    <w:rsid w:val="00CC01C2"/>
    <w:rsid w:val="00CE218B"/>
    <w:rsid w:val="00CE37EC"/>
    <w:rsid w:val="00CF141F"/>
    <w:rsid w:val="00CF1D31"/>
    <w:rsid w:val="00CF21F2"/>
    <w:rsid w:val="00CF5EBB"/>
    <w:rsid w:val="00CF6F8A"/>
    <w:rsid w:val="00D02712"/>
    <w:rsid w:val="00D070C6"/>
    <w:rsid w:val="00D214D0"/>
    <w:rsid w:val="00D30F7A"/>
    <w:rsid w:val="00D347B2"/>
    <w:rsid w:val="00D3526A"/>
    <w:rsid w:val="00D442B4"/>
    <w:rsid w:val="00D6546B"/>
    <w:rsid w:val="00D82A2A"/>
    <w:rsid w:val="00D8684E"/>
    <w:rsid w:val="00D87AD4"/>
    <w:rsid w:val="00D9576E"/>
    <w:rsid w:val="00DA2F3C"/>
    <w:rsid w:val="00DA3E91"/>
    <w:rsid w:val="00DA6274"/>
    <w:rsid w:val="00DB6AC5"/>
    <w:rsid w:val="00DC36AC"/>
    <w:rsid w:val="00DC4133"/>
    <w:rsid w:val="00DD0952"/>
    <w:rsid w:val="00DD4BED"/>
    <w:rsid w:val="00DE0F07"/>
    <w:rsid w:val="00DE39F0"/>
    <w:rsid w:val="00DF0AF3"/>
    <w:rsid w:val="00E06CA9"/>
    <w:rsid w:val="00E17CCC"/>
    <w:rsid w:val="00E20FD8"/>
    <w:rsid w:val="00E21FE2"/>
    <w:rsid w:val="00E22B55"/>
    <w:rsid w:val="00E27D7E"/>
    <w:rsid w:val="00E3102C"/>
    <w:rsid w:val="00E34935"/>
    <w:rsid w:val="00E40339"/>
    <w:rsid w:val="00E40E7B"/>
    <w:rsid w:val="00E42E13"/>
    <w:rsid w:val="00E46CAD"/>
    <w:rsid w:val="00E50FB7"/>
    <w:rsid w:val="00E6257C"/>
    <w:rsid w:val="00E63C59"/>
    <w:rsid w:val="00E6788D"/>
    <w:rsid w:val="00E67CDB"/>
    <w:rsid w:val="00E95891"/>
    <w:rsid w:val="00EA4E6F"/>
    <w:rsid w:val="00EA789F"/>
    <w:rsid w:val="00EC0EF4"/>
    <w:rsid w:val="00EE12EF"/>
    <w:rsid w:val="00EE32F5"/>
    <w:rsid w:val="00EE72FD"/>
    <w:rsid w:val="00F07162"/>
    <w:rsid w:val="00F22532"/>
    <w:rsid w:val="00F37AB8"/>
    <w:rsid w:val="00F40852"/>
    <w:rsid w:val="00F42EF2"/>
    <w:rsid w:val="00F443AE"/>
    <w:rsid w:val="00F526D8"/>
    <w:rsid w:val="00F54DF5"/>
    <w:rsid w:val="00F56AC3"/>
    <w:rsid w:val="00F717FE"/>
    <w:rsid w:val="00F74F2A"/>
    <w:rsid w:val="00F8385A"/>
    <w:rsid w:val="00F85826"/>
    <w:rsid w:val="00F9388E"/>
    <w:rsid w:val="00F943E5"/>
    <w:rsid w:val="00FA124A"/>
    <w:rsid w:val="00FA21D2"/>
    <w:rsid w:val="00FB1636"/>
    <w:rsid w:val="00FB20E6"/>
    <w:rsid w:val="00FC08DD"/>
    <w:rsid w:val="00FC2316"/>
    <w:rsid w:val="00FC25B6"/>
    <w:rsid w:val="00FC2CFD"/>
    <w:rsid w:val="00FD06C7"/>
    <w:rsid w:val="00FD2B1B"/>
    <w:rsid w:val="00FD7AB1"/>
    <w:rsid w:val="00FE091D"/>
    <w:rsid w:val="00FE540B"/>
    <w:rsid w:val="00FF08A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6430A8E-E07D-418C-AFBA-932D2AF0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E63C59"/>
    <w:pPr>
      <w:spacing w:before="120"/>
    </w:pPr>
  </w:style>
  <w:style w:type="paragraph" w:styleId="TOC3">
    <w:name w:val="toc 3"/>
    <w:basedOn w:val="TOC2"/>
    <w:uiPriority w:val="39"/>
    <w:qFormat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531A2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531A2"/>
    <w:rPr>
      <w:rFonts w:asciiTheme="minorHAnsi" w:hAnsiTheme="minorHAnsi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9531A2"/>
    <w:pPr>
      <w:keepNext/>
      <w:keepLines/>
      <w:spacing w:before="480"/>
      <w:jc w:val="center"/>
    </w:pPr>
    <w:rPr>
      <w:rFonts w:ascii="Times New Roman" w:eastAsiaTheme="minorEastAsia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9531A2"/>
  </w:style>
  <w:style w:type="paragraph" w:customStyle="1" w:styleId="FigureNotitle">
    <w:name w:val="Figure_No &amp; title"/>
    <w:basedOn w:val="Normal"/>
    <w:next w:val="Normal"/>
    <w:qFormat/>
    <w:rsid w:val="009531A2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</w:rPr>
  </w:style>
  <w:style w:type="paragraph" w:customStyle="1" w:styleId="FigureNoBR">
    <w:name w:val="Figure_No_BR"/>
    <w:basedOn w:val="Normal"/>
    <w:next w:val="Normal"/>
    <w:rsid w:val="009531A2"/>
    <w:pPr>
      <w:keepNext/>
      <w:keepLines/>
      <w:spacing w:before="480" w:after="120"/>
      <w:jc w:val="center"/>
    </w:pPr>
    <w:rPr>
      <w:rFonts w:ascii="Times New Roman" w:eastAsiaTheme="minorEastAsia" w:hAnsi="Times New Roman"/>
      <w:caps/>
      <w:sz w:val="24"/>
    </w:rPr>
  </w:style>
  <w:style w:type="paragraph" w:customStyle="1" w:styleId="TabletitleBR">
    <w:name w:val="Table_title_BR"/>
    <w:basedOn w:val="Normal"/>
    <w:next w:val="Normal"/>
    <w:rsid w:val="009531A2"/>
    <w:pPr>
      <w:keepNext/>
      <w:keepLines/>
      <w:spacing w:before="0" w:after="120"/>
      <w:jc w:val="center"/>
    </w:pPr>
    <w:rPr>
      <w:rFonts w:ascii="Times New Roman" w:eastAsiaTheme="minorEastAsia" w:hAnsi="Times New Roman"/>
      <w:b/>
      <w:sz w:val="24"/>
    </w:rPr>
  </w:style>
  <w:style w:type="paragraph" w:customStyle="1" w:styleId="FiguretitleBR">
    <w:name w:val="Figure_title_BR"/>
    <w:basedOn w:val="TabletitleBR"/>
    <w:next w:val="Normal"/>
    <w:rsid w:val="009531A2"/>
    <w:pPr>
      <w:keepNext w:val="0"/>
      <w:spacing w:after="480"/>
    </w:pPr>
  </w:style>
  <w:style w:type="paragraph" w:customStyle="1" w:styleId="FooterQP">
    <w:name w:val="Footer_QP"/>
    <w:basedOn w:val="Normal"/>
    <w:rsid w:val="009531A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Theme="minorEastAsia" w:hAnsi="Times New Roman"/>
      <w:b/>
    </w:rPr>
  </w:style>
  <w:style w:type="character" w:customStyle="1" w:styleId="FootnoteTextChar">
    <w:name w:val="Footnote Text Char"/>
    <w:basedOn w:val="DefaultParagraphFont"/>
    <w:link w:val="FootnoteText"/>
    <w:rsid w:val="009531A2"/>
    <w:rPr>
      <w:rFonts w:asciiTheme="minorHAnsi" w:hAnsiTheme="minorHAnsi"/>
      <w:sz w:val="22"/>
      <w:lang w:val="en-GB" w:eastAsia="en-US"/>
    </w:rPr>
  </w:style>
  <w:style w:type="paragraph" w:customStyle="1" w:styleId="RecNoBR">
    <w:name w:val="Rec_No_BR"/>
    <w:basedOn w:val="Normal"/>
    <w:next w:val="Normal"/>
    <w:rsid w:val="009531A2"/>
    <w:pPr>
      <w:keepNext/>
      <w:keepLines/>
      <w:spacing w:before="480"/>
      <w:jc w:val="center"/>
    </w:pPr>
    <w:rPr>
      <w:rFonts w:ascii="Times New Roman" w:eastAsiaTheme="minorEastAsia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9531A2"/>
  </w:style>
  <w:style w:type="paragraph" w:customStyle="1" w:styleId="RepNoBR">
    <w:name w:val="Rep_No_BR"/>
    <w:basedOn w:val="RecNoBR"/>
    <w:next w:val="Normal"/>
    <w:rsid w:val="009531A2"/>
  </w:style>
  <w:style w:type="paragraph" w:customStyle="1" w:styleId="ResNoBR">
    <w:name w:val="Res_No_BR"/>
    <w:basedOn w:val="RecNoBR"/>
    <w:next w:val="Normal"/>
    <w:rsid w:val="009531A2"/>
  </w:style>
  <w:style w:type="paragraph" w:customStyle="1" w:styleId="TableNotitle">
    <w:name w:val="Table_No &amp; title"/>
    <w:basedOn w:val="Normal"/>
    <w:next w:val="Tablehead"/>
    <w:qFormat/>
    <w:rsid w:val="009531A2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9531A2"/>
    <w:pPr>
      <w:keepNext/>
      <w:spacing w:before="560" w:after="120"/>
      <w:jc w:val="center"/>
    </w:pPr>
    <w:rPr>
      <w:rFonts w:ascii="Times New Roman" w:eastAsiaTheme="minorEastAsia" w:hAnsi="Times New Roman"/>
      <w:caps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531A2"/>
    <w:pPr>
      <w:spacing w:before="120"/>
      <w:ind w:left="720"/>
      <w:contextualSpacing/>
    </w:pPr>
    <w:rPr>
      <w:rFonts w:ascii="Times New Roman" w:eastAsiaTheme="minorEastAsia" w:hAnsi="Times New Roman"/>
      <w:sz w:val="24"/>
    </w:rPr>
  </w:style>
  <w:style w:type="paragraph" w:styleId="BodyText">
    <w:name w:val="Body Text"/>
    <w:aliases w:val="bt"/>
    <w:basedOn w:val="Normal"/>
    <w:link w:val="BodyTextChar"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textAlignment w:val="auto"/>
    </w:pPr>
    <w:rPr>
      <w:rFonts w:ascii="Arial" w:eastAsia="MS Mincho" w:hAnsi="Arial"/>
      <w:sz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9531A2"/>
    <w:rPr>
      <w:rFonts w:ascii="Arial" w:eastAsia="MS Mincho" w:hAnsi="Arial"/>
      <w:lang w:val="en-GB" w:eastAsia="en-US"/>
    </w:rPr>
  </w:style>
  <w:style w:type="paragraph" w:styleId="DocumentMap">
    <w:name w:val="Document Map"/>
    <w:basedOn w:val="Normal"/>
    <w:link w:val="DocumentMapChar"/>
    <w:rsid w:val="009531A2"/>
    <w:pPr>
      <w:spacing w:before="0"/>
    </w:pPr>
    <w:rPr>
      <w:rFonts w:ascii="Lucida Grande" w:eastAsiaTheme="minorEastAsia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531A2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9531A2"/>
    <w:rPr>
      <w:b/>
      <w:bCs/>
    </w:rPr>
  </w:style>
  <w:style w:type="paragraph" w:customStyle="1" w:styleId="CEOHeader1">
    <w:name w:val="CEO_Header1"/>
    <w:basedOn w:val="Normal"/>
    <w:uiPriority w:val="99"/>
    <w:rsid w:val="009531A2"/>
    <w:pPr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ind w:left="431" w:hanging="431"/>
      <w:textAlignment w:val="auto"/>
    </w:pPr>
    <w:rPr>
      <w:rFonts w:ascii="Verdana" w:eastAsia="SimHei" w:hAnsi="Verdana" w:cs="Simplified Arabic"/>
      <w:sz w:val="19"/>
      <w:szCs w:val="19"/>
      <w:lang w:val="en-US"/>
    </w:rPr>
  </w:style>
  <w:style w:type="paragraph" w:customStyle="1" w:styleId="TableHead0">
    <w:name w:val="Table_Head"/>
    <w:basedOn w:val="Tabletext"/>
    <w:rsid w:val="009531A2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9531A2"/>
    <w:pPr>
      <w:spacing w:before="120"/>
      <w:jc w:val="right"/>
    </w:pPr>
    <w:rPr>
      <w:rFonts w:ascii="Times New Roman" w:eastAsiaTheme="minorEastAsia" w:hAnsi="Times New Roman"/>
      <w:b/>
      <w:sz w:val="24"/>
    </w:rPr>
  </w:style>
  <w:style w:type="character" w:customStyle="1" w:styleId="DocnumberChar">
    <w:name w:val="Docnumber Char"/>
    <w:basedOn w:val="DefaultParagraphFont"/>
    <w:link w:val="Docnumber"/>
    <w:rsid w:val="009531A2"/>
    <w:rPr>
      <w:rFonts w:ascii="Times New Roman" w:eastAsiaTheme="minorEastAsia" w:hAnsi="Times New Roman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customStyle="1" w:styleId="enumlev10">
    <w:name w:val="enumlev1 (文字)"/>
    <w:basedOn w:val="DefaultParagraphFont"/>
    <w:link w:val="enumlev1"/>
    <w:rsid w:val="009531A2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9531A2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ouvRecTitle">
    <w:name w:val="Couv Rec Title"/>
    <w:basedOn w:val="Normal"/>
    <w:rsid w:val="009531A2"/>
    <w:pPr>
      <w:keepNext/>
      <w:keepLines/>
      <w:suppressAutoHyphens/>
      <w:overflowPunct/>
      <w:autoSpaceDE/>
      <w:autoSpaceDN/>
      <w:adjustRightInd/>
      <w:spacing w:before="240"/>
      <w:ind w:left="1418"/>
      <w:jc w:val="both"/>
      <w:textAlignment w:val="auto"/>
    </w:pPr>
    <w:rPr>
      <w:rFonts w:ascii="Arial" w:hAnsi="Arial"/>
      <w:b/>
      <w:sz w:val="36"/>
      <w:lang w:val="en-AU" w:eastAsia="ar-SA"/>
    </w:rPr>
  </w:style>
  <w:style w:type="paragraph" w:customStyle="1" w:styleId="Heading1Centered">
    <w:name w:val="Heading 1 Centered"/>
    <w:basedOn w:val="Heading1"/>
    <w:rsid w:val="009531A2"/>
    <w:pPr>
      <w:spacing w:before="360"/>
      <w:ind w:left="432" w:hanging="432"/>
      <w:jc w:val="center"/>
    </w:pPr>
    <w:rPr>
      <w:rFonts w:ascii="Times New Roman" w:hAnsi="Times New Roman"/>
    </w:rPr>
  </w:style>
  <w:style w:type="paragraph" w:customStyle="1" w:styleId="Head">
    <w:name w:val="Head"/>
    <w:basedOn w:val="Normal"/>
    <w:rsid w:val="009531A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1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Ellipsis">
    <w:name w:val="Ellipsis"/>
    <w:basedOn w:val="Normal"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????" w:hAnsi="Times New Roman"/>
      <w:b/>
      <w:bCs/>
      <w:sz w:val="48"/>
      <w:szCs w:val="48"/>
    </w:rPr>
  </w:style>
  <w:style w:type="paragraph" w:styleId="TOC9">
    <w:name w:val="toc 9"/>
    <w:basedOn w:val="Normal"/>
    <w:next w:val="Normal"/>
    <w:autoRedefine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Keywords">
    <w:name w:val="Keywords"/>
    <w:basedOn w:val="Normal"/>
    <w:rsid w:val="009531A2"/>
    <w:pPr>
      <w:tabs>
        <w:tab w:val="clear" w:pos="1191"/>
        <w:tab w:val="clear" w:pos="1588"/>
      </w:tabs>
      <w:overflowPunct/>
      <w:autoSpaceDE/>
      <w:autoSpaceDN/>
      <w:adjustRightInd/>
      <w:spacing w:before="0"/>
      <w:ind w:left="794" w:hanging="794"/>
      <w:textAlignment w:val="auto"/>
    </w:pPr>
    <w:rPr>
      <w:rFonts w:ascii="Times New Roman" w:hAnsi="Times New Roman"/>
      <w:sz w:val="24"/>
      <w:szCs w:val="24"/>
    </w:rPr>
  </w:style>
  <w:style w:type="paragraph" w:customStyle="1" w:styleId="Enumerated">
    <w:name w:val="Enumerated"/>
    <w:basedOn w:val="Normal"/>
    <w:rsid w:val="009531A2"/>
    <w:pPr>
      <w:numPr>
        <w:numId w:val="26"/>
      </w:numPr>
      <w:tabs>
        <w:tab w:val="clear" w:pos="794"/>
        <w:tab w:val="clear" w:pos="1191"/>
        <w:tab w:val="clear" w:pos="1588"/>
        <w:tab w:val="clear" w:pos="1985"/>
        <w:tab w:val="num" w:pos="400"/>
      </w:tabs>
      <w:overflowPunct/>
      <w:autoSpaceDE/>
      <w:autoSpaceDN/>
      <w:adjustRightInd/>
      <w:spacing w:before="0"/>
      <w:ind w:left="397" w:hanging="397"/>
      <w:textAlignment w:val="auto"/>
    </w:pPr>
    <w:rPr>
      <w:rFonts w:ascii="Times New Roman" w:eastAsia="MS ??" w:hAnsi="Times New Roman"/>
      <w:sz w:val="20"/>
      <w:lang w:val="en-US"/>
    </w:rPr>
  </w:style>
  <w:style w:type="paragraph" w:customStyle="1" w:styleId="Normalbeforetable">
    <w:name w:val="Normal before table"/>
    <w:basedOn w:val="Normal"/>
    <w:rsid w:val="009531A2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Headingib">
    <w:name w:val="Heading_ib"/>
    <w:basedOn w:val="Normal"/>
    <w:qFormat/>
    <w:rsid w:val="009531A2"/>
    <w:pPr>
      <w:keepNext/>
      <w:spacing w:before="160"/>
    </w:pPr>
    <w:rPr>
      <w:rFonts w:ascii="Times New Roman" w:eastAsia="SimSun" w:hAnsi="Times New Roman"/>
      <w:b/>
      <w:bCs/>
      <w:i/>
      <w:sz w:val="24"/>
      <w:lang w:eastAsia="ja-JP"/>
    </w:rPr>
  </w:style>
  <w:style w:type="character" w:customStyle="1" w:styleId="TabletextChar">
    <w:name w:val="Table_text Char"/>
    <w:link w:val="Tabletext"/>
    <w:locked/>
    <w:rsid w:val="009531A2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9531A2"/>
    <w:rPr>
      <w:i/>
      <w:iCs/>
    </w:rPr>
  </w:style>
  <w:style w:type="paragraph" w:styleId="Subtitle">
    <w:name w:val="Subtitle"/>
    <w:basedOn w:val="Normal"/>
    <w:next w:val="Normal"/>
    <w:link w:val="SubtitleChar"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60"/>
      <w:jc w:val="center"/>
      <w:textAlignment w:val="auto"/>
      <w:outlineLvl w:val="1"/>
    </w:pPr>
    <w:rPr>
      <w:rFonts w:ascii="Cambria" w:eastAsia="SimSu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531A2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="????" w:hAnsi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31A2"/>
    <w:rPr>
      <w:rFonts w:ascii="Times New Roman" w:eastAsia="????" w:hAnsi="Times New Roman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="????" w:hAnsi="Times New Roman"/>
      <w:b/>
      <w:bCs/>
      <w:sz w:val="20"/>
    </w:rPr>
  </w:style>
  <w:style w:type="character" w:customStyle="1" w:styleId="apple-converted-space">
    <w:name w:val="apple-converted-space"/>
    <w:basedOn w:val="DefaultParagraphFont"/>
    <w:rsid w:val="009531A2"/>
  </w:style>
  <w:style w:type="character" w:styleId="PlaceholderText">
    <w:name w:val="Placeholder Text"/>
    <w:basedOn w:val="DefaultParagraphFont"/>
    <w:uiPriority w:val="99"/>
    <w:semiHidden/>
    <w:rsid w:val="009531A2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https://itu.int/en/ITU-T/Workshops-and-Seminars/2018070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095/en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go/tsg16" TargetMode="External"/><Relationship Id="rId10" Type="http://schemas.openxmlformats.org/officeDocument/2006/relationships/hyperlink" Target="mailto:tsbsg16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kcmweb.de/conferences/uploads/conferences/Ljubljana/Visum%20MPEG%20123%20ITU%20SG16.doc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10B7-501B-43B3-B139-AC258339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19</TotalTime>
  <Pages>1</Pages>
  <Words>242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Norton Viard, Emma</dc:creator>
  <dc:description>C003-11_Add1E-da.docx  For: _x000d_Document date: _x000d_Saved by ITU51010703 at 10:08:03 on 15/09/2017</dc:description>
  <cp:lastModifiedBy>Millet, Lia</cp:lastModifiedBy>
  <cp:revision>6</cp:revision>
  <cp:lastPrinted>2018-06-05T15:47:00Z</cp:lastPrinted>
  <dcterms:created xsi:type="dcterms:W3CDTF">2018-06-04T11:01:00Z</dcterms:created>
  <dcterms:modified xsi:type="dcterms:W3CDTF">2018-06-05T15:48:00Z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C003-11_Add1E-da.docx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