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42"/>
        <w:gridCol w:w="586"/>
        <w:gridCol w:w="3469"/>
        <w:gridCol w:w="2910"/>
        <w:gridCol w:w="1986"/>
      </w:tblGrid>
      <w:tr w:rsidR="003E5F3C" w:rsidRPr="00246456" w14:paraId="44C2E006" w14:textId="77777777" w:rsidTr="00BE74F4">
        <w:trPr>
          <w:cantSplit/>
          <w:jc w:val="center"/>
        </w:trPr>
        <w:tc>
          <w:tcPr>
            <w:tcW w:w="1436" w:type="dxa"/>
            <w:gridSpan w:val="3"/>
            <w:vAlign w:val="center"/>
          </w:tcPr>
          <w:p w14:paraId="0D98A544" w14:textId="58EA9C0D" w:rsidR="003E5F3C" w:rsidRPr="00246456" w:rsidRDefault="00E477DA" w:rsidP="00584F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456"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  <w:t xml:space="preserve"> </w:t>
            </w:r>
            <w:r w:rsidR="0010404C" w:rsidRPr="00246456">
              <w:rPr>
                <w:noProof/>
                <w:lang w:eastAsia="en-GB"/>
              </w:rPr>
              <w:drawing>
                <wp:inline distT="0" distB="0" distL="0" distR="0" wp14:anchorId="3D9766A5" wp14:editId="7449A28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3408D328" w14:textId="77777777" w:rsidR="003E5F3C" w:rsidRPr="00246456" w:rsidRDefault="003E5F3C" w:rsidP="00584F8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4645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1997AE0" w14:textId="77777777" w:rsidR="003E5F3C" w:rsidRPr="00246456" w:rsidRDefault="003E5F3C" w:rsidP="00584F8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4645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4645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80BB8F2" w14:textId="77777777" w:rsidR="003E5F3C" w:rsidRPr="00246456" w:rsidRDefault="003E5F3C" w:rsidP="00584F8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46456" w14:paraId="62CBB655" w14:textId="77777777" w:rsidTr="00BE74F4">
        <w:trPr>
          <w:gridBefore w:val="1"/>
          <w:wBefore w:w="8" w:type="dxa"/>
          <w:cantSplit/>
          <w:trHeight w:val="340"/>
          <w:jc w:val="center"/>
        </w:trPr>
        <w:tc>
          <w:tcPr>
            <w:tcW w:w="842" w:type="dxa"/>
          </w:tcPr>
          <w:p w14:paraId="0319244B" w14:textId="77777777" w:rsidR="00F71ACC" w:rsidRPr="00246456" w:rsidRDefault="00F71ACC" w:rsidP="00584F8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76920A1D" w14:textId="77777777" w:rsidR="00F71ACC" w:rsidRPr="00246456" w:rsidRDefault="00F71ACC" w:rsidP="00584F8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B9AF592" w14:textId="538FA5B8" w:rsidR="00F71ACC" w:rsidRPr="00246456" w:rsidRDefault="00F71ACC" w:rsidP="005669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ind w:left="58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</w:rPr>
              <w:t>Genève, le</w:t>
            </w:r>
            <w:r w:rsidR="00176D75" w:rsidRPr="00246456">
              <w:rPr>
                <w:rFonts w:asciiTheme="minorHAnsi" w:hAnsiTheme="minorHAnsi"/>
              </w:rPr>
              <w:t xml:space="preserve"> </w:t>
            </w:r>
            <w:r w:rsidR="00FD54D3" w:rsidRPr="00246456">
              <w:rPr>
                <w:rFonts w:asciiTheme="minorHAnsi" w:hAnsiTheme="minorHAnsi"/>
              </w:rPr>
              <w:t xml:space="preserve">30 mars </w:t>
            </w:r>
            <w:r w:rsidR="00176D75" w:rsidRPr="00246456">
              <w:rPr>
                <w:rFonts w:asciiTheme="minorHAnsi" w:hAnsiTheme="minorHAnsi"/>
              </w:rPr>
              <w:t>20</w:t>
            </w:r>
            <w:r w:rsidR="00FD54D3" w:rsidRPr="00246456">
              <w:rPr>
                <w:rFonts w:asciiTheme="minorHAnsi" w:hAnsiTheme="minorHAnsi"/>
              </w:rPr>
              <w:t>20</w:t>
            </w:r>
          </w:p>
        </w:tc>
      </w:tr>
      <w:tr w:rsidR="00F71ACC" w:rsidRPr="00246456" w14:paraId="70948623" w14:textId="77777777" w:rsidTr="00BE74F4">
        <w:trPr>
          <w:gridBefore w:val="1"/>
          <w:wBefore w:w="8" w:type="dxa"/>
          <w:cantSplit/>
          <w:trHeight w:val="340"/>
          <w:jc w:val="center"/>
        </w:trPr>
        <w:tc>
          <w:tcPr>
            <w:tcW w:w="842" w:type="dxa"/>
          </w:tcPr>
          <w:p w14:paraId="3C1EC1FB" w14:textId="77777777" w:rsidR="00F71ACC" w:rsidRPr="00246456" w:rsidRDefault="00F71ACC" w:rsidP="00BF3F74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030491A1" w14:textId="3BD9BB5C" w:rsidR="00F71ACC" w:rsidRPr="00246456" w:rsidRDefault="00F71ACC" w:rsidP="00BF3F74">
            <w:pPr>
              <w:tabs>
                <w:tab w:val="left" w:pos="4111"/>
              </w:tabs>
              <w:spacing w:after="40"/>
              <w:ind w:left="227" w:hanging="170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  <w:b/>
              </w:rPr>
              <w:t xml:space="preserve">Lettre collective TSB </w:t>
            </w:r>
            <w:r w:rsidR="00FD54D3" w:rsidRPr="00246456">
              <w:rPr>
                <w:rFonts w:asciiTheme="minorHAnsi" w:hAnsiTheme="minorHAnsi"/>
                <w:b/>
              </w:rPr>
              <w:t>8</w:t>
            </w:r>
            <w:r w:rsidR="00176D75" w:rsidRPr="00246456">
              <w:rPr>
                <w:rFonts w:asciiTheme="minorHAnsi" w:hAnsiTheme="minorHAnsi"/>
                <w:b/>
              </w:rPr>
              <w:t>/17</w:t>
            </w:r>
          </w:p>
          <w:p w14:paraId="61537FFD" w14:textId="77777777" w:rsidR="00F71ACC" w:rsidRPr="00246456" w:rsidRDefault="00F71ACC" w:rsidP="00BF3F74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hAnsiTheme="minorHAnsi"/>
                <w:bCs/>
              </w:rPr>
            </w:pPr>
            <w:r w:rsidRPr="00246456">
              <w:rPr>
                <w:rFonts w:asciiTheme="minorHAnsi" w:hAnsiTheme="minorHAnsi"/>
                <w:bCs/>
              </w:rPr>
              <w:t xml:space="preserve">CE </w:t>
            </w:r>
            <w:r w:rsidR="00176D75" w:rsidRPr="00246456">
              <w:rPr>
                <w:rFonts w:asciiTheme="minorHAnsi" w:hAnsiTheme="minorHAnsi"/>
                <w:bCs/>
              </w:rPr>
              <w:t>17</w:t>
            </w:r>
            <w:r w:rsidRPr="00246456">
              <w:rPr>
                <w:rFonts w:asciiTheme="minorHAnsi" w:hAnsiTheme="minorHAnsi"/>
                <w:bCs/>
              </w:rPr>
              <w:t>/</w:t>
            </w:r>
            <w:r w:rsidR="00176D75" w:rsidRPr="00246456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5B61F716" w14:textId="656FE2EA" w:rsidR="00F71ACC" w:rsidRPr="00246456" w:rsidRDefault="00F71ACC" w:rsidP="00E477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administrations des </w:t>
            </w:r>
            <w:r w:rsidR="008248D7" w:rsidRPr="00246456">
              <w:rPr>
                <w:rFonts w:asciiTheme="minorHAnsi" w:hAnsiTheme="minorHAnsi"/>
              </w:rPr>
              <w:t>États</w:t>
            </w:r>
            <w:r w:rsidRPr="00246456">
              <w:rPr>
                <w:rFonts w:asciiTheme="minorHAnsi" w:hAnsiTheme="minorHAnsi"/>
              </w:rPr>
              <w:t xml:space="preserve"> Membres de l'Union;</w:t>
            </w:r>
          </w:p>
          <w:p w14:paraId="5850E03B" w14:textId="3B81A2C8" w:rsidR="00F71ACC" w:rsidRPr="00246456" w:rsidRDefault="00F71ACC" w:rsidP="00E477DA">
            <w:pPr>
              <w:tabs>
                <w:tab w:val="left" w:pos="4111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</w:t>
            </w:r>
            <w:r w:rsidRPr="00246456">
              <w:rPr>
                <w:rFonts w:asciiTheme="minorHAnsi" w:hAnsiTheme="minorHAnsi"/>
                <w:szCs w:val="22"/>
              </w:rPr>
              <w:t>Membres</w:t>
            </w:r>
            <w:r w:rsidRPr="00246456">
              <w:rPr>
                <w:rFonts w:asciiTheme="minorHAnsi" w:hAnsiTheme="minorHAnsi"/>
              </w:rPr>
              <w:t xml:space="preserve"> du Secteur UIT-T;</w:t>
            </w:r>
          </w:p>
          <w:p w14:paraId="31B71E16" w14:textId="77777777" w:rsidR="00F71ACC" w:rsidRPr="00246456" w:rsidRDefault="00F71ACC" w:rsidP="00E477DA">
            <w:pPr>
              <w:tabs>
                <w:tab w:val="left" w:pos="4111"/>
              </w:tabs>
              <w:spacing w:after="12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 xml:space="preserve">aux Associés de l'UIT-T participant aux travaux de la Commission d'études </w:t>
            </w:r>
            <w:r w:rsidR="00176D75" w:rsidRPr="00246456">
              <w:rPr>
                <w:rFonts w:asciiTheme="minorHAnsi" w:hAnsiTheme="minorHAnsi"/>
              </w:rPr>
              <w:t>17;</w:t>
            </w:r>
          </w:p>
          <w:p w14:paraId="590A05FC" w14:textId="4AE31F5D" w:rsidR="00F71ACC" w:rsidRPr="00246456" w:rsidRDefault="00F71ACC" w:rsidP="00E477DA">
            <w:pPr>
              <w:spacing w:after="120"/>
              <w:ind w:left="226" w:hanging="169"/>
              <w:rPr>
                <w:rFonts w:asciiTheme="minorHAnsi" w:hAnsiTheme="minorHAnsi"/>
                <w:b/>
              </w:rPr>
            </w:pPr>
            <w:r w:rsidRPr="00246456">
              <w:rPr>
                <w:rFonts w:asciiTheme="minorHAnsi" w:hAnsiTheme="minorHAnsi"/>
              </w:rPr>
              <w:t>–</w:t>
            </w:r>
            <w:r w:rsidRPr="00246456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246456" w14:paraId="2B3D5C63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0CEAD4A5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27EC6F05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46456">
              <w:rPr>
                <w:rFonts w:asciiTheme="minorHAnsi" w:hAnsiTheme="minorHAnsi"/>
                <w:szCs w:val="22"/>
              </w:rPr>
              <w:t xml:space="preserve">+41 22 730 </w:t>
            </w:r>
            <w:r w:rsidR="00176D75" w:rsidRPr="00246456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346BEBAF" w14:textId="77777777" w:rsidR="00F71ACC" w:rsidRPr="00246456" w:rsidRDefault="00F71ACC" w:rsidP="00584F8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7C12E6B2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6C0E0433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0C4083E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B7D2C22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45FA0E74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7C292C67" w14:textId="07ABC7A4" w:rsidR="00F71ACC" w:rsidRPr="00246456" w:rsidRDefault="00BE74F4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</w:rPr>
              <w:t>Courriel</w:t>
            </w:r>
            <w:r w:rsidR="00F71ACC" w:rsidRPr="00246456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5299616E" w14:textId="77777777" w:rsidR="00F71ACC" w:rsidRPr="00246456" w:rsidRDefault="007F2BC1" w:rsidP="00584F8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176D75" w:rsidRPr="00246456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13B9618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46456" w14:paraId="673AE8BF" w14:textId="77777777" w:rsidTr="00F077A0">
        <w:trPr>
          <w:gridBefore w:val="1"/>
          <w:wBefore w:w="8" w:type="dxa"/>
          <w:cantSplit/>
          <w:trHeight w:val="612"/>
          <w:jc w:val="center"/>
        </w:trPr>
        <w:tc>
          <w:tcPr>
            <w:tcW w:w="842" w:type="dxa"/>
          </w:tcPr>
          <w:p w14:paraId="25095C06" w14:textId="77777777" w:rsidR="00F71ACC" w:rsidRPr="00246456" w:rsidRDefault="00F71ACC" w:rsidP="00584F8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46456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731C0A86" w14:textId="77777777" w:rsidR="00F71ACC" w:rsidRPr="00246456" w:rsidRDefault="007F2BC1" w:rsidP="00584F8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176D75" w:rsidRPr="00246456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15CCA74D" w14:textId="77777777" w:rsidR="00F71ACC" w:rsidRPr="00246456" w:rsidRDefault="00F71ACC" w:rsidP="00584F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46456" w14:paraId="67E7DEA8" w14:textId="77777777" w:rsidTr="00BE74F4">
        <w:trPr>
          <w:gridBefore w:val="1"/>
          <w:wBefore w:w="8" w:type="dxa"/>
          <w:cantSplit/>
          <w:jc w:val="center"/>
        </w:trPr>
        <w:tc>
          <w:tcPr>
            <w:tcW w:w="842" w:type="dxa"/>
          </w:tcPr>
          <w:p w14:paraId="59FFD4EE" w14:textId="77777777" w:rsidR="00AC5975" w:rsidRPr="00246456" w:rsidRDefault="00AC5975" w:rsidP="005669AD">
            <w:pPr>
              <w:tabs>
                <w:tab w:val="left" w:pos="4111"/>
              </w:tabs>
              <w:spacing w:after="120"/>
              <w:ind w:left="58"/>
              <w:rPr>
                <w:rFonts w:asciiTheme="minorHAnsi" w:hAnsiTheme="minorHAnsi"/>
                <w:sz w:val="20"/>
              </w:rPr>
            </w:pPr>
            <w:proofErr w:type="gramStart"/>
            <w:r w:rsidRPr="00F077A0">
              <w:rPr>
                <w:rFonts w:asciiTheme="minorHAnsi" w:hAnsiTheme="minorHAnsi"/>
                <w:b/>
                <w:bCs/>
              </w:rPr>
              <w:t>Objet</w:t>
            </w:r>
            <w:r w:rsidRPr="0024645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46989DBB" w14:textId="138B7685" w:rsidR="00AC5975" w:rsidRPr="00246456" w:rsidRDefault="00FD54D3" w:rsidP="005669AD">
            <w:pPr>
              <w:tabs>
                <w:tab w:val="left" w:pos="4111"/>
              </w:tabs>
              <w:spacing w:after="120"/>
              <w:ind w:left="58"/>
              <w:rPr>
                <w:rFonts w:asciiTheme="minorHAnsi" w:hAnsiTheme="minorHAnsi"/>
              </w:rPr>
            </w:pPr>
            <w:r w:rsidRPr="00246456">
              <w:rPr>
                <w:rFonts w:asciiTheme="minorHAnsi" w:hAnsiTheme="minorHAnsi"/>
                <w:b/>
                <w:bCs/>
              </w:rPr>
              <w:t xml:space="preserve">Séance plénière </w:t>
            </w:r>
            <w:r w:rsidR="00653700" w:rsidRPr="00246456">
              <w:rPr>
                <w:rFonts w:asciiTheme="minorHAnsi" w:hAnsiTheme="minorHAnsi"/>
                <w:b/>
                <w:bCs/>
              </w:rPr>
              <w:t xml:space="preserve">électronique spéciale </w:t>
            </w:r>
            <w:r w:rsidR="00176D75" w:rsidRPr="00246456">
              <w:rPr>
                <w:rFonts w:asciiTheme="minorHAnsi" w:hAnsiTheme="minorHAnsi"/>
                <w:b/>
                <w:bCs/>
              </w:rPr>
              <w:t xml:space="preserve">de la Commission d'études 17 de l'UIT-T; </w:t>
            </w:r>
            <w:r w:rsidR="00C02FB4" w:rsidRPr="00246456">
              <w:rPr>
                <w:rFonts w:asciiTheme="minorHAnsi" w:hAnsiTheme="minorHAnsi"/>
                <w:b/>
                <w:bCs/>
              </w:rPr>
              <w:br/>
            </w:r>
            <w:r w:rsidRPr="00246456">
              <w:rPr>
                <w:rFonts w:asciiTheme="minorHAnsi" w:hAnsiTheme="minorHAnsi"/>
                <w:b/>
                <w:bCs/>
              </w:rPr>
              <w:t>réunion virtuelle</w:t>
            </w:r>
            <w:r w:rsidR="00176D75" w:rsidRPr="00246456">
              <w:rPr>
                <w:rFonts w:asciiTheme="minorHAnsi" w:hAnsiTheme="minorHAnsi"/>
                <w:b/>
                <w:bCs/>
              </w:rPr>
              <w:t xml:space="preserve">, </w:t>
            </w:r>
            <w:r w:rsidRPr="00246456">
              <w:rPr>
                <w:rFonts w:asciiTheme="minorHAnsi" w:hAnsiTheme="minorHAnsi"/>
                <w:b/>
                <w:bCs/>
              </w:rPr>
              <w:t xml:space="preserve">29 mai </w:t>
            </w:r>
            <w:r w:rsidR="00176D75" w:rsidRPr="00246456">
              <w:rPr>
                <w:rFonts w:asciiTheme="minorHAnsi" w:hAnsiTheme="minorHAnsi"/>
                <w:b/>
                <w:bCs/>
              </w:rPr>
              <w:t>20</w:t>
            </w:r>
            <w:r w:rsidR="0015726E" w:rsidRPr="00246456">
              <w:rPr>
                <w:rFonts w:asciiTheme="minorHAnsi" w:hAnsiTheme="minorHAnsi"/>
                <w:b/>
                <w:bCs/>
              </w:rPr>
              <w:t>20</w:t>
            </w:r>
          </w:p>
        </w:tc>
      </w:tr>
    </w:tbl>
    <w:p w14:paraId="4555B70F" w14:textId="26DEDC7E" w:rsidR="00176D75" w:rsidRPr="00246456" w:rsidRDefault="00AC5975" w:rsidP="00E477DA">
      <w:pPr>
        <w:spacing w:before="360" w:after="120"/>
        <w:rPr>
          <w:rFonts w:asciiTheme="minorHAnsi" w:hAnsiTheme="minorHAnsi"/>
        </w:rPr>
      </w:pPr>
      <w:r w:rsidRPr="00246456">
        <w:rPr>
          <w:rFonts w:asciiTheme="minorHAnsi" w:hAnsiTheme="minorHAnsi"/>
          <w:szCs w:val="18"/>
        </w:rPr>
        <w:t>Madame, Monsieur,</w:t>
      </w:r>
    </w:p>
    <w:p w14:paraId="045CA719" w14:textId="778EB905" w:rsidR="00176D75" w:rsidRPr="00246456" w:rsidRDefault="00176D75" w:rsidP="00584F87">
      <w:pPr>
        <w:rPr>
          <w:rFonts w:asciiTheme="minorHAnsi" w:hAnsiTheme="minorHAnsi"/>
        </w:rPr>
      </w:pPr>
      <w:r w:rsidRPr="00246456">
        <w:rPr>
          <w:rFonts w:asciiTheme="minorHAnsi" w:hAnsiTheme="minorHAnsi"/>
        </w:rPr>
        <w:t xml:space="preserve">J'ai l'honneur de vous inviter à participer à </w:t>
      </w:r>
      <w:r w:rsidR="00FD54D3" w:rsidRPr="00246456">
        <w:rPr>
          <w:rFonts w:asciiTheme="minorHAnsi" w:hAnsiTheme="minorHAnsi"/>
        </w:rPr>
        <w:t xml:space="preserve">une séance plénière </w:t>
      </w:r>
      <w:r w:rsidR="00653700" w:rsidRPr="00246456">
        <w:rPr>
          <w:rFonts w:asciiTheme="minorHAnsi" w:hAnsiTheme="minorHAnsi"/>
        </w:rPr>
        <w:t xml:space="preserve">électronique </w:t>
      </w:r>
      <w:r w:rsidR="00FD54D3" w:rsidRPr="00246456">
        <w:rPr>
          <w:rFonts w:asciiTheme="minorHAnsi" w:hAnsiTheme="minorHAnsi"/>
        </w:rPr>
        <w:t xml:space="preserve">spéciale </w:t>
      </w:r>
      <w:r w:rsidRPr="00246456">
        <w:rPr>
          <w:rFonts w:asciiTheme="minorHAnsi" w:hAnsiTheme="minorHAnsi"/>
        </w:rPr>
        <w:t>de la Commission</w:t>
      </w:r>
      <w:r w:rsidR="00FB2EEB" w:rsidRPr="00246456">
        <w:rPr>
          <w:rFonts w:asciiTheme="minorHAnsi" w:hAnsiTheme="minorHAnsi"/>
        </w:rPr>
        <w:t> </w:t>
      </w:r>
      <w:r w:rsidRPr="00246456">
        <w:rPr>
          <w:rFonts w:asciiTheme="minorHAnsi" w:hAnsiTheme="minorHAnsi"/>
        </w:rPr>
        <w:t>d'études 17 de l'UIT-T (Sécurité)</w:t>
      </w:r>
      <w:r w:rsidR="00653700" w:rsidRPr="00246456">
        <w:rPr>
          <w:rFonts w:asciiTheme="minorHAnsi" w:hAnsiTheme="minorHAnsi"/>
        </w:rPr>
        <w:t xml:space="preserve">. Cette séance </w:t>
      </w:r>
      <w:r w:rsidRPr="00246456">
        <w:rPr>
          <w:rFonts w:asciiTheme="minorHAnsi" w:hAnsiTheme="minorHAnsi"/>
        </w:rPr>
        <w:t xml:space="preserve">aura lieu </w:t>
      </w:r>
      <w:r w:rsidR="00FD54D3" w:rsidRPr="00246456">
        <w:rPr>
          <w:rFonts w:asciiTheme="minorHAnsi" w:hAnsiTheme="minorHAnsi"/>
        </w:rPr>
        <w:t>de manière virtuelle et en anglais seulement</w:t>
      </w:r>
      <w:r w:rsidR="00653700" w:rsidRPr="00246456">
        <w:rPr>
          <w:rFonts w:asciiTheme="minorHAnsi" w:hAnsiTheme="minorHAnsi"/>
        </w:rPr>
        <w:t>, le 29</w:t>
      </w:r>
      <w:r w:rsidR="00FB2EEB" w:rsidRPr="00246456">
        <w:rPr>
          <w:rFonts w:asciiTheme="minorHAnsi" w:hAnsiTheme="minorHAnsi"/>
        </w:rPr>
        <w:t> </w:t>
      </w:r>
      <w:r w:rsidR="00653700" w:rsidRPr="00246456">
        <w:rPr>
          <w:rFonts w:asciiTheme="minorHAnsi" w:hAnsiTheme="minorHAnsi"/>
        </w:rPr>
        <w:t>mai 2020</w:t>
      </w:r>
      <w:r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de 12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h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30 à 15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h</w:t>
      </w:r>
      <w:r w:rsidR="00D27045" w:rsidRPr="00246456">
        <w:rPr>
          <w:rFonts w:asciiTheme="minorHAnsi" w:hAnsiTheme="minorHAnsi"/>
        </w:rPr>
        <w:t xml:space="preserve"> </w:t>
      </w:r>
      <w:r w:rsidR="00FD54D3" w:rsidRPr="00246456">
        <w:rPr>
          <w:rFonts w:asciiTheme="minorHAnsi" w:hAnsiTheme="minorHAnsi"/>
        </w:rPr>
        <w:t>00</w:t>
      </w:r>
      <w:r w:rsidR="00653700" w:rsidRPr="00246456">
        <w:rPr>
          <w:rFonts w:asciiTheme="minorHAnsi" w:hAnsiTheme="minorHAnsi"/>
        </w:rPr>
        <w:t xml:space="preserve"> CEST</w:t>
      </w:r>
      <w:r w:rsidRPr="00246456">
        <w:rPr>
          <w:rFonts w:asciiTheme="minorHAnsi" w:hAnsiTheme="minorHAnsi"/>
        </w:rPr>
        <w:t>.</w:t>
      </w:r>
    </w:p>
    <w:p w14:paraId="6D773D9A" w14:textId="2DEE37A2" w:rsidR="00F52F41" w:rsidRPr="00246456" w:rsidRDefault="00F52F41" w:rsidP="00FD54D3">
      <w:bookmarkStart w:id="0" w:name="lt_pId043"/>
      <w:r w:rsidRPr="00246456">
        <w:t>Cette séance prendr</w:t>
      </w:r>
      <w:r w:rsidR="006744BF" w:rsidRPr="00246456">
        <w:t>a uniquement</w:t>
      </w:r>
      <w:r w:rsidRPr="00246456">
        <w:t xml:space="preserve"> les décisions nécessaires reportées </w:t>
      </w:r>
      <w:r w:rsidR="00653700" w:rsidRPr="00246456">
        <w:t xml:space="preserve">de </w:t>
      </w:r>
      <w:r w:rsidRPr="00246456">
        <w:t xml:space="preserve">la dernière réunion de la Commission d'études 17 de l'UIT-T (réunion virtuelle tenue du 17 au 26 mars 2020). Par conséquent, aucune contribution </w:t>
      </w:r>
      <w:r w:rsidR="006744BF" w:rsidRPr="00246456">
        <w:t xml:space="preserve">de la part </w:t>
      </w:r>
      <w:r w:rsidRPr="00246456">
        <w:t xml:space="preserve">des membres de l'UIT-T n'est sollicitée pour cette </w:t>
      </w:r>
      <w:r w:rsidR="006744BF" w:rsidRPr="00246456">
        <w:t>séance</w:t>
      </w:r>
      <w:r w:rsidRPr="00246456">
        <w:t>.</w:t>
      </w:r>
    </w:p>
    <w:bookmarkEnd w:id="0"/>
    <w:p w14:paraId="4BE4B21E" w14:textId="0AACE853" w:rsidR="00F52F41" w:rsidRPr="00246456" w:rsidRDefault="00F52F41" w:rsidP="00584F87">
      <w:r w:rsidRPr="00246456">
        <w:t xml:space="preserve">L'inscription préalable est obligatoire et doit se faire en ligne depuis la page d'accueil de la commission d'études </w:t>
      </w:r>
      <w:r w:rsidRPr="00246456">
        <w:rPr>
          <w:b/>
          <w:bCs/>
        </w:rPr>
        <w:t>au moins un mois avant le début de la réunion</w:t>
      </w:r>
      <w:r w:rsidRPr="00246456">
        <w:t xml:space="preserve">. Comme indiqué dans la </w:t>
      </w:r>
      <w:hyperlink r:id="rId11" w:history="1">
        <w:r w:rsidRPr="00246456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Pr="00246456">
        <w:t xml:space="preserve">, dans le cadre du système d'inscription de l'UIT-T, le coordonnateur responsable doit approuver les demandes d'inscription; la </w:t>
      </w:r>
      <w:hyperlink r:id="rId12" w:history="1">
        <w:r w:rsidRPr="00246456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Pr="00246456">
        <w:t xml:space="preserve"> indique comment mettre en place l'approbation automatique de ces demandes. Les membres sont invités à inclure des femmes dans leurs délégations chaque fois que cela est possible.</w:t>
      </w:r>
    </w:p>
    <w:p w14:paraId="635F17D7" w14:textId="066D309B" w:rsidR="00FB2EEB" w:rsidRPr="00246456" w:rsidRDefault="00176D75" w:rsidP="005669AD">
      <w:pPr>
        <w:spacing w:before="24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Un projet d'</w:t>
      </w:r>
      <w:r w:rsidRPr="00246456">
        <w:rPr>
          <w:rFonts w:asciiTheme="minorHAnsi" w:hAnsiTheme="minorHAnsi"/>
          <w:b/>
          <w:bCs/>
        </w:rPr>
        <w:t>ordre du jour</w:t>
      </w:r>
      <w:r w:rsidRPr="00246456">
        <w:rPr>
          <w:rFonts w:asciiTheme="minorHAnsi" w:hAnsiTheme="minorHAnsi"/>
        </w:rPr>
        <w:t xml:space="preserve"> de la </w:t>
      </w:r>
      <w:r w:rsidR="00713965" w:rsidRPr="00246456">
        <w:rPr>
          <w:rFonts w:asciiTheme="minorHAnsi" w:hAnsiTheme="minorHAnsi"/>
        </w:rPr>
        <w:t>réunion</w:t>
      </w:r>
      <w:r w:rsidRPr="00246456">
        <w:rPr>
          <w:rFonts w:asciiTheme="minorHAnsi" w:hAnsiTheme="minorHAnsi"/>
        </w:rPr>
        <w:t xml:space="preserve">, établi en accord avec le Président de la </w:t>
      </w:r>
      <w:r w:rsidR="00FB2EEB" w:rsidRPr="00246456">
        <w:rPr>
          <w:rFonts w:asciiTheme="minorHAnsi" w:hAnsiTheme="minorHAnsi"/>
        </w:rPr>
        <w:t>C</w:t>
      </w:r>
      <w:r w:rsidRPr="00246456">
        <w:rPr>
          <w:rFonts w:asciiTheme="minorHAnsi" w:hAnsiTheme="minorHAnsi"/>
        </w:rPr>
        <w:t>ommission d'études, M. Heung-Youl Youm (République de Corée), figure dans l'</w:t>
      </w:r>
      <w:r w:rsidRPr="00246456">
        <w:rPr>
          <w:rFonts w:asciiTheme="minorHAnsi" w:hAnsiTheme="minorHAnsi"/>
          <w:b/>
          <w:bCs/>
        </w:rPr>
        <w:t xml:space="preserve">Annexe </w:t>
      </w:r>
      <w:r w:rsidR="006744BF" w:rsidRPr="00246456">
        <w:rPr>
          <w:rFonts w:asciiTheme="minorHAnsi" w:hAnsiTheme="minorHAnsi"/>
          <w:b/>
          <w:bCs/>
        </w:rPr>
        <w:t>A</w:t>
      </w:r>
      <w:r w:rsidRPr="00246456">
        <w:rPr>
          <w:rFonts w:asciiTheme="minorHAnsi" w:hAnsiTheme="minorHAnsi"/>
        </w:rPr>
        <w:t xml:space="preserve">. </w:t>
      </w:r>
      <w:r w:rsidR="006744BF" w:rsidRPr="00246456">
        <w:rPr>
          <w:rFonts w:asciiTheme="minorHAnsi" w:hAnsiTheme="minorHAnsi"/>
        </w:rPr>
        <w:t xml:space="preserve">On trouvera </w:t>
      </w:r>
      <w:r w:rsidRPr="00246456">
        <w:rPr>
          <w:rFonts w:asciiTheme="minorHAnsi" w:hAnsiTheme="minorHAnsi"/>
        </w:rPr>
        <w:t xml:space="preserve">sur la </w:t>
      </w:r>
      <w:hyperlink r:id="rId13" w:history="1">
        <w:r w:rsidRPr="00246456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246456">
        <w:rPr>
          <w:rFonts w:asciiTheme="minorHAnsi" w:hAnsiTheme="minorHAnsi"/>
        </w:rPr>
        <w:t xml:space="preserve"> </w:t>
      </w:r>
      <w:r w:rsidR="006744BF" w:rsidRPr="00246456">
        <w:rPr>
          <w:rFonts w:asciiTheme="minorHAnsi" w:hAnsiTheme="minorHAnsi"/>
        </w:rPr>
        <w:t xml:space="preserve">des informations pratiques concernant la participation à cette séance </w:t>
      </w:r>
      <w:r w:rsidRPr="00246456">
        <w:rPr>
          <w:rFonts w:asciiTheme="minorHAnsi" w:hAnsiTheme="minorHAnsi"/>
        </w:rPr>
        <w:t xml:space="preserve">et </w:t>
      </w:r>
      <w:r w:rsidR="006744BF" w:rsidRPr="00246456">
        <w:rPr>
          <w:rFonts w:asciiTheme="minorHAnsi" w:hAnsiTheme="minorHAnsi"/>
        </w:rPr>
        <w:t xml:space="preserve">les documents de </w:t>
      </w:r>
      <w:r w:rsidRPr="00246456">
        <w:rPr>
          <w:rFonts w:asciiTheme="minorHAnsi" w:hAnsiTheme="minorHAnsi"/>
        </w:rPr>
        <w:t>réunion.</w:t>
      </w:r>
    </w:p>
    <w:p w14:paraId="410B1C7C" w14:textId="7A4926B6" w:rsidR="00176D75" w:rsidRPr="00246456" w:rsidRDefault="00176D75" w:rsidP="00E477DA">
      <w:pPr>
        <w:keepNext/>
        <w:spacing w:after="12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Je vous souhaite une réunion constructive et agréable.</w:t>
      </w:r>
    </w:p>
    <w:p w14:paraId="62508C93" w14:textId="17FCEA2F" w:rsidR="00176D75" w:rsidRPr="00246456" w:rsidRDefault="00176D75" w:rsidP="003F0A87">
      <w:pPr>
        <w:keepNext/>
        <w:spacing w:after="120"/>
        <w:rPr>
          <w:rFonts w:asciiTheme="minorHAnsi" w:hAnsiTheme="minorHAnsi"/>
        </w:rPr>
      </w:pPr>
      <w:r w:rsidRPr="00246456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176D75" w:rsidRPr="00246456" w14:paraId="78B82206" w14:textId="77777777" w:rsidTr="00430715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EAC34F" w14:textId="3FEECE39" w:rsidR="00176D75" w:rsidRPr="00246456" w:rsidRDefault="007F2BC1" w:rsidP="005B2A3B">
            <w:pPr>
              <w:spacing w:before="15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476A30CE" wp14:editId="4B99B86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222250</wp:posOffset>
                  </wp:positionV>
                  <wp:extent cx="752475" cy="564357"/>
                  <wp:effectExtent l="0" t="0" r="0" b="762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6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A3B" w:rsidRPr="00246456">
              <w:rPr>
                <w:rFonts w:asciiTheme="minorHAnsi" w:hAnsiTheme="minorHAnsi"/>
              </w:rPr>
              <w:t>Chaesub Lee</w:t>
            </w:r>
            <w:bookmarkStart w:id="1" w:name="_GoBack"/>
            <w:bookmarkEnd w:id="1"/>
            <w:r w:rsidR="005B2A3B" w:rsidRPr="0024645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5B2A3B" w:rsidRPr="0024645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3678A" w14:textId="77777777" w:rsidR="00176D75" w:rsidRPr="00246456" w:rsidRDefault="00417D9F" w:rsidP="00584F87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46456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ED0609" wp14:editId="6B0D5DC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-720090</wp:posOffset>
                      </wp:positionV>
                      <wp:extent cx="762000" cy="152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2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66E9B" w14:textId="77777777" w:rsidR="00417D9F" w:rsidRPr="00417D9F" w:rsidRDefault="00417D9F" w:rsidP="00417D9F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 w:rsidRPr="00417D9F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D0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5pt;margin-top:-56.7pt;width:60pt;height:12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" stroked="f">
                      <v:textbox inset="0,0,0,0">
                        <w:txbxContent>
                          <w:p w14:paraId="42E66E9B" w14:textId="77777777" w:rsidR="00417D9F" w:rsidRPr="00417D9F" w:rsidRDefault="00417D9F" w:rsidP="00417D9F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17D9F"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D75" w:rsidRPr="00246456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7AD4C688" wp14:editId="4FD144D1">
                  <wp:extent cx="1280160" cy="1156131"/>
                  <wp:effectExtent l="0" t="0" r="0" b="635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D75" w:rsidRPr="00246456" w14:paraId="5C508B90" w14:textId="77777777" w:rsidTr="00065153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AFE3AFD" w14:textId="77777777" w:rsidR="00176D75" w:rsidRPr="00246456" w:rsidRDefault="00176D75" w:rsidP="00584F87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AAA" w14:textId="77777777" w:rsidR="00176D75" w:rsidRPr="00246456" w:rsidRDefault="00176D75" w:rsidP="00584F87">
            <w:pPr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46456">
              <w:rPr>
                <w:rFonts w:asciiTheme="minorHAnsi" w:hAnsiTheme="minorHAnsi"/>
                <w:sz w:val="18"/>
                <w:szCs w:val="18"/>
              </w:rPr>
              <w:t>Informations les plus récentes concernant la réunion</w:t>
            </w:r>
          </w:p>
        </w:tc>
      </w:tr>
    </w:tbl>
    <w:p w14:paraId="1906E8CF" w14:textId="566F92B2" w:rsidR="00176D75" w:rsidRPr="00246456" w:rsidRDefault="00430715" w:rsidP="005669AD">
      <w:pPr>
        <w:tabs>
          <w:tab w:val="clear" w:pos="794"/>
          <w:tab w:val="clear" w:pos="1191"/>
          <w:tab w:val="clear" w:pos="1588"/>
          <w:tab w:val="clear" w:pos="1985"/>
          <w:tab w:val="left" w:pos="1545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/>
          <w:b/>
          <w:bCs/>
          <w:sz w:val="28"/>
        </w:rPr>
      </w:pPr>
      <w:r w:rsidRPr="00246456">
        <w:rPr>
          <w:rFonts w:asciiTheme="minorHAnsi" w:hAnsiTheme="minorHAnsi"/>
          <w:b/>
          <w:bCs/>
        </w:rPr>
        <w:t>Annexe</w:t>
      </w:r>
      <w:r w:rsidRPr="00246456">
        <w:rPr>
          <w:rFonts w:asciiTheme="minorHAnsi" w:hAnsiTheme="minorHAnsi"/>
          <w:bCs/>
        </w:rPr>
        <w:t xml:space="preserve">: </w:t>
      </w:r>
      <w:r w:rsidR="006744BF" w:rsidRPr="00246456">
        <w:rPr>
          <w:rFonts w:asciiTheme="minorHAnsi" w:hAnsiTheme="minorHAnsi"/>
          <w:bCs/>
        </w:rPr>
        <w:t>1</w:t>
      </w:r>
      <w:r w:rsidR="003F3200" w:rsidRPr="00246456">
        <w:rPr>
          <w:rFonts w:asciiTheme="minorHAnsi" w:hAnsiTheme="minorHAnsi"/>
          <w:bCs/>
        </w:rPr>
        <w:tab/>
      </w:r>
    </w:p>
    <w:p w14:paraId="4EB20C2A" w14:textId="03C5A8DF" w:rsidR="009E4D11" w:rsidRPr="00246456" w:rsidRDefault="009E4D11" w:rsidP="005669AD">
      <w:pPr>
        <w:pStyle w:val="Annextitle0"/>
        <w:spacing w:before="480"/>
        <w:rPr>
          <w:lang w:val="fr-FR"/>
        </w:rPr>
      </w:pPr>
      <w:r w:rsidRPr="00246456">
        <w:rPr>
          <w:szCs w:val="24"/>
          <w:lang w:val="fr-FR"/>
        </w:rPr>
        <w:lastRenderedPageBreak/>
        <w:t xml:space="preserve">ANNEXE A </w:t>
      </w:r>
      <w:r w:rsidRPr="00246456">
        <w:rPr>
          <w:lang w:val="fr-FR"/>
        </w:rPr>
        <w:br/>
        <w:t xml:space="preserve">Ordre du jour de la séance plénière </w:t>
      </w:r>
      <w:r w:rsidR="00713965" w:rsidRPr="00246456">
        <w:rPr>
          <w:lang w:val="fr-FR"/>
        </w:rPr>
        <w:t xml:space="preserve">électronique </w:t>
      </w:r>
      <w:r w:rsidRPr="00246456">
        <w:rPr>
          <w:lang w:val="fr-FR"/>
        </w:rPr>
        <w:t>spéciale de la CE 17 de l'UIT-T</w:t>
      </w:r>
      <w:r w:rsidRPr="00246456">
        <w:rPr>
          <w:lang w:val="fr-FR"/>
        </w:rPr>
        <w:br/>
        <w:t>Réunion virtuelle, 12</w:t>
      </w:r>
      <w:r w:rsidR="005B2A3B" w:rsidRPr="00246456">
        <w:rPr>
          <w:lang w:val="fr-FR"/>
        </w:rPr>
        <w:t xml:space="preserve"> </w:t>
      </w:r>
      <w:r w:rsidRPr="00246456">
        <w:rPr>
          <w:lang w:val="fr-FR"/>
        </w:rPr>
        <w:t>h</w:t>
      </w:r>
      <w:r w:rsidR="005B2A3B" w:rsidRPr="00246456">
        <w:rPr>
          <w:lang w:val="fr-FR"/>
        </w:rPr>
        <w:t xml:space="preserve"> </w:t>
      </w:r>
      <w:r w:rsidRPr="00246456">
        <w:rPr>
          <w:lang w:val="fr-FR"/>
        </w:rPr>
        <w:t>30-15</w:t>
      </w:r>
      <w:r w:rsidR="005B2A3B" w:rsidRPr="00246456">
        <w:rPr>
          <w:lang w:val="fr-FR"/>
        </w:rPr>
        <w:t xml:space="preserve"> </w:t>
      </w:r>
      <w:r w:rsidRPr="00246456">
        <w:rPr>
          <w:lang w:val="fr-FR"/>
        </w:rPr>
        <w:t>h</w:t>
      </w:r>
      <w:r w:rsidR="005B2A3B" w:rsidRPr="00246456">
        <w:rPr>
          <w:lang w:val="fr-FR"/>
        </w:rPr>
        <w:t xml:space="preserve"> </w:t>
      </w:r>
      <w:r w:rsidRPr="00246456">
        <w:rPr>
          <w:lang w:val="fr-FR"/>
        </w:rPr>
        <w:t>00 CEST, 29 mai</w:t>
      </w:r>
      <w:r w:rsidR="00713965" w:rsidRPr="00246456">
        <w:rPr>
          <w:lang w:val="fr-FR"/>
        </w:rPr>
        <w:t xml:space="preserve"> </w:t>
      </w:r>
      <w:r w:rsidRPr="00246456">
        <w:rPr>
          <w:lang w:val="fr-FR"/>
        </w:rPr>
        <w:t>2020</w:t>
      </w:r>
    </w:p>
    <w:p w14:paraId="1F8999C0" w14:textId="3124FEE5" w:rsidR="009E4D11" w:rsidRPr="00246456" w:rsidRDefault="009E4D11" w:rsidP="005B2A3B">
      <w:pPr>
        <w:pStyle w:val="Note"/>
        <w:rPr>
          <w:b/>
        </w:rPr>
      </w:pPr>
      <w:r w:rsidRPr="00246456">
        <w:t xml:space="preserve">NOTE – Les mises à jour de l'ordre du jour figurent dans le Document </w:t>
      </w:r>
      <w:hyperlink r:id="rId17" w:history="1">
        <w:r w:rsidRPr="00246456">
          <w:rPr>
            <w:rStyle w:val="Hyperlink"/>
            <w:rFonts w:cstheme="minorHAnsi"/>
            <w:szCs w:val="22"/>
          </w:rPr>
          <w:t>TD2957</w:t>
        </w:r>
      </w:hyperlink>
      <w:r w:rsidRPr="00246456">
        <w:rPr>
          <w:rFonts w:eastAsia="Batang"/>
        </w:rPr>
        <w:t>.</w:t>
      </w:r>
    </w:p>
    <w:p w14:paraId="7CDC2334" w14:textId="684E772C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1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  <w:t>Remarques liminaires</w:t>
      </w:r>
    </w:p>
    <w:p w14:paraId="243F7488" w14:textId="6FBD8B32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2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  <w:t>Adoption de l'ordre du jour</w:t>
      </w:r>
    </w:p>
    <w:p w14:paraId="31665BF3" w14:textId="1FCB64DE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3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  <w:t xml:space="preserve">Projets de Recommandations soumis pour approbation dans le cadre de la procédure TAP </w:t>
      </w:r>
    </w:p>
    <w:p w14:paraId="3EE24B40" w14:textId="6C209033" w:rsidR="009E4D11" w:rsidRPr="00246456" w:rsidRDefault="005B2A3B" w:rsidP="00D2704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134" w:hanging="414"/>
        <w:rPr>
          <w:rFonts w:eastAsia="Batang"/>
        </w:rPr>
      </w:pPr>
      <w:r w:rsidRPr="00246456">
        <w:t>•</w:t>
      </w:r>
      <w:r w:rsidRPr="00246456">
        <w:rPr>
          <w:rFonts w:eastAsia="Batang"/>
        </w:rPr>
        <w:tab/>
      </w:r>
      <w:r w:rsidR="009E4D11" w:rsidRPr="00246456">
        <w:rPr>
          <w:rFonts w:eastAsia="Batang"/>
        </w:rPr>
        <w:t>Textes reportés de la réunion de mars 2020 de la CE 17: X.1363 (</w:t>
      </w:r>
      <w:hyperlink r:id="rId18" w:history="1">
        <w:r w:rsidR="009E4D11" w:rsidRPr="00246456">
          <w:rPr>
            <w:rStyle w:val="Hyperlink"/>
          </w:rPr>
          <w:t>TD2862R1</w:t>
        </w:r>
      </w:hyperlink>
      <w:r w:rsidR="009E4D11" w:rsidRPr="00246456">
        <w:rPr>
          <w:rStyle w:val="Hyperlink"/>
          <w:color w:val="auto"/>
          <w:u w:val="none"/>
        </w:rPr>
        <w:t>)</w:t>
      </w:r>
      <w:r w:rsidR="009E4D11" w:rsidRPr="00246456">
        <w:rPr>
          <w:rFonts w:eastAsia="Batang"/>
        </w:rPr>
        <w:t>, X.1371 (</w:t>
      </w:r>
      <w:hyperlink r:id="rId19" w:history="1">
        <w:r w:rsidR="009E4D11" w:rsidRPr="00246456">
          <w:rPr>
            <w:rStyle w:val="Hyperlink"/>
            <w:rFonts w:eastAsia="Batang"/>
          </w:rPr>
          <w:t>TD2885R1</w:t>
        </w:r>
      </w:hyperlink>
      <w:r w:rsidR="009E4D11" w:rsidRPr="00246456">
        <w:rPr>
          <w:rFonts w:eastAsia="Batang"/>
        </w:rPr>
        <w:t>)</w:t>
      </w:r>
    </w:p>
    <w:p w14:paraId="0A6DA527" w14:textId="60604D02" w:rsidR="009E4D11" w:rsidRPr="00246456" w:rsidRDefault="005B2A3B" w:rsidP="005B2A3B">
      <w:pPr>
        <w:pStyle w:val="enumlev1"/>
        <w:ind w:left="1514"/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•</w:t>
      </w:r>
      <w:r w:rsidRPr="00246456">
        <w:rPr>
          <w:rFonts w:eastAsia="Batang" w:cstheme="minorHAnsi"/>
          <w:szCs w:val="22"/>
        </w:rPr>
        <w:tab/>
      </w:r>
      <w:r w:rsidR="009E4D11" w:rsidRPr="00246456">
        <w:rPr>
          <w:rFonts w:eastAsia="Batang" w:cstheme="minorHAnsi"/>
          <w:szCs w:val="22"/>
        </w:rPr>
        <w:t xml:space="preserve">Décision concernant l'approbation </w:t>
      </w:r>
      <w:r w:rsidR="00C61D4D" w:rsidRPr="00246456">
        <w:rPr>
          <w:rFonts w:eastAsia="Batang" w:cstheme="minorHAnsi"/>
          <w:szCs w:val="22"/>
        </w:rPr>
        <w:t xml:space="preserve">pour </w:t>
      </w:r>
      <w:r w:rsidR="009E4D11" w:rsidRPr="00246456">
        <w:rPr>
          <w:rFonts w:eastAsia="Batang" w:cstheme="minorHAnsi"/>
          <w:szCs w:val="22"/>
        </w:rPr>
        <w:t>ces textes</w:t>
      </w:r>
    </w:p>
    <w:p w14:paraId="2B6586E9" w14:textId="01CADD0E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4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  <w:t>Projets de Suppléments et de rapports techniques soumis pour accord</w:t>
      </w:r>
    </w:p>
    <w:p w14:paraId="70F565E5" w14:textId="1D4189FA" w:rsidR="009E4D11" w:rsidRPr="00246456" w:rsidRDefault="005B2A3B" w:rsidP="005B2A3B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r w:rsidR="009E4D11" w:rsidRPr="00246456">
        <w:rPr>
          <w:rFonts w:eastAsia="Batang"/>
        </w:rPr>
        <w:t>Texte reporté de la réunion de mars 2020 de la CE 17: TR.usm (</w:t>
      </w:r>
      <w:hyperlink r:id="rId20" w:history="1">
        <w:r w:rsidR="009E4D11" w:rsidRPr="00246456">
          <w:rPr>
            <w:rStyle w:val="Hyperlink"/>
            <w:rFonts w:eastAsia="Batang" w:cstheme="minorHAnsi"/>
            <w:szCs w:val="22"/>
          </w:rPr>
          <w:t>TD2878</w:t>
        </w:r>
      </w:hyperlink>
      <w:r w:rsidR="009E4D11" w:rsidRPr="00246456">
        <w:rPr>
          <w:rFonts w:eastAsia="Batang"/>
        </w:rPr>
        <w:t>)</w:t>
      </w:r>
    </w:p>
    <w:p w14:paraId="1152E673" w14:textId="7FD3AC07" w:rsidR="009E4D11" w:rsidRPr="00246456" w:rsidRDefault="005B2A3B" w:rsidP="005B2A3B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r w:rsidR="00E72E8E" w:rsidRPr="00246456">
        <w:rPr>
          <w:rFonts w:eastAsia="Batang"/>
        </w:rPr>
        <w:t xml:space="preserve">Décision concernant l'accord pour ce </w:t>
      </w:r>
      <w:r w:rsidR="009E4D11" w:rsidRPr="00246456">
        <w:rPr>
          <w:rFonts w:eastAsia="Batang"/>
        </w:rPr>
        <w:t>text</w:t>
      </w:r>
      <w:r w:rsidR="00E72E8E" w:rsidRPr="00246456">
        <w:rPr>
          <w:rFonts w:eastAsia="Batang"/>
        </w:rPr>
        <w:t>e</w:t>
      </w:r>
    </w:p>
    <w:p w14:paraId="345F7EC1" w14:textId="495E22DE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5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</w:r>
      <w:r w:rsidR="00E72E8E" w:rsidRPr="00246456">
        <w:rPr>
          <w:rFonts w:eastAsia="Batang" w:cstheme="minorHAnsi"/>
          <w:szCs w:val="22"/>
        </w:rPr>
        <w:t xml:space="preserve">Projets de Recommandations soumis pour consentement dans le cadre de la procédure </w:t>
      </w:r>
      <w:r w:rsidRPr="00246456">
        <w:rPr>
          <w:rFonts w:eastAsia="Batang" w:cstheme="minorHAnsi"/>
          <w:szCs w:val="22"/>
        </w:rPr>
        <w:t xml:space="preserve">AAP </w:t>
      </w:r>
    </w:p>
    <w:p w14:paraId="4E8E75B3" w14:textId="7CD51226" w:rsidR="009E4D11" w:rsidRPr="00246456" w:rsidRDefault="005B2A3B" w:rsidP="005B2A3B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r w:rsidR="009E4D11" w:rsidRPr="00246456">
        <w:rPr>
          <w:rFonts w:eastAsia="Batang"/>
        </w:rPr>
        <w:t>Textes reportés de la réunion de mars 2020 de la CE 17: X.cf-QKDN, X.cf-QKDN-ov, X.509prot</w:t>
      </w:r>
    </w:p>
    <w:p w14:paraId="4A4627B9" w14:textId="733B541D" w:rsidR="009E4D11" w:rsidRPr="00246456" w:rsidRDefault="005B2A3B" w:rsidP="005B2A3B">
      <w:pPr>
        <w:pStyle w:val="enumlev1"/>
        <w:ind w:left="1514"/>
        <w:rPr>
          <w:rFonts w:eastAsia="Batang"/>
        </w:rPr>
      </w:pPr>
      <w:r w:rsidRPr="00246456">
        <w:rPr>
          <w:rFonts w:eastAsia="Batang"/>
        </w:rPr>
        <w:t>•</w:t>
      </w:r>
      <w:r w:rsidRPr="00246456">
        <w:rPr>
          <w:rFonts w:eastAsia="Batang"/>
        </w:rPr>
        <w:tab/>
      </w:r>
      <w:r w:rsidR="009E4D11" w:rsidRPr="00246456">
        <w:rPr>
          <w:rFonts w:eastAsia="Batang"/>
        </w:rPr>
        <w:t>D</w:t>
      </w:r>
      <w:r w:rsidR="00E72E8E" w:rsidRPr="00246456">
        <w:rPr>
          <w:rFonts w:eastAsia="Batang"/>
        </w:rPr>
        <w:t>é</w:t>
      </w:r>
      <w:r w:rsidR="009E4D11" w:rsidRPr="00246456">
        <w:rPr>
          <w:rFonts w:eastAsia="Batang"/>
        </w:rPr>
        <w:t>ci</w:t>
      </w:r>
      <w:r w:rsidR="00E72E8E" w:rsidRPr="00246456">
        <w:rPr>
          <w:rFonts w:eastAsia="Batang"/>
        </w:rPr>
        <w:t xml:space="preserve">sion concernant le consentement pour ces </w:t>
      </w:r>
      <w:r w:rsidR="009E4D11" w:rsidRPr="00246456">
        <w:rPr>
          <w:rFonts w:eastAsia="Batang"/>
        </w:rPr>
        <w:t>text</w:t>
      </w:r>
      <w:r w:rsidR="00E72E8E" w:rsidRPr="00246456">
        <w:rPr>
          <w:rFonts w:eastAsia="Batang"/>
        </w:rPr>
        <w:t>e</w:t>
      </w:r>
      <w:r w:rsidR="009E4D11" w:rsidRPr="00246456">
        <w:rPr>
          <w:rFonts w:eastAsia="Batang"/>
        </w:rPr>
        <w:t>s</w:t>
      </w:r>
    </w:p>
    <w:p w14:paraId="006EB9EE" w14:textId="7E4FC044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6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</w:r>
      <w:r w:rsidR="00300194" w:rsidRPr="00246456">
        <w:rPr>
          <w:rFonts w:eastAsia="Batang" w:cstheme="minorHAnsi"/>
          <w:szCs w:val="22"/>
        </w:rPr>
        <w:t>Notes de l</w:t>
      </w:r>
      <w:r w:rsidRPr="00246456">
        <w:rPr>
          <w:rFonts w:eastAsia="Batang" w:cstheme="minorHAnsi"/>
          <w:szCs w:val="22"/>
        </w:rPr>
        <w:t xml:space="preserve">iaison, </w:t>
      </w:r>
      <w:r w:rsidR="00300194" w:rsidRPr="00246456">
        <w:rPr>
          <w:rFonts w:eastAsia="Batang" w:cstheme="minorHAnsi"/>
          <w:szCs w:val="22"/>
        </w:rPr>
        <w:t>en cas d'</w:t>
      </w:r>
      <w:r w:rsidRPr="00246456">
        <w:rPr>
          <w:rFonts w:eastAsia="Batang" w:cstheme="minorHAnsi"/>
          <w:szCs w:val="22"/>
        </w:rPr>
        <w:t>urgen</w:t>
      </w:r>
      <w:r w:rsidR="00300194" w:rsidRPr="00246456">
        <w:rPr>
          <w:rFonts w:eastAsia="Batang" w:cstheme="minorHAnsi"/>
          <w:szCs w:val="22"/>
        </w:rPr>
        <w:t>ce</w:t>
      </w:r>
    </w:p>
    <w:p w14:paraId="32DF8B25" w14:textId="7E6435D3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7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</w:r>
      <w:r w:rsidR="00300194" w:rsidRPr="00246456">
        <w:rPr>
          <w:rFonts w:eastAsia="Batang" w:cstheme="minorHAnsi"/>
          <w:szCs w:val="22"/>
        </w:rPr>
        <w:t>Réunions f</w:t>
      </w:r>
      <w:r w:rsidRPr="00246456">
        <w:rPr>
          <w:rFonts w:eastAsia="Batang" w:cstheme="minorHAnsi"/>
          <w:szCs w:val="22"/>
        </w:rPr>
        <w:t>uture</w:t>
      </w:r>
      <w:r w:rsidR="00300194" w:rsidRPr="00246456">
        <w:rPr>
          <w:rFonts w:eastAsia="Batang" w:cstheme="minorHAnsi"/>
          <w:szCs w:val="22"/>
        </w:rPr>
        <w:t>s</w:t>
      </w:r>
    </w:p>
    <w:p w14:paraId="44E9E04F" w14:textId="208F014F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8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</w:r>
      <w:r w:rsidR="00300194" w:rsidRPr="00246456">
        <w:rPr>
          <w:rFonts w:eastAsia="Batang" w:cstheme="minorHAnsi"/>
          <w:szCs w:val="22"/>
        </w:rPr>
        <w:t>Divers</w:t>
      </w:r>
    </w:p>
    <w:p w14:paraId="5B4F222F" w14:textId="7D4F1DB5" w:rsidR="009E4D11" w:rsidRPr="00246456" w:rsidRDefault="009E4D11" w:rsidP="009E4D11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246456">
        <w:rPr>
          <w:rFonts w:eastAsia="Batang" w:cstheme="minorHAnsi"/>
          <w:szCs w:val="22"/>
        </w:rPr>
        <w:t>9</w:t>
      </w:r>
      <w:r w:rsidR="00C02FB4" w:rsidRPr="00246456">
        <w:rPr>
          <w:rFonts w:eastAsia="Batang" w:cstheme="minorHAnsi"/>
          <w:szCs w:val="22"/>
        </w:rPr>
        <w:t>)</w:t>
      </w:r>
      <w:r w:rsidRPr="00246456">
        <w:rPr>
          <w:rFonts w:eastAsia="Batang" w:cstheme="minorHAnsi"/>
          <w:szCs w:val="22"/>
        </w:rPr>
        <w:tab/>
      </w:r>
      <w:r w:rsidR="00300194" w:rsidRPr="00246456">
        <w:rPr>
          <w:rFonts w:eastAsia="Batang" w:cstheme="minorHAnsi"/>
          <w:szCs w:val="22"/>
        </w:rPr>
        <w:t>Levée de la séance</w:t>
      </w:r>
    </w:p>
    <w:p w14:paraId="33000C3C" w14:textId="5521B7F2" w:rsidR="0015726E" w:rsidRPr="00246456" w:rsidRDefault="009E4D11" w:rsidP="005B2A3B">
      <w:pPr>
        <w:pStyle w:val="Note"/>
        <w:spacing w:before="240"/>
        <w:rPr>
          <w:rFonts w:eastAsia="Batang"/>
        </w:rPr>
      </w:pPr>
      <w:r w:rsidRPr="00246456">
        <w:rPr>
          <w:rFonts w:eastAsia="Batang"/>
        </w:rPr>
        <w:t>N</w:t>
      </w:r>
      <w:r w:rsidR="005B2A3B" w:rsidRPr="00246456">
        <w:rPr>
          <w:rFonts w:eastAsia="Batang"/>
        </w:rPr>
        <w:t xml:space="preserve">OTE – </w:t>
      </w:r>
      <w:r w:rsidR="00300194" w:rsidRPr="00246456">
        <w:rPr>
          <w:rFonts w:eastAsia="Batang"/>
        </w:rPr>
        <w:t xml:space="preserve">Une réunion ouverte et prolongée de l'équipe de direction de la CE 17 doit se tenir le 28 mai 2020 de </w:t>
      </w:r>
      <w:r w:rsidRPr="00246456">
        <w:rPr>
          <w:rFonts w:eastAsia="Batang"/>
        </w:rPr>
        <w:t>13</w:t>
      </w:r>
      <w:r w:rsidR="005B2A3B" w:rsidRPr="00246456">
        <w:rPr>
          <w:rFonts w:eastAsia="Batang"/>
        </w:rPr>
        <w:t xml:space="preserve"> </w:t>
      </w:r>
      <w:r w:rsidR="00300194" w:rsidRPr="00246456">
        <w:rPr>
          <w:rFonts w:eastAsia="Batang"/>
        </w:rPr>
        <w:t>h</w:t>
      </w:r>
      <w:r w:rsidR="005B2A3B" w:rsidRPr="00246456">
        <w:rPr>
          <w:rFonts w:eastAsia="Batang"/>
        </w:rPr>
        <w:t xml:space="preserve"> </w:t>
      </w:r>
      <w:r w:rsidRPr="00246456">
        <w:rPr>
          <w:rFonts w:eastAsia="Batang"/>
        </w:rPr>
        <w:t>30</w:t>
      </w:r>
      <w:r w:rsidR="00C02FB4" w:rsidRPr="00246456">
        <w:rPr>
          <w:rFonts w:eastAsia="Batang"/>
        </w:rPr>
        <w:t xml:space="preserve"> à </w:t>
      </w:r>
      <w:r w:rsidRPr="00246456">
        <w:rPr>
          <w:rFonts w:eastAsia="Batang"/>
        </w:rPr>
        <w:t>15</w:t>
      </w:r>
      <w:r w:rsidR="005B2A3B" w:rsidRPr="00246456">
        <w:rPr>
          <w:rFonts w:eastAsia="Batang"/>
        </w:rPr>
        <w:t xml:space="preserve"> </w:t>
      </w:r>
      <w:r w:rsidR="00300194" w:rsidRPr="00246456">
        <w:rPr>
          <w:rFonts w:eastAsia="Batang"/>
        </w:rPr>
        <w:t>h</w:t>
      </w:r>
      <w:r w:rsidR="005B2A3B" w:rsidRPr="00246456">
        <w:rPr>
          <w:rFonts w:eastAsia="Batang"/>
        </w:rPr>
        <w:t xml:space="preserve"> </w:t>
      </w:r>
      <w:r w:rsidRPr="00246456">
        <w:rPr>
          <w:rFonts w:eastAsia="Batang"/>
        </w:rPr>
        <w:t>00 CEST.</w:t>
      </w:r>
    </w:p>
    <w:p w14:paraId="09F3F3EC" w14:textId="36D2B22C" w:rsidR="00176D75" w:rsidRPr="00246456" w:rsidRDefault="0015726E" w:rsidP="00584F87">
      <w:pPr>
        <w:jc w:val="center"/>
        <w:rPr>
          <w:rStyle w:val="Hyperlink"/>
          <w:rFonts w:asciiTheme="minorHAnsi" w:hAnsiTheme="minorHAnsi"/>
          <w:color w:val="auto"/>
          <w:szCs w:val="22"/>
        </w:rPr>
      </w:pPr>
      <w:r w:rsidRPr="00246456">
        <w:t>______________</w:t>
      </w:r>
    </w:p>
    <w:sectPr w:rsidR="00176D75" w:rsidRPr="00246456" w:rsidSect="005669AD">
      <w:headerReference w:type="even" r:id="rId21"/>
      <w:headerReference w:type="default" r:id="rId22"/>
      <w:footerReference w:type="first" r:id="rId23"/>
      <w:type w:val="continuous"/>
      <w:pgSz w:w="11907" w:h="16840" w:code="9"/>
      <w:pgMar w:top="1134" w:right="113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4D36" w14:textId="77777777" w:rsidR="00F05F0F" w:rsidRDefault="00F05F0F">
      <w:r>
        <w:separator/>
      </w:r>
    </w:p>
  </w:endnote>
  <w:endnote w:type="continuationSeparator" w:id="0">
    <w:p w14:paraId="7B830E85" w14:textId="77777777" w:rsidR="00F05F0F" w:rsidRDefault="00F0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9F3E" w14:textId="77777777" w:rsidR="00176D75" w:rsidRPr="006F61F6" w:rsidRDefault="00176D75" w:rsidP="00176D75">
    <w:pPr>
      <w:pStyle w:val="Footer"/>
      <w:jc w:val="center"/>
      <w:rPr>
        <w:color w:val="0070C0"/>
      </w:rPr>
    </w:pPr>
    <w:r w:rsidRPr="006F61F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6F61F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6F61F6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6F61F6">
        <w:rPr>
          <w:caps w:val="0"/>
          <w:color w:val="0070C0"/>
          <w:szCs w:val="18"/>
          <w:u w:val="single"/>
        </w:rPr>
        <w:t>itumail@itu.int</w:t>
      </w:r>
    </w:hyperlink>
    <w:r w:rsidRPr="006F61F6">
      <w:rPr>
        <w:caps w:val="0"/>
        <w:color w:val="0070C0"/>
        <w:szCs w:val="18"/>
        <w:lang w:val="fr-CH"/>
      </w:rPr>
      <w:t xml:space="preserve"> • </w:t>
    </w:r>
    <w:hyperlink r:id="rId2" w:history="1">
      <w:r w:rsidRPr="006F61F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F80B" w14:textId="77777777" w:rsidR="00F05F0F" w:rsidRDefault="00F05F0F">
      <w:r>
        <w:t>____________________</w:t>
      </w:r>
    </w:p>
  </w:footnote>
  <w:footnote w:type="continuationSeparator" w:id="0">
    <w:p w14:paraId="6C62F656" w14:textId="77777777" w:rsidR="00F05F0F" w:rsidRDefault="00F0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CF9E" w14:textId="77777777" w:rsidR="00176D75" w:rsidRPr="005E6548" w:rsidRDefault="007F2BC1" w:rsidP="00176D75">
    <w:pPr>
      <w:pStyle w:val="Header"/>
      <w:rPr>
        <w:rFonts w:asciiTheme="minorHAnsi" w:hAnsiTheme="minorHAnsi"/>
        <w:noProof/>
        <w:sz w:val="18"/>
        <w:szCs w:val="18"/>
      </w:rPr>
    </w:pPr>
    <w:sdt>
      <w:sdtPr>
        <w:rPr>
          <w:rFonts w:asciiTheme="minorHAnsi" w:hAnsiTheme="minorHAnsi"/>
          <w:sz w:val="18"/>
          <w:szCs w:val="18"/>
        </w:rPr>
        <w:id w:val="18720406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6D75" w:rsidRPr="005E6548">
          <w:rPr>
            <w:rFonts w:asciiTheme="minorHAnsi" w:hAnsiTheme="minorHAnsi"/>
            <w:noProof/>
            <w:sz w:val="18"/>
            <w:szCs w:val="18"/>
          </w:rPr>
          <w:t>-</w:t>
        </w:r>
        <w:r w:rsidR="00176D75" w:rsidRPr="005E6548">
          <w:rPr>
            <w:rFonts w:asciiTheme="minorHAnsi" w:hAnsiTheme="minorHAnsi"/>
            <w:sz w:val="18"/>
            <w:szCs w:val="18"/>
          </w:rPr>
          <w:t xml:space="preserve"> </w:t>
        </w:r>
        <w:r w:rsidR="00176D75" w:rsidRPr="005E6548">
          <w:rPr>
            <w:rFonts w:asciiTheme="minorHAnsi" w:hAnsiTheme="minorHAnsi"/>
            <w:sz w:val="18"/>
            <w:szCs w:val="18"/>
          </w:rPr>
          <w:fldChar w:fldCharType="begin"/>
        </w:r>
        <w:r w:rsidR="00176D75" w:rsidRPr="005E654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176D75" w:rsidRPr="005E6548">
          <w:rPr>
            <w:rFonts w:asciiTheme="minorHAnsi" w:hAnsiTheme="minorHAnsi"/>
            <w:sz w:val="18"/>
            <w:szCs w:val="18"/>
          </w:rPr>
          <w:fldChar w:fldCharType="separate"/>
        </w:r>
        <w:r w:rsidR="00176D75">
          <w:rPr>
            <w:rFonts w:asciiTheme="minorHAnsi" w:hAnsiTheme="minorHAnsi"/>
            <w:noProof/>
            <w:sz w:val="18"/>
            <w:szCs w:val="18"/>
          </w:rPr>
          <w:t>2</w:t>
        </w:r>
        <w:r w:rsidR="00176D75" w:rsidRPr="005E6548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  <w:r w:rsidR="00176D75" w:rsidRPr="005E6548">
      <w:rPr>
        <w:rFonts w:asciiTheme="minorHAnsi" w:hAnsiTheme="minorHAnsi"/>
        <w:noProof/>
        <w:sz w:val="18"/>
        <w:szCs w:val="18"/>
      </w:rPr>
      <w:t xml:space="preserve"> -</w:t>
    </w:r>
  </w:p>
  <w:p w14:paraId="6B288449" w14:textId="77777777" w:rsidR="00176D75" w:rsidRPr="00176D75" w:rsidRDefault="00176D75" w:rsidP="00176D75">
    <w:pPr>
      <w:pStyle w:val="Header"/>
      <w:rPr>
        <w:rFonts w:asciiTheme="minorHAnsi" w:hAnsiTheme="minorHAnsi"/>
        <w:sz w:val="18"/>
        <w:szCs w:val="18"/>
        <w:lang w:val="en-US"/>
      </w:rPr>
    </w:pPr>
    <w:r w:rsidRPr="005E6548">
      <w:rPr>
        <w:rFonts w:asciiTheme="minorHAnsi" w:hAnsiTheme="minorHAnsi"/>
        <w:noProof/>
        <w:sz w:val="18"/>
        <w:szCs w:val="18"/>
      </w:rPr>
      <w:t xml:space="preserve">Lettre collective </w:t>
    </w:r>
    <w:r>
      <w:rPr>
        <w:rFonts w:asciiTheme="minorHAnsi" w:hAnsiTheme="minorHAnsi"/>
        <w:noProof/>
        <w:sz w:val="18"/>
        <w:szCs w:val="18"/>
      </w:rPr>
      <w:t>6</w:t>
    </w:r>
    <w:r w:rsidRPr="005E6548">
      <w:rPr>
        <w:rFonts w:asciiTheme="minorHAnsi" w:hAnsiTheme="minorHAnsi"/>
        <w:noProof/>
        <w:sz w:val="18"/>
        <w:szCs w:val="18"/>
      </w:rPr>
      <w:t>/1</w:t>
    </w:r>
    <w:r>
      <w:rPr>
        <w:rFonts w:asciiTheme="minorHAnsi" w:hAnsiTheme="minorHAnsi"/>
        <w:noProof/>
        <w:sz w:val="18"/>
        <w:szCs w:val="1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FEA5" w14:textId="2034622B" w:rsidR="00176D75" w:rsidRPr="00176D75" w:rsidRDefault="007F2BC1" w:rsidP="00176D75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76D75" w:rsidRPr="00176D75">
          <w:rPr>
            <w:noProof/>
            <w:sz w:val="18"/>
            <w:szCs w:val="18"/>
          </w:rPr>
          <w:t>-</w:t>
        </w:r>
        <w:r w:rsidR="00176D75" w:rsidRPr="00176D75">
          <w:rPr>
            <w:sz w:val="18"/>
            <w:szCs w:val="18"/>
          </w:rPr>
          <w:t xml:space="preserve"> </w:t>
        </w:r>
        <w:r w:rsidR="00176D75" w:rsidRPr="00176D75">
          <w:rPr>
            <w:sz w:val="18"/>
            <w:szCs w:val="18"/>
          </w:rPr>
          <w:fldChar w:fldCharType="begin"/>
        </w:r>
        <w:r w:rsidR="00176D75" w:rsidRPr="00176D75">
          <w:rPr>
            <w:sz w:val="18"/>
            <w:szCs w:val="18"/>
          </w:rPr>
          <w:instrText xml:space="preserve"> PAGE   \* MERGEFORMAT </w:instrText>
        </w:r>
        <w:r w:rsidR="00176D75" w:rsidRPr="00176D75">
          <w:rPr>
            <w:sz w:val="18"/>
            <w:szCs w:val="18"/>
          </w:rPr>
          <w:fldChar w:fldCharType="separate"/>
        </w:r>
        <w:r w:rsidR="003F3200">
          <w:rPr>
            <w:noProof/>
            <w:sz w:val="18"/>
            <w:szCs w:val="18"/>
          </w:rPr>
          <w:t>4</w:t>
        </w:r>
        <w:r w:rsidR="00176D75" w:rsidRPr="00176D75">
          <w:rPr>
            <w:noProof/>
            <w:sz w:val="18"/>
            <w:szCs w:val="18"/>
          </w:rPr>
          <w:fldChar w:fldCharType="end"/>
        </w:r>
      </w:sdtContent>
    </w:sdt>
    <w:r w:rsidR="00176D75" w:rsidRPr="00176D75">
      <w:rPr>
        <w:noProof/>
        <w:sz w:val="18"/>
        <w:szCs w:val="18"/>
      </w:rPr>
      <w:t xml:space="preserve"> -</w:t>
    </w:r>
  </w:p>
  <w:p w14:paraId="5523B48A" w14:textId="4A166D61" w:rsidR="00176D75" w:rsidRPr="00176D75" w:rsidRDefault="00176D75" w:rsidP="005669AD">
    <w:pPr>
      <w:pStyle w:val="Header"/>
      <w:spacing w:after="240"/>
      <w:rPr>
        <w:sz w:val="18"/>
        <w:szCs w:val="18"/>
      </w:rPr>
    </w:pPr>
    <w:r w:rsidRPr="00176D75">
      <w:rPr>
        <w:noProof/>
        <w:sz w:val="18"/>
        <w:szCs w:val="18"/>
      </w:rPr>
      <w:t xml:space="preserve">Lettre collective </w:t>
    </w:r>
    <w:r w:rsidR="005B2A3B">
      <w:rPr>
        <w:noProof/>
        <w:sz w:val="18"/>
        <w:szCs w:val="18"/>
      </w:rPr>
      <w:t>8</w:t>
    </w:r>
    <w:r w:rsidRPr="00176D75">
      <w:rPr>
        <w:noProof/>
        <w:sz w:val="18"/>
        <w:szCs w:val="18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2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17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0F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26E"/>
    <w:rsid w:val="00157DEF"/>
    <w:rsid w:val="0016153A"/>
    <w:rsid w:val="00164614"/>
    <w:rsid w:val="0016601A"/>
    <w:rsid w:val="00167799"/>
    <w:rsid w:val="001743B7"/>
    <w:rsid w:val="00176D75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6456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0A70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0194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F0A87"/>
    <w:rsid w:val="003F2EDB"/>
    <w:rsid w:val="003F3200"/>
    <w:rsid w:val="004003CB"/>
    <w:rsid w:val="00403633"/>
    <w:rsid w:val="00404D9A"/>
    <w:rsid w:val="00413951"/>
    <w:rsid w:val="00417D9F"/>
    <w:rsid w:val="00420A7E"/>
    <w:rsid w:val="00430715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0B7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9AD"/>
    <w:rsid w:val="00566D5D"/>
    <w:rsid w:val="00571330"/>
    <w:rsid w:val="00574B67"/>
    <w:rsid w:val="00576622"/>
    <w:rsid w:val="00584F87"/>
    <w:rsid w:val="0058584A"/>
    <w:rsid w:val="00594730"/>
    <w:rsid w:val="005962E7"/>
    <w:rsid w:val="005A0780"/>
    <w:rsid w:val="005A48DB"/>
    <w:rsid w:val="005A7DC7"/>
    <w:rsid w:val="005B2A3B"/>
    <w:rsid w:val="005B395B"/>
    <w:rsid w:val="005B5068"/>
    <w:rsid w:val="005B6B84"/>
    <w:rsid w:val="005C2CCA"/>
    <w:rsid w:val="005C3F7B"/>
    <w:rsid w:val="005C4197"/>
    <w:rsid w:val="005C472B"/>
    <w:rsid w:val="005C7B40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3700"/>
    <w:rsid w:val="00667960"/>
    <w:rsid w:val="006703AE"/>
    <w:rsid w:val="006744BF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6F61F6"/>
    <w:rsid w:val="006F7CED"/>
    <w:rsid w:val="00702221"/>
    <w:rsid w:val="00706273"/>
    <w:rsid w:val="00711906"/>
    <w:rsid w:val="00713965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76093"/>
    <w:rsid w:val="007A2F84"/>
    <w:rsid w:val="007B0740"/>
    <w:rsid w:val="007B5B29"/>
    <w:rsid w:val="007B7BFF"/>
    <w:rsid w:val="007D5C68"/>
    <w:rsid w:val="007D6430"/>
    <w:rsid w:val="007E467B"/>
    <w:rsid w:val="007F2BC1"/>
    <w:rsid w:val="0080659A"/>
    <w:rsid w:val="00806FDF"/>
    <w:rsid w:val="008130D7"/>
    <w:rsid w:val="00815A6F"/>
    <w:rsid w:val="00816DB0"/>
    <w:rsid w:val="00823299"/>
    <w:rsid w:val="008248D7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2B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4D11"/>
    <w:rsid w:val="00A002B2"/>
    <w:rsid w:val="00A11ED9"/>
    <w:rsid w:val="00A23990"/>
    <w:rsid w:val="00A268BA"/>
    <w:rsid w:val="00A26ADD"/>
    <w:rsid w:val="00A33995"/>
    <w:rsid w:val="00A36B4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000F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A45D7"/>
    <w:rsid w:val="00BB6706"/>
    <w:rsid w:val="00BC13AB"/>
    <w:rsid w:val="00BE6AC6"/>
    <w:rsid w:val="00BE74F4"/>
    <w:rsid w:val="00BF17E2"/>
    <w:rsid w:val="00BF3B98"/>
    <w:rsid w:val="00BF3F74"/>
    <w:rsid w:val="00BF783A"/>
    <w:rsid w:val="00C02FB4"/>
    <w:rsid w:val="00C165E5"/>
    <w:rsid w:val="00C17596"/>
    <w:rsid w:val="00C358D5"/>
    <w:rsid w:val="00C40C64"/>
    <w:rsid w:val="00C51DC6"/>
    <w:rsid w:val="00C55860"/>
    <w:rsid w:val="00C564BD"/>
    <w:rsid w:val="00C618A5"/>
    <w:rsid w:val="00C61D4D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04B"/>
    <w:rsid w:val="00CE5FAD"/>
    <w:rsid w:val="00CF2AF6"/>
    <w:rsid w:val="00D106A0"/>
    <w:rsid w:val="00D159D1"/>
    <w:rsid w:val="00D20DA1"/>
    <w:rsid w:val="00D22839"/>
    <w:rsid w:val="00D26D90"/>
    <w:rsid w:val="00D27045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652F"/>
    <w:rsid w:val="00E477DA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2E8E"/>
    <w:rsid w:val="00E77BEC"/>
    <w:rsid w:val="00E86E18"/>
    <w:rsid w:val="00E8788E"/>
    <w:rsid w:val="00E87A59"/>
    <w:rsid w:val="00EA4E24"/>
    <w:rsid w:val="00EC6E02"/>
    <w:rsid w:val="00EC724B"/>
    <w:rsid w:val="00EF7E3E"/>
    <w:rsid w:val="00F05F0F"/>
    <w:rsid w:val="00F077A0"/>
    <w:rsid w:val="00F1516F"/>
    <w:rsid w:val="00F15ACB"/>
    <w:rsid w:val="00F17154"/>
    <w:rsid w:val="00F249E6"/>
    <w:rsid w:val="00F425D9"/>
    <w:rsid w:val="00F47388"/>
    <w:rsid w:val="00F52F41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EEB"/>
    <w:rsid w:val="00FC6D06"/>
    <w:rsid w:val="00FD54D3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D58D53"/>
  <w15:docId w15:val="{1FF5453C-AD01-4CCD-A818-6FCCEBFF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7609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7609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7609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7609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7609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7609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7609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7609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7609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76093"/>
  </w:style>
  <w:style w:type="paragraph" w:styleId="TOC7">
    <w:name w:val="toc 7"/>
    <w:basedOn w:val="TOC3"/>
    <w:semiHidden/>
    <w:rsid w:val="00776093"/>
  </w:style>
  <w:style w:type="paragraph" w:styleId="TOC6">
    <w:name w:val="toc 6"/>
    <w:basedOn w:val="TOC3"/>
    <w:semiHidden/>
    <w:rsid w:val="00776093"/>
  </w:style>
  <w:style w:type="paragraph" w:styleId="TOC5">
    <w:name w:val="toc 5"/>
    <w:basedOn w:val="TOC3"/>
    <w:semiHidden/>
    <w:rsid w:val="00776093"/>
  </w:style>
  <w:style w:type="paragraph" w:styleId="TOC4">
    <w:name w:val="toc 4"/>
    <w:basedOn w:val="TOC3"/>
    <w:semiHidden/>
    <w:rsid w:val="00776093"/>
  </w:style>
  <w:style w:type="paragraph" w:styleId="TOC3">
    <w:name w:val="toc 3"/>
    <w:basedOn w:val="TOC2"/>
    <w:semiHidden/>
    <w:rsid w:val="00776093"/>
    <w:pPr>
      <w:spacing w:before="80"/>
    </w:pPr>
  </w:style>
  <w:style w:type="paragraph" w:styleId="TOC2">
    <w:name w:val="toc 2"/>
    <w:basedOn w:val="TOC1"/>
    <w:semiHidden/>
    <w:rsid w:val="00776093"/>
    <w:pPr>
      <w:spacing w:before="120"/>
    </w:pPr>
  </w:style>
  <w:style w:type="paragraph" w:styleId="TOC1">
    <w:name w:val="toc 1"/>
    <w:basedOn w:val="Normal"/>
    <w:semiHidden/>
    <w:rsid w:val="0077609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76093"/>
    <w:pPr>
      <w:ind w:left="1698"/>
    </w:pPr>
  </w:style>
  <w:style w:type="paragraph" w:styleId="Index6">
    <w:name w:val="index 6"/>
    <w:basedOn w:val="Normal"/>
    <w:next w:val="Normal"/>
    <w:semiHidden/>
    <w:rsid w:val="00776093"/>
    <w:pPr>
      <w:ind w:left="1415"/>
    </w:pPr>
  </w:style>
  <w:style w:type="paragraph" w:styleId="Index5">
    <w:name w:val="index 5"/>
    <w:basedOn w:val="Normal"/>
    <w:next w:val="Normal"/>
    <w:semiHidden/>
    <w:rsid w:val="00776093"/>
    <w:pPr>
      <w:ind w:left="1132"/>
    </w:pPr>
  </w:style>
  <w:style w:type="paragraph" w:styleId="Index4">
    <w:name w:val="index 4"/>
    <w:basedOn w:val="Normal"/>
    <w:next w:val="Normal"/>
    <w:semiHidden/>
    <w:rsid w:val="00776093"/>
    <w:pPr>
      <w:ind w:left="849"/>
    </w:pPr>
  </w:style>
  <w:style w:type="paragraph" w:styleId="Index3">
    <w:name w:val="index 3"/>
    <w:basedOn w:val="Normal"/>
    <w:next w:val="Normal"/>
    <w:semiHidden/>
    <w:rsid w:val="00776093"/>
    <w:pPr>
      <w:ind w:left="566"/>
    </w:pPr>
  </w:style>
  <w:style w:type="paragraph" w:styleId="Index2">
    <w:name w:val="index 2"/>
    <w:basedOn w:val="Normal"/>
    <w:next w:val="Normal"/>
    <w:semiHidden/>
    <w:rsid w:val="00776093"/>
    <w:pPr>
      <w:ind w:left="283"/>
    </w:pPr>
  </w:style>
  <w:style w:type="paragraph" w:styleId="Index1">
    <w:name w:val="index 1"/>
    <w:basedOn w:val="Normal"/>
    <w:next w:val="Normal"/>
    <w:semiHidden/>
    <w:rsid w:val="00776093"/>
  </w:style>
  <w:style w:type="character" w:styleId="LineNumber">
    <w:name w:val="line number"/>
    <w:basedOn w:val="DefaultParagraphFont"/>
    <w:rsid w:val="00776093"/>
  </w:style>
  <w:style w:type="paragraph" w:styleId="IndexHeading">
    <w:name w:val="index heading"/>
    <w:basedOn w:val="Normal"/>
    <w:next w:val="Index1"/>
    <w:semiHidden/>
    <w:rsid w:val="00776093"/>
  </w:style>
  <w:style w:type="paragraph" w:styleId="Footer">
    <w:name w:val="footer"/>
    <w:basedOn w:val="Normal"/>
    <w:link w:val="FooterChar"/>
    <w:rsid w:val="007760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76093"/>
    <w:rPr>
      <w:position w:val="6"/>
      <w:sz w:val="16"/>
    </w:rPr>
  </w:style>
  <w:style w:type="paragraph" w:styleId="FootnoteText">
    <w:name w:val="footnote text"/>
    <w:basedOn w:val="Normal"/>
    <w:semiHidden/>
    <w:rsid w:val="0077609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76093"/>
    <w:pPr>
      <w:ind w:left="794"/>
    </w:pPr>
  </w:style>
  <w:style w:type="paragraph" w:customStyle="1" w:styleId="TableLegend">
    <w:name w:val="Table_Legend"/>
    <w:basedOn w:val="TableText"/>
    <w:rsid w:val="00776093"/>
    <w:pPr>
      <w:spacing w:before="120"/>
    </w:pPr>
  </w:style>
  <w:style w:type="paragraph" w:customStyle="1" w:styleId="TableText">
    <w:name w:val="Table_Text"/>
    <w:basedOn w:val="Normal"/>
    <w:rsid w:val="007760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7609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7609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76093"/>
    <w:pPr>
      <w:spacing w:before="80"/>
      <w:ind w:left="794" w:hanging="794"/>
    </w:pPr>
  </w:style>
  <w:style w:type="paragraph" w:customStyle="1" w:styleId="enumlev2">
    <w:name w:val="enumlev2"/>
    <w:basedOn w:val="enumlev1"/>
    <w:rsid w:val="00776093"/>
    <w:pPr>
      <w:ind w:left="1191" w:hanging="397"/>
    </w:pPr>
  </w:style>
  <w:style w:type="paragraph" w:customStyle="1" w:styleId="enumlev3">
    <w:name w:val="enumlev3"/>
    <w:basedOn w:val="enumlev2"/>
    <w:rsid w:val="00776093"/>
    <w:pPr>
      <w:ind w:left="1588"/>
    </w:pPr>
  </w:style>
  <w:style w:type="paragraph" w:customStyle="1" w:styleId="TableHead">
    <w:name w:val="Table_Head"/>
    <w:basedOn w:val="TableText"/>
    <w:rsid w:val="0077609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760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76093"/>
    <w:pPr>
      <w:spacing w:before="480"/>
    </w:pPr>
  </w:style>
  <w:style w:type="paragraph" w:customStyle="1" w:styleId="FigureTitle">
    <w:name w:val="Figure_Title"/>
    <w:basedOn w:val="TableTitle"/>
    <w:next w:val="Normal"/>
    <w:rsid w:val="0077609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7609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7609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7609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76093"/>
  </w:style>
  <w:style w:type="paragraph" w:customStyle="1" w:styleId="AppendixRef">
    <w:name w:val="Appendix_Ref"/>
    <w:basedOn w:val="AnnexRef"/>
    <w:next w:val="AppendixTitle"/>
    <w:rsid w:val="00776093"/>
  </w:style>
  <w:style w:type="paragraph" w:customStyle="1" w:styleId="AppendixTitle">
    <w:name w:val="Appendix_Title"/>
    <w:basedOn w:val="AnnexTitle"/>
    <w:next w:val="Normal"/>
    <w:rsid w:val="00776093"/>
  </w:style>
  <w:style w:type="paragraph" w:customStyle="1" w:styleId="RefTitle">
    <w:name w:val="Ref_Title"/>
    <w:basedOn w:val="Normal"/>
    <w:next w:val="RefText"/>
    <w:rsid w:val="0077609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76093"/>
    <w:pPr>
      <w:ind w:left="794" w:hanging="794"/>
    </w:pPr>
  </w:style>
  <w:style w:type="paragraph" w:customStyle="1" w:styleId="Equation">
    <w:name w:val="Equation"/>
    <w:basedOn w:val="Normal"/>
    <w:rsid w:val="0077609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7609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76093"/>
    <w:pPr>
      <w:spacing w:before="320"/>
    </w:pPr>
  </w:style>
  <w:style w:type="paragraph" w:customStyle="1" w:styleId="call">
    <w:name w:val="call"/>
    <w:basedOn w:val="Normal"/>
    <w:next w:val="Normal"/>
    <w:rsid w:val="0077609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7609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7609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7609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7609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7609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76093"/>
  </w:style>
  <w:style w:type="paragraph" w:customStyle="1" w:styleId="ITUbureau">
    <w:name w:val="ITU_bureau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7609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7609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7609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7609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하이퍼링크21,超??级链Ú,fL????,fL?级,超??级链,超?级链Ú,’´?级链,’´????,’´??级链Ú,’´??级"/>
    <w:uiPriority w:val="99"/>
    <w:qFormat/>
    <w:rsid w:val="00776093"/>
    <w:rPr>
      <w:color w:val="0000FF"/>
      <w:u w:val="single"/>
    </w:rPr>
  </w:style>
  <w:style w:type="paragraph" w:customStyle="1" w:styleId="Qlist">
    <w:name w:val="Qlist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76093"/>
    <w:pPr>
      <w:tabs>
        <w:tab w:val="left" w:pos="397"/>
      </w:tabs>
    </w:pPr>
  </w:style>
  <w:style w:type="paragraph" w:customStyle="1" w:styleId="FirstFooter">
    <w:name w:val="FirstFooter"/>
    <w:basedOn w:val="Footer"/>
    <w:rsid w:val="0077609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76093"/>
  </w:style>
  <w:style w:type="paragraph" w:styleId="BodyText0">
    <w:name w:val="Body Text"/>
    <w:basedOn w:val="Normal"/>
    <w:rsid w:val="00776093"/>
    <w:pPr>
      <w:spacing w:after="120"/>
    </w:pPr>
  </w:style>
  <w:style w:type="character" w:styleId="PageNumber">
    <w:name w:val="page number"/>
    <w:basedOn w:val="DefaultParagraphFont"/>
    <w:rsid w:val="00776093"/>
  </w:style>
  <w:style w:type="paragraph" w:customStyle="1" w:styleId="AnnexNo">
    <w:name w:val="Annex_No"/>
    <w:basedOn w:val="Normal"/>
    <w:next w:val="Normal"/>
    <w:rsid w:val="0077609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7609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7609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76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60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7609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7609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760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7609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760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7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7609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15726E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T17-SG17-200317-TD-PLEN-286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/fr" TargetMode="External"/><Relationship Id="rId17" Type="http://schemas.openxmlformats.org/officeDocument/2006/relationships/hyperlink" Target="https://www.itu.int/md/T17-SG17-200529-TD-PLEN-2957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T17-SG17-200317-TD-PLEN-287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SG17-200317-TD-PLEN-288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A9A6-3271-4217-8200-A3FC038D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50</TotalTime>
  <Pages>2</Pages>
  <Words>548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4056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Braud, Olivia</cp:lastModifiedBy>
  <cp:revision>11</cp:revision>
  <cp:lastPrinted>2020-04-03T09:27:00Z</cp:lastPrinted>
  <dcterms:created xsi:type="dcterms:W3CDTF">2020-03-31T14:17:00Z</dcterms:created>
  <dcterms:modified xsi:type="dcterms:W3CDTF">2020-04-03T09:28:00Z</dcterms:modified>
</cp:coreProperties>
</file>