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7560DF1" w14:textId="77777777" w:rsidTr="00D517B2">
        <w:trPr>
          <w:cantSplit/>
          <w:trHeight w:val="1134"/>
        </w:trPr>
        <w:tc>
          <w:tcPr>
            <w:tcW w:w="798" w:type="pct"/>
          </w:tcPr>
          <w:p w14:paraId="5512DC86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565E04E" wp14:editId="605B041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FA2E2FC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6EAC360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1B8840B1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B61CF1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25348F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023768F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4216147D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552679C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01A98F7" w14:textId="77777777" w:rsidR="00D517B2" w:rsidRPr="000B3919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76B151E" w14:textId="2A7E9DC0" w:rsidR="00D517B2" w:rsidRPr="000B3919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0B3919">
              <w:rPr>
                <w:rFonts w:hint="cs"/>
                <w:position w:val="2"/>
                <w:rtl/>
              </w:rPr>
              <w:t xml:space="preserve">جنيف، </w:t>
            </w:r>
            <w:r w:rsidR="004049BC" w:rsidRPr="000B3919">
              <w:rPr>
                <w:position w:val="2"/>
              </w:rPr>
              <w:t>4</w:t>
            </w:r>
            <w:r w:rsidRPr="000B3919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4049BC" w:rsidRPr="000B3919">
              <w:rPr>
                <w:rFonts w:hint="cs"/>
                <w:position w:val="2"/>
                <w:rtl/>
                <w:lang w:bidi="ar-EG"/>
              </w:rPr>
              <w:t>مايو</w:t>
            </w:r>
            <w:r w:rsidRPr="000B3919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0B3919">
              <w:rPr>
                <w:position w:val="2"/>
              </w:rPr>
              <w:t>2020</w:t>
            </w:r>
          </w:p>
        </w:tc>
      </w:tr>
      <w:tr w:rsidR="00D517B2" w:rsidRPr="00D517B2" w14:paraId="261C2C28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41CCB29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3FAAD63C" w14:textId="28220ADB" w:rsidR="00D517B2" w:rsidRPr="00A02C4D" w:rsidRDefault="00993F30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A02C4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التصويب </w:t>
            </w:r>
            <w:r w:rsidRPr="00A02C4D">
              <w:rPr>
                <w:b/>
                <w:bCs/>
                <w:position w:val="2"/>
                <w:lang w:bidi="ar-EG"/>
              </w:rPr>
              <w:t>1</w:t>
            </w:r>
            <w:r w:rsidR="00171249" w:rsidRPr="00A02C4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CC71F5" w:rsidRPr="00A02C4D">
              <w:rPr>
                <w:rFonts w:hint="cs"/>
                <w:b/>
                <w:bCs/>
                <w:position w:val="2"/>
                <w:rtl/>
                <w:lang w:bidi="ar-EG"/>
              </w:rPr>
              <w:t>للرسالة الجماعية</w:t>
            </w:r>
            <w:r w:rsidR="00CC71F5" w:rsidRPr="00A02C4D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556BA3">
              <w:rPr>
                <w:position w:val="2"/>
                <w:rtl/>
                <w:lang w:bidi="ar-EG"/>
              </w:rPr>
              <w:br/>
            </w:r>
            <w:r w:rsidR="00CC71F5" w:rsidRPr="00A02C4D">
              <w:rPr>
                <w:b/>
                <w:bCs/>
                <w:position w:val="2"/>
              </w:rPr>
              <w:t>TSB Collective letter</w:t>
            </w:r>
            <w:r w:rsidR="00171249" w:rsidRPr="00A02C4D">
              <w:rPr>
                <w:b/>
                <w:bCs/>
                <w:position w:val="2"/>
              </w:rPr>
              <w:t> </w:t>
            </w:r>
            <w:r w:rsidR="00CC71F5" w:rsidRPr="00A02C4D">
              <w:rPr>
                <w:b/>
                <w:bCs/>
                <w:position w:val="2"/>
              </w:rPr>
              <w:t>8/20</w:t>
            </w:r>
            <w:r w:rsidR="004049BC" w:rsidRPr="00A02C4D">
              <w:rPr>
                <w:position w:val="2"/>
              </w:rPr>
              <w:br/>
              <w:t>SG20/CB</w:t>
            </w:r>
          </w:p>
        </w:tc>
        <w:tc>
          <w:tcPr>
            <w:tcW w:w="2206" w:type="pct"/>
            <w:vMerge w:val="restart"/>
          </w:tcPr>
          <w:p w14:paraId="17E99CAF" w14:textId="77777777" w:rsidR="00D517B2" w:rsidRPr="000B3919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0B3919">
              <w:rPr>
                <w:rFonts w:hint="cs"/>
                <w:position w:val="2"/>
                <w:rtl/>
              </w:rPr>
              <w:t>إلى:</w:t>
            </w:r>
          </w:p>
          <w:p w14:paraId="782C93BA" w14:textId="77777777" w:rsidR="00D517B2" w:rsidRPr="000B3919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B3919">
              <w:rPr>
                <w:rFonts w:hint="cs"/>
                <w:position w:val="2"/>
                <w:rtl/>
              </w:rPr>
              <w:t>-</w:t>
            </w:r>
            <w:r w:rsidRPr="000B3919">
              <w:rPr>
                <w:position w:val="2"/>
                <w:rtl/>
              </w:rPr>
              <w:tab/>
            </w:r>
            <w:r w:rsidRPr="000B3919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12C4293" w14:textId="77777777" w:rsidR="00D517B2" w:rsidRPr="000B3919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B3919">
              <w:rPr>
                <w:rFonts w:hint="cs"/>
                <w:position w:val="2"/>
                <w:rtl/>
              </w:rPr>
              <w:t>-</w:t>
            </w:r>
            <w:r w:rsidRPr="000B3919">
              <w:rPr>
                <w:position w:val="2"/>
                <w:rtl/>
              </w:rPr>
              <w:tab/>
            </w:r>
            <w:r w:rsidRPr="000B3919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7A02F2EA" w14:textId="7996608B" w:rsidR="00D517B2" w:rsidRPr="000B3919" w:rsidRDefault="00D517B2" w:rsidP="002146E6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B3919">
              <w:rPr>
                <w:rFonts w:hint="cs"/>
                <w:position w:val="2"/>
                <w:rtl/>
              </w:rPr>
              <w:t>-</w:t>
            </w:r>
            <w:r w:rsidRPr="000B3919">
              <w:rPr>
                <w:position w:val="2"/>
                <w:rtl/>
              </w:rPr>
              <w:tab/>
            </w:r>
            <w:r w:rsidR="002146E6" w:rsidRPr="000B3919">
              <w:rPr>
                <w:rFonts w:hint="cs"/>
                <w:position w:val="2"/>
                <w:rtl/>
              </w:rPr>
              <w:t>المنتسبين إلى لجنة الدراسات</w:t>
            </w:r>
            <w:r w:rsidR="002146E6" w:rsidRPr="000B3919">
              <w:rPr>
                <w:rFonts w:hint="eastAsia"/>
                <w:position w:val="2"/>
                <w:rtl/>
              </w:rPr>
              <w:t> </w:t>
            </w:r>
            <w:r w:rsidR="002146E6" w:rsidRPr="000B3919">
              <w:rPr>
                <w:position w:val="2"/>
              </w:rPr>
              <w:t>20</w:t>
            </w:r>
            <w:r w:rsidR="002146E6" w:rsidRPr="000B3919">
              <w:rPr>
                <w:rFonts w:hint="cs"/>
                <w:position w:val="2"/>
                <w:rtl/>
              </w:rPr>
              <w:t xml:space="preserve"> </w:t>
            </w:r>
            <w:r w:rsidR="002146E6" w:rsidRPr="000B3919">
              <w:rPr>
                <w:rFonts w:hint="cs"/>
                <w:position w:val="2"/>
                <w:rtl/>
                <w:lang w:bidi="ar-EG"/>
              </w:rPr>
              <w:t>ل</w:t>
            </w:r>
            <w:r w:rsidR="002146E6" w:rsidRPr="000B3919">
              <w:rPr>
                <w:rFonts w:hint="cs"/>
                <w:position w:val="2"/>
                <w:rtl/>
              </w:rPr>
              <w:t>قطاع تقييس</w:t>
            </w:r>
            <w:r w:rsidR="00B32429">
              <w:rPr>
                <w:rFonts w:hint="eastAsia"/>
                <w:position w:val="2"/>
                <w:rtl/>
              </w:rPr>
              <w:t> </w:t>
            </w:r>
            <w:r w:rsidR="002146E6" w:rsidRPr="000B3919">
              <w:rPr>
                <w:rFonts w:hint="cs"/>
                <w:position w:val="2"/>
                <w:rtl/>
              </w:rPr>
              <w:t>الاتصالات</w:t>
            </w:r>
            <w:r w:rsidRPr="000B3919">
              <w:rPr>
                <w:rFonts w:hint="cs"/>
                <w:position w:val="2"/>
                <w:rtl/>
              </w:rPr>
              <w:t>؛</w:t>
            </w:r>
          </w:p>
          <w:p w14:paraId="5E2E0254" w14:textId="77777777" w:rsidR="00D517B2" w:rsidRPr="000B3919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B3919">
              <w:rPr>
                <w:rFonts w:hint="cs"/>
                <w:position w:val="2"/>
                <w:rtl/>
              </w:rPr>
              <w:t>-</w:t>
            </w:r>
            <w:r w:rsidRPr="000B3919">
              <w:rPr>
                <w:position w:val="2"/>
                <w:rtl/>
              </w:rPr>
              <w:tab/>
            </w:r>
            <w:r w:rsidRPr="000B3919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D517B2" w:rsidRPr="00D517B2" w14:paraId="3251B0D9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1D6B3A1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44B5EAB3" w14:textId="77777777" w:rsidR="00D517B2" w:rsidRPr="000B3919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  <w:vMerge/>
          </w:tcPr>
          <w:p w14:paraId="11F9AC3F" w14:textId="77777777" w:rsidR="00D517B2" w:rsidRPr="000B391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0D6D1C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2FA4502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B54F20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B54F20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56361ED7" w14:textId="66845A42" w:rsidR="00D517B2" w:rsidRPr="000B3919" w:rsidRDefault="00D517B2" w:rsidP="002146E6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0B3919">
              <w:rPr>
                <w:position w:val="2"/>
              </w:rPr>
              <w:t>+41 22 730 </w:t>
            </w:r>
            <w:r w:rsidR="002146E6" w:rsidRPr="000B3919">
              <w:rPr>
                <w:position w:val="2"/>
              </w:rPr>
              <w:t>6301</w:t>
            </w:r>
          </w:p>
        </w:tc>
        <w:tc>
          <w:tcPr>
            <w:tcW w:w="2206" w:type="pct"/>
            <w:vMerge/>
          </w:tcPr>
          <w:p w14:paraId="7549F206" w14:textId="77777777" w:rsidR="00D517B2" w:rsidRPr="000B391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F54791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C3BAEF7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58B41F7B" w14:textId="77777777" w:rsidR="00D517B2" w:rsidRPr="000B3919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0B3919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1128A527" w14:textId="77777777" w:rsidR="00D517B2" w:rsidRPr="000B391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A0CEA11" w14:textId="77777777" w:rsidTr="00D517B2">
        <w:trPr>
          <w:cantSplit/>
          <w:jc w:val="center"/>
        </w:trPr>
        <w:tc>
          <w:tcPr>
            <w:tcW w:w="796" w:type="pct"/>
          </w:tcPr>
          <w:p w14:paraId="46B77DB1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085DCA91" w14:textId="59938150" w:rsidR="00D517B2" w:rsidRPr="000B3919" w:rsidRDefault="00F15ADF" w:rsidP="002146E6">
            <w:pPr>
              <w:rPr>
                <w:position w:val="2"/>
              </w:rPr>
            </w:pPr>
            <w:hyperlink r:id="rId9" w:history="1">
              <w:r w:rsidR="002146E6" w:rsidRPr="000B3919">
                <w:rPr>
                  <w:rStyle w:val="Hyperlink"/>
                  <w:position w:val="2"/>
                </w:rPr>
                <w:t>tsbsg20@itu.int</w:t>
              </w:r>
            </w:hyperlink>
          </w:p>
        </w:tc>
        <w:tc>
          <w:tcPr>
            <w:tcW w:w="2206" w:type="pct"/>
            <w:vMerge/>
          </w:tcPr>
          <w:p w14:paraId="1130D94C" w14:textId="77777777" w:rsidR="00D517B2" w:rsidRPr="000B391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B3919" w:rsidRPr="00D517B2" w14:paraId="06341990" w14:textId="77777777" w:rsidTr="00D517B2">
        <w:trPr>
          <w:cantSplit/>
          <w:jc w:val="center"/>
        </w:trPr>
        <w:tc>
          <w:tcPr>
            <w:tcW w:w="796" w:type="pct"/>
          </w:tcPr>
          <w:p w14:paraId="134EDA1C" w14:textId="0013EC72" w:rsidR="000B3919" w:rsidRPr="00B54F20" w:rsidRDefault="000B3919" w:rsidP="000B3919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0B16D7"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531221B0" w14:textId="00C74E2A" w:rsidR="000B3919" w:rsidRPr="000B3919" w:rsidRDefault="00F15ADF" w:rsidP="000B3919">
            <w:pPr>
              <w:rPr>
                <w:position w:val="2"/>
              </w:rPr>
            </w:pPr>
            <w:hyperlink r:id="rId10" w:history="1">
              <w:r w:rsidR="000B3919" w:rsidRPr="000B3919">
                <w:rPr>
                  <w:rStyle w:val="Hyperlink"/>
                  <w:position w:val="2"/>
                </w:rPr>
                <w:t>http://itu.int/go/tsg20</w:t>
              </w:r>
            </w:hyperlink>
          </w:p>
        </w:tc>
        <w:tc>
          <w:tcPr>
            <w:tcW w:w="2206" w:type="pct"/>
          </w:tcPr>
          <w:p w14:paraId="79A33BA5" w14:textId="77777777" w:rsidR="000B3919" w:rsidRPr="000B3919" w:rsidRDefault="000B3919" w:rsidP="000B391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B3919" w:rsidRPr="00D517B2" w14:paraId="02ACEF71" w14:textId="77777777" w:rsidTr="00D517B2">
        <w:trPr>
          <w:cantSplit/>
          <w:jc w:val="center"/>
        </w:trPr>
        <w:tc>
          <w:tcPr>
            <w:tcW w:w="796" w:type="pct"/>
          </w:tcPr>
          <w:p w14:paraId="7C7C3D27" w14:textId="77777777" w:rsidR="000B3919" w:rsidRPr="00B54F20" w:rsidRDefault="000B3919" w:rsidP="000B3919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4542FD19" w14:textId="77777777" w:rsidR="000B3919" w:rsidRPr="000B3919" w:rsidRDefault="000B3919" w:rsidP="000B3919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5F492B5" w14:textId="77777777" w:rsidR="000B3919" w:rsidRPr="000B3919" w:rsidRDefault="000B3919" w:rsidP="000B391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B3919" w:rsidRPr="00D517B2" w14:paraId="2D74DE07" w14:textId="77777777" w:rsidTr="00D517B2">
        <w:trPr>
          <w:cantSplit/>
          <w:jc w:val="center"/>
        </w:trPr>
        <w:tc>
          <w:tcPr>
            <w:tcW w:w="796" w:type="pct"/>
          </w:tcPr>
          <w:p w14:paraId="3F6A72AE" w14:textId="77777777" w:rsidR="000B3919" w:rsidRPr="00B54F20" w:rsidRDefault="000B3919" w:rsidP="000B3919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1BE52A1" w14:textId="5435884F" w:rsidR="000B3919" w:rsidRPr="000B3919" w:rsidRDefault="000B3919" w:rsidP="000C1F45">
            <w:pPr>
              <w:spacing w:before="80" w:after="60" w:line="300" w:lineRule="exact"/>
              <w:rPr>
                <w:position w:val="2"/>
                <w:rtl/>
              </w:rPr>
            </w:pPr>
            <w:r w:rsidRPr="000B3919">
              <w:rPr>
                <w:rFonts w:hint="cs"/>
                <w:b/>
                <w:bCs/>
                <w:position w:val="2"/>
                <w:rtl/>
              </w:rPr>
              <w:t>اجتماع لجنة الدراسات</w:t>
            </w:r>
            <w:r w:rsidRPr="000B3919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0B3919">
              <w:rPr>
                <w:b/>
                <w:bCs/>
                <w:position w:val="2"/>
              </w:rPr>
              <w:t>20</w:t>
            </w:r>
            <w:r w:rsidR="00BA0B03">
              <w:rPr>
                <w:rFonts w:hint="cs"/>
                <w:b/>
                <w:bCs/>
                <w:position w:val="2"/>
                <w:rtl/>
              </w:rPr>
              <w:t xml:space="preserve">، </w:t>
            </w:r>
            <w:r w:rsidR="002E6712">
              <w:rPr>
                <w:rFonts w:hint="cs"/>
                <w:b/>
                <w:bCs/>
                <w:position w:val="2"/>
                <w:rtl/>
              </w:rPr>
              <w:t>ك</w:t>
            </w:r>
            <w:r w:rsidR="00BA0B03">
              <w:rPr>
                <w:rFonts w:hint="cs"/>
                <w:b/>
                <w:bCs/>
                <w:position w:val="2"/>
                <w:rtl/>
              </w:rPr>
              <w:t>اجتماع افتراضي بالكامل</w:t>
            </w:r>
            <w:r w:rsidRPr="000B3919">
              <w:rPr>
                <w:rFonts w:hint="cs"/>
                <w:b/>
                <w:bCs/>
                <w:position w:val="2"/>
                <w:rtl/>
              </w:rPr>
              <w:t xml:space="preserve">، </w:t>
            </w:r>
            <w:r w:rsidRPr="000B3919">
              <w:rPr>
                <w:b/>
                <w:bCs/>
                <w:position w:val="2"/>
              </w:rPr>
              <w:t>16-6</w:t>
            </w:r>
            <w:r w:rsidRPr="000B3919">
              <w:rPr>
                <w:rFonts w:hint="cs"/>
                <w:b/>
                <w:bCs/>
                <w:position w:val="2"/>
                <w:rtl/>
              </w:rPr>
              <w:t xml:space="preserve"> يوليو </w:t>
            </w:r>
            <w:r w:rsidRPr="000B3919">
              <w:rPr>
                <w:b/>
                <w:bCs/>
                <w:position w:val="2"/>
              </w:rPr>
              <w:t>2020</w:t>
            </w:r>
            <w:r w:rsidR="00681140">
              <w:rPr>
                <w:rFonts w:hint="cs"/>
                <w:b/>
                <w:bCs/>
                <w:position w:val="2"/>
                <w:rtl/>
              </w:rPr>
              <w:t>،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304AF4" w:rsidRPr="00304AF4">
              <w:rPr>
                <w:rFonts w:hint="cs"/>
                <w:b/>
                <w:bCs/>
                <w:position w:val="2"/>
                <w:rtl/>
              </w:rPr>
              <w:t xml:space="preserve">واجتماع </w:t>
            </w:r>
            <w:r w:rsidR="00304AF4" w:rsidRPr="00304AF4">
              <w:rPr>
                <w:b/>
                <w:bCs/>
                <w:position w:val="2"/>
                <w:rtl/>
              </w:rPr>
              <w:t>نشاط التنسيق المشترك بشأن إنترنت الأشياء والمدن والمجتمعات الذكية</w:t>
            </w:r>
            <w:r w:rsidR="00304AF4" w:rsidRPr="00304AF4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304AF4" w:rsidRPr="00304AF4">
              <w:rPr>
                <w:b/>
                <w:bCs/>
                <w:position w:val="2"/>
                <w:lang w:val="en-GB"/>
              </w:rPr>
              <w:t>(JCA IoT and SC&amp;C)</w:t>
            </w:r>
            <w:r w:rsidR="00BA0B03">
              <w:rPr>
                <w:rFonts w:hint="cs"/>
                <w:b/>
                <w:bCs/>
                <w:position w:val="2"/>
                <w:rtl/>
                <w:lang w:val="en-GB"/>
              </w:rPr>
              <w:t xml:space="preserve">، </w:t>
            </w:r>
            <w:r w:rsidR="002E6712">
              <w:rPr>
                <w:rFonts w:hint="cs"/>
                <w:b/>
                <w:bCs/>
                <w:position w:val="2"/>
                <w:rtl/>
                <w:lang w:val="en-GB"/>
              </w:rPr>
              <w:t>ك</w:t>
            </w:r>
            <w:r w:rsidR="00BA0B03">
              <w:rPr>
                <w:rFonts w:hint="cs"/>
                <w:b/>
                <w:bCs/>
                <w:position w:val="2"/>
                <w:rtl/>
                <w:lang w:val="en-GB"/>
              </w:rPr>
              <w:t>اجتماع افتراضي بالكامل</w:t>
            </w:r>
            <w:r w:rsidR="00FE4F81">
              <w:rPr>
                <w:rFonts w:hint="cs"/>
                <w:b/>
                <w:bCs/>
                <w:position w:val="2"/>
                <w:rtl/>
                <w:lang w:val="en-GB"/>
              </w:rPr>
              <w:t xml:space="preserve">، </w:t>
            </w:r>
            <w:r w:rsidR="00304AF4" w:rsidRPr="00304AF4">
              <w:rPr>
                <w:rFonts w:hint="cs"/>
                <w:b/>
                <w:bCs/>
                <w:position w:val="2"/>
                <w:rtl/>
              </w:rPr>
              <w:t xml:space="preserve">26 يونيو 2020 </w:t>
            </w:r>
            <w:r w:rsidR="00FE4F81">
              <w:rPr>
                <w:rFonts w:hint="cs"/>
                <w:b/>
                <w:bCs/>
                <w:position w:val="2"/>
                <w:rtl/>
              </w:rPr>
              <w:t xml:space="preserve">(من الساعة </w:t>
            </w:r>
            <w:r w:rsidR="000C1F45">
              <w:rPr>
                <w:b/>
                <w:bCs/>
                <w:position w:val="2"/>
              </w:rPr>
              <w:t>11:00</w:t>
            </w:r>
            <w:r w:rsidR="00FE4F81">
              <w:rPr>
                <w:rFonts w:hint="cs"/>
                <w:b/>
                <w:bCs/>
                <w:position w:val="2"/>
                <w:rtl/>
              </w:rPr>
              <w:t xml:space="preserve"> إلى الساعة </w:t>
            </w:r>
            <w:r w:rsidR="000C1F45">
              <w:rPr>
                <w:b/>
                <w:bCs/>
                <w:position w:val="2"/>
              </w:rPr>
              <w:t>13:00</w:t>
            </w:r>
            <w:r w:rsidR="00FE4F81">
              <w:rPr>
                <w:rFonts w:hint="cs"/>
                <w:b/>
                <w:bCs/>
                <w:position w:val="2"/>
                <w:rtl/>
              </w:rPr>
              <w:t xml:space="preserve"> بتوقيت جنيف</w:t>
            </w:r>
            <w:r w:rsidR="00304AF4" w:rsidRPr="00304AF4">
              <w:rPr>
                <w:rFonts w:hint="cs"/>
                <w:b/>
                <w:bCs/>
                <w:position w:val="2"/>
                <w:rtl/>
              </w:rPr>
              <w:t>)</w:t>
            </w:r>
          </w:p>
        </w:tc>
      </w:tr>
    </w:tbl>
    <w:p w14:paraId="77768FFA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A7E5712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27DFA35" w14:textId="78B6E44E" w:rsidR="00E45284" w:rsidRDefault="00E45284" w:rsidP="00E45284">
      <w:pPr>
        <w:rPr>
          <w:rtl/>
        </w:rPr>
      </w:pPr>
      <w:r w:rsidRPr="00E45284">
        <w:rPr>
          <w:rFonts w:hint="cs"/>
          <w:rtl/>
          <w:lang w:bidi="ar-EG"/>
        </w:rPr>
        <w:t>استجابةً للمطلب العام أن تخفف</w:t>
      </w:r>
      <w:r w:rsidRPr="00E45284">
        <w:rPr>
          <w:rFonts w:hint="cs"/>
          <w:rtl/>
        </w:rPr>
        <w:t xml:space="preserve"> المنظمات</w:t>
      </w:r>
      <w:r w:rsidRPr="00E45284">
        <w:rPr>
          <w:rFonts w:hint="cs"/>
          <w:rtl/>
          <w:lang w:bidi="ar-EG"/>
        </w:rPr>
        <w:t xml:space="preserve"> من آثار الوضع سريع التطور لفيروس كورونا المستجد </w:t>
      </w:r>
      <w:r w:rsidRPr="00E45284">
        <w:rPr>
          <w:lang w:bidi="ar-SY"/>
        </w:rPr>
        <w:t>(COVID-19)</w:t>
      </w:r>
      <w:r w:rsidRPr="00E45284">
        <w:rPr>
          <w:rFonts w:hint="cs"/>
          <w:rtl/>
          <w:lang w:bidi="ar-EG"/>
        </w:rPr>
        <w:t>، قررت إدارة الاتحاد عقد الاجتماعات الدولية المخطط عقدها بمقر الاتحاد في</w:t>
      </w:r>
      <w:r w:rsidRPr="00E45284">
        <w:rPr>
          <w:rFonts w:hint="eastAsia"/>
          <w:rtl/>
          <w:lang w:bidi="ar-EG"/>
        </w:rPr>
        <w:t> </w:t>
      </w:r>
      <w:r w:rsidRPr="00E45284">
        <w:rPr>
          <w:rFonts w:hint="cs"/>
          <w:rtl/>
          <w:lang w:bidi="ar-EG"/>
        </w:rPr>
        <w:t xml:space="preserve">جنيف اعتباراً من يوم الإثنين </w:t>
      </w:r>
      <w:r w:rsidRPr="00E45284">
        <w:rPr>
          <w:lang w:bidi="ar-SY"/>
        </w:rPr>
        <w:t>16</w:t>
      </w:r>
      <w:r w:rsidRPr="00E45284">
        <w:rPr>
          <w:rFonts w:hint="cs"/>
          <w:rtl/>
          <w:lang w:bidi="ar-EG"/>
        </w:rPr>
        <w:t xml:space="preserve"> مارس </w:t>
      </w:r>
      <w:r w:rsidRPr="00E45284">
        <w:rPr>
          <w:lang w:bidi="ar-SY"/>
        </w:rPr>
        <w:t>2020</w:t>
      </w:r>
      <w:r w:rsidRPr="00E45284">
        <w:rPr>
          <w:rFonts w:hint="cs"/>
          <w:rtl/>
          <w:lang w:bidi="ar-EG"/>
        </w:rPr>
        <w:t xml:space="preserve"> من خلال المشاركة عن بُعد فقط، وذلك إلى حين إشعار آخر.</w:t>
      </w:r>
      <w:r w:rsidRPr="00E45284">
        <w:rPr>
          <w:rFonts w:hint="cs"/>
          <w:rtl/>
        </w:rPr>
        <w:t xml:space="preserve"> ولن يكون مقر الاتحاد بجنيف مفتوحاً لدخول المندوبين خلال هذه الفترة.</w:t>
      </w:r>
    </w:p>
    <w:p w14:paraId="1B61781A" w14:textId="54529109" w:rsidR="00E45284" w:rsidRPr="00B9716A" w:rsidRDefault="00FE4F81" w:rsidP="00E45284">
      <w:pPr>
        <w:rPr>
          <w:spacing w:val="-4"/>
          <w:rtl/>
        </w:rPr>
      </w:pPr>
      <w:r w:rsidRPr="00B9716A">
        <w:rPr>
          <w:rFonts w:hint="cs"/>
          <w:spacing w:val="-4"/>
          <w:rtl/>
        </w:rPr>
        <w:t xml:space="preserve">وإضافةً إلى الرسالة المعممة </w:t>
      </w:r>
      <w:hyperlink r:id="rId11" w:history="1">
        <w:r w:rsidR="00DE2296" w:rsidRPr="00B9716A">
          <w:rPr>
            <w:rStyle w:val="Hyperlink"/>
            <w:rFonts w:cstheme="minorHAnsi"/>
            <w:spacing w:val="-4"/>
          </w:rPr>
          <w:t>TSB Collective letter 8/20</w:t>
        </w:r>
      </w:hyperlink>
      <w:r w:rsidRPr="00B9716A">
        <w:rPr>
          <w:rFonts w:hint="cs"/>
          <w:spacing w:val="-4"/>
          <w:rtl/>
        </w:rPr>
        <w:t xml:space="preserve"> المؤرخة 4 فبراير 2020، أود إفادتكم، بعد التنسيق مع رئيس لجنة الدراسات 20 لقطاع تقييس الاتصالات وفريق إدارتها، بأن الاجتماع المقبل للجنة </w:t>
      </w:r>
      <w:r w:rsidR="00DE2296" w:rsidRPr="00B9716A">
        <w:rPr>
          <w:rFonts w:hint="cs"/>
          <w:spacing w:val="-4"/>
          <w:rtl/>
        </w:rPr>
        <w:t xml:space="preserve">الدراسات 20 (إنترنت الأشياء </w:t>
      </w:r>
      <w:r w:rsidR="00DE2296" w:rsidRPr="00B9716A">
        <w:rPr>
          <w:rFonts w:cstheme="minorHAnsi"/>
          <w:spacing w:val="-4"/>
        </w:rPr>
        <w:t>(IoT)</w:t>
      </w:r>
      <w:r w:rsidR="00DE2296" w:rsidRPr="00B9716A">
        <w:rPr>
          <w:rFonts w:cstheme="minorHAnsi" w:hint="cs"/>
          <w:spacing w:val="-4"/>
          <w:rtl/>
        </w:rPr>
        <w:t xml:space="preserve"> </w:t>
      </w:r>
      <w:r w:rsidR="00DE2296" w:rsidRPr="00B9716A">
        <w:rPr>
          <w:rFonts w:hint="cs"/>
          <w:spacing w:val="-4"/>
          <w:rtl/>
        </w:rPr>
        <w:t xml:space="preserve">والمدن والمجتمعات الذكية </w:t>
      </w:r>
      <w:r w:rsidR="00DE2296" w:rsidRPr="00B9716A">
        <w:rPr>
          <w:rFonts w:cstheme="minorHAnsi"/>
          <w:spacing w:val="-4"/>
        </w:rPr>
        <w:t>(SC&amp;C)</w:t>
      </w:r>
      <w:r w:rsidR="00DE2296" w:rsidRPr="00B9716A">
        <w:rPr>
          <w:rFonts w:hint="cs"/>
          <w:spacing w:val="-4"/>
          <w:rtl/>
        </w:rPr>
        <w:t xml:space="preserve">) </w:t>
      </w:r>
      <w:r w:rsidR="00DE2296" w:rsidRPr="00291060">
        <w:rPr>
          <w:rFonts w:hint="cs"/>
          <w:b/>
          <w:bCs/>
          <w:spacing w:val="-4"/>
          <w:rtl/>
        </w:rPr>
        <w:t>سيُعقد كاجتماع افتراضي بالكامل</w:t>
      </w:r>
      <w:r w:rsidR="00DE2296" w:rsidRPr="00B9716A">
        <w:rPr>
          <w:rFonts w:hint="cs"/>
          <w:spacing w:val="-4"/>
          <w:rtl/>
        </w:rPr>
        <w:t>. ويبقى موعد الاجتماع كما هو في الفترة من 6 إلى 16 يوليو 2020.</w:t>
      </w:r>
    </w:p>
    <w:p w14:paraId="27B75FC2" w14:textId="00A5FAA1" w:rsidR="00E869D9" w:rsidRPr="00B9716A" w:rsidRDefault="00DE2296" w:rsidP="00DE2296">
      <w:pPr>
        <w:rPr>
          <w:spacing w:val="-2"/>
          <w:rtl/>
          <w:lang w:bidi="ar-EG"/>
        </w:rPr>
      </w:pPr>
      <w:r w:rsidRPr="00B9716A">
        <w:rPr>
          <w:rFonts w:hint="cs"/>
          <w:spacing w:val="-2"/>
          <w:rtl/>
          <w:lang w:bidi="ar-EG"/>
        </w:rPr>
        <w:t>وإضافةً</w:t>
      </w:r>
      <w:r w:rsidR="00E869D9" w:rsidRPr="00B9716A">
        <w:rPr>
          <w:rFonts w:hint="cs"/>
          <w:spacing w:val="-2"/>
          <w:rtl/>
          <w:lang w:bidi="ar-EG"/>
        </w:rPr>
        <w:t xml:space="preserve"> إلى ذلك، يرجى ملاحظة أن اجتماع لجنة الدراسات </w:t>
      </w:r>
      <w:r w:rsidRPr="00B9716A">
        <w:rPr>
          <w:rFonts w:hint="cs"/>
          <w:spacing w:val="-2"/>
          <w:rtl/>
        </w:rPr>
        <w:t>20</w:t>
      </w:r>
      <w:r w:rsidR="00E869D9" w:rsidRPr="00B9716A">
        <w:rPr>
          <w:rFonts w:hint="cs"/>
          <w:spacing w:val="-2"/>
          <w:rtl/>
          <w:lang w:bidi="ar-EG"/>
        </w:rPr>
        <w:t xml:space="preserve"> لقطاع تقييس الاتصالات</w:t>
      </w:r>
      <w:r w:rsidR="00E869D9" w:rsidRPr="00B9716A">
        <w:rPr>
          <w:rFonts w:hint="cs"/>
          <w:b/>
          <w:bCs/>
          <w:spacing w:val="-2"/>
          <w:rtl/>
          <w:lang w:bidi="ar-EG"/>
        </w:rPr>
        <w:t xml:space="preserve"> لن يُعقد بالاقتران مع اجتماع</w:t>
      </w:r>
      <w:r w:rsidR="007B3F7C" w:rsidRPr="00B9716A">
        <w:rPr>
          <w:rFonts w:hint="cs"/>
          <w:b/>
          <w:bCs/>
          <w:spacing w:val="-2"/>
          <w:rtl/>
        </w:rPr>
        <w:t xml:space="preserve"> </w:t>
      </w:r>
      <w:r w:rsidR="007B3F7C" w:rsidRPr="00B9716A">
        <w:rPr>
          <w:rFonts w:cstheme="minorHAnsi"/>
          <w:b/>
          <w:bCs/>
          <w:spacing w:val="-2"/>
        </w:rPr>
        <w:t>oneM2M</w:t>
      </w:r>
      <w:r w:rsidR="00E869D9" w:rsidRPr="00B9716A">
        <w:rPr>
          <w:rFonts w:hint="cs"/>
          <w:spacing w:val="-2"/>
          <w:rtl/>
          <w:lang w:bidi="ar-EG"/>
        </w:rPr>
        <w:t xml:space="preserve"> كما كان مخططاً في الأصل.</w:t>
      </w:r>
    </w:p>
    <w:p w14:paraId="40E1570A" w14:textId="0018C5D4" w:rsidR="00E869D9" w:rsidRPr="00E869D9" w:rsidRDefault="00E869D9" w:rsidP="00E869D9">
      <w:pPr>
        <w:rPr>
          <w:rtl/>
          <w:lang w:bidi="ar-EG"/>
        </w:rPr>
      </w:pPr>
      <w:r w:rsidRPr="00E869D9">
        <w:rPr>
          <w:rFonts w:hint="cs"/>
          <w:rtl/>
          <w:lang w:bidi="ar-EG"/>
        </w:rPr>
        <w:t xml:space="preserve">وتبعاً لذلك، </w:t>
      </w:r>
      <w:r w:rsidR="007B3F7C">
        <w:rPr>
          <w:rFonts w:hint="cs"/>
          <w:rtl/>
        </w:rPr>
        <w:t>لن تقدم أي</w:t>
      </w:r>
      <w:r w:rsidRPr="00E869D9">
        <w:rPr>
          <w:rFonts w:hint="cs"/>
          <w:rtl/>
          <w:lang w:bidi="ar-EG"/>
        </w:rPr>
        <w:t xml:space="preserve"> </w:t>
      </w:r>
      <w:r w:rsidR="007B3F7C">
        <w:rPr>
          <w:rFonts w:hint="cs"/>
          <w:rtl/>
          <w:lang w:bidi="ar-EG"/>
        </w:rPr>
        <w:t>م</w:t>
      </w:r>
      <w:r w:rsidR="006C6647">
        <w:rPr>
          <w:rFonts w:hint="cs"/>
          <w:rtl/>
          <w:lang w:bidi="ar-EG"/>
        </w:rPr>
        <w:t>ِ</w:t>
      </w:r>
      <w:r w:rsidR="007B3F7C">
        <w:rPr>
          <w:rFonts w:hint="cs"/>
          <w:rtl/>
          <w:lang w:bidi="ar-EG"/>
        </w:rPr>
        <w:t>نح</w:t>
      </w:r>
      <w:r w:rsidRPr="00E869D9">
        <w:rPr>
          <w:rFonts w:hint="cs"/>
          <w:rtl/>
          <w:lang w:bidi="ar-EG"/>
        </w:rPr>
        <w:t xml:space="preserve"> ولن تتاح خدمة الترجمة الشفوية</w:t>
      </w:r>
      <w:r w:rsidR="007B3F7C">
        <w:rPr>
          <w:rFonts w:hint="cs"/>
          <w:rtl/>
          <w:lang w:bidi="ar-EG"/>
        </w:rPr>
        <w:t xml:space="preserve">. </w:t>
      </w:r>
      <w:r w:rsidRPr="00E869D9">
        <w:rPr>
          <w:rFonts w:hint="cs"/>
          <w:rtl/>
          <w:lang w:bidi="ar-EG"/>
        </w:rPr>
        <w:t>وسيجري الاجتماع بأكمله باللغة الإنكليزية حصراً</w:t>
      </w:r>
      <w:r w:rsidR="008044CA">
        <w:rPr>
          <w:rFonts w:hint="cs"/>
          <w:rtl/>
        </w:rPr>
        <w:t>. وسيتم إعداد نسخة محدَّثة مختصرة لكل من مشروع جدول الأعمال وخطة إدارة الوقت،</w:t>
      </w:r>
      <w:r w:rsidR="006E71E2">
        <w:rPr>
          <w:rFonts w:hint="cs"/>
          <w:rtl/>
          <w:lang w:bidi="ar-EG"/>
        </w:rPr>
        <w:t xml:space="preserve"> </w:t>
      </w:r>
      <w:r w:rsidR="008044CA">
        <w:rPr>
          <w:rFonts w:hint="cs"/>
          <w:rtl/>
          <w:lang w:bidi="ar-EG"/>
        </w:rPr>
        <w:t>وسيؤخذ في الاعتبار قدر الإمكان فارق التوقيت فيما</w:t>
      </w:r>
      <w:r w:rsidR="00681140">
        <w:rPr>
          <w:rFonts w:hint="eastAsia"/>
          <w:rtl/>
          <w:lang w:bidi="ar-EG"/>
        </w:rPr>
        <w:t> </w:t>
      </w:r>
      <w:r w:rsidR="008044CA">
        <w:rPr>
          <w:rFonts w:hint="cs"/>
          <w:rtl/>
          <w:lang w:bidi="ar-EG"/>
        </w:rPr>
        <w:t>بين المشاركين عن بُعد.</w:t>
      </w:r>
    </w:p>
    <w:p w14:paraId="1FD4F200" w14:textId="024D0BD7" w:rsidR="00E869D9" w:rsidRPr="00E869D9" w:rsidRDefault="00E869D9" w:rsidP="00E869D9">
      <w:pPr>
        <w:rPr>
          <w:rtl/>
          <w:lang w:bidi="ar-EG"/>
        </w:rPr>
      </w:pPr>
      <w:r w:rsidRPr="008044CA">
        <w:rPr>
          <w:rFonts w:hint="cs"/>
          <w:rtl/>
          <w:lang w:bidi="ar-EG"/>
        </w:rPr>
        <w:t xml:space="preserve">ويرجى ملاحظة أن التسجيل إلزامي </w:t>
      </w:r>
      <w:r w:rsidR="006E71E2">
        <w:rPr>
          <w:rFonts w:hint="cs"/>
          <w:rtl/>
          <w:lang w:bidi="ar-EG"/>
        </w:rPr>
        <w:t xml:space="preserve">للمشاركة في اجتماع </w:t>
      </w:r>
      <w:r w:rsidR="006E71E2" w:rsidRPr="007B3F7C">
        <w:rPr>
          <w:rFonts w:hint="cs"/>
          <w:rtl/>
          <w:lang w:bidi="ar-EG"/>
        </w:rPr>
        <w:t xml:space="preserve">لجنة الدراسات </w:t>
      </w:r>
      <w:r w:rsidR="006E71E2" w:rsidRPr="007B3F7C">
        <w:rPr>
          <w:rFonts w:hint="cs"/>
          <w:rtl/>
        </w:rPr>
        <w:t>20</w:t>
      </w:r>
      <w:r w:rsidR="006E71E2" w:rsidRPr="007B3F7C">
        <w:rPr>
          <w:rFonts w:hint="cs"/>
          <w:rtl/>
          <w:lang w:bidi="ar-EG"/>
        </w:rPr>
        <w:t xml:space="preserve"> لقطاع تقييس الاتصالات</w:t>
      </w:r>
      <w:r w:rsidR="006E71E2" w:rsidRPr="007B3F7C">
        <w:rPr>
          <w:rFonts w:hint="cs"/>
          <w:b/>
          <w:bCs/>
          <w:rtl/>
          <w:lang w:bidi="ar-EG"/>
        </w:rPr>
        <w:t xml:space="preserve"> </w:t>
      </w:r>
      <w:r w:rsidRPr="008044CA">
        <w:rPr>
          <w:rFonts w:hint="cs"/>
          <w:rtl/>
          <w:lang w:bidi="ar-EG"/>
        </w:rPr>
        <w:t>(من خلال نموذج التسجيل الإلكتروني المتاح في الموقع</w:t>
      </w:r>
      <w:r w:rsidRPr="008044CA">
        <w:rPr>
          <w:rFonts w:hint="cs"/>
          <w:rtl/>
        </w:rPr>
        <w:t xml:space="preserve"> </w:t>
      </w:r>
      <w:hyperlink r:id="rId12" w:history="1">
        <w:r w:rsidR="008044CA" w:rsidRPr="008044CA">
          <w:rPr>
            <w:rStyle w:val="Hyperlink"/>
          </w:rPr>
          <w:t>http://www.itu.int/go/sg20</w:t>
        </w:r>
      </w:hyperlink>
      <w:r w:rsidRPr="008044CA">
        <w:rPr>
          <w:rFonts w:hint="cs"/>
          <w:rtl/>
          <w:lang w:bidi="ar-EG"/>
        </w:rPr>
        <w:t>). وبدون</w:t>
      </w:r>
      <w:r w:rsidRPr="008044CA">
        <w:rPr>
          <w:rFonts w:hint="eastAsia"/>
          <w:rtl/>
          <w:lang w:bidi="ar-EG"/>
        </w:rPr>
        <w:t> </w:t>
      </w:r>
      <w:r w:rsidRPr="008044CA">
        <w:rPr>
          <w:rFonts w:hint="cs"/>
          <w:rtl/>
          <w:lang w:bidi="ar-EG"/>
        </w:rPr>
        <w:t>التسجيل لن يكون بالإمكان استعمال أداة المشاركة عن بُعد.</w:t>
      </w:r>
    </w:p>
    <w:p w14:paraId="370039B3" w14:textId="1D18F7BB" w:rsidR="00E45284" w:rsidRDefault="006E71E2" w:rsidP="00EC27C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ويبقى الموعد النهائي </w:t>
      </w:r>
      <w:hyperlink r:id="rId13" w:history="1">
        <w:r w:rsidRPr="00684F44">
          <w:rPr>
            <w:rStyle w:val="Hyperlink"/>
            <w:rFonts w:hint="cs"/>
            <w:rtl/>
            <w:lang w:bidi="ar-EG"/>
          </w:rPr>
          <w:t>لتقديم مساهمات أعضاء قطاع تقييس الاتصالات</w:t>
        </w:r>
      </w:hyperlink>
      <w:r>
        <w:rPr>
          <w:rFonts w:hint="cs"/>
          <w:rtl/>
          <w:lang w:bidi="ar-EG"/>
        </w:rPr>
        <w:t xml:space="preserve"> بدون تغيير: 23 يونيو 2020.</w:t>
      </w:r>
    </w:p>
    <w:p w14:paraId="48445BF8" w14:textId="71E04641" w:rsidR="00E45284" w:rsidRDefault="006E71E2" w:rsidP="007250FD">
      <w:pPr>
        <w:keepNext/>
        <w:keepLines/>
        <w:tabs>
          <w:tab w:val="left" w:pos="3925"/>
        </w:tabs>
        <w:rPr>
          <w:rtl/>
        </w:rPr>
      </w:pPr>
      <w:r>
        <w:rPr>
          <w:rFonts w:hint="cs"/>
          <w:rtl/>
        </w:rPr>
        <w:lastRenderedPageBreak/>
        <w:t>ويرجى أيضاً أخذ العلم بما يلي</w:t>
      </w:r>
      <w:r w:rsidR="00BF44EF">
        <w:rPr>
          <w:rFonts w:hint="cs"/>
          <w:rtl/>
        </w:rPr>
        <w:t>:</w:t>
      </w:r>
    </w:p>
    <w:p w14:paraId="58A721E2" w14:textId="0F637DCF" w:rsidR="00BF44EF" w:rsidRDefault="00BF44EF" w:rsidP="00E45284">
      <w:pPr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E71E2">
        <w:rPr>
          <w:rFonts w:hint="cs"/>
          <w:rtl/>
        </w:rPr>
        <w:t xml:space="preserve">سيُعقد اجتماعان إلكترونيان </w:t>
      </w:r>
      <w:r w:rsidR="006E71E2" w:rsidRPr="000953BD">
        <w:rPr>
          <w:rFonts w:hint="cs"/>
          <w:rtl/>
        </w:rPr>
        <w:t>بشأن</w:t>
      </w:r>
      <w:r w:rsidR="006E71E2">
        <w:rPr>
          <w:rFonts w:hint="cs"/>
          <w:rtl/>
        </w:rPr>
        <w:t xml:space="preserve"> الأعمال التحضيرية للجنة الدراسات 20 استعداداً للجمع</w:t>
      </w:r>
      <w:r w:rsidR="005069B5">
        <w:rPr>
          <w:rFonts w:hint="cs"/>
          <w:rtl/>
        </w:rPr>
        <w:t xml:space="preserve">ية العالمية لتقييس الاتصالات لعام 2020 </w:t>
      </w:r>
      <w:r w:rsidR="005069B5">
        <w:t>(WTSA-20)</w:t>
      </w:r>
      <w:r w:rsidR="005069B5">
        <w:rPr>
          <w:rFonts w:hint="cs"/>
          <w:rtl/>
        </w:rPr>
        <w:t xml:space="preserve"> يوم</w:t>
      </w:r>
      <w:r w:rsidR="00755DAB">
        <w:rPr>
          <w:rFonts w:hint="cs"/>
          <w:rtl/>
        </w:rPr>
        <w:t>َ</w:t>
      </w:r>
      <w:r w:rsidR="005069B5">
        <w:rPr>
          <w:rFonts w:hint="cs"/>
          <w:rtl/>
        </w:rPr>
        <w:t xml:space="preserve">ي 19 مايو 2020 و21 مايو 2020 من الساعة </w:t>
      </w:r>
      <w:r w:rsidR="00AA03E4">
        <w:t>12:00</w:t>
      </w:r>
      <w:r w:rsidR="005069B5">
        <w:rPr>
          <w:rFonts w:hint="cs"/>
          <w:rtl/>
        </w:rPr>
        <w:t xml:space="preserve"> إلى الساعة </w:t>
      </w:r>
      <w:r w:rsidR="00AA03E4">
        <w:t>14:00</w:t>
      </w:r>
      <w:r w:rsidR="005069B5">
        <w:rPr>
          <w:rFonts w:hint="cs"/>
          <w:rtl/>
        </w:rPr>
        <w:t xml:space="preserve"> بتوقيت جنيف. وللتمكن من المشاركة في الاجتماعين الإلكترونيين، يُرجي استعمال الرابط التالي </w:t>
      </w:r>
      <w:hyperlink r:id="rId14" w:history="1">
        <w:r w:rsidR="005069B5">
          <w:rPr>
            <w:rStyle w:val="Hyperlink"/>
          </w:rPr>
          <w:t>https://remote.itu.int</w:t>
        </w:r>
      </w:hyperlink>
      <w:r w:rsidR="005069B5">
        <w:rPr>
          <w:rFonts w:hint="cs"/>
          <w:rtl/>
        </w:rPr>
        <w:t xml:space="preserve"> وتسجيل الدخول باستعمال حساب المستعمل الخاص بكم لدي الاتحاد.</w:t>
      </w:r>
    </w:p>
    <w:p w14:paraId="3C3482A3" w14:textId="7E841206" w:rsidR="00BF44EF" w:rsidRPr="00E47C20" w:rsidRDefault="00BF44EF" w:rsidP="00E47C20">
      <w:pPr>
        <w:rPr>
          <w:spacing w:val="-4"/>
          <w:rtl/>
        </w:rPr>
      </w:pPr>
      <w:r w:rsidRPr="00E47C20">
        <w:rPr>
          <w:rFonts w:hint="cs"/>
          <w:spacing w:val="-4"/>
          <w:rtl/>
        </w:rPr>
        <w:t>-</w:t>
      </w:r>
      <w:r w:rsidRPr="00E47C20">
        <w:rPr>
          <w:spacing w:val="-4"/>
          <w:rtl/>
        </w:rPr>
        <w:tab/>
      </w:r>
      <w:r w:rsidR="005069B5" w:rsidRPr="00E47C20">
        <w:rPr>
          <w:rFonts w:hint="cs"/>
          <w:spacing w:val="-4"/>
          <w:rtl/>
        </w:rPr>
        <w:t xml:space="preserve">وستُعقد جلسة الوافدين الجدد </w:t>
      </w:r>
      <w:r w:rsidR="00301421" w:rsidRPr="00E47C20">
        <w:rPr>
          <w:rFonts w:hint="cs"/>
          <w:spacing w:val="-4"/>
          <w:rtl/>
        </w:rPr>
        <w:t>ك</w:t>
      </w:r>
      <w:r w:rsidR="005069B5" w:rsidRPr="00E47C20">
        <w:rPr>
          <w:rFonts w:hint="cs"/>
          <w:spacing w:val="-4"/>
          <w:rtl/>
        </w:rPr>
        <w:t xml:space="preserve">اجتماع افتراضي يوم </w:t>
      </w:r>
      <w:r w:rsidR="00882CEC" w:rsidRPr="00E47C20">
        <w:rPr>
          <w:rFonts w:hint="cs"/>
          <w:spacing w:val="-4"/>
          <w:rtl/>
        </w:rPr>
        <w:t xml:space="preserve">3 يونيو 2020 من الساعة </w:t>
      </w:r>
      <w:r w:rsidR="00EC27CE" w:rsidRPr="00E47C20">
        <w:rPr>
          <w:spacing w:val="-4"/>
        </w:rPr>
        <w:t>11:30</w:t>
      </w:r>
      <w:r w:rsidR="00882CEC" w:rsidRPr="00E47C20">
        <w:rPr>
          <w:rFonts w:hint="cs"/>
          <w:spacing w:val="-4"/>
          <w:rtl/>
        </w:rPr>
        <w:t xml:space="preserve"> إلى الساعة </w:t>
      </w:r>
      <w:r w:rsidR="00EC27CE" w:rsidRPr="00E47C20">
        <w:rPr>
          <w:spacing w:val="-4"/>
        </w:rPr>
        <w:t>13:30</w:t>
      </w:r>
      <w:r w:rsidR="00882CEC" w:rsidRPr="00E47C20">
        <w:rPr>
          <w:rFonts w:hint="cs"/>
          <w:spacing w:val="-4"/>
          <w:rtl/>
        </w:rPr>
        <w:t xml:space="preserve"> بتوقيت جنيف. ويرجى التسجيل في العنوان التالي:</w:t>
      </w:r>
      <w:r w:rsidR="006743ED" w:rsidRPr="00E47C20">
        <w:rPr>
          <w:rFonts w:hint="cs"/>
          <w:spacing w:val="-4"/>
          <w:rtl/>
        </w:rPr>
        <w:t xml:space="preserve"> </w:t>
      </w:r>
      <w:hyperlink r:id="rId15" w:history="1">
        <w:r w:rsidR="006743ED" w:rsidRPr="00E47C20">
          <w:rPr>
            <w:rStyle w:val="Hyperlink"/>
            <w:spacing w:val="-4"/>
          </w:rPr>
          <w:t>https://www.itu.int/net4/CRM/xreg/web/Registration.aspx?Event=C-00007784</w:t>
        </w:r>
      </w:hyperlink>
      <w:r w:rsidR="006743ED" w:rsidRPr="00E47C20">
        <w:rPr>
          <w:rFonts w:hint="cs"/>
          <w:spacing w:val="-4"/>
          <w:rtl/>
        </w:rPr>
        <w:t>.</w:t>
      </w:r>
    </w:p>
    <w:p w14:paraId="178E4850" w14:textId="6FA99F88" w:rsidR="00FC406C" w:rsidRPr="00E869D9" w:rsidRDefault="00BF44EF" w:rsidP="00FC406C">
      <w:pPr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82CEC">
        <w:rPr>
          <w:rFonts w:hint="cs"/>
          <w:rtl/>
        </w:rPr>
        <w:t>وسيُعقد اجتماع نشاط التنسيق المشترك بشأن إنترنت الأشيا</w:t>
      </w:r>
      <w:r w:rsidR="00755DAB">
        <w:rPr>
          <w:rFonts w:hint="cs"/>
          <w:rtl/>
        </w:rPr>
        <w:t>ء</w:t>
      </w:r>
      <w:r w:rsidR="00882CEC">
        <w:rPr>
          <w:rFonts w:hint="cs"/>
          <w:rtl/>
        </w:rPr>
        <w:t xml:space="preserve"> والمدن والمجتمعات الذكية </w:t>
      </w:r>
      <w:r w:rsidR="00901EA0" w:rsidRPr="00BC51B1">
        <w:rPr>
          <w:rFonts w:cstheme="minorHAnsi"/>
        </w:rPr>
        <w:t>(</w:t>
      </w:r>
      <w:hyperlink r:id="rId16" w:history="1">
        <w:r w:rsidR="00901EA0" w:rsidRPr="00BC51B1">
          <w:rPr>
            <w:rStyle w:val="Hyperlink"/>
            <w:rFonts w:cstheme="minorHAnsi"/>
          </w:rPr>
          <w:t>JCA-IoT and SC&amp;C</w:t>
        </w:r>
      </w:hyperlink>
      <w:r w:rsidR="00901EA0" w:rsidRPr="00BC51B1">
        <w:rPr>
          <w:rFonts w:cstheme="minorHAnsi"/>
        </w:rPr>
        <w:t>)</w:t>
      </w:r>
      <w:r w:rsidR="00882CEC">
        <w:rPr>
          <w:rFonts w:hint="cs"/>
          <w:rtl/>
        </w:rPr>
        <w:t xml:space="preserve"> </w:t>
      </w:r>
      <w:r w:rsidR="00301421">
        <w:rPr>
          <w:rFonts w:hint="cs"/>
          <w:rtl/>
        </w:rPr>
        <w:t>كاجتماع افتراضي</w:t>
      </w:r>
      <w:r w:rsidR="00901EA0">
        <w:rPr>
          <w:rFonts w:hint="cs"/>
          <w:rtl/>
        </w:rPr>
        <w:t xml:space="preserve"> من الساعة </w:t>
      </w:r>
      <w:r w:rsidR="00AA03E4">
        <w:t>11:00</w:t>
      </w:r>
      <w:r w:rsidR="00901EA0">
        <w:rPr>
          <w:rFonts w:hint="cs"/>
          <w:rtl/>
        </w:rPr>
        <w:t xml:space="preserve"> إلى الساعة </w:t>
      </w:r>
      <w:r w:rsidR="00AA03E4">
        <w:t>13:00</w:t>
      </w:r>
      <w:r w:rsidR="00901EA0">
        <w:rPr>
          <w:rFonts w:hint="cs"/>
          <w:rtl/>
        </w:rPr>
        <w:t xml:space="preserve"> بتوقيت جنيف يوم 26 يونيو 2020. ولن يُعقد يوم 8 يوليو 2020 كما</w:t>
      </w:r>
      <w:r w:rsidR="00C41CA7">
        <w:rPr>
          <w:rFonts w:hint="eastAsia"/>
          <w:rtl/>
        </w:rPr>
        <w:t> </w:t>
      </w:r>
      <w:r w:rsidR="00901EA0">
        <w:rPr>
          <w:rFonts w:hint="cs"/>
          <w:rtl/>
        </w:rPr>
        <w:t>أعل</w:t>
      </w:r>
      <w:r w:rsidR="00FC406C">
        <w:rPr>
          <w:rFonts w:hint="cs"/>
          <w:rtl/>
          <w:lang w:val="en-GB"/>
        </w:rPr>
        <w:t>ِن في الأصل.</w:t>
      </w:r>
      <w:r w:rsidR="00FC406C" w:rsidRPr="00FC406C">
        <w:rPr>
          <w:rFonts w:hint="cs"/>
          <w:rtl/>
          <w:lang w:bidi="ar-EG"/>
        </w:rPr>
        <w:t xml:space="preserve"> </w:t>
      </w:r>
      <w:r w:rsidR="00FC406C" w:rsidRPr="008044CA">
        <w:rPr>
          <w:rFonts w:hint="cs"/>
          <w:rtl/>
          <w:lang w:bidi="ar-EG"/>
        </w:rPr>
        <w:t xml:space="preserve">ويرجى ملاحظة أن التسجيل إلزامي </w:t>
      </w:r>
      <w:r w:rsidR="00FC406C">
        <w:rPr>
          <w:rFonts w:hint="cs"/>
          <w:rtl/>
          <w:lang w:bidi="ar-EG"/>
        </w:rPr>
        <w:t xml:space="preserve">للمشاركة في اجتماع نشاط التنسيق المشترك (من خلال نموذج التسجيل الإلكتروني المتاح في </w:t>
      </w:r>
      <w:hyperlink r:id="rId17" w:history="1">
        <w:r w:rsidR="00C41CA7" w:rsidRPr="00ED49E1">
          <w:rPr>
            <w:rStyle w:val="Hyperlink"/>
            <w:rFonts w:cstheme="minorHAnsi"/>
          </w:rPr>
          <w:t>https://www.itu.int/en/ITU-T/jca/iot/Pages/default.aspx</w:t>
        </w:r>
      </w:hyperlink>
      <w:r w:rsidR="00FC406C">
        <w:rPr>
          <w:rFonts w:hint="cs"/>
          <w:rtl/>
          <w:lang w:bidi="ar-EG"/>
        </w:rPr>
        <w:t xml:space="preserve">). </w:t>
      </w:r>
      <w:r w:rsidR="00FC406C" w:rsidRPr="008044CA">
        <w:rPr>
          <w:rFonts w:hint="cs"/>
          <w:rtl/>
          <w:lang w:bidi="ar-EG"/>
        </w:rPr>
        <w:t>وبدون</w:t>
      </w:r>
      <w:r w:rsidR="00FC406C" w:rsidRPr="008044CA">
        <w:rPr>
          <w:rFonts w:hint="eastAsia"/>
          <w:rtl/>
          <w:lang w:bidi="ar-EG"/>
        </w:rPr>
        <w:t> </w:t>
      </w:r>
      <w:r w:rsidR="00FC406C" w:rsidRPr="008044CA">
        <w:rPr>
          <w:rFonts w:hint="cs"/>
          <w:rtl/>
          <w:lang w:bidi="ar-EG"/>
        </w:rPr>
        <w:t>التسجيل لن يكون بالإمكان استعمال أداة المشاركة عن بُعد.</w:t>
      </w:r>
    </w:p>
    <w:p w14:paraId="64C6CD1D" w14:textId="135F9CBE" w:rsidR="00BF44EF" w:rsidRDefault="00BF44EF" w:rsidP="005E46D4">
      <w:pPr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05381">
        <w:rPr>
          <w:rFonts w:hint="cs"/>
          <w:rtl/>
        </w:rPr>
        <w:t>وستُعقد قبل اجتماع نشاط التنسيق المشترك</w:t>
      </w:r>
      <w:r w:rsidR="005E46D4">
        <w:rPr>
          <w:rFonts w:hint="cs"/>
          <w:rtl/>
        </w:rPr>
        <w:t xml:space="preserve"> </w:t>
      </w:r>
      <w:r w:rsidR="005E46D4" w:rsidRPr="005E46D4">
        <w:rPr>
          <w:rFonts w:hint="cs"/>
          <w:rtl/>
        </w:rPr>
        <w:t>حلقة دراسية إلكترونية بشأن "تسريع وتيرة تحول المدن من خلال المعايير"</w:t>
      </w:r>
      <w:r w:rsidR="005E46D4">
        <w:rPr>
          <w:rFonts w:hint="cs"/>
          <w:rtl/>
        </w:rPr>
        <w:t xml:space="preserve"> </w:t>
      </w:r>
      <w:r w:rsidR="00205381">
        <w:rPr>
          <w:rFonts w:hint="cs"/>
          <w:rtl/>
        </w:rPr>
        <w:t xml:space="preserve">يوم 25 يونيو 2020 من الساعة </w:t>
      </w:r>
      <w:r w:rsidR="00C41CA7">
        <w:t>12:00</w:t>
      </w:r>
      <w:r w:rsidR="00205381">
        <w:rPr>
          <w:rFonts w:hint="cs"/>
          <w:rtl/>
        </w:rPr>
        <w:t xml:space="preserve"> إلى الساعة </w:t>
      </w:r>
      <w:r w:rsidR="00C41CA7">
        <w:t>14:00</w:t>
      </w:r>
      <w:r w:rsidR="00205381">
        <w:rPr>
          <w:rFonts w:hint="cs"/>
          <w:rtl/>
        </w:rPr>
        <w:t>. ويمكن الاطلاع على معلومات إضافية في</w:t>
      </w:r>
      <w:r w:rsidR="005E46D4">
        <w:rPr>
          <w:rFonts w:hint="cs"/>
          <w:rtl/>
        </w:rPr>
        <w:t xml:space="preserve">: </w:t>
      </w:r>
      <w:hyperlink r:id="rId18" w:history="1">
        <w:r w:rsidR="005E46D4" w:rsidRPr="00ED49E1">
          <w:rPr>
            <w:rStyle w:val="Hyperlink"/>
            <w:rFonts w:cstheme="minorHAnsi"/>
          </w:rPr>
          <w:t>https://www.itu.int/en/ITU-T/climatechange/Pages/202006.aspx</w:t>
        </w:r>
      </w:hyperlink>
    </w:p>
    <w:p w14:paraId="6B9ACF63" w14:textId="48AFCEB7" w:rsidR="00D517B2" w:rsidRPr="00D517B2" w:rsidRDefault="00205381" w:rsidP="00851F2A">
      <w:pPr>
        <w:spacing w:after="120"/>
        <w:rPr>
          <w:rtl/>
        </w:rPr>
      </w:pPr>
      <w:r>
        <w:rPr>
          <w:rFonts w:hint="cs"/>
          <w:rtl/>
        </w:rPr>
        <w:t xml:space="preserve">وعلى الرغم من التحديات العالمية التي نواجهها معاً، </w:t>
      </w:r>
      <w:r w:rsidR="00D517B2" w:rsidRPr="00D517B2">
        <w:rPr>
          <w:rFonts w:hint="cs"/>
          <w:rtl/>
        </w:rPr>
        <w:t xml:space="preserve">أتمنى لكم اجتماعاً </w:t>
      </w:r>
      <w:r>
        <w:rPr>
          <w:rFonts w:hint="cs"/>
          <w:rtl/>
        </w:rPr>
        <w:t xml:space="preserve">افتراضياً </w:t>
      </w:r>
      <w:r w:rsidR="00D517B2" w:rsidRPr="00D517B2">
        <w:rPr>
          <w:rFonts w:hint="cs"/>
          <w:rtl/>
        </w:rPr>
        <w:t>مثمراً وممتعاً</w:t>
      </w:r>
      <w:r>
        <w:rPr>
          <w:rFonts w:hint="cs"/>
          <w:rtl/>
        </w:rPr>
        <w:t xml:space="preserve"> للجنة الدراسات 20</w:t>
      </w:r>
      <w:r w:rsidR="00D517B2" w:rsidRPr="00D517B2">
        <w:rPr>
          <w:rFonts w:hint="cs"/>
          <w:rtl/>
        </w:rPr>
        <w:t>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4F84316F" w14:textId="77777777" w:rsidTr="00DD1EBB">
        <w:trPr>
          <w:trHeight w:val="2516"/>
        </w:trPr>
        <w:tc>
          <w:tcPr>
            <w:tcW w:w="3014" w:type="pct"/>
          </w:tcPr>
          <w:p w14:paraId="2D12E7C0" w14:textId="4C158DEE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4951820C" w14:textId="065DF1DC" w:rsidR="00D517B2" w:rsidRPr="00D517B2" w:rsidRDefault="00F15ADF" w:rsidP="00DD1EBB">
            <w:pPr>
              <w:spacing w:before="720" w:after="720"/>
              <w:ind w:left="-57"/>
              <w:jc w:val="left"/>
              <w:rPr>
                <w:i/>
                <w:iCs/>
                <w:rtl/>
                <w:lang w:bidi="ar-SY"/>
              </w:rPr>
            </w:pPr>
            <w:r>
              <w:rPr>
                <w:i/>
                <w:iCs/>
                <w:noProof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5D143B18" wp14:editId="00892740">
                  <wp:simplePos x="0" y="0"/>
                  <wp:positionH relativeFrom="column">
                    <wp:posOffset>2685415</wp:posOffset>
                  </wp:positionH>
                  <wp:positionV relativeFrom="paragraph">
                    <wp:posOffset>265430</wp:posOffset>
                  </wp:positionV>
                  <wp:extent cx="895350" cy="619858"/>
                  <wp:effectExtent l="0" t="0" r="0" b="8890"/>
                  <wp:wrapNone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ARAB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19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F6E345" w14:textId="77777777" w:rsidR="00D517B2" w:rsidRPr="00D517B2" w:rsidRDefault="00D517B2" w:rsidP="00DD1EBB">
            <w:pPr>
              <w:ind w:left="-57"/>
              <w:jc w:val="left"/>
              <w:rPr>
                <w:rtl/>
              </w:rPr>
            </w:pPr>
            <w:r w:rsidRPr="00D517B2">
              <w:rPr>
                <w:rFonts w:hint="cs"/>
                <w:rtl/>
                <w:lang w:bidi="ar-SY"/>
              </w:rPr>
              <w:t>تشيساب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لي</w:t>
            </w:r>
            <w:r w:rsidRPr="00D517B2">
              <w:rPr>
                <w:rtl/>
                <w:lang w:bidi="ar-SY"/>
              </w:rPr>
              <w:br/>
            </w:r>
            <w:r w:rsidRPr="00D517B2">
              <w:rPr>
                <w:rFonts w:hint="cs"/>
                <w:rtl/>
                <w:lang w:bidi="ar-SY"/>
              </w:rPr>
              <w:t>مدير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مكتب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تقييس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5879B0E5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EB9255A" wp14:editId="3FDAA13F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7B639D7" w14:textId="77777777" w:rsidR="00D517B2" w:rsidRDefault="00D517B2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E5BF7">
                                      <w:rPr>
                                        <w:noProof/>
                                        <w:rtl/>
                                      </w:rPr>
                                      <w:drawing>
                                        <wp:inline distT="0" distB="0" distL="0" distR="0" wp14:anchorId="64950264" wp14:editId="4389AEAA">
                                          <wp:extent cx="1119600" cy="1080000"/>
                                          <wp:effectExtent l="0" t="0" r="4445" b="6350"/>
                                          <wp:docPr id="13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24D5F09B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F0D45F6" w14:textId="5F0B8E30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415562">
                                      <w:rPr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B9255A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77B639D7" w14:textId="77777777" w:rsidR="00D517B2" w:rsidRDefault="00D517B2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E5BF7"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 wp14:anchorId="64950264" wp14:editId="4389AEAA">
                                    <wp:extent cx="1119600" cy="1080000"/>
                                    <wp:effectExtent l="0" t="0" r="4445" b="635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4D5F09B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3F0D45F6" w14:textId="5F0B8E30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415562">
                                <w:rPr>
                                  <w:sz w:val="20"/>
                                  <w:szCs w:val="20"/>
                                </w:rPr>
                                <w:t>20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14EA23A3" w14:textId="77777777" w:rsidR="00596808" w:rsidRPr="00D517B2" w:rsidRDefault="00596808" w:rsidP="00D517B2">
      <w:pPr>
        <w:rPr>
          <w:rtl/>
          <w:lang w:bidi="ar-EG"/>
        </w:rPr>
      </w:pPr>
    </w:p>
    <w:sectPr w:rsidR="00596808" w:rsidRPr="00D517B2" w:rsidSect="006C3242">
      <w:headerReference w:type="default" r:id="rId21"/>
      <w:footerReference w:type="defaul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09D85" w14:textId="77777777" w:rsidR="00BC6C12" w:rsidRDefault="00BC6C12" w:rsidP="006C3242">
      <w:pPr>
        <w:spacing w:before="0" w:line="240" w:lineRule="auto"/>
      </w:pPr>
      <w:r>
        <w:separator/>
      </w:r>
    </w:p>
  </w:endnote>
  <w:endnote w:type="continuationSeparator" w:id="0">
    <w:p w14:paraId="7EF7F723" w14:textId="77777777" w:rsidR="00BC6C12" w:rsidRDefault="00BC6C1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5D408" w14:textId="4AAEECA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5C56D" w14:textId="77777777" w:rsidR="004462FA" w:rsidRPr="004462FA" w:rsidRDefault="004462FA" w:rsidP="004462FA">
    <w:pPr>
      <w:pStyle w:val="Footer"/>
      <w:spacing w:before="120" w:line="192" w:lineRule="auto"/>
      <w:jc w:val="center"/>
      <w:rPr>
        <w:sz w:val="18"/>
        <w:szCs w:val="18"/>
      </w:rPr>
    </w:pPr>
    <w:r w:rsidRPr="004462FA">
      <w:rPr>
        <w:color w:val="0070C0"/>
        <w:sz w:val="18"/>
        <w:szCs w:val="18"/>
        <w:lang w:val="fr-CH"/>
      </w:rPr>
      <w:t xml:space="preserve">International </w:t>
    </w:r>
    <w:proofErr w:type="spellStart"/>
    <w:r w:rsidRPr="004462FA">
      <w:rPr>
        <w:color w:val="0070C0"/>
        <w:sz w:val="18"/>
        <w:szCs w:val="18"/>
        <w:lang w:val="fr-CH"/>
      </w:rPr>
      <w:t>Telecommunication</w:t>
    </w:r>
    <w:proofErr w:type="spellEnd"/>
    <w:r w:rsidRPr="004462FA">
      <w:rPr>
        <w:color w:val="0070C0"/>
        <w:sz w:val="18"/>
        <w:szCs w:val="18"/>
        <w:lang w:val="fr-CH"/>
      </w:rPr>
      <w:t xml:space="preserve"> Union • Place des Nations • CH</w:t>
    </w:r>
    <w:r w:rsidRPr="004462FA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462FA">
      <w:rPr>
        <w:color w:val="0070C0"/>
        <w:sz w:val="18"/>
        <w:szCs w:val="18"/>
        <w:lang w:val="fr-CH"/>
      </w:rPr>
      <w:t>Switzerland</w:t>
    </w:r>
    <w:proofErr w:type="spellEnd"/>
    <w:r w:rsidRPr="004462FA">
      <w:rPr>
        <w:color w:val="0070C0"/>
        <w:sz w:val="18"/>
        <w:szCs w:val="18"/>
        <w:lang w:val="fr-CH"/>
      </w:rPr>
      <w:t xml:space="preserve"> </w:t>
    </w:r>
    <w:r w:rsidRPr="004462FA">
      <w:rPr>
        <w:color w:val="0070C0"/>
        <w:sz w:val="18"/>
        <w:szCs w:val="18"/>
        <w:lang w:val="fr-CH"/>
      </w:rPr>
      <w:br/>
    </w:r>
    <w:proofErr w:type="gramStart"/>
    <w:r w:rsidRPr="004462FA">
      <w:rPr>
        <w:color w:val="0070C0"/>
        <w:sz w:val="18"/>
        <w:szCs w:val="18"/>
        <w:lang w:val="fr-CH"/>
      </w:rPr>
      <w:t>Tel:</w:t>
    </w:r>
    <w:proofErr w:type="gramEnd"/>
    <w:r w:rsidRPr="004462FA">
      <w:rPr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462FA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4462FA">
      <w:rPr>
        <w:color w:val="0070C0"/>
        <w:sz w:val="18"/>
        <w:szCs w:val="18"/>
        <w:lang w:val="fr-CH"/>
      </w:rPr>
      <w:t xml:space="preserve"> • </w:t>
    </w:r>
    <w:hyperlink r:id="rId2" w:history="1">
      <w:r w:rsidRPr="004462FA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8C687" w14:textId="77777777" w:rsidR="00BC6C12" w:rsidRDefault="00BC6C12" w:rsidP="006C3242">
      <w:pPr>
        <w:spacing w:before="0" w:line="240" w:lineRule="auto"/>
      </w:pPr>
      <w:r>
        <w:separator/>
      </w:r>
    </w:p>
  </w:footnote>
  <w:footnote w:type="continuationSeparator" w:id="0">
    <w:p w14:paraId="4DED11A9" w14:textId="77777777" w:rsidR="00BC6C12" w:rsidRDefault="00BC6C1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34AD7" w14:textId="66FFB3E6" w:rsidR="00447F32" w:rsidRPr="007250FD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="00556BA3">
      <w:rPr>
        <w:rFonts w:hint="cs"/>
        <w:sz w:val="20"/>
        <w:szCs w:val="20"/>
        <w:rtl/>
        <w:lang w:bidi="ar-EG"/>
      </w:rPr>
      <w:t xml:space="preserve">التصويب </w:t>
    </w:r>
    <w:r w:rsidR="00556BA3">
      <w:rPr>
        <w:sz w:val="20"/>
        <w:szCs w:val="20"/>
        <w:lang w:bidi="ar-EG"/>
      </w:rPr>
      <w:t>1</w:t>
    </w:r>
    <w:r w:rsidR="00556BA3">
      <w:rPr>
        <w:rFonts w:hint="cs"/>
        <w:sz w:val="20"/>
        <w:szCs w:val="20"/>
        <w:rtl/>
        <w:lang w:bidi="ar-EG"/>
      </w:rPr>
      <w:t xml:space="preserve"> ل</w:t>
    </w:r>
    <w:r w:rsidRPr="00596808">
      <w:rPr>
        <w:rFonts w:hint="cs"/>
        <w:sz w:val="20"/>
        <w:szCs w:val="20"/>
        <w:rtl/>
        <w:lang w:bidi="ar-EG"/>
      </w:rPr>
      <w:t xml:space="preserve">لرسالة الجماعية </w:t>
    </w:r>
    <w:r w:rsidR="003A721F">
      <w:rPr>
        <w:sz w:val="20"/>
        <w:szCs w:val="20"/>
        <w:lang w:val="en-GB"/>
      </w:rPr>
      <w:t>8/20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12"/>
    <w:rsid w:val="0006468A"/>
    <w:rsid w:val="00090574"/>
    <w:rsid w:val="000953BD"/>
    <w:rsid w:val="000B3919"/>
    <w:rsid w:val="000C1C0E"/>
    <w:rsid w:val="000C1F45"/>
    <w:rsid w:val="000C548A"/>
    <w:rsid w:val="000E498D"/>
    <w:rsid w:val="00171249"/>
    <w:rsid w:val="001C0169"/>
    <w:rsid w:val="001D1D50"/>
    <w:rsid w:val="001D6745"/>
    <w:rsid w:val="001E446E"/>
    <w:rsid w:val="00205381"/>
    <w:rsid w:val="002146E6"/>
    <w:rsid w:val="002154EE"/>
    <w:rsid w:val="002276D2"/>
    <w:rsid w:val="0023283D"/>
    <w:rsid w:val="00243ECE"/>
    <w:rsid w:val="0026373E"/>
    <w:rsid w:val="00271C43"/>
    <w:rsid w:val="00290728"/>
    <w:rsid w:val="00291060"/>
    <w:rsid w:val="002978F4"/>
    <w:rsid w:val="002B028D"/>
    <w:rsid w:val="002E196B"/>
    <w:rsid w:val="002E6541"/>
    <w:rsid w:val="002E6712"/>
    <w:rsid w:val="00301421"/>
    <w:rsid w:val="00304AF4"/>
    <w:rsid w:val="00334924"/>
    <w:rsid w:val="003409BC"/>
    <w:rsid w:val="00357185"/>
    <w:rsid w:val="00383829"/>
    <w:rsid w:val="003A3046"/>
    <w:rsid w:val="003A721F"/>
    <w:rsid w:val="003F4B29"/>
    <w:rsid w:val="00400EC6"/>
    <w:rsid w:val="004049BC"/>
    <w:rsid w:val="00415562"/>
    <w:rsid w:val="0042686F"/>
    <w:rsid w:val="004317D8"/>
    <w:rsid w:val="00434183"/>
    <w:rsid w:val="00443869"/>
    <w:rsid w:val="004462FA"/>
    <w:rsid w:val="00447F32"/>
    <w:rsid w:val="00481E92"/>
    <w:rsid w:val="004E11DC"/>
    <w:rsid w:val="004F2752"/>
    <w:rsid w:val="005069B5"/>
    <w:rsid w:val="00513348"/>
    <w:rsid w:val="00525DDD"/>
    <w:rsid w:val="005409AC"/>
    <w:rsid w:val="0055516A"/>
    <w:rsid w:val="00556BA3"/>
    <w:rsid w:val="0058491B"/>
    <w:rsid w:val="00585DF0"/>
    <w:rsid w:val="00592EA5"/>
    <w:rsid w:val="00595B52"/>
    <w:rsid w:val="00596808"/>
    <w:rsid w:val="005A3170"/>
    <w:rsid w:val="005E46D4"/>
    <w:rsid w:val="006743ED"/>
    <w:rsid w:val="00677396"/>
    <w:rsid w:val="00681140"/>
    <w:rsid w:val="00684F44"/>
    <w:rsid w:val="0069200F"/>
    <w:rsid w:val="006A65CB"/>
    <w:rsid w:val="006C1530"/>
    <w:rsid w:val="006C3242"/>
    <w:rsid w:val="006C6647"/>
    <w:rsid w:val="006C7CC0"/>
    <w:rsid w:val="006E71E2"/>
    <w:rsid w:val="006F63F7"/>
    <w:rsid w:val="007025C7"/>
    <w:rsid w:val="00706D7A"/>
    <w:rsid w:val="0071723B"/>
    <w:rsid w:val="00722F0D"/>
    <w:rsid w:val="007250FD"/>
    <w:rsid w:val="0074420E"/>
    <w:rsid w:val="00755DAB"/>
    <w:rsid w:val="00783E26"/>
    <w:rsid w:val="007B3F7C"/>
    <w:rsid w:val="007C3BC7"/>
    <w:rsid w:val="007C3BCD"/>
    <w:rsid w:val="007D4ACF"/>
    <w:rsid w:val="007F0787"/>
    <w:rsid w:val="008044CA"/>
    <w:rsid w:val="00810B7B"/>
    <w:rsid w:val="0082358A"/>
    <w:rsid w:val="008235CD"/>
    <w:rsid w:val="008247DE"/>
    <w:rsid w:val="00840B10"/>
    <w:rsid w:val="008513CB"/>
    <w:rsid w:val="00851F2A"/>
    <w:rsid w:val="00882CEC"/>
    <w:rsid w:val="008A7F84"/>
    <w:rsid w:val="008E16F0"/>
    <w:rsid w:val="00901EA0"/>
    <w:rsid w:val="0091702E"/>
    <w:rsid w:val="00923B0C"/>
    <w:rsid w:val="0094021C"/>
    <w:rsid w:val="00952F86"/>
    <w:rsid w:val="00982B28"/>
    <w:rsid w:val="00993F30"/>
    <w:rsid w:val="009D313F"/>
    <w:rsid w:val="00A02C4D"/>
    <w:rsid w:val="00A47A5A"/>
    <w:rsid w:val="00A6683B"/>
    <w:rsid w:val="00A97F94"/>
    <w:rsid w:val="00AA03E4"/>
    <w:rsid w:val="00AA7EA2"/>
    <w:rsid w:val="00AF6B5C"/>
    <w:rsid w:val="00B03099"/>
    <w:rsid w:val="00B05BC8"/>
    <w:rsid w:val="00B32429"/>
    <w:rsid w:val="00B43DF1"/>
    <w:rsid w:val="00B54F20"/>
    <w:rsid w:val="00B64B47"/>
    <w:rsid w:val="00B9716A"/>
    <w:rsid w:val="00BA0B03"/>
    <w:rsid w:val="00BC6C12"/>
    <w:rsid w:val="00BF44EF"/>
    <w:rsid w:val="00C002DE"/>
    <w:rsid w:val="00C41CA7"/>
    <w:rsid w:val="00C53BF8"/>
    <w:rsid w:val="00C66157"/>
    <w:rsid w:val="00C674FE"/>
    <w:rsid w:val="00C67501"/>
    <w:rsid w:val="00C75633"/>
    <w:rsid w:val="00CC6660"/>
    <w:rsid w:val="00CC71F5"/>
    <w:rsid w:val="00CE2EE1"/>
    <w:rsid w:val="00CE3349"/>
    <w:rsid w:val="00CE36E5"/>
    <w:rsid w:val="00CF27F5"/>
    <w:rsid w:val="00CF3FFD"/>
    <w:rsid w:val="00CF6E7D"/>
    <w:rsid w:val="00D025D4"/>
    <w:rsid w:val="00D10CCF"/>
    <w:rsid w:val="00D22846"/>
    <w:rsid w:val="00D517B2"/>
    <w:rsid w:val="00D6356B"/>
    <w:rsid w:val="00D73CEC"/>
    <w:rsid w:val="00D77D0F"/>
    <w:rsid w:val="00DA1CF0"/>
    <w:rsid w:val="00DC1E02"/>
    <w:rsid w:val="00DC24B4"/>
    <w:rsid w:val="00DC5FB0"/>
    <w:rsid w:val="00DD1EBB"/>
    <w:rsid w:val="00DE2296"/>
    <w:rsid w:val="00DF16DC"/>
    <w:rsid w:val="00E45211"/>
    <w:rsid w:val="00E45284"/>
    <w:rsid w:val="00E473C5"/>
    <w:rsid w:val="00E47C20"/>
    <w:rsid w:val="00E869D9"/>
    <w:rsid w:val="00E92863"/>
    <w:rsid w:val="00EB796D"/>
    <w:rsid w:val="00EC27CE"/>
    <w:rsid w:val="00F058DC"/>
    <w:rsid w:val="00F15ADF"/>
    <w:rsid w:val="00F24FC4"/>
    <w:rsid w:val="00F2676C"/>
    <w:rsid w:val="00F52941"/>
    <w:rsid w:val="00F84366"/>
    <w:rsid w:val="00F85089"/>
    <w:rsid w:val="00F974C5"/>
    <w:rsid w:val="00FA6F46"/>
    <w:rsid w:val="00FB1F89"/>
    <w:rsid w:val="00FC406C"/>
    <w:rsid w:val="00FE4F81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4DD723"/>
  <w15:chartTrackingRefBased/>
  <w15:docId w15:val="{58737A3B-13B5-43C7-8852-24D990BC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17-SG20" TargetMode="External"/><Relationship Id="rId18" Type="http://schemas.openxmlformats.org/officeDocument/2006/relationships/hyperlink" Target="https://www.itu.int/en/ITU-T/climatechange/Pages/202006.asp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go/sg20" TargetMode="External"/><Relationship Id="rId17" Type="http://schemas.openxmlformats.org/officeDocument/2006/relationships/hyperlink" Target="https://www.itu.int/en/ITU-T/jca/iot/Pages/default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jca/iot/Pages/default.aspx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COL-0008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7784" TargetMode="External"/><Relationship Id="rId23" Type="http://schemas.openxmlformats.org/officeDocument/2006/relationships/footer" Target="footer2.xml"/><Relationship Id="rId10" Type="http://schemas.openxmlformats.org/officeDocument/2006/relationships/hyperlink" Target="http://itu.int/go/tsg20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remote.itu.int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E26C-4917-4DA1-9213-52F27363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Braud, Olivia</cp:lastModifiedBy>
  <cp:revision>11</cp:revision>
  <cp:lastPrinted>2020-05-08T10:05:00Z</cp:lastPrinted>
  <dcterms:created xsi:type="dcterms:W3CDTF">2020-05-07T11:26:00Z</dcterms:created>
  <dcterms:modified xsi:type="dcterms:W3CDTF">2020-05-08T10:06:00Z</dcterms:modified>
</cp:coreProperties>
</file>