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1049"/>
        <w:gridCol w:w="227"/>
        <w:gridCol w:w="199"/>
        <w:gridCol w:w="3626"/>
        <w:gridCol w:w="142"/>
        <w:gridCol w:w="4538"/>
      </w:tblGrid>
      <w:tr w:rsidR="00E27148" w:rsidRPr="00C00620" w:rsidTr="00D9677F">
        <w:trPr>
          <w:cantSplit/>
        </w:trPr>
        <w:tc>
          <w:tcPr>
            <w:tcW w:w="1191" w:type="dxa"/>
            <w:gridSpan w:val="2"/>
            <w:vMerge w:val="restart"/>
          </w:tcPr>
          <w:p w:rsidR="00E27148" w:rsidRPr="00E27148" w:rsidRDefault="00E27148" w:rsidP="00E27148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27148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02ABC9D" wp14:editId="1292BE7C">
                  <wp:extent cx="647700" cy="828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:rsidR="00E27148" w:rsidRPr="00E27148" w:rsidRDefault="00E27148" w:rsidP="00E27148">
            <w:pPr>
              <w:rPr>
                <w:sz w:val="16"/>
                <w:szCs w:val="16"/>
              </w:rPr>
            </w:pPr>
            <w:r w:rsidRPr="00E27148">
              <w:rPr>
                <w:sz w:val="16"/>
                <w:szCs w:val="16"/>
              </w:rPr>
              <w:t>INTERNATIONAL TELECOMMUNICATION UNION</w:t>
            </w:r>
          </w:p>
          <w:p w:rsidR="00E27148" w:rsidRPr="00E27148" w:rsidRDefault="00E27148" w:rsidP="00E27148">
            <w:pPr>
              <w:rPr>
                <w:b/>
                <w:bCs/>
                <w:sz w:val="26"/>
                <w:szCs w:val="26"/>
              </w:rPr>
            </w:pPr>
            <w:r w:rsidRPr="00E27148">
              <w:rPr>
                <w:b/>
                <w:bCs/>
                <w:sz w:val="26"/>
                <w:szCs w:val="26"/>
              </w:rPr>
              <w:t>TELECOMMUNICATION</w:t>
            </w:r>
            <w:r w:rsidRPr="00E2714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27148" w:rsidRPr="00E27148" w:rsidRDefault="00E27148" w:rsidP="00E27148">
            <w:pPr>
              <w:rPr>
                <w:sz w:val="20"/>
                <w:szCs w:val="20"/>
              </w:rPr>
            </w:pPr>
            <w:r w:rsidRPr="00E2714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27148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0" w:type="dxa"/>
            <w:gridSpan w:val="2"/>
            <w:vAlign w:val="center"/>
          </w:tcPr>
          <w:p w:rsidR="00E27148" w:rsidRPr="00C00620" w:rsidRDefault="00F3466B" w:rsidP="00AC1CDD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TSAG</w:t>
            </w:r>
            <w:r w:rsidR="00D9677F">
              <w:rPr>
                <w:lang w:val="es-ES"/>
              </w:rPr>
              <w:t>-C</w:t>
            </w:r>
            <w:r w:rsidR="00DC20FA">
              <w:rPr>
                <w:lang w:val="es-ES"/>
              </w:rPr>
              <w:t>0</w:t>
            </w:r>
            <w:r w:rsidR="00FF5428">
              <w:rPr>
                <w:rFonts w:hint="eastAsia"/>
                <w:lang w:val="es-ES" w:eastAsia="zh-CN"/>
              </w:rPr>
              <w:t>36</w:t>
            </w:r>
          </w:p>
        </w:tc>
      </w:tr>
      <w:tr w:rsidR="00E27148" w:rsidRPr="00C00620" w:rsidTr="00D9677F">
        <w:trPr>
          <w:cantSplit/>
        </w:trPr>
        <w:tc>
          <w:tcPr>
            <w:tcW w:w="1191" w:type="dxa"/>
            <w:gridSpan w:val="2"/>
            <w:vMerge/>
          </w:tcPr>
          <w:p w:rsidR="00E27148" w:rsidRPr="00C00620" w:rsidRDefault="00E27148" w:rsidP="00E27148">
            <w:pPr>
              <w:rPr>
                <w:smallCaps/>
                <w:sz w:val="20"/>
                <w:lang w:val="es-ES"/>
              </w:rPr>
            </w:pPr>
            <w:bookmarkStart w:id="3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:rsidR="00E27148" w:rsidRPr="00C00620" w:rsidRDefault="00E27148" w:rsidP="00E27148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4680" w:type="dxa"/>
            <w:gridSpan w:val="2"/>
          </w:tcPr>
          <w:p w:rsidR="00E27148" w:rsidRPr="00D93A80" w:rsidRDefault="00D93A80" w:rsidP="00E27148">
            <w:pPr>
              <w:jc w:val="right"/>
              <w:rPr>
                <w:b/>
                <w:bCs/>
                <w:sz w:val="28"/>
                <w:szCs w:val="28"/>
                <w:lang w:val="es-ES"/>
              </w:rPr>
            </w:pPr>
            <w:r w:rsidRPr="00D93A80">
              <w:rPr>
                <w:b/>
                <w:bCs/>
                <w:sz w:val="28"/>
                <w:szCs w:val="28"/>
                <w:lang w:val="es-ES"/>
              </w:rPr>
              <w:t>TSAG</w:t>
            </w:r>
          </w:p>
        </w:tc>
      </w:tr>
      <w:bookmarkEnd w:id="3"/>
      <w:tr w:rsidR="00E27148" w:rsidRPr="00E27148" w:rsidTr="00D9677F">
        <w:trPr>
          <w:cantSplit/>
        </w:trPr>
        <w:tc>
          <w:tcPr>
            <w:tcW w:w="1191" w:type="dxa"/>
            <w:gridSpan w:val="2"/>
            <w:vMerge/>
            <w:tcBorders>
              <w:bottom w:val="single" w:sz="12" w:space="0" w:color="auto"/>
            </w:tcBorders>
          </w:tcPr>
          <w:p w:rsidR="00E27148" w:rsidRPr="00C00620" w:rsidRDefault="00E27148" w:rsidP="00E27148">
            <w:pPr>
              <w:rPr>
                <w:b/>
                <w:bCs/>
                <w:sz w:val="26"/>
                <w:lang w:val="es-ES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:rsidR="00E27148" w:rsidRPr="00C00620" w:rsidRDefault="00E27148" w:rsidP="00E27148">
            <w:pPr>
              <w:rPr>
                <w:b/>
                <w:bCs/>
                <w:sz w:val="26"/>
                <w:lang w:val="es-ES"/>
              </w:rPr>
            </w:pP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  <w:vAlign w:val="center"/>
          </w:tcPr>
          <w:p w:rsidR="00E27148" w:rsidRPr="00E27148" w:rsidRDefault="00E27148" w:rsidP="00D32B5E">
            <w:pPr>
              <w:jc w:val="right"/>
              <w:rPr>
                <w:b/>
                <w:bCs/>
                <w:sz w:val="28"/>
                <w:szCs w:val="28"/>
              </w:rPr>
            </w:pPr>
            <w:r w:rsidRPr="00E27148">
              <w:rPr>
                <w:b/>
                <w:bCs/>
                <w:sz w:val="28"/>
                <w:szCs w:val="28"/>
              </w:rPr>
              <w:t xml:space="preserve">Original: </w:t>
            </w:r>
            <w:r w:rsidR="00D32B5E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D9677F" w:rsidRPr="00E27148" w:rsidTr="00D9677F">
        <w:trPr>
          <w:cantSplit/>
        </w:trPr>
        <w:tc>
          <w:tcPr>
            <w:tcW w:w="1418" w:type="dxa"/>
            <w:gridSpan w:val="3"/>
          </w:tcPr>
          <w:p w:rsidR="00D9677F" w:rsidRPr="00E27148" w:rsidRDefault="00D9677F" w:rsidP="00D9677F">
            <w:bookmarkStart w:id="4" w:name="dbluepink" w:colFirst="1" w:colLast="1"/>
            <w:bookmarkStart w:id="5" w:name="dmeeting" w:colFirst="2" w:colLast="2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5" w:type="dxa"/>
            <w:gridSpan w:val="2"/>
          </w:tcPr>
          <w:p w:rsidR="00D9677F" w:rsidRPr="00E27148" w:rsidRDefault="00D9677F" w:rsidP="00D9677F">
            <w:r>
              <w:t>N/A</w:t>
            </w:r>
          </w:p>
        </w:tc>
        <w:tc>
          <w:tcPr>
            <w:tcW w:w="4680" w:type="dxa"/>
            <w:gridSpan w:val="2"/>
          </w:tcPr>
          <w:p w:rsidR="00D9677F" w:rsidRPr="00E27148" w:rsidRDefault="00D9677F" w:rsidP="00C719E0">
            <w:pPr>
              <w:jc w:val="right"/>
            </w:pPr>
            <w:r>
              <w:t>Geneva</w:t>
            </w:r>
            <w:r w:rsidRPr="00E27148">
              <w:t xml:space="preserve">, </w:t>
            </w:r>
            <w:r>
              <w:t>26 February</w:t>
            </w:r>
            <w:r w:rsidRPr="00E27148">
              <w:t>-</w:t>
            </w:r>
            <w:r>
              <w:t xml:space="preserve">2 March </w:t>
            </w:r>
            <w:r w:rsidRPr="00E27148">
              <w:t xml:space="preserve"> 201</w:t>
            </w:r>
            <w:r>
              <w:t>8</w:t>
            </w:r>
          </w:p>
        </w:tc>
      </w:tr>
      <w:tr w:rsidR="00E27148" w:rsidRPr="00E27148" w:rsidTr="00A00425">
        <w:trPr>
          <w:cantSplit/>
        </w:trPr>
        <w:tc>
          <w:tcPr>
            <w:tcW w:w="9923" w:type="dxa"/>
            <w:gridSpan w:val="7"/>
          </w:tcPr>
          <w:p w:rsidR="00E27148" w:rsidRPr="00E27148" w:rsidRDefault="00202A1F" w:rsidP="00D9677F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190778">
              <w:rPr>
                <w:b/>
                <w:bCs/>
              </w:rPr>
              <w:t>C</w:t>
            </w:r>
            <w:r w:rsidR="00D9677F">
              <w:rPr>
                <w:b/>
                <w:bCs/>
              </w:rPr>
              <w:t>ONTRIBUTION</w:t>
            </w:r>
          </w:p>
        </w:tc>
      </w:tr>
      <w:tr w:rsidR="00E27148" w:rsidRPr="00B24A28" w:rsidTr="00A00425">
        <w:trPr>
          <w:cantSplit/>
        </w:trPr>
        <w:tc>
          <w:tcPr>
            <w:tcW w:w="1617" w:type="dxa"/>
            <w:gridSpan w:val="4"/>
          </w:tcPr>
          <w:p w:rsidR="00E27148" w:rsidRPr="00E27148" w:rsidRDefault="00E27148" w:rsidP="00E2714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27148">
              <w:rPr>
                <w:b/>
                <w:bCs/>
              </w:rPr>
              <w:t>Source:</w:t>
            </w:r>
          </w:p>
        </w:tc>
        <w:sdt>
          <w:sdtPr>
            <w:rPr>
              <w:lang w:val="es-ES_tradnl" w:eastAsia="zh-CN"/>
            </w:rPr>
            <w:alias w:val="DocumentSource"/>
            <w:tag w:val="DocumentSource"/>
            <w:id w:val="-1547363769"/>
            <w:placeholder>
              <w:docPart w:val="A8444B1F0F6F44A1930AB57713D52A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8306" w:type="dxa"/>
                <w:gridSpan w:val="3"/>
              </w:tcPr>
              <w:p w:rsidR="00E27148" w:rsidRPr="00B24A28" w:rsidRDefault="00B24A28" w:rsidP="00D27AE1">
                <w:pPr>
                  <w:rPr>
                    <w:lang w:val="es-ES_tradnl"/>
                  </w:rPr>
                </w:pPr>
                <w:r w:rsidRPr="00B24A28">
                  <w:rPr>
                    <w:lang w:val="es-ES_tradnl" w:eastAsia="zh-CN"/>
                  </w:rPr>
                  <w:t>China Unicom, China (P.R.), China Telecom</w:t>
                </w:r>
              </w:p>
            </w:tc>
          </w:sdtContent>
        </w:sdt>
      </w:tr>
      <w:tr w:rsidR="001151A3" w:rsidRPr="00E27148" w:rsidTr="00A00425">
        <w:trPr>
          <w:cantSplit/>
        </w:trPr>
        <w:tc>
          <w:tcPr>
            <w:tcW w:w="1617" w:type="dxa"/>
            <w:gridSpan w:val="4"/>
          </w:tcPr>
          <w:p w:rsidR="001151A3" w:rsidRPr="00E27148" w:rsidRDefault="001151A3" w:rsidP="001151A3">
            <w:bookmarkStart w:id="8" w:name="dtitle1" w:colFirst="1" w:colLast="1"/>
            <w:bookmarkEnd w:id="7"/>
            <w:r w:rsidRPr="00E27148">
              <w:rPr>
                <w:b/>
                <w:bCs/>
              </w:rPr>
              <w:t>Title:</w:t>
            </w:r>
          </w:p>
        </w:tc>
        <w:bookmarkStart w:id="9" w:name="OLE_LINK1"/>
        <w:bookmarkStart w:id="10" w:name="OLE_LINK2"/>
        <w:tc>
          <w:tcPr>
            <w:tcW w:w="8306" w:type="dxa"/>
            <w:gridSpan w:val="3"/>
          </w:tcPr>
          <w:p w:rsidR="001151A3" w:rsidRPr="00E27148" w:rsidRDefault="00B24A28" w:rsidP="004468C9">
            <w:sdt>
              <w:sdtPr>
                <w:rPr>
                  <w:rFonts w:hint="eastAsia"/>
                  <w:lang w:eastAsia="zh-CN"/>
                </w:rPr>
                <w:alias w:val="Title"/>
                <w:tag w:val="Title"/>
                <w:id w:val="1877968201"/>
                <w:placeholder>
                  <w:docPart w:val="26B492E6833D43278A03DA265D3030F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B485D">
                  <w:rPr>
                    <w:rFonts w:hint="eastAsia"/>
                    <w:lang w:eastAsia="zh-CN"/>
                  </w:rPr>
                  <w:t xml:space="preserve">Proposal for </w:t>
                </w:r>
                <w:r w:rsidR="004468C9">
                  <w:rPr>
                    <w:lang w:eastAsia="zh-CN"/>
                  </w:rPr>
                  <w:t>further efficiency improvement</w:t>
                </w:r>
              </w:sdtContent>
            </w:sdt>
            <w:bookmarkEnd w:id="9"/>
            <w:bookmarkEnd w:id="10"/>
          </w:p>
        </w:tc>
      </w:tr>
      <w:tr w:rsidR="00E27148" w:rsidRPr="00E27148" w:rsidTr="00A00425">
        <w:trPr>
          <w:cantSplit/>
        </w:trPr>
        <w:tc>
          <w:tcPr>
            <w:tcW w:w="1617" w:type="dxa"/>
            <w:gridSpan w:val="4"/>
            <w:tcBorders>
              <w:bottom w:val="single" w:sz="8" w:space="0" w:color="auto"/>
            </w:tcBorders>
          </w:tcPr>
          <w:p w:rsidR="00E27148" w:rsidRPr="00E27148" w:rsidRDefault="00E27148" w:rsidP="00E27148">
            <w:pPr>
              <w:rPr>
                <w:b/>
                <w:bCs/>
              </w:rPr>
            </w:pPr>
            <w:bookmarkStart w:id="11" w:name="dpurpose" w:colFirst="1" w:colLast="1"/>
            <w:bookmarkEnd w:id="8"/>
            <w:r w:rsidRPr="00E27148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E27148" w:rsidRPr="00E27148" w:rsidRDefault="001151A3" w:rsidP="00E27148">
            <w:r>
              <w:t>Proposal</w:t>
            </w:r>
          </w:p>
        </w:tc>
      </w:tr>
      <w:bookmarkEnd w:id="1"/>
      <w:bookmarkEnd w:id="11"/>
      <w:tr w:rsidR="00BB485D" w:rsidRPr="00C719E0" w:rsidTr="00B40D85">
        <w:tblPrEx>
          <w:jc w:val="center"/>
        </w:tblPrEx>
        <w:trPr>
          <w:gridBefore w:val="1"/>
          <w:wBefore w:w="142" w:type="dxa"/>
          <w:cantSplit/>
          <w:jc w:val="center"/>
        </w:trPr>
        <w:tc>
          <w:tcPr>
            <w:tcW w:w="14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B485D" w:rsidRPr="008F7104" w:rsidRDefault="00BB485D" w:rsidP="00BB485D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B485D" w:rsidRDefault="00BB485D" w:rsidP="00BB485D">
            <w:r>
              <w:rPr>
                <w:sz w:val="22"/>
                <w:lang w:eastAsia="zh-CN"/>
              </w:rPr>
              <w:t>Ying Cheng</w:t>
            </w:r>
            <w:r>
              <w:rPr>
                <w:sz w:val="22"/>
                <w:lang w:eastAsia="zh-CN"/>
              </w:rPr>
              <w:br/>
              <w:t>China Unicom</w:t>
            </w:r>
            <w:r>
              <w:rPr>
                <w:sz w:val="22"/>
              </w:rPr>
              <w:br/>
            </w:r>
            <w:r>
              <w:rPr>
                <w:sz w:val="22"/>
                <w:lang w:eastAsia="zh-CN"/>
              </w:rPr>
              <w:t>P.R.China</w:t>
            </w:r>
          </w:p>
        </w:tc>
        <w:tc>
          <w:tcPr>
            <w:tcW w:w="4538" w:type="dxa"/>
            <w:tcBorders>
              <w:top w:val="single" w:sz="6" w:space="0" w:color="auto"/>
              <w:bottom w:val="single" w:sz="6" w:space="0" w:color="auto"/>
            </w:tcBorders>
          </w:tcPr>
          <w:p w:rsidR="00BB485D" w:rsidRDefault="00BB485D" w:rsidP="00BB485D">
            <w:pPr>
              <w:rPr>
                <w:lang w:eastAsia="zh-CN"/>
              </w:rPr>
            </w:pPr>
            <w:r>
              <w:rPr>
                <w:sz w:val="22"/>
              </w:rPr>
              <w:t xml:space="preserve">Tel: </w:t>
            </w:r>
            <w:r w:rsidR="001E5850">
              <w:rPr>
                <w:sz w:val="22"/>
              </w:rPr>
              <w:t xml:space="preserve">    </w:t>
            </w:r>
            <w:r>
              <w:rPr>
                <w:sz w:val="22"/>
                <w:lang w:eastAsia="zh-CN"/>
              </w:rPr>
              <w:t>+86-10-66259394</w:t>
            </w:r>
            <w:r>
              <w:rPr>
                <w:sz w:val="22"/>
              </w:rPr>
              <w:br/>
              <w:t xml:space="preserve">Fax: </w:t>
            </w:r>
            <w:r w:rsidR="001E5850">
              <w:rPr>
                <w:sz w:val="22"/>
              </w:rPr>
              <w:t xml:space="preserve">   </w:t>
            </w:r>
            <w:r>
              <w:rPr>
                <w:sz w:val="22"/>
                <w:lang w:eastAsia="zh-CN"/>
              </w:rPr>
              <w:t>+86-10-</w:t>
            </w:r>
            <w:r>
              <w:rPr>
                <w:color w:val="000000"/>
                <w:sz w:val="22"/>
                <w:szCs w:val="21"/>
              </w:rPr>
              <w:t>66259154</w:t>
            </w:r>
            <w:r>
              <w:rPr>
                <w:sz w:val="22"/>
              </w:rPr>
              <w:br/>
              <w:t xml:space="preserve">Email: </w:t>
            </w:r>
            <w:hyperlink r:id="rId9" w:history="1">
              <w:r>
                <w:rPr>
                  <w:rStyle w:val="Hyperlink"/>
                  <w:sz w:val="22"/>
                </w:rPr>
                <w:t>chengying10@chinaunicom.cn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CF1D5F" w:rsidRPr="005E5263" w:rsidTr="00B40D85">
        <w:tblPrEx>
          <w:jc w:val="center"/>
        </w:tblPrEx>
        <w:trPr>
          <w:gridBefore w:val="1"/>
          <w:wBefore w:w="142" w:type="dxa"/>
          <w:cantSplit/>
          <w:jc w:val="center"/>
        </w:trPr>
        <w:tc>
          <w:tcPr>
            <w:tcW w:w="14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F1D5F" w:rsidRPr="008F7104" w:rsidRDefault="00CF1D5F" w:rsidP="006F6ABD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F1D5F" w:rsidRDefault="00CF1D5F" w:rsidP="001E5850">
            <w:pPr>
              <w:rPr>
                <w:sz w:val="22"/>
                <w:lang w:eastAsia="zh-CN"/>
              </w:rPr>
            </w:pPr>
            <w:r w:rsidRPr="005E5263">
              <w:rPr>
                <w:sz w:val="22"/>
                <w:lang w:eastAsia="zh-CN"/>
              </w:rPr>
              <w:t>Weiling XU</w:t>
            </w:r>
            <w:r w:rsidR="001E5850">
              <w:rPr>
                <w:sz w:val="22"/>
                <w:lang w:eastAsia="zh-CN"/>
              </w:rPr>
              <w:br/>
            </w:r>
            <w:r>
              <w:rPr>
                <w:sz w:val="22"/>
                <w:lang w:eastAsia="zh-CN"/>
              </w:rPr>
              <w:t>MIIT</w:t>
            </w:r>
            <w:r w:rsidR="001E5850">
              <w:rPr>
                <w:sz w:val="22"/>
                <w:lang w:eastAsia="zh-CN"/>
              </w:rPr>
              <w:br/>
            </w:r>
            <w:r>
              <w:rPr>
                <w:sz w:val="22"/>
                <w:lang w:eastAsia="zh-CN"/>
              </w:rPr>
              <w:t>P.R.China</w:t>
            </w:r>
          </w:p>
        </w:tc>
        <w:tc>
          <w:tcPr>
            <w:tcW w:w="4538" w:type="dxa"/>
            <w:tcBorders>
              <w:top w:val="single" w:sz="6" w:space="0" w:color="auto"/>
              <w:bottom w:val="single" w:sz="6" w:space="0" w:color="auto"/>
            </w:tcBorders>
          </w:tcPr>
          <w:p w:rsidR="00CF1D5F" w:rsidRPr="005E5263" w:rsidRDefault="00CF1D5F" w:rsidP="006F6ABD">
            <w:pPr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 xml:space="preserve">Tel: </w:t>
            </w:r>
            <w:r w:rsidR="001E5850">
              <w:rPr>
                <w:sz w:val="22"/>
                <w:lang w:eastAsia="zh-CN"/>
              </w:rPr>
              <w:t xml:space="preserve">     </w:t>
            </w:r>
            <w:r>
              <w:rPr>
                <w:sz w:val="22"/>
                <w:lang w:eastAsia="zh-CN"/>
              </w:rPr>
              <w:t>+86-10-</w:t>
            </w:r>
            <w:r w:rsidRPr="005E5263">
              <w:rPr>
                <w:sz w:val="22"/>
                <w:lang w:eastAsia="zh-CN"/>
              </w:rPr>
              <w:t xml:space="preserve"> 62302065</w:t>
            </w:r>
            <w:r>
              <w:rPr>
                <w:sz w:val="22"/>
                <w:lang w:eastAsia="zh-CN"/>
              </w:rPr>
              <w:br/>
              <w:t xml:space="preserve">Fax: </w:t>
            </w:r>
            <w:r w:rsidR="001E5850">
              <w:rPr>
                <w:sz w:val="22"/>
                <w:lang w:eastAsia="zh-CN"/>
              </w:rPr>
              <w:t xml:space="preserve">    </w:t>
            </w:r>
            <w:r>
              <w:rPr>
                <w:sz w:val="22"/>
                <w:lang w:eastAsia="zh-CN"/>
              </w:rPr>
              <w:t>+86-10-</w:t>
            </w:r>
            <w:r w:rsidRPr="005E5263">
              <w:rPr>
                <w:sz w:val="22"/>
                <w:lang w:eastAsia="zh-CN"/>
              </w:rPr>
              <w:t xml:space="preserve"> 62304735</w:t>
            </w:r>
            <w:r>
              <w:rPr>
                <w:sz w:val="22"/>
                <w:lang w:eastAsia="zh-CN"/>
              </w:rPr>
              <w:br/>
              <w:t xml:space="preserve">Email: </w:t>
            </w:r>
            <w:hyperlink r:id="rId10" w:history="1">
              <w:r w:rsidRPr="009B74E0">
                <w:rPr>
                  <w:rStyle w:val="Hyperlink"/>
                  <w:sz w:val="22"/>
                  <w:lang w:eastAsia="zh-CN"/>
                </w:rPr>
                <w:t>xuweiling@caict.ac.cn</w:t>
              </w:r>
            </w:hyperlink>
          </w:p>
        </w:tc>
      </w:tr>
      <w:tr w:rsidR="005A4C57" w:rsidRPr="00C719E0" w:rsidTr="00B40D85">
        <w:tblPrEx>
          <w:jc w:val="center"/>
        </w:tblPrEx>
        <w:trPr>
          <w:gridBefore w:val="1"/>
          <w:wBefore w:w="142" w:type="dxa"/>
          <w:cantSplit/>
          <w:jc w:val="center"/>
        </w:trPr>
        <w:tc>
          <w:tcPr>
            <w:tcW w:w="14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A4C57" w:rsidRPr="008F7104" w:rsidRDefault="005A4C57" w:rsidP="00FC129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A4C57" w:rsidRPr="005A4C57" w:rsidRDefault="005A4C57" w:rsidP="00FC1299">
            <w:pPr>
              <w:rPr>
                <w:sz w:val="22"/>
                <w:lang w:eastAsia="zh-CN"/>
              </w:rPr>
            </w:pPr>
            <w:r w:rsidRPr="0011409F">
              <w:rPr>
                <w:rFonts w:eastAsia="Malgun Gothic"/>
                <w:sz w:val="22"/>
                <w:lang w:eastAsia="ko-KR"/>
              </w:rPr>
              <w:t>Tong Wu</w:t>
            </w:r>
            <w:r>
              <w:rPr>
                <w:sz w:val="22"/>
                <w:lang w:eastAsia="zh-CN"/>
              </w:rPr>
              <w:br/>
            </w:r>
            <w:r w:rsidRPr="0011409F">
              <w:rPr>
                <w:rFonts w:eastAsia="Malgun Gothic"/>
                <w:sz w:val="22"/>
                <w:lang w:eastAsia="ko-KR"/>
              </w:rPr>
              <w:t>China Telecom</w:t>
            </w:r>
            <w:r>
              <w:rPr>
                <w:sz w:val="22"/>
                <w:lang w:eastAsia="zh-CN"/>
              </w:rPr>
              <w:br/>
              <w:t>P.R.China</w:t>
            </w:r>
          </w:p>
        </w:tc>
        <w:tc>
          <w:tcPr>
            <w:tcW w:w="4538" w:type="dxa"/>
            <w:tcBorders>
              <w:top w:val="single" w:sz="6" w:space="0" w:color="auto"/>
              <w:bottom w:val="single" w:sz="6" w:space="0" w:color="auto"/>
            </w:tcBorders>
          </w:tcPr>
          <w:p w:rsidR="005A4C57" w:rsidRPr="005A4C57" w:rsidRDefault="005A4C57" w:rsidP="00FC1299">
            <w:pPr>
              <w:rPr>
                <w:sz w:val="22"/>
              </w:rPr>
            </w:pPr>
            <w:r>
              <w:rPr>
                <w:sz w:val="22"/>
              </w:rPr>
              <w:t xml:space="preserve">Tel: </w:t>
            </w:r>
            <w:r w:rsidR="001E5850">
              <w:rPr>
                <w:sz w:val="22"/>
              </w:rPr>
              <w:t xml:space="preserve">    </w:t>
            </w:r>
            <w:r w:rsidRPr="005A4C57">
              <w:rPr>
                <w:sz w:val="22"/>
              </w:rPr>
              <w:t>+86 10 58501426</w:t>
            </w:r>
            <w:r>
              <w:rPr>
                <w:sz w:val="22"/>
              </w:rPr>
              <w:br/>
              <w:t xml:space="preserve">Fax: </w:t>
            </w:r>
            <w:r w:rsidR="001E5850">
              <w:rPr>
                <w:sz w:val="22"/>
              </w:rPr>
              <w:t xml:space="preserve">    </w:t>
            </w:r>
            <w:r w:rsidRPr="005A4C57">
              <w:rPr>
                <w:sz w:val="22"/>
              </w:rPr>
              <w:t>+86 10 58501434</w:t>
            </w:r>
            <w:r>
              <w:rPr>
                <w:sz w:val="22"/>
              </w:rPr>
              <w:br/>
              <w:t xml:space="preserve">Email: </w:t>
            </w:r>
            <w:hyperlink r:id="rId11" w:history="1">
              <w:r w:rsidRPr="007C52A8">
                <w:rPr>
                  <w:rStyle w:val="Hyperlink"/>
                  <w:sz w:val="22"/>
                  <w:lang w:val="fr-FR"/>
                </w:rPr>
                <w:t>wutong@chinatelecom.cn</w:t>
              </w:r>
            </w:hyperlink>
          </w:p>
        </w:tc>
      </w:tr>
    </w:tbl>
    <w:p w:rsidR="00382643" w:rsidRPr="00CF1D5F" w:rsidRDefault="00382643" w:rsidP="00382643">
      <w:pPr>
        <w:spacing w:before="0"/>
        <w:jc w:val="both"/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1151A3" w:rsidRPr="00EB6F9D" w:rsidTr="00D9677F">
        <w:trPr>
          <w:cantSplit/>
        </w:trPr>
        <w:tc>
          <w:tcPr>
            <w:tcW w:w="1617" w:type="dxa"/>
          </w:tcPr>
          <w:p w:rsidR="001151A3" w:rsidRPr="00EB6F9D" w:rsidRDefault="001151A3" w:rsidP="001151A3">
            <w:pPr>
              <w:jc w:val="both"/>
              <w:rPr>
                <w:b/>
                <w:bCs/>
              </w:rPr>
            </w:pPr>
            <w:bookmarkStart w:id="12" w:name="_Hlk476404353"/>
            <w:r w:rsidRPr="00EB6F9D">
              <w:rPr>
                <w:b/>
                <w:bCs/>
              </w:rPr>
              <w:t>Keywords:</w:t>
            </w:r>
          </w:p>
        </w:tc>
        <w:tc>
          <w:tcPr>
            <w:tcW w:w="8306" w:type="dxa"/>
          </w:tcPr>
          <w:p w:rsidR="001151A3" w:rsidRPr="00B708EB" w:rsidRDefault="006C7D00">
            <w:pPr>
              <w:spacing w:line="276" w:lineRule="auto"/>
              <w:jc w:val="both"/>
              <w:rPr>
                <w:rFonts w:eastAsia="Times New Roman"/>
                <w:bCs/>
                <w:lang w:val="en-US" w:eastAsia="fr-FR"/>
              </w:rPr>
            </w:pPr>
            <w:r>
              <w:rPr>
                <w:rFonts w:eastAsia="Times New Roman"/>
                <w:bCs/>
                <w:lang w:val="en-US" w:eastAsia="fr-FR"/>
              </w:rPr>
              <w:t xml:space="preserve">WTSA-16 </w:t>
            </w:r>
            <w:r w:rsidR="00B708EB" w:rsidRPr="00B708EB">
              <w:rPr>
                <w:rFonts w:eastAsia="Times New Roman"/>
                <w:bCs/>
                <w:lang w:val="en-US" w:eastAsia="fr-FR"/>
              </w:rPr>
              <w:t>Res</w:t>
            </w:r>
            <w:r w:rsidR="00F3466B">
              <w:rPr>
                <w:rFonts w:eastAsia="Times New Roman"/>
                <w:bCs/>
                <w:lang w:val="en-US" w:eastAsia="fr-FR"/>
              </w:rPr>
              <w:t>olution</w:t>
            </w:r>
            <w:r w:rsidR="00B02047">
              <w:rPr>
                <w:rFonts w:eastAsia="Times New Roman"/>
                <w:bCs/>
                <w:lang w:val="en-US" w:eastAsia="fr-FR"/>
              </w:rPr>
              <w:t xml:space="preserve"> 32; EWM</w:t>
            </w:r>
            <w:r w:rsidR="004468C9">
              <w:rPr>
                <w:rFonts w:eastAsia="Times New Roman"/>
                <w:bCs/>
                <w:lang w:val="en-US" w:eastAsia="fr-FR"/>
              </w:rPr>
              <w:t>; efficiency improvement; KPI</w:t>
            </w:r>
          </w:p>
        </w:tc>
      </w:tr>
      <w:bookmarkEnd w:id="12"/>
      <w:tr w:rsidR="00B708EB" w:rsidRPr="00EB6F9D" w:rsidTr="00D9677F">
        <w:trPr>
          <w:cantSplit/>
        </w:trPr>
        <w:tc>
          <w:tcPr>
            <w:tcW w:w="1617" w:type="dxa"/>
          </w:tcPr>
          <w:p w:rsidR="00B708EB" w:rsidRPr="00EB6F9D" w:rsidRDefault="00B708EB" w:rsidP="00B708EB">
            <w:pPr>
              <w:jc w:val="both"/>
              <w:rPr>
                <w:b/>
                <w:bCs/>
              </w:rPr>
            </w:pPr>
            <w:r w:rsidRPr="00EB6F9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5709C0F8CD948B0B22499BFC6878F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06" w:type="dxa"/>
              </w:tcPr>
              <w:p w:rsidR="00B708EB" w:rsidRDefault="00FF4480" w:rsidP="00FF4480">
                <w:r>
                  <w:t>This contribution discusses the maturity of EWM as well as the length  of face-to-face meetings</w:t>
                </w:r>
                <w:r>
                  <w:rPr>
                    <w:rFonts w:hint="eastAsia"/>
                    <w:lang w:eastAsia="zh-CN"/>
                  </w:rPr>
                  <w:t>.</w:t>
                </w:r>
                <w:r>
                  <w:t xml:space="preserve"> </w:t>
                </w:r>
                <w:r>
                  <w:rPr>
                    <w:rFonts w:hint="eastAsia"/>
                    <w:lang w:eastAsia="zh-CN"/>
                  </w:rPr>
                  <w:t>It also</w:t>
                </w:r>
                <w:r>
                  <w:t xml:space="preserve"> proposes </w:t>
                </w:r>
                <w:r>
                  <w:rPr>
                    <w:rFonts w:hint="eastAsia"/>
                    <w:lang w:eastAsia="zh-CN"/>
                  </w:rPr>
                  <w:t>some</w:t>
                </w:r>
                <w:r>
                  <w:t xml:space="preserve"> new responsibilities of TSB</w:t>
                </w:r>
                <w:r>
                  <w:rPr>
                    <w:rFonts w:hint="eastAsia"/>
                    <w:lang w:eastAsia="zh-CN"/>
                  </w:rPr>
                  <w:t>/SGs</w:t>
                </w:r>
                <w:r>
                  <w:t xml:space="preserve">. </w:t>
                </w:r>
              </w:p>
            </w:tc>
          </w:sdtContent>
        </w:sdt>
      </w:tr>
    </w:tbl>
    <w:p w:rsidR="00F66C50" w:rsidRPr="00401FFF" w:rsidRDefault="004468C9" w:rsidP="00401FFF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  <w:lang w:val="en-US" w:eastAsia="zh-CN"/>
        </w:rPr>
      </w:pPr>
      <w:r w:rsidRPr="00401FFF">
        <w:rPr>
          <w:b/>
        </w:rPr>
        <w:t>Discussion</w:t>
      </w:r>
    </w:p>
    <w:p w:rsidR="004468C9" w:rsidRDefault="00CC1EA9" w:rsidP="001E5850">
      <w:pPr>
        <w:rPr>
          <w:lang w:eastAsia="zh-CN"/>
        </w:rPr>
      </w:pPr>
      <w:r w:rsidRPr="00CC1EA9">
        <w:rPr>
          <w:rFonts w:hint="eastAsia"/>
        </w:rPr>
        <w:t>T</w:t>
      </w:r>
      <w:r w:rsidRPr="00CC1EA9">
        <w:t xml:space="preserve">he </w:t>
      </w:r>
      <w:r>
        <w:t xml:space="preserve">electronic working methods (EWM) </w:t>
      </w:r>
      <w:r w:rsidR="000A69C0" w:rsidRPr="000A69C0">
        <w:t xml:space="preserve">facilitate </w:t>
      </w:r>
      <w:r>
        <w:t xml:space="preserve">more open, rapid and easy collaboration between </w:t>
      </w:r>
      <w:r w:rsidR="00F37A1A">
        <w:t>participants in the activities</w:t>
      </w:r>
      <w:r w:rsidR="003B7BA9">
        <w:t xml:space="preserve"> of ITU-T</w:t>
      </w:r>
      <w:r w:rsidR="00806A41">
        <w:t xml:space="preserve">. </w:t>
      </w:r>
      <w:r w:rsidR="00092DF4">
        <w:t>According to Resolution 32, m</w:t>
      </w:r>
      <w:r w:rsidR="00806A41">
        <w:t xml:space="preserve">any mature forms of EWM have already been implemented, </w:t>
      </w:r>
      <w:r w:rsidR="00F32BBB">
        <w:rPr>
          <w:rFonts w:hint="eastAsia"/>
          <w:lang w:eastAsia="zh-CN"/>
        </w:rPr>
        <w:t>including</w:t>
      </w:r>
      <w:r w:rsidR="00806A41">
        <w:t xml:space="preserve"> electronic document submission and electronic forum service. Although the current e-meeting service cannot provide </w:t>
      </w:r>
      <w:r w:rsidR="00401FFF">
        <w:rPr>
          <w:lang w:eastAsia="zh-CN"/>
        </w:rPr>
        <w:t>face-to-face</w:t>
      </w:r>
      <w:r w:rsidR="00806A41">
        <w:t xml:space="preserve"> experience</w:t>
      </w:r>
      <w:r w:rsidR="00F32BBB">
        <w:rPr>
          <w:rFonts w:hint="eastAsia"/>
          <w:lang w:eastAsia="zh-CN"/>
        </w:rPr>
        <w:t>s yet</w:t>
      </w:r>
      <w:r w:rsidR="00806A41">
        <w:t>, its QoS</w:t>
      </w:r>
      <w:r w:rsidR="00F32BBB">
        <w:rPr>
          <w:rFonts w:hint="eastAsia"/>
          <w:lang w:eastAsia="zh-CN"/>
        </w:rPr>
        <w:t>,</w:t>
      </w:r>
      <w:r w:rsidR="00806A41">
        <w:t xml:space="preserve"> </w:t>
      </w:r>
      <w:r w:rsidR="00F32BBB">
        <w:rPr>
          <w:rFonts w:hint="eastAsia"/>
          <w:lang w:eastAsia="zh-CN"/>
        </w:rPr>
        <w:t xml:space="preserve">which </w:t>
      </w:r>
      <w:r w:rsidR="00806A41">
        <w:t xml:space="preserve">has been promoted </w:t>
      </w:r>
      <w:r w:rsidR="00900936">
        <w:rPr>
          <w:lang w:eastAsia="zh-CN"/>
        </w:rPr>
        <w:t>progressively,</w:t>
      </w:r>
      <w:r w:rsidR="00806A41">
        <w:rPr>
          <w:lang w:eastAsia="zh-CN"/>
        </w:rPr>
        <w:t xml:space="preserve"> </w:t>
      </w:r>
      <w:r w:rsidR="00F32BBB">
        <w:rPr>
          <w:rFonts w:hint="eastAsia"/>
          <w:lang w:eastAsia="zh-CN"/>
        </w:rPr>
        <w:t>is</w:t>
      </w:r>
      <w:r w:rsidR="00806A41">
        <w:rPr>
          <w:lang w:eastAsia="zh-CN"/>
        </w:rPr>
        <w:t xml:space="preserve"> </w:t>
      </w:r>
      <w:r w:rsidR="00F32BBB">
        <w:rPr>
          <w:lang w:eastAsia="zh-CN"/>
        </w:rPr>
        <w:t>play</w:t>
      </w:r>
      <w:r w:rsidR="00F32BBB">
        <w:rPr>
          <w:rFonts w:hint="eastAsia"/>
          <w:lang w:eastAsia="zh-CN"/>
        </w:rPr>
        <w:t>ing</w:t>
      </w:r>
      <w:r w:rsidR="00F32BBB">
        <w:rPr>
          <w:lang w:eastAsia="zh-CN"/>
        </w:rPr>
        <w:t xml:space="preserve"> </w:t>
      </w:r>
      <w:r w:rsidR="0018139F">
        <w:rPr>
          <w:lang w:eastAsia="zh-CN"/>
        </w:rPr>
        <w:t>a</w:t>
      </w:r>
      <w:r w:rsidR="00F32BBB">
        <w:rPr>
          <w:rFonts w:hint="eastAsia"/>
          <w:lang w:eastAsia="zh-CN"/>
        </w:rPr>
        <w:t>n</w:t>
      </w:r>
      <w:r w:rsidR="00806A41">
        <w:rPr>
          <w:lang w:eastAsia="zh-CN"/>
        </w:rPr>
        <w:t xml:space="preserve"> </w:t>
      </w:r>
      <w:r w:rsidR="00F32BBB">
        <w:rPr>
          <w:rFonts w:hint="eastAsia"/>
          <w:lang w:eastAsia="zh-CN"/>
        </w:rPr>
        <w:t>increasingly</w:t>
      </w:r>
      <w:r w:rsidR="00806A41">
        <w:rPr>
          <w:lang w:eastAsia="zh-CN"/>
        </w:rPr>
        <w:t xml:space="preserve"> significant role in the </w:t>
      </w:r>
      <w:r w:rsidR="0018139F">
        <w:rPr>
          <w:lang w:eastAsia="zh-CN"/>
        </w:rPr>
        <w:t>rapidly iterated standard</w:t>
      </w:r>
      <w:r w:rsidR="000704A1">
        <w:rPr>
          <w:rFonts w:hint="eastAsia"/>
          <w:lang w:eastAsia="zh-CN"/>
        </w:rPr>
        <w:t>ization</w:t>
      </w:r>
      <w:r w:rsidR="0018139F">
        <w:rPr>
          <w:lang w:eastAsia="zh-CN"/>
        </w:rPr>
        <w:t xml:space="preserve"> development process.</w:t>
      </w:r>
      <w:r w:rsidR="00E2551D">
        <w:rPr>
          <w:lang w:eastAsia="zh-CN"/>
        </w:rPr>
        <w:t xml:space="preserve"> The combination of e-meeting</w:t>
      </w:r>
      <w:r w:rsidR="00F32BBB">
        <w:rPr>
          <w:rFonts w:hint="eastAsia"/>
          <w:lang w:eastAsia="zh-CN"/>
        </w:rPr>
        <w:t>s</w:t>
      </w:r>
      <w:r w:rsidR="00E2551D">
        <w:rPr>
          <w:lang w:eastAsia="zh-CN"/>
        </w:rPr>
        <w:t xml:space="preserve"> and e-mail</w:t>
      </w:r>
      <w:r w:rsidR="00F32BBB">
        <w:rPr>
          <w:rFonts w:hint="eastAsia"/>
          <w:lang w:eastAsia="zh-CN"/>
        </w:rPr>
        <w:t>s</w:t>
      </w:r>
      <w:r w:rsidR="00E2551D">
        <w:rPr>
          <w:lang w:eastAsia="zh-CN"/>
        </w:rPr>
        <w:t xml:space="preserve"> can address plenty of ordinary </w:t>
      </w:r>
      <w:r w:rsidR="00030C9E">
        <w:rPr>
          <w:lang w:eastAsia="zh-CN"/>
        </w:rPr>
        <w:t>task</w:t>
      </w:r>
      <w:r w:rsidR="00F32BBB">
        <w:rPr>
          <w:rFonts w:hint="eastAsia"/>
          <w:lang w:eastAsia="zh-CN"/>
        </w:rPr>
        <w:t>s</w:t>
      </w:r>
      <w:r w:rsidR="00E2551D">
        <w:rPr>
          <w:lang w:eastAsia="zh-CN"/>
        </w:rPr>
        <w:t xml:space="preserve"> and are utilized by more and more rapporteurs to </w:t>
      </w:r>
      <w:r w:rsidR="00B4088A">
        <w:rPr>
          <w:rFonts w:hint="eastAsia"/>
          <w:lang w:eastAsia="zh-CN"/>
        </w:rPr>
        <w:t>deal with</w:t>
      </w:r>
      <w:r w:rsidR="00B4088A" w:rsidRPr="00F32BBB" w:rsidDel="00B4088A">
        <w:rPr>
          <w:lang w:eastAsia="zh-CN"/>
        </w:rPr>
        <w:t xml:space="preserve"> </w:t>
      </w:r>
      <w:r w:rsidR="00E2551D">
        <w:rPr>
          <w:lang w:eastAsia="zh-CN"/>
        </w:rPr>
        <w:t>the on-going work items</w:t>
      </w:r>
      <w:r w:rsidR="00401FFF">
        <w:rPr>
          <w:lang w:eastAsia="zh-CN"/>
        </w:rPr>
        <w:t xml:space="preserve"> </w:t>
      </w:r>
      <w:r w:rsidR="00B4088A">
        <w:rPr>
          <w:rFonts w:hint="eastAsia"/>
          <w:lang w:eastAsia="zh-CN"/>
        </w:rPr>
        <w:t>in the duration</w:t>
      </w:r>
      <w:r w:rsidR="00B4088A" w:rsidRPr="00F32BBB">
        <w:rPr>
          <w:lang w:eastAsia="zh-CN"/>
        </w:rPr>
        <w:t xml:space="preserve"> </w:t>
      </w:r>
      <w:r w:rsidR="00401FFF" w:rsidRPr="00F32BBB">
        <w:rPr>
          <w:lang w:eastAsia="zh-CN"/>
        </w:rPr>
        <w:t>between</w:t>
      </w:r>
      <w:r w:rsidR="00401FFF">
        <w:rPr>
          <w:lang w:eastAsia="zh-CN"/>
        </w:rPr>
        <w:t xml:space="preserve"> two formal face-to-face meetings.</w:t>
      </w:r>
    </w:p>
    <w:p w:rsidR="004468C9" w:rsidRDefault="00401FFF" w:rsidP="001E5850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addition, </w:t>
      </w:r>
      <w:r w:rsidR="000704A1">
        <w:rPr>
          <w:rFonts w:hint="eastAsia"/>
          <w:lang w:eastAsia="zh-CN"/>
        </w:rPr>
        <w:t xml:space="preserve">the meeting </w:t>
      </w:r>
      <w:r w:rsidR="000704A1">
        <w:rPr>
          <w:lang w:eastAsia="zh-CN"/>
        </w:rPr>
        <w:t>length</w:t>
      </w:r>
      <w:r w:rsidR="000704A1">
        <w:rPr>
          <w:rFonts w:hint="eastAsia"/>
          <w:lang w:eastAsia="zh-CN"/>
        </w:rPr>
        <w:t xml:space="preserve"> of</w:t>
      </w:r>
      <w:r w:rsidR="000704A1">
        <w:rPr>
          <w:lang w:eastAsia="zh-CN"/>
        </w:rPr>
        <w:t xml:space="preserve"> </w:t>
      </w:r>
      <w:r w:rsidR="0091695D">
        <w:rPr>
          <w:lang w:eastAsia="zh-CN"/>
        </w:rPr>
        <w:t>two</w:t>
      </w:r>
      <w:r>
        <w:rPr>
          <w:lang w:eastAsia="zh-CN"/>
        </w:rPr>
        <w:t xml:space="preserve"> weeks </w:t>
      </w:r>
      <w:r w:rsidR="000704A1">
        <w:rPr>
          <w:rFonts w:hint="eastAsia"/>
          <w:lang w:eastAsia="zh-CN"/>
        </w:rPr>
        <w:t xml:space="preserve">of the </w:t>
      </w:r>
      <w:r>
        <w:rPr>
          <w:lang w:eastAsia="zh-CN"/>
        </w:rPr>
        <w:t xml:space="preserve">study group plenary meetings </w:t>
      </w:r>
      <w:r w:rsidR="000704A1">
        <w:rPr>
          <w:rFonts w:hint="eastAsia"/>
          <w:lang w:eastAsia="zh-CN"/>
        </w:rPr>
        <w:t>is</w:t>
      </w:r>
      <w:r w:rsidR="000704A1">
        <w:rPr>
          <w:lang w:eastAsia="zh-CN"/>
        </w:rPr>
        <w:t xml:space="preserve"> </w:t>
      </w:r>
      <w:r>
        <w:rPr>
          <w:lang w:eastAsia="zh-CN"/>
        </w:rPr>
        <w:t xml:space="preserve">too long for </w:t>
      </w:r>
      <w:r w:rsidR="000704A1">
        <w:rPr>
          <w:rFonts w:hint="eastAsia"/>
          <w:lang w:eastAsia="zh-CN"/>
        </w:rPr>
        <w:t>the majority of</w:t>
      </w:r>
      <w:r w:rsidR="004F32C1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participants, which </w:t>
      </w:r>
      <w:r w:rsidR="00743C03">
        <w:rPr>
          <w:rFonts w:hint="eastAsia"/>
          <w:lang w:eastAsia="zh-CN"/>
        </w:rPr>
        <w:t>also raises</w:t>
      </w:r>
      <w:r w:rsidR="00743C03">
        <w:rPr>
          <w:lang w:eastAsia="zh-CN"/>
        </w:rPr>
        <w:t xml:space="preserve"> </w:t>
      </w:r>
      <w:r w:rsidR="00743C03">
        <w:rPr>
          <w:rFonts w:hint="eastAsia"/>
          <w:lang w:eastAsia="zh-CN"/>
        </w:rPr>
        <w:t>the</w:t>
      </w:r>
      <w:r w:rsidR="00743C03">
        <w:rPr>
          <w:lang w:eastAsia="zh-CN"/>
        </w:rPr>
        <w:t xml:space="preserve"> </w:t>
      </w:r>
      <w:r w:rsidR="001C3784">
        <w:rPr>
          <w:lang w:eastAsia="zh-CN"/>
        </w:rPr>
        <w:t xml:space="preserve">travel expense. Because </w:t>
      </w:r>
      <w:r w:rsidR="000704A1">
        <w:rPr>
          <w:rFonts w:hint="eastAsia"/>
          <w:lang w:eastAsia="zh-CN"/>
        </w:rPr>
        <w:t xml:space="preserve">of </w:t>
      </w:r>
      <w:r w:rsidR="001C3784">
        <w:rPr>
          <w:lang w:eastAsia="zh-CN"/>
        </w:rPr>
        <w:t>the contribution driven principl</w:t>
      </w:r>
      <w:r w:rsidR="002F3298">
        <w:rPr>
          <w:lang w:eastAsia="zh-CN"/>
        </w:rPr>
        <w:t>e and the lack of rigid priority regulation</w:t>
      </w:r>
      <w:r w:rsidR="000704A1">
        <w:rPr>
          <w:rFonts w:hint="eastAsia"/>
          <w:lang w:eastAsia="zh-CN"/>
        </w:rPr>
        <w:t>s</w:t>
      </w:r>
      <w:r w:rsidR="002F3298">
        <w:rPr>
          <w:lang w:eastAsia="zh-CN"/>
        </w:rPr>
        <w:t xml:space="preserve">, much time has been spent on </w:t>
      </w:r>
      <w:r w:rsidR="000704A1">
        <w:rPr>
          <w:rFonts w:hint="eastAsia"/>
          <w:lang w:eastAsia="zh-CN"/>
        </w:rPr>
        <w:t>less</w:t>
      </w:r>
      <w:r w:rsidR="002F3298">
        <w:rPr>
          <w:lang w:eastAsia="zh-CN"/>
        </w:rPr>
        <w:t xml:space="preserve"> urgent and/or </w:t>
      </w:r>
      <w:r w:rsidR="00D61DA2">
        <w:rPr>
          <w:lang w:eastAsia="zh-CN"/>
        </w:rPr>
        <w:t>non-</w:t>
      </w:r>
      <w:r w:rsidR="002F3298">
        <w:rPr>
          <w:lang w:eastAsia="zh-CN"/>
        </w:rPr>
        <w:t>milestone issues, i</w:t>
      </w:r>
      <w:r w:rsidR="00030C9E">
        <w:rPr>
          <w:lang w:eastAsia="zh-CN"/>
        </w:rPr>
        <w:t>ncluding on-going work item</w:t>
      </w:r>
      <w:r w:rsidR="000704A1">
        <w:rPr>
          <w:rFonts w:hint="eastAsia"/>
          <w:lang w:eastAsia="zh-CN"/>
        </w:rPr>
        <w:t>s</w:t>
      </w:r>
      <w:r w:rsidR="00030C9E">
        <w:rPr>
          <w:lang w:eastAsia="zh-CN"/>
        </w:rPr>
        <w:t xml:space="preserve"> (neither</w:t>
      </w:r>
      <w:r w:rsidR="002F3298">
        <w:rPr>
          <w:lang w:eastAsia="zh-CN"/>
        </w:rPr>
        <w:t xml:space="preserve"> </w:t>
      </w:r>
      <w:r w:rsidR="000A69C0">
        <w:rPr>
          <w:lang w:eastAsia="zh-CN"/>
        </w:rPr>
        <w:t xml:space="preserve">for </w:t>
      </w:r>
      <w:r w:rsidR="002F3298">
        <w:rPr>
          <w:lang w:eastAsia="zh-CN"/>
        </w:rPr>
        <w:t xml:space="preserve">creation </w:t>
      </w:r>
      <w:r w:rsidR="00030C9E">
        <w:rPr>
          <w:lang w:eastAsia="zh-CN"/>
        </w:rPr>
        <w:t>n</w:t>
      </w:r>
      <w:r w:rsidR="002F3298">
        <w:rPr>
          <w:lang w:eastAsia="zh-CN"/>
        </w:rPr>
        <w:t xml:space="preserve">or </w:t>
      </w:r>
      <w:r w:rsidR="000A69C0">
        <w:rPr>
          <w:lang w:eastAsia="zh-CN"/>
        </w:rPr>
        <w:t xml:space="preserve">for </w:t>
      </w:r>
      <w:r w:rsidR="002F3298">
        <w:rPr>
          <w:lang w:eastAsia="zh-CN"/>
        </w:rPr>
        <w:t>consent/determination)</w:t>
      </w:r>
      <w:r w:rsidR="000A69C0">
        <w:rPr>
          <w:lang w:eastAsia="zh-CN"/>
        </w:rPr>
        <w:t xml:space="preserve">, </w:t>
      </w:r>
      <w:r w:rsidR="000704A1">
        <w:rPr>
          <w:rFonts w:hint="eastAsia"/>
          <w:lang w:eastAsia="zh-CN"/>
        </w:rPr>
        <w:t xml:space="preserve">and </w:t>
      </w:r>
      <w:r w:rsidR="000A69C0">
        <w:rPr>
          <w:lang w:eastAsia="zh-CN"/>
        </w:rPr>
        <w:t>iLS/oLS,</w:t>
      </w:r>
      <w:r w:rsidR="002F3298">
        <w:rPr>
          <w:lang w:eastAsia="zh-CN"/>
        </w:rPr>
        <w:t xml:space="preserve"> which can be dealt with </w:t>
      </w:r>
      <w:r w:rsidR="00FA2DC9">
        <w:rPr>
          <w:rFonts w:hint="eastAsia"/>
          <w:lang w:eastAsia="zh-CN"/>
        </w:rPr>
        <w:t>in the duration of</w:t>
      </w:r>
      <w:r w:rsidR="004F32C1">
        <w:rPr>
          <w:rFonts w:hint="eastAsia"/>
          <w:lang w:eastAsia="zh-CN"/>
        </w:rPr>
        <w:t xml:space="preserve"> </w:t>
      </w:r>
      <w:r w:rsidR="00D61DA2">
        <w:rPr>
          <w:lang w:eastAsia="zh-CN"/>
        </w:rPr>
        <w:t xml:space="preserve">several months </w:t>
      </w:r>
      <w:r w:rsidR="000A69C0">
        <w:rPr>
          <w:lang w:eastAsia="zh-CN"/>
        </w:rPr>
        <w:t xml:space="preserve">between </w:t>
      </w:r>
      <w:r w:rsidR="00FA2DC9">
        <w:rPr>
          <w:rFonts w:hint="eastAsia"/>
          <w:lang w:eastAsia="zh-CN"/>
        </w:rPr>
        <w:t>two</w:t>
      </w:r>
      <w:r w:rsidR="00FA2DC9">
        <w:rPr>
          <w:lang w:eastAsia="zh-CN"/>
        </w:rPr>
        <w:t xml:space="preserve"> </w:t>
      </w:r>
      <w:r w:rsidR="000A69C0">
        <w:rPr>
          <w:lang w:eastAsia="zh-CN"/>
        </w:rPr>
        <w:t>face-to-face meetings</w:t>
      </w:r>
      <w:r w:rsidR="000A69C0">
        <w:rPr>
          <w:rFonts w:hint="eastAsia"/>
          <w:lang w:eastAsia="zh-CN"/>
        </w:rPr>
        <w:t>.</w:t>
      </w:r>
      <w:r w:rsidR="00030C9E">
        <w:rPr>
          <w:lang w:eastAsia="zh-CN"/>
        </w:rPr>
        <w:t xml:space="preserve"> In order to speed up the standard</w:t>
      </w:r>
      <w:r w:rsidR="00FA2DC9">
        <w:rPr>
          <w:rFonts w:hint="eastAsia"/>
          <w:lang w:eastAsia="zh-CN"/>
        </w:rPr>
        <w:t>ization</w:t>
      </w:r>
      <w:r w:rsidR="00030C9E">
        <w:rPr>
          <w:lang w:eastAsia="zh-CN"/>
        </w:rPr>
        <w:t xml:space="preserve"> development and </w:t>
      </w:r>
      <w:r w:rsidR="00FA2DC9">
        <w:rPr>
          <w:rFonts w:hint="eastAsia"/>
          <w:lang w:eastAsia="zh-CN"/>
        </w:rPr>
        <w:t>strengthen</w:t>
      </w:r>
      <w:r w:rsidR="00FA2DC9">
        <w:rPr>
          <w:lang w:eastAsia="zh-CN"/>
        </w:rPr>
        <w:t xml:space="preserve"> </w:t>
      </w:r>
      <w:r w:rsidR="00030C9E">
        <w:rPr>
          <w:lang w:eastAsia="zh-CN"/>
        </w:rPr>
        <w:t xml:space="preserve">the competitiveness of </w:t>
      </w:r>
      <w:r w:rsidR="00076CE6">
        <w:rPr>
          <w:lang w:eastAsia="zh-CN"/>
        </w:rPr>
        <w:t xml:space="preserve">ITU-T, it is </w:t>
      </w:r>
      <w:r w:rsidR="00FA2DC9">
        <w:rPr>
          <w:rFonts w:hint="eastAsia"/>
          <w:lang w:eastAsia="zh-CN"/>
        </w:rPr>
        <w:t>necessary</w:t>
      </w:r>
      <w:r w:rsidR="00FA2DC9">
        <w:rPr>
          <w:lang w:eastAsia="zh-CN"/>
        </w:rPr>
        <w:t xml:space="preserve"> </w:t>
      </w:r>
      <w:r w:rsidR="00076CE6">
        <w:rPr>
          <w:lang w:eastAsia="zh-CN"/>
        </w:rPr>
        <w:t>to re-consider the meeting time utilization.</w:t>
      </w:r>
    </w:p>
    <w:p w:rsidR="000A69C0" w:rsidRPr="000A69C0" w:rsidRDefault="000A69C0" w:rsidP="001E5850">
      <w:pPr>
        <w:rPr>
          <w:lang w:eastAsia="zh-CN"/>
        </w:rPr>
      </w:pPr>
    </w:p>
    <w:p w:rsidR="00401FFF" w:rsidRPr="004468C9" w:rsidRDefault="00401FFF" w:rsidP="001E5850">
      <w:pPr>
        <w:rPr>
          <w:b/>
          <w:sz w:val="28"/>
          <w:szCs w:val="28"/>
          <w:lang w:val="en-US" w:eastAsia="zh-CN"/>
        </w:rPr>
      </w:pPr>
      <w:r>
        <w:rPr>
          <w:b/>
        </w:rPr>
        <w:t>2</w:t>
      </w:r>
      <w:r>
        <w:rPr>
          <w:rFonts w:hint="eastAsia"/>
          <w:b/>
          <w:lang w:eastAsia="zh-CN"/>
        </w:rPr>
        <w:t>.</w:t>
      </w:r>
      <w:r>
        <w:rPr>
          <w:b/>
          <w:lang w:eastAsia="zh-CN"/>
        </w:rPr>
        <w:t xml:space="preserve"> </w:t>
      </w:r>
      <w:r>
        <w:rPr>
          <w:b/>
        </w:rPr>
        <w:t>Proposal</w:t>
      </w:r>
    </w:p>
    <w:p w:rsidR="00401FFF" w:rsidRDefault="00401FFF" w:rsidP="001E5850">
      <w:pPr>
        <w:rPr>
          <w:lang w:eastAsia="zh-CN"/>
        </w:rPr>
      </w:pPr>
      <w:r w:rsidRPr="00401FFF">
        <w:rPr>
          <w:rFonts w:hint="eastAsia"/>
          <w:lang w:eastAsia="zh-CN"/>
        </w:rPr>
        <w:t>I</w:t>
      </w:r>
      <w:r w:rsidRPr="00401FFF">
        <w:rPr>
          <w:lang w:eastAsia="zh-CN"/>
        </w:rPr>
        <w:t xml:space="preserve">t is </w:t>
      </w:r>
      <w:r>
        <w:rPr>
          <w:lang w:eastAsia="zh-CN"/>
        </w:rPr>
        <w:t>proposed that</w:t>
      </w:r>
    </w:p>
    <w:p w:rsidR="00B73C96" w:rsidRDefault="00C731F9" w:rsidP="001E585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T</w:t>
      </w:r>
      <w:r>
        <w:rPr>
          <w:lang w:eastAsia="zh-CN"/>
        </w:rPr>
        <w:t>SAG encourage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relevant </w:t>
      </w:r>
      <w:r>
        <w:rPr>
          <w:lang w:eastAsia="zh-CN"/>
        </w:rPr>
        <w:t>study group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to design </w:t>
      </w:r>
      <w:r>
        <w:rPr>
          <w:rFonts w:hint="eastAsia"/>
          <w:lang w:eastAsia="zh-CN"/>
        </w:rPr>
        <w:t>agenda</w:t>
      </w:r>
      <w:r>
        <w:rPr>
          <w:lang w:eastAsia="zh-CN"/>
        </w:rPr>
        <w:t xml:space="preserve"> priorities for the Plenary meetings and Rapporteur group meetings</w:t>
      </w:r>
      <w:r>
        <w:rPr>
          <w:rFonts w:hint="eastAsia"/>
          <w:lang w:eastAsia="zh-CN"/>
        </w:rPr>
        <w:t xml:space="preserve"> (</w:t>
      </w:r>
      <w:r>
        <w:rPr>
          <w:lang w:eastAsia="zh-CN"/>
        </w:rPr>
        <w:t xml:space="preserve">e.g. work item launch and consent/determination </w:t>
      </w:r>
      <w:r w:rsidR="00CF15E4">
        <w:rPr>
          <w:rFonts w:hint="eastAsia"/>
          <w:lang w:eastAsia="zh-CN"/>
        </w:rPr>
        <w:t>have</w:t>
      </w:r>
      <w:r w:rsidR="00CF1D5F">
        <w:rPr>
          <w:rFonts w:hint="eastAsia"/>
          <w:lang w:eastAsia="zh-CN"/>
        </w:rPr>
        <w:t xml:space="preserve"> </w:t>
      </w:r>
      <w:r w:rsidR="00CF1D5F">
        <w:rPr>
          <w:lang w:eastAsia="zh-CN"/>
        </w:rPr>
        <w:t>higher</w:t>
      </w:r>
      <w:r w:rsidR="00CF15E4">
        <w:rPr>
          <w:rFonts w:hint="eastAsia"/>
          <w:lang w:eastAsia="zh-CN"/>
        </w:rPr>
        <w:t xml:space="preserve"> priority over</w:t>
      </w:r>
      <w:r>
        <w:rPr>
          <w:lang w:eastAsia="zh-CN"/>
        </w:rPr>
        <w:t xml:space="preserve"> on-going work item</w:t>
      </w:r>
      <w:r w:rsidR="00CF15E4">
        <w:rPr>
          <w:rFonts w:hint="eastAsia"/>
          <w:lang w:eastAsia="zh-CN"/>
        </w:rPr>
        <w:t>s</w:t>
      </w:r>
      <w:r>
        <w:rPr>
          <w:lang w:eastAsia="zh-CN"/>
        </w:rPr>
        <w:t xml:space="preserve"> and iLS/oLS</w:t>
      </w:r>
      <w:r>
        <w:rPr>
          <w:rFonts w:hint="eastAsia"/>
          <w:lang w:eastAsia="zh-CN"/>
        </w:rPr>
        <w:t>)</w:t>
      </w:r>
      <w:r w:rsidR="00CF15E4">
        <w:rPr>
          <w:rFonts w:hint="eastAsia"/>
          <w:lang w:eastAsia="zh-CN"/>
        </w:rPr>
        <w:t>, while</w:t>
      </w:r>
      <w:r>
        <w:rPr>
          <w:lang w:eastAsia="zh-CN"/>
        </w:rPr>
        <w:t xml:space="preserve"> mak</w:t>
      </w:r>
      <w:r w:rsidR="00CF15E4">
        <w:rPr>
          <w:rFonts w:hint="eastAsia"/>
          <w:lang w:eastAsia="zh-CN"/>
        </w:rPr>
        <w:t>ing</w:t>
      </w:r>
      <w:r>
        <w:rPr>
          <w:lang w:eastAsia="zh-CN"/>
        </w:rPr>
        <w:t xml:space="preserve"> full use of </w:t>
      </w:r>
      <w:r w:rsidR="00CF15E4"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e-meeting and e-mail reflector to </w:t>
      </w:r>
      <w:r w:rsidR="00CF15E4">
        <w:rPr>
          <w:rFonts w:hint="eastAsia"/>
          <w:lang w:eastAsia="zh-CN"/>
        </w:rPr>
        <w:t>push forward</w:t>
      </w:r>
      <w:r w:rsidR="00CF15E4">
        <w:rPr>
          <w:lang w:eastAsia="zh-CN"/>
        </w:rPr>
        <w:t xml:space="preserve"> </w:t>
      </w:r>
      <w:r>
        <w:rPr>
          <w:lang w:eastAsia="zh-CN"/>
        </w:rPr>
        <w:t>the non-milestone work.</w:t>
      </w:r>
      <w:r w:rsidR="00CF15E4">
        <w:rPr>
          <w:rFonts w:hint="eastAsia"/>
          <w:lang w:eastAsia="zh-CN"/>
        </w:rPr>
        <w:t xml:space="preserve"> </w:t>
      </w:r>
    </w:p>
    <w:p w:rsidR="00092DF4" w:rsidRDefault="00092DF4" w:rsidP="001E585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lang w:eastAsia="zh-CN"/>
        </w:rPr>
        <w:t xml:space="preserve">TSAG </w:t>
      </w:r>
      <w:r w:rsidR="00A66402">
        <w:rPr>
          <w:lang w:eastAsia="zh-CN"/>
        </w:rPr>
        <w:t>encourage</w:t>
      </w:r>
      <w:r w:rsidR="00A66402">
        <w:rPr>
          <w:rFonts w:hint="eastAsia"/>
          <w:lang w:eastAsia="zh-CN"/>
        </w:rPr>
        <w:t>s</w:t>
      </w:r>
      <w:r w:rsidR="00A66402">
        <w:rPr>
          <w:lang w:eastAsia="zh-CN"/>
        </w:rPr>
        <w:t xml:space="preserve"> </w:t>
      </w:r>
      <w:r w:rsidR="00A66402">
        <w:rPr>
          <w:rFonts w:hint="eastAsia"/>
          <w:lang w:eastAsia="zh-CN"/>
        </w:rPr>
        <w:t xml:space="preserve">relevant </w:t>
      </w:r>
      <w:r w:rsidR="00A66402">
        <w:rPr>
          <w:lang w:eastAsia="zh-CN"/>
        </w:rPr>
        <w:t>study group</w:t>
      </w:r>
      <w:r w:rsidR="00A66402">
        <w:rPr>
          <w:rFonts w:hint="eastAsia"/>
          <w:lang w:eastAsia="zh-CN"/>
        </w:rPr>
        <w:t>s</w:t>
      </w:r>
      <w:r>
        <w:rPr>
          <w:lang w:eastAsia="zh-CN"/>
        </w:rPr>
        <w:t xml:space="preserve"> to shorten the meeting length</w:t>
      </w:r>
      <w:r w:rsidR="00B73C96">
        <w:rPr>
          <w:lang w:eastAsia="zh-CN"/>
        </w:rPr>
        <w:t xml:space="preserve"> </w:t>
      </w:r>
      <w:r w:rsidR="00480874">
        <w:rPr>
          <w:lang w:eastAsia="zh-CN"/>
        </w:rPr>
        <w:t>based on</w:t>
      </w:r>
      <w:r w:rsidR="00B73C96">
        <w:rPr>
          <w:lang w:eastAsia="zh-CN"/>
        </w:rPr>
        <w:t xml:space="preserve"> </w:t>
      </w:r>
      <w:r w:rsidR="00480874">
        <w:rPr>
          <w:lang w:eastAsia="zh-CN"/>
        </w:rPr>
        <w:t xml:space="preserve">the </w:t>
      </w:r>
      <w:r w:rsidR="00A66402">
        <w:rPr>
          <w:rFonts w:hint="eastAsia"/>
          <w:lang w:eastAsia="zh-CN"/>
        </w:rPr>
        <w:t xml:space="preserve">approval </w:t>
      </w:r>
      <w:r w:rsidR="00480874">
        <w:rPr>
          <w:lang w:eastAsia="zh-CN"/>
        </w:rPr>
        <w:t>of the above proposal</w:t>
      </w:r>
      <w:r>
        <w:rPr>
          <w:lang w:eastAsia="zh-CN"/>
        </w:rPr>
        <w:t>, e.g. from two weeks to one week.</w:t>
      </w:r>
      <w:r w:rsidR="00A66402">
        <w:rPr>
          <w:rFonts w:hint="eastAsia"/>
          <w:lang w:eastAsia="zh-CN"/>
        </w:rPr>
        <w:t xml:space="preserve"> </w:t>
      </w:r>
    </w:p>
    <w:p w:rsidR="002740D4" w:rsidRDefault="001D2AE4" w:rsidP="001E585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TSAG discuss</w:t>
      </w:r>
      <w:r w:rsidR="00C7749B">
        <w:rPr>
          <w:rFonts w:hint="eastAsia"/>
          <w:lang w:eastAsia="zh-CN"/>
        </w:rPr>
        <w:t>es</w:t>
      </w:r>
      <w:r>
        <w:rPr>
          <w:rFonts w:hint="eastAsia"/>
          <w:lang w:eastAsia="zh-CN"/>
        </w:rPr>
        <w:t xml:space="preserve"> </w:t>
      </w:r>
      <w:r w:rsidR="002F6836">
        <w:rPr>
          <w:rFonts w:hint="eastAsia"/>
          <w:lang w:eastAsia="zh-CN"/>
        </w:rPr>
        <w:t xml:space="preserve">how </w:t>
      </w:r>
      <w:r>
        <w:rPr>
          <w:rFonts w:hint="eastAsia"/>
          <w:lang w:eastAsia="zh-CN"/>
        </w:rPr>
        <w:t xml:space="preserve">to revise </w:t>
      </w:r>
      <w:r w:rsidR="00743C03">
        <w:rPr>
          <w:rFonts w:hint="eastAsia"/>
          <w:lang w:eastAsia="zh-CN"/>
        </w:rPr>
        <w:t xml:space="preserve">the </w:t>
      </w:r>
      <w:r>
        <w:rPr>
          <w:rFonts w:hint="eastAsia"/>
          <w:lang w:eastAsia="zh-CN"/>
        </w:rPr>
        <w:t xml:space="preserve">text in A.1 to validate </w:t>
      </w:r>
      <w:r w:rsidR="002F6836">
        <w:rPr>
          <w:rFonts w:hint="eastAsia"/>
          <w:lang w:eastAsia="zh-CN"/>
        </w:rPr>
        <w:t>the</w:t>
      </w:r>
      <w:r>
        <w:rPr>
          <w:rFonts w:hint="eastAsia"/>
          <w:lang w:eastAsia="zh-CN"/>
        </w:rPr>
        <w:t xml:space="preserve"> procedure of </w:t>
      </w:r>
      <w:r>
        <w:rPr>
          <w:lang w:eastAsia="zh-CN"/>
        </w:rPr>
        <w:t>“</w:t>
      </w:r>
      <w:r w:rsidRPr="001D2AE4">
        <w:rPr>
          <w:lang w:eastAsia="zh-CN"/>
        </w:rPr>
        <w:t>Submission of contributions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“</w:t>
      </w:r>
      <w:r w:rsidRPr="00777BA1">
        <w:rPr>
          <w:noProof/>
        </w:rPr>
        <w:t>Processing of contributions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="002F6836">
        <w:rPr>
          <w:rFonts w:hint="eastAsia"/>
          <w:lang w:eastAsia="zh-CN"/>
        </w:rPr>
        <w:t>by means of</w:t>
      </w:r>
      <w:r>
        <w:rPr>
          <w:rFonts w:hint="eastAsia"/>
          <w:lang w:eastAsia="zh-CN"/>
        </w:rPr>
        <w:t xml:space="preserve"> EWM. </w:t>
      </w:r>
    </w:p>
    <w:p w:rsidR="002F6836" w:rsidRDefault="002F6836" w:rsidP="001E585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TSAG discuss</w:t>
      </w:r>
      <w:r w:rsidR="00C7749B">
        <w:rPr>
          <w:rFonts w:hint="eastAsia"/>
          <w:lang w:eastAsia="zh-CN"/>
        </w:rPr>
        <w:t>es</w:t>
      </w:r>
      <w:r w:rsidR="00743C03">
        <w:rPr>
          <w:rFonts w:hint="eastAsia"/>
          <w:lang w:eastAsia="zh-CN"/>
        </w:rPr>
        <w:t xml:space="preserve"> how to revise the</w:t>
      </w:r>
      <w:r>
        <w:rPr>
          <w:rFonts w:hint="eastAsia"/>
          <w:lang w:eastAsia="zh-CN"/>
        </w:rPr>
        <w:t xml:space="preserve"> text in A.1 to validate the </w:t>
      </w:r>
      <w:r w:rsidR="00743C03">
        <w:rPr>
          <w:lang w:eastAsia="zh-CN"/>
        </w:rPr>
        <w:t>approval</w:t>
      </w:r>
      <w:r w:rsidR="00743C0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procedure of the E-meeting report and output draft by means of EWM. </w:t>
      </w:r>
    </w:p>
    <w:p w:rsidR="00FD69DF" w:rsidRDefault="00FD69DF" w:rsidP="001E585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TSAG discuss</w:t>
      </w:r>
      <w:r w:rsidR="00C7749B">
        <w:rPr>
          <w:rFonts w:hint="eastAsia"/>
          <w:lang w:eastAsia="zh-CN"/>
        </w:rPr>
        <w:t>es</w:t>
      </w:r>
      <w:r w:rsidR="00743C03">
        <w:rPr>
          <w:rFonts w:hint="eastAsia"/>
          <w:lang w:eastAsia="zh-CN"/>
        </w:rPr>
        <w:t xml:space="preserve"> how to revise the</w:t>
      </w:r>
      <w:r>
        <w:rPr>
          <w:rFonts w:hint="eastAsia"/>
          <w:lang w:eastAsia="zh-CN"/>
        </w:rPr>
        <w:t xml:space="preserve"> text in A.1 to validate the other related procedure</w:t>
      </w:r>
      <w:r w:rsidR="00743C03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by means of EWM.</w:t>
      </w:r>
    </w:p>
    <w:p w:rsidR="00401FFF" w:rsidRPr="00401FFF" w:rsidRDefault="00401FFF" w:rsidP="00382643">
      <w:pPr>
        <w:jc w:val="both"/>
        <w:rPr>
          <w:lang w:eastAsia="zh-CN"/>
        </w:rPr>
      </w:pPr>
    </w:p>
    <w:p w:rsidR="00401FFF" w:rsidRDefault="00401FFF" w:rsidP="00B708EB">
      <w:pPr>
        <w:rPr>
          <w:b/>
        </w:rPr>
      </w:pPr>
    </w:p>
    <w:p w:rsidR="00401FFF" w:rsidRPr="00401FFF" w:rsidRDefault="00401FFF" w:rsidP="00401FFF">
      <w:pPr>
        <w:jc w:val="both"/>
        <w:rPr>
          <w:b/>
        </w:rPr>
      </w:pPr>
      <w:r>
        <w:rPr>
          <w:b/>
        </w:rPr>
        <w:t xml:space="preserve">3. </w:t>
      </w:r>
      <w:r w:rsidRPr="00401FFF">
        <w:rPr>
          <w:b/>
        </w:rPr>
        <w:t>Reference</w:t>
      </w:r>
    </w:p>
    <w:p w:rsidR="00401FFF" w:rsidRDefault="00401FFF" w:rsidP="00B708EB">
      <w:pPr>
        <w:rPr>
          <w:lang w:eastAsia="zh-CN"/>
        </w:rPr>
      </w:pPr>
      <w:r>
        <w:t xml:space="preserve">[1] </w:t>
      </w:r>
      <w:r w:rsidR="005A4C57" w:rsidRPr="00743C03">
        <w:t xml:space="preserve">[ITU-T </w:t>
      </w:r>
      <w:r w:rsidR="005A4C57">
        <w:rPr>
          <w:rFonts w:hint="eastAsia"/>
          <w:lang w:eastAsia="zh-CN"/>
        </w:rPr>
        <w:t>Rev</w:t>
      </w:r>
      <w:r w:rsidR="005A4C57" w:rsidRPr="00743C03">
        <w:t>.</w:t>
      </w:r>
      <w:r w:rsidR="005A4C57">
        <w:rPr>
          <w:rFonts w:hint="eastAsia"/>
          <w:lang w:eastAsia="zh-CN"/>
        </w:rPr>
        <w:t>32</w:t>
      </w:r>
      <w:r w:rsidR="005A4C57" w:rsidRPr="00743C03">
        <w:t>]</w:t>
      </w:r>
      <w:r w:rsidR="005A4C57" w:rsidRPr="00F0465D">
        <w:t xml:space="preserve"> </w:t>
      </w:r>
      <w:r>
        <w:t>Resolution 32</w:t>
      </w:r>
      <w:r w:rsidRPr="00F0465D">
        <w:t xml:space="preserve"> (Rev. Hammamet, 2016)</w:t>
      </w:r>
      <w:r w:rsidR="005A4C57">
        <w:rPr>
          <w:rFonts w:hint="eastAsia"/>
          <w:lang w:eastAsia="zh-CN"/>
        </w:rPr>
        <w:t xml:space="preserve">, </w:t>
      </w:r>
      <w:r w:rsidR="005A4C57" w:rsidRPr="00CF1D5F">
        <w:rPr>
          <w:i/>
          <w:lang w:eastAsia="zh-CN"/>
        </w:rPr>
        <w:t>Strengthening electronic working methods for the work of the ITU Telecommunication Standardization Sector</w:t>
      </w:r>
    </w:p>
    <w:p w:rsidR="005A4C57" w:rsidRDefault="005A4C57" w:rsidP="005A4C57">
      <w:pPr>
        <w:rPr>
          <w:lang w:eastAsia="zh-CN"/>
        </w:rPr>
      </w:pPr>
      <w:r>
        <w:t>[</w:t>
      </w:r>
      <w:r>
        <w:rPr>
          <w:rFonts w:hint="eastAsia"/>
          <w:lang w:eastAsia="zh-CN"/>
        </w:rPr>
        <w:t>2</w:t>
      </w:r>
      <w:r>
        <w:t xml:space="preserve">] </w:t>
      </w:r>
      <w:r w:rsidRPr="00743C03">
        <w:t xml:space="preserve">[ITU-T </w:t>
      </w:r>
      <w:r>
        <w:rPr>
          <w:rFonts w:hint="eastAsia"/>
          <w:lang w:eastAsia="zh-CN"/>
        </w:rPr>
        <w:t>A</w:t>
      </w:r>
      <w:r w:rsidRPr="00743C03">
        <w:t>.</w:t>
      </w:r>
      <w:r>
        <w:rPr>
          <w:rFonts w:hint="eastAsia"/>
          <w:lang w:eastAsia="zh-CN"/>
        </w:rPr>
        <w:t>1</w:t>
      </w:r>
      <w:r w:rsidRPr="00743C03">
        <w:t>]</w:t>
      </w:r>
      <w:r w:rsidRPr="00F0465D">
        <w:t xml:space="preserve"> </w:t>
      </w:r>
      <w:r w:rsidRPr="00743C03">
        <w:t>Recommendation ITU-T A.1</w:t>
      </w:r>
      <w:r>
        <w:rPr>
          <w:rFonts w:hint="eastAsia"/>
          <w:lang w:eastAsia="zh-CN"/>
        </w:rPr>
        <w:t xml:space="preserve"> </w:t>
      </w:r>
      <w:r w:rsidRPr="00781791">
        <w:rPr>
          <w:rFonts w:eastAsia="SimSun"/>
        </w:rPr>
        <w:t xml:space="preserve"> (</w:t>
      </w:r>
      <w:r w:rsidRPr="005505DB">
        <w:rPr>
          <w:rFonts w:eastAsia="SimSun" w:hint="eastAsia"/>
          <w:lang w:eastAsia="zh-CN"/>
        </w:rPr>
        <w:t>201</w:t>
      </w:r>
      <w:r>
        <w:rPr>
          <w:rFonts w:eastAsia="SimSun" w:hint="eastAsia"/>
          <w:lang w:eastAsia="zh-CN"/>
        </w:rPr>
        <w:t>6</w:t>
      </w:r>
      <w:r w:rsidRPr="00581860">
        <w:rPr>
          <w:rFonts w:eastAsia="SimSun"/>
        </w:rPr>
        <w:t>),</w:t>
      </w:r>
      <w:r>
        <w:rPr>
          <w:rFonts w:hint="eastAsia"/>
          <w:lang w:eastAsia="zh-CN"/>
        </w:rPr>
        <w:t xml:space="preserve"> </w:t>
      </w:r>
      <w:r w:rsidRPr="005A4C57">
        <w:rPr>
          <w:i/>
          <w:lang w:eastAsia="zh-CN"/>
        </w:rPr>
        <w:t>Working methods for study groups of the ITU Telecommunication</w:t>
      </w:r>
      <w:r w:rsidRPr="005A4C57">
        <w:rPr>
          <w:rFonts w:hint="eastAsia"/>
          <w:i/>
          <w:lang w:eastAsia="zh-CN"/>
        </w:rPr>
        <w:t xml:space="preserve"> </w:t>
      </w:r>
      <w:r w:rsidRPr="005A4C57">
        <w:rPr>
          <w:i/>
        </w:rPr>
        <w:t>Standardization Sector</w:t>
      </w:r>
    </w:p>
    <w:p w:rsidR="00743C03" w:rsidRPr="005A4C57" w:rsidRDefault="00743C03" w:rsidP="00B708EB">
      <w:pPr>
        <w:rPr>
          <w:b/>
          <w:lang w:eastAsia="zh-CN"/>
        </w:rPr>
      </w:pPr>
    </w:p>
    <w:p w:rsidR="001151A3" w:rsidRPr="008410DA" w:rsidRDefault="001151A3" w:rsidP="001151A3">
      <w:pPr>
        <w:spacing w:line="276" w:lineRule="auto"/>
        <w:jc w:val="center"/>
        <w:rPr>
          <w:lang w:val="en-US"/>
        </w:rPr>
      </w:pPr>
      <w:r w:rsidRPr="008410DA">
        <w:rPr>
          <w:lang w:val="en-US"/>
        </w:rPr>
        <w:t>_______________________</w:t>
      </w:r>
    </w:p>
    <w:sectPr w:rsidR="001151A3" w:rsidRPr="008410DA" w:rsidSect="00E27148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1C" w:rsidRDefault="00703A1C" w:rsidP="00C640AA">
      <w:pPr>
        <w:spacing w:before="0"/>
      </w:pPr>
      <w:r>
        <w:separator/>
      </w:r>
    </w:p>
  </w:endnote>
  <w:endnote w:type="continuationSeparator" w:id="0">
    <w:p w:rsidR="00703A1C" w:rsidRDefault="00703A1C" w:rsidP="00C64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1C" w:rsidRDefault="00703A1C" w:rsidP="00C640AA">
      <w:pPr>
        <w:spacing w:before="0"/>
      </w:pPr>
      <w:r>
        <w:separator/>
      </w:r>
    </w:p>
  </w:footnote>
  <w:footnote w:type="continuationSeparator" w:id="0">
    <w:p w:rsidR="00703A1C" w:rsidRDefault="00703A1C" w:rsidP="00C640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3B" w:rsidRPr="00E27148" w:rsidRDefault="003D5D3B" w:rsidP="00E27148">
    <w:pPr>
      <w:pStyle w:val="Header"/>
      <w:rPr>
        <w:sz w:val="18"/>
      </w:rPr>
    </w:pPr>
    <w:r w:rsidRPr="00E27148">
      <w:rPr>
        <w:sz w:val="18"/>
      </w:rPr>
      <w:t xml:space="preserve">- </w:t>
    </w:r>
    <w:r w:rsidR="00E9279D" w:rsidRPr="00E27148">
      <w:rPr>
        <w:sz w:val="18"/>
      </w:rPr>
      <w:fldChar w:fldCharType="begin"/>
    </w:r>
    <w:r w:rsidRPr="00E27148">
      <w:rPr>
        <w:sz w:val="18"/>
      </w:rPr>
      <w:instrText xml:space="preserve"> PAGE  \* MERGEFORMAT </w:instrText>
    </w:r>
    <w:r w:rsidR="00E9279D" w:rsidRPr="00E27148">
      <w:rPr>
        <w:sz w:val="18"/>
      </w:rPr>
      <w:fldChar w:fldCharType="separate"/>
    </w:r>
    <w:r w:rsidR="00B24A28">
      <w:rPr>
        <w:noProof/>
        <w:sz w:val="18"/>
      </w:rPr>
      <w:t>2</w:t>
    </w:r>
    <w:r w:rsidR="00E9279D" w:rsidRPr="00E27148">
      <w:rPr>
        <w:sz w:val="18"/>
      </w:rPr>
      <w:fldChar w:fldCharType="end"/>
    </w:r>
    <w:r w:rsidRPr="00E27148">
      <w:rPr>
        <w:sz w:val="18"/>
      </w:rPr>
      <w:t xml:space="preserve"> -</w:t>
    </w:r>
  </w:p>
  <w:p w:rsidR="003D5D3B" w:rsidRDefault="003D5D3B" w:rsidP="00AC1CDD">
    <w:pPr>
      <w:jc w:val="center"/>
    </w:pPr>
    <w:r>
      <w:rPr>
        <w:sz w:val="18"/>
      </w:rPr>
      <w:t>TSAG-C</w:t>
    </w:r>
    <w:r w:rsidR="001E5850">
      <w:rPr>
        <w:sz w:val="18"/>
      </w:rPr>
      <w:t>0</w:t>
    </w:r>
    <w:r w:rsidR="00FF5428">
      <w:rPr>
        <w:rFonts w:hint="eastAsia"/>
        <w:sz w:val="18"/>
        <w:lang w:eastAsia="zh-CN"/>
      </w:rPr>
      <w:t>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491"/>
    <w:multiLevelType w:val="hybridMultilevel"/>
    <w:tmpl w:val="D68A2F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522E"/>
    <w:multiLevelType w:val="hybridMultilevel"/>
    <w:tmpl w:val="FE62AF2A"/>
    <w:lvl w:ilvl="0" w:tplc="82069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62B"/>
    <w:multiLevelType w:val="hybridMultilevel"/>
    <w:tmpl w:val="CFBE68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92C"/>
    <w:multiLevelType w:val="hybridMultilevel"/>
    <w:tmpl w:val="149CF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37737"/>
    <w:multiLevelType w:val="hybridMultilevel"/>
    <w:tmpl w:val="324AB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ECB"/>
    <w:multiLevelType w:val="hybridMultilevel"/>
    <w:tmpl w:val="EC7A8F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679C1"/>
    <w:multiLevelType w:val="hybridMultilevel"/>
    <w:tmpl w:val="50E4A9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D098A"/>
    <w:multiLevelType w:val="hybridMultilevel"/>
    <w:tmpl w:val="3E26878C"/>
    <w:lvl w:ilvl="0" w:tplc="853016A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376E7A"/>
    <w:multiLevelType w:val="hybridMultilevel"/>
    <w:tmpl w:val="08B8BC2A"/>
    <w:lvl w:ilvl="0" w:tplc="94CA9C3E">
      <w:numFmt w:val="bullet"/>
      <w:lvlText w:val="-"/>
      <w:lvlJc w:val="left"/>
      <w:pPr>
        <w:ind w:left="78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647E7AB2"/>
    <w:multiLevelType w:val="hybridMultilevel"/>
    <w:tmpl w:val="27C625E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714325D"/>
    <w:multiLevelType w:val="hybridMultilevel"/>
    <w:tmpl w:val="E51C2A68"/>
    <w:lvl w:ilvl="0" w:tplc="C9BCA4E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C0371"/>
    <w:multiLevelType w:val="hybridMultilevel"/>
    <w:tmpl w:val="F29E5B84"/>
    <w:lvl w:ilvl="0" w:tplc="93F47F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2F5D38"/>
    <w:multiLevelType w:val="hybridMultilevel"/>
    <w:tmpl w:val="DB7CC3D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CDC4F97"/>
    <w:multiLevelType w:val="hybridMultilevel"/>
    <w:tmpl w:val="1660CE62"/>
    <w:lvl w:ilvl="0" w:tplc="7658AA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A4BEB"/>
    <w:multiLevelType w:val="hybridMultilevel"/>
    <w:tmpl w:val="9574EB6E"/>
    <w:lvl w:ilvl="0" w:tplc="8898B2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16"/>
  </w:num>
  <w:num w:numId="8">
    <w:abstractNumId w:val="2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5"/>
  </w:num>
  <w:num w:numId="14">
    <w:abstractNumId w:val="13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43"/>
    <w:rsid w:val="00011A27"/>
    <w:rsid w:val="00013C82"/>
    <w:rsid w:val="00030C9E"/>
    <w:rsid w:val="000704A1"/>
    <w:rsid w:val="00076C4A"/>
    <w:rsid w:val="00076CE6"/>
    <w:rsid w:val="00086F12"/>
    <w:rsid w:val="00092DF4"/>
    <w:rsid w:val="000A69C0"/>
    <w:rsid w:val="00114C36"/>
    <w:rsid w:val="001151A3"/>
    <w:rsid w:val="00133028"/>
    <w:rsid w:val="00144ED3"/>
    <w:rsid w:val="00147F59"/>
    <w:rsid w:val="0018139F"/>
    <w:rsid w:val="00196642"/>
    <w:rsid w:val="001C3784"/>
    <w:rsid w:val="001D2AE4"/>
    <w:rsid w:val="001E5850"/>
    <w:rsid w:val="001F322C"/>
    <w:rsid w:val="001F42B2"/>
    <w:rsid w:val="00202A1F"/>
    <w:rsid w:val="0022360B"/>
    <w:rsid w:val="002740D4"/>
    <w:rsid w:val="0028082B"/>
    <w:rsid w:val="002C79D8"/>
    <w:rsid w:val="002D0BA1"/>
    <w:rsid w:val="002F2BDC"/>
    <w:rsid w:val="002F3298"/>
    <w:rsid w:val="002F415F"/>
    <w:rsid w:val="002F6836"/>
    <w:rsid w:val="00347241"/>
    <w:rsid w:val="00355E3F"/>
    <w:rsid w:val="00382643"/>
    <w:rsid w:val="003B3C13"/>
    <w:rsid w:val="003B7BA9"/>
    <w:rsid w:val="003D5D3B"/>
    <w:rsid w:val="003F52FF"/>
    <w:rsid w:val="00401FFF"/>
    <w:rsid w:val="004054AC"/>
    <w:rsid w:val="00420C87"/>
    <w:rsid w:val="004468C9"/>
    <w:rsid w:val="00467C64"/>
    <w:rsid w:val="00480874"/>
    <w:rsid w:val="00484963"/>
    <w:rsid w:val="004A3DA4"/>
    <w:rsid w:val="004F32C1"/>
    <w:rsid w:val="005429E3"/>
    <w:rsid w:val="00560087"/>
    <w:rsid w:val="005A4C57"/>
    <w:rsid w:val="005C319A"/>
    <w:rsid w:val="005C6849"/>
    <w:rsid w:val="005E0321"/>
    <w:rsid w:val="005E71D4"/>
    <w:rsid w:val="005F34FB"/>
    <w:rsid w:val="00645F30"/>
    <w:rsid w:val="0069262D"/>
    <w:rsid w:val="00693834"/>
    <w:rsid w:val="006A1AF4"/>
    <w:rsid w:val="006A7AC6"/>
    <w:rsid w:val="006C3FA8"/>
    <w:rsid w:val="006C7D00"/>
    <w:rsid w:val="00703A1C"/>
    <w:rsid w:val="00743C03"/>
    <w:rsid w:val="007903FC"/>
    <w:rsid w:val="00795D30"/>
    <w:rsid w:val="007E57C1"/>
    <w:rsid w:val="00806A41"/>
    <w:rsid w:val="00861290"/>
    <w:rsid w:val="008C5AAC"/>
    <w:rsid w:val="008D05D4"/>
    <w:rsid w:val="008F4039"/>
    <w:rsid w:val="00900936"/>
    <w:rsid w:val="0091695D"/>
    <w:rsid w:val="009635C8"/>
    <w:rsid w:val="009A6330"/>
    <w:rsid w:val="009C2958"/>
    <w:rsid w:val="00A00425"/>
    <w:rsid w:val="00A66402"/>
    <w:rsid w:val="00A8662A"/>
    <w:rsid w:val="00AB11A0"/>
    <w:rsid w:val="00AC1CDD"/>
    <w:rsid w:val="00AD10D4"/>
    <w:rsid w:val="00AF13C2"/>
    <w:rsid w:val="00B02047"/>
    <w:rsid w:val="00B24A28"/>
    <w:rsid w:val="00B33641"/>
    <w:rsid w:val="00B4088A"/>
    <w:rsid w:val="00B40D85"/>
    <w:rsid w:val="00B42E36"/>
    <w:rsid w:val="00B53CD1"/>
    <w:rsid w:val="00B708EB"/>
    <w:rsid w:val="00B73C96"/>
    <w:rsid w:val="00B817FE"/>
    <w:rsid w:val="00BB485D"/>
    <w:rsid w:val="00BD32EF"/>
    <w:rsid w:val="00C00620"/>
    <w:rsid w:val="00C1141B"/>
    <w:rsid w:val="00C264D2"/>
    <w:rsid w:val="00C640AA"/>
    <w:rsid w:val="00C719E0"/>
    <w:rsid w:val="00C731F9"/>
    <w:rsid w:val="00C7749B"/>
    <w:rsid w:val="00C8775E"/>
    <w:rsid w:val="00CA37D8"/>
    <w:rsid w:val="00CA4E69"/>
    <w:rsid w:val="00CC1EA9"/>
    <w:rsid w:val="00CD1600"/>
    <w:rsid w:val="00CF15E4"/>
    <w:rsid w:val="00CF1D5F"/>
    <w:rsid w:val="00D21D66"/>
    <w:rsid w:val="00D2357B"/>
    <w:rsid w:val="00D27AE1"/>
    <w:rsid w:val="00D32B5E"/>
    <w:rsid w:val="00D3501A"/>
    <w:rsid w:val="00D44D82"/>
    <w:rsid w:val="00D57921"/>
    <w:rsid w:val="00D61DA2"/>
    <w:rsid w:val="00D622E5"/>
    <w:rsid w:val="00D662FC"/>
    <w:rsid w:val="00D7142D"/>
    <w:rsid w:val="00D83434"/>
    <w:rsid w:val="00D84589"/>
    <w:rsid w:val="00D938CE"/>
    <w:rsid w:val="00D93A80"/>
    <w:rsid w:val="00D952F1"/>
    <w:rsid w:val="00D9677F"/>
    <w:rsid w:val="00DC20FA"/>
    <w:rsid w:val="00DF5E5A"/>
    <w:rsid w:val="00E2551D"/>
    <w:rsid w:val="00E27148"/>
    <w:rsid w:val="00E54FBF"/>
    <w:rsid w:val="00E72F85"/>
    <w:rsid w:val="00E9279D"/>
    <w:rsid w:val="00EB4BC8"/>
    <w:rsid w:val="00EB6F9D"/>
    <w:rsid w:val="00F20678"/>
    <w:rsid w:val="00F2460F"/>
    <w:rsid w:val="00F32BBB"/>
    <w:rsid w:val="00F3466B"/>
    <w:rsid w:val="00F37A1A"/>
    <w:rsid w:val="00F43D2E"/>
    <w:rsid w:val="00F66C50"/>
    <w:rsid w:val="00F84864"/>
    <w:rsid w:val="00FA2DC9"/>
    <w:rsid w:val="00FB1C36"/>
    <w:rsid w:val="00FD69DF"/>
    <w:rsid w:val="00FE472C"/>
    <w:rsid w:val="00FF4480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47A94EB-4973-40DC-BD0A-87AD0D7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4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3826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82643"/>
    <w:rPr>
      <w:rFonts w:ascii="Times New Roman" w:eastAsia="SimSun" w:hAnsi="Times New Roman" w:cs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unhideWhenUsed/>
    <w:rsid w:val="0038264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82643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264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382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64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2643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4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43"/>
    <w:rPr>
      <w:rFonts w:ascii="Tahoma" w:eastAsiaTheme="minorEastAsia" w:hAnsi="Tahoma" w:cs="Tahoma"/>
      <w:sz w:val="16"/>
      <w:szCs w:val="16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2714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27148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D160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6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600"/>
    <w:rPr>
      <w:rFonts w:ascii="Times New Roman" w:hAnsi="Times New Roman" w:cs="Times New Roman"/>
      <w:sz w:val="24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00"/>
    <w:rPr>
      <w:rFonts w:ascii="Times New Roman" w:hAnsi="Times New Roman" w:cs="Times New Roman"/>
      <w:b/>
      <w:bCs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tong@chinatelecom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uweiling@caict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ngying10@chinaunicom.c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444B1F0F6F44A1930AB57713D5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DCF8-61A0-427C-BD05-AC58ADA2A0A6}"/>
      </w:docPartPr>
      <w:docPartBody>
        <w:p w:rsidR="001B35B2" w:rsidRDefault="00FB30BE" w:rsidP="00FB30BE">
          <w:pPr>
            <w:pStyle w:val="A8444B1F0F6F44A1930AB57713D52A7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6B492E6833D43278A03DA265D30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1037-1B74-43AC-BBFD-4C33A88FEB17}"/>
      </w:docPartPr>
      <w:docPartBody>
        <w:p w:rsidR="001B35B2" w:rsidRDefault="00FB30BE" w:rsidP="00FB30BE">
          <w:pPr>
            <w:pStyle w:val="26B492E6833D43278A03DA265D3030FD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45709C0F8CD948B0B22499BFC6878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3632-A4A5-4F81-AB8E-0FC42685933B}"/>
      </w:docPartPr>
      <w:docPartBody>
        <w:p w:rsidR="001B35B2" w:rsidRDefault="00FB30BE" w:rsidP="00FB30BE">
          <w:pPr>
            <w:pStyle w:val="45709C0F8CD948B0B22499BFC6878FC1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4929"/>
    <w:rsid w:val="00074A01"/>
    <w:rsid w:val="00155C14"/>
    <w:rsid w:val="001B29EF"/>
    <w:rsid w:val="001B35B2"/>
    <w:rsid w:val="002C23B5"/>
    <w:rsid w:val="00673128"/>
    <w:rsid w:val="00681F50"/>
    <w:rsid w:val="00712B97"/>
    <w:rsid w:val="00754929"/>
    <w:rsid w:val="0088530F"/>
    <w:rsid w:val="008E2F3A"/>
    <w:rsid w:val="00954101"/>
    <w:rsid w:val="00AB6BBB"/>
    <w:rsid w:val="00BB3DFA"/>
    <w:rsid w:val="00C82E63"/>
    <w:rsid w:val="00CF51B1"/>
    <w:rsid w:val="00DA74DA"/>
    <w:rsid w:val="00E93E3A"/>
    <w:rsid w:val="00EF553F"/>
    <w:rsid w:val="00F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0BE"/>
    <w:rPr>
      <w:rFonts w:ascii="Times New Roman" w:hAnsi="Times New Roman"/>
      <w:color w:val="808080"/>
    </w:rPr>
  </w:style>
  <w:style w:type="paragraph" w:customStyle="1" w:styleId="22294285C7AA4045BC5E503327AC6541">
    <w:name w:val="22294285C7AA4045BC5E503327AC6541"/>
    <w:rsid w:val="00754929"/>
  </w:style>
  <w:style w:type="paragraph" w:customStyle="1" w:styleId="37E984E3A0B042DF95ECB001F2C9953C">
    <w:name w:val="37E984E3A0B042DF95ECB001F2C9953C"/>
    <w:rsid w:val="00754929"/>
  </w:style>
  <w:style w:type="paragraph" w:customStyle="1" w:styleId="F0DEA2F1DB384E9ABBFA37E7C62DA7C9">
    <w:name w:val="F0DEA2F1DB384E9ABBFA37E7C62DA7C9"/>
    <w:rsid w:val="00754929"/>
  </w:style>
  <w:style w:type="paragraph" w:customStyle="1" w:styleId="BC0C016D0CED4F4793CF0799877FA7A5">
    <w:name w:val="BC0C016D0CED4F4793CF0799877FA7A5"/>
    <w:rsid w:val="00754929"/>
  </w:style>
  <w:style w:type="paragraph" w:customStyle="1" w:styleId="84A81ABFCD1847929301E3D41AA2DE0D">
    <w:name w:val="84A81ABFCD1847929301E3D41AA2DE0D"/>
    <w:rsid w:val="00754929"/>
  </w:style>
  <w:style w:type="paragraph" w:customStyle="1" w:styleId="03CC04CAA7AD4F96AA8928994ED367DE">
    <w:name w:val="03CC04CAA7AD4F96AA8928994ED367DE"/>
    <w:rsid w:val="00754929"/>
  </w:style>
  <w:style w:type="paragraph" w:customStyle="1" w:styleId="7F95533129F44DB7B9F8A78704B1A493">
    <w:name w:val="7F95533129F44DB7B9F8A78704B1A493"/>
    <w:rsid w:val="00754929"/>
  </w:style>
  <w:style w:type="paragraph" w:customStyle="1" w:styleId="5261CC5977E246B583ECC5823ACBC782">
    <w:name w:val="5261CC5977E246B583ECC5823ACBC782"/>
    <w:rsid w:val="00754929"/>
  </w:style>
  <w:style w:type="paragraph" w:customStyle="1" w:styleId="0A4A785499EB48F4BC490E225F38C137">
    <w:name w:val="0A4A785499EB48F4BC490E225F38C137"/>
    <w:rsid w:val="00754929"/>
  </w:style>
  <w:style w:type="paragraph" w:customStyle="1" w:styleId="CADE670C48574E4180806EEFAED712C7">
    <w:name w:val="CADE670C48574E4180806EEFAED712C7"/>
    <w:rsid w:val="00754929"/>
  </w:style>
  <w:style w:type="paragraph" w:customStyle="1" w:styleId="677372BEC1B24AC08B58837DEFEAD7B7">
    <w:name w:val="677372BEC1B24AC08B58837DEFEAD7B7"/>
    <w:rsid w:val="00754929"/>
  </w:style>
  <w:style w:type="paragraph" w:customStyle="1" w:styleId="07C578F806454F63965DC1476EC4FC74">
    <w:name w:val="07C578F806454F63965DC1476EC4FC74"/>
    <w:rsid w:val="00AB6BBB"/>
    <w:pPr>
      <w:spacing w:after="160" w:line="259" w:lineRule="auto"/>
    </w:pPr>
    <w:rPr>
      <w:lang w:val="en-US" w:eastAsia="zh-CN"/>
    </w:rPr>
  </w:style>
  <w:style w:type="paragraph" w:customStyle="1" w:styleId="3138569B674C469AA822550D97C63E14">
    <w:name w:val="3138569B674C469AA822550D97C63E14"/>
    <w:rsid w:val="00AB6BBB"/>
    <w:pPr>
      <w:spacing w:after="160" w:line="259" w:lineRule="auto"/>
    </w:pPr>
    <w:rPr>
      <w:lang w:val="en-US" w:eastAsia="zh-CN"/>
    </w:rPr>
  </w:style>
  <w:style w:type="paragraph" w:customStyle="1" w:styleId="567BF2B13A3444129265CDB7661F9E20">
    <w:name w:val="567BF2B13A3444129265CDB7661F9E20"/>
    <w:rsid w:val="00AB6BBB"/>
    <w:pPr>
      <w:spacing w:after="160" w:line="259" w:lineRule="auto"/>
    </w:pPr>
    <w:rPr>
      <w:lang w:val="en-US" w:eastAsia="zh-CN"/>
    </w:rPr>
  </w:style>
  <w:style w:type="paragraph" w:customStyle="1" w:styleId="A8444B1F0F6F44A1930AB57713D52A7F">
    <w:name w:val="A8444B1F0F6F44A1930AB57713D52A7F"/>
    <w:rsid w:val="00FB30BE"/>
    <w:pPr>
      <w:spacing w:after="160" w:line="259" w:lineRule="auto"/>
    </w:pPr>
    <w:rPr>
      <w:lang w:val="en-US" w:eastAsia="zh-CN"/>
    </w:rPr>
  </w:style>
  <w:style w:type="paragraph" w:customStyle="1" w:styleId="26B492E6833D43278A03DA265D3030FD">
    <w:name w:val="26B492E6833D43278A03DA265D3030FD"/>
    <w:rsid w:val="00FB30BE"/>
    <w:pPr>
      <w:spacing w:after="160" w:line="259" w:lineRule="auto"/>
    </w:pPr>
    <w:rPr>
      <w:lang w:val="en-US" w:eastAsia="zh-CN"/>
    </w:rPr>
  </w:style>
  <w:style w:type="paragraph" w:customStyle="1" w:styleId="F8EE93F8075546819A040AAFBD36F34F">
    <w:name w:val="F8EE93F8075546819A040AAFBD36F34F"/>
    <w:rsid w:val="00FB30BE"/>
    <w:pPr>
      <w:spacing w:after="160" w:line="259" w:lineRule="auto"/>
    </w:pPr>
    <w:rPr>
      <w:lang w:val="en-US" w:eastAsia="zh-CN"/>
    </w:rPr>
  </w:style>
  <w:style w:type="paragraph" w:customStyle="1" w:styleId="4311FFA7095F41A9BE66894C3FFD8D1D">
    <w:name w:val="4311FFA7095F41A9BE66894C3FFD8D1D"/>
    <w:rsid w:val="00FB30BE"/>
    <w:pPr>
      <w:spacing w:after="160" w:line="259" w:lineRule="auto"/>
    </w:pPr>
    <w:rPr>
      <w:lang w:val="en-US" w:eastAsia="zh-CN"/>
    </w:rPr>
  </w:style>
  <w:style w:type="paragraph" w:customStyle="1" w:styleId="3371E4BE45754E85B89DA9013D236D4B">
    <w:name w:val="3371E4BE45754E85B89DA9013D236D4B"/>
    <w:rsid w:val="00FB30BE"/>
    <w:pPr>
      <w:spacing w:after="160" w:line="259" w:lineRule="auto"/>
    </w:pPr>
    <w:rPr>
      <w:lang w:val="en-US" w:eastAsia="zh-CN"/>
    </w:rPr>
  </w:style>
  <w:style w:type="paragraph" w:customStyle="1" w:styleId="21CDEED903244E99B8221CD3849733BC">
    <w:name w:val="21CDEED903244E99B8221CD3849733BC"/>
    <w:rsid w:val="00FB30BE"/>
    <w:pPr>
      <w:spacing w:after="160" w:line="259" w:lineRule="auto"/>
    </w:pPr>
    <w:rPr>
      <w:lang w:val="en-US" w:eastAsia="zh-CN"/>
    </w:rPr>
  </w:style>
  <w:style w:type="paragraph" w:customStyle="1" w:styleId="1F5E2B35A8DC471B944D76B9AF77F23C">
    <w:name w:val="1F5E2B35A8DC471B944D76B9AF77F23C"/>
    <w:rsid w:val="00FB30BE"/>
    <w:pPr>
      <w:spacing w:after="160" w:line="259" w:lineRule="auto"/>
    </w:pPr>
    <w:rPr>
      <w:lang w:val="en-US" w:eastAsia="zh-CN"/>
    </w:rPr>
  </w:style>
  <w:style w:type="paragraph" w:customStyle="1" w:styleId="1E0ADFD22EA74D519915691ECC02961E">
    <w:name w:val="1E0ADFD22EA74D519915691ECC02961E"/>
    <w:rsid w:val="00FB30BE"/>
    <w:pPr>
      <w:spacing w:after="160" w:line="259" w:lineRule="auto"/>
    </w:pPr>
    <w:rPr>
      <w:lang w:val="en-US" w:eastAsia="zh-CN"/>
    </w:rPr>
  </w:style>
  <w:style w:type="paragraph" w:customStyle="1" w:styleId="FC319B9BA8BA48E987F6921C86CF70EA">
    <w:name w:val="FC319B9BA8BA48E987F6921C86CF70EA"/>
    <w:rsid w:val="00FB30BE"/>
    <w:pPr>
      <w:spacing w:after="160" w:line="259" w:lineRule="auto"/>
    </w:pPr>
    <w:rPr>
      <w:lang w:val="en-US" w:eastAsia="zh-CN"/>
    </w:rPr>
  </w:style>
  <w:style w:type="paragraph" w:customStyle="1" w:styleId="684C0569C6F64FFEB3FD62068AC96115">
    <w:name w:val="684C0569C6F64FFEB3FD62068AC96115"/>
    <w:rsid w:val="00FB30BE"/>
    <w:pPr>
      <w:spacing w:after="160" w:line="259" w:lineRule="auto"/>
    </w:pPr>
    <w:rPr>
      <w:lang w:val="en-US" w:eastAsia="zh-CN"/>
    </w:rPr>
  </w:style>
  <w:style w:type="paragraph" w:customStyle="1" w:styleId="33D187CA83EF451AA824F8CF24D0E183">
    <w:name w:val="33D187CA83EF451AA824F8CF24D0E183"/>
    <w:rsid w:val="00FB30BE"/>
    <w:pPr>
      <w:spacing w:after="160" w:line="259" w:lineRule="auto"/>
    </w:pPr>
    <w:rPr>
      <w:lang w:val="en-US" w:eastAsia="zh-CN"/>
    </w:rPr>
  </w:style>
  <w:style w:type="paragraph" w:customStyle="1" w:styleId="EC274005FB9A4B8B9AAFE5EE1F38B3BE">
    <w:name w:val="EC274005FB9A4B8B9AAFE5EE1F38B3BE"/>
    <w:rsid w:val="00FB30BE"/>
    <w:pPr>
      <w:spacing w:after="160" w:line="259" w:lineRule="auto"/>
    </w:pPr>
    <w:rPr>
      <w:lang w:val="en-US" w:eastAsia="zh-CN"/>
    </w:rPr>
  </w:style>
  <w:style w:type="paragraph" w:customStyle="1" w:styleId="037DEDBB837144888C60E71134E5E828">
    <w:name w:val="037DEDBB837144888C60E71134E5E828"/>
    <w:rsid w:val="00FB30BE"/>
    <w:pPr>
      <w:spacing w:after="160" w:line="259" w:lineRule="auto"/>
    </w:pPr>
    <w:rPr>
      <w:lang w:val="en-US" w:eastAsia="zh-CN"/>
    </w:rPr>
  </w:style>
  <w:style w:type="paragraph" w:customStyle="1" w:styleId="0314EB32DC3E4B3BA2F1FD5A8A3F4775">
    <w:name w:val="0314EB32DC3E4B3BA2F1FD5A8A3F4775"/>
    <w:rsid w:val="00FB30BE"/>
    <w:pPr>
      <w:spacing w:after="160" w:line="259" w:lineRule="auto"/>
    </w:pPr>
    <w:rPr>
      <w:lang w:val="en-US" w:eastAsia="zh-CN"/>
    </w:rPr>
  </w:style>
  <w:style w:type="paragraph" w:customStyle="1" w:styleId="098B46D7DD2742BAB5138F88EADD3492">
    <w:name w:val="098B46D7DD2742BAB5138F88EADD3492"/>
    <w:rsid w:val="00FB30BE"/>
    <w:pPr>
      <w:spacing w:after="160" w:line="259" w:lineRule="auto"/>
    </w:pPr>
    <w:rPr>
      <w:lang w:val="en-US" w:eastAsia="zh-CN"/>
    </w:rPr>
  </w:style>
  <w:style w:type="paragraph" w:customStyle="1" w:styleId="45709C0F8CD948B0B22499BFC6878FC1">
    <w:name w:val="45709C0F8CD948B0B22499BFC6878FC1"/>
    <w:rsid w:val="00FB30BE"/>
    <w:pPr>
      <w:spacing w:after="160" w:line="259" w:lineRule="auto"/>
    </w:pPr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925-A38A-4C9E-9599-93F15D81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further efficiency improvement</vt:lpstr>
    </vt:vector>
  </TitlesOfParts>
  <Manager>ITU-T</Manager>
  <Company>International Telecommunication Union (ITU)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further efficiency improvement</dc:title>
  <dc:creator>Digital Strategy (Guinea) and, ITU Standings 2010 and 2015.</dc:creator>
  <cp:keywords>Migration strategy to Broadband and Future Networks</cp:keywords>
  <dc:description>SG12RG-AFR – C 1 – E  For: _x000d_Document date: _x000d_Saved by ITU51011605 at 11:35:20 on 15/03/2017</dc:description>
  <cp:lastModifiedBy>Karimova, Shabnam</cp:lastModifiedBy>
  <cp:revision>8</cp:revision>
  <cp:lastPrinted>2017-07-06T07:33:00Z</cp:lastPrinted>
  <dcterms:created xsi:type="dcterms:W3CDTF">2018-02-14T13:58:00Z</dcterms:created>
  <dcterms:modified xsi:type="dcterms:W3CDTF">2018-02-14T15:08:00Z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SG12RG-AFR – C 1 – E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1; 5/13(following)</vt:lpwstr>
  </property>
  <property fmtid="{D5CDD505-2E9C-101B-9397-08002B2CF9AE}" pid="6" name="Docdest">
    <vt:lpwstr/>
  </property>
  <property fmtid="{D5CDD505-2E9C-101B-9397-08002B2CF9AE}" pid="7" name="Docauthor">
    <vt:lpwstr>Digital Strategy (Guinea) and, ITU Standings 2010 and 2015.</vt:lpwstr>
  </property>
</Properties>
</file>