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3417"/>
        <w:gridCol w:w="268"/>
        <w:gridCol w:w="572"/>
        <w:gridCol w:w="1080"/>
        <w:gridCol w:w="3026"/>
      </w:tblGrid>
      <w:tr w:rsidR="009D21D9" w:rsidRPr="00E316D8" w:rsidTr="0088572E">
        <w:trPr>
          <w:cantSplit/>
        </w:trPr>
        <w:tc>
          <w:tcPr>
            <w:tcW w:w="1417" w:type="dxa"/>
            <w:vMerge w:val="restart"/>
          </w:tcPr>
          <w:p w:rsidR="009D21D9" w:rsidRPr="00E316D8" w:rsidRDefault="009D21D9" w:rsidP="0088572E">
            <w:pPr>
              <w:rPr>
                <w:lang w:val="es-ES"/>
              </w:rPr>
            </w:pPr>
            <w:bookmarkStart w:id="0" w:name="InsertLogo"/>
            <w:bookmarkStart w:id="1" w:name="dnum" w:colFirst="2" w:colLast="2"/>
            <w:bookmarkStart w:id="2" w:name="dtableau"/>
            <w:bookmarkEnd w:id="0"/>
            <w:r w:rsidRPr="00E316D8">
              <w:rPr>
                <w:b/>
                <w:noProof/>
                <w:sz w:val="36"/>
                <w:lang w:val="en-GB" w:eastAsia="zh-CN"/>
              </w:rPr>
              <w:drawing>
                <wp:inline distT="0" distB="0" distL="0" distR="0" wp14:anchorId="70FF205C" wp14:editId="0689504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9D21D9" w:rsidRPr="00E316D8" w:rsidRDefault="009D21D9" w:rsidP="0088572E">
            <w:pPr>
              <w:rPr>
                <w:sz w:val="20"/>
                <w:lang w:val="es-ES"/>
              </w:rPr>
            </w:pPr>
            <w:r w:rsidRPr="00E316D8">
              <w:rPr>
                <w:sz w:val="20"/>
                <w:lang w:val="es-ES"/>
              </w:rPr>
              <w:t>UNIÓN INTERNACIONAL DE TELECOMUNICACIONES</w:t>
            </w:r>
          </w:p>
        </w:tc>
        <w:tc>
          <w:tcPr>
            <w:tcW w:w="3026" w:type="dxa"/>
          </w:tcPr>
          <w:p w:rsidR="009D21D9" w:rsidRPr="00E316D8" w:rsidRDefault="008F0C89" w:rsidP="00D37183">
            <w:pPr>
              <w:pStyle w:val="Docnumber"/>
              <w:rPr>
                <w:b w:val="0"/>
                <w:bCs/>
                <w:szCs w:val="22"/>
                <w:lang w:val="es-ES"/>
              </w:rPr>
            </w:pPr>
            <w:r w:rsidRPr="00E316D8">
              <w:rPr>
                <w:lang w:val="es-ES"/>
              </w:rPr>
              <w:t>TSAG</w:t>
            </w:r>
            <w:r w:rsidR="00D37183" w:rsidRPr="00E316D8">
              <w:rPr>
                <w:lang w:val="es-ES"/>
              </w:rPr>
              <w:t>-C048</w:t>
            </w:r>
          </w:p>
        </w:tc>
      </w:tr>
      <w:tr w:rsidR="009D21D9" w:rsidRPr="00E316D8" w:rsidTr="0088572E">
        <w:trPr>
          <w:cantSplit/>
          <w:trHeight w:val="355"/>
        </w:trPr>
        <w:tc>
          <w:tcPr>
            <w:tcW w:w="1417" w:type="dxa"/>
            <w:vMerge/>
          </w:tcPr>
          <w:p w:rsidR="009D21D9" w:rsidRPr="00E316D8" w:rsidRDefault="009D21D9" w:rsidP="0088572E">
            <w:pPr>
              <w:rPr>
                <w:lang w:val="es-ES"/>
              </w:rPr>
            </w:pPr>
            <w:bookmarkStart w:id="3" w:name="ddate" w:colFirst="2" w:colLast="2"/>
            <w:bookmarkEnd w:id="1"/>
          </w:p>
        </w:tc>
        <w:tc>
          <w:tcPr>
            <w:tcW w:w="4400" w:type="dxa"/>
            <w:gridSpan w:val="4"/>
            <w:vMerge w:val="restart"/>
          </w:tcPr>
          <w:p w:rsidR="009D21D9" w:rsidRPr="00E316D8" w:rsidRDefault="009D21D9" w:rsidP="0088572E">
            <w:pPr>
              <w:rPr>
                <w:b/>
                <w:bCs/>
                <w:sz w:val="26"/>
                <w:lang w:val="es-ES"/>
              </w:rPr>
            </w:pPr>
            <w:r w:rsidRPr="00E316D8">
              <w:rPr>
                <w:b/>
                <w:bCs/>
                <w:sz w:val="26"/>
                <w:lang w:val="es-ES"/>
              </w:rPr>
              <w:t>SECTOR DE NORMALIZACIÓN DE LAS TELECOMUNICACIONES</w:t>
            </w:r>
          </w:p>
          <w:p w:rsidR="009D21D9" w:rsidRPr="00E316D8" w:rsidRDefault="009D21D9" w:rsidP="0088572E">
            <w:pPr>
              <w:rPr>
                <w:smallCaps/>
                <w:sz w:val="20"/>
                <w:lang w:val="es-ES"/>
              </w:rPr>
            </w:pPr>
            <w:r w:rsidRPr="00E316D8">
              <w:rPr>
                <w:sz w:val="20"/>
                <w:lang w:val="es-ES"/>
              </w:rPr>
              <w:t>PERIODO DE ESTUDIOS 2017-2020</w:t>
            </w:r>
          </w:p>
        </w:tc>
        <w:tc>
          <w:tcPr>
            <w:tcW w:w="4106" w:type="dxa"/>
            <w:gridSpan w:val="2"/>
            <w:vAlign w:val="center"/>
          </w:tcPr>
          <w:p w:rsidR="009D21D9" w:rsidRPr="00E316D8" w:rsidRDefault="00D37183" w:rsidP="009D21D9">
            <w:pPr>
              <w:jc w:val="right"/>
              <w:rPr>
                <w:b/>
                <w:bCs/>
                <w:sz w:val="28"/>
                <w:lang w:val="es-ES"/>
              </w:rPr>
            </w:pPr>
            <w:r w:rsidRPr="00E316D8">
              <w:rPr>
                <w:b/>
                <w:bCs/>
                <w:sz w:val="28"/>
                <w:lang w:val="es-ES"/>
              </w:rPr>
              <w:t>TSAG</w:t>
            </w:r>
          </w:p>
        </w:tc>
      </w:tr>
      <w:tr w:rsidR="009D21D9" w:rsidRPr="00E316D8" w:rsidTr="0088572E">
        <w:trPr>
          <w:cantSplit/>
          <w:trHeight w:val="780"/>
        </w:trPr>
        <w:tc>
          <w:tcPr>
            <w:tcW w:w="1417" w:type="dxa"/>
            <w:vMerge/>
            <w:tcBorders>
              <w:bottom w:val="single" w:sz="12" w:space="0" w:color="auto"/>
            </w:tcBorders>
          </w:tcPr>
          <w:p w:rsidR="009D21D9" w:rsidRPr="00E316D8" w:rsidRDefault="009D21D9" w:rsidP="0088572E">
            <w:pPr>
              <w:rPr>
                <w:lang w:val="es-ES"/>
              </w:rPr>
            </w:pPr>
            <w:bookmarkStart w:id="4" w:name="dorlang" w:colFirst="2" w:colLast="2"/>
            <w:bookmarkEnd w:id="3"/>
          </w:p>
        </w:tc>
        <w:tc>
          <w:tcPr>
            <w:tcW w:w="4400" w:type="dxa"/>
            <w:gridSpan w:val="4"/>
            <w:vMerge/>
            <w:tcBorders>
              <w:bottom w:val="single" w:sz="12" w:space="0" w:color="auto"/>
            </w:tcBorders>
          </w:tcPr>
          <w:p w:rsidR="009D21D9" w:rsidRPr="00E316D8" w:rsidRDefault="009D21D9" w:rsidP="0088572E">
            <w:pPr>
              <w:rPr>
                <w:b/>
                <w:bCs/>
                <w:sz w:val="26"/>
                <w:lang w:val="es-ES"/>
              </w:rPr>
            </w:pPr>
          </w:p>
        </w:tc>
        <w:tc>
          <w:tcPr>
            <w:tcW w:w="4106" w:type="dxa"/>
            <w:gridSpan w:val="2"/>
            <w:tcBorders>
              <w:bottom w:val="single" w:sz="12" w:space="0" w:color="auto"/>
            </w:tcBorders>
            <w:vAlign w:val="center"/>
          </w:tcPr>
          <w:p w:rsidR="009D21D9" w:rsidRPr="00E316D8" w:rsidRDefault="009D21D9" w:rsidP="00D37183">
            <w:pPr>
              <w:jc w:val="right"/>
              <w:rPr>
                <w:b/>
                <w:bCs/>
                <w:sz w:val="28"/>
                <w:lang w:val="es-ES"/>
              </w:rPr>
            </w:pPr>
            <w:r w:rsidRPr="00E316D8">
              <w:rPr>
                <w:b/>
                <w:bCs/>
                <w:sz w:val="28"/>
                <w:lang w:val="es-ES"/>
              </w:rPr>
              <w:t xml:space="preserve">Original: </w:t>
            </w:r>
            <w:r w:rsidR="00D37183" w:rsidRPr="00E316D8">
              <w:rPr>
                <w:b/>
                <w:bCs/>
                <w:sz w:val="28"/>
                <w:lang w:val="es-ES"/>
              </w:rPr>
              <w:t>francés</w:t>
            </w:r>
          </w:p>
        </w:tc>
      </w:tr>
      <w:tr w:rsidR="009D21D9" w:rsidRPr="00E316D8" w:rsidTr="0088572E">
        <w:trPr>
          <w:cantSplit/>
          <w:trHeight w:val="357"/>
        </w:trPr>
        <w:tc>
          <w:tcPr>
            <w:tcW w:w="1560" w:type="dxa"/>
            <w:gridSpan w:val="2"/>
          </w:tcPr>
          <w:p w:rsidR="009D21D9" w:rsidRPr="00E316D8" w:rsidRDefault="009D21D9" w:rsidP="0088572E">
            <w:pPr>
              <w:rPr>
                <w:b/>
                <w:bCs/>
                <w:lang w:val="es-ES"/>
              </w:rPr>
            </w:pPr>
            <w:bookmarkStart w:id="5" w:name="dbluepink" w:colFirst="1" w:colLast="1"/>
            <w:bookmarkStart w:id="6" w:name="dmeeting" w:colFirst="2" w:colLast="2"/>
            <w:bookmarkEnd w:id="4"/>
            <w:r w:rsidRPr="00E316D8">
              <w:rPr>
                <w:b/>
                <w:bCs/>
                <w:lang w:val="es-ES"/>
              </w:rPr>
              <w:t>Cuestión(es):</w:t>
            </w:r>
          </w:p>
        </w:tc>
        <w:tc>
          <w:tcPr>
            <w:tcW w:w="3417" w:type="dxa"/>
          </w:tcPr>
          <w:p w:rsidR="009D21D9" w:rsidRPr="00E316D8" w:rsidRDefault="00D37183" w:rsidP="00D37183">
            <w:pPr>
              <w:rPr>
                <w:lang w:val="es-ES"/>
              </w:rPr>
            </w:pPr>
            <w:r w:rsidRPr="00E316D8">
              <w:rPr>
                <w:szCs w:val="24"/>
                <w:lang w:val="es-ES"/>
              </w:rPr>
              <w:t>N</w:t>
            </w:r>
            <w:r w:rsidR="009D21D9" w:rsidRPr="00E316D8">
              <w:rPr>
                <w:szCs w:val="24"/>
                <w:lang w:val="es-ES"/>
              </w:rPr>
              <w:t>/</w:t>
            </w:r>
            <w:r w:rsidRPr="00E316D8">
              <w:rPr>
                <w:szCs w:val="24"/>
                <w:lang w:val="es-ES"/>
              </w:rPr>
              <w:t>A</w:t>
            </w:r>
          </w:p>
        </w:tc>
        <w:tc>
          <w:tcPr>
            <w:tcW w:w="4946" w:type="dxa"/>
            <w:gridSpan w:val="4"/>
          </w:tcPr>
          <w:p w:rsidR="009D21D9" w:rsidRPr="00E316D8" w:rsidRDefault="00D37183" w:rsidP="0088572E">
            <w:pPr>
              <w:jc w:val="right"/>
              <w:rPr>
                <w:lang w:val="es-ES"/>
              </w:rPr>
            </w:pPr>
            <w:r w:rsidRPr="00E316D8">
              <w:rPr>
                <w:lang w:val="es-ES"/>
              </w:rPr>
              <w:t>Ginebra, 10-14 de diciembre</w:t>
            </w:r>
            <w:r w:rsidR="009D21D9" w:rsidRPr="00E316D8">
              <w:rPr>
                <w:lang w:val="es-ES"/>
              </w:rPr>
              <w:t xml:space="preserve"> de 2018</w:t>
            </w:r>
          </w:p>
        </w:tc>
      </w:tr>
      <w:tr w:rsidR="009D21D9" w:rsidRPr="00E316D8" w:rsidTr="0088572E">
        <w:trPr>
          <w:cantSplit/>
          <w:trHeight w:val="357"/>
        </w:trPr>
        <w:tc>
          <w:tcPr>
            <w:tcW w:w="9923" w:type="dxa"/>
            <w:gridSpan w:val="7"/>
          </w:tcPr>
          <w:p w:rsidR="009D21D9" w:rsidRPr="00E316D8" w:rsidRDefault="009D21D9" w:rsidP="0088572E">
            <w:pPr>
              <w:jc w:val="center"/>
              <w:rPr>
                <w:b/>
                <w:bCs/>
                <w:lang w:val="es-ES"/>
              </w:rPr>
            </w:pPr>
            <w:bookmarkStart w:id="7" w:name="dtitle" w:colFirst="0" w:colLast="0"/>
            <w:bookmarkEnd w:id="5"/>
            <w:bookmarkEnd w:id="6"/>
          </w:p>
        </w:tc>
      </w:tr>
      <w:tr w:rsidR="009D21D9" w:rsidRPr="00E316D8" w:rsidTr="0088572E">
        <w:trPr>
          <w:cantSplit/>
          <w:trHeight w:val="357"/>
        </w:trPr>
        <w:tc>
          <w:tcPr>
            <w:tcW w:w="1560" w:type="dxa"/>
            <w:gridSpan w:val="2"/>
          </w:tcPr>
          <w:p w:rsidR="009D21D9" w:rsidRPr="00E316D8" w:rsidRDefault="009D21D9" w:rsidP="0088572E">
            <w:pPr>
              <w:rPr>
                <w:b/>
                <w:bCs/>
                <w:lang w:val="es-ES"/>
              </w:rPr>
            </w:pPr>
            <w:bookmarkStart w:id="8" w:name="dsource" w:colFirst="1" w:colLast="1"/>
            <w:bookmarkEnd w:id="7"/>
            <w:r w:rsidRPr="00E316D8">
              <w:rPr>
                <w:b/>
                <w:bCs/>
                <w:lang w:val="es-ES"/>
              </w:rPr>
              <w:t>Origen:</w:t>
            </w:r>
          </w:p>
        </w:tc>
        <w:tc>
          <w:tcPr>
            <w:tcW w:w="8363" w:type="dxa"/>
            <w:gridSpan w:val="5"/>
          </w:tcPr>
          <w:p w:rsidR="009D21D9" w:rsidRPr="00E316D8" w:rsidRDefault="00D37183" w:rsidP="00D37183">
            <w:pPr>
              <w:rPr>
                <w:lang w:val="es-ES"/>
              </w:rPr>
            </w:pPr>
            <w:r w:rsidRPr="00E316D8">
              <w:rPr>
                <w:lang w:val="es-ES"/>
              </w:rPr>
              <w:t>República Centroafricana (RCA)</w:t>
            </w:r>
          </w:p>
        </w:tc>
      </w:tr>
      <w:tr w:rsidR="009D21D9" w:rsidRPr="00E316D8" w:rsidTr="0088572E">
        <w:trPr>
          <w:cantSplit/>
          <w:trHeight w:val="357"/>
        </w:trPr>
        <w:tc>
          <w:tcPr>
            <w:tcW w:w="1560" w:type="dxa"/>
            <w:gridSpan w:val="2"/>
          </w:tcPr>
          <w:p w:rsidR="009D21D9" w:rsidRPr="00E316D8" w:rsidRDefault="009D21D9" w:rsidP="0088572E">
            <w:pPr>
              <w:spacing w:after="120"/>
              <w:rPr>
                <w:b/>
                <w:bCs/>
                <w:lang w:val="es-ES"/>
              </w:rPr>
            </w:pPr>
            <w:bookmarkStart w:id="9" w:name="dtitle1" w:colFirst="1" w:colLast="1"/>
            <w:bookmarkEnd w:id="8"/>
            <w:r w:rsidRPr="00E316D8">
              <w:rPr>
                <w:b/>
                <w:bCs/>
                <w:lang w:val="es-ES"/>
              </w:rPr>
              <w:t>Título:</w:t>
            </w:r>
          </w:p>
        </w:tc>
        <w:tc>
          <w:tcPr>
            <w:tcW w:w="8363" w:type="dxa"/>
            <w:gridSpan w:val="5"/>
          </w:tcPr>
          <w:p w:rsidR="009D21D9" w:rsidRPr="00E316D8" w:rsidRDefault="008F4EE4" w:rsidP="009C41DF">
            <w:pPr>
              <w:rPr>
                <w:lang w:val="es-ES"/>
              </w:rPr>
            </w:pPr>
            <w:r w:rsidRPr="00E316D8">
              <w:rPr>
                <w:lang w:val="es-ES"/>
              </w:rPr>
              <w:t>Uso de los auriculares o del software libre para la traducción de idiomas en los trabajos del UIT-T.</w:t>
            </w:r>
          </w:p>
        </w:tc>
      </w:tr>
      <w:tr w:rsidR="009D21D9" w:rsidRPr="00E316D8" w:rsidTr="0088572E">
        <w:trPr>
          <w:cantSplit/>
        </w:trPr>
        <w:tc>
          <w:tcPr>
            <w:tcW w:w="1560" w:type="dxa"/>
            <w:gridSpan w:val="2"/>
            <w:tcBorders>
              <w:bottom w:val="single" w:sz="12" w:space="0" w:color="auto"/>
            </w:tcBorders>
          </w:tcPr>
          <w:p w:rsidR="009D21D9" w:rsidRPr="00E316D8" w:rsidRDefault="009D21D9" w:rsidP="0088572E">
            <w:pPr>
              <w:rPr>
                <w:b/>
                <w:bCs/>
                <w:lang w:val="es-ES"/>
              </w:rPr>
            </w:pPr>
            <w:r w:rsidRPr="00E316D8">
              <w:rPr>
                <w:b/>
                <w:bCs/>
                <w:lang w:val="es-ES"/>
              </w:rPr>
              <w:t>Objetivo:</w:t>
            </w:r>
          </w:p>
        </w:tc>
        <w:tc>
          <w:tcPr>
            <w:tcW w:w="8363" w:type="dxa"/>
            <w:gridSpan w:val="5"/>
            <w:tcBorders>
              <w:bottom w:val="single" w:sz="12" w:space="0" w:color="auto"/>
            </w:tcBorders>
          </w:tcPr>
          <w:p w:rsidR="009D21D9" w:rsidRPr="00E316D8" w:rsidRDefault="00D37183" w:rsidP="008F4EE4">
            <w:pPr>
              <w:rPr>
                <w:lang w:val="es-ES"/>
              </w:rPr>
            </w:pPr>
            <w:r w:rsidRPr="00E316D8">
              <w:rPr>
                <w:lang w:val="es-ES"/>
              </w:rPr>
              <w:t>Prop</w:t>
            </w:r>
            <w:r w:rsidR="008F4EE4" w:rsidRPr="00E316D8">
              <w:rPr>
                <w:lang w:val="es-ES"/>
              </w:rPr>
              <w:t>uesta</w:t>
            </w:r>
          </w:p>
        </w:tc>
      </w:tr>
      <w:tr w:rsidR="009D21D9" w:rsidRPr="00E316D8" w:rsidTr="00D37183">
        <w:tblPrEx>
          <w:tblLook w:val="04A0" w:firstRow="1" w:lastRow="0" w:firstColumn="1" w:lastColumn="0" w:noHBand="0" w:noVBand="1"/>
        </w:tblPrEx>
        <w:trPr>
          <w:cantSplit/>
          <w:trHeight w:val="839"/>
        </w:trPr>
        <w:tc>
          <w:tcPr>
            <w:tcW w:w="1560" w:type="dxa"/>
            <w:gridSpan w:val="2"/>
            <w:tcBorders>
              <w:top w:val="single" w:sz="8" w:space="0" w:color="auto"/>
              <w:left w:val="nil"/>
              <w:bottom w:val="single" w:sz="8" w:space="0" w:color="auto"/>
              <w:right w:val="nil"/>
            </w:tcBorders>
            <w:shd w:val="clear" w:color="auto" w:fill="auto"/>
            <w:hideMark/>
          </w:tcPr>
          <w:p w:rsidR="009D21D9" w:rsidRPr="00E316D8" w:rsidRDefault="009D21D9" w:rsidP="0088572E">
            <w:pPr>
              <w:rPr>
                <w:lang w:val="es-ES"/>
              </w:rPr>
            </w:pPr>
            <w:bookmarkStart w:id="10" w:name="lt_pId019"/>
            <w:bookmarkEnd w:id="2"/>
            <w:bookmarkEnd w:id="9"/>
            <w:r w:rsidRPr="00E316D8">
              <w:rPr>
                <w:b/>
                <w:bCs/>
                <w:lang w:val="es-ES"/>
              </w:rPr>
              <w:t>Contacto:</w:t>
            </w:r>
            <w:bookmarkEnd w:id="10"/>
            <w:r w:rsidRPr="00E316D8">
              <w:rPr>
                <w:lang w:val="es-ES"/>
              </w:rPr>
              <w:t xml:space="preserve"> </w:t>
            </w:r>
          </w:p>
        </w:tc>
        <w:tc>
          <w:tcPr>
            <w:tcW w:w="3685" w:type="dxa"/>
            <w:gridSpan w:val="2"/>
            <w:tcBorders>
              <w:top w:val="single" w:sz="8" w:space="0" w:color="auto"/>
              <w:left w:val="nil"/>
              <w:bottom w:val="single" w:sz="8" w:space="0" w:color="auto"/>
              <w:right w:val="nil"/>
            </w:tcBorders>
            <w:shd w:val="clear" w:color="auto" w:fill="auto"/>
            <w:hideMark/>
          </w:tcPr>
          <w:p w:rsidR="009D21D9" w:rsidRPr="00E316D8" w:rsidRDefault="007A41FD" w:rsidP="001543B5">
            <w:pPr>
              <w:rPr>
                <w:lang w:val="es-ES"/>
              </w:rPr>
            </w:pPr>
            <w:sdt>
              <w:sdtPr>
                <w:rPr>
                  <w:bCs/>
                  <w:lang w:val="es-ES" w:eastAsia="ko-KR"/>
                </w:rPr>
                <w:alias w:val="ContactNameOrgCountry"/>
                <w:tag w:val="ContactNameOrgCountry"/>
                <w:id w:val="-450624836"/>
                <w:placeholder>
                  <w:docPart w:val="0138FA6DC8A84CD5B3FE62C59B66F1B4"/>
                </w:placeholder>
                <w:text w:multiLine="1"/>
              </w:sdtPr>
              <w:sdtEndPr/>
              <w:sdtContent>
                <w:r w:rsidR="008F4EE4" w:rsidRPr="00E316D8">
                  <w:rPr>
                    <w:bCs/>
                    <w:lang w:val="es-ES" w:eastAsia="ko-KR"/>
                  </w:rPr>
                  <w:t>Sr. Blaise CORSAIRE MAMADOU</w:t>
                </w:r>
                <w:r w:rsidR="008F4EE4" w:rsidRPr="00E316D8">
                  <w:rPr>
                    <w:bCs/>
                    <w:lang w:val="es-ES" w:eastAsia="ko-KR"/>
                  </w:rPr>
                  <w:br/>
                  <w:t>Ministerio de Correos y Telecomunicaciones</w:t>
                </w:r>
                <w:r w:rsidR="008F4EE4" w:rsidRPr="00E316D8">
                  <w:rPr>
                    <w:bCs/>
                    <w:lang w:val="es-ES" w:eastAsia="ko-KR"/>
                  </w:rPr>
                  <w:br/>
                  <w:t>República Centroafricana</w:t>
                </w:r>
              </w:sdtContent>
            </w:sdt>
          </w:p>
        </w:tc>
        <w:tc>
          <w:tcPr>
            <w:tcW w:w="4678" w:type="dxa"/>
            <w:gridSpan w:val="3"/>
            <w:tcBorders>
              <w:top w:val="single" w:sz="8" w:space="0" w:color="auto"/>
              <w:left w:val="nil"/>
              <w:bottom w:val="single" w:sz="8" w:space="0" w:color="auto"/>
              <w:right w:val="nil"/>
            </w:tcBorders>
            <w:shd w:val="clear" w:color="auto" w:fill="auto"/>
            <w:hideMark/>
          </w:tcPr>
          <w:p w:rsidR="009D21D9" w:rsidRPr="00E316D8" w:rsidRDefault="009D21D9" w:rsidP="00D37183">
            <w:pPr>
              <w:rPr>
                <w:lang w:val="es-ES" w:eastAsia="ko-KR"/>
              </w:rPr>
            </w:pPr>
            <w:bookmarkStart w:id="11" w:name="lt_pId021"/>
            <w:r w:rsidRPr="00E316D8">
              <w:rPr>
                <w:lang w:val="es-ES"/>
              </w:rPr>
              <w:t>Tel.:</w:t>
            </w:r>
            <w:bookmarkEnd w:id="11"/>
            <w:r w:rsidRPr="00E316D8">
              <w:rPr>
                <w:lang w:val="es-ES" w:eastAsia="ko-KR"/>
              </w:rPr>
              <w:tab/>
            </w:r>
            <w:r w:rsidRPr="00E316D8">
              <w:rPr>
                <w:lang w:val="es-ES" w:eastAsia="ko-KR"/>
              </w:rPr>
              <w:tab/>
            </w:r>
            <w:r w:rsidR="00D37183" w:rsidRPr="00E316D8">
              <w:rPr>
                <w:lang w:val="es-ES" w:eastAsia="ko-KR"/>
              </w:rPr>
              <w:t>+236 750 580 59</w:t>
            </w:r>
            <w:r w:rsidRPr="00E316D8">
              <w:rPr>
                <w:lang w:val="es-ES"/>
              </w:rPr>
              <w:br/>
            </w:r>
            <w:bookmarkStart w:id="12" w:name="lt_pId025"/>
            <w:r w:rsidRPr="00E316D8">
              <w:rPr>
                <w:lang w:val="es-ES"/>
              </w:rPr>
              <w:t>Correo-e:</w:t>
            </w:r>
            <w:bookmarkEnd w:id="12"/>
            <w:r w:rsidRPr="00E316D8">
              <w:rPr>
                <w:lang w:val="es-ES" w:eastAsia="ko-KR"/>
              </w:rPr>
              <w:tab/>
            </w:r>
            <w:hyperlink r:id="rId8" w:history="1">
              <w:r w:rsidR="00D37183" w:rsidRPr="00E316D8">
                <w:rPr>
                  <w:rStyle w:val="Hyperlink"/>
                  <w:lang w:val="es-ES" w:eastAsia="ko-KR"/>
                </w:rPr>
                <w:t>mamadoucorsaireblaise@yahoo.fr</w:t>
              </w:r>
            </w:hyperlink>
          </w:p>
        </w:tc>
      </w:tr>
      <w:tr w:rsidR="009D21D9" w:rsidRPr="00E316D8" w:rsidTr="0088572E">
        <w:tblPrEx>
          <w:tblLook w:val="04A0" w:firstRow="1" w:lastRow="0" w:firstColumn="1" w:lastColumn="0" w:noHBand="0" w:noVBand="1"/>
        </w:tblPrEx>
        <w:trPr>
          <w:cantSplit/>
          <w:trHeight w:val="839"/>
        </w:trPr>
        <w:tc>
          <w:tcPr>
            <w:tcW w:w="1560" w:type="dxa"/>
            <w:gridSpan w:val="2"/>
            <w:tcBorders>
              <w:top w:val="single" w:sz="8" w:space="0" w:color="auto"/>
              <w:left w:val="nil"/>
              <w:right w:val="nil"/>
            </w:tcBorders>
            <w:shd w:val="clear" w:color="auto" w:fill="auto"/>
          </w:tcPr>
          <w:p w:rsidR="009D21D9" w:rsidRPr="00E316D8" w:rsidRDefault="009D21D9" w:rsidP="0088572E">
            <w:pPr>
              <w:rPr>
                <w:b/>
                <w:bCs/>
                <w:lang w:val="es-ES"/>
              </w:rPr>
            </w:pPr>
            <w:r w:rsidRPr="00E316D8">
              <w:rPr>
                <w:b/>
                <w:bCs/>
                <w:lang w:val="es-ES"/>
              </w:rPr>
              <w:t>Palabras clave:</w:t>
            </w:r>
          </w:p>
        </w:tc>
        <w:tc>
          <w:tcPr>
            <w:tcW w:w="8363" w:type="dxa"/>
            <w:gridSpan w:val="5"/>
            <w:tcBorders>
              <w:top w:val="single" w:sz="8" w:space="0" w:color="auto"/>
              <w:left w:val="nil"/>
              <w:right w:val="nil"/>
            </w:tcBorders>
            <w:shd w:val="clear" w:color="auto" w:fill="auto"/>
          </w:tcPr>
          <w:p w:rsidR="009D21D9" w:rsidRPr="00E316D8" w:rsidRDefault="00D37183" w:rsidP="00D37183">
            <w:pPr>
              <w:rPr>
                <w:lang w:val="es-ES"/>
              </w:rPr>
            </w:pPr>
            <w:r w:rsidRPr="00E316D8">
              <w:rPr>
                <w:lang w:val="es-ES"/>
              </w:rPr>
              <w:t>Resolución 44</w:t>
            </w:r>
          </w:p>
        </w:tc>
      </w:tr>
      <w:tr w:rsidR="009D21D9" w:rsidRPr="00E316D8" w:rsidTr="0088572E">
        <w:tblPrEx>
          <w:tblLook w:val="04A0" w:firstRow="1" w:lastRow="0" w:firstColumn="1" w:lastColumn="0" w:noHBand="0" w:noVBand="1"/>
        </w:tblPrEx>
        <w:trPr>
          <w:cantSplit/>
          <w:trHeight w:val="839"/>
        </w:trPr>
        <w:tc>
          <w:tcPr>
            <w:tcW w:w="1560" w:type="dxa"/>
            <w:gridSpan w:val="2"/>
            <w:tcBorders>
              <w:left w:val="nil"/>
              <w:right w:val="nil"/>
            </w:tcBorders>
            <w:shd w:val="clear" w:color="auto" w:fill="auto"/>
          </w:tcPr>
          <w:p w:rsidR="009D21D9" w:rsidRPr="00E316D8" w:rsidRDefault="009D21D9" w:rsidP="0088572E">
            <w:pPr>
              <w:rPr>
                <w:b/>
                <w:bCs/>
                <w:lang w:val="es-ES"/>
              </w:rPr>
            </w:pPr>
            <w:r w:rsidRPr="00E316D8">
              <w:rPr>
                <w:b/>
                <w:bCs/>
                <w:lang w:val="es-ES"/>
              </w:rPr>
              <w:t>Resumen:</w:t>
            </w:r>
          </w:p>
        </w:tc>
        <w:sdt>
          <w:sdtPr>
            <w:rPr>
              <w:lang w:val="es-ES"/>
            </w:rPr>
            <w:alias w:val="Abstract"/>
            <w:tag w:val="Abstract"/>
            <w:id w:val="-939903723"/>
            <w:placeholder>
              <w:docPart w:val="DB85E8677814445E9452E6F1F02717C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gridSpan w:val="5"/>
                <w:tcBorders>
                  <w:left w:val="nil"/>
                  <w:right w:val="nil"/>
                </w:tcBorders>
                <w:shd w:val="clear" w:color="auto" w:fill="auto"/>
              </w:tcPr>
              <w:p w:rsidR="009D21D9" w:rsidRPr="00E316D8" w:rsidRDefault="00044DF6" w:rsidP="009C41DF">
                <w:pPr>
                  <w:rPr>
                    <w:lang w:val="es-ES"/>
                  </w:rPr>
                </w:pPr>
                <w:r w:rsidRPr="00E316D8">
                  <w:rPr>
                    <w:lang w:val="es-ES"/>
                  </w:rPr>
                  <w:t>Garantizar el uso eficaz de los auriculares o del software libre para la traducción de idiomas en todos los trabajos del UIT-T a fin de reducir eficazmente la brecha en materia de normalización entre los países anglófonos y los no anglófonos.</w:t>
                </w:r>
              </w:p>
            </w:tc>
          </w:sdtContent>
        </w:sdt>
      </w:tr>
    </w:tbl>
    <w:p w:rsidR="003865B1" w:rsidRPr="00E316D8" w:rsidRDefault="003865B1" w:rsidP="00103412">
      <w:pPr>
        <w:rPr>
          <w:lang w:val="es-ES"/>
        </w:rPr>
      </w:pPr>
    </w:p>
    <w:p w:rsidR="00D37183" w:rsidRPr="00E316D8" w:rsidRDefault="00A23E7C" w:rsidP="00D37183">
      <w:pPr>
        <w:pStyle w:val="Headingb"/>
        <w:rPr>
          <w:lang w:val="es-ES"/>
        </w:rPr>
      </w:pPr>
      <w:r w:rsidRPr="00E316D8">
        <w:rPr>
          <w:lang w:val="es-ES"/>
        </w:rPr>
        <w:t>DEBATE</w:t>
      </w:r>
    </w:p>
    <w:p w:rsidR="00D37183" w:rsidRPr="00E316D8" w:rsidRDefault="00A23E7C" w:rsidP="00D37183">
      <w:pPr>
        <w:rPr>
          <w:lang w:val="es-ES"/>
        </w:rPr>
      </w:pPr>
      <w:r w:rsidRPr="00E316D8">
        <w:rPr>
          <w:lang w:val="es-ES"/>
        </w:rPr>
        <w:t xml:space="preserve">De conformidad con la </w:t>
      </w:r>
      <w:r w:rsidRPr="00E316D8">
        <w:rPr>
          <w:b/>
          <w:bCs/>
          <w:lang w:val="es-ES"/>
        </w:rPr>
        <w:t>Resolución 44 (Rev. Hammamet, 2016)</w:t>
      </w:r>
      <w:r w:rsidRPr="00E316D8">
        <w:rPr>
          <w:lang w:val="es-ES"/>
        </w:rPr>
        <w:t xml:space="preserve"> relativa a la reducción </w:t>
      </w:r>
      <w:r w:rsidR="00D37183" w:rsidRPr="00E316D8">
        <w:rPr>
          <w:lang w:val="es-ES"/>
        </w:rPr>
        <w:t>de la brecha de normalización entre los países en desarrollo y desarrollados.</w:t>
      </w:r>
    </w:p>
    <w:p w:rsidR="009D21D9" w:rsidRPr="00E316D8" w:rsidRDefault="00D37183" w:rsidP="00D37183">
      <w:pPr>
        <w:rPr>
          <w:lang w:val="es-ES"/>
        </w:rPr>
      </w:pPr>
      <w:r w:rsidRPr="00E316D8">
        <w:rPr>
          <w:lang w:val="es-ES"/>
        </w:rPr>
        <w:t>La Asamblea Mundial de Normalización de las Telecomunicaciones (Hammamet, 2016),</w:t>
      </w:r>
    </w:p>
    <w:p w:rsidR="004709F3" w:rsidRPr="004709F3" w:rsidRDefault="00D37183" w:rsidP="00DB1352">
      <w:pPr>
        <w:pStyle w:val="Call"/>
        <w:rPr>
          <w:lang w:val="es-ES"/>
        </w:rPr>
      </w:pPr>
      <w:r w:rsidRPr="00E316D8">
        <w:rPr>
          <w:lang w:val="es-ES"/>
        </w:rPr>
        <w:t>considerando</w:t>
      </w:r>
    </w:p>
    <w:p w:rsidR="00D37183" w:rsidRPr="00E316D8" w:rsidRDefault="00DB1352" w:rsidP="00DB1352">
      <w:pPr>
        <w:pStyle w:val="enumlev1"/>
        <w:rPr>
          <w:lang w:val="es-ES"/>
        </w:rPr>
      </w:pPr>
      <w:r w:rsidRPr="00DB1352">
        <w:rPr>
          <w:i/>
          <w:iCs/>
          <w:lang w:val="es-ES"/>
        </w:rPr>
        <w:t>–</w:t>
      </w:r>
      <w:r w:rsidR="00D37183" w:rsidRPr="00E316D8">
        <w:rPr>
          <w:lang w:val="es-ES"/>
        </w:rPr>
        <w:tab/>
        <w:t xml:space="preserve">que </w:t>
      </w:r>
      <w:r w:rsidR="009C41DF">
        <w:rPr>
          <w:lang w:val="es-ES"/>
        </w:rPr>
        <w:t xml:space="preserve">en </w:t>
      </w:r>
      <w:r w:rsidR="00D37183" w:rsidRPr="00E316D8">
        <w:rPr>
          <w:lang w:val="es-ES"/>
        </w:rPr>
        <w:t xml:space="preserve">la Resolución 123 (Rev. Busán, 2014) de la Conferencia de Plenipotenciarios, relativa a la reducción de la disparidad entre los </w:t>
      </w:r>
      <w:r w:rsidR="00D37183" w:rsidRPr="000266D2">
        <w:rPr>
          <w:rFonts w:asciiTheme="majorBidi" w:hAnsiTheme="majorBidi" w:cstheme="majorBidi"/>
        </w:rPr>
        <w:t>países</w:t>
      </w:r>
      <w:r w:rsidR="00D37183" w:rsidRPr="00E316D8">
        <w:rPr>
          <w:lang w:val="es-ES"/>
        </w:rPr>
        <w:t xml:space="preserve"> en desarrollo y desarrollados en materia de normalización, se encarga al Secretario General y a los Directores de las Oficinas que colaboren estrechamente en el seguimiento y la aplicación de la presente Resolución y de las Resoluciones conexas, y en la aplicación de iniciativas destinadas a redoblar los esfuerzos por reducir la disparidad entre los países en desarrollo y los desarrollados en materia de normalización, así como en el seguimiento y la aplicación de los párrafos de la parte dispositiva de la Resolución 123 (Rev. Busán, 2014) en favor de la colaboración a este respecto en el plano regional a través de las oficinas y organizaciones regionales;</w:t>
      </w:r>
    </w:p>
    <w:p w:rsidR="00D37183" w:rsidRPr="00E316D8" w:rsidRDefault="00DB1352" w:rsidP="00DB1352">
      <w:pPr>
        <w:pStyle w:val="enumlev1"/>
        <w:rPr>
          <w:lang w:val="es-ES"/>
        </w:rPr>
      </w:pPr>
      <w:r w:rsidRPr="00DB1352">
        <w:rPr>
          <w:lang w:val="es-ES"/>
        </w:rPr>
        <w:t>–</w:t>
      </w:r>
      <w:r w:rsidR="00D37183" w:rsidRPr="00E316D8">
        <w:rPr>
          <w:lang w:val="es-ES"/>
        </w:rPr>
        <w:tab/>
        <w:t xml:space="preserve">que en la Resolución 154 (Rev. Busán, 2014) de la Conferencia de Plenipotenciarios se resuelve seguir adoptando todas las </w:t>
      </w:r>
      <w:r w:rsidR="00D37183" w:rsidRPr="000266D2">
        <w:rPr>
          <w:rFonts w:asciiTheme="majorBidi" w:hAnsiTheme="majorBidi" w:cstheme="majorBidi"/>
        </w:rPr>
        <w:t>medidas</w:t>
      </w:r>
      <w:r w:rsidR="00D37183" w:rsidRPr="00E316D8">
        <w:rPr>
          <w:lang w:val="es-ES"/>
        </w:rPr>
        <w:t xml:space="preserve"> necesarias para garantizar la utilización de los seis idiomas oficiales de la Unión en igualdad de condiciones,</w:t>
      </w:r>
    </w:p>
    <w:p w:rsidR="00D37183" w:rsidRPr="00E316D8" w:rsidRDefault="00D37183" w:rsidP="00D37183">
      <w:pPr>
        <w:pStyle w:val="Call"/>
        <w:rPr>
          <w:lang w:val="es-ES"/>
        </w:rPr>
      </w:pPr>
      <w:r w:rsidRPr="00E316D8">
        <w:rPr>
          <w:lang w:val="es-ES"/>
        </w:rPr>
        <w:lastRenderedPageBreak/>
        <w:t>reconociendo</w:t>
      </w:r>
    </w:p>
    <w:p w:rsidR="00D37183" w:rsidRPr="00E316D8" w:rsidRDefault="00DB1352" w:rsidP="00DB1352">
      <w:pPr>
        <w:pStyle w:val="enumlev1"/>
        <w:rPr>
          <w:lang w:val="es-ES"/>
        </w:rPr>
      </w:pPr>
      <w:r w:rsidRPr="00DB1352">
        <w:rPr>
          <w:i/>
          <w:iCs/>
          <w:lang w:val="es-ES"/>
        </w:rPr>
        <w:t>–</w:t>
      </w:r>
      <w:r w:rsidR="00D37183" w:rsidRPr="00E316D8">
        <w:rPr>
          <w:lang w:val="es-ES"/>
        </w:rPr>
        <w:tab/>
      </w:r>
      <w:r w:rsidR="00D37183" w:rsidRPr="000266D2">
        <w:rPr>
          <w:rFonts w:asciiTheme="majorBidi" w:hAnsiTheme="majorBidi" w:cstheme="majorBidi"/>
        </w:rPr>
        <w:t>que</w:t>
      </w:r>
      <w:r w:rsidR="00D37183" w:rsidRPr="00E316D8">
        <w:rPr>
          <w:lang w:val="es-ES"/>
        </w:rPr>
        <w:t xml:space="preserve"> reviste gran importancia para los países en desarrollo aumentar su participación en la creación y amplia utilización de las normas de telecomunicaciones y mejorar su contribución a las Comisiones de Estudio del UIT-T; </w:t>
      </w:r>
    </w:p>
    <w:p w:rsidR="00D37183" w:rsidRPr="00E316D8" w:rsidRDefault="00DB1352" w:rsidP="00DB1352">
      <w:pPr>
        <w:pStyle w:val="enumlev1"/>
        <w:rPr>
          <w:lang w:val="es-ES"/>
        </w:rPr>
      </w:pPr>
      <w:r w:rsidRPr="00DB1352">
        <w:rPr>
          <w:i/>
          <w:iCs/>
          <w:lang w:val="es-ES"/>
        </w:rPr>
        <w:t>–</w:t>
      </w:r>
      <w:r w:rsidR="00D37183" w:rsidRPr="00E316D8">
        <w:rPr>
          <w:lang w:val="es-ES"/>
        </w:rPr>
        <w:tab/>
        <w:t>que es necesario mejorar la coordinación a nivel nacional en muchos países en desarrollo en lo que respecta a las actividades de normalización de las TIC de manera que contribuyan a la labor del UIT-T,</w:t>
      </w:r>
    </w:p>
    <w:p w:rsidR="00D37183" w:rsidRPr="00E316D8" w:rsidRDefault="00D37183" w:rsidP="00D37183">
      <w:pPr>
        <w:pStyle w:val="Call"/>
        <w:rPr>
          <w:lang w:val="es-ES"/>
        </w:rPr>
      </w:pPr>
      <w:r w:rsidRPr="00E316D8">
        <w:rPr>
          <w:lang w:val="es-ES"/>
        </w:rPr>
        <w:t>invita al Consejo</w:t>
      </w:r>
    </w:p>
    <w:p w:rsidR="00D37183" w:rsidRPr="00DB1352" w:rsidRDefault="00DB1352" w:rsidP="00DB1352">
      <w:pPr>
        <w:pStyle w:val="enumlev1"/>
        <w:rPr>
          <w:lang w:val="es-ES"/>
        </w:rPr>
      </w:pPr>
      <w:r w:rsidRPr="00DB1352">
        <w:rPr>
          <w:lang w:val="es-ES"/>
        </w:rPr>
        <w:t>–</w:t>
      </w:r>
      <w:r w:rsidR="004709F3" w:rsidRPr="00DB1352">
        <w:rPr>
          <w:lang w:val="es-ES"/>
        </w:rPr>
        <w:tab/>
      </w:r>
      <w:r w:rsidR="00850414" w:rsidRPr="00DB1352">
        <w:rPr>
          <w:lang w:val="es-ES"/>
        </w:rPr>
        <w:t>a</w:t>
      </w:r>
      <w:r w:rsidR="001543B5" w:rsidRPr="00DB1352">
        <w:rPr>
          <w:lang w:val="es-ES"/>
        </w:rPr>
        <w:t xml:space="preserve"> respald</w:t>
      </w:r>
      <w:r w:rsidR="00850414" w:rsidRPr="00DB1352">
        <w:rPr>
          <w:lang w:val="es-ES"/>
        </w:rPr>
        <w:t>ar</w:t>
      </w:r>
      <w:r w:rsidR="001543B5" w:rsidRPr="00DB1352">
        <w:rPr>
          <w:lang w:val="es-ES"/>
        </w:rPr>
        <w:t xml:space="preserve"> y prest</w:t>
      </w:r>
      <w:r w:rsidR="00850414" w:rsidRPr="00DB1352">
        <w:rPr>
          <w:lang w:val="es-ES"/>
        </w:rPr>
        <w:t>ar</w:t>
      </w:r>
      <w:r w:rsidR="001543B5" w:rsidRPr="00DB1352">
        <w:rPr>
          <w:lang w:val="es-ES"/>
        </w:rPr>
        <w:t xml:space="preserv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rsidR="001543B5" w:rsidRPr="00E316D8" w:rsidRDefault="00E46215" w:rsidP="00DB1352">
      <w:pPr>
        <w:rPr>
          <w:lang w:val="es-ES"/>
        </w:rPr>
      </w:pPr>
      <w:r w:rsidRPr="00E316D8">
        <w:rPr>
          <w:lang w:val="es-ES"/>
        </w:rPr>
        <w:t xml:space="preserve">Por consiguiente, la interpretación es fundamental para que todos los delegados, en </w:t>
      </w:r>
      <w:r w:rsidRPr="000266D2">
        <w:rPr>
          <w:rFonts w:asciiTheme="majorBidi" w:eastAsiaTheme="minorEastAsia" w:hAnsiTheme="majorBidi" w:cstheme="majorBidi"/>
          <w:szCs w:val="24"/>
          <w:lang w:eastAsia="ja-JP"/>
        </w:rPr>
        <w:t>particular</w:t>
      </w:r>
      <w:r w:rsidRPr="00E316D8">
        <w:rPr>
          <w:lang w:val="es-ES"/>
        </w:rPr>
        <w:t xml:space="preserve"> los de países no anglófonos, estén perfectamente informados sobre las decisiones adoptadas por el UIT-T en materia de normalización y puedan participar eficazmente en ellas.</w:t>
      </w:r>
    </w:p>
    <w:p w:rsidR="001543B5" w:rsidRPr="00E316D8" w:rsidRDefault="001543B5" w:rsidP="00E46215">
      <w:pPr>
        <w:pStyle w:val="Headingb"/>
        <w:rPr>
          <w:lang w:val="es-ES"/>
        </w:rPr>
      </w:pPr>
      <w:r w:rsidRPr="00E316D8">
        <w:rPr>
          <w:lang w:val="es-ES"/>
        </w:rPr>
        <w:t>PROP</w:t>
      </w:r>
      <w:r w:rsidR="00E46215" w:rsidRPr="00E316D8">
        <w:rPr>
          <w:lang w:val="es-ES"/>
        </w:rPr>
        <w:t>UESTA</w:t>
      </w:r>
    </w:p>
    <w:p w:rsidR="001543B5" w:rsidRPr="00E316D8" w:rsidRDefault="00A87DB2" w:rsidP="009C41DF">
      <w:pPr>
        <w:rPr>
          <w:lang w:val="es-ES"/>
        </w:rPr>
      </w:pPr>
      <w:r w:rsidRPr="00A87DB2">
        <w:rPr>
          <w:lang w:val="es-ES"/>
        </w:rPr>
        <w:t>Por todo lo anterior</w:t>
      </w:r>
      <w:r w:rsidR="00E264E7" w:rsidRPr="00E316D8">
        <w:rPr>
          <w:lang w:val="es-ES"/>
        </w:rPr>
        <w:t>, la República Centroafricana propone que en todos los trabajos del UIT-T se tenga en cuenta el uso de los auriculares o del software libre para la traducción de idiomas a fin de reducir las diferencias de comprensión entre los países anglófonos y los no anglófonos.</w:t>
      </w:r>
    </w:p>
    <w:p w:rsidR="001543B5" w:rsidRPr="00E316D8" w:rsidRDefault="00E264E7" w:rsidP="001543B5">
      <w:pPr>
        <w:rPr>
          <w:lang w:val="es-ES"/>
        </w:rPr>
      </w:pPr>
      <w:r w:rsidRPr="00E316D8">
        <w:rPr>
          <w:lang w:val="es-ES"/>
        </w:rPr>
        <w:t>Propone asimismo que se reduzca la brecha en materia de normalización en los otros idiomas, de conformidad con la invitación de la Asamblea Mundial de Normalización de las Telecomunicaciones (Hammamet, 2016), mediante el apoyo y la asistencia a los países en desarrollo.</w:t>
      </w:r>
    </w:p>
    <w:p w:rsidR="001543B5" w:rsidRPr="00E316D8" w:rsidRDefault="001543B5" w:rsidP="0032202E">
      <w:pPr>
        <w:pStyle w:val="Reasons"/>
        <w:rPr>
          <w:lang w:val="es-ES"/>
        </w:rPr>
      </w:pPr>
    </w:p>
    <w:p w:rsidR="001543B5" w:rsidRPr="00E316D8" w:rsidRDefault="001543B5">
      <w:pPr>
        <w:jc w:val="center"/>
        <w:rPr>
          <w:lang w:val="es-ES"/>
        </w:rPr>
      </w:pPr>
      <w:r w:rsidRPr="00E316D8">
        <w:rPr>
          <w:lang w:val="es-ES"/>
        </w:rPr>
        <w:t>______________</w:t>
      </w:r>
    </w:p>
    <w:sectPr w:rsidR="001543B5" w:rsidRPr="00E316D8">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5D" w:rsidRDefault="00190B5D">
      <w:r>
        <w:separator/>
      </w:r>
    </w:p>
  </w:endnote>
  <w:endnote w:type="continuationSeparator" w:id="0">
    <w:p w:rsidR="00190B5D" w:rsidRDefault="0019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FD" w:rsidRDefault="007A4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B5" w:rsidRPr="001D6632" w:rsidRDefault="001543B5" w:rsidP="001D6632">
    <w:pPr>
      <w:pStyle w:val="Footer"/>
      <w:rPr>
        <w:lang w:val="fr-CH"/>
      </w:rPr>
    </w:pPr>
    <w:bookmarkStart w:id="13" w:name="_GoBack"/>
    <w:bookmarkEnd w:id="1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B5" w:rsidRPr="00DB1352" w:rsidRDefault="001543B5" w:rsidP="00DB1352">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5D" w:rsidRDefault="00190B5D">
      <w:r>
        <w:t>____________________</w:t>
      </w:r>
    </w:p>
  </w:footnote>
  <w:footnote w:type="continuationSeparator" w:id="0">
    <w:p w:rsidR="00190B5D" w:rsidRDefault="0019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FD" w:rsidRDefault="007A4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D9" w:rsidRPr="00CF20F4" w:rsidRDefault="009D21D9" w:rsidP="009D21D9">
    <w:pPr>
      <w:pStyle w:val="Header"/>
    </w:pPr>
    <w:r w:rsidRPr="00CF20F4">
      <w:t xml:space="preserve">- </w:t>
    </w:r>
    <w:r w:rsidRPr="00CF20F4">
      <w:fldChar w:fldCharType="begin"/>
    </w:r>
    <w:r w:rsidRPr="00CF20F4">
      <w:instrText xml:space="preserve"> PAGE  \* MERGEFORMAT </w:instrText>
    </w:r>
    <w:r w:rsidRPr="00CF20F4">
      <w:fldChar w:fldCharType="separate"/>
    </w:r>
    <w:r w:rsidR="007A41FD">
      <w:rPr>
        <w:noProof/>
      </w:rPr>
      <w:t>2</w:t>
    </w:r>
    <w:r w:rsidRPr="00CF20F4">
      <w:fldChar w:fldCharType="end"/>
    </w:r>
    <w:r w:rsidRPr="00CF20F4">
      <w:t xml:space="preserve"> -</w:t>
    </w:r>
  </w:p>
  <w:p w:rsidR="009D21D9" w:rsidRDefault="009D21D9" w:rsidP="009D21D9">
    <w:pPr>
      <w:pStyle w:val="Header"/>
    </w:pPr>
    <w:r w:rsidRPr="00CF20F4">
      <w:fldChar w:fldCharType="begin"/>
    </w:r>
    <w:r w:rsidRPr="00CF20F4">
      <w:instrText xml:space="preserve"> STYLEREF  Docnumber  </w:instrText>
    </w:r>
    <w:r w:rsidRPr="00CF20F4">
      <w:fldChar w:fldCharType="separate"/>
    </w:r>
    <w:r w:rsidR="007A41FD">
      <w:rPr>
        <w:noProof/>
      </w:rPr>
      <w:t>TSAG-C048</w:t>
    </w:r>
    <w:r w:rsidRPr="00CF20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FD" w:rsidRDefault="007A4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D9"/>
    <w:rsid w:val="000266D2"/>
    <w:rsid w:val="00044DF6"/>
    <w:rsid w:val="000D200E"/>
    <w:rsid w:val="00103412"/>
    <w:rsid w:val="001543B5"/>
    <w:rsid w:val="00190B5D"/>
    <w:rsid w:val="001D6632"/>
    <w:rsid w:val="003865B1"/>
    <w:rsid w:val="003A2E62"/>
    <w:rsid w:val="004709F3"/>
    <w:rsid w:val="005778FB"/>
    <w:rsid w:val="007A41FD"/>
    <w:rsid w:val="00850414"/>
    <w:rsid w:val="008F0C89"/>
    <w:rsid w:val="008F4EE4"/>
    <w:rsid w:val="009C41DF"/>
    <w:rsid w:val="009D21D9"/>
    <w:rsid w:val="00A23E7C"/>
    <w:rsid w:val="00A87DB2"/>
    <w:rsid w:val="00B459C8"/>
    <w:rsid w:val="00D37183"/>
    <w:rsid w:val="00DB1352"/>
    <w:rsid w:val="00E05B4F"/>
    <w:rsid w:val="00E264E7"/>
    <w:rsid w:val="00E316D8"/>
    <w:rsid w:val="00E46215"/>
    <w:rsid w:val="00F22E80"/>
    <w:rsid w:val="00F320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3326B"/>
  <w15:docId w15:val="{959233E7-350E-4D29-BDC8-A0A8A6E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Style 58,하이퍼링크2,超?级链,하이퍼링크21,超链接1,超????"/>
    <w:basedOn w:val="DefaultParagraphFont"/>
    <w:uiPriority w:val="99"/>
    <w:unhideWhenUsed/>
    <w:qFormat/>
    <w:rsid w:val="009D21D9"/>
    <w:rPr>
      <w:color w:val="0000FF" w:themeColor="hyperlink"/>
      <w:u w:val="single"/>
    </w:rPr>
  </w:style>
  <w:style w:type="paragraph" w:customStyle="1" w:styleId="Docnumber">
    <w:name w:val="Docnumber"/>
    <w:basedOn w:val="Normal"/>
    <w:link w:val="DocnumberChar"/>
    <w:qFormat/>
    <w:rsid w:val="009D21D9"/>
    <w:pPr>
      <w:jc w:val="right"/>
    </w:pPr>
    <w:rPr>
      <w:rFonts w:eastAsia="SimSun"/>
      <w:b/>
      <w:sz w:val="32"/>
      <w:lang w:val="en-GB"/>
    </w:rPr>
  </w:style>
  <w:style w:type="character" w:customStyle="1" w:styleId="DocnumberChar">
    <w:name w:val="Docnumber Char"/>
    <w:link w:val="Docnumber"/>
    <w:rsid w:val="009D21D9"/>
    <w:rPr>
      <w:rFonts w:ascii="Times New Roman" w:eastAsia="SimSun" w:hAnsi="Times New Roman"/>
      <w:b/>
      <w:sz w:val="32"/>
      <w:lang w:val="en-GB" w:eastAsia="en-US"/>
    </w:rPr>
  </w:style>
  <w:style w:type="character" w:customStyle="1" w:styleId="HeaderChar">
    <w:name w:val="Header Char"/>
    <w:basedOn w:val="DefaultParagraphFont"/>
    <w:link w:val="Header"/>
    <w:rsid w:val="009D21D9"/>
    <w:rPr>
      <w:rFonts w:ascii="Times New Roman" w:hAnsi="Times New Roman"/>
      <w:sz w:val="18"/>
      <w:lang w:val="es-ES_tradnl" w:eastAsia="en-US"/>
    </w:rPr>
  </w:style>
  <w:style w:type="paragraph" w:customStyle="1" w:styleId="Reasons">
    <w:name w:val="Reasons"/>
    <w:basedOn w:val="Normal"/>
    <w:qFormat/>
    <w:rsid w:val="001543B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4709F3"/>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adoucorsaireblaise@yahoo.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38FA6DC8A84CD5B3FE62C59B66F1B4"/>
        <w:category>
          <w:name w:val="General"/>
          <w:gallery w:val="placeholder"/>
        </w:category>
        <w:types>
          <w:type w:val="bbPlcHdr"/>
        </w:types>
        <w:behaviors>
          <w:behavior w:val="content"/>
        </w:behaviors>
        <w:guid w:val="{78E2E00E-C0CD-4FD0-A576-8007EAD9CA11}"/>
      </w:docPartPr>
      <w:docPartBody>
        <w:p w:rsidR="00BE1DF3" w:rsidRDefault="00995E0D" w:rsidP="00995E0D">
          <w:pPr>
            <w:pStyle w:val="0138FA6DC8A84CD5B3FE62C59B66F1B4"/>
          </w:pPr>
          <w:r w:rsidRPr="001229A4">
            <w:rPr>
              <w:rStyle w:val="PlaceholderText"/>
            </w:rPr>
            <w:t>Click here to enter text.</w:t>
          </w:r>
        </w:p>
      </w:docPartBody>
    </w:docPart>
    <w:docPart>
      <w:docPartPr>
        <w:name w:val="DB85E8677814445E9452E6F1F02717CE"/>
        <w:category>
          <w:name w:val="General"/>
          <w:gallery w:val="placeholder"/>
        </w:category>
        <w:types>
          <w:type w:val="bbPlcHdr"/>
        </w:types>
        <w:behaviors>
          <w:behavior w:val="content"/>
        </w:behaviors>
        <w:guid w:val="{D5B4AE7D-4211-45BD-A1AC-F1823B873120}"/>
      </w:docPartPr>
      <w:docPartBody>
        <w:p w:rsidR="00BE1DF3" w:rsidRDefault="00995E0D" w:rsidP="00995E0D">
          <w:pPr>
            <w:pStyle w:val="DB85E8677814445E9452E6F1F02717CE"/>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0D"/>
    <w:rsid w:val="00995E0D"/>
    <w:rsid w:val="00BE1DF3"/>
    <w:rsid w:val="00CB1C80"/>
    <w:rsid w:val="00FE6C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E0D"/>
    <w:rPr>
      <w:rFonts w:ascii="Times New Roman" w:hAnsi="Times New Roman"/>
      <w:color w:val="808080"/>
    </w:rPr>
  </w:style>
  <w:style w:type="paragraph" w:customStyle="1" w:styleId="9B0A33F7CB9F4A2D9A997E29E7E17258">
    <w:name w:val="9B0A33F7CB9F4A2D9A997E29E7E17258"/>
    <w:rsid w:val="00995E0D"/>
  </w:style>
  <w:style w:type="paragraph" w:customStyle="1" w:styleId="0138FA6DC8A84CD5B3FE62C59B66F1B4">
    <w:name w:val="0138FA6DC8A84CD5B3FE62C59B66F1B4"/>
    <w:rsid w:val="00995E0D"/>
  </w:style>
  <w:style w:type="paragraph" w:customStyle="1" w:styleId="DB85E8677814445E9452E6F1F02717CE">
    <w:name w:val="DB85E8677814445E9452E6F1F02717CE"/>
    <w:rsid w:val="00995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E26A-AD80-4E86-ACC4-1578FCB3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6</TotalTime>
  <Pages>2</Pages>
  <Words>589</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5</cp:revision>
  <cp:lastPrinted>2018-10-16T09:54:00Z</cp:lastPrinted>
  <dcterms:created xsi:type="dcterms:W3CDTF">2018-10-16T09:50:00Z</dcterms:created>
  <dcterms:modified xsi:type="dcterms:W3CDTF">2018-10-30T11:53:00Z</dcterms:modified>
</cp:coreProperties>
</file>