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1260"/>
        <w:gridCol w:w="426"/>
        <w:gridCol w:w="3260"/>
      </w:tblGrid>
      <w:tr w:rsidR="00F260AA" w:rsidRPr="00F10CAC" w:rsidTr="002966A2">
        <w:trPr>
          <w:cantSplit/>
        </w:trPr>
        <w:tc>
          <w:tcPr>
            <w:tcW w:w="1417" w:type="dxa"/>
            <w:vMerge w:val="restart"/>
          </w:tcPr>
          <w:p w:rsidR="00F260AA" w:rsidRPr="00F10CAC" w:rsidRDefault="00F260AA" w:rsidP="0097035A">
            <w:pPr>
              <w:rPr>
                <w:lang w:val="ru-RU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F10CAC">
              <w:rPr>
                <w:b/>
                <w:noProof/>
                <w:sz w:val="36"/>
                <w:lang w:eastAsia="zh-CN"/>
              </w:rPr>
              <w:drawing>
                <wp:inline distT="0" distB="0" distL="0" distR="0" wp14:anchorId="55B0A333" wp14:editId="7471BFB4">
                  <wp:extent cx="771525" cy="842645"/>
                  <wp:effectExtent l="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gridSpan w:val="4"/>
          </w:tcPr>
          <w:p w:rsidR="00F260AA" w:rsidRPr="00F10CAC" w:rsidRDefault="00F260AA" w:rsidP="0097035A">
            <w:pPr>
              <w:rPr>
                <w:sz w:val="19"/>
                <w:szCs w:val="19"/>
                <w:lang w:val="ru-RU"/>
              </w:rPr>
            </w:pPr>
            <w:r w:rsidRPr="00F10CAC">
              <w:rPr>
                <w:sz w:val="19"/>
                <w:szCs w:val="19"/>
                <w:lang w:val="ru-RU"/>
              </w:rPr>
              <w:t>МЕЖДУНАРОДНЫЙ СОЮЗ ЭЛЕКТРОСВЯЗИ</w:t>
            </w:r>
          </w:p>
        </w:tc>
        <w:tc>
          <w:tcPr>
            <w:tcW w:w="3260" w:type="dxa"/>
          </w:tcPr>
          <w:p w:rsidR="00F260AA" w:rsidRPr="00F10CAC" w:rsidRDefault="000961D4" w:rsidP="0097035A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F10CAC">
              <w:rPr>
                <w:b/>
                <w:sz w:val="26"/>
                <w:szCs w:val="26"/>
                <w:lang w:val="ru-RU"/>
              </w:rPr>
              <w:t>TSAG – R 7</w:t>
            </w:r>
            <w:r w:rsidR="00F260AA" w:rsidRPr="00F10CAC">
              <w:rPr>
                <w:b/>
                <w:sz w:val="26"/>
                <w:szCs w:val="26"/>
                <w:lang w:val="ru-RU"/>
              </w:rPr>
              <w:t xml:space="preserve"> – R</w:t>
            </w:r>
          </w:p>
        </w:tc>
      </w:tr>
      <w:tr w:rsidR="00F260AA" w:rsidRPr="00F10CAC" w:rsidTr="002966A2">
        <w:trPr>
          <w:cantSplit/>
          <w:trHeight w:val="355"/>
        </w:trPr>
        <w:tc>
          <w:tcPr>
            <w:tcW w:w="1417" w:type="dxa"/>
            <w:vMerge/>
          </w:tcPr>
          <w:p w:rsidR="00F260AA" w:rsidRPr="00F10CAC" w:rsidRDefault="00F260AA" w:rsidP="0097035A">
            <w:pPr>
              <w:rPr>
                <w:lang w:val="ru-RU"/>
              </w:rPr>
            </w:pPr>
            <w:bookmarkStart w:id="3" w:name="ddate" w:colFirst="2" w:colLast="2"/>
            <w:bookmarkEnd w:id="1"/>
          </w:p>
        </w:tc>
        <w:tc>
          <w:tcPr>
            <w:tcW w:w="5246" w:type="dxa"/>
            <w:gridSpan w:val="4"/>
            <w:vMerge w:val="restart"/>
          </w:tcPr>
          <w:p w:rsidR="00F260AA" w:rsidRPr="00F10CAC" w:rsidRDefault="00F260AA" w:rsidP="0097035A">
            <w:pPr>
              <w:rPr>
                <w:b/>
                <w:bCs/>
                <w:caps/>
                <w:sz w:val="26"/>
                <w:lang w:val="ru-RU"/>
              </w:rPr>
            </w:pPr>
            <w:r w:rsidRPr="00F10CAC">
              <w:rPr>
                <w:b/>
                <w:bCs/>
                <w:caps/>
                <w:sz w:val="26"/>
                <w:lang w:val="ru-RU"/>
              </w:rPr>
              <w:t>Сектор стандартизации</w:t>
            </w:r>
            <w:r w:rsidRPr="00F10CAC">
              <w:rPr>
                <w:b/>
                <w:bCs/>
                <w:caps/>
                <w:sz w:val="26"/>
                <w:lang w:val="ru-RU"/>
              </w:rPr>
              <w:br/>
              <w:t>электросвязи</w:t>
            </w:r>
          </w:p>
          <w:p w:rsidR="00F260AA" w:rsidRPr="00F10CAC" w:rsidRDefault="00F260AA" w:rsidP="000961D4">
            <w:pPr>
              <w:rPr>
                <w:smallCaps/>
                <w:lang w:val="ru-RU"/>
              </w:rPr>
            </w:pPr>
            <w:r w:rsidRPr="00F10CAC">
              <w:rPr>
                <w:sz w:val="19"/>
                <w:szCs w:val="19"/>
                <w:lang w:val="ru-RU"/>
              </w:rPr>
              <w:t>ИССЛЕДОВАТЕЛЬСКИЙ ПЕРИОД 20</w:t>
            </w:r>
            <w:r w:rsidR="00621D17" w:rsidRPr="00F10CAC">
              <w:rPr>
                <w:sz w:val="19"/>
                <w:szCs w:val="19"/>
                <w:lang w:val="ru-RU"/>
              </w:rPr>
              <w:t>1</w:t>
            </w:r>
            <w:r w:rsidR="000961D4" w:rsidRPr="00F10CAC">
              <w:rPr>
                <w:sz w:val="19"/>
                <w:szCs w:val="19"/>
                <w:lang w:val="ru-RU"/>
              </w:rPr>
              <w:t>7–2020</w:t>
            </w:r>
            <w:r w:rsidRPr="00F10CAC">
              <w:rPr>
                <w:sz w:val="19"/>
                <w:szCs w:val="19"/>
                <w:lang w:val="ru-RU"/>
              </w:rPr>
              <w:t xml:space="preserve"> </w:t>
            </w:r>
            <w:r w:rsidR="00593C53" w:rsidRPr="00F10CAC">
              <w:rPr>
                <w:sz w:val="19"/>
                <w:szCs w:val="19"/>
                <w:lang w:val="ru-RU"/>
              </w:rPr>
              <w:t>гг.</w:t>
            </w:r>
          </w:p>
        </w:tc>
        <w:tc>
          <w:tcPr>
            <w:tcW w:w="3260" w:type="dxa"/>
          </w:tcPr>
          <w:p w:rsidR="00F260AA" w:rsidRPr="00F10CAC" w:rsidRDefault="000961D4" w:rsidP="000961D4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F10CAC">
              <w:rPr>
                <w:b/>
                <w:bCs/>
                <w:sz w:val="26"/>
                <w:szCs w:val="26"/>
                <w:lang w:val="ru-RU"/>
              </w:rPr>
              <w:t>Декабрь</w:t>
            </w:r>
            <w:r w:rsidR="00F260AA" w:rsidRPr="00F10CAC">
              <w:rPr>
                <w:b/>
                <w:bCs/>
                <w:sz w:val="26"/>
                <w:szCs w:val="26"/>
                <w:lang w:val="ru-RU"/>
              </w:rPr>
              <w:t xml:space="preserve"> 20</w:t>
            </w:r>
            <w:r w:rsidR="00C244D3" w:rsidRPr="00F10CAC">
              <w:rPr>
                <w:b/>
                <w:bCs/>
                <w:sz w:val="26"/>
                <w:szCs w:val="26"/>
                <w:lang w:val="ru-RU"/>
              </w:rPr>
              <w:t>1</w:t>
            </w:r>
            <w:r w:rsidRPr="00F10CAC">
              <w:rPr>
                <w:b/>
                <w:bCs/>
                <w:sz w:val="26"/>
                <w:szCs w:val="26"/>
                <w:lang w:val="ru-RU"/>
              </w:rPr>
              <w:t>8</w:t>
            </w:r>
            <w:r w:rsidR="00F260AA" w:rsidRPr="00F10CAC">
              <w:rPr>
                <w:b/>
                <w:bCs/>
                <w:sz w:val="26"/>
                <w:szCs w:val="26"/>
                <w:lang w:val="ru-RU"/>
              </w:rPr>
              <w:t xml:space="preserve"> г</w:t>
            </w:r>
            <w:r w:rsidR="00593C53" w:rsidRPr="00F10CAC">
              <w:rPr>
                <w:b/>
                <w:bCs/>
                <w:sz w:val="26"/>
                <w:szCs w:val="26"/>
                <w:lang w:val="ru-RU"/>
              </w:rPr>
              <w:t>ода</w:t>
            </w:r>
          </w:p>
        </w:tc>
      </w:tr>
      <w:tr w:rsidR="00F260AA" w:rsidRPr="00F10CAC" w:rsidTr="002966A2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260AA" w:rsidRPr="00F10CAC" w:rsidRDefault="00F260AA" w:rsidP="0097035A">
            <w:pPr>
              <w:rPr>
                <w:lang w:val="ru-RU"/>
              </w:rPr>
            </w:pPr>
            <w:bookmarkStart w:id="4" w:name="dorlang" w:colFirst="2" w:colLast="2"/>
            <w:bookmarkEnd w:id="3"/>
          </w:p>
        </w:tc>
        <w:tc>
          <w:tcPr>
            <w:tcW w:w="5246" w:type="dxa"/>
            <w:gridSpan w:val="4"/>
            <w:vMerge/>
            <w:tcBorders>
              <w:bottom w:val="single" w:sz="12" w:space="0" w:color="auto"/>
            </w:tcBorders>
          </w:tcPr>
          <w:p w:rsidR="00F260AA" w:rsidRPr="00F10CAC" w:rsidRDefault="00F260AA" w:rsidP="0097035A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F260AA" w:rsidRPr="00F10CAC" w:rsidRDefault="00F260AA" w:rsidP="0097035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F10CAC">
              <w:rPr>
                <w:b/>
                <w:bCs/>
                <w:sz w:val="26"/>
                <w:szCs w:val="26"/>
                <w:lang w:val="ru-RU"/>
              </w:rPr>
              <w:t xml:space="preserve">Оригинал: </w:t>
            </w:r>
            <w:r w:rsidR="00593C53" w:rsidRPr="00F10CAC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F260AA" w:rsidRPr="00F10CAC" w:rsidTr="00910B8D">
        <w:trPr>
          <w:cantSplit/>
          <w:trHeight w:val="357"/>
        </w:trPr>
        <w:tc>
          <w:tcPr>
            <w:tcW w:w="1701" w:type="dxa"/>
            <w:gridSpan w:val="2"/>
          </w:tcPr>
          <w:p w:rsidR="00F260AA" w:rsidRPr="00F10CAC" w:rsidRDefault="00F260AA" w:rsidP="0097035A">
            <w:pPr>
              <w:rPr>
                <w:b/>
                <w:bCs/>
                <w:szCs w:val="22"/>
                <w:lang w:val="ru-RU"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F10CAC">
              <w:rPr>
                <w:b/>
                <w:bCs/>
                <w:szCs w:val="22"/>
                <w:lang w:val="ru-RU"/>
              </w:rPr>
              <w:t>Вопрос(ы)</w:t>
            </w:r>
            <w:r w:rsidRPr="00F10CAC">
              <w:rPr>
                <w:szCs w:val="22"/>
                <w:lang w:val="ru-RU"/>
              </w:rPr>
              <w:t>:</w:t>
            </w:r>
          </w:p>
        </w:tc>
        <w:tc>
          <w:tcPr>
            <w:tcW w:w="3276" w:type="dxa"/>
          </w:tcPr>
          <w:p w:rsidR="00F260AA" w:rsidRPr="00F10CAC" w:rsidRDefault="00F260AA" w:rsidP="0097035A">
            <w:pPr>
              <w:rPr>
                <w:lang w:val="ru-RU"/>
              </w:rPr>
            </w:pPr>
          </w:p>
        </w:tc>
        <w:tc>
          <w:tcPr>
            <w:tcW w:w="4946" w:type="dxa"/>
            <w:gridSpan w:val="3"/>
          </w:tcPr>
          <w:p w:rsidR="00F260AA" w:rsidRPr="00F10CAC" w:rsidRDefault="00F260AA" w:rsidP="0097035A">
            <w:pPr>
              <w:jc w:val="right"/>
              <w:rPr>
                <w:lang w:val="ru-RU"/>
              </w:rPr>
            </w:pPr>
          </w:p>
        </w:tc>
      </w:tr>
      <w:tr w:rsidR="00F260AA" w:rsidRPr="00416FB2" w:rsidTr="0097035A">
        <w:trPr>
          <w:cantSplit/>
          <w:trHeight w:val="357"/>
        </w:trPr>
        <w:tc>
          <w:tcPr>
            <w:tcW w:w="9923" w:type="dxa"/>
            <w:gridSpan w:val="6"/>
          </w:tcPr>
          <w:p w:rsidR="00F260AA" w:rsidRPr="00F10CAC" w:rsidRDefault="00F260AA" w:rsidP="0097035A">
            <w:pPr>
              <w:spacing w:before="240"/>
              <w:jc w:val="center"/>
              <w:rPr>
                <w:b/>
                <w:bCs/>
                <w:szCs w:val="22"/>
                <w:lang w:val="ru-RU"/>
              </w:rPr>
            </w:pPr>
            <w:bookmarkStart w:id="7" w:name="dtitle" w:colFirst="0" w:colLast="0"/>
            <w:bookmarkEnd w:id="5"/>
            <w:bookmarkEnd w:id="6"/>
            <w:r w:rsidRPr="00F10CAC">
              <w:rPr>
                <w:b/>
                <w:bCs/>
                <w:szCs w:val="22"/>
                <w:lang w:val="ru-RU"/>
              </w:rPr>
              <w:t>КОНСУЛЬТАТИВНАЯ ГРУППА ПО СТАНДАРТИЗАЦИИ ЭЛЕКТРОСВЯЗИ</w:t>
            </w:r>
          </w:p>
          <w:p w:rsidR="00F260AA" w:rsidRPr="00F10CAC" w:rsidRDefault="00F260AA" w:rsidP="0097035A">
            <w:pPr>
              <w:jc w:val="center"/>
              <w:rPr>
                <w:b/>
                <w:bCs/>
                <w:sz w:val="24"/>
                <w:lang w:val="ru-RU"/>
              </w:rPr>
            </w:pPr>
            <w:r w:rsidRPr="00F10CAC">
              <w:rPr>
                <w:b/>
                <w:bCs/>
                <w:szCs w:val="22"/>
                <w:lang w:val="ru-RU"/>
              </w:rPr>
              <w:t xml:space="preserve">ОТЧЕТ </w:t>
            </w:r>
            <w:r w:rsidR="000961D4" w:rsidRPr="00F10CAC">
              <w:rPr>
                <w:b/>
                <w:bCs/>
                <w:szCs w:val="22"/>
                <w:lang w:val="ru-RU"/>
              </w:rPr>
              <w:t>7</w:t>
            </w:r>
          </w:p>
        </w:tc>
      </w:tr>
      <w:tr w:rsidR="00F260AA" w:rsidRPr="00416FB2" w:rsidTr="00910B8D">
        <w:trPr>
          <w:cantSplit/>
          <w:trHeight w:val="357"/>
        </w:trPr>
        <w:tc>
          <w:tcPr>
            <w:tcW w:w="1701" w:type="dxa"/>
            <w:gridSpan w:val="2"/>
          </w:tcPr>
          <w:p w:rsidR="00F260AA" w:rsidRPr="00F10CAC" w:rsidRDefault="00F260AA" w:rsidP="0097035A">
            <w:pPr>
              <w:rPr>
                <w:b/>
                <w:bCs/>
                <w:szCs w:val="22"/>
                <w:lang w:val="ru-RU"/>
              </w:rPr>
            </w:pPr>
            <w:bookmarkStart w:id="8" w:name="dsource" w:colFirst="1" w:colLast="1"/>
            <w:bookmarkEnd w:id="7"/>
            <w:r w:rsidRPr="00F10CAC">
              <w:rPr>
                <w:b/>
                <w:bCs/>
                <w:szCs w:val="22"/>
                <w:lang w:val="ru-RU"/>
              </w:rPr>
              <w:t>Источник</w:t>
            </w:r>
            <w:r w:rsidRPr="00F10CAC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:rsidR="00F260AA" w:rsidRPr="00F10CAC" w:rsidRDefault="00593C53" w:rsidP="0097035A">
            <w:pPr>
              <w:rPr>
                <w:szCs w:val="22"/>
                <w:lang w:val="ru-RU"/>
              </w:rPr>
            </w:pPr>
            <w:r w:rsidRPr="00F10CAC">
              <w:rPr>
                <w:szCs w:val="22"/>
                <w:lang w:val="ru-RU"/>
              </w:rPr>
              <w:t xml:space="preserve">Консультативная группа по стандартизации электросвязи </w:t>
            </w:r>
          </w:p>
        </w:tc>
      </w:tr>
      <w:tr w:rsidR="00F260AA" w:rsidRPr="00416FB2" w:rsidTr="00910B8D">
        <w:trPr>
          <w:cantSplit/>
          <w:trHeight w:val="357"/>
        </w:trPr>
        <w:tc>
          <w:tcPr>
            <w:tcW w:w="1701" w:type="dxa"/>
            <w:gridSpan w:val="2"/>
          </w:tcPr>
          <w:p w:rsidR="00F260AA" w:rsidRPr="00F10CAC" w:rsidRDefault="00F260AA" w:rsidP="000961D4">
            <w:pPr>
              <w:rPr>
                <w:szCs w:val="22"/>
                <w:lang w:val="ru-RU"/>
              </w:rPr>
            </w:pPr>
            <w:bookmarkStart w:id="9" w:name="dtitle1" w:colFirst="1" w:colLast="1"/>
            <w:bookmarkEnd w:id="8"/>
            <w:r w:rsidRPr="00F10CAC">
              <w:rPr>
                <w:b/>
                <w:bCs/>
                <w:szCs w:val="22"/>
                <w:lang w:val="ru-RU"/>
              </w:rPr>
              <w:t>Название</w:t>
            </w:r>
            <w:r w:rsidRPr="00F10CAC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:rsidR="00F260AA" w:rsidRPr="00F10CAC" w:rsidRDefault="00C96F35" w:rsidP="000961D4">
            <w:pPr>
              <w:rPr>
                <w:szCs w:val="22"/>
                <w:lang w:val="ru-RU"/>
              </w:rPr>
            </w:pPr>
            <w:r w:rsidRPr="00F10CAC">
              <w:rPr>
                <w:szCs w:val="22"/>
                <w:lang w:val="ru-RU"/>
              </w:rPr>
              <w:t xml:space="preserve">Проект </w:t>
            </w:r>
            <w:r w:rsidR="000961D4" w:rsidRPr="00F10CAC">
              <w:rPr>
                <w:szCs w:val="22"/>
                <w:lang w:val="ru-RU"/>
              </w:rPr>
              <w:t>пересмотренной</w:t>
            </w:r>
            <w:r w:rsidRPr="00F10CAC">
              <w:rPr>
                <w:szCs w:val="22"/>
                <w:lang w:val="ru-RU"/>
              </w:rPr>
              <w:t xml:space="preserve"> Рекомендации МСЭ-Т A.25 "Обобщенные процедуры включения текста в документы МСЭ-Т и других организаций"</w:t>
            </w:r>
          </w:p>
        </w:tc>
      </w:tr>
      <w:tr w:rsidR="000961D4" w:rsidRPr="00F10CAC" w:rsidTr="00910B8D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:rsidR="000961D4" w:rsidRPr="00F10CAC" w:rsidRDefault="000961D4" w:rsidP="00F10CAC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F10CAC">
              <w:rPr>
                <w:b/>
                <w:bCs/>
                <w:lang w:val="ru-RU"/>
              </w:rPr>
              <w:t>Назначение</w:t>
            </w:r>
            <w:r w:rsidRPr="00F10CAC">
              <w:rPr>
                <w:lang w:val="ru-RU"/>
              </w:rPr>
              <w:t>:</w:t>
            </w:r>
          </w:p>
        </w:tc>
        <w:tc>
          <w:tcPr>
            <w:tcW w:w="8222" w:type="dxa"/>
            <w:gridSpan w:val="4"/>
            <w:tcBorders>
              <w:bottom w:val="single" w:sz="6" w:space="0" w:color="auto"/>
            </w:tcBorders>
          </w:tcPr>
          <w:p w:rsidR="000961D4" w:rsidRPr="00F10CAC" w:rsidRDefault="003A2A88" w:rsidP="00F10CAC">
            <w:pPr>
              <w:spacing w:after="120"/>
              <w:rPr>
                <w:szCs w:val="22"/>
                <w:lang w:val="ru-RU"/>
              </w:rPr>
            </w:pPr>
            <w:r w:rsidRPr="00F10CAC">
              <w:rPr>
                <w:lang w:val="ru-RU"/>
              </w:rPr>
              <w:t>Административный документ</w:t>
            </w:r>
          </w:p>
        </w:tc>
      </w:tr>
      <w:tr w:rsidR="000961D4" w:rsidRPr="00416FB2" w:rsidTr="00910B8D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961D4" w:rsidRPr="00F10CAC" w:rsidRDefault="000961D4" w:rsidP="000961D4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F10CAC">
              <w:rPr>
                <w:b/>
                <w:bCs/>
                <w:szCs w:val="22"/>
                <w:lang w:val="ru-RU"/>
              </w:rPr>
              <w:t>Для контактов</w:t>
            </w:r>
            <w:r w:rsidRPr="00F10CAC">
              <w:rPr>
                <w:szCs w:val="22"/>
                <w:lang w:val="ru-RU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961D4" w:rsidRPr="00F10CAC" w:rsidRDefault="000961D4" w:rsidP="000961D4">
            <w:pPr>
              <w:spacing w:after="120"/>
              <w:rPr>
                <w:szCs w:val="22"/>
                <w:lang w:val="ru-RU"/>
              </w:rPr>
            </w:pPr>
            <w:r w:rsidRPr="00F10CAC">
              <w:rPr>
                <w:szCs w:val="22"/>
                <w:lang w:val="ru-RU"/>
              </w:rPr>
              <w:t>БСЭ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961D4" w:rsidRPr="00F10CAC" w:rsidRDefault="00416FB2" w:rsidP="000961D4">
            <w:pPr>
              <w:tabs>
                <w:tab w:val="clear" w:pos="794"/>
                <w:tab w:val="clear" w:pos="1191"/>
                <w:tab w:val="left" w:pos="1077"/>
              </w:tabs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TelFaxEmail"/>
                <w:tag w:val="ContactTelFaxEmail"/>
                <w:id w:val="719797225"/>
                <w:placeholder>
                  <w:docPart w:val="9DA78B4F288849E0965F58E9D6B7DF54"/>
                </w:placeholder>
              </w:sdtPr>
              <w:sdtEndPr/>
              <w:sdtContent>
                <w:r w:rsidR="000961D4" w:rsidRPr="00F10CAC">
                  <w:rPr>
                    <w:lang w:val="ru-RU"/>
                  </w:rPr>
                  <w:t>Тел.:</w:t>
                </w:r>
                <w:r w:rsidR="000961D4" w:rsidRPr="00F10CAC">
                  <w:rPr>
                    <w:lang w:val="ru-RU"/>
                  </w:rPr>
                  <w:tab/>
                  <w:t>+41 22 730 5860</w:t>
                </w:r>
                <w:r w:rsidR="000961D4" w:rsidRPr="00F10CAC">
                  <w:rPr>
                    <w:lang w:val="ru-RU"/>
                  </w:rPr>
                  <w:br/>
                  <w:t>Факс:</w:t>
                </w:r>
                <w:r w:rsidR="000961D4" w:rsidRPr="00F10CAC">
                  <w:rPr>
                    <w:lang w:val="ru-RU"/>
                  </w:rPr>
                  <w:tab/>
                  <w:t>+41 22 730 5853</w:t>
                </w:r>
                <w:r w:rsidR="000961D4" w:rsidRPr="00F10CAC">
                  <w:rPr>
                    <w:lang w:val="ru-RU"/>
                  </w:rPr>
                  <w:br/>
                  <w:t>Эл. почта:</w:t>
                </w:r>
                <w:r w:rsidR="000961D4" w:rsidRPr="00F10CAC">
                  <w:rPr>
                    <w:lang w:val="ru-RU"/>
                  </w:rPr>
                  <w:tab/>
                </w:r>
                <w:hyperlink r:id="rId9" w:history="1">
                  <w:r w:rsidR="000961D4" w:rsidRPr="00F10CAC">
                    <w:rPr>
                      <w:rStyle w:val="Hyperlink"/>
                      <w:lang w:val="ru-RU"/>
                    </w:rPr>
                    <w:t>tsbtsag@itu.int</w:t>
                  </w:r>
                </w:hyperlink>
              </w:sdtContent>
            </w:sdt>
          </w:p>
        </w:tc>
      </w:tr>
      <w:bookmarkEnd w:id="2"/>
      <w:bookmarkEnd w:id="9"/>
    </w:tbl>
    <w:p w:rsidR="000961D4" w:rsidRPr="00F10CAC" w:rsidRDefault="000961D4" w:rsidP="000961D4">
      <w:pPr>
        <w:pStyle w:val="Normalaftertitle"/>
        <w:spacing w:before="240"/>
        <w:rPr>
          <w:lang w:val="ru-RU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0961D4" w:rsidRPr="00416FB2" w:rsidTr="000961D4">
        <w:trPr>
          <w:cantSplit/>
        </w:trPr>
        <w:tc>
          <w:tcPr>
            <w:tcW w:w="1843" w:type="dxa"/>
          </w:tcPr>
          <w:p w:rsidR="000961D4" w:rsidRPr="00F10CAC" w:rsidRDefault="000961D4" w:rsidP="00AC4CBB">
            <w:pPr>
              <w:rPr>
                <w:b/>
                <w:bCs/>
                <w:lang w:val="ru-RU"/>
              </w:rPr>
            </w:pPr>
            <w:r w:rsidRPr="00F10CAC">
              <w:rPr>
                <w:b/>
                <w:bCs/>
                <w:lang w:val="ru-RU"/>
              </w:rPr>
              <w:t>Ключевые слова</w:t>
            </w:r>
            <w:r w:rsidRPr="00F10CAC">
              <w:rPr>
                <w:lang w:val="ru-RU"/>
              </w:rPr>
              <w:t>:</w:t>
            </w:r>
          </w:p>
        </w:tc>
        <w:tc>
          <w:tcPr>
            <w:tcW w:w="8080" w:type="dxa"/>
          </w:tcPr>
          <w:p w:rsidR="000961D4" w:rsidRPr="00F10CAC" w:rsidRDefault="003A2A88" w:rsidP="003A2A88">
            <w:pPr>
              <w:rPr>
                <w:lang w:val="ru-RU"/>
              </w:rPr>
            </w:pPr>
            <w:r w:rsidRPr="00F10CAC">
              <w:rPr>
                <w:lang w:val="ru-RU"/>
              </w:rPr>
              <w:t>МСЭ</w:t>
            </w:r>
            <w:r w:rsidR="000961D4" w:rsidRPr="00F10CAC">
              <w:rPr>
                <w:lang w:val="ru-RU"/>
              </w:rPr>
              <w:t xml:space="preserve">-T A.25; </w:t>
            </w:r>
            <w:r w:rsidRPr="00F10CAC">
              <w:rPr>
                <w:lang w:val="ru-RU"/>
              </w:rPr>
              <w:t>включение тек</w:t>
            </w:r>
            <w:r w:rsidR="009E5CD4" w:rsidRPr="00F10CAC">
              <w:rPr>
                <w:lang w:val="ru-RU"/>
              </w:rPr>
              <w:t>с</w:t>
            </w:r>
            <w:r w:rsidRPr="00F10CAC">
              <w:rPr>
                <w:lang w:val="ru-RU"/>
              </w:rPr>
              <w:t>тов</w:t>
            </w:r>
          </w:p>
        </w:tc>
      </w:tr>
      <w:tr w:rsidR="000961D4" w:rsidRPr="00416FB2" w:rsidTr="000961D4">
        <w:trPr>
          <w:cantSplit/>
        </w:trPr>
        <w:tc>
          <w:tcPr>
            <w:tcW w:w="1843" w:type="dxa"/>
          </w:tcPr>
          <w:p w:rsidR="000961D4" w:rsidRPr="00F10CAC" w:rsidRDefault="000961D4" w:rsidP="00AC4CBB">
            <w:pPr>
              <w:rPr>
                <w:b/>
                <w:bCs/>
                <w:lang w:val="ru-RU"/>
              </w:rPr>
            </w:pPr>
            <w:r w:rsidRPr="00F10CAC">
              <w:rPr>
                <w:b/>
                <w:bCs/>
                <w:lang w:val="ru-RU"/>
              </w:rPr>
              <w:t>Краткое содержание</w:t>
            </w:r>
            <w:r w:rsidRPr="00F10CAC">
              <w:rPr>
                <w:lang w:val="ru-RU"/>
              </w:rPr>
              <w:t>:</w:t>
            </w:r>
          </w:p>
        </w:tc>
        <w:tc>
          <w:tcPr>
            <w:tcW w:w="8080" w:type="dxa"/>
          </w:tcPr>
          <w:p w:rsidR="000961D4" w:rsidRPr="00F10CAC" w:rsidRDefault="000961D4" w:rsidP="00AC4CBB">
            <w:pPr>
              <w:rPr>
                <w:lang w:val="ru-RU"/>
              </w:rPr>
            </w:pPr>
            <w:r w:rsidRPr="00F10CAC">
              <w:rPr>
                <w:szCs w:val="22"/>
                <w:lang w:val="ru-RU"/>
              </w:rPr>
              <w:t>Проект пересмотренной Рекомендации МСЭ-Т A.25 "Обобщенные процедуры включения текста в документы МСЭ-Т и других организаций"</w:t>
            </w:r>
          </w:p>
        </w:tc>
      </w:tr>
    </w:tbl>
    <w:p w:rsidR="0058154D" w:rsidRPr="00F10CAC" w:rsidRDefault="00F123B1" w:rsidP="000961D4">
      <w:pPr>
        <w:pStyle w:val="Normalaftertitle"/>
        <w:spacing w:before="600"/>
        <w:rPr>
          <w:lang w:val="ru-RU"/>
        </w:rPr>
      </w:pPr>
      <w:r w:rsidRPr="00F10CAC">
        <w:rPr>
          <w:lang w:val="ru-RU"/>
        </w:rPr>
        <w:t>КГСЭ</w:t>
      </w:r>
      <w:r w:rsidR="0058154D" w:rsidRPr="00F10CAC">
        <w:rPr>
          <w:lang w:val="ru-RU"/>
        </w:rPr>
        <w:t xml:space="preserve"> </w:t>
      </w:r>
      <w:r w:rsidRPr="00F10CAC">
        <w:rPr>
          <w:szCs w:val="22"/>
          <w:lang w:val="ru-RU"/>
        </w:rPr>
        <w:t xml:space="preserve">на своем собрании </w:t>
      </w:r>
      <w:r w:rsidR="000961D4" w:rsidRPr="00F10CAC">
        <w:rPr>
          <w:szCs w:val="22"/>
          <w:lang w:val="ru-RU"/>
        </w:rPr>
        <w:t>10−14 декабря 2018</w:t>
      </w:r>
      <w:r w:rsidRPr="00F10CAC">
        <w:rPr>
          <w:lang w:val="ru-RU"/>
        </w:rPr>
        <w:t xml:space="preserve"> года</w:t>
      </w:r>
      <w:r w:rsidR="0058154D" w:rsidRPr="00F10CAC">
        <w:rPr>
          <w:lang w:val="ru-RU"/>
        </w:rPr>
        <w:t xml:space="preserve"> </w:t>
      </w:r>
      <w:r w:rsidRPr="00F10CAC">
        <w:rPr>
          <w:szCs w:val="22"/>
          <w:lang w:val="ru-RU"/>
        </w:rPr>
        <w:t>СДЕЛАЛА ЗАКЛЮЧЕНИЕ по проекту пересмотренной Рекомендации МСЭ-T A.25 "Обобщенные процедуры включения текста в документы МСЭ-Т и других организаций"</w:t>
      </w:r>
      <w:r w:rsidR="0058154D" w:rsidRPr="00F10CAC">
        <w:rPr>
          <w:lang w:val="ru-RU"/>
        </w:rPr>
        <w:t xml:space="preserve">. </w:t>
      </w:r>
      <w:r w:rsidRPr="00F10CAC">
        <w:rPr>
          <w:bCs/>
          <w:szCs w:val="22"/>
          <w:lang w:val="ru-RU"/>
        </w:rPr>
        <w:t xml:space="preserve">Далее приводится текст этого проекта </w:t>
      </w:r>
      <w:r w:rsidR="000961D4" w:rsidRPr="00F10CAC">
        <w:rPr>
          <w:bCs/>
          <w:szCs w:val="22"/>
          <w:lang w:val="ru-RU"/>
        </w:rPr>
        <w:t>пересмотренной</w:t>
      </w:r>
      <w:r w:rsidRPr="00F10CAC">
        <w:rPr>
          <w:bCs/>
          <w:szCs w:val="22"/>
          <w:lang w:val="ru-RU"/>
        </w:rPr>
        <w:t xml:space="preserve"> Рекомендации, по которому </w:t>
      </w:r>
      <w:r w:rsidRPr="00F10CAC">
        <w:rPr>
          <w:szCs w:val="22"/>
          <w:lang w:val="ru-RU"/>
        </w:rPr>
        <w:t>СДЕЛАНО ЗАКЛЮЧЕНИЕ</w:t>
      </w:r>
      <w:r w:rsidRPr="00F10CAC">
        <w:rPr>
          <w:bCs/>
          <w:szCs w:val="22"/>
          <w:lang w:val="ru-RU"/>
        </w:rPr>
        <w:t xml:space="preserve">. Версии на других языках будут размещены на веб-сайте КГСЭ, как только они будут подготовлены. </w:t>
      </w:r>
    </w:p>
    <w:p w:rsidR="00C96F35" w:rsidRPr="00F10CAC" w:rsidRDefault="00C96F35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szCs w:val="22"/>
          <w:lang w:val="ru-RU"/>
        </w:rPr>
      </w:pPr>
      <w:r w:rsidRPr="00F10CAC">
        <w:rPr>
          <w:szCs w:val="22"/>
          <w:lang w:val="ru-RU"/>
        </w:rPr>
        <w:br w:type="page"/>
      </w:r>
    </w:p>
    <w:p w:rsidR="009E7D69" w:rsidRPr="00F10CAC" w:rsidRDefault="00C10B1A">
      <w:pPr>
        <w:pStyle w:val="Rectitle"/>
        <w:jc w:val="left"/>
        <w:rPr>
          <w:lang w:val="ru-RU"/>
        </w:rPr>
      </w:pPr>
      <w:r w:rsidRPr="00F10CAC">
        <w:rPr>
          <w:lang w:val="ru-RU"/>
        </w:rPr>
        <w:lastRenderedPageBreak/>
        <w:t xml:space="preserve">Проект пересмотренной </w:t>
      </w:r>
      <w:r w:rsidR="009E7D69" w:rsidRPr="00F10CAC">
        <w:rPr>
          <w:lang w:val="ru-RU"/>
        </w:rPr>
        <w:t>Ре</w:t>
      </w:r>
      <w:r w:rsidR="00BF15AD" w:rsidRPr="00F10CAC">
        <w:rPr>
          <w:lang w:val="ru-RU"/>
        </w:rPr>
        <w:t>комендаци</w:t>
      </w:r>
      <w:r w:rsidR="00121C86">
        <w:rPr>
          <w:lang w:val="ru-RU"/>
        </w:rPr>
        <w:t>и</w:t>
      </w:r>
      <w:r w:rsidR="00BF15AD" w:rsidRPr="00F10CAC">
        <w:rPr>
          <w:lang w:val="ru-RU"/>
        </w:rPr>
        <w:t xml:space="preserve"> МСЭ-Т A.25</w:t>
      </w:r>
    </w:p>
    <w:p w:rsidR="009D2B83" w:rsidRPr="00F10CAC" w:rsidRDefault="009E7D69" w:rsidP="009E7D69">
      <w:pPr>
        <w:pStyle w:val="Rectitle"/>
        <w:rPr>
          <w:lang w:val="ru-RU"/>
        </w:rPr>
      </w:pPr>
      <w:r w:rsidRPr="00F10CAC">
        <w:rPr>
          <w:lang w:val="ru-RU"/>
        </w:rPr>
        <w:t xml:space="preserve">Обобщенные процедуры включения текста в документы МСЭ-Т </w:t>
      </w:r>
      <w:r w:rsidRPr="00F10CAC">
        <w:rPr>
          <w:lang w:val="ru-RU"/>
        </w:rPr>
        <w:br/>
        <w:t>и других организаций</w:t>
      </w:r>
    </w:p>
    <w:p w:rsidR="00BF15AD" w:rsidRPr="00F10CAC" w:rsidRDefault="00BF15AD" w:rsidP="00BF15AD">
      <w:pPr>
        <w:rPr>
          <w:lang w:val="ru-RU"/>
        </w:rPr>
      </w:pPr>
    </w:p>
    <w:p w:rsidR="00BF15AD" w:rsidRPr="00F10CAC" w:rsidRDefault="00BF15AD" w:rsidP="00BF15AD">
      <w:pPr>
        <w:rPr>
          <w:lang w:val="ru-RU"/>
        </w:rPr>
      </w:pPr>
    </w:p>
    <w:p w:rsidR="00BF15AD" w:rsidRPr="00F10CAC" w:rsidRDefault="00BF15AD" w:rsidP="00BF15AD">
      <w:pPr>
        <w:rPr>
          <w:lang w:val="ru-RU"/>
        </w:rPr>
      </w:pPr>
    </w:p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BF15AD" w:rsidRPr="00416FB2" w:rsidTr="00BF15AD">
        <w:tc>
          <w:tcPr>
            <w:tcW w:w="9945" w:type="dxa"/>
          </w:tcPr>
          <w:p w:rsidR="00BF15AD" w:rsidRPr="00F10CAC" w:rsidRDefault="00BF15AD" w:rsidP="00BF15AD">
            <w:pPr>
              <w:pStyle w:val="Headingb"/>
              <w:rPr>
                <w:lang w:val="ru-RU" w:eastAsia="ja-JP"/>
              </w:rPr>
            </w:pPr>
            <w:bookmarkStart w:id="10" w:name="p1rectexte"/>
            <w:bookmarkEnd w:id="10"/>
            <w:r w:rsidRPr="00F10CAC">
              <w:rPr>
                <w:lang w:val="ru-RU" w:eastAsia="ja-JP"/>
              </w:rPr>
              <w:t>Резюме</w:t>
            </w:r>
          </w:p>
          <w:p w:rsidR="00BF15AD" w:rsidRPr="00F10CAC" w:rsidRDefault="00BF15AD" w:rsidP="00BF15AD">
            <w:pPr>
              <w:rPr>
                <w:lang w:val="ru-RU"/>
              </w:rPr>
            </w:pPr>
            <w:r w:rsidRPr="00F10CAC">
              <w:rPr>
                <w:lang w:val="ru-RU"/>
              </w:rPr>
              <w:t>В Рекомендации МСЭ-Т A.25 рассматривается процесс включения текста (целиком или частично, с изменениями или без) документов других организаций в ту или иную Рекомендацию МСЭ-Т (или иной документ МСЭ-Т). Аналогичным образом, приводятся руководящие указания для других организаций, включающих текст (целиком или частично, с изменениями или без) из Рекомендаций МСЭ-Т (или иных документов МСЭ-Т) в свои документы.</w:t>
            </w:r>
          </w:p>
        </w:tc>
      </w:tr>
    </w:tbl>
    <w:p w:rsidR="00BF15AD" w:rsidRPr="00F10CAC" w:rsidRDefault="00BF15AD" w:rsidP="00BF15AD">
      <w:pPr>
        <w:rPr>
          <w:lang w:val="ru-RU"/>
        </w:rPr>
      </w:pPr>
    </w:p>
    <w:p w:rsidR="00BF15AD" w:rsidRPr="00F10CAC" w:rsidRDefault="00BF15AD" w:rsidP="00BF15AD">
      <w:pPr>
        <w:rPr>
          <w:lang w:val="ru-RU"/>
        </w:rPr>
      </w:pPr>
    </w:p>
    <w:p w:rsidR="00BF15AD" w:rsidRPr="00F10CAC" w:rsidRDefault="00BF15AD" w:rsidP="00BF15AD">
      <w:pPr>
        <w:rPr>
          <w:lang w:val="ru-RU"/>
        </w:rPr>
      </w:pPr>
    </w:p>
    <w:tbl>
      <w:tblPr>
        <w:tblW w:w="9948" w:type="dxa"/>
        <w:tblLook w:val="0000" w:firstRow="0" w:lastRow="0" w:firstColumn="0" w:lastColumn="0" w:noHBand="0" w:noVBand="0"/>
      </w:tblPr>
      <w:tblGrid>
        <w:gridCol w:w="9948"/>
      </w:tblGrid>
      <w:tr w:rsidR="00BF15AD" w:rsidRPr="00F10CAC" w:rsidTr="00AC4CBB">
        <w:tc>
          <w:tcPr>
            <w:tcW w:w="9948" w:type="dxa"/>
          </w:tcPr>
          <w:p w:rsidR="00BF15AD" w:rsidRPr="00F10CAC" w:rsidRDefault="00BF15AD" w:rsidP="00AC4CBB">
            <w:pPr>
              <w:pStyle w:val="Headingb"/>
              <w:spacing w:after="120"/>
              <w:rPr>
                <w:lang w:val="ru-RU"/>
              </w:rPr>
            </w:pPr>
            <w:r w:rsidRPr="00F10CAC">
              <w:rPr>
                <w:lang w:val="ru-RU"/>
              </w:rPr>
              <w:t>Хронологическая справка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33"/>
              <w:gridCol w:w="1433"/>
              <w:gridCol w:w="1360"/>
              <w:gridCol w:w="2829"/>
              <w:gridCol w:w="2693"/>
            </w:tblGrid>
            <w:tr w:rsidR="00BF15AD" w:rsidRPr="00F10CAC" w:rsidTr="00731474">
              <w:tc>
                <w:tcPr>
                  <w:tcW w:w="0" w:type="auto"/>
                  <w:shd w:val="clear" w:color="auto" w:fill="auto"/>
                  <w:vAlign w:val="center"/>
                </w:tcPr>
                <w:p w:rsidR="00BF15AD" w:rsidRPr="00F10CAC" w:rsidRDefault="00BF15AD" w:rsidP="00AC4CBB">
                  <w:pPr>
                    <w:pStyle w:val="Tabletext"/>
                    <w:jc w:val="center"/>
                    <w:rPr>
                      <w:sz w:val="20"/>
                      <w:lang w:val="ru-RU"/>
                    </w:rPr>
                  </w:pPr>
                  <w:r w:rsidRPr="00F10CAC">
                    <w:rPr>
                      <w:sz w:val="20"/>
                      <w:lang w:val="ru-RU"/>
                    </w:rPr>
                    <w:t>Издание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BF15AD" w:rsidRPr="00F10CAC" w:rsidRDefault="00BF15AD" w:rsidP="00AC4CBB">
                  <w:pPr>
                    <w:pStyle w:val="Tabletext"/>
                    <w:jc w:val="center"/>
                    <w:rPr>
                      <w:sz w:val="20"/>
                      <w:lang w:val="ru-RU"/>
                    </w:rPr>
                  </w:pPr>
                  <w:r w:rsidRPr="00F10CAC">
                    <w:rPr>
                      <w:sz w:val="20"/>
                      <w:lang w:val="ru-RU"/>
                    </w:rPr>
                    <w:t>Рекомендация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BF15AD" w:rsidRPr="00F10CAC" w:rsidRDefault="00BF15AD" w:rsidP="00AC4CBB">
                  <w:pPr>
                    <w:pStyle w:val="Tabletext"/>
                    <w:jc w:val="center"/>
                    <w:rPr>
                      <w:sz w:val="20"/>
                      <w:lang w:val="ru-RU"/>
                    </w:rPr>
                  </w:pPr>
                  <w:r w:rsidRPr="00F10CAC">
                    <w:rPr>
                      <w:sz w:val="20"/>
                      <w:lang w:val="ru-RU"/>
                    </w:rPr>
                    <w:t>Утверждение</w:t>
                  </w:r>
                </w:p>
              </w:tc>
              <w:tc>
                <w:tcPr>
                  <w:tcW w:w="2829" w:type="dxa"/>
                  <w:vAlign w:val="center"/>
                </w:tcPr>
                <w:p w:rsidR="00BF15AD" w:rsidRPr="00F10CAC" w:rsidRDefault="00BF15AD" w:rsidP="00AC4CBB">
                  <w:pPr>
                    <w:pStyle w:val="Tabletext"/>
                    <w:jc w:val="center"/>
                    <w:rPr>
                      <w:sz w:val="20"/>
                      <w:lang w:val="ru-RU"/>
                    </w:rPr>
                  </w:pPr>
                  <w:r w:rsidRPr="00F10CAC">
                    <w:rPr>
                      <w:sz w:val="20"/>
                      <w:lang w:val="ru-RU"/>
                    </w:rPr>
                    <w:t>Исследовательская комиссия</w:t>
                  </w:r>
                </w:p>
              </w:tc>
              <w:tc>
                <w:tcPr>
                  <w:tcW w:w="2693" w:type="dxa"/>
                  <w:vAlign w:val="center"/>
                </w:tcPr>
                <w:p w:rsidR="00BF15AD" w:rsidRPr="00F10CAC" w:rsidRDefault="00731474" w:rsidP="00AC4CBB">
                  <w:pPr>
                    <w:pStyle w:val="Tabletext"/>
                    <w:jc w:val="center"/>
                    <w:rPr>
                      <w:sz w:val="20"/>
                      <w:lang w:val="ru-RU"/>
                    </w:rPr>
                  </w:pPr>
                  <w:r w:rsidRPr="00F10CAC">
                    <w:rPr>
                      <w:lang w:val="ru-RU"/>
                    </w:rPr>
                    <w:t>Уникальный идентификатор</w:t>
                  </w:r>
                  <w:r w:rsidR="00BF15AD" w:rsidRPr="00F10CAC">
                    <w:rPr>
                      <w:rStyle w:val="FootnoteReference"/>
                      <w:szCs w:val="16"/>
                      <w:lang w:val="ru-RU"/>
                    </w:rPr>
                    <w:footnoteReference w:customMarkFollows="1" w:id="1"/>
                    <w:t>*</w:t>
                  </w:r>
                </w:p>
              </w:tc>
            </w:tr>
            <w:tr w:rsidR="00BF15AD" w:rsidRPr="00F10CAC" w:rsidTr="00731474">
              <w:tc>
                <w:tcPr>
                  <w:tcW w:w="0" w:type="auto"/>
                  <w:shd w:val="clear" w:color="auto" w:fill="D9D9D9"/>
                </w:tcPr>
                <w:p w:rsidR="00BF15AD" w:rsidRPr="00F10CAC" w:rsidRDefault="00BF15AD" w:rsidP="00AC4CBB">
                  <w:pPr>
                    <w:pStyle w:val="Tabletext"/>
                    <w:jc w:val="center"/>
                    <w:rPr>
                      <w:sz w:val="20"/>
                      <w:lang w:val="ru-RU"/>
                    </w:rPr>
                  </w:pPr>
                  <w:bookmarkStart w:id="11" w:name="ihistorye"/>
                  <w:bookmarkEnd w:id="11"/>
                  <w:r w:rsidRPr="00F10CAC">
                    <w:rPr>
                      <w:sz w:val="20"/>
                      <w:lang w:val="ru-RU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D9D9D9"/>
                </w:tcPr>
                <w:p w:rsidR="00BF15AD" w:rsidRPr="00F10CAC" w:rsidRDefault="00BF15AD" w:rsidP="00AC4CBB">
                  <w:pPr>
                    <w:pStyle w:val="Tabletext"/>
                    <w:rPr>
                      <w:sz w:val="20"/>
                      <w:lang w:val="ru-RU"/>
                    </w:rPr>
                  </w:pPr>
                  <w:r w:rsidRPr="00F10CAC">
                    <w:rPr>
                      <w:sz w:val="20"/>
                      <w:lang w:val="ru-RU"/>
                    </w:rPr>
                    <w:t xml:space="preserve">МСЭ-T A.25 </w:t>
                  </w:r>
                </w:p>
              </w:tc>
              <w:tc>
                <w:tcPr>
                  <w:tcW w:w="0" w:type="auto"/>
                  <w:shd w:val="clear" w:color="auto" w:fill="D9D9D9"/>
                </w:tcPr>
                <w:p w:rsidR="00BF15AD" w:rsidRPr="00F10CAC" w:rsidRDefault="00F84EE0" w:rsidP="00F84EE0">
                  <w:pPr>
                    <w:pStyle w:val="Tabletext"/>
                    <w:jc w:val="center"/>
                    <w:rPr>
                      <w:sz w:val="20"/>
                      <w:lang w:val="ru-RU"/>
                    </w:rPr>
                  </w:pPr>
                  <w:r w:rsidRPr="00F10CAC">
                    <w:rPr>
                      <w:sz w:val="20"/>
                      <w:lang w:val="ru-RU"/>
                    </w:rPr>
                    <w:t>05.02.</w:t>
                  </w:r>
                  <w:r w:rsidR="00BF15AD" w:rsidRPr="00F10CAC">
                    <w:rPr>
                      <w:sz w:val="20"/>
                      <w:lang w:val="ru-RU"/>
                    </w:rPr>
                    <w:t>2016</w:t>
                  </w:r>
                  <w:r w:rsidRPr="00F10CAC">
                    <w:rPr>
                      <w:sz w:val="20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2829" w:type="dxa"/>
                  <w:shd w:val="clear" w:color="auto" w:fill="D9D9D9"/>
                </w:tcPr>
                <w:p w:rsidR="00BF15AD" w:rsidRPr="00F10CAC" w:rsidRDefault="00BF15AD" w:rsidP="00AC4CBB">
                  <w:pPr>
                    <w:pStyle w:val="Tabletext"/>
                    <w:jc w:val="center"/>
                    <w:rPr>
                      <w:sz w:val="20"/>
                      <w:lang w:val="ru-RU"/>
                    </w:rPr>
                  </w:pPr>
                  <w:r w:rsidRPr="00F10CAC">
                    <w:rPr>
                      <w:sz w:val="20"/>
                      <w:lang w:val="ru-RU"/>
                    </w:rPr>
                    <w:t>КГСЭ</w:t>
                  </w:r>
                </w:p>
              </w:tc>
              <w:tc>
                <w:tcPr>
                  <w:tcW w:w="2693" w:type="dxa"/>
                  <w:shd w:val="clear" w:color="auto" w:fill="D9D9D9"/>
                </w:tcPr>
                <w:p w:rsidR="00BF15AD" w:rsidRPr="00F10CAC" w:rsidRDefault="00416FB2" w:rsidP="00BF15AD">
                  <w:pPr>
                    <w:pStyle w:val="Tabletext"/>
                    <w:jc w:val="center"/>
                    <w:rPr>
                      <w:sz w:val="20"/>
                      <w:lang w:val="ru-RU"/>
                    </w:rPr>
                  </w:pPr>
                  <w:hyperlink r:id="rId10" w:tooltip="Click to download the respective PDF version" w:history="1">
                    <w:r w:rsidR="00BF15AD" w:rsidRPr="00F10CAC">
                      <w:rPr>
                        <w:rStyle w:val="Hyperlink"/>
                        <w:sz w:val="20"/>
                        <w:lang w:val="ru-RU"/>
                      </w:rPr>
                      <w:t>11.1002/1000/12573</w:t>
                    </w:r>
                  </w:hyperlink>
                </w:p>
              </w:tc>
            </w:tr>
          </w:tbl>
          <w:p w:rsidR="00BF15AD" w:rsidRPr="00F10CAC" w:rsidRDefault="00BF15AD" w:rsidP="00AC4CBB">
            <w:pPr>
              <w:pStyle w:val="Headingb"/>
              <w:spacing w:after="120"/>
              <w:rPr>
                <w:lang w:val="ru-RU"/>
              </w:rPr>
            </w:pPr>
          </w:p>
        </w:tc>
      </w:tr>
    </w:tbl>
    <w:p w:rsidR="00BF15AD" w:rsidRPr="00F10CAC" w:rsidRDefault="00BF15AD" w:rsidP="00BF15AD">
      <w:pPr>
        <w:rPr>
          <w:lang w:val="ru-RU"/>
        </w:rPr>
      </w:pPr>
    </w:p>
    <w:p w:rsidR="00BF15AD" w:rsidRPr="00F10CAC" w:rsidRDefault="00BF15AD" w:rsidP="00BF15AD">
      <w:pPr>
        <w:rPr>
          <w:lang w:val="ru-RU"/>
        </w:rPr>
      </w:pPr>
    </w:p>
    <w:p w:rsidR="00BF15AD" w:rsidRPr="00F10CAC" w:rsidRDefault="00BF15AD" w:rsidP="00BF15AD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BF15AD" w:rsidRPr="00416FB2" w:rsidTr="00AC4CBB">
        <w:tc>
          <w:tcPr>
            <w:tcW w:w="9945" w:type="dxa"/>
          </w:tcPr>
          <w:p w:rsidR="00BF15AD" w:rsidRPr="00F10CAC" w:rsidRDefault="00BF15AD" w:rsidP="00AC4CBB">
            <w:pPr>
              <w:pStyle w:val="Headingb"/>
              <w:rPr>
                <w:lang w:val="ru-RU"/>
              </w:rPr>
            </w:pPr>
            <w:bookmarkStart w:id="12" w:name="ikeye"/>
            <w:r w:rsidRPr="00F10CAC">
              <w:rPr>
                <w:lang w:val="ru-RU"/>
              </w:rPr>
              <w:t>Ключевые слова</w:t>
            </w:r>
          </w:p>
          <w:bookmarkEnd w:id="12"/>
          <w:p w:rsidR="00BF15AD" w:rsidRPr="00F10CAC" w:rsidRDefault="00F84EE0" w:rsidP="00AC4CBB">
            <w:pPr>
              <w:rPr>
                <w:bCs/>
                <w:lang w:val="ru-RU"/>
              </w:rPr>
            </w:pPr>
            <w:r w:rsidRPr="00F10CAC">
              <w:rPr>
                <w:rFonts w:asciiTheme="majorBidi" w:hAnsiTheme="majorBidi" w:cstheme="majorBidi"/>
                <w:lang w:val="ru-RU"/>
              </w:rPr>
              <w:t>Копирование текста, включение текста</w:t>
            </w:r>
            <w:r w:rsidRPr="00F10CAC">
              <w:rPr>
                <w:lang w:val="ru-RU"/>
              </w:rPr>
              <w:t>, квалификационная оценка, справочные документы.</w:t>
            </w:r>
          </w:p>
        </w:tc>
      </w:tr>
    </w:tbl>
    <w:p w:rsidR="00BF15AD" w:rsidRPr="00F10CAC" w:rsidRDefault="00BF15AD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szCs w:val="22"/>
          <w:lang w:val="ru-RU"/>
        </w:rPr>
      </w:pPr>
    </w:p>
    <w:p w:rsidR="005024AE" w:rsidRPr="00F10CAC" w:rsidRDefault="005024AE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szCs w:val="22"/>
          <w:lang w:val="ru-RU"/>
        </w:rPr>
      </w:pPr>
      <w:r w:rsidRPr="00F10CAC">
        <w:rPr>
          <w:szCs w:val="22"/>
          <w:lang w:val="ru-RU"/>
        </w:rPr>
        <w:br w:type="page"/>
      </w:r>
    </w:p>
    <w:p w:rsidR="00F84EE0" w:rsidRPr="00F10CAC" w:rsidRDefault="00F84EE0" w:rsidP="00F84EE0">
      <w:pPr>
        <w:jc w:val="center"/>
        <w:rPr>
          <w:b/>
          <w:bCs/>
          <w:lang w:val="ru-RU"/>
        </w:rPr>
      </w:pPr>
      <w:r w:rsidRPr="00F10CAC">
        <w:rPr>
          <w:b/>
          <w:bCs/>
          <w:lang w:val="ru-RU"/>
        </w:rPr>
        <w:lastRenderedPageBreak/>
        <w:t>СОДЕРЖАНИЕ</w:t>
      </w:r>
    </w:p>
    <w:p w:rsidR="00F84EE0" w:rsidRPr="00F10CAC" w:rsidRDefault="00F84EE0" w:rsidP="00F84EE0">
      <w:pPr>
        <w:pStyle w:val="toc0"/>
        <w:jc w:val="right"/>
        <w:rPr>
          <w:lang w:val="ru-RU"/>
        </w:rPr>
      </w:pPr>
      <w:r w:rsidRPr="00F10CAC">
        <w:rPr>
          <w:lang w:val="ru-RU"/>
        </w:rPr>
        <w:t>Стр</w:t>
      </w:r>
      <w:r w:rsidRPr="00F10CAC">
        <w:rPr>
          <w:b w:val="0"/>
          <w:bCs/>
          <w:lang w:val="ru-RU"/>
        </w:rPr>
        <w:t>.</w:t>
      </w:r>
    </w:p>
    <w:p w:rsidR="00316240" w:rsidRPr="00F10CAC" w:rsidRDefault="00F84EE0" w:rsidP="00316240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spacing w:before="120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F10CAC">
        <w:rPr>
          <w:lang w:val="ru-RU"/>
        </w:rPr>
        <w:fldChar w:fldCharType="begin"/>
      </w:r>
      <w:r w:rsidRPr="00F10CAC">
        <w:rPr>
          <w:lang w:val="ru-RU"/>
        </w:rPr>
        <w:instrText xml:space="preserve"> TOC \o "1-2" \h \z \t "Annex_NoTitle,1,Appendix_NoTitle,1" </w:instrText>
      </w:r>
      <w:r w:rsidRPr="00F10CAC">
        <w:rPr>
          <w:lang w:val="ru-RU"/>
        </w:rPr>
        <w:fldChar w:fldCharType="separate"/>
      </w:r>
      <w:hyperlink w:anchor="_Toc1638362" w:history="1">
        <w:r w:rsidR="00316240" w:rsidRPr="00F10CAC">
          <w:rPr>
            <w:rStyle w:val="Hyperlink"/>
            <w:lang w:val="ru-RU"/>
          </w:rPr>
          <w:t>1</w:t>
        </w:r>
        <w:r w:rsidR="00316240" w:rsidRPr="00F10CAC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316240" w:rsidRPr="00F10CAC">
          <w:rPr>
            <w:rStyle w:val="Hyperlink"/>
            <w:lang w:val="ru-RU"/>
          </w:rPr>
          <w:t>Сфера применения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_Toc1638362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5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spacing w:before="120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63" w:history="1">
        <w:r w:rsidR="00316240" w:rsidRPr="00F10CAC">
          <w:rPr>
            <w:rStyle w:val="Hyperlink"/>
            <w:snapToGrid w:val="0"/>
            <w:lang w:val="ru-RU"/>
          </w:rPr>
          <w:t>2</w:t>
        </w:r>
        <w:r w:rsidR="00316240" w:rsidRPr="00F10CAC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316240" w:rsidRPr="00F10CAC">
          <w:rPr>
            <w:rStyle w:val="Hyperlink"/>
            <w:snapToGrid w:val="0"/>
            <w:lang w:val="ru-RU"/>
          </w:rPr>
          <w:t>Справочные документы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_Toc1638363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5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spacing w:before="120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64" w:history="1">
        <w:r w:rsidR="00316240" w:rsidRPr="00F10CAC">
          <w:rPr>
            <w:rStyle w:val="Hyperlink"/>
            <w:snapToGrid w:val="0"/>
            <w:lang w:val="ru-RU"/>
          </w:rPr>
          <w:t>3</w:t>
        </w:r>
        <w:r w:rsidR="00316240" w:rsidRPr="00F10CAC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316240" w:rsidRPr="00F10CAC">
          <w:rPr>
            <w:rStyle w:val="Hyperlink"/>
            <w:snapToGrid w:val="0"/>
            <w:lang w:val="ru-RU"/>
          </w:rPr>
          <w:t>Определения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_Toc1638364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5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2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pos="1134"/>
          <w:tab w:val="left" w:leader="dot" w:pos="9072"/>
        </w:tabs>
        <w:ind w:left="1134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65" w:history="1">
        <w:r w:rsidR="00316240" w:rsidRPr="00F10CAC">
          <w:rPr>
            <w:rStyle w:val="Hyperlink"/>
            <w:snapToGrid w:val="0"/>
            <w:lang w:val="ru-RU"/>
          </w:rPr>
          <w:t>3.1</w:t>
        </w:r>
        <w:r w:rsidR="00316240" w:rsidRPr="00F10CAC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316240" w:rsidRPr="00F10CAC">
          <w:rPr>
            <w:rStyle w:val="Hyperlink"/>
            <w:snapToGrid w:val="0"/>
            <w:lang w:val="ru-RU"/>
          </w:rPr>
          <w:t>Термины, определенные в других документах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_Toc1638365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5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2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pos="1134"/>
          <w:tab w:val="left" w:leader="dot" w:pos="9072"/>
        </w:tabs>
        <w:ind w:left="1134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66" w:history="1">
        <w:r w:rsidR="00316240" w:rsidRPr="00F10CAC">
          <w:rPr>
            <w:rStyle w:val="Hyperlink"/>
            <w:snapToGrid w:val="0"/>
            <w:lang w:val="ru-RU"/>
          </w:rPr>
          <w:t>3.2</w:t>
        </w:r>
        <w:r w:rsidR="00316240" w:rsidRPr="00F10CAC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316240" w:rsidRPr="00F10CAC">
          <w:rPr>
            <w:rStyle w:val="Hyperlink"/>
            <w:snapToGrid w:val="0"/>
            <w:lang w:val="ru-RU"/>
          </w:rPr>
          <w:t>Термины, определенные в настоящей Рекомендации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_Toc1638366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5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spacing w:before="120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67" w:history="1">
        <w:r w:rsidR="00316240" w:rsidRPr="00F10CAC">
          <w:rPr>
            <w:rStyle w:val="Hyperlink"/>
            <w:snapToGrid w:val="0"/>
            <w:lang w:val="ru-RU"/>
          </w:rPr>
          <w:t>4</w:t>
        </w:r>
        <w:r w:rsidR="00316240" w:rsidRPr="00F10CAC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316240" w:rsidRPr="00F10CAC">
          <w:rPr>
            <w:rStyle w:val="Hyperlink"/>
            <w:snapToGrid w:val="0"/>
            <w:lang w:val="ru-RU"/>
          </w:rPr>
          <w:t>Сокращения и акронимы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_Toc1638367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6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spacing w:before="120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68" w:history="1">
        <w:r w:rsidR="00316240" w:rsidRPr="00F10CAC">
          <w:rPr>
            <w:rStyle w:val="Hyperlink"/>
            <w:lang w:val="ru-RU"/>
          </w:rPr>
          <w:t>5</w:t>
        </w:r>
        <w:r w:rsidR="00316240" w:rsidRPr="00F10CAC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316240" w:rsidRPr="00F10CAC">
          <w:rPr>
            <w:rStyle w:val="Hyperlink"/>
            <w:lang w:val="ru-RU"/>
          </w:rPr>
          <w:t>Соглашения по терминологии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_Toc1638368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6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spacing w:before="120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69" w:history="1">
        <w:r w:rsidR="00316240" w:rsidRPr="00F10CAC">
          <w:rPr>
            <w:rStyle w:val="Hyperlink"/>
            <w:lang w:val="ru-RU"/>
          </w:rPr>
          <w:t>6</w:t>
        </w:r>
        <w:r w:rsidR="00316240" w:rsidRPr="00F10CAC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316240" w:rsidRPr="00F10CAC">
          <w:rPr>
            <w:rStyle w:val="Hyperlink"/>
            <w:lang w:val="ru-RU"/>
          </w:rPr>
          <w:t>Обобщенные процедуры включения текста других организаций в документы МСЭ-Т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_Toc1638369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6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2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ind w:left="1134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70" w:history="1">
        <w:r w:rsidR="00316240" w:rsidRPr="00F10CAC">
          <w:rPr>
            <w:rStyle w:val="Hyperlink"/>
            <w:lang w:val="ru-RU"/>
          </w:rPr>
          <w:t>6.1</w:t>
        </w:r>
        <w:r w:rsidR="00316240" w:rsidRPr="00F10CAC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316240" w:rsidRPr="00F10CAC">
          <w:rPr>
            <w:rStyle w:val="Hyperlink"/>
            <w:lang w:val="ru-RU"/>
          </w:rPr>
          <w:t>Процедура включения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_Toc1638370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6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2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ind w:left="1134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71" w:history="1">
        <w:r w:rsidR="00316240" w:rsidRPr="00F10CAC">
          <w:rPr>
            <w:rStyle w:val="Hyperlink"/>
            <w:lang w:val="ru-RU"/>
          </w:rPr>
          <w:t>6.2</w:t>
        </w:r>
        <w:r w:rsidR="00316240" w:rsidRPr="00F10CAC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316240" w:rsidRPr="00F10CAC">
          <w:rPr>
            <w:rStyle w:val="Hyperlink"/>
            <w:lang w:val="ru-RU"/>
          </w:rPr>
          <w:t>Согласие на предоставление разрешения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_Toc1638371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7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2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ind w:left="1134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72" w:history="1">
        <w:r w:rsidR="00316240" w:rsidRPr="00F10CAC">
          <w:rPr>
            <w:rStyle w:val="Hyperlink"/>
            <w:lang w:val="ru-RU"/>
          </w:rPr>
          <w:t>6.3</w:t>
        </w:r>
        <w:r w:rsidR="00316240" w:rsidRPr="00F10CAC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316240" w:rsidRPr="00F10CAC">
          <w:rPr>
            <w:rStyle w:val="Hyperlink"/>
            <w:lang w:val="ru-RU"/>
          </w:rPr>
          <w:t>Соглашения по авторскому праву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_Toc1638372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8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spacing w:before="120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73" w:history="1">
        <w:r w:rsidR="00316240" w:rsidRPr="00F10CAC">
          <w:rPr>
            <w:rStyle w:val="Hyperlink"/>
            <w:lang w:val="ru-RU"/>
          </w:rPr>
          <w:t>7</w:t>
        </w:r>
        <w:r w:rsidR="00316240" w:rsidRPr="00F10CAC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316240" w:rsidRPr="00F10CAC">
          <w:rPr>
            <w:rStyle w:val="Hyperlink"/>
            <w:lang w:val="ru-RU"/>
          </w:rPr>
          <w:t xml:space="preserve">Обобщенные процедуры включения текста документов МСЭ-Т в документы </w:t>
        </w:r>
        <w:r w:rsidR="00316240" w:rsidRPr="00F10CAC">
          <w:rPr>
            <w:rStyle w:val="Hyperlink"/>
            <w:lang w:val="ru-RU"/>
          </w:rPr>
          <w:br/>
          <w:t>других организаций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_Toc1638373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8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2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ind w:left="1134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74" w:history="1">
        <w:r w:rsidR="00316240" w:rsidRPr="00F10CAC">
          <w:rPr>
            <w:rStyle w:val="Hyperlink"/>
            <w:lang w:val="ru-RU"/>
          </w:rPr>
          <w:t>7.1</w:t>
        </w:r>
        <w:r w:rsidR="00316240" w:rsidRPr="00F10CAC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316240" w:rsidRPr="00F10CAC">
          <w:rPr>
            <w:rStyle w:val="Hyperlink"/>
            <w:lang w:val="ru-RU"/>
          </w:rPr>
          <w:t>Документы, направляемые другим организациям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_Toc1638374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8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2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ind w:left="1134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75" w:history="1">
        <w:r w:rsidR="00316240" w:rsidRPr="00F10CAC">
          <w:rPr>
            <w:rStyle w:val="Hyperlink"/>
            <w:lang w:val="ru-RU"/>
          </w:rPr>
          <w:t>7.2</w:t>
        </w:r>
        <w:r w:rsidR="00316240" w:rsidRPr="00F10CAC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316240" w:rsidRPr="00F10CAC">
          <w:rPr>
            <w:rStyle w:val="Hyperlink"/>
            <w:lang w:val="ru-RU"/>
          </w:rPr>
          <w:t>Согласие на предоставление разрешения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_Toc1638375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8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2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ind w:left="1134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76" w:history="1">
        <w:r w:rsidR="00316240" w:rsidRPr="00F10CAC">
          <w:rPr>
            <w:rStyle w:val="Hyperlink"/>
            <w:lang w:val="ru-RU"/>
          </w:rPr>
          <w:t>7.3</w:t>
        </w:r>
        <w:r w:rsidR="00316240" w:rsidRPr="00F10CAC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316240" w:rsidRPr="00F10CAC">
          <w:rPr>
            <w:rStyle w:val="Hyperlink"/>
            <w:lang w:val="ru-RU"/>
          </w:rPr>
          <w:t>Соглашения по авторскому праву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_Toc1638376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9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spacing w:before="120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77" w:history="1">
        <w:r w:rsidR="00316240" w:rsidRPr="00F10CAC">
          <w:rPr>
            <w:rStyle w:val="Hyperlink"/>
            <w:lang w:val="ru-RU"/>
          </w:rPr>
          <w:t xml:space="preserve">Дополнение I − Формат для документирования решения исследовательской комиссии </w:t>
        </w:r>
        <w:r w:rsidR="00316240" w:rsidRPr="00F10CAC">
          <w:rPr>
            <w:rStyle w:val="Hyperlink"/>
            <w:lang w:val="ru-RU"/>
          </w:rPr>
          <w:br/>
          <w:t>или рабочей группы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_Toc1638377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10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spacing w:before="120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88" w:history="1">
        <w:r w:rsidR="00316240" w:rsidRPr="00F10CAC">
          <w:rPr>
            <w:rStyle w:val="Hyperlink"/>
            <w:lang w:val="ru-RU"/>
          </w:rPr>
          <w:t>Дополнение II − Рабочий процесс включения текста другой организации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_Toc1638388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12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316240" w:rsidRPr="00F10CAC" w:rsidRDefault="00416FB2" w:rsidP="00316240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spacing w:before="120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1638389" w:history="1">
        <w:r w:rsidR="00316240" w:rsidRPr="00F10CAC">
          <w:rPr>
            <w:rStyle w:val="Hyperlink"/>
            <w:lang w:val="ru-RU"/>
          </w:rPr>
          <w:t>Библиография</w:t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tab/>
        </w:r>
        <w:r w:rsidR="00316240" w:rsidRPr="00F10CAC">
          <w:rPr>
            <w:webHidden/>
            <w:lang w:val="ru-RU"/>
          </w:rPr>
          <w:fldChar w:fldCharType="begin"/>
        </w:r>
        <w:r w:rsidR="00316240" w:rsidRPr="00F10CAC">
          <w:rPr>
            <w:webHidden/>
            <w:lang w:val="ru-RU"/>
          </w:rPr>
          <w:instrText xml:space="preserve"> PAGEREF _Toc1638389 \h </w:instrText>
        </w:r>
        <w:r w:rsidR="00316240" w:rsidRPr="00F10CAC">
          <w:rPr>
            <w:webHidden/>
            <w:lang w:val="ru-RU"/>
          </w:rPr>
        </w:r>
        <w:r w:rsidR="00316240" w:rsidRPr="00F10CAC">
          <w:rPr>
            <w:webHidden/>
            <w:lang w:val="ru-RU"/>
          </w:rPr>
          <w:fldChar w:fldCharType="separate"/>
        </w:r>
        <w:r w:rsidR="00316240" w:rsidRPr="00F10CAC">
          <w:rPr>
            <w:webHidden/>
            <w:lang w:val="ru-RU"/>
          </w:rPr>
          <w:t>14</w:t>
        </w:r>
        <w:r w:rsidR="00316240" w:rsidRPr="00F10CAC">
          <w:rPr>
            <w:webHidden/>
            <w:lang w:val="ru-RU"/>
          </w:rPr>
          <w:fldChar w:fldCharType="end"/>
        </w:r>
      </w:hyperlink>
    </w:p>
    <w:p w:rsidR="00F84EE0" w:rsidRPr="00F10CAC" w:rsidRDefault="00F84EE0" w:rsidP="00316240">
      <w:pPr>
        <w:tabs>
          <w:tab w:val="clear" w:pos="794"/>
          <w:tab w:val="clear" w:pos="1191"/>
          <w:tab w:val="clear" w:pos="1588"/>
          <w:tab w:val="clear" w:pos="1985"/>
          <w:tab w:val="left" w:leader="dot" w:pos="9072"/>
          <w:tab w:val="center" w:pos="9639"/>
        </w:tabs>
        <w:ind w:right="567"/>
        <w:rPr>
          <w:lang w:val="ru-RU"/>
        </w:rPr>
      </w:pPr>
      <w:r w:rsidRPr="00F10CAC">
        <w:rPr>
          <w:lang w:val="ru-RU"/>
        </w:rPr>
        <w:fldChar w:fldCharType="end"/>
      </w:r>
      <w:r w:rsidR="00F11808" w:rsidRPr="00F10CAC">
        <w:rPr>
          <w:lang w:val="ru-RU"/>
        </w:rPr>
        <w:br w:type="page"/>
      </w:r>
    </w:p>
    <w:p w:rsidR="00F84EE0" w:rsidRPr="00F10CAC" w:rsidRDefault="00C10B1A">
      <w:pPr>
        <w:pStyle w:val="Rectitle"/>
        <w:jc w:val="left"/>
        <w:rPr>
          <w:lang w:val="ru-RU"/>
        </w:rPr>
      </w:pPr>
      <w:r w:rsidRPr="00F10CAC">
        <w:rPr>
          <w:lang w:val="ru-RU"/>
        </w:rPr>
        <w:lastRenderedPageBreak/>
        <w:t xml:space="preserve">Проект пересмотренной </w:t>
      </w:r>
      <w:r w:rsidR="00F30742" w:rsidRPr="00F10CAC">
        <w:rPr>
          <w:lang w:val="ru-RU"/>
        </w:rPr>
        <w:t>Рекомендаци</w:t>
      </w:r>
      <w:r w:rsidR="00F10CAC">
        <w:rPr>
          <w:lang w:val="ru-RU"/>
        </w:rPr>
        <w:t>и</w:t>
      </w:r>
      <w:r w:rsidR="00F84EE0" w:rsidRPr="00F10CAC">
        <w:rPr>
          <w:lang w:val="ru-RU"/>
        </w:rPr>
        <w:t xml:space="preserve"> МСЭ-Т A.25 </w:t>
      </w:r>
    </w:p>
    <w:p w:rsidR="00F84EE0" w:rsidRPr="00F10CAC" w:rsidRDefault="00F84EE0" w:rsidP="00F84EE0">
      <w:pPr>
        <w:pStyle w:val="Rectitle"/>
        <w:rPr>
          <w:lang w:val="ru-RU"/>
        </w:rPr>
      </w:pPr>
      <w:r w:rsidRPr="00F10CAC">
        <w:rPr>
          <w:lang w:val="ru-RU"/>
        </w:rPr>
        <w:t>Обобщенные процедуры включения текста в документы МСЭ-Т</w:t>
      </w:r>
      <w:r w:rsidRPr="00F10CAC">
        <w:rPr>
          <w:lang w:val="ru-RU"/>
        </w:rPr>
        <w:br/>
        <w:t>и других организаций</w:t>
      </w:r>
    </w:p>
    <w:p w:rsidR="00F84EE0" w:rsidRPr="00F10CAC" w:rsidRDefault="00F84EE0" w:rsidP="00BE68ED">
      <w:pPr>
        <w:pStyle w:val="Heading1"/>
        <w:rPr>
          <w:lang w:val="ru-RU" w:eastAsia="ja-JP"/>
        </w:rPr>
      </w:pPr>
      <w:bookmarkStart w:id="13" w:name="_Toc1638362"/>
      <w:r w:rsidRPr="00F10CAC">
        <w:rPr>
          <w:lang w:val="ru-RU"/>
        </w:rPr>
        <w:t>1</w:t>
      </w:r>
      <w:r w:rsidRPr="00F10CAC">
        <w:rPr>
          <w:lang w:val="ru-RU"/>
        </w:rPr>
        <w:tab/>
        <w:t>Сфера применения</w:t>
      </w:r>
      <w:bookmarkEnd w:id="13"/>
    </w:p>
    <w:p w:rsidR="00F84EE0" w:rsidRPr="00416FB2" w:rsidRDefault="00F84EE0">
      <w:pPr>
        <w:rPr>
          <w:lang w:val="ru-RU"/>
        </w:rPr>
      </w:pPr>
      <w:r w:rsidRPr="00F10CAC">
        <w:rPr>
          <w:lang w:val="ru-RU"/>
        </w:rPr>
        <w:t>В настоящей Рекомендации приводятся обобщенные процедуры включения текста (целиком или частично, с изменениями или без изменений) документов других организаций в Рекомендации МСЭ</w:t>
      </w:r>
      <w:r w:rsidRPr="00F10CAC">
        <w:rPr>
          <w:lang w:val="ru-RU"/>
        </w:rPr>
        <w:noBreakHyphen/>
        <w:t xml:space="preserve">Т (или иные документы МСЭ-Т), а также представлены руководящие указания для других организаций по включению текста Рекомендаций МСЭ-Т (или иных документов МСЭ-Т), целиком или частично, в свои документы. </w:t>
      </w:r>
      <w:r w:rsidR="00C10B1A" w:rsidRPr="00F10CAC">
        <w:rPr>
          <w:lang w:val="ru-RU"/>
        </w:rPr>
        <w:t>Эти процедуры применяются каждый раз, когда делается предложение о включении</w:t>
      </w:r>
      <w:r w:rsidR="007C6A72" w:rsidRPr="00416FB2">
        <w:rPr>
          <w:lang w:val="ru-RU"/>
        </w:rPr>
        <w:t>.</w:t>
      </w:r>
    </w:p>
    <w:p w:rsidR="00F84EE0" w:rsidRPr="00F10CAC" w:rsidRDefault="00F84EE0" w:rsidP="00BE68ED">
      <w:pPr>
        <w:rPr>
          <w:rFonts w:asciiTheme="majorBidi" w:hAnsiTheme="majorBidi" w:cstheme="majorBidi"/>
          <w:lang w:val="ru-RU"/>
        </w:rPr>
      </w:pPr>
      <w:r w:rsidRPr="00F10CAC">
        <w:rPr>
          <w:rFonts w:asciiTheme="majorBidi" w:hAnsiTheme="majorBidi" w:cstheme="majorBidi"/>
          <w:lang w:val="ru-RU"/>
        </w:rPr>
        <w:t>Случай обязательной ссылки на документы других организаций в Рекомендациях МСЭ-Т рассматривается в [</w:t>
      </w:r>
      <w:r w:rsidRPr="00F10CAC">
        <w:rPr>
          <w:rFonts w:eastAsia="Batang"/>
          <w:lang w:val="ru-RU"/>
        </w:rPr>
        <w:t>ITU-T A.5</w:t>
      </w:r>
      <w:r w:rsidRPr="00F10CAC">
        <w:rPr>
          <w:rFonts w:asciiTheme="majorBidi" w:hAnsiTheme="majorBidi" w:cstheme="majorBidi"/>
          <w:lang w:val="ru-RU"/>
        </w:rPr>
        <w:t>].</w:t>
      </w:r>
    </w:p>
    <w:p w:rsidR="00F84EE0" w:rsidRPr="00F10CAC" w:rsidRDefault="00F84EE0" w:rsidP="00BE68ED">
      <w:pPr>
        <w:pStyle w:val="Heading1"/>
        <w:rPr>
          <w:snapToGrid w:val="0"/>
          <w:lang w:val="ru-RU"/>
        </w:rPr>
      </w:pPr>
      <w:bookmarkStart w:id="14" w:name="_Toc388956536"/>
      <w:bookmarkStart w:id="15" w:name="_Toc410740452"/>
      <w:bookmarkStart w:id="16" w:name="_Toc1638363"/>
      <w:r w:rsidRPr="00F10CAC">
        <w:rPr>
          <w:snapToGrid w:val="0"/>
          <w:lang w:val="ru-RU"/>
        </w:rPr>
        <w:t>2</w:t>
      </w:r>
      <w:r w:rsidRPr="00F10CAC">
        <w:rPr>
          <w:snapToGrid w:val="0"/>
          <w:lang w:val="ru-RU"/>
        </w:rPr>
        <w:tab/>
        <w:t>Справочные документы</w:t>
      </w:r>
      <w:bookmarkEnd w:id="14"/>
      <w:bookmarkEnd w:id="15"/>
      <w:bookmarkEnd w:id="16"/>
    </w:p>
    <w:p w:rsidR="00F84EE0" w:rsidRPr="00F10CAC" w:rsidRDefault="00F84EE0" w:rsidP="00BE68ED">
      <w:pPr>
        <w:rPr>
          <w:snapToGrid w:val="0"/>
          <w:lang w:val="ru-RU"/>
        </w:rPr>
      </w:pPr>
      <w:r w:rsidRPr="00F10CAC">
        <w:rPr>
          <w:rFonts w:asciiTheme="majorBidi" w:hAnsiTheme="majorBidi" w:cstheme="majorBidi"/>
          <w:lang w:val="ru-RU"/>
        </w:rPr>
        <w:t xml:space="preserve">Указанные ниже Рекомендации МСЭ-Т и другие справочные документы содержат положения, которые посредством ссылки на них в данном тексте составляют положения настоящей Рекомендации. На момент публикации указанные издания были действующими. Все Рекомендации и другие </w:t>
      </w:r>
      <w:r w:rsidRPr="00F10CAC">
        <w:rPr>
          <w:lang w:val="ru-RU"/>
        </w:rPr>
        <w:t>справочные</w:t>
      </w:r>
      <w:r w:rsidRPr="00F10CAC">
        <w:rPr>
          <w:rFonts w:asciiTheme="majorBidi" w:hAnsiTheme="majorBidi" w:cstheme="majorBidi"/>
          <w:lang w:val="ru-RU"/>
        </w:rPr>
        <w:t xml:space="preserve"> документы могут подвергаться пересмотру; поэтому пользователям данной Рекомендации предлагается изучить возможность применения последнего по времени издания Рекомендаций и других справочных документов, перечисленных ниже. Список действующих в настоящее время Рекомендаций МСЭ-Т регулярно публикуется. Ссылка на тот или иной документ в настоящей Рекомендации не придает ему как отдельному документу статус Рекомендации. </w:t>
      </w:r>
    </w:p>
    <w:p w:rsidR="00F84EE0" w:rsidRPr="00F10CAC" w:rsidRDefault="00F84EE0" w:rsidP="00BE68ED">
      <w:pPr>
        <w:pStyle w:val="Reftext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1418"/>
        <w:rPr>
          <w:rFonts w:eastAsia="Batang"/>
          <w:lang w:val="ru-RU"/>
        </w:rPr>
      </w:pPr>
      <w:r w:rsidRPr="00F10CAC">
        <w:rPr>
          <w:rFonts w:eastAsia="Batang"/>
          <w:lang w:val="ru-RU"/>
        </w:rPr>
        <w:t>[ITU-T A.5]</w:t>
      </w:r>
      <w:r w:rsidRPr="00F10CAC">
        <w:rPr>
          <w:rFonts w:eastAsia="Batang"/>
          <w:lang w:val="ru-RU"/>
        </w:rPr>
        <w:tab/>
        <w:t xml:space="preserve">Рекомендация МСЭ-T A.5 (2016 г.), </w:t>
      </w:r>
      <w:r w:rsidRPr="00F10CAC">
        <w:rPr>
          <w:rFonts w:eastAsia="Batang"/>
          <w:i/>
          <w:iCs/>
          <w:lang w:val="ru-RU"/>
        </w:rPr>
        <w:t>Обобщенные процедуры включения ссылок на документы других организаций в Рекомендации МСЭ-Т</w:t>
      </w:r>
      <w:r w:rsidRPr="00F10CAC">
        <w:rPr>
          <w:rFonts w:eastAsia="Batang"/>
          <w:lang w:val="ru-RU"/>
        </w:rPr>
        <w:t>.</w:t>
      </w:r>
    </w:p>
    <w:p w:rsidR="00F84EE0" w:rsidRPr="00F10CAC" w:rsidRDefault="00F84EE0" w:rsidP="00BE68ED">
      <w:pPr>
        <w:pStyle w:val="Heading1"/>
        <w:rPr>
          <w:snapToGrid w:val="0"/>
          <w:lang w:val="ru-RU"/>
        </w:rPr>
      </w:pPr>
      <w:bookmarkStart w:id="17" w:name="_Toc388956537"/>
      <w:bookmarkStart w:id="18" w:name="_Toc410740453"/>
      <w:bookmarkStart w:id="19" w:name="_Toc1638364"/>
      <w:r w:rsidRPr="00F10CAC">
        <w:rPr>
          <w:snapToGrid w:val="0"/>
          <w:lang w:val="ru-RU"/>
        </w:rPr>
        <w:t>3</w:t>
      </w:r>
      <w:r w:rsidRPr="00F10CAC">
        <w:rPr>
          <w:snapToGrid w:val="0"/>
          <w:lang w:val="ru-RU"/>
        </w:rPr>
        <w:tab/>
        <w:t>Определения</w:t>
      </w:r>
      <w:bookmarkEnd w:id="17"/>
      <w:bookmarkEnd w:id="18"/>
      <w:bookmarkEnd w:id="19"/>
    </w:p>
    <w:p w:rsidR="00F84EE0" w:rsidRPr="00F10CAC" w:rsidRDefault="00F84EE0" w:rsidP="00BE68ED">
      <w:pPr>
        <w:pStyle w:val="Heading2"/>
        <w:rPr>
          <w:snapToGrid w:val="0"/>
          <w:lang w:val="ru-RU"/>
        </w:rPr>
      </w:pPr>
      <w:bookmarkStart w:id="20" w:name="_Toc388956538"/>
      <w:bookmarkStart w:id="21" w:name="_Toc410740454"/>
      <w:bookmarkStart w:id="22" w:name="_Toc1638365"/>
      <w:r w:rsidRPr="00F10CAC">
        <w:rPr>
          <w:snapToGrid w:val="0"/>
          <w:lang w:val="ru-RU"/>
        </w:rPr>
        <w:t>3.1</w:t>
      </w:r>
      <w:r w:rsidRPr="00F10CAC">
        <w:rPr>
          <w:snapToGrid w:val="0"/>
          <w:lang w:val="ru-RU"/>
        </w:rPr>
        <w:tab/>
        <w:t>Термины, определенные в других документах</w:t>
      </w:r>
      <w:bookmarkEnd w:id="20"/>
      <w:bookmarkEnd w:id="21"/>
      <w:bookmarkEnd w:id="22"/>
    </w:p>
    <w:p w:rsidR="00F84EE0" w:rsidRPr="00F10CAC" w:rsidRDefault="00F84EE0" w:rsidP="00BE68ED">
      <w:pPr>
        <w:rPr>
          <w:snapToGrid w:val="0"/>
          <w:lang w:val="ru-RU" w:eastAsia="zh-CN"/>
        </w:rPr>
      </w:pPr>
      <w:r w:rsidRPr="00F10CAC">
        <w:rPr>
          <w:snapToGrid w:val="0"/>
          <w:lang w:val="ru-RU"/>
        </w:rPr>
        <w:t xml:space="preserve">В настоящей Рекомендации </w:t>
      </w:r>
      <w:r w:rsidRPr="00F10CAC">
        <w:rPr>
          <w:lang w:val="ru-RU"/>
        </w:rPr>
        <w:t>используются</w:t>
      </w:r>
      <w:r w:rsidRPr="00F10CAC">
        <w:rPr>
          <w:snapToGrid w:val="0"/>
          <w:lang w:val="ru-RU"/>
        </w:rPr>
        <w:t xml:space="preserve"> следующие термины, определенные в других документах.</w:t>
      </w:r>
    </w:p>
    <w:p w:rsidR="00F84EE0" w:rsidRPr="00F10CAC" w:rsidRDefault="00F84EE0" w:rsidP="00BE68ED">
      <w:pPr>
        <w:rPr>
          <w:lang w:val="ru-RU"/>
        </w:rPr>
      </w:pPr>
      <w:r w:rsidRPr="00F10CAC">
        <w:rPr>
          <w:b/>
          <w:lang w:val="ru-RU"/>
        </w:rPr>
        <w:t>3.1.1</w:t>
      </w:r>
      <w:r w:rsidRPr="00F10CAC">
        <w:rPr>
          <w:lang w:val="ru-RU"/>
        </w:rPr>
        <w:tab/>
      </w:r>
      <w:r w:rsidRPr="00F10CAC">
        <w:rPr>
          <w:b/>
          <w:lang w:val="ru-RU"/>
        </w:rPr>
        <w:t xml:space="preserve">утвержденный документ </w:t>
      </w:r>
      <w:r w:rsidRPr="00F10CAC">
        <w:rPr>
          <w:lang w:val="ru-RU"/>
        </w:rPr>
        <w:t xml:space="preserve">[ITU-T A.5]: </w:t>
      </w:r>
      <w:r w:rsidRPr="00F10CAC">
        <w:rPr>
          <w:rFonts w:asciiTheme="majorBidi" w:hAnsiTheme="majorBidi" w:cstheme="majorBidi"/>
          <w:lang w:val="ru-RU"/>
        </w:rPr>
        <w:t>Официальный итоговый документ (</w:t>
      </w:r>
      <w:r w:rsidRPr="00F10CAC">
        <w:rPr>
          <w:lang w:val="ru-RU"/>
        </w:rPr>
        <w:t xml:space="preserve">такой как стандарт, спецификация, соглашение о реализации и др.), который был официально утвержден организацией. </w:t>
      </w:r>
    </w:p>
    <w:p w:rsidR="00F84EE0" w:rsidRPr="00F10CAC" w:rsidRDefault="00F84EE0" w:rsidP="00BE68ED">
      <w:pPr>
        <w:rPr>
          <w:b/>
          <w:szCs w:val="24"/>
          <w:lang w:val="ru-RU"/>
        </w:rPr>
      </w:pPr>
      <w:r w:rsidRPr="00F10CAC">
        <w:rPr>
          <w:b/>
          <w:szCs w:val="24"/>
          <w:lang w:val="ru-RU"/>
        </w:rPr>
        <w:t>3.1.2</w:t>
      </w:r>
      <w:r w:rsidRPr="00F10CAC">
        <w:rPr>
          <w:b/>
          <w:szCs w:val="24"/>
          <w:lang w:val="ru-RU"/>
        </w:rPr>
        <w:tab/>
      </w:r>
      <w:r w:rsidRPr="00F10CAC">
        <w:rPr>
          <w:b/>
          <w:bCs/>
          <w:lang w:val="ru-RU"/>
        </w:rPr>
        <w:t>необязательная ссылка</w:t>
      </w:r>
      <w:r w:rsidRPr="00F10CAC">
        <w:rPr>
          <w:szCs w:val="24"/>
          <w:lang w:val="ru-RU"/>
        </w:rPr>
        <w:t xml:space="preserve"> </w:t>
      </w:r>
      <w:r w:rsidRPr="00F10CAC">
        <w:rPr>
          <w:lang w:val="ru-RU"/>
        </w:rPr>
        <w:t>[ITU-T A.5]</w:t>
      </w:r>
      <w:r w:rsidRPr="00F10CAC">
        <w:rPr>
          <w:szCs w:val="24"/>
          <w:lang w:val="ru-RU"/>
        </w:rPr>
        <w:t xml:space="preserve">: </w:t>
      </w:r>
      <w:r w:rsidRPr="00F10CAC">
        <w:rPr>
          <w:lang w:val="ru-RU"/>
        </w:rPr>
        <w:t xml:space="preserve">Полный документ или его части, в случае когда документ, на который делается ссылка, был использован в качестве дополнительной информации при подготовке Рекомендации либо для содействия пониманию или применению Рекомендации, и выполнять его положения необязательно. </w:t>
      </w:r>
    </w:p>
    <w:p w:rsidR="00F84EE0" w:rsidRPr="00F10CAC" w:rsidRDefault="00F84EE0" w:rsidP="00BE68ED">
      <w:pPr>
        <w:rPr>
          <w:lang w:val="ru-RU"/>
        </w:rPr>
      </w:pPr>
      <w:r w:rsidRPr="00F10CAC">
        <w:rPr>
          <w:b/>
          <w:lang w:val="ru-RU"/>
        </w:rPr>
        <w:t>3.1.3</w:t>
      </w:r>
      <w:r w:rsidRPr="00F10CAC">
        <w:rPr>
          <w:lang w:val="ru-RU"/>
        </w:rPr>
        <w:tab/>
      </w:r>
      <w:r w:rsidRPr="00F10CAC">
        <w:rPr>
          <w:b/>
          <w:bCs/>
          <w:lang w:val="ru-RU"/>
        </w:rPr>
        <w:t>обязательная ссылка</w:t>
      </w:r>
      <w:r w:rsidRPr="00F10CAC">
        <w:rPr>
          <w:lang w:val="ru-RU"/>
        </w:rPr>
        <w:t xml:space="preserve"> [b-ITU-T A.1]: Еще один документ, содержащий положения, которые посредством ссылки на него представляют собой положения документа, на который приводится ссылка. </w:t>
      </w:r>
    </w:p>
    <w:p w:rsidR="00F84EE0" w:rsidRPr="00F10CAC" w:rsidRDefault="00F84EE0" w:rsidP="00BE68ED">
      <w:pPr>
        <w:pStyle w:val="Heading2"/>
        <w:rPr>
          <w:snapToGrid w:val="0"/>
          <w:lang w:val="ru-RU"/>
        </w:rPr>
      </w:pPr>
      <w:bookmarkStart w:id="23" w:name="_Toc349139973"/>
      <w:bookmarkStart w:id="24" w:name="_Toc349141234"/>
      <w:bookmarkStart w:id="25" w:name="_Toc1638366"/>
      <w:r w:rsidRPr="00F10CAC">
        <w:rPr>
          <w:snapToGrid w:val="0"/>
          <w:lang w:val="ru-RU"/>
        </w:rPr>
        <w:t>3.2</w:t>
      </w:r>
      <w:r w:rsidRPr="00F10CAC">
        <w:rPr>
          <w:snapToGrid w:val="0"/>
          <w:lang w:val="ru-RU"/>
        </w:rPr>
        <w:tab/>
        <w:t>Термины, определенные в настоящей Рекомендации</w:t>
      </w:r>
      <w:bookmarkEnd w:id="23"/>
      <w:bookmarkEnd w:id="24"/>
      <w:bookmarkEnd w:id="25"/>
    </w:p>
    <w:p w:rsidR="00F84EE0" w:rsidRPr="00F10CAC" w:rsidRDefault="00F84EE0" w:rsidP="00BE68ED">
      <w:pPr>
        <w:rPr>
          <w:lang w:val="ru-RU"/>
        </w:rPr>
      </w:pPr>
      <w:r w:rsidRPr="00F10CAC">
        <w:rPr>
          <w:lang w:val="ru-RU"/>
        </w:rPr>
        <w:t>В настоящей Рекомендации дается определение нижеследующего термина:</w:t>
      </w:r>
    </w:p>
    <w:p w:rsidR="00F84EE0" w:rsidRPr="00F10CAC" w:rsidRDefault="00F84EE0" w:rsidP="00BE68ED">
      <w:pPr>
        <w:rPr>
          <w:bCs/>
          <w:lang w:val="ru-RU"/>
        </w:rPr>
      </w:pPr>
      <w:r w:rsidRPr="00F10CAC">
        <w:rPr>
          <w:b/>
          <w:szCs w:val="24"/>
          <w:lang w:val="ru-RU"/>
        </w:rPr>
        <w:t>3.2.1</w:t>
      </w:r>
      <w:r w:rsidRPr="00F10CAC">
        <w:rPr>
          <w:b/>
          <w:szCs w:val="24"/>
          <w:lang w:val="ru-RU"/>
        </w:rPr>
        <w:tab/>
      </w:r>
      <w:r w:rsidRPr="00F10CAC">
        <w:rPr>
          <w:rFonts w:asciiTheme="majorBidi" w:hAnsiTheme="majorBidi" w:cstheme="majorBidi"/>
          <w:b/>
          <w:bCs/>
          <w:lang w:val="ru-RU"/>
        </w:rPr>
        <w:t>проект документа</w:t>
      </w:r>
      <w:r w:rsidRPr="00F10CAC">
        <w:rPr>
          <w:szCs w:val="24"/>
          <w:lang w:val="ru-RU"/>
        </w:rPr>
        <w:t>: Итоговый документ</w:t>
      </w:r>
      <w:r w:rsidRPr="00F10CAC">
        <w:rPr>
          <w:color w:val="000000"/>
          <w:lang w:val="ru-RU"/>
        </w:rPr>
        <w:t xml:space="preserve"> </w:t>
      </w:r>
      <w:r w:rsidRPr="00F10CAC">
        <w:rPr>
          <w:lang w:val="ru-RU"/>
        </w:rPr>
        <w:t>организации</w:t>
      </w:r>
      <w:r w:rsidRPr="00F10CAC">
        <w:rPr>
          <w:color w:val="000000"/>
          <w:lang w:val="ru-RU"/>
        </w:rPr>
        <w:t xml:space="preserve">, который пока существует в виде проекта. </w:t>
      </w:r>
    </w:p>
    <w:p w:rsidR="00F84EE0" w:rsidRPr="00F10CAC" w:rsidRDefault="00F84EE0" w:rsidP="00BE68ED">
      <w:pPr>
        <w:pStyle w:val="Heading1"/>
        <w:keepLines w:val="0"/>
        <w:rPr>
          <w:snapToGrid w:val="0"/>
          <w:lang w:val="ru-RU"/>
        </w:rPr>
      </w:pPr>
      <w:bookmarkStart w:id="26" w:name="_Toc388956540"/>
      <w:bookmarkStart w:id="27" w:name="_Toc410740456"/>
      <w:bookmarkStart w:id="28" w:name="_Toc1638367"/>
      <w:r w:rsidRPr="00F10CAC">
        <w:rPr>
          <w:snapToGrid w:val="0"/>
          <w:lang w:val="ru-RU"/>
        </w:rPr>
        <w:lastRenderedPageBreak/>
        <w:t>4</w:t>
      </w:r>
      <w:r w:rsidRPr="00F10CAC">
        <w:rPr>
          <w:snapToGrid w:val="0"/>
          <w:lang w:val="ru-RU"/>
        </w:rPr>
        <w:tab/>
        <w:t>Сокращения и акронимы</w:t>
      </w:r>
      <w:bookmarkEnd w:id="26"/>
      <w:bookmarkEnd w:id="27"/>
      <w:bookmarkEnd w:id="28"/>
    </w:p>
    <w:p w:rsidR="00F84EE0" w:rsidRPr="00F10CAC" w:rsidRDefault="00F84EE0" w:rsidP="00BE68ED">
      <w:pPr>
        <w:keepNext/>
        <w:rPr>
          <w:lang w:val="ru-RU"/>
        </w:rPr>
      </w:pPr>
      <w:bookmarkStart w:id="29" w:name="_Toc422301893"/>
      <w:r w:rsidRPr="00F10CAC">
        <w:rPr>
          <w:lang w:val="ru-RU"/>
        </w:rPr>
        <w:t>В настоящей Рекомендации используются следующие сокращения и акронимы: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708"/>
        <w:gridCol w:w="3959"/>
      </w:tblGrid>
      <w:tr w:rsidR="00E33584" w:rsidRPr="00F10CAC" w:rsidTr="007C6A72">
        <w:tc>
          <w:tcPr>
            <w:tcW w:w="709" w:type="dxa"/>
          </w:tcPr>
          <w:p w:rsidR="00E33584" w:rsidRPr="00416FB2" w:rsidRDefault="00E33584" w:rsidP="00E33584">
            <w:pPr>
              <w:rPr>
                <w:sz w:val="22"/>
                <w:szCs w:val="22"/>
                <w:lang w:val="ru-RU"/>
              </w:rPr>
            </w:pPr>
            <w:r w:rsidRPr="00416FB2">
              <w:rPr>
                <w:szCs w:val="22"/>
                <w:lang w:val="ru-RU"/>
              </w:rPr>
              <w:t>IPR</w:t>
            </w:r>
          </w:p>
        </w:tc>
        <w:tc>
          <w:tcPr>
            <w:tcW w:w="4253" w:type="dxa"/>
          </w:tcPr>
          <w:p w:rsidR="00E33584" w:rsidRPr="00416FB2" w:rsidRDefault="00E33584" w:rsidP="00E33584">
            <w:pPr>
              <w:rPr>
                <w:sz w:val="22"/>
                <w:szCs w:val="22"/>
                <w:lang w:val="ru-RU"/>
              </w:rPr>
            </w:pPr>
            <w:r w:rsidRPr="00416FB2">
              <w:rPr>
                <w:szCs w:val="22"/>
                <w:lang w:val="ru-RU"/>
              </w:rPr>
              <w:t>Intellectual Property Rights</w:t>
            </w:r>
          </w:p>
        </w:tc>
        <w:tc>
          <w:tcPr>
            <w:tcW w:w="708" w:type="dxa"/>
          </w:tcPr>
          <w:p w:rsidR="00E33584" w:rsidRPr="00F10CAC" w:rsidRDefault="00E33584" w:rsidP="00E33584">
            <w:pPr>
              <w:rPr>
                <w:sz w:val="22"/>
                <w:szCs w:val="22"/>
                <w:lang w:val="ru-RU" w:eastAsia="zh-CN"/>
              </w:rPr>
            </w:pPr>
            <w:r w:rsidRPr="00F10CAC">
              <w:rPr>
                <w:sz w:val="22"/>
                <w:szCs w:val="22"/>
                <w:lang w:val="ru-RU"/>
              </w:rPr>
              <w:t>ПИС</w:t>
            </w:r>
          </w:p>
        </w:tc>
        <w:tc>
          <w:tcPr>
            <w:tcW w:w="3959" w:type="dxa"/>
          </w:tcPr>
          <w:p w:rsidR="00E33584" w:rsidRPr="00F10CAC" w:rsidRDefault="00E33584" w:rsidP="00E33584">
            <w:pPr>
              <w:rPr>
                <w:sz w:val="22"/>
                <w:szCs w:val="22"/>
                <w:lang w:val="ru-RU"/>
              </w:rPr>
            </w:pPr>
            <w:r w:rsidRPr="00F10CAC">
              <w:rPr>
                <w:sz w:val="22"/>
                <w:szCs w:val="22"/>
                <w:lang w:val="ru-RU"/>
              </w:rPr>
              <w:t>Права интеллектуальной собственности</w:t>
            </w:r>
          </w:p>
        </w:tc>
      </w:tr>
      <w:tr w:rsidR="00DE1534" w:rsidRPr="00F10CAC" w:rsidTr="007C6A72">
        <w:tc>
          <w:tcPr>
            <w:tcW w:w="709" w:type="dxa"/>
          </w:tcPr>
          <w:p w:rsidR="00DE1534" w:rsidRPr="00F10CAC" w:rsidRDefault="00DE1534" w:rsidP="00DE1534">
            <w:pPr>
              <w:rPr>
                <w:sz w:val="22"/>
                <w:szCs w:val="22"/>
                <w:lang w:val="ru-RU"/>
              </w:rPr>
            </w:pPr>
            <w:r w:rsidRPr="00F10CAC">
              <w:rPr>
                <w:sz w:val="22"/>
                <w:szCs w:val="22"/>
                <w:lang w:val="ru-RU"/>
              </w:rPr>
              <w:t>TSB</w:t>
            </w:r>
          </w:p>
        </w:tc>
        <w:tc>
          <w:tcPr>
            <w:tcW w:w="4253" w:type="dxa"/>
          </w:tcPr>
          <w:p w:rsidR="00DE1534" w:rsidRPr="00F10CAC" w:rsidRDefault="00DE1534" w:rsidP="00DE1534">
            <w:pPr>
              <w:rPr>
                <w:sz w:val="22"/>
                <w:szCs w:val="22"/>
                <w:lang w:val="ru-RU"/>
              </w:rPr>
            </w:pPr>
            <w:r w:rsidRPr="00F10CAC">
              <w:rPr>
                <w:sz w:val="22"/>
                <w:szCs w:val="22"/>
                <w:lang w:val="ru-RU"/>
              </w:rPr>
              <w:t>Telecommunication Standardization Bureau</w:t>
            </w:r>
          </w:p>
        </w:tc>
        <w:tc>
          <w:tcPr>
            <w:tcW w:w="708" w:type="dxa"/>
          </w:tcPr>
          <w:p w:rsidR="00DE1534" w:rsidRPr="00F10CAC" w:rsidRDefault="00DE1534" w:rsidP="00DE1534">
            <w:pPr>
              <w:rPr>
                <w:sz w:val="22"/>
                <w:szCs w:val="22"/>
                <w:lang w:val="ru-RU"/>
              </w:rPr>
            </w:pPr>
            <w:r w:rsidRPr="00F10CAC">
              <w:rPr>
                <w:sz w:val="22"/>
                <w:szCs w:val="22"/>
                <w:lang w:val="ru-RU"/>
              </w:rPr>
              <w:t>БСЭ</w:t>
            </w:r>
          </w:p>
        </w:tc>
        <w:tc>
          <w:tcPr>
            <w:tcW w:w="3959" w:type="dxa"/>
          </w:tcPr>
          <w:p w:rsidR="00DE1534" w:rsidRPr="00F10CAC" w:rsidRDefault="00DE1534" w:rsidP="00DE1534">
            <w:pPr>
              <w:rPr>
                <w:sz w:val="22"/>
                <w:szCs w:val="22"/>
                <w:lang w:val="ru-RU"/>
              </w:rPr>
            </w:pPr>
            <w:r w:rsidRPr="00F10CAC">
              <w:rPr>
                <w:sz w:val="22"/>
                <w:szCs w:val="22"/>
                <w:lang w:val="ru-RU"/>
              </w:rPr>
              <w:t>Бюро стандартизации электросвязи</w:t>
            </w:r>
          </w:p>
        </w:tc>
      </w:tr>
    </w:tbl>
    <w:p w:rsidR="00F84EE0" w:rsidRPr="00F10CAC" w:rsidRDefault="00F84EE0" w:rsidP="00BE68ED">
      <w:pPr>
        <w:pStyle w:val="Heading1"/>
        <w:rPr>
          <w:lang w:val="ru-RU"/>
        </w:rPr>
      </w:pPr>
      <w:bookmarkStart w:id="30" w:name="_Toc1638368"/>
      <w:r w:rsidRPr="00F10CAC">
        <w:rPr>
          <w:lang w:val="ru-RU"/>
        </w:rPr>
        <w:t>5</w:t>
      </w:r>
      <w:r w:rsidRPr="00F10CAC">
        <w:rPr>
          <w:lang w:val="ru-RU"/>
        </w:rPr>
        <w:tab/>
        <w:t>Соглашения по терминологии</w:t>
      </w:r>
      <w:bookmarkEnd w:id="29"/>
      <w:bookmarkEnd w:id="30"/>
    </w:p>
    <w:p w:rsidR="00F84EE0" w:rsidRPr="00F10CAC" w:rsidRDefault="00F84EE0" w:rsidP="00BE68ED">
      <w:pPr>
        <w:rPr>
          <w:lang w:val="ru-RU"/>
        </w:rPr>
      </w:pPr>
      <w:r w:rsidRPr="00F10CAC">
        <w:rPr>
          <w:lang w:val="ru-RU"/>
        </w:rPr>
        <w:t>Отсутствуют.</w:t>
      </w:r>
    </w:p>
    <w:p w:rsidR="00F84EE0" w:rsidRPr="00F10CAC" w:rsidRDefault="00F84EE0" w:rsidP="00BE68ED">
      <w:pPr>
        <w:pStyle w:val="Heading1"/>
        <w:rPr>
          <w:szCs w:val="24"/>
          <w:lang w:val="ru-RU"/>
        </w:rPr>
      </w:pPr>
      <w:bookmarkStart w:id="31" w:name="_Toc357068547"/>
      <w:bookmarkStart w:id="32" w:name="_Toc6805600"/>
      <w:bookmarkStart w:id="33" w:name="_Toc1638369"/>
      <w:r w:rsidRPr="00F10CAC">
        <w:rPr>
          <w:szCs w:val="24"/>
          <w:lang w:val="ru-RU"/>
        </w:rPr>
        <w:t>6</w:t>
      </w:r>
      <w:r w:rsidRPr="00F10CAC">
        <w:rPr>
          <w:szCs w:val="24"/>
          <w:lang w:val="ru-RU"/>
        </w:rPr>
        <w:tab/>
      </w:r>
      <w:bookmarkEnd w:id="31"/>
      <w:bookmarkEnd w:id="32"/>
      <w:r w:rsidRPr="00F10CAC">
        <w:rPr>
          <w:lang w:val="ru-RU"/>
        </w:rPr>
        <w:t>Обобщенные процедуры включения текста других организаций в документы МСЭ-Т</w:t>
      </w:r>
      <w:bookmarkEnd w:id="33"/>
      <w:r w:rsidRPr="00F10CAC">
        <w:rPr>
          <w:lang w:val="ru-RU"/>
        </w:rPr>
        <w:t xml:space="preserve"> </w:t>
      </w:r>
    </w:p>
    <w:p w:rsidR="00F84EE0" w:rsidRPr="00416FB2" w:rsidRDefault="00F84EE0">
      <w:pPr>
        <w:rPr>
          <w:lang w:val="ru-RU"/>
        </w:rPr>
      </w:pPr>
      <w:r w:rsidRPr="00F10CAC">
        <w:rPr>
          <w:lang w:val="ru-RU"/>
        </w:rPr>
        <w:t>В настоящем разделе рассматривается процесс включения текста (целиком или частично) другой организации в документ МСЭ-Т</w:t>
      </w:r>
      <w:r w:rsidR="007C6A72" w:rsidRPr="00F10CAC">
        <w:rPr>
          <w:lang w:val="ru-RU"/>
        </w:rPr>
        <w:t xml:space="preserve"> (</w:t>
      </w:r>
      <w:r w:rsidR="00DE1534" w:rsidRPr="00F10CAC">
        <w:rPr>
          <w:lang w:val="ru-RU"/>
        </w:rPr>
        <w:t>см. диаграмму в Дополнении </w:t>
      </w:r>
      <w:r w:rsidR="007C6A72" w:rsidRPr="00F10CAC">
        <w:rPr>
          <w:lang w:val="ru-RU"/>
        </w:rPr>
        <w:t>II)</w:t>
      </w:r>
      <w:r w:rsidRPr="00F10CAC">
        <w:rPr>
          <w:lang w:val="ru-RU"/>
        </w:rPr>
        <w:t>. Как</w:t>
      </w:r>
      <w:r w:rsidRPr="00416FB2">
        <w:rPr>
          <w:lang w:val="ru-RU"/>
        </w:rPr>
        <w:t xml:space="preserve"> </w:t>
      </w:r>
      <w:r w:rsidRPr="00F10CAC">
        <w:rPr>
          <w:lang w:val="ru-RU"/>
        </w:rPr>
        <w:t>ожидается</w:t>
      </w:r>
      <w:r w:rsidRPr="00416FB2">
        <w:rPr>
          <w:lang w:val="ru-RU"/>
        </w:rPr>
        <w:t xml:space="preserve">, </w:t>
      </w:r>
      <w:r w:rsidRPr="00F10CAC">
        <w:rPr>
          <w:lang w:val="ru-RU"/>
        </w:rPr>
        <w:t>этот</w:t>
      </w:r>
      <w:r w:rsidRPr="00416FB2">
        <w:rPr>
          <w:lang w:val="ru-RU"/>
        </w:rPr>
        <w:t xml:space="preserve"> </w:t>
      </w:r>
      <w:r w:rsidRPr="00F10CAC">
        <w:rPr>
          <w:lang w:val="ru-RU"/>
        </w:rPr>
        <w:t>процесс</w:t>
      </w:r>
      <w:r w:rsidRPr="00416FB2">
        <w:rPr>
          <w:lang w:val="ru-RU"/>
        </w:rPr>
        <w:t xml:space="preserve"> </w:t>
      </w:r>
      <w:r w:rsidRPr="00F10CAC">
        <w:rPr>
          <w:lang w:val="ru-RU"/>
        </w:rPr>
        <w:t>будет</w:t>
      </w:r>
      <w:r w:rsidRPr="00416FB2">
        <w:rPr>
          <w:lang w:val="ru-RU"/>
        </w:rPr>
        <w:t xml:space="preserve"> </w:t>
      </w:r>
      <w:r w:rsidRPr="00F10CAC">
        <w:rPr>
          <w:lang w:val="ru-RU"/>
        </w:rPr>
        <w:t>применяться</w:t>
      </w:r>
      <w:r w:rsidRPr="00416FB2">
        <w:rPr>
          <w:lang w:val="ru-RU"/>
        </w:rPr>
        <w:t xml:space="preserve"> </w:t>
      </w:r>
      <w:r w:rsidRPr="00F10CAC">
        <w:rPr>
          <w:lang w:val="ru-RU"/>
        </w:rPr>
        <w:t>нечасто</w:t>
      </w:r>
      <w:r w:rsidR="007A43C5" w:rsidRPr="00F10CAC">
        <w:rPr>
          <w:lang w:val="ru-RU"/>
        </w:rPr>
        <w:t>, поскольку исследовательским комиссиям МСЭ</w:t>
      </w:r>
      <w:r w:rsidR="007A43C5" w:rsidRPr="00416FB2">
        <w:rPr>
          <w:lang w:val="ru-RU"/>
        </w:rPr>
        <w:noBreakHyphen/>
      </w:r>
      <w:r w:rsidR="007C6A72" w:rsidRPr="00F10CAC">
        <w:rPr>
          <w:lang w:val="ru-RU"/>
        </w:rPr>
        <w:t>T</w:t>
      </w:r>
      <w:r w:rsidR="007C6A72" w:rsidRPr="00416FB2">
        <w:rPr>
          <w:lang w:val="ru-RU"/>
        </w:rPr>
        <w:t xml:space="preserve"> </w:t>
      </w:r>
      <w:r w:rsidR="007A43C5" w:rsidRPr="00F10CAC">
        <w:rPr>
          <w:lang w:val="ru-RU"/>
        </w:rPr>
        <w:t xml:space="preserve">настоятельно рекомендуется скорее делать обязательные ссылки, как разъясняется в </w:t>
      </w:r>
      <w:r w:rsidR="007C6A72" w:rsidRPr="00416FB2">
        <w:rPr>
          <w:lang w:val="ru-RU"/>
        </w:rPr>
        <w:t>[</w:t>
      </w:r>
      <w:r w:rsidR="007C6A72" w:rsidRPr="00F10CAC">
        <w:rPr>
          <w:lang w:val="ru-RU"/>
        </w:rPr>
        <w:t>ITU</w:t>
      </w:r>
      <w:r w:rsidR="007C6A72" w:rsidRPr="00416FB2">
        <w:rPr>
          <w:lang w:val="ru-RU"/>
        </w:rPr>
        <w:t>-</w:t>
      </w:r>
      <w:r w:rsidR="007C6A72" w:rsidRPr="00F10CAC">
        <w:rPr>
          <w:lang w:val="ru-RU"/>
        </w:rPr>
        <w:t>T</w:t>
      </w:r>
      <w:r w:rsidR="007C6A72" w:rsidRPr="00416FB2">
        <w:rPr>
          <w:lang w:val="ru-RU"/>
        </w:rPr>
        <w:t xml:space="preserve"> </w:t>
      </w:r>
      <w:r w:rsidR="007C6A72" w:rsidRPr="00F10CAC">
        <w:rPr>
          <w:lang w:val="ru-RU"/>
        </w:rPr>
        <w:t>A</w:t>
      </w:r>
      <w:r w:rsidR="007C6A72" w:rsidRPr="00416FB2">
        <w:rPr>
          <w:lang w:val="ru-RU"/>
        </w:rPr>
        <w:t>.5]</w:t>
      </w:r>
      <w:r w:rsidRPr="00416FB2">
        <w:rPr>
          <w:lang w:val="ru-RU"/>
        </w:rPr>
        <w:t xml:space="preserve">. </w:t>
      </w:r>
    </w:p>
    <w:p w:rsidR="00F84EE0" w:rsidRPr="00F10CAC" w:rsidRDefault="00F84EE0">
      <w:pPr>
        <w:pStyle w:val="Heading2"/>
        <w:rPr>
          <w:lang w:val="ru-RU"/>
        </w:rPr>
      </w:pPr>
      <w:bookmarkStart w:id="34" w:name="_Toc27280682"/>
      <w:bookmarkStart w:id="35" w:name="_Toc1638370"/>
      <w:r w:rsidRPr="00F10CAC">
        <w:rPr>
          <w:lang w:val="ru-RU"/>
        </w:rPr>
        <w:t>6.1</w:t>
      </w:r>
      <w:r w:rsidRPr="00F10CAC">
        <w:rPr>
          <w:lang w:val="ru-RU"/>
        </w:rPr>
        <w:tab/>
      </w:r>
      <w:bookmarkEnd w:id="34"/>
      <w:r w:rsidR="00050A0B" w:rsidRPr="00F10CAC">
        <w:rPr>
          <w:lang w:val="ru-RU"/>
        </w:rPr>
        <w:t>Процедура включения</w:t>
      </w:r>
      <w:bookmarkEnd w:id="35"/>
    </w:p>
    <w:p w:rsidR="00F84EE0" w:rsidRPr="00F10CAC" w:rsidRDefault="00F84EE0">
      <w:pPr>
        <w:rPr>
          <w:lang w:val="ru-RU"/>
        </w:rPr>
      </w:pPr>
      <w:r w:rsidRPr="00F10CAC">
        <w:rPr>
          <w:b/>
          <w:lang w:val="ru-RU"/>
        </w:rPr>
        <w:t>6.1.1</w:t>
      </w:r>
      <w:r w:rsidRPr="00F10CAC">
        <w:rPr>
          <w:lang w:val="ru-RU"/>
        </w:rPr>
        <w:tab/>
      </w:r>
      <w:r w:rsidR="00F30742" w:rsidRPr="00F10CAC">
        <w:rPr>
          <w:lang w:val="ru-RU"/>
        </w:rPr>
        <w:t xml:space="preserve">Исследовательская комиссия МСЭ-Т или член исследовательской комиссии могут установить необходимость включения конкретного текста (целиком или частично, с изменениями или без изменений) </w:t>
      </w:r>
      <w:r w:rsidR="00316240" w:rsidRPr="00F10CAC">
        <w:rPr>
          <w:lang w:val="ru-RU"/>
        </w:rPr>
        <w:t xml:space="preserve">проекта документа или утвержденного документа </w:t>
      </w:r>
      <w:r w:rsidR="00F30742" w:rsidRPr="00F10CAC">
        <w:rPr>
          <w:lang w:val="ru-RU"/>
        </w:rPr>
        <w:t xml:space="preserve">другой организации в проект Рекомендации МСЭ-Т (или проект иного документа МСЭ-Т). </w:t>
      </w:r>
      <w:r w:rsidR="009470F9" w:rsidRPr="00F10CAC">
        <w:rPr>
          <w:lang w:val="ru-RU"/>
        </w:rPr>
        <w:t xml:space="preserve">Необходимость включения текста может также быть установлена самой организацией </w:t>
      </w:r>
      <w:r w:rsidR="00F30742" w:rsidRPr="00416FB2">
        <w:rPr>
          <w:lang w:val="ru-RU"/>
        </w:rPr>
        <w:t>.</w:t>
      </w:r>
      <w:r w:rsidRPr="00F10CAC">
        <w:rPr>
          <w:lang w:val="ru-RU"/>
        </w:rPr>
        <w:t>Исследовательским комиссиям МСЭ-Т настоятельно рекомендуется включать утвержденный текст, а не проект текста других организаций</w:t>
      </w:r>
      <w:r w:rsidR="00F30742" w:rsidRPr="00416FB2">
        <w:rPr>
          <w:lang w:val="ru-RU"/>
        </w:rPr>
        <w:t xml:space="preserve">, </w:t>
      </w:r>
      <w:r w:rsidR="009470F9" w:rsidRPr="00F10CAC">
        <w:rPr>
          <w:lang w:val="ru-RU"/>
        </w:rPr>
        <w:t>и, по мере возможности, включать текст без изменений</w:t>
      </w:r>
      <w:r w:rsidRPr="00F10CAC">
        <w:rPr>
          <w:lang w:val="ru-RU"/>
        </w:rPr>
        <w:t xml:space="preserve">. </w:t>
      </w:r>
    </w:p>
    <w:p w:rsidR="00F84EE0" w:rsidRPr="00F10CAC" w:rsidRDefault="00F84EE0" w:rsidP="00BE68ED">
      <w:pPr>
        <w:rPr>
          <w:lang w:val="ru-RU"/>
        </w:rPr>
      </w:pPr>
      <w:r w:rsidRPr="00F10CAC">
        <w:rPr>
          <w:lang w:val="ru-RU"/>
        </w:rPr>
        <w:t xml:space="preserve"> </w:t>
      </w:r>
    </w:p>
    <w:p w:rsidR="00F84EE0" w:rsidRPr="00F10CAC" w:rsidRDefault="00F84EE0">
      <w:pPr>
        <w:rPr>
          <w:lang w:val="ru-RU"/>
        </w:rPr>
      </w:pPr>
      <w:r w:rsidRPr="00F10CAC">
        <w:rPr>
          <w:b/>
          <w:lang w:val="ru-RU"/>
        </w:rPr>
        <w:t>6.</w:t>
      </w:r>
      <w:r w:rsidR="00DC0C6E" w:rsidRPr="00F10CAC">
        <w:rPr>
          <w:b/>
          <w:lang w:val="ru-RU"/>
        </w:rPr>
        <w:t>1.2</w:t>
      </w:r>
      <w:r w:rsidRPr="00F10CAC">
        <w:rPr>
          <w:lang w:val="ru-RU"/>
        </w:rPr>
        <w:tab/>
        <w:t>Информация</w:t>
      </w:r>
      <w:r w:rsidR="009470F9" w:rsidRPr="00F10CAC">
        <w:rPr>
          <w:lang w:val="ru-RU"/>
        </w:rPr>
        <w:t xml:space="preserve">, разъясняющая, почему включение </w:t>
      </w:r>
      <w:r w:rsidR="004738A2" w:rsidRPr="00F10CAC">
        <w:rPr>
          <w:lang w:val="ru-RU"/>
        </w:rPr>
        <w:t>будет полезным,</w:t>
      </w:r>
      <w:r w:rsidR="00DC0C6E" w:rsidRPr="00416FB2">
        <w:rPr>
          <w:lang w:val="ru-RU"/>
        </w:rPr>
        <w:t xml:space="preserve"> </w:t>
      </w:r>
      <w:r w:rsidRPr="00F10CAC">
        <w:rPr>
          <w:lang w:val="ru-RU"/>
        </w:rPr>
        <w:t>предоставляется во временном документе (TD) (или во вкладе), как изложено в пунктах 6.</w:t>
      </w:r>
      <w:r w:rsidR="00DC0C6E" w:rsidRPr="00F10CAC">
        <w:rPr>
          <w:lang w:val="ru-RU"/>
        </w:rPr>
        <w:t>1</w:t>
      </w:r>
      <w:r w:rsidRPr="00F10CAC">
        <w:rPr>
          <w:lang w:val="ru-RU"/>
        </w:rPr>
        <w:t>.</w:t>
      </w:r>
      <w:r w:rsidR="00DC0C6E" w:rsidRPr="00F10CAC">
        <w:rPr>
          <w:lang w:val="ru-RU"/>
        </w:rPr>
        <w:t>2</w:t>
      </w:r>
      <w:r w:rsidRPr="00F10CAC">
        <w:rPr>
          <w:lang w:val="ru-RU"/>
        </w:rPr>
        <w:t>.1−6.</w:t>
      </w:r>
      <w:r w:rsidR="00DC0C6E" w:rsidRPr="00F10CAC">
        <w:rPr>
          <w:lang w:val="ru-RU"/>
        </w:rPr>
        <w:t>1</w:t>
      </w:r>
      <w:r w:rsidRPr="00F10CAC">
        <w:rPr>
          <w:lang w:val="ru-RU"/>
        </w:rPr>
        <w:t>.</w:t>
      </w:r>
      <w:r w:rsidR="00DC0C6E" w:rsidRPr="00F10CAC">
        <w:rPr>
          <w:lang w:val="ru-RU"/>
        </w:rPr>
        <w:t>2</w:t>
      </w:r>
      <w:r w:rsidRPr="00F10CAC">
        <w:rPr>
          <w:lang w:val="ru-RU"/>
        </w:rPr>
        <w:t>.10</w:t>
      </w:r>
      <w:r w:rsidR="00316240" w:rsidRPr="00F10CAC">
        <w:rPr>
          <w:lang w:val="ru-RU"/>
        </w:rPr>
        <w:t xml:space="preserve"> (см. также Дополнение I)</w:t>
      </w:r>
      <w:r w:rsidRPr="00F10CAC">
        <w:rPr>
          <w:lang w:val="ru-RU"/>
        </w:rPr>
        <w:t>.</w:t>
      </w:r>
    </w:p>
    <w:p w:rsidR="00F84EE0" w:rsidRPr="00F10CAC" w:rsidRDefault="00F84EE0">
      <w:pPr>
        <w:rPr>
          <w:lang w:val="ru-RU"/>
        </w:rPr>
      </w:pPr>
      <w:r w:rsidRPr="00F10CAC">
        <w:rPr>
          <w:b/>
          <w:bCs/>
          <w:lang w:val="ru-RU"/>
        </w:rPr>
        <w:t>6.</w:t>
      </w:r>
      <w:r w:rsidR="00DC0C6E" w:rsidRPr="00F10CAC">
        <w:rPr>
          <w:b/>
          <w:bCs/>
          <w:lang w:val="ru-RU"/>
        </w:rPr>
        <w:t>1.2.1</w:t>
      </w:r>
      <w:r w:rsidRPr="00F10CAC">
        <w:rPr>
          <w:lang w:val="ru-RU"/>
        </w:rPr>
        <w:tab/>
      </w:r>
      <w:r w:rsidR="004738A2" w:rsidRPr="00F10CAC">
        <w:rPr>
          <w:lang w:val="ru-RU"/>
        </w:rPr>
        <w:t>Описание документа, на который делается ссылка</w:t>
      </w:r>
      <w:r w:rsidR="00DC0C6E" w:rsidRPr="00416FB2">
        <w:rPr>
          <w:lang w:val="ru-RU"/>
        </w:rPr>
        <w:t xml:space="preserve"> (</w:t>
      </w:r>
      <w:r w:rsidR="004738A2" w:rsidRPr="00F10CAC">
        <w:rPr>
          <w:lang w:val="ru-RU"/>
        </w:rPr>
        <w:t>в том числе полный экземпляр</w:t>
      </w:r>
      <w:r w:rsidR="00DC0C6E" w:rsidRPr="00416FB2">
        <w:rPr>
          <w:lang w:val="ru-RU"/>
        </w:rPr>
        <w:t xml:space="preserve">): </w:t>
      </w:r>
      <w:r w:rsidRPr="00F10CAC">
        <w:rPr>
          <w:lang w:val="ru-RU"/>
        </w:rPr>
        <w:t>Четкое описание документа, который рассматривается на предмет включения (тип документа, название, номер, версия, дата и т. д.).</w:t>
      </w:r>
    </w:p>
    <w:p w:rsidR="00F84EE0" w:rsidRPr="00F10CAC" w:rsidRDefault="00F84EE0" w:rsidP="00BE68ED">
      <w:pPr>
        <w:rPr>
          <w:lang w:val="ru-RU"/>
        </w:rPr>
      </w:pPr>
      <w:r w:rsidRPr="00F10CAC">
        <w:rPr>
          <w:b/>
          <w:bCs/>
          <w:lang w:val="ru-RU"/>
        </w:rPr>
        <w:t>6.</w:t>
      </w:r>
      <w:r w:rsidR="00DC0C6E" w:rsidRPr="00F10CAC">
        <w:rPr>
          <w:b/>
          <w:bCs/>
          <w:lang w:val="ru-RU"/>
        </w:rPr>
        <w:t>1.2.2</w:t>
      </w:r>
      <w:r w:rsidRPr="00F10CAC">
        <w:rPr>
          <w:lang w:val="ru-RU"/>
        </w:rPr>
        <w:tab/>
        <w:t>Состояние документа в отношении его утверждения. Включение текста, который еще не был утвержден организацией, может привести к путанице; поэтому обычно включается текст только утвержденных документов. Если же это абсолютно необходимо, то текст проекта документа может включаться в случае, когда совместная работа, требующая перекрестных ссылок, утверждается МСЭ</w:t>
      </w:r>
      <w:r w:rsidRPr="00F10CAC">
        <w:rPr>
          <w:lang w:val="ru-RU"/>
        </w:rPr>
        <w:noBreakHyphen/>
        <w:t>Т и другой организацией приблизительно в одни сроки.</w:t>
      </w:r>
    </w:p>
    <w:p w:rsidR="00F84EE0" w:rsidRPr="00F10CAC" w:rsidRDefault="00F84EE0" w:rsidP="00BE68ED">
      <w:pPr>
        <w:rPr>
          <w:lang w:val="ru-RU"/>
        </w:rPr>
      </w:pPr>
      <w:r w:rsidRPr="00F10CAC">
        <w:rPr>
          <w:b/>
          <w:bCs/>
          <w:lang w:val="ru-RU"/>
        </w:rPr>
        <w:t>6.</w:t>
      </w:r>
      <w:r w:rsidR="00DC0C6E" w:rsidRPr="00F10CAC">
        <w:rPr>
          <w:b/>
          <w:bCs/>
          <w:lang w:val="ru-RU"/>
        </w:rPr>
        <w:t>1.2.3</w:t>
      </w:r>
      <w:r w:rsidRPr="00F10CAC">
        <w:rPr>
          <w:lang w:val="ru-RU"/>
        </w:rPr>
        <w:tab/>
        <w:t>Обоснование включения конкретного текста, в том числе обоснование нецелесообразности включения ссылки на текст в проект Рекомендации МСЭ-T (или проект иного документа МСЭ-Т).</w:t>
      </w:r>
    </w:p>
    <w:p w:rsidR="00F84EE0" w:rsidRPr="00F10CAC" w:rsidRDefault="00F84EE0" w:rsidP="00316240">
      <w:pPr>
        <w:rPr>
          <w:lang w:val="ru-RU"/>
        </w:rPr>
      </w:pPr>
      <w:r w:rsidRPr="00F10CAC">
        <w:rPr>
          <w:b/>
          <w:bCs/>
          <w:lang w:val="ru-RU"/>
        </w:rPr>
        <w:t>6.</w:t>
      </w:r>
      <w:r w:rsidR="00DC0C6E" w:rsidRPr="00F10CAC">
        <w:rPr>
          <w:b/>
          <w:bCs/>
          <w:lang w:val="ru-RU"/>
        </w:rPr>
        <w:t>1.2.4</w:t>
      </w:r>
      <w:r w:rsidRPr="00F10CAC">
        <w:rPr>
          <w:lang w:val="ru-RU"/>
        </w:rPr>
        <w:tab/>
      </w:r>
      <w:r w:rsidR="00DC0C6E" w:rsidRPr="00F10CAC">
        <w:rPr>
          <w:lang w:val="ru-RU"/>
        </w:rPr>
        <w:t>В</w:t>
      </w:r>
      <w:r w:rsidRPr="00F10CAC">
        <w:rPr>
          <w:lang w:val="ru-RU"/>
        </w:rPr>
        <w:t>опрос</w:t>
      </w:r>
      <w:r w:rsidR="00DC0C6E" w:rsidRPr="00F10CAC">
        <w:rPr>
          <w:lang w:val="ru-RU"/>
        </w:rPr>
        <w:t>ы</w:t>
      </w:r>
      <w:r w:rsidRPr="00F10CAC">
        <w:rPr>
          <w:lang w:val="ru-RU"/>
        </w:rPr>
        <w:t xml:space="preserve"> прав интеллектуальной собственности (ПИС) (патенты, авторское право, </w:t>
      </w:r>
      <w:r w:rsidR="00316240" w:rsidRPr="00F10CAC">
        <w:rPr>
          <w:lang w:val="ru-RU"/>
        </w:rPr>
        <w:t>товарные знаки</w:t>
      </w:r>
      <w:r w:rsidRPr="00F10CAC">
        <w:rPr>
          <w:lang w:val="ru-RU"/>
        </w:rPr>
        <w:t>)</w:t>
      </w:r>
      <w:r w:rsidR="00DC0C6E" w:rsidRPr="00F10CAC">
        <w:rPr>
          <w:lang w:val="ru-RU"/>
        </w:rPr>
        <w:t>, см. пункты 6.2 и 6.3</w:t>
      </w:r>
      <w:r w:rsidRPr="00F10CAC">
        <w:rPr>
          <w:lang w:val="ru-RU"/>
        </w:rPr>
        <w:t>.</w:t>
      </w:r>
    </w:p>
    <w:p w:rsidR="00F84EE0" w:rsidRPr="00F10CAC" w:rsidRDefault="00F84EE0" w:rsidP="00BE68ED">
      <w:pPr>
        <w:rPr>
          <w:lang w:val="ru-RU"/>
        </w:rPr>
      </w:pPr>
      <w:r w:rsidRPr="00F10CAC">
        <w:rPr>
          <w:b/>
          <w:bCs/>
          <w:lang w:val="ru-RU"/>
        </w:rPr>
        <w:t>6.</w:t>
      </w:r>
      <w:r w:rsidR="00DC0C6E" w:rsidRPr="00F10CAC">
        <w:rPr>
          <w:b/>
          <w:bCs/>
          <w:lang w:val="ru-RU"/>
        </w:rPr>
        <w:t>1.2.5</w:t>
      </w:r>
      <w:r w:rsidRPr="00F10CAC">
        <w:rPr>
          <w:lang w:val="ru-RU"/>
        </w:rPr>
        <w:tab/>
        <w:t>Другая информация, которая могла бы быть полезной при описании "качества" документа (например, имеются ли продукты, реализованные с его использованием, ясны ли требования по обеспечению соответствия, насколько свободно и широко доступна данная спецификация).</w:t>
      </w:r>
    </w:p>
    <w:p w:rsidR="00F84EE0" w:rsidRPr="00F10CAC" w:rsidRDefault="00F84EE0" w:rsidP="00BE68ED">
      <w:pPr>
        <w:rPr>
          <w:lang w:val="ru-RU"/>
        </w:rPr>
      </w:pPr>
      <w:r w:rsidRPr="00F10CAC">
        <w:rPr>
          <w:b/>
          <w:bCs/>
          <w:lang w:val="ru-RU"/>
        </w:rPr>
        <w:t>6.</w:t>
      </w:r>
      <w:r w:rsidR="00DC0C6E" w:rsidRPr="00F10CAC">
        <w:rPr>
          <w:b/>
          <w:bCs/>
          <w:lang w:val="ru-RU"/>
        </w:rPr>
        <w:t>1.2.6</w:t>
      </w:r>
      <w:r w:rsidRPr="00F10CAC">
        <w:rPr>
          <w:lang w:val="ru-RU"/>
        </w:rPr>
        <w:tab/>
        <w:t>Степень стабильности или проработанности документа (например, как давно он существует).</w:t>
      </w:r>
    </w:p>
    <w:p w:rsidR="00F84EE0" w:rsidRPr="00F10CAC" w:rsidRDefault="00F84EE0" w:rsidP="00BE68ED">
      <w:pPr>
        <w:rPr>
          <w:lang w:val="ru-RU"/>
        </w:rPr>
      </w:pPr>
      <w:r w:rsidRPr="00F10CAC">
        <w:rPr>
          <w:b/>
          <w:bCs/>
          <w:lang w:val="ru-RU"/>
        </w:rPr>
        <w:t>6.</w:t>
      </w:r>
      <w:r w:rsidR="003C5EAC" w:rsidRPr="00F10CAC">
        <w:rPr>
          <w:b/>
          <w:bCs/>
          <w:lang w:val="ru-RU"/>
        </w:rPr>
        <w:t>1.2.7</w:t>
      </w:r>
      <w:r w:rsidRPr="00F10CAC">
        <w:rPr>
          <w:lang w:val="ru-RU"/>
        </w:rPr>
        <w:tab/>
        <w:t>Связь с другими существующими или разрабатываемыми документами.</w:t>
      </w:r>
    </w:p>
    <w:p w:rsidR="00F84EE0" w:rsidRPr="00F10CAC" w:rsidRDefault="00F84EE0" w:rsidP="00316240">
      <w:pPr>
        <w:rPr>
          <w:lang w:val="ru-RU"/>
        </w:rPr>
      </w:pPr>
      <w:r w:rsidRPr="00F10CAC">
        <w:rPr>
          <w:b/>
          <w:bCs/>
          <w:lang w:val="ru-RU"/>
        </w:rPr>
        <w:t>6.</w:t>
      </w:r>
      <w:r w:rsidR="003C5EAC" w:rsidRPr="00F10CAC">
        <w:rPr>
          <w:b/>
          <w:bCs/>
          <w:lang w:val="ru-RU"/>
        </w:rPr>
        <w:t>1.2.8</w:t>
      </w:r>
      <w:r w:rsidRPr="00F10CAC">
        <w:rPr>
          <w:lang w:val="ru-RU"/>
        </w:rPr>
        <w:tab/>
      </w:r>
      <w:r w:rsidR="004738A2" w:rsidRPr="00F10CAC">
        <w:rPr>
          <w:lang w:val="ru-RU"/>
        </w:rPr>
        <w:t>Список обязательных ссылок во включаемом документе</w:t>
      </w:r>
      <w:r w:rsidR="003C5EAC" w:rsidRPr="00416FB2">
        <w:rPr>
          <w:lang w:val="ru-RU"/>
        </w:rPr>
        <w:t xml:space="preserve">: </w:t>
      </w:r>
      <w:r w:rsidRPr="00F10CAC">
        <w:rPr>
          <w:lang w:val="ru-RU"/>
        </w:rPr>
        <w:t xml:space="preserve">должны быть перечислены все </w:t>
      </w:r>
      <w:r w:rsidR="004738A2" w:rsidRPr="00F10CAC">
        <w:rPr>
          <w:lang w:val="ru-RU"/>
        </w:rPr>
        <w:t xml:space="preserve">обязательные </w:t>
      </w:r>
      <w:r w:rsidRPr="00F10CAC">
        <w:rPr>
          <w:lang w:val="ru-RU"/>
        </w:rPr>
        <w:t>ссылки, включенные в этот документ</w:t>
      </w:r>
      <w:r w:rsidR="003C5EAC" w:rsidRPr="00F10CAC">
        <w:rPr>
          <w:lang w:val="ru-RU"/>
        </w:rPr>
        <w:t xml:space="preserve"> (см. также </w:t>
      </w:r>
      <w:r w:rsidR="00316240" w:rsidRPr="00F10CAC">
        <w:rPr>
          <w:lang w:val="ru-RU"/>
        </w:rPr>
        <w:t xml:space="preserve">пункт </w:t>
      </w:r>
      <w:r w:rsidR="003C5EAC" w:rsidRPr="00F10CAC">
        <w:rPr>
          <w:lang w:val="ru-RU"/>
        </w:rPr>
        <w:t>6.2.2 с)</w:t>
      </w:r>
      <w:r w:rsidRPr="00F10CAC">
        <w:rPr>
          <w:lang w:val="ru-RU"/>
        </w:rPr>
        <w:t xml:space="preserve">. </w:t>
      </w:r>
    </w:p>
    <w:p w:rsidR="003C5EAC" w:rsidRPr="00F10CAC" w:rsidRDefault="003C5EAC" w:rsidP="00BE68ED">
      <w:pPr>
        <w:rPr>
          <w:lang w:val="ru-RU"/>
        </w:rPr>
      </w:pPr>
      <w:r w:rsidRPr="00F10CAC">
        <w:rPr>
          <w:b/>
          <w:bCs/>
          <w:lang w:val="ru-RU"/>
        </w:rPr>
        <w:lastRenderedPageBreak/>
        <w:t>6.1.2.9</w:t>
      </w:r>
      <w:r w:rsidRPr="00F10CAC">
        <w:rPr>
          <w:lang w:val="ru-RU"/>
        </w:rPr>
        <w:tab/>
        <w:t xml:space="preserve">Квалификационная оценка организации (в соответствии с Приложением B [ITU-T A.5]). Она должна быть сделана только тогда, когда документ данной организации в первый раз рассматривается на предмет его включения, и только в случае если такая квалификационная информация не была документирована ранее. Квалификационная оценка организации рассматривается на регулярной основе (рассмотрение может осуществлять любая исследовательская комиссия, которая желает включить документ соответствующей организации). В частности, если патентная политика этой организации изменилась, важно проверить, чтобы новая патентная политика соответствовала общей патентной политике МСЭ-Т/МСЭ-R/ИСО/МЭК и </w:t>
      </w:r>
      <w:r w:rsidRPr="00F10CAC">
        <w:rPr>
          <w:color w:val="000000"/>
          <w:lang w:val="ru-RU"/>
        </w:rPr>
        <w:t xml:space="preserve">Руководящим принципам по выполнению общей патентной политики МСЭ-Т/МСЭ-R/ИСО/МЭК. </w:t>
      </w:r>
    </w:p>
    <w:p w:rsidR="003C5EAC" w:rsidRPr="00416FB2" w:rsidRDefault="003C5EAC">
      <w:pPr>
        <w:tabs>
          <w:tab w:val="left" w:pos="851"/>
        </w:tabs>
        <w:rPr>
          <w:sz w:val="20"/>
          <w:lang w:val="ru-RU"/>
        </w:rPr>
      </w:pPr>
      <w:r w:rsidRPr="00F10CAC">
        <w:rPr>
          <w:sz w:val="20"/>
          <w:lang w:val="ru-RU"/>
        </w:rPr>
        <w:t>ПРИМЕЧАНИЕ.</w:t>
      </w:r>
      <w:r w:rsidRPr="00416FB2">
        <w:rPr>
          <w:sz w:val="20"/>
          <w:lang w:val="ru-RU"/>
        </w:rPr>
        <w:t xml:space="preserve"> – </w:t>
      </w:r>
      <w:r w:rsidR="004738A2" w:rsidRPr="00416FB2">
        <w:rPr>
          <w:sz w:val="20"/>
          <w:lang w:val="ru-RU"/>
        </w:rPr>
        <w:t>Для случая совместной договоренности о сотрудничестве</w:t>
      </w:r>
      <w:r w:rsidR="0052107A" w:rsidRPr="00416FB2">
        <w:rPr>
          <w:sz w:val="20"/>
          <w:lang w:val="ru-RU"/>
        </w:rPr>
        <w:t xml:space="preserve"> (нескольких организаций)</w:t>
      </w:r>
      <w:r w:rsidR="004738A2" w:rsidRPr="00416FB2">
        <w:rPr>
          <w:sz w:val="20"/>
          <w:lang w:val="ru-RU"/>
        </w:rPr>
        <w:t xml:space="preserve">, которая не является юридическим лицом (например, проект партнерства), </w:t>
      </w:r>
      <w:r w:rsidR="0052107A" w:rsidRPr="00416FB2">
        <w:rPr>
          <w:sz w:val="20"/>
          <w:lang w:val="ru-RU"/>
        </w:rPr>
        <w:t>квалификационная оценка</w:t>
      </w:r>
      <w:r w:rsidR="005B5CAA" w:rsidRPr="00F10CAC">
        <w:rPr>
          <w:sz w:val="20"/>
          <w:lang w:val="ru-RU"/>
        </w:rPr>
        <w:t xml:space="preserve"> </w:t>
      </w:r>
      <w:r w:rsidR="0052107A" w:rsidRPr="00416FB2">
        <w:rPr>
          <w:sz w:val="20"/>
          <w:lang w:val="ru-RU"/>
        </w:rPr>
        <w:t xml:space="preserve">(согласно Приложению В [ITU-T A.5] требуется </w:t>
      </w:r>
      <w:r w:rsidR="00050A0B" w:rsidRPr="00F10CAC">
        <w:rPr>
          <w:sz w:val="20"/>
          <w:lang w:val="ru-RU"/>
        </w:rPr>
        <w:t xml:space="preserve">для </w:t>
      </w:r>
      <w:r w:rsidR="0052107A" w:rsidRPr="00416FB2">
        <w:rPr>
          <w:sz w:val="20"/>
          <w:lang w:val="ru-RU"/>
        </w:rPr>
        <w:t xml:space="preserve">каждой организации, входящей в </w:t>
      </w:r>
      <w:r w:rsidR="004738A2" w:rsidRPr="00416FB2">
        <w:rPr>
          <w:sz w:val="20"/>
          <w:lang w:val="ru-RU"/>
        </w:rPr>
        <w:t>совместн</w:t>
      </w:r>
      <w:r w:rsidR="0052107A" w:rsidRPr="00416FB2">
        <w:rPr>
          <w:sz w:val="20"/>
          <w:lang w:val="ru-RU"/>
        </w:rPr>
        <w:t>ую</w:t>
      </w:r>
      <w:r w:rsidR="004738A2" w:rsidRPr="00416FB2">
        <w:rPr>
          <w:sz w:val="20"/>
          <w:lang w:val="ru-RU"/>
        </w:rPr>
        <w:t xml:space="preserve"> договоренность о сотрудничестве</w:t>
      </w:r>
      <w:r w:rsidRPr="00416FB2">
        <w:rPr>
          <w:sz w:val="20"/>
          <w:lang w:val="ru-RU"/>
        </w:rPr>
        <w:t>.</w:t>
      </w:r>
    </w:p>
    <w:p w:rsidR="003C5EAC" w:rsidRPr="00416FB2" w:rsidRDefault="003C5EAC" w:rsidP="00316240">
      <w:pPr>
        <w:tabs>
          <w:tab w:val="left" w:pos="851"/>
        </w:tabs>
        <w:rPr>
          <w:lang w:val="ru-RU"/>
        </w:rPr>
      </w:pPr>
      <w:r w:rsidRPr="00416FB2">
        <w:rPr>
          <w:b/>
          <w:bCs/>
          <w:lang w:val="ru-RU"/>
        </w:rPr>
        <w:t>6.1.2.10</w:t>
      </w:r>
      <w:r w:rsidRPr="00416FB2">
        <w:rPr>
          <w:b/>
          <w:bCs/>
          <w:lang w:val="ru-RU"/>
        </w:rPr>
        <w:tab/>
      </w:r>
      <w:r w:rsidR="0052107A" w:rsidRPr="00416FB2">
        <w:rPr>
          <w:lang w:val="ru-RU"/>
        </w:rPr>
        <w:t>Процедура</w:t>
      </w:r>
      <w:r w:rsidR="0052107A" w:rsidRPr="00F10CAC">
        <w:rPr>
          <w:b/>
          <w:bCs/>
          <w:lang w:val="ru-RU"/>
        </w:rPr>
        <w:t xml:space="preserve"> </w:t>
      </w:r>
      <w:r w:rsidR="0052107A" w:rsidRPr="00F10CAC">
        <w:rPr>
          <w:bCs/>
          <w:lang w:val="ru-RU"/>
        </w:rPr>
        <w:t>ведения документов</w:t>
      </w:r>
      <w:r w:rsidRPr="00416FB2">
        <w:rPr>
          <w:bCs/>
          <w:lang w:val="ru-RU"/>
        </w:rPr>
        <w:t xml:space="preserve">: </w:t>
      </w:r>
      <w:r w:rsidR="0052107A" w:rsidRPr="00F10CAC">
        <w:rPr>
          <w:bCs/>
          <w:lang w:val="ru-RU"/>
        </w:rPr>
        <w:t xml:space="preserve">Утвержденные Рекомендации должны </w:t>
      </w:r>
      <w:r w:rsidR="00316240" w:rsidRPr="00F10CAC">
        <w:rPr>
          <w:bCs/>
          <w:lang w:val="ru-RU"/>
        </w:rPr>
        <w:t>со временем</w:t>
      </w:r>
      <w:r w:rsidR="0052107A" w:rsidRPr="00F10CAC">
        <w:rPr>
          <w:bCs/>
          <w:lang w:val="ru-RU"/>
        </w:rPr>
        <w:t xml:space="preserve"> пересматриваться и обновляться</w:t>
      </w:r>
      <w:r w:rsidRPr="00416FB2">
        <w:rPr>
          <w:bCs/>
          <w:lang w:val="ru-RU"/>
        </w:rPr>
        <w:t xml:space="preserve">. </w:t>
      </w:r>
      <w:r w:rsidR="0052107A" w:rsidRPr="00F10CAC">
        <w:rPr>
          <w:bCs/>
          <w:lang w:val="ru-RU"/>
        </w:rPr>
        <w:t>Для этого может потребоваться совместная работа с другой организацией</w:t>
      </w:r>
      <w:r w:rsidRPr="00416FB2">
        <w:rPr>
          <w:bCs/>
          <w:lang w:val="ru-RU"/>
        </w:rPr>
        <w:t xml:space="preserve">. </w:t>
      </w:r>
      <w:r w:rsidR="0052107A" w:rsidRPr="00F10CAC">
        <w:rPr>
          <w:bCs/>
          <w:lang w:val="ru-RU"/>
        </w:rPr>
        <w:t>В зависимости от достигнутых новых соглашений</w:t>
      </w:r>
      <w:r w:rsidR="001C6D99" w:rsidRPr="00F10CAC">
        <w:rPr>
          <w:bCs/>
          <w:lang w:val="ru-RU"/>
        </w:rPr>
        <w:t xml:space="preserve"> новые версии включенного текста </w:t>
      </w:r>
      <w:r w:rsidR="00904EB2" w:rsidRPr="00F10CAC">
        <w:rPr>
          <w:bCs/>
          <w:lang w:val="ru-RU"/>
        </w:rPr>
        <w:t xml:space="preserve">могут </w:t>
      </w:r>
      <w:r w:rsidR="00316240" w:rsidRPr="00F10CAC">
        <w:rPr>
          <w:bCs/>
          <w:lang w:val="ru-RU"/>
        </w:rPr>
        <w:t>создаваться</w:t>
      </w:r>
      <w:r w:rsidR="00904EB2" w:rsidRPr="00F10CAC">
        <w:rPr>
          <w:bCs/>
          <w:lang w:val="ru-RU"/>
        </w:rPr>
        <w:t xml:space="preserve"> исследовательской комиссией МСЭ-Т или другой организацией</w:t>
      </w:r>
      <w:r w:rsidRPr="00416FB2">
        <w:rPr>
          <w:bCs/>
          <w:lang w:val="ru-RU"/>
        </w:rPr>
        <w:t xml:space="preserve">. </w:t>
      </w:r>
      <w:r w:rsidR="00904EB2" w:rsidRPr="00F10CAC">
        <w:rPr>
          <w:bCs/>
          <w:lang w:val="ru-RU"/>
        </w:rPr>
        <w:t xml:space="preserve">Ввиду этого важно уточнить, является ли обновление текста совместной обязанностью исследовательской комиссии МСЭ и организации </w:t>
      </w:r>
      <w:r w:rsidRPr="00416FB2">
        <w:rPr>
          <w:bCs/>
          <w:lang w:val="ru-RU"/>
        </w:rPr>
        <w:t>(</w:t>
      </w:r>
      <w:r w:rsidR="00904EB2" w:rsidRPr="00F10CAC">
        <w:rPr>
          <w:bCs/>
          <w:lang w:val="ru-RU"/>
        </w:rPr>
        <w:t>см.</w:t>
      </w:r>
      <w:r w:rsidRPr="00416FB2">
        <w:rPr>
          <w:bCs/>
          <w:lang w:val="ru-RU"/>
        </w:rPr>
        <w:t xml:space="preserve"> [</w:t>
      </w:r>
      <w:r w:rsidRPr="00F10CAC">
        <w:rPr>
          <w:bCs/>
          <w:lang w:val="ru-RU"/>
        </w:rPr>
        <w:t>b</w:t>
      </w:r>
      <w:r w:rsidRPr="00416FB2">
        <w:rPr>
          <w:bCs/>
          <w:lang w:val="ru-RU"/>
        </w:rPr>
        <w:t>-</w:t>
      </w:r>
      <w:r w:rsidRPr="00F10CAC">
        <w:rPr>
          <w:bCs/>
          <w:lang w:val="ru-RU"/>
        </w:rPr>
        <w:t>ITU</w:t>
      </w:r>
      <w:r w:rsidRPr="00416FB2">
        <w:rPr>
          <w:bCs/>
          <w:lang w:val="ru-RU"/>
        </w:rPr>
        <w:t>-</w:t>
      </w:r>
      <w:r w:rsidRPr="00F10CAC">
        <w:rPr>
          <w:bCs/>
          <w:lang w:val="ru-RU"/>
        </w:rPr>
        <w:t>T</w:t>
      </w:r>
      <w:r w:rsidRPr="00416FB2">
        <w:rPr>
          <w:bCs/>
          <w:lang w:val="ru-RU"/>
        </w:rPr>
        <w:t xml:space="preserve"> </w:t>
      </w:r>
      <w:r w:rsidRPr="00F10CAC">
        <w:rPr>
          <w:bCs/>
          <w:lang w:val="ru-RU"/>
        </w:rPr>
        <w:t>A</w:t>
      </w:r>
      <w:r w:rsidRPr="00416FB2">
        <w:rPr>
          <w:bCs/>
          <w:lang w:val="ru-RU"/>
        </w:rPr>
        <w:t>.</w:t>
      </w:r>
      <w:r w:rsidRPr="00F10CAC">
        <w:rPr>
          <w:bCs/>
          <w:lang w:val="ru-RU"/>
        </w:rPr>
        <w:t>Supp</w:t>
      </w:r>
      <w:r w:rsidRPr="00416FB2">
        <w:rPr>
          <w:bCs/>
          <w:lang w:val="ru-RU"/>
        </w:rPr>
        <w:t xml:space="preserve">5], </w:t>
      </w:r>
      <w:r w:rsidR="00904EB2" w:rsidRPr="00F10CAC">
        <w:rPr>
          <w:bCs/>
          <w:lang w:val="ru-RU"/>
        </w:rPr>
        <w:t>в частности раздел </w:t>
      </w:r>
      <w:r w:rsidRPr="00416FB2">
        <w:rPr>
          <w:bCs/>
          <w:lang w:val="ru-RU"/>
        </w:rPr>
        <w:t xml:space="preserve">10), </w:t>
      </w:r>
      <w:r w:rsidR="00904EB2" w:rsidRPr="00F10CAC">
        <w:rPr>
          <w:bCs/>
          <w:lang w:val="ru-RU"/>
        </w:rPr>
        <w:t xml:space="preserve">или же </w:t>
      </w:r>
      <w:r w:rsidR="007E66F7" w:rsidRPr="00F10CAC">
        <w:rPr>
          <w:bCs/>
          <w:lang w:val="ru-RU"/>
        </w:rPr>
        <w:t xml:space="preserve">ответственность за </w:t>
      </w:r>
      <w:r w:rsidR="00316240" w:rsidRPr="00F10CAC">
        <w:rPr>
          <w:bCs/>
          <w:lang w:val="ru-RU"/>
        </w:rPr>
        <w:t xml:space="preserve">создание </w:t>
      </w:r>
      <w:r w:rsidR="007E66F7" w:rsidRPr="00F10CAC">
        <w:rPr>
          <w:bCs/>
          <w:lang w:val="ru-RU"/>
        </w:rPr>
        <w:t xml:space="preserve">новых версий включенного текста несет </w:t>
      </w:r>
      <w:r w:rsidR="00904EB2" w:rsidRPr="00F10CAC">
        <w:rPr>
          <w:bCs/>
          <w:lang w:val="ru-RU"/>
        </w:rPr>
        <w:t>организация</w:t>
      </w:r>
      <w:r w:rsidRPr="00416FB2">
        <w:rPr>
          <w:bCs/>
          <w:lang w:val="ru-RU"/>
        </w:rPr>
        <w:t>.</w:t>
      </w:r>
    </w:p>
    <w:p w:rsidR="003C5EAC" w:rsidRPr="00F10CAC" w:rsidRDefault="003C5EAC" w:rsidP="00316240">
      <w:pPr>
        <w:rPr>
          <w:lang w:val="ru-RU"/>
        </w:rPr>
      </w:pPr>
      <w:r w:rsidRPr="00F10CAC">
        <w:rPr>
          <w:b/>
          <w:lang w:val="ru-RU"/>
        </w:rPr>
        <w:t>6.1.3</w:t>
      </w:r>
      <w:r w:rsidRPr="00F10CAC">
        <w:rPr>
          <w:lang w:val="ru-RU"/>
        </w:rPr>
        <w:tab/>
        <w:t xml:space="preserve">Сразу после получения </w:t>
      </w:r>
      <w:r w:rsidR="00904EB2" w:rsidRPr="00F10CAC">
        <w:rPr>
          <w:lang w:val="ru-RU"/>
        </w:rPr>
        <w:t xml:space="preserve">подлежащих включению документов (см. </w:t>
      </w:r>
      <w:r w:rsidR="00316240" w:rsidRPr="00F10CAC">
        <w:rPr>
          <w:lang w:val="ru-RU"/>
        </w:rPr>
        <w:t>пункт</w:t>
      </w:r>
      <w:r w:rsidR="00904EB2" w:rsidRPr="00F10CAC">
        <w:rPr>
          <w:lang w:val="ru-RU"/>
        </w:rPr>
        <w:t xml:space="preserve"> 6.2.2) </w:t>
      </w:r>
      <w:r w:rsidRPr="00F10CAC">
        <w:rPr>
          <w:lang w:val="ru-RU"/>
        </w:rPr>
        <w:t xml:space="preserve">они с согласия председателя исследовательской комиссии и при условии наличия согласия на предоставление разрешения, изложенного в пункте 6.3, а также соглашений по авторскому праву, изложенных в пункте 6.4, предоставляются для предварительного рассмотрения соответствующей группой. Кроме того, они выпускаются как </w:t>
      </w:r>
      <w:r w:rsidR="00904EB2" w:rsidRPr="00F10CAC">
        <w:rPr>
          <w:lang w:val="ru-RU"/>
        </w:rPr>
        <w:t>TD</w:t>
      </w:r>
      <w:r w:rsidR="00904EB2" w:rsidRPr="00416FB2">
        <w:rPr>
          <w:lang w:val="ru-RU"/>
        </w:rPr>
        <w:t xml:space="preserve"> </w:t>
      </w:r>
      <w:r w:rsidR="00904EB2" w:rsidRPr="00F10CAC">
        <w:rPr>
          <w:lang w:val="ru-RU"/>
        </w:rPr>
        <w:t>на собрании исследовательской комиссии или рабочей группы</w:t>
      </w:r>
      <w:r w:rsidR="00BF6425" w:rsidRPr="00F10CAC">
        <w:rPr>
          <w:lang w:val="ru-RU"/>
        </w:rPr>
        <w:t xml:space="preserve"> </w:t>
      </w:r>
      <w:r w:rsidRPr="00F10CAC">
        <w:rPr>
          <w:lang w:val="ru-RU"/>
        </w:rPr>
        <w:t xml:space="preserve">со ссылкой на организацию, которая их составила, </w:t>
      </w:r>
      <w:r w:rsidR="00BF6425" w:rsidRPr="00F10CAC">
        <w:rPr>
          <w:lang w:val="ru-RU"/>
        </w:rPr>
        <w:t>обычно по меньшей мере за месяц до начала собрания, на котором планируется сделать заключение по Рекомендации МСЭ-Т (или другому документу МСЭ-Т) для консультаций в рамках ТПУ или получ</w:t>
      </w:r>
      <w:r w:rsidR="007E66F7" w:rsidRPr="00F10CAC">
        <w:rPr>
          <w:lang w:val="ru-RU"/>
        </w:rPr>
        <w:t>ить</w:t>
      </w:r>
      <w:r w:rsidR="00BF6425" w:rsidRPr="00F10CAC">
        <w:rPr>
          <w:lang w:val="ru-RU"/>
        </w:rPr>
        <w:t xml:space="preserve"> согласи</w:t>
      </w:r>
      <w:r w:rsidR="007E66F7" w:rsidRPr="00F10CAC">
        <w:rPr>
          <w:lang w:val="ru-RU"/>
        </w:rPr>
        <w:t>е</w:t>
      </w:r>
      <w:r w:rsidR="00BF6425" w:rsidRPr="00F10CAC">
        <w:rPr>
          <w:lang w:val="ru-RU"/>
        </w:rPr>
        <w:t xml:space="preserve"> в рамках последнего опроса АПУ</w:t>
      </w:r>
      <w:r w:rsidRPr="00416FB2">
        <w:rPr>
          <w:lang w:val="ru-RU"/>
        </w:rPr>
        <w:t xml:space="preserve"> (</w:t>
      </w:r>
      <w:r w:rsidR="00BF6425" w:rsidRPr="00F10CAC">
        <w:rPr>
          <w:lang w:val="ru-RU"/>
        </w:rPr>
        <w:t>или соглашения</w:t>
      </w:r>
      <w:r w:rsidRPr="00416FB2">
        <w:rPr>
          <w:lang w:val="ru-RU"/>
        </w:rPr>
        <w:t>)</w:t>
      </w:r>
      <w:r w:rsidRPr="00F10CAC">
        <w:rPr>
          <w:lang w:val="ru-RU"/>
        </w:rPr>
        <w:t>.</w:t>
      </w:r>
    </w:p>
    <w:p w:rsidR="003C5EAC" w:rsidRPr="00F10CAC" w:rsidRDefault="003C5EAC" w:rsidP="00BE68ED">
      <w:pPr>
        <w:rPr>
          <w:lang w:val="ru-RU"/>
        </w:rPr>
      </w:pPr>
      <w:r w:rsidRPr="00F10CAC">
        <w:rPr>
          <w:b/>
          <w:lang w:val="ru-RU"/>
        </w:rPr>
        <w:t>6.1.4</w:t>
      </w:r>
      <w:r w:rsidRPr="00F10CAC">
        <w:rPr>
          <w:lang w:val="ru-RU"/>
        </w:rPr>
        <w:tab/>
        <w:t>Исследовательская комиссия (или рабочая группа) оценивает эту информацию и решает, включать ли соответствующий текст. Формат для документирования решения исследовательской комиссии или рабочей группы приводится в Дополнении I.</w:t>
      </w:r>
    </w:p>
    <w:p w:rsidR="003C5EAC" w:rsidRPr="00F10CAC" w:rsidRDefault="003C5EAC" w:rsidP="00BE68ED">
      <w:pPr>
        <w:rPr>
          <w:lang w:val="ru-RU"/>
        </w:rPr>
      </w:pPr>
      <w:r w:rsidRPr="00F10CAC">
        <w:rPr>
          <w:b/>
          <w:lang w:val="ru-RU"/>
        </w:rPr>
        <w:t>6.1.5</w:t>
      </w:r>
      <w:r w:rsidRPr="00F10CAC">
        <w:rPr>
          <w:lang w:val="ru-RU"/>
        </w:rPr>
        <w:tab/>
        <w:t xml:space="preserve">Если какая-либо исследовательская комиссия МСЭ-Т решает включить текст (целиком или частично, с изменениями или без изменений) другой организации в свой собственный документ, она уведомляет данную организацию о действиях, предпринятых в отношении этого текста. Порядок использования, принятия или воспроизведения такого текста данной исследовательской комиссией МСЭ-Т определяется согласием на предоставление разрешения, изложенным в пункте 6.2, а также соглашениями по авторскому праву, изложенными в пункте 6.3. </w:t>
      </w:r>
    </w:p>
    <w:p w:rsidR="003C5EAC" w:rsidRPr="00F10CAC" w:rsidRDefault="003C5EAC" w:rsidP="00316240">
      <w:pPr>
        <w:rPr>
          <w:lang w:val="ru-RU"/>
        </w:rPr>
      </w:pPr>
      <w:r w:rsidRPr="00F10CAC">
        <w:rPr>
          <w:b/>
          <w:lang w:val="ru-RU"/>
        </w:rPr>
        <w:t>6.1.6</w:t>
      </w:r>
      <w:r w:rsidRPr="00F10CAC">
        <w:rPr>
          <w:lang w:val="ru-RU"/>
        </w:rPr>
        <w:tab/>
        <w:t>В полученной в результате Рекомендации МСЭ-Т (или документе МСЭ-Т) должен быть определен включенный текст и должны быть представлены явные ссылки на документ организации и его конкретную версию.</w:t>
      </w:r>
      <w:r w:rsidRPr="00416FB2">
        <w:rPr>
          <w:lang w:val="ru-RU"/>
        </w:rPr>
        <w:t xml:space="preserve"> </w:t>
      </w:r>
      <w:r w:rsidR="00BF6425" w:rsidRPr="00F10CAC">
        <w:rPr>
          <w:lang w:val="ru-RU"/>
        </w:rPr>
        <w:t>Если текст другой организации включается целиком и без изменений</w:t>
      </w:r>
      <w:r w:rsidRPr="00416FB2">
        <w:rPr>
          <w:lang w:val="ru-RU"/>
        </w:rPr>
        <w:t xml:space="preserve">, </w:t>
      </w:r>
      <w:r w:rsidR="00BF6425" w:rsidRPr="00F10CAC">
        <w:rPr>
          <w:lang w:val="ru-RU"/>
        </w:rPr>
        <w:t>в Рекомендации МСЭ-Т приводится библиографическая ссылка на документ, за которой следует примечание, указывающее, что текст, на который приводится ссылка</w:t>
      </w:r>
      <w:r w:rsidR="005F6A68" w:rsidRPr="00F10CAC">
        <w:rPr>
          <w:lang w:val="ru-RU"/>
        </w:rPr>
        <w:t xml:space="preserve">, технически эквивалентен Рекомендации МСЭ-Т и что любой вопрос ПИС, применимый к тексту другой организации </w:t>
      </w:r>
      <w:r w:rsidRPr="00416FB2">
        <w:rPr>
          <w:lang w:val="ru-RU"/>
        </w:rPr>
        <w:t>(</w:t>
      </w:r>
      <w:r w:rsidR="005F6A68" w:rsidRPr="00F10CAC">
        <w:rPr>
          <w:lang w:val="ru-RU"/>
        </w:rPr>
        <w:t xml:space="preserve">см. </w:t>
      </w:r>
      <w:r w:rsidR="00316240" w:rsidRPr="00F10CAC">
        <w:rPr>
          <w:lang w:val="ru-RU"/>
        </w:rPr>
        <w:t>пункт </w:t>
      </w:r>
      <w:r w:rsidRPr="00416FB2">
        <w:rPr>
          <w:lang w:val="ru-RU"/>
        </w:rPr>
        <w:t>6.1.2.4)</w:t>
      </w:r>
      <w:r w:rsidR="005F6A68" w:rsidRPr="00F10CAC">
        <w:rPr>
          <w:lang w:val="ru-RU"/>
        </w:rPr>
        <w:t>, также применяется к Рекомендации МСЭ-Т</w:t>
      </w:r>
      <w:r w:rsidRPr="00416FB2">
        <w:rPr>
          <w:lang w:val="ru-RU"/>
        </w:rPr>
        <w:t xml:space="preserve">. </w:t>
      </w:r>
      <w:r w:rsidR="005F6A68" w:rsidRPr="00F10CAC">
        <w:rPr>
          <w:lang w:val="ru-RU"/>
        </w:rPr>
        <w:t xml:space="preserve">Во всех других случаях приводится обязательная ссылка, как описывается в </w:t>
      </w:r>
      <w:r w:rsidR="00316240" w:rsidRPr="00F10CAC">
        <w:rPr>
          <w:lang w:val="ru-RU"/>
        </w:rPr>
        <w:t>пункте</w:t>
      </w:r>
      <w:r w:rsidR="005F6A68" w:rsidRPr="00F10CAC">
        <w:rPr>
          <w:lang w:val="ru-RU"/>
        </w:rPr>
        <w:t> </w:t>
      </w:r>
      <w:r w:rsidRPr="00416FB2">
        <w:rPr>
          <w:lang w:val="ru-RU"/>
        </w:rPr>
        <w:t>6.4 [</w:t>
      </w:r>
      <w:r w:rsidRPr="00F10CAC">
        <w:rPr>
          <w:lang w:val="ru-RU"/>
        </w:rPr>
        <w:t>ITU</w:t>
      </w:r>
      <w:r w:rsidRPr="00416FB2">
        <w:rPr>
          <w:lang w:val="ru-RU"/>
        </w:rPr>
        <w:noBreakHyphen/>
      </w:r>
      <w:r w:rsidRPr="00F10CAC">
        <w:rPr>
          <w:lang w:val="ru-RU"/>
        </w:rPr>
        <w:t>T A</w:t>
      </w:r>
      <w:r w:rsidRPr="00416FB2">
        <w:rPr>
          <w:lang w:val="ru-RU"/>
        </w:rPr>
        <w:t>.5].</w:t>
      </w:r>
    </w:p>
    <w:p w:rsidR="00F84EE0" w:rsidRPr="00F10CAC" w:rsidRDefault="00F84EE0" w:rsidP="00BE68ED">
      <w:pPr>
        <w:pStyle w:val="Heading2"/>
        <w:rPr>
          <w:lang w:val="ru-RU"/>
        </w:rPr>
      </w:pPr>
      <w:bookmarkStart w:id="36" w:name="_Toc1638371"/>
      <w:r w:rsidRPr="00F10CAC">
        <w:rPr>
          <w:lang w:val="ru-RU"/>
        </w:rPr>
        <w:t>6.</w:t>
      </w:r>
      <w:r w:rsidR="003C5EAC" w:rsidRPr="00F10CAC">
        <w:rPr>
          <w:lang w:val="ru-RU"/>
        </w:rPr>
        <w:t>2</w:t>
      </w:r>
      <w:r w:rsidRPr="00F10CAC">
        <w:rPr>
          <w:lang w:val="ru-RU"/>
        </w:rPr>
        <w:tab/>
        <w:t>Согласие на предоставление разрешения</w:t>
      </w:r>
      <w:bookmarkEnd w:id="36"/>
    </w:p>
    <w:p w:rsidR="00F84EE0" w:rsidRPr="00F10CAC" w:rsidRDefault="00F84EE0">
      <w:pPr>
        <w:rPr>
          <w:color w:val="000000"/>
          <w:lang w:val="ru-RU"/>
        </w:rPr>
      </w:pPr>
      <w:r w:rsidRPr="00F10CAC">
        <w:rPr>
          <w:b/>
          <w:lang w:val="ru-RU"/>
        </w:rPr>
        <w:t>6.</w:t>
      </w:r>
      <w:r w:rsidR="003C5EAC" w:rsidRPr="00F10CAC">
        <w:rPr>
          <w:b/>
          <w:lang w:val="ru-RU"/>
        </w:rPr>
        <w:t>2</w:t>
      </w:r>
      <w:r w:rsidRPr="00F10CAC">
        <w:rPr>
          <w:b/>
          <w:lang w:val="ru-RU"/>
        </w:rPr>
        <w:t>.1</w:t>
      </w:r>
      <w:r w:rsidRPr="00F10CAC">
        <w:rPr>
          <w:lang w:val="ru-RU"/>
        </w:rPr>
        <w:tab/>
        <w:t>Бюро стандартизации электросвязи (</w:t>
      </w:r>
      <w:r w:rsidRPr="00F10CAC">
        <w:rPr>
          <w:color w:val="000000"/>
          <w:lang w:val="ru-RU"/>
        </w:rPr>
        <w:t xml:space="preserve">БСЭ), получив запрос исследовательской комиссии или рабочей группы, должно незамедлительно </w:t>
      </w:r>
      <w:r w:rsidR="005F6A68" w:rsidRPr="00F10CAC">
        <w:rPr>
          <w:color w:val="000000"/>
          <w:lang w:val="ru-RU"/>
        </w:rPr>
        <w:t>обеспечить, чтобы</w:t>
      </w:r>
      <w:r w:rsidRPr="00F10CAC">
        <w:rPr>
          <w:color w:val="000000"/>
          <w:lang w:val="ru-RU"/>
        </w:rPr>
        <w:t xml:space="preserve"> данн</w:t>
      </w:r>
      <w:r w:rsidR="005F6A68" w:rsidRPr="00F10CAC">
        <w:rPr>
          <w:color w:val="000000"/>
          <w:lang w:val="ru-RU"/>
        </w:rPr>
        <w:t>ая</w:t>
      </w:r>
      <w:r w:rsidRPr="00F10CAC">
        <w:rPr>
          <w:color w:val="000000"/>
          <w:lang w:val="ru-RU"/>
        </w:rPr>
        <w:t xml:space="preserve"> организаци</w:t>
      </w:r>
      <w:r w:rsidR="005F6A68" w:rsidRPr="00F10CAC">
        <w:rPr>
          <w:color w:val="000000"/>
          <w:lang w:val="ru-RU"/>
        </w:rPr>
        <w:t xml:space="preserve">я (или назначенное лицо для контактов </w:t>
      </w:r>
      <w:r w:rsidR="00041D16" w:rsidRPr="00F10CAC">
        <w:rPr>
          <w:color w:val="000000"/>
          <w:lang w:val="ru-RU"/>
        </w:rPr>
        <w:t>совместной договоренности о сотрудничестве</w:t>
      </w:r>
      <w:r w:rsidR="00316240" w:rsidRPr="00F10CAC">
        <w:rPr>
          <w:color w:val="000000"/>
          <w:lang w:val="ru-RU"/>
        </w:rPr>
        <w:t xml:space="preserve"> − см. пункт 7.3 </w:t>
      </w:r>
      <w:r w:rsidR="00316240" w:rsidRPr="00416FB2">
        <w:rPr>
          <w:color w:val="000000"/>
          <w:lang w:val="ru-RU"/>
        </w:rPr>
        <w:t>[</w:t>
      </w:r>
      <w:r w:rsidR="00316240" w:rsidRPr="00F10CAC">
        <w:rPr>
          <w:color w:val="000000"/>
          <w:lang w:val="ru-RU"/>
        </w:rPr>
        <w:t>ITU</w:t>
      </w:r>
      <w:r w:rsidR="00316240" w:rsidRPr="00416FB2">
        <w:rPr>
          <w:color w:val="000000"/>
          <w:lang w:val="ru-RU"/>
        </w:rPr>
        <w:noBreakHyphen/>
      </w:r>
      <w:r w:rsidR="00316240" w:rsidRPr="00F10CAC">
        <w:rPr>
          <w:color w:val="000000"/>
          <w:lang w:val="ru-RU"/>
        </w:rPr>
        <w:t>T A</w:t>
      </w:r>
      <w:r w:rsidR="00316240" w:rsidRPr="00416FB2">
        <w:rPr>
          <w:color w:val="000000"/>
          <w:lang w:val="ru-RU"/>
        </w:rPr>
        <w:t>.5]</w:t>
      </w:r>
      <w:r w:rsidR="00041D16" w:rsidRPr="00F10CAC">
        <w:rPr>
          <w:color w:val="000000"/>
          <w:lang w:val="ru-RU"/>
        </w:rPr>
        <w:t>) предоставила</w:t>
      </w:r>
      <w:r w:rsidRPr="00F10CAC">
        <w:rPr>
          <w:color w:val="000000"/>
          <w:lang w:val="ru-RU"/>
        </w:rPr>
        <w:t xml:space="preserve"> письменное заявление, в котором она соглашается:</w:t>
      </w:r>
    </w:p>
    <w:p w:rsidR="00F84EE0" w:rsidRPr="00F10CAC" w:rsidRDefault="00F84EE0" w:rsidP="00BE68ED">
      <w:pPr>
        <w:pStyle w:val="enumlev1"/>
        <w:keepNext/>
        <w:rPr>
          <w:lang w:val="ru-RU"/>
        </w:rPr>
      </w:pPr>
      <w:r w:rsidRPr="00F10CAC">
        <w:rPr>
          <w:lang w:val="ru-RU"/>
        </w:rPr>
        <w:lastRenderedPageBreak/>
        <w:t>•</w:t>
      </w:r>
      <w:r w:rsidRPr="00F10CAC">
        <w:rPr>
          <w:lang w:val="ru-RU"/>
        </w:rPr>
        <w:tab/>
        <w:t xml:space="preserve">на распространение этого материала для обсуждения в соответствующих группах; и </w:t>
      </w:r>
    </w:p>
    <w:p w:rsidR="00F84EE0" w:rsidRPr="00F10CAC" w:rsidRDefault="00F84EE0" w:rsidP="00BE68ED">
      <w:pPr>
        <w:pStyle w:val="enumlev1"/>
        <w:rPr>
          <w:lang w:val="ru-RU"/>
        </w:rPr>
      </w:pPr>
      <w:r w:rsidRPr="00F10CAC">
        <w:rPr>
          <w:lang w:val="ru-RU"/>
        </w:rPr>
        <w:t>•</w:t>
      </w:r>
      <w:r w:rsidRPr="00F10CAC">
        <w:rPr>
          <w:lang w:val="ru-RU"/>
        </w:rPr>
        <w:tab/>
      </w:r>
      <w:r w:rsidRPr="00F10CAC">
        <w:rPr>
          <w:color w:val="000000"/>
          <w:lang w:val="ru-RU"/>
        </w:rPr>
        <w:t>на возможное его использование (</w:t>
      </w:r>
      <w:r w:rsidRPr="00F10CAC">
        <w:rPr>
          <w:lang w:val="ru-RU"/>
        </w:rPr>
        <w:t xml:space="preserve">целиком или частично, с изменениями или без изменений) в любых получаемых в результате Рекомендациях МСЭ-Т (или других документах МСЭ-Т), которые публикуются. </w:t>
      </w:r>
    </w:p>
    <w:p w:rsidR="003C5EAC" w:rsidRPr="00F10CAC" w:rsidRDefault="003C5EAC" w:rsidP="00316240">
      <w:pPr>
        <w:rPr>
          <w:lang w:val="ru-RU"/>
        </w:rPr>
      </w:pPr>
      <w:r w:rsidRPr="00F10CAC">
        <w:rPr>
          <w:b/>
          <w:bCs/>
          <w:lang w:val="ru-RU"/>
        </w:rPr>
        <w:t>6.2.2</w:t>
      </w:r>
      <w:r w:rsidRPr="00F10CAC">
        <w:rPr>
          <w:lang w:val="ru-RU"/>
        </w:rPr>
        <w:tab/>
      </w:r>
      <w:r w:rsidR="00041D16" w:rsidRPr="00F10CAC">
        <w:rPr>
          <w:lang w:val="ru-RU"/>
        </w:rPr>
        <w:t>БСЭ также получит от организации</w:t>
      </w:r>
      <w:r w:rsidRPr="00416FB2">
        <w:rPr>
          <w:lang w:val="ru-RU"/>
        </w:rPr>
        <w:t xml:space="preserve"> </w:t>
      </w:r>
      <w:r w:rsidRPr="00F10CAC">
        <w:rPr>
          <w:lang w:val="ru-RU"/>
        </w:rPr>
        <w:t>полный экземпляр существующего документа</w:t>
      </w:r>
      <w:r w:rsidR="00041D16" w:rsidRPr="00F10CAC">
        <w:rPr>
          <w:lang w:val="ru-RU"/>
        </w:rPr>
        <w:t xml:space="preserve">, предпочтительно в электронном формате (см. </w:t>
      </w:r>
      <w:r w:rsidR="00316240" w:rsidRPr="00F10CAC">
        <w:rPr>
          <w:lang w:val="ru-RU"/>
        </w:rPr>
        <w:t>пункт </w:t>
      </w:r>
      <w:r w:rsidR="00041D16" w:rsidRPr="00F10CAC">
        <w:rPr>
          <w:lang w:val="ru-RU"/>
        </w:rPr>
        <w:t>6.1.3)</w:t>
      </w:r>
      <w:r w:rsidRPr="00F10CAC">
        <w:rPr>
          <w:lang w:val="ru-RU"/>
        </w:rPr>
        <w:t xml:space="preserve">. Изменения формата не требуется. Цель – иметь документы, на которые сделаны ссылки, на веб-страницах с бесплатным доступом, с тем чтобы исследовательская комиссия (или рабочая группа) могла продолжить их оценку. Соответственно, если доступ к какому-либо документу, который нужно включить, целиком или частично, возможен подобным образом, то достаточно указать его точное положение в веб-сети. </w:t>
      </w:r>
      <w:r w:rsidRPr="00416FB2">
        <w:rPr>
          <w:lang w:val="ru-RU"/>
        </w:rPr>
        <w:t xml:space="preserve"> </w:t>
      </w:r>
      <w:r w:rsidR="00041D16" w:rsidRPr="00F10CAC">
        <w:rPr>
          <w:lang w:val="ru-RU"/>
        </w:rPr>
        <w:t>Документ долж</w:t>
      </w:r>
      <w:r w:rsidR="00316240" w:rsidRPr="00F10CAC">
        <w:rPr>
          <w:lang w:val="ru-RU"/>
        </w:rPr>
        <w:t>е</w:t>
      </w:r>
      <w:r w:rsidR="00041D16" w:rsidRPr="00F10CAC">
        <w:rPr>
          <w:lang w:val="ru-RU"/>
        </w:rPr>
        <w:t>н соответствовать следующим критериям</w:t>
      </w:r>
      <w:r w:rsidRPr="00416FB2">
        <w:rPr>
          <w:lang w:val="ru-RU"/>
        </w:rPr>
        <w:t>:</w:t>
      </w:r>
    </w:p>
    <w:p w:rsidR="006019EB" w:rsidRPr="00F10CAC" w:rsidRDefault="006019EB">
      <w:pPr>
        <w:pStyle w:val="enumlev1"/>
        <w:rPr>
          <w:lang w:val="ru-RU"/>
        </w:rPr>
      </w:pPr>
      <w:r w:rsidRPr="00F10CAC">
        <w:rPr>
          <w:lang w:val="ru-RU"/>
        </w:rPr>
        <w:t>a)</w:t>
      </w:r>
      <w:r w:rsidRPr="00F10CAC">
        <w:rPr>
          <w:lang w:val="ru-RU"/>
        </w:rPr>
        <w:tab/>
        <w:t>не долж</w:t>
      </w:r>
      <w:r w:rsidR="00041D16" w:rsidRPr="00F10CAC">
        <w:rPr>
          <w:lang w:val="ru-RU"/>
        </w:rPr>
        <w:t>ен</w:t>
      </w:r>
      <w:r w:rsidRPr="00F10CAC">
        <w:rPr>
          <w:lang w:val="ru-RU"/>
        </w:rPr>
        <w:t xml:space="preserve"> содержать конфиденциальную информацию;</w:t>
      </w:r>
    </w:p>
    <w:p w:rsidR="006019EB" w:rsidRPr="00F10CAC" w:rsidRDefault="006019EB" w:rsidP="00BE68ED">
      <w:pPr>
        <w:pStyle w:val="enumlev1"/>
        <w:rPr>
          <w:lang w:val="ru-RU"/>
        </w:rPr>
      </w:pPr>
      <w:r w:rsidRPr="00F10CAC">
        <w:rPr>
          <w:lang w:val="ru-RU"/>
        </w:rPr>
        <w:t>b)</w:t>
      </w:r>
      <w:r w:rsidRPr="00F10CAC">
        <w:rPr>
          <w:lang w:val="ru-RU"/>
        </w:rPr>
        <w:tab/>
        <w:t>должен указываться источник в рамках организации (например, комитет, подкомитет и т. д.);</w:t>
      </w:r>
    </w:p>
    <w:p w:rsidR="006019EB" w:rsidRPr="00F10CAC" w:rsidRDefault="006019EB" w:rsidP="00BE68ED">
      <w:pPr>
        <w:pStyle w:val="enumlev1"/>
        <w:rPr>
          <w:lang w:val="ru-RU"/>
        </w:rPr>
      </w:pPr>
      <w:r w:rsidRPr="00F10CAC">
        <w:rPr>
          <w:lang w:val="ru-RU"/>
        </w:rPr>
        <w:t>c)</w:t>
      </w:r>
      <w:r w:rsidRPr="00F10CAC">
        <w:rPr>
          <w:lang w:val="ru-RU"/>
        </w:rPr>
        <w:tab/>
        <w:t>должно проводиться различие между обязательными и необязательными ссылками.</w:t>
      </w:r>
    </w:p>
    <w:p w:rsidR="00F84EE0" w:rsidRPr="00F10CAC" w:rsidRDefault="00F84EE0" w:rsidP="00BE68ED">
      <w:pPr>
        <w:rPr>
          <w:lang w:val="ru-RU" w:eastAsia="zh-CN"/>
        </w:rPr>
      </w:pPr>
      <w:r w:rsidRPr="00F10CAC">
        <w:rPr>
          <w:b/>
          <w:lang w:val="ru-RU"/>
        </w:rPr>
        <w:t>6.</w:t>
      </w:r>
      <w:r w:rsidR="006019EB" w:rsidRPr="00F10CAC">
        <w:rPr>
          <w:b/>
          <w:lang w:val="ru-RU"/>
        </w:rPr>
        <w:t>2.</w:t>
      </w:r>
      <w:r w:rsidRPr="00F10CAC">
        <w:rPr>
          <w:b/>
          <w:lang w:val="ru-RU"/>
        </w:rPr>
        <w:t>3</w:t>
      </w:r>
      <w:r w:rsidRPr="00F10CAC">
        <w:rPr>
          <w:lang w:val="ru-RU"/>
        </w:rPr>
        <w:tab/>
      </w:r>
      <w:r w:rsidRPr="00F10CAC">
        <w:rPr>
          <w:lang w:val="ru-RU" w:eastAsia="zh-CN"/>
        </w:rPr>
        <w:t xml:space="preserve">Если организация откажется </w:t>
      </w:r>
      <w:r w:rsidRPr="00F10CAC">
        <w:rPr>
          <w:lang w:val="ru-RU"/>
        </w:rPr>
        <w:t>предоставить</w:t>
      </w:r>
      <w:r w:rsidRPr="00F10CAC">
        <w:rPr>
          <w:lang w:val="ru-RU" w:eastAsia="zh-CN"/>
        </w:rPr>
        <w:t xml:space="preserve"> такое заявление или не сможет это сделать, текст не включается. </w:t>
      </w:r>
      <w:r w:rsidRPr="00F10CAC">
        <w:rPr>
          <w:lang w:val="ru-RU"/>
        </w:rPr>
        <w:t>В этом случае решение о включении ссылки (в соответствии с [ITU-T A.5]) вместо текста должно быть принято на основе консенсуса.</w:t>
      </w:r>
    </w:p>
    <w:p w:rsidR="00F84EE0" w:rsidRPr="00F10CAC" w:rsidRDefault="00F84EE0" w:rsidP="00BE68ED">
      <w:pPr>
        <w:pStyle w:val="Heading2"/>
        <w:rPr>
          <w:lang w:val="ru-RU"/>
        </w:rPr>
      </w:pPr>
      <w:bookmarkStart w:id="37" w:name="_Toc357172413"/>
      <w:bookmarkStart w:id="38" w:name="_Toc357073576"/>
      <w:bookmarkStart w:id="39" w:name="_Toc357073512"/>
      <w:bookmarkStart w:id="40" w:name="_Toc27280684"/>
      <w:bookmarkStart w:id="41" w:name="_Toc1638372"/>
      <w:r w:rsidRPr="00F10CAC">
        <w:rPr>
          <w:lang w:val="ru-RU"/>
        </w:rPr>
        <w:t>6.</w:t>
      </w:r>
      <w:r w:rsidR="006019EB" w:rsidRPr="00F10CAC">
        <w:rPr>
          <w:lang w:val="ru-RU"/>
        </w:rPr>
        <w:t>3</w:t>
      </w:r>
      <w:r w:rsidRPr="00F10CAC">
        <w:rPr>
          <w:lang w:val="ru-RU"/>
        </w:rPr>
        <w:tab/>
      </w:r>
      <w:bookmarkEnd w:id="37"/>
      <w:bookmarkEnd w:id="38"/>
      <w:bookmarkEnd w:id="39"/>
      <w:bookmarkEnd w:id="40"/>
      <w:r w:rsidRPr="00F10CAC">
        <w:rPr>
          <w:lang w:val="ru-RU"/>
        </w:rPr>
        <w:t>Соглашения по авторскому праву</w:t>
      </w:r>
      <w:bookmarkEnd w:id="41"/>
    </w:p>
    <w:p w:rsidR="00F84EE0" w:rsidRPr="00F10CAC" w:rsidRDefault="00F84EE0" w:rsidP="00BE68ED">
      <w:pPr>
        <w:rPr>
          <w:lang w:val="ru-RU"/>
        </w:rPr>
      </w:pPr>
      <w:r w:rsidRPr="00F10CAC">
        <w:rPr>
          <w:lang w:val="ru-RU"/>
        </w:rPr>
        <w:t xml:space="preserve">Вопрос внесения изменений в тексты и соглашения по лицензиям на использование авторского права, не требующим отчислений, включая право на сублицензию, для текстов, принятых МСЭ-Т, является предметом договоренности между БСЭ и конкретной организацией. </w:t>
      </w:r>
      <w:r w:rsidRPr="00F10CAC">
        <w:rPr>
          <w:color w:val="000000"/>
          <w:lang w:val="ru-RU"/>
        </w:rPr>
        <w:t xml:space="preserve">Тем не менее, организация-разработчик сохраняет авторское право на свои тексты и контролирует вносимые в них изменения, если только явным образом не </w:t>
      </w:r>
      <w:r w:rsidRPr="00F10CAC">
        <w:rPr>
          <w:lang w:val="ru-RU"/>
        </w:rPr>
        <w:t>отказывается</w:t>
      </w:r>
      <w:r w:rsidRPr="00F10CAC">
        <w:rPr>
          <w:color w:val="000000"/>
          <w:lang w:val="ru-RU"/>
        </w:rPr>
        <w:t xml:space="preserve"> от своих прав. </w:t>
      </w:r>
    </w:p>
    <w:p w:rsidR="00F84EE0" w:rsidRPr="00F10CAC" w:rsidRDefault="00F84EE0" w:rsidP="00BE68ED">
      <w:pPr>
        <w:pStyle w:val="Heading1"/>
        <w:rPr>
          <w:lang w:val="ru-RU"/>
        </w:rPr>
      </w:pPr>
      <w:bookmarkStart w:id="42" w:name="_Toc1638373"/>
      <w:r w:rsidRPr="00F10CAC">
        <w:rPr>
          <w:lang w:val="ru-RU"/>
        </w:rPr>
        <w:t>7</w:t>
      </w:r>
      <w:r w:rsidRPr="00F10CAC">
        <w:rPr>
          <w:lang w:val="ru-RU"/>
        </w:rPr>
        <w:tab/>
        <w:t>Обобщенные процедуры включения текста документов МСЭ-Т в документы других организаций</w:t>
      </w:r>
      <w:bookmarkEnd w:id="42"/>
      <w:r w:rsidRPr="00F10CAC">
        <w:rPr>
          <w:lang w:val="ru-RU"/>
        </w:rPr>
        <w:t xml:space="preserve"> </w:t>
      </w:r>
    </w:p>
    <w:p w:rsidR="00F84EE0" w:rsidRPr="00F10CAC" w:rsidRDefault="00F84EE0" w:rsidP="00BE68ED">
      <w:pPr>
        <w:rPr>
          <w:lang w:val="ru-RU"/>
        </w:rPr>
      </w:pPr>
      <w:r w:rsidRPr="00F10CAC">
        <w:rPr>
          <w:lang w:val="ru-RU"/>
        </w:rPr>
        <w:t xml:space="preserve">Организациям настоятельно рекомендуется в соответствующих случаях делать ссылки на утвержденные документы МСЭ-Т, чтобы улучшить свою работу. В настоящем разделе рассматривается процесс включения текста </w:t>
      </w:r>
      <w:r w:rsidRPr="00F10CAC">
        <w:rPr>
          <w:color w:val="000000"/>
          <w:lang w:val="ru-RU"/>
        </w:rPr>
        <w:t>(</w:t>
      </w:r>
      <w:r w:rsidRPr="00F10CAC">
        <w:rPr>
          <w:lang w:val="ru-RU"/>
        </w:rPr>
        <w:t xml:space="preserve">целиком или частично, с изменениями или без изменений) из какого-либо документа МСЭ-Т в документ другой организации. Как ожидается, этот процесс будет применяться нечасто. </w:t>
      </w:r>
    </w:p>
    <w:p w:rsidR="00F84EE0" w:rsidRPr="00F10CAC" w:rsidRDefault="00F84EE0" w:rsidP="00BE68ED">
      <w:pPr>
        <w:pStyle w:val="Heading2"/>
        <w:rPr>
          <w:lang w:val="ru-RU"/>
        </w:rPr>
      </w:pPr>
      <w:bookmarkStart w:id="43" w:name="_Toc1638374"/>
      <w:r w:rsidRPr="00F10CAC">
        <w:rPr>
          <w:lang w:val="ru-RU"/>
        </w:rPr>
        <w:t>7.1</w:t>
      </w:r>
      <w:r w:rsidRPr="00F10CAC">
        <w:rPr>
          <w:lang w:val="ru-RU"/>
        </w:rPr>
        <w:tab/>
        <w:t>Документы, направляемые другим организациям</w:t>
      </w:r>
      <w:bookmarkEnd w:id="43"/>
      <w:r w:rsidRPr="00F10CAC">
        <w:rPr>
          <w:lang w:val="ru-RU"/>
        </w:rPr>
        <w:t xml:space="preserve"> </w:t>
      </w:r>
    </w:p>
    <w:p w:rsidR="00F84EE0" w:rsidRPr="00F10CAC" w:rsidRDefault="00F84EE0" w:rsidP="00316240">
      <w:pPr>
        <w:rPr>
          <w:lang w:val="ru-RU"/>
        </w:rPr>
      </w:pPr>
      <w:r w:rsidRPr="00F10CAC">
        <w:rPr>
          <w:b/>
          <w:lang w:val="ru-RU"/>
        </w:rPr>
        <w:t>7.1.1</w:t>
      </w:r>
      <w:r w:rsidRPr="00F10CAC">
        <w:rPr>
          <w:lang w:val="ru-RU"/>
        </w:rPr>
        <w:tab/>
        <w:t xml:space="preserve">Организация может включать текст </w:t>
      </w:r>
      <w:r w:rsidRPr="00F10CAC">
        <w:rPr>
          <w:color w:val="000000"/>
          <w:lang w:val="ru-RU"/>
        </w:rPr>
        <w:t>(</w:t>
      </w:r>
      <w:r w:rsidRPr="00F10CAC">
        <w:rPr>
          <w:lang w:val="ru-RU"/>
        </w:rPr>
        <w:t xml:space="preserve">целиком или частично, с изменениями или без изменений) проекта Рекомендации МСЭ-Т или утвержденной Рекомендации МСЭ-Т (или других документов, разрабатываемых МСЭ-Т) в качестве полного текста или части текста в проект своего документа. Организациям настоятельно рекомендуется </w:t>
      </w:r>
      <w:r w:rsidR="00041D16" w:rsidRPr="00F10CAC">
        <w:rPr>
          <w:lang w:val="ru-RU"/>
        </w:rPr>
        <w:t>включать утвержденный текст, а не проект текста МСЭ-Т и, по мере возможности</w:t>
      </w:r>
      <w:r w:rsidR="007E66F7" w:rsidRPr="00F10CAC">
        <w:rPr>
          <w:lang w:val="ru-RU"/>
        </w:rPr>
        <w:t>,</w:t>
      </w:r>
      <w:r w:rsidR="006019EB" w:rsidRPr="00416FB2">
        <w:rPr>
          <w:lang w:val="ru-RU"/>
        </w:rPr>
        <w:t xml:space="preserve"> </w:t>
      </w:r>
      <w:r w:rsidRPr="00F10CAC">
        <w:rPr>
          <w:lang w:val="ru-RU"/>
        </w:rPr>
        <w:t xml:space="preserve">включать текст без изменений. </w:t>
      </w:r>
    </w:p>
    <w:p w:rsidR="00F84EE0" w:rsidRPr="00F10CAC" w:rsidRDefault="00F84EE0" w:rsidP="00BE68ED">
      <w:pPr>
        <w:rPr>
          <w:lang w:val="ru-RU"/>
        </w:rPr>
      </w:pPr>
      <w:r w:rsidRPr="00F10CAC">
        <w:rPr>
          <w:b/>
          <w:lang w:val="ru-RU"/>
        </w:rPr>
        <w:t>7.1.2</w:t>
      </w:r>
      <w:r w:rsidRPr="00F10CAC">
        <w:rPr>
          <w:lang w:val="ru-RU"/>
        </w:rPr>
        <w:tab/>
        <w:t>Если какая-либо организация решает принять текст МСЭ-Т, она уведомляет БСЭ о мерах, принятых в отношении этого текста. Порядок использования, принятия или воспроизведения такого текста организацией, которая была квалифицирована, определяется согласием на предоставление разрешения, изложенным в пункте 7.2, и соглашениями по авторскому праву, изложенными в пункте 7.3.</w:t>
      </w:r>
    </w:p>
    <w:p w:rsidR="00F84EE0" w:rsidRPr="00F10CAC" w:rsidRDefault="00F84EE0" w:rsidP="00BE68ED">
      <w:pPr>
        <w:pStyle w:val="Heading2"/>
        <w:rPr>
          <w:lang w:val="ru-RU"/>
        </w:rPr>
      </w:pPr>
      <w:bookmarkStart w:id="44" w:name="_Toc1638375"/>
      <w:r w:rsidRPr="00F10CAC">
        <w:rPr>
          <w:lang w:val="ru-RU"/>
        </w:rPr>
        <w:t>7.2</w:t>
      </w:r>
      <w:r w:rsidRPr="00F10CAC">
        <w:rPr>
          <w:lang w:val="ru-RU"/>
        </w:rPr>
        <w:tab/>
        <w:t>Согласие на предоставление разрешения</w:t>
      </w:r>
      <w:bookmarkEnd w:id="44"/>
    </w:p>
    <w:p w:rsidR="00F84EE0" w:rsidRPr="00F10CAC" w:rsidRDefault="00F84EE0" w:rsidP="00BE68ED">
      <w:pPr>
        <w:rPr>
          <w:lang w:val="ru-RU"/>
        </w:rPr>
      </w:pPr>
      <w:r w:rsidRPr="00F10CAC">
        <w:rPr>
          <w:b/>
          <w:lang w:val="ru-RU"/>
        </w:rPr>
        <w:t>7.2.1</w:t>
      </w:r>
      <w:r w:rsidRPr="00F10CAC">
        <w:rPr>
          <w:lang w:val="ru-RU"/>
        </w:rPr>
        <w:tab/>
      </w:r>
      <w:r w:rsidRPr="00F10CAC">
        <w:rPr>
          <w:color w:val="000000"/>
          <w:lang w:val="ru-RU"/>
        </w:rPr>
        <w:t>Организация должна незамедлительно запросить у БСЭ письменное заявление о том, что оно согласно на распространение данного материала для обсуждения в соответствующих группах и на возможное его использование (</w:t>
      </w:r>
      <w:r w:rsidRPr="00F10CAC">
        <w:rPr>
          <w:lang w:val="ru-RU"/>
        </w:rPr>
        <w:t>целиком или частично, с изменениями или без изменений) в любых документах этой организации.</w:t>
      </w:r>
    </w:p>
    <w:p w:rsidR="00F84EE0" w:rsidRPr="00F10CAC" w:rsidRDefault="00F84EE0" w:rsidP="00BE68ED">
      <w:pPr>
        <w:rPr>
          <w:lang w:val="ru-RU" w:eastAsia="zh-CN"/>
        </w:rPr>
      </w:pPr>
      <w:r w:rsidRPr="00F10CAC">
        <w:rPr>
          <w:b/>
          <w:lang w:val="ru-RU"/>
        </w:rPr>
        <w:lastRenderedPageBreak/>
        <w:t>7.2.2</w:t>
      </w:r>
      <w:r w:rsidRPr="00F10CAC">
        <w:rPr>
          <w:lang w:val="ru-RU"/>
        </w:rPr>
        <w:tab/>
      </w:r>
      <w:r w:rsidRPr="00F10CAC">
        <w:rPr>
          <w:lang w:val="ru-RU" w:eastAsia="zh-CN"/>
        </w:rPr>
        <w:t xml:space="preserve">Если МСЭ откажется предоставить </w:t>
      </w:r>
      <w:r w:rsidRPr="00F10CAC">
        <w:rPr>
          <w:lang w:val="ru-RU"/>
        </w:rPr>
        <w:t>такое</w:t>
      </w:r>
      <w:r w:rsidRPr="00F10CAC">
        <w:rPr>
          <w:lang w:val="ru-RU" w:eastAsia="zh-CN"/>
        </w:rPr>
        <w:t xml:space="preserve"> заявление или не сможет это сделать, текст не включается.</w:t>
      </w:r>
    </w:p>
    <w:p w:rsidR="00F84EE0" w:rsidRPr="00F10CAC" w:rsidRDefault="00F84EE0" w:rsidP="00BE68ED">
      <w:pPr>
        <w:pStyle w:val="Heading2"/>
        <w:rPr>
          <w:lang w:val="ru-RU"/>
        </w:rPr>
      </w:pPr>
      <w:bookmarkStart w:id="45" w:name="_Toc1638376"/>
      <w:r w:rsidRPr="00F10CAC">
        <w:rPr>
          <w:lang w:val="ru-RU"/>
        </w:rPr>
        <w:t>7.3</w:t>
      </w:r>
      <w:r w:rsidRPr="00F10CAC">
        <w:rPr>
          <w:lang w:val="ru-RU"/>
        </w:rPr>
        <w:tab/>
        <w:t>Соглашения по авторскому праву</w:t>
      </w:r>
      <w:bookmarkEnd w:id="45"/>
    </w:p>
    <w:p w:rsidR="00F84EE0" w:rsidRPr="00F10CAC" w:rsidRDefault="00F84EE0" w:rsidP="00BE68ED">
      <w:pPr>
        <w:rPr>
          <w:i/>
          <w:lang w:val="ru-RU"/>
        </w:rPr>
      </w:pPr>
      <w:r w:rsidRPr="00F10CAC">
        <w:rPr>
          <w:lang w:val="ru-RU"/>
        </w:rPr>
        <w:t xml:space="preserve">Вопрос внесения изменений в тексты и соглашения по лицензиям на использование авторского права, не требующим отчислений, включая право на сублицензию, для текстов, принятых, организациями, которые были квалифицированы, их издателями и другими сторонами, является предметом договоренности между БСЭ и конкретной организацией. </w:t>
      </w:r>
      <w:r w:rsidRPr="00F10CAC">
        <w:rPr>
          <w:color w:val="000000"/>
          <w:lang w:val="ru-RU"/>
        </w:rPr>
        <w:t xml:space="preserve">Тем не менее, МСЭ сохраняет авторское право на свои тексты и контролирует вносимые в них изменения, если только явным образом не отказывается от своих прав. </w:t>
      </w:r>
    </w:p>
    <w:p w:rsidR="007C6A72" w:rsidRPr="00F10CAC" w:rsidRDefault="007C6A72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eastAsia="Times New Roman"/>
          <w:b/>
          <w:sz w:val="26"/>
          <w:lang w:val="ru-RU"/>
        </w:rPr>
      </w:pPr>
      <w:bookmarkStart w:id="46" w:name="_Toc443485982"/>
      <w:bookmarkStart w:id="47" w:name="_Toc444009752"/>
      <w:bookmarkStart w:id="48" w:name="_Toc444676608"/>
      <w:bookmarkStart w:id="49" w:name="_Toc444676906"/>
      <w:bookmarkStart w:id="50" w:name="_Toc532722304"/>
      <w:r w:rsidRPr="00F10CAC">
        <w:rPr>
          <w:lang w:val="ru-RU"/>
        </w:rPr>
        <w:br w:type="page"/>
      </w:r>
    </w:p>
    <w:p w:rsidR="007C6A72" w:rsidRPr="00416FB2" w:rsidRDefault="004651BF">
      <w:pPr>
        <w:pStyle w:val="AnnexNoTitle"/>
        <w:rPr>
          <w:lang w:val="ru-RU"/>
        </w:rPr>
      </w:pPr>
      <w:bookmarkStart w:id="51" w:name="_Toc1638377"/>
      <w:r w:rsidRPr="00F10CAC">
        <w:rPr>
          <w:lang w:val="ru-RU"/>
        </w:rPr>
        <w:lastRenderedPageBreak/>
        <w:t>Дополнение</w:t>
      </w:r>
      <w:r w:rsidR="007C6A72" w:rsidRPr="00416FB2">
        <w:rPr>
          <w:lang w:val="ru-RU"/>
        </w:rPr>
        <w:t xml:space="preserve"> </w:t>
      </w:r>
      <w:r w:rsidR="007C6A72" w:rsidRPr="00F10CAC">
        <w:rPr>
          <w:lang w:val="ru-RU"/>
        </w:rPr>
        <w:t>I</w:t>
      </w:r>
      <w:r w:rsidR="007C6A72" w:rsidRPr="00416FB2">
        <w:rPr>
          <w:lang w:val="ru-RU"/>
        </w:rPr>
        <w:br/>
      </w:r>
      <w:r w:rsidR="007C6A72" w:rsidRPr="00416FB2">
        <w:rPr>
          <w:lang w:val="ru-RU"/>
        </w:rPr>
        <w:br/>
      </w:r>
      <w:r w:rsidR="00BB12BE" w:rsidRPr="00F10CAC">
        <w:rPr>
          <w:color w:val="000000"/>
          <w:lang w:val="ru-RU"/>
        </w:rPr>
        <w:t>Ф</w:t>
      </w:r>
      <w:r w:rsidR="00BB12BE" w:rsidRPr="00416FB2">
        <w:rPr>
          <w:color w:val="000000"/>
          <w:lang w:val="ru-RU"/>
        </w:rPr>
        <w:t>ормат</w:t>
      </w:r>
      <w:r w:rsidR="00BB12BE" w:rsidRPr="00F10CAC">
        <w:rPr>
          <w:color w:val="000000"/>
          <w:lang w:val="ru-RU"/>
        </w:rPr>
        <w:t xml:space="preserve"> </w:t>
      </w:r>
      <w:r w:rsidR="00BB12BE" w:rsidRPr="00416FB2">
        <w:rPr>
          <w:color w:val="000000"/>
          <w:lang w:val="ru-RU"/>
        </w:rPr>
        <w:t>для документирования решения исследовательской комиссии или рабочей группы</w:t>
      </w:r>
      <w:bookmarkEnd w:id="46"/>
      <w:bookmarkEnd w:id="47"/>
      <w:bookmarkEnd w:id="48"/>
      <w:bookmarkEnd w:id="49"/>
      <w:bookmarkEnd w:id="50"/>
      <w:bookmarkEnd w:id="51"/>
    </w:p>
    <w:p w:rsidR="007C6A72" w:rsidRPr="00F10CAC" w:rsidRDefault="004651BF" w:rsidP="004651BF">
      <w:pPr>
        <w:jc w:val="center"/>
        <w:rPr>
          <w:rFonts w:ascii="Calibri" w:hAnsi="Calibri" w:cs="Calibri"/>
          <w:b/>
          <w:color w:val="800000"/>
          <w:lang w:val="ru-RU"/>
        </w:rPr>
      </w:pPr>
      <w:r w:rsidRPr="00F10CAC">
        <w:rPr>
          <w:lang w:val="ru-RU"/>
        </w:rPr>
        <w:t>(Данное Дополнение не является неотъемлемой частью настоящей Рекомендации.)</w:t>
      </w:r>
    </w:p>
    <w:p w:rsidR="007C6A72" w:rsidRPr="00416FB2" w:rsidRDefault="007C6A72">
      <w:pPr>
        <w:pStyle w:val="Heading1"/>
        <w:rPr>
          <w:lang w:val="ru-RU"/>
        </w:rPr>
      </w:pPr>
      <w:bookmarkStart w:id="52" w:name="_Toc534270910"/>
      <w:bookmarkStart w:id="53" w:name="_Toc534274954"/>
      <w:bookmarkStart w:id="54" w:name="_Toc1638378"/>
      <w:r w:rsidRPr="00416FB2">
        <w:rPr>
          <w:lang w:val="ru-RU"/>
        </w:rPr>
        <w:t>1</w:t>
      </w:r>
      <w:r w:rsidRPr="00416FB2">
        <w:rPr>
          <w:lang w:val="ru-RU"/>
        </w:rPr>
        <w:tab/>
      </w:r>
      <w:r w:rsidR="00BB12BE" w:rsidRPr="00F10CAC">
        <w:rPr>
          <w:lang w:val="ru-RU"/>
        </w:rPr>
        <w:t>Описание документа, на который делается ссылка</w:t>
      </w:r>
      <w:r w:rsidRPr="00416FB2">
        <w:rPr>
          <w:lang w:val="ru-RU"/>
        </w:rPr>
        <w:t xml:space="preserve"> (</w:t>
      </w:r>
      <w:r w:rsidR="00BB12BE" w:rsidRPr="00F10CAC">
        <w:rPr>
          <w:lang w:val="ru-RU"/>
        </w:rPr>
        <w:t>включая полный экземпляр</w:t>
      </w:r>
      <w:r w:rsidRPr="00416FB2">
        <w:rPr>
          <w:lang w:val="ru-RU"/>
        </w:rPr>
        <w:t>)</w:t>
      </w:r>
      <w:bookmarkEnd w:id="52"/>
      <w:bookmarkEnd w:id="53"/>
      <w:bookmarkEnd w:id="54"/>
    </w:p>
    <w:p w:rsidR="007C6A72" w:rsidRPr="00416FB2" w:rsidRDefault="00416FB2" w:rsidP="00BE68ED">
      <w:pPr>
        <w:rPr>
          <w:i/>
          <w:iCs/>
          <w:lang w:val="ru-RU"/>
        </w:rPr>
      </w:pPr>
      <w:sdt>
        <w:sdtPr>
          <w:rPr>
            <w:i/>
            <w:iCs/>
            <w:lang w:val="ru-RU"/>
          </w:rPr>
          <w:alias w:val="description"/>
          <w:tag w:val="description"/>
          <w:id w:val="552124385"/>
          <w:placeholder>
            <w:docPart w:val="884CB067AA6F496494DDE45339A711CD"/>
          </w:placeholder>
          <w:text w:multiLine="1"/>
        </w:sdtPr>
        <w:sdtEndPr/>
        <w:sdtContent>
          <w:r w:rsidR="004651BF" w:rsidRPr="00416FB2">
            <w:rPr>
              <w:i/>
              <w:iCs/>
              <w:lang w:val="ru-RU"/>
            </w:rPr>
            <w:t>[Включить четкое описание документа, который рассматривается на предмет включения (тип документа, название, номер, версия, дата и т. д.)]</w:t>
          </w:r>
        </w:sdtContent>
      </w:sdt>
    </w:p>
    <w:p w:rsidR="007C6A72" w:rsidRPr="00F10CAC" w:rsidRDefault="004651BF">
      <w:pPr>
        <w:pStyle w:val="Note"/>
        <w:rPr>
          <w:b/>
          <w:szCs w:val="22"/>
          <w:highlight w:val="yellow"/>
          <w:lang w:val="ru-RU"/>
        </w:rPr>
      </w:pPr>
      <w:r w:rsidRPr="00F10CAC">
        <w:rPr>
          <w:szCs w:val="22"/>
          <w:lang w:val="ru-RU"/>
        </w:rPr>
        <w:t>ПРИМЕЧАНИЕ.</w:t>
      </w:r>
      <w:r w:rsidR="007C6A72" w:rsidRPr="00416FB2">
        <w:rPr>
          <w:szCs w:val="22"/>
          <w:lang w:val="ru-RU"/>
        </w:rPr>
        <w:t xml:space="preserve"> –</w:t>
      </w:r>
      <w:r w:rsidR="00316240" w:rsidRPr="00F10CAC">
        <w:rPr>
          <w:szCs w:val="22"/>
          <w:lang w:val="ru-RU"/>
        </w:rPr>
        <w:t xml:space="preserve"> </w:t>
      </w:r>
      <w:r w:rsidRPr="00F10CAC">
        <w:rPr>
          <w:lang w:val="ru-RU"/>
        </w:rPr>
        <w:t>Изменения формата не требуется. Цель – иметь документы, на которые сделаны ссылки, на веб-страницах с бесплатным доступом, с тем чтобы исследовательская комиссия (или рабочая группа) могла продолжить их оценку. Соответственно, если доступ к какому-либо документу, который нужно включить, целиком или частично, возможен подобным образом, то достаточно указать его точное положение в веб-сети. С</w:t>
      </w:r>
      <w:r w:rsidR="00BB12BE" w:rsidRPr="00F10CAC">
        <w:rPr>
          <w:lang w:val="ru-RU"/>
        </w:rPr>
        <w:t> </w:t>
      </w:r>
      <w:r w:rsidRPr="00F10CAC">
        <w:rPr>
          <w:lang w:val="ru-RU"/>
        </w:rPr>
        <w:t>другой стороны, если документ недоступен подобным образом, то должен быть предоставлен его полный экземпляр (желательно в электронно</w:t>
      </w:r>
      <w:r w:rsidR="00B20991" w:rsidRPr="00F10CAC">
        <w:rPr>
          <w:lang w:val="ru-RU"/>
        </w:rPr>
        <w:t>м</w:t>
      </w:r>
      <w:r w:rsidRPr="00F10CAC">
        <w:rPr>
          <w:lang w:val="ru-RU"/>
        </w:rPr>
        <w:t xml:space="preserve"> форм</w:t>
      </w:r>
      <w:r w:rsidR="00B20991" w:rsidRPr="00F10CAC">
        <w:rPr>
          <w:lang w:val="ru-RU"/>
        </w:rPr>
        <w:t>ат</w:t>
      </w:r>
      <w:r w:rsidRPr="00F10CAC">
        <w:rPr>
          <w:lang w:val="ru-RU"/>
        </w:rPr>
        <w:t>е).</w:t>
      </w:r>
    </w:p>
    <w:p w:rsidR="007C6A72" w:rsidRPr="00416FB2" w:rsidRDefault="00416FB2">
      <w:pPr>
        <w:pStyle w:val="Default"/>
        <w:spacing w:before="120"/>
        <w:rPr>
          <w:i/>
          <w:lang w:val="ru-RU"/>
        </w:rPr>
      </w:pPr>
      <w:sdt>
        <w:sdtPr>
          <w:rPr>
            <w:i/>
            <w:sz w:val="22"/>
            <w:szCs w:val="22"/>
            <w:lang w:val="ru-RU"/>
          </w:rPr>
          <w:alias w:val="full copy of text"/>
          <w:tag w:val="full copy of text"/>
          <w:id w:val="478118646"/>
          <w:placeholder>
            <w:docPart w:val="95D6E3FE68B345F3A46281CE4D1D4960"/>
          </w:placeholder>
          <w:text w:multiLine="1"/>
        </w:sdtPr>
        <w:sdtEndPr/>
        <w:sdtContent>
          <w:r w:rsidR="007C6A72" w:rsidRPr="00416FB2">
            <w:rPr>
              <w:i/>
              <w:sz w:val="22"/>
              <w:szCs w:val="22"/>
              <w:lang w:val="ru-RU"/>
            </w:rPr>
            <w:t>[</w:t>
          </w:r>
          <w:r w:rsidR="00BB12BE" w:rsidRPr="00416FB2">
            <w:rPr>
              <w:i/>
              <w:sz w:val="22"/>
              <w:szCs w:val="22"/>
              <w:lang w:val="ru-RU"/>
            </w:rPr>
            <w:t>Включить номер</w:t>
          </w:r>
          <w:r w:rsidR="007C6A72" w:rsidRPr="00416FB2">
            <w:rPr>
              <w:i/>
              <w:sz w:val="22"/>
              <w:szCs w:val="22"/>
              <w:lang w:val="ru-RU"/>
            </w:rPr>
            <w:t xml:space="preserve"> TD</w:t>
          </w:r>
          <w:r w:rsidR="00BB12BE" w:rsidRPr="00416FB2">
            <w:rPr>
              <w:i/>
              <w:sz w:val="22"/>
              <w:szCs w:val="22"/>
              <w:lang w:val="ru-RU"/>
            </w:rPr>
            <w:t xml:space="preserve">, содержащего документ, </w:t>
          </w:r>
          <w:r w:rsidR="00B55C9E" w:rsidRPr="00416FB2">
            <w:rPr>
              <w:i/>
              <w:sz w:val="22"/>
              <w:szCs w:val="22"/>
              <w:lang w:val="ru-RU"/>
            </w:rPr>
            <w:t xml:space="preserve">или </w:t>
          </w:r>
          <w:r w:rsidR="007C6A72" w:rsidRPr="00416FB2">
            <w:rPr>
              <w:i/>
              <w:sz w:val="22"/>
              <w:szCs w:val="22"/>
              <w:lang w:val="ru-RU"/>
            </w:rPr>
            <w:t xml:space="preserve">URL </w:t>
          </w:r>
          <w:r w:rsidR="00B55C9E" w:rsidRPr="00416FB2">
            <w:rPr>
              <w:i/>
              <w:sz w:val="22"/>
              <w:szCs w:val="22"/>
              <w:lang w:val="ru-RU"/>
            </w:rPr>
            <w:t>документа на веб-сайте другой организации</w:t>
          </w:r>
          <w:r w:rsidR="007C6A72" w:rsidRPr="00416FB2">
            <w:rPr>
              <w:i/>
              <w:sz w:val="22"/>
              <w:szCs w:val="22"/>
              <w:lang w:val="ru-RU"/>
            </w:rPr>
            <w:t>]</w:t>
          </w:r>
        </w:sdtContent>
      </w:sdt>
    </w:p>
    <w:p w:rsidR="007C6A72" w:rsidRPr="00F10CAC" w:rsidRDefault="007C6A72" w:rsidP="00BE68ED">
      <w:pPr>
        <w:pStyle w:val="Heading1"/>
        <w:rPr>
          <w:lang w:val="ru-RU"/>
        </w:rPr>
      </w:pPr>
      <w:bookmarkStart w:id="55" w:name="_Toc534270911"/>
      <w:bookmarkStart w:id="56" w:name="_Toc534274955"/>
      <w:bookmarkStart w:id="57" w:name="_Toc1638379"/>
      <w:r w:rsidRPr="00F10CAC">
        <w:rPr>
          <w:lang w:val="ru-RU"/>
        </w:rPr>
        <w:t>2</w:t>
      </w:r>
      <w:r w:rsidRPr="00F10CAC">
        <w:rPr>
          <w:lang w:val="ru-RU"/>
        </w:rPr>
        <w:tab/>
      </w:r>
      <w:r w:rsidR="004651BF" w:rsidRPr="00F10CAC">
        <w:rPr>
          <w:lang w:val="ru-RU"/>
        </w:rPr>
        <w:t>Состояние документа в отношении его утверждения</w:t>
      </w:r>
      <w:bookmarkEnd w:id="55"/>
      <w:bookmarkEnd w:id="56"/>
      <w:bookmarkEnd w:id="57"/>
    </w:p>
    <w:p w:rsidR="007C6A72" w:rsidRPr="00F10CAC" w:rsidRDefault="004651BF" w:rsidP="00BE68ED">
      <w:pPr>
        <w:pStyle w:val="Note"/>
        <w:rPr>
          <w:b/>
          <w:szCs w:val="22"/>
          <w:lang w:val="ru-RU"/>
        </w:rPr>
      </w:pPr>
      <w:r w:rsidRPr="00F10CAC">
        <w:rPr>
          <w:szCs w:val="22"/>
          <w:lang w:val="ru-RU"/>
        </w:rPr>
        <w:t>ПРИМЕЧАНИЕ.</w:t>
      </w:r>
      <w:r w:rsidR="007C6A72" w:rsidRPr="00F10CAC">
        <w:rPr>
          <w:szCs w:val="22"/>
          <w:lang w:val="ru-RU"/>
        </w:rPr>
        <w:t xml:space="preserve"> – </w:t>
      </w:r>
      <w:r w:rsidRPr="00F10CAC">
        <w:rPr>
          <w:lang w:val="ru-RU"/>
        </w:rPr>
        <w:t>Включение текста, который еще не был утвержден организацией, может привести к путанице; поэтому обычно включается текст только утвержденных документов. Если же это абсолютно необходимо, то текст проекта документа может включаться в случае, когда совместная работа, требующая перекрестных ссылок, утверждается МСЭ</w:t>
      </w:r>
      <w:r w:rsidRPr="00F10CAC">
        <w:rPr>
          <w:lang w:val="ru-RU"/>
        </w:rPr>
        <w:noBreakHyphen/>
        <w:t>Т и другой организацией приблизительно в одни сроки.</w:t>
      </w:r>
    </w:p>
    <w:p w:rsidR="007C6A72" w:rsidRPr="00416FB2" w:rsidRDefault="00B55C9E">
      <w:pPr>
        <w:rPr>
          <w:b/>
          <w:lang w:val="ru-RU"/>
        </w:rPr>
      </w:pPr>
      <w:r w:rsidRPr="00416FB2">
        <w:rPr>
          <w:b/>
          <w:i/>
          <w:iCs/>
          <w:lang w:val="ru-RU"/>
        </w:rPr>
        <w:t>[</w:t>
      </w:r>
      <w:r w:rsidRPr="00F10CAC">
        <w:rPr>
          <w:bCs/>
          <w:i/>
          <w:iCs/>
          <w:lang w:val="ru-RU"/>
        </w:rPr>
        <w:t xml:space="preserve">Выбрать </w:t>
      </w:r>
      <w:r w:rsidR="00B20991" w:rsidRPr="00F10CAC">
        <w:rPr>
          <w:bCs/>
          <w:i/>
          <w:iCs/>
          <w:lang w:val="ru-RU"/>
        </w:rPr>
        <w:t>состояние в отношении утверждения</w:t>
      </w:r>
      <w:r w:rsidRPr="00F10CAC">
        <w:rPr>
          <w:bCs/>
          <w:i/>
          <w:iCs/>
          <w:lang w:val="ru-RU"/>
        </w:rPr>
        <w:t xml:space="preserve"> из раскрывающегося списка</w:t>
      </w:r>
      <w:r w:rsidRPr="00416FB2">
        <w:rPr>
          <w:b/>
          <w:i/>
          <w:iCs/>
          <w:lang w:val="ru-RU"/>
        </w:rPr>
        <w:t>]</w:t>
      </w:r>
    </w:p>
    <w:p w:rsidR="007C6A72" w:rsidRPr="00416FB2" w:rsidRDefault="007C6A72" w:rsidP="00BE68ED">
      <w:pPr>
        <w:pStyle w:val="Heading1"/>
        <w:rPr>
          <w:lang w:val="ru-RU"/>
        </w:rPr>
      </w:pPr>
      <w:bookmarkStart w:id="58" w:name="_Toc534270912"/>
      <w:bookmarkStart w:id="59" w:name="_Toc534274956"/>
      <w:bookmarkStart w:id="60" w:name="_Toc1638380"/>
      <w:r w:rsidRPr="00416FB2">
        <w:rPr>
          <w:lang w:val="ru-RU"/>
        </w:rPr>
        <w:t>3</w:t>
      </w:r>
      <w:r w:rsidRPr="00416FB2">
        <w:rPr>
          <w:lang w:val="ru-RU"/>
        </w:rPr>
        <w:tab/>
      </w:r>
      <w:r w:rsidR="006D43BF" w:rsidRPr="00F10CAC">
        <w:rPr>
          <w:lang w:val="ru-RU"/>
        </w:rPr>
        <w:t>Обоснование включения конкретного текста</w:t>
      </w:r>
      <w:bookmarkEnd w:id="58"/>
      <w:bookmarkEnd w:id="59"/>
      <w:bookmarkEnd w:id="60"/>
    </w:p>
    <w:p w:rsidR="007C6A72" w:rsidRPr="00416FB2" w:rsidRDefault="00B55C9E" w:rsidP="00BE68ED">
      <w:pPr>
        <w:rPr>
          <w:i/>
          <w:lang w:val="ru-RU"/>
        </w:rPr>
      </w:pPr>
      <w:r w:rsidRPr="00416FB2">
        <w:rPr>
          <w:i/>
          <w:lang w:val="ru-RU"/>
        </w:rPr>
        <w:t>[Включить обоснование, в том числе того, почему неуместно делать ссылку на текст в проекте Рекомендации МСЭ-Т или проекте другого документа МСЭ-Т]</w:t>
      </w:r>
    </w:p>
    <w:p w:rsidR="007C6A72" w:rsidRPr="00F10CAC" w:rsidRDefault="007C6A72">
      <w:pPr>
        <w:pStyle w:val="Heading1"/>
        <w:rPr>
          <w:lang w:val="ru-RU"/>
        </w:rPr>
      </w:pPr>
      <w:bookmarkStart w:id="61" w:name="_Toc534270913"/>
      <w:bookmarkStart w:id="62" w:name="_Toc534274957"/>
      <w:bookmarkStart w:id="63" w:name="_Toc1638381"/>
      <w:r w:rsidRPr="00F10CAC">
        <w:rPr>
          <w:lang w:val="ru-RU"/>
        </w:rPr>
        <w:t>4</w:t>
      </w:r>
      <w:r w:rsidRPr="00F10CAC">
        <w:rPr>
          <w:lang w:val="ru-RU"/>
        </w:rPr>
        <w:tab/>
      </w:r>
      <w:r w:rsidR="006D43BF" w:rsidRPr="00F10CAC">
        <w:rPr>
          <w:lang w:val="ru-RU"/>
        </w:rPr>
        <w:t>Вопросы прав интеллектуальной собственности (ПИС) (патенты, авторское право,</w:t>
      </w:r>
      <w:r w:rsidR="00316240" w:rsidRPr="00F10CAC">
        <w:rPr>
          <w:lang w:val="ru-RU"/>
        </w:rPr>
        <w:t xml:space="preserve"> товарные знаки</w:t>
      </w:r>
      <w:r w:rsidR="006D43BF" w:rsidRPr="00F10CAC">
        <w:rPr>
          <w:lang w:val="ru-RU"/>
        </w:rPr>
        <w:t>)</w:t>
      </w:r>
      <w:bookmarkEnd w:id="61"/>
      <w:bookmarkEnd w:id="62"/>
      <w:bookmarkEnd w:id="63"/>
    </w:p>
    <w:p w:rsidR="007C6A72" w:rsidRPr="00416FB2" w:rsidRDefault="00CE2D33">
      <w:pPr>
        <w:rPr>
          <w:b/>
          <w:bCs/>
          <w:i/>
          <w:lang w:val="ru-RU"/>
        </w:rPr>
      </w:pPr>
      <w:r w:rsidRPr="00416FB2">
        <w:rPr>
          <w:i/>
          <w:lang w:val="ru-RU"/>
        </w:rPr>
        <w:t xml:space="preserve">[Включить актуальную информацию, если таковая имеется, по патентам, авторских правам, </w:t>
      </w:r>
      <w:r w:rsidR="003771F5" w:rsidRPr="00416FB2">
        <w:rPr>
          <w:i/>
          <w:lang w:val="ru-RU"/>
        </w:rPr>
        <w:t>товарным знакам</w:t>
      </w:r>
      <w:r w:rsidRPr="00416FB2">
        <w:rPr>
          <w:i/>
          <w:lang w:val="ru-RU"/>
        </w:rPr>
        <w:t xml:space="preserve"> и т. п.]</w:t>
      </w:r>
    </w:p>
    <w:p w:rsidR="007C6A72" w:rsidRPr="00416FB2" w:rsidRDefault="007C6A72" w:rsidP="00BE68ED">
      <w:pPr>
        <w:pStyle w:val="Heading1"/>
        <w:rPr>
          <w:lang w:val="ru-RU"/>
        </w:rPr>
      </w:pPr>
      <w:bookmarkStart w:id="64" w:name="_Toc534270914"/>
      <w:bookmarkStart w:id="65" w:name="_Toc534274958"/>
      <w:bookmarkStart w:id="66" w:name="_Toc1638382"/>
      <w:r w:rsidRPr="00416FB2">
        <w:rPr>
          <w:lang w:val="ru-RU"/>
        </w:rPr>
        <w:t>5</w:t>
      </w:r>
      <w:r w:rsidRPr="00416FB2">
        <w:rPr>
          <w:lang w:val="ru-RU"/>
        </w:rPr>
        <w:tab/>
      </w:r>
      <w:r w:rsidR="006D43BF" w:rsidRPr="00F10CAC">
        <w:rPr>
          <w:lang w:val="ru-RU"/>
        </w:rPr>
        <w:t>Другая информация</w:t>
      </w:r>
      <w:bookmarkEnd w:id="64"/>
      <w:bookmarkEnd w:id="65"/>
      <w:bookmarkEnd w:id="66"/>
    </w:p>
    <w:p w:rsidR="007C6A72" w:rsidRPr="00416FB2" w:rsidRDefault="00416FB2" w:rsidP="00BE68ED">
      <w:pPr>
        <w:rPr>
          <w:i/>
          <w:iCs/>
          <w:lang w:val="ru-RU"/>
        </w:rPr>
      </w:pPr>
      <w:sdt>
        <w:sdtPr>
          <w:rPr>
            <w:i/>
            <w:iCs/>
            <w:lang w:val="ru-RU"/>
          </w:rPr>
          <w:alias w:val="other information"/>
          <w:tag w:val="other information"/>
          <w:id w:val="-1024163305"/>
          <w:placeholder>
            <w:docPart w:val="3D3324B1166949A9ABED1DC69358133B"/>
          </w:placeholder>
          <w:text w:multiLine="1"/>
        </w:sdtPr>
        <w:sdtEndPr/>
        <w:sdtContent>
          <w:r w:rsidR="006D43BF" w:rsidRPr="00416FB2">
            <w:rPr>
              <w:i/>
              <w:iCs/>
              <w:lang w:val="ru-RU"/>
            </w:rPr>
            <w:t>[Включить другую информацию, которая могла бы быть полезной при описании "качества" документа (например, имеются ли продукты, реализованные с его использованием, ясны ли требования по обеспечению соответствия, насколько свободно и широко доступна данная спецификация]</w:t>
          </w:r>
        </w:sdtContent>
      </w:sdt>
    </w:p>
    <w:p w:rsidR="007C6A72" w:rsidRPr="00416FB2" w:rsidRDefault="007C6A72">
      <w:pPr>
        <w:pStyle w:val="Heading1"/>
        <w:rPr>
          <w:lang w:val="ru-RU"/>
        </w:rPr>
      </w:pPr>
      <w:bookmarkStart w:id="67" w:name="_Toc534270915"/>
      <w:bookmarkStart w:id="68" w:name="_Toc534274959"/>
      <w:bookmarkStart w:id="69" w:name="_Toc1638383"/>
      <w:r w:rsidRPr="00416FB2">
        <w:rPr>
          <w:lang w:val="ru-RU"/>
        </w:rPr>
        <w:t>6</w:t>
      </w:r>
      <w:r w:rsidRPr="00416FB2">
        <w:rPr>
          <w:lang w:val="ru-RU"/>
        </w:rPr>
        <w:tab/>
      </w:r>
      <w:r w:rsidR="00865FD5" w:rsidRPr="00F10CAC">
        <w:rPr>
          <w:color w:val="000000"/>
          <w:lang w:val="ru-RU"/>
        </w:rPr>
        <w:t>С</w:t>
      </w:r>
      <w:r w:rsidR="00865FD5" w:rsidRPr="00416FB2">
        <w:rPr>
          <w:color w:val="000000"/>
          <w:lang w:val="ru-RU"/>
        </w:rPr>
        <w:t>табильност</w:t>
      </w:r>
      <w:r w:rsidR="00865FD5" w:rsidRPr="00F10CAC">
        <w:rPr>
          <w:color w:val="000000"/>
          <w:lang w:val="ru-RU"/>
        </w:rPr>
        <w:t>ь</w:t>
      </w:r>
      <w:r w:rsidR="00865FD5" w:rsidRPr="00416FB2">
        <w:rPr>
          <w:color w:val="000000"/>
          <w:lang w:val="ru-RU"/>
        </w:rPr>
        <w:t xml:space="preserve"> и</w:t>
      </w:r>
      <w:r w:rsidR="00865FD5" w:rsidRPr="00F10CAC">
        <w:rPr>
          <w:color w:val="000000"/>
          <w:lang w:val="ru-RU"/>
        </w:rPr>
        <w:t>ли</w:t>
      </w:r>
      <w:r w:rsidR="00865FD5" w:rsidRPr="00416FB2">
        <w:rPr>
          <w:color w:val="000000"/>
          <w:lang w:val="ru-RU"/>
        </w:rPr>
        <w:t xml:space="preserve"> проработанност</w:t>
      </w:r>
      <w:r w:rsidR="00865FD5" w:rsidRPr="00F10CAC">
        <w:rPr>
          <w:color w:val="000000"/>
          <w:lang w:val="ru-RU"/>
        </w:rPr>
        <w:t>ь</w:t>
      </w:r>
      <w:r w:rsidR="00865FD5" w:rsidRPr="00416FB2">
        <w:rPr>
          <w:color w:val="000000"/>
          <w:lang w:val="ru-RU"/>
        </w:rPr>
        <w:t xml:space="preserve"> документа</w:t>
      </w:r>
      <w:bookmarkEnd w:id="67"/>
      <w:bookmarkEnd w:id="68"/>
      <w:bookmarkEnd w:id="69"/>
    </w:p>
    <w:p w:rsidR="007C6A72" w:rsidRPr="00416FB2" w:rsidRDefault="00865FD5" w:rsidP="00BE68ED">
      <w:pPr>
        <w:rPr>
          <w:i/>
          <w:lang w:val="ru-RU"/>
        </w:rPr>
      </w:pPr>
      <w:r w:rsidRPr="00416FB2">
        <w:rPr>
          <w:i/>
          <w:lang w:val="ru-RU"/>
        </w:rPr>
        <w:t>[Включить степень стабильности или проработанности, например</w:t>
      </w:r>
      <w:r w:rsidR="00B20991" w:rsidRPr="00416FB2">
        <w:rPr>
          <w:i/>
          <w:lang w:val="ru-RU"/>
        </w:rPr>
        <w:t>, как давно он существует</w:t>
      </w:r>
      <w:r w:rsidRPr="00416FB2">
        <w:rPr>
          <w:i/>
          <w:lang w:val="ru-RU"/>
        </w:rPr>
        <w:t>]</w:t>
      </w:r>
    </w:p>
    <w:p w:rsidR="007C6A72" w:rsidRPr="00F10CAC" w:rsidRDefault="007C6A72" w:rsidP="00BE68ED">
      <w:pPr>
        <w:pStyle w:val="Heading1"/>
        <w:rPr>
          <w:lang w:val="ru-RU"/>
        </w:rPr>
      </w:pPr>
      <w:bookmarkStart w:id="70" w:name="_Toc534270916"/>
      <w:bookmarkStart w:id="71" w:name="_Toc534274960"/>
      <w:bookmarkStart w:id="72" w:name="_Toc1638384"/>
      <w:r w:rsidRPr="00F10CAC">
        <w:rPr>
          <w:lang w:val="ru-RU"/>
        </w:rPr>
        <w:t>7</w:t>
      </w:r>
      <w:r w:rsidRPr="00F10CAC">
        <w:rPr>
          <w:lang w:val="ru-RU"/>
        </w:rPr>
        <w:tab/>
      </w:r>
      <w:r w:rsidR="006D43BF" w:rsidRPr="00F10CAC">
        <w:rPr>
          <w:lang w:val="ru-RU"/>
        </w:rPr>
        <w:t>Связь с другими существующими или разрабатываемыми документами</w:t>
      </w:r>
      <w:bookmarkEnd w:id="70"/>
      <w:bookmarkEnd w:id="71"/>
      <w:bookmarkEnd w:id="72"/>
    </w:p>
    <w:p w:rsidR="007C6A72" w:rsidRPr="00416FB2" w:rsidRDefault="00865FD5" w:rsidP="00BE68ED">
      <w:pPr>
        <w:rPr>
          <w:i/>
          <w:lang w:val="ru-RU"/>
        </w:rPr>
      </w:pPr>
      <w:r w:rsidRPr="00416FB2">
        <w:rPr>
          <w:i/>
          <w:lang w:val="ru-RU"/>
        </w:rPr>
        <w:t>[Вставить связь]</w:t>
      </w:r>
    </w:p>
    <w:p w:rsidR="007C6A72" w:rsidRPr="00416FB2" w:rsidRDefault="007C6A72">
      <w:pPr>
        <w:pStyle w:val="Heading1"/>
        <w:rPr>
          <w:lang w:val="ru-RU"/>
        </w:rPr>
      </w:pPr>
      <w:bookmarkStart w:id="73" w:name="_Toc534270917"/>
      <w:bookmarkStart w:id="74" w:name="_Toc534274961"/>
      <w:bookmarkStart w:id="75" w:name="_Toc1638385"/>
      <w:r w:rsidRPr="00416FB2">
        <w:rPr>
          <w:lang w:val="ru-RU"/>
        </w:rPr>
        <w:lastRenderedPageBreak/>
        <w:t>8</w:t>
      </w:r>
      <w:r w:rsidRPr="00416FB2">
        <w:rPr>
          <w:lang w:val="ru-RU"/>
        </w:rPr>
        <w:tab/>
      </w:r>
      <w:r w:rsidR="00865FD5" w:rsidRPr="00F10CAC">
        <w:rPr>
          <w:lang w:val="ru-RU"/>
        </w:rPr>
        <w:t xml:space="preserve">Список обязательных ссылок </w:t>
      </w:r>
      <w:r w:rsidR="00CE692D" w:rsidRPr="00F10CAC">
        <w:rPr>
          <w:lang w:val="ru-RU"/>
        </w:rPr>
        <w:t>во включаемом документе</w:t>
      </w:r>
      <w:bookmarkEnd w:id="73"/>
      <w:bookmarkEnd w:id="74"/>
      <w:bookmarkEnd w:id="75"/>
    </w:p>
    <w:p w:rsidR="007C6A72" w:rsidRPr="00416FB2" w:rsidRDefault="006D43BF">
      <w:pPr>
        <w:pStyle w:val="Default"/>
        <w:spacing w:before="120"/>
        <w:rPr>
          <w:sz w:val="20"/>
          <w:szCs w:val="20"/>
          <w:lang w:val="ru-RU"/>
        </w:rPr>
      </w:pPr>
      <w:r w:rsidRPr="00F10CAC">
        <w:rPr>
          <w:sz w:val="20"/>
          <w:szCs w:val="20"/>
          <w:lang w:val="ru-RU"/>
        </w:rPr>
        <w:t>ПРИМЕЧАНИЕ.</w:t>
      </w:r>
      <w:r w:rsidRPr="00416FB2">
        <w:rPr>
          <w:sz w:val="20"/>
          <w:szCs w:val="20"/>
          <w:lang w:val="ru-RU"/>
        </w:rPr>
        <w:t xml:space="preserve"> </w:t>
      </w:r>
      <w:r w:rsidR="00CE692D" w:rsidRPr="00416FB2">
        <w:rPr>
          <w:sz w:val="20"/>
          <w:szCs w:val="20"/>
          <w:lang w:val="ru-RU"/>
        </w:rPr>
        <w:t>–</w:t>
      </w:r>
      <w:r w:rsidR="007C6A72" w:rsidRPr="00416FB2">
        <w:rPr>
          <w:sz w:val="20"/>
          <w:szCs w:val="20"/>
          <w:lang w:val="ru-RU"/>
        </w:rPr>
        <w:t xml:space="preserve"> </w:t>
      </w:r>
      <w:r w:rsidR="00CE692D" w:rsidRPr="00F10CAC">
        <w:rPr>
          <w:sz w:val="20"/>
          <w:szCs w:val="20"/>
          <w:lang w:val="ru-RU"/>
        </w:rPr>
        <w:t>Когда текст из того или иного документа подлежит включению в Рекомендацию МСЭ-Т, следует перечислить все обязательные ссылки во включаемом документе</w:t>
      </w:r>
      <w:r w:rsidR="007C6A72" w:rsidRPr="00416FB2">
        <w:rPr>
          <w:sz w:val="20"/>
          <w:szCs w:val="20"/>
          <w:lang w:val="ru-RU"/>
        </w:rPr>
        <w:t xml:space="preserve">. </w:t>
      </w:r>
      <w:r w:rsidR="0070100E" w:rsidRPr="00F10CAC">
        <w:rPr>
          <w:sz w:val="20"/>
          <w:szCs w:val="20"/>
          <w:lang w:val="ru-RU"/>
        </w:rPr>
        <w:t xml:space="preserve">В документе следует проводить </w:t>
      </w:r>
      <w:r w:rsidR="0070100E" w:rsidRPr="00416FB2">
        <w:rPr>
          <w:sz w:val="22"/>
          <w:szCs w:val="22"/>
          <w:lang w:val="ru-RU"/>
        </w:rPr>
        <w:t>различие между обязательными и необязательными ссылками</w:t>
      </w:r>
      <w:r w:rsidR="007C6A72" w:rsidRPr="00416FB2">
        <w:rPr>
          <w:sz w:val="20"/>
          <w:szCs w:val="20"/>
          <w:lang w:val="ru-RU"/>
        </w:rPr>
        <w:t>.</w:t>
      </w:r>
    </w:p>
    <w:p w:rsidR="007C6A72" w:rsidRPr="00416FB2" w:rsidRDefault="00416FB2" w:rsidP="0070100E">
      <w:pPr>
        <w:pStyle w:val="Default"/>
        <w:spacing w:before="120"/>
        <w:rPr>
          <w:rStyle w:val="PlaceholderText"/>
          <w:rFonts w:eastAsia="MS Mincho"/>
          <w:sz w:val="22"/>
          <w:szCs w:val="20"/>
          <w:lang w:val="ru-RU" w:eastAsia="en-US"/>
        </w:rPr>
      </w:pPr>
      <w:sdt>
        <w:sdtPr>
          <w:rPr>
            <w:i/>
            <w:color w:val="808080"/>
            <w:sz w:val="22"/>
            <w:szCs w:val="22"/>
            <w:lang w:val="ru-RU"/>
          </w:rPr>
          <w:alias w:val="explicit references"/>
          <w:tag w:val="explicit references"/>
          <w:id w:val="719484097"/>
          <w:placeholder>
            <w:docPart w:val="DEA0487991D04698BD989C3152BCDD00"/>
          </w:placeholder>
          <w:text w:multiLine="1"/>
        </w:sdtPr>
        <w:sdtEndPr/>
        <w:sdtContent>
          <w:r w:rsidR="0070100E" w:rsidRPr="00F10CAC">
            <w:rPr>
              <w:i/>
              <w:color w:val="808080"/>
              <w:sz w:val="22"/>
              <w:szCs w:val="22"/>
              <w:lang w:val="ru-RU"/>
            </w:rPr>
            <w:t>[Перечислить все обязательные ссылки]</w:t>
          </w:r>
        </w:sdtContent>
      </w:sdt>
    </w:p>
    <w:p w:rsidR="007C6A72" w:rsidRPr="00F10CAC" w:rsidRDefault="007C6A72">
      <w:pPr>
        <w:pStyle w:val="Heading1"/>
        <w:rPr>
          <w:lang w:val="ru-RU"/>
        </w:rPr>
      </w:pPr>
      <w:bookmarkStart w:id="76" w:name="_Toc534270918"/>
      <w:bookmarkStart w:id="77" w:name="_Toc534274962"/>
      <w:bookmarkStart w:id="78" w:name="_Toc1638386"/>
      <w:r w:rsidRPr="00416FB2">
        <w:rPr>
          <w:lang w:val="ru-RU"/>
        </w:rPr>
        <w:t>9</w:t>
      </w:r>
      <w:r w:rsidRPr="00416FB2">
        <w:rPr>
          <w:lang w:val="ru-RU"/>
        </w:rPr>
        <w:tab/>
      </w:r>
      <w:r w:rsidR="0070100E" w:rsidRPr="00F10CAC">
        <w:rPr>
          <w:lang w:val="ru-RU"/>
        </w:rPr>
        <w:t>Квалификационная оценка организации</w:t>
      </w:r>
      <w:r w:rsidRPr="00416FB2">
        <w:rPr>
          <w:lang w:val="ru-RU"/>
        </w:rPr>
        <w:t xml:space="preserve"> (</w:t>
      </w:r>
      <w:r w:rsidR="0070100E" w:rsidRPr="00F10CAC">
        <w:rPr>
          <w:lang w:val="ru-RU"/>
        </w:rPr>
        <w:t>в соответствии с Приложением</w:t>
      </w:r>
      <w:r w:rsidRPr="00416FB2">
        <w:rPr>
          <w:lang w:val="ru-RU"/>
        </w:rPr>
        <w:t xml:space="preserve"> </w:t>
      </w:r>
      <w:r w:rsidRPr="00F10CAC">
        <w:rPr>
          <w:lang w:val="ru-RU"/>
        </w:rPr>
        <w:t>B</w:t>
      </w:r>
      <w:r w:rsidRPr="00416FB2">
        <w:rPr>
          <w:lang w:val="ru-RU"/>
        </w:rPr>
        <w:t xml:space="preserve"> </w:t>
      </w:r>
      <w:r w:rsidR="0070100E" w:rsidRPr="00F10CAC">
        <w:rPr>
          <w:lang w:val="ru-RU"/>
        </w:rPr>
        <w:t xml:space="preserve">Рек. МСЭ-Т </w:t>
      </w:r>
      <w:r w:rsidRPr="00F10CAC">
        <w:rPr>
          <w:lang w:val="ru-RU"/>
        </w:rPr>
        <w:t>A.5)</w:t>
      </w:r>
      <w:bookmarkEnd w:id="76"/>
      <w:bookmarkEnd w:id="77"/>
      <w:bookmarkEnd w:id="78"/>
    </w:p>
    <w:p w:rsidR="007C6A72" w:rsidRPr="00416FB2" w:rsidRDefault="006D43BF">
      <w:pPr>
        <w:pStyle w:val="Note"/>
        <w:rPr>
          <w:b/>
          <w:lang w:val="ru-RU"/>
        </w:rPr>
      </w:pPr>
      <w:r w:rsidRPr="00F10CAC">
        <w:rPr>
          <w:lang w:val="ru-RU"/>
        </w:rPr>
        <w:t>ПРИМЕЧАНИЕ.</w:t>
      </w:r>
      <w:r w:rsidR="007C6A72" w:rsidRPr="00416FB2">
        <w:rPr>
          <w:lang w:val="ru-RU"/>
        </w:rPr>
        <w:t xml:space="preserve"> – </w:t>
      </w:r>
      <w:r w:rsidR="0070100E" w:rsidRPr="00F10CAC">
        <w:rPr>
          <w:lang w:val="ru-RU"/>
        </w:rPr>
        <w:t xml:space="preserve">Это необходимо проделывать, только когда документ от организации впервые рассматривается на предмет включения и только если информация о такой квалификационной оценке еще не документировалась. </w:t>
      </w:r>
      <w:r w:rsidRPr="00F10CAC">
        <w:rPr>
          <w:lang w:val="ru-RU"/>
        </w:rPr>
        <w:t>Квалификационная оценка организации рассматривается на регулярной основе (рассмотрение может осуществлять любая исследовательская комиссия, которая желает включить документ соответствующей организации). В частности, если патентная политика этой организации изменилась, важно проверить, чтобы новая патентная политика соответствовала общей патентной политике МСЭ</w:t>
      </w:r>
      <w:r w:rsidR="00B20991" w:rsidRPr="00F10CAC">
        <w:rPr>
          <w:lang w:val="ru-RU"/>
        </w:rPr>
        <w:noBreakHyphen/>
      </w:r>
      <w:r w:rsidRPr="00F10CAC">
        <w:rPr>
          <w:lang w:val="ru-RU"/>
        </w:rPr>
        <w:t>Т/МСЭ</w:t>
      </w:r>
      <w:r w:rsidR="0070100E" w:rsidRPr="00F10CAC">
        <w:rPr>
          <w:lang w:val="ru-RU"/>
        </w:rPr>
        <w:noBreakHyphen/>
      </w:r>
      <w:r w:rsidRPr="00F10CAC">
        <w:rPr>
          <w:lang w:val="ru-RU"/>
        </w:rPr>
        <w:t xml:space="preserve">R/ИСО/МЭК и </w:t>
      </w:r>
      <w:r w:rsidRPr="00F10CAC">
        <w:rPr>
          <w:color w:val="000000"/>
          <w:lang w:val="ru-RU"/>
        </w:rPr>
        <w:t>Руководящим принципам по выполнению общей патентной политики МСЭ</w:t>
      </w:r>
      <w:r w:rsidR="0070100E" w:rsidRPr="00F10CAC">
        <w:rPr>
          <w:color w:val="000000"/>
          <w:lang w:val="ru-RU"/>
        </w:rPr>
        <w:noBreakHyphen/>
      </w:r>
      <w:r w:rsidRPr="00F10CAC">
        <w:rPr>
          <w:color w:val="000000"/>
          <w:lang w:val="ru-RU"/>
        </w:rPr>
        <w:t>Т/МСЭ</w:t>
      </w:r>
      <w:r w:rsidR="0070100E" w:rsidRPr="00F10CAC">
        <w:rPr>
          <w:color w:val="000000"/>
          <w:lang w:val="ru-RU"/>
        </w:rPr>
        <w:noBreakHyphen/>
      </w:r>
      <w:r w:rsidRPr="00F10CAC">
        <w:rPr>
          <w:color w:val="000000"/>
          <w:lang w:val="ru-RU"/>
        </w:rPr>
        <w:t xml:space="preserve">R/ИСО/МЭК. </w:t>
      </w:r>
      <w:r w:rsidR="005B5CAA" w:rsidRPr="00F10CAC">
        <w:rPr>
          <w:lang w:val="ru-RU"/>
        </w:rPr>
        <w:t xml:space="preserve">Для случая совместной договоренности о сотрудничестве (нескольких организаций), которая не является юридическим лицом (например, проект партнерства), квалификационная оценка (согласно Приложению В [ITU-T A.5] требуется </w:t>
      </w:r>
      <w:r w:rsidR="00B20991" w:rsidRPr="00F10CAC">
        <w:rPr>
          <w:lang w:val="ru-RU"/>
        </w:rPr>
        <w:t xml:space="preserve">для </w:t>
      </w:r>
      <w:r w:rsidR="005B5CAA" w:rsidRPr="00F10CAC">
        <w:rPr>
          <w:lang w:val="ru-RU"/>
        </w:rPr>
        <w:t>каждой организации, входящей в совместную договоренность о сотрудничестве</w:t>
      </w:r>
      <w:r w:rsidR="007C6A72" w:rsidRPr="00416FB2">
        <w:rPr>
          <w:lang w:val="ru-RU"/>
        </w:rPr>
        <w:t>.</w:t>
      </w:r>
    </w:p>
    <w:p w:rsidR="007C6A72" w:rsidRPr="00416FB2" w:rsidRDefault="00416FB2" w:rsidP="005B5CAA">
      <w:pPr>
        <w:pStyle w:val="Default"/>
        <w:spacing w:before="120"/>
        <w:rPr>
          <w:rStyle w:val="PlaceholderText"/>
          <w:rFonts w:eastAsia="MS Mincho"/>
          <w:sz w:val="22"/>
          <w:szCs w:val="20"/>
          <w:lang w:val="ru-RU" w:eastAsia="en-US"/>
        </w:rPr>
      </w:pPr>
      <w:sdt>
        <w:sdtPr>
          <w:rPr>
            <w:rStyle w:val="PlaceholderText"/>
            <w:rFonts w:eastAsia="MS Mincho"/>
            <w:i/>
            <w:sz w:val="22"/>
            <w:szCs w:val="20"/>
            <w:lang w:val="ru-RU" w:eastAsia="en-US"/>
          </w:rPr>
          <w:alias w:val="A.5 Qualification"/>
          <w:tag w:val="A.5 Qualification"/>
          <w:id w:val="-296844873"/>
          <w:placeholder>
            <w:docPart w:val="6C74C9111E354B24B1BD8D20C9F3C524"/>
          </w:placeholder>
          <w:text w:multiLine="1"/>
        </w:sdtPr>
        <w:sdtEndPr>
          <w:rPr>
            <w:rStyle w:val="PlaceholderText"/>
          </w:rPr>
        </w:sdtEndPr>
        <w:sdtContent>
          <w:r w:rsidR="005B5CAA" w:rsidRPr="00F10CAC">
            <w:rPr>
              <w:rStyle w:val="PlaceholderText"/>
              <w:rFonts w:eastAsia="MS Mincho"/>
              <w:i/>
              <w:sz w:val="22"/>
              <w:szCs w:val="20"/>
              <w:lang w:val="ru-RU" w:eastAsia="en-US"/>
            </w:rPr>
            <w:t>[Вставить номер TD, содержащего квалификационную оценку организации согласно A.5, если организация еще не имеет квалификационной оценки</w:t>
          </w:r>
        </w:sdtContent>
      </w:sdt>
      <w:r w:rsidR="007C6A72" w:rsidRPr="00416FB2">
        <w:rPr>
          <w:rStyle w:val="PlaceholderText"/>
          <w:rFonts w:eastAsia="MS Mincho"/>
          <w:i/>
          <w:iCs/>
          <w:sz w:val="22"/>
          <w:szCs w:val="20"/>
          <w:lang w:val="ru-RU" w:eastAsia="en-US"/>
        </w:rPr>
        <w:t>]</w:t>
      </w:r>
    </w:p>
    <w:p w:rsidR="005B5CAA" w:rsidRPr="00F10CAC" w:rsidRDefault="007C6A72">
      <w:pPr>
        <w:pStyle w:val="Heading1"/>
        <w:rPr>
          <w:bCs/>
          <w:lang w:val="ru-RU"/>
        </w:rPr>
      </w:pPr>
      <w:bookmarkStart w:id="79" w:name="_Toc1638387"/>
      <w:bookmarkStart w:id="80" w:name="_Toc534270919"/>
      <w:bookmarkStart w:id="81" w:name="_Toc534274963"/>
      <w:r w:rsidRPr="00416FB2">
        <w:rPr>
          <w:lang w:val="ru-RU"/>
        </w:rPr>
        <w:t>10</w:t>
      </w:r>
      <w:r w:rsidRPr="00416FB2">
        <w:rPr>
          <w:lang w:val="ru-RU"/>
        </w:rPr>
        <w:tab/>
      </w:r>
      <w:r w:rsidR="005B5CAA" w:rsidRPr="00F10CAC">
        <w:rPr>
          <w:lang w:val="ru-RU"/>
        </w:rPr>
        <w:t>Процедура</w:t>
      </w:r>
      <w:r w:rsidR="005B5CAA" w:rsidRPr="00F10CAC">
        <w:rPr>
          <w:b w:val="0"/>
          <w:bCs/>
          <w:lang w:val="ru-RU"/>
        </w:rPr>
        <w:t xml:space="preserve"> </w:t>
      </w:r>
      <w:r w:rsidR="005B5CAA" w:rsidRPr="00F10CAC">
        <w:rPr>
          <w:bCs/>
          <w:lang w:val="ru-RU"/>
        </w:rPr>
        <w:t>ведения документов</w:t>
      </w:r>
      <w:bookmarkEnd w:id="79"/>
      <w:r w:rsidR="005B5CAA" w:rsidRPr="00F10CAC">
        <w:rPr>
          <w:bCs/>
          <w:lang w:val="ru-RU"/>
        </w:rPr>
        <w:t xml:space="preserve"> </w:t>
      </w:r>
    </w:p>
    <w:p w:rsidR="007C6A72" w:rsidRPr="00416FB2" w:rsidRDefault="005B5CAA" w:rsidP="00416FB2">
      <w:pPr>
        <w:rPr>
          <w:lang w:val="ru-RU"/>
        </w:rPr>
      </w:pPr>
      <w:r w:rsidRPr="00416FB2">
        <w:rPr>
          <w:lang w:val="ru-RU"/>
        </w:rPr>
        <w:t xml:space="preserve">Утвержденные Рекомендации должны </w:t>
      </w:r>
      <w:r w:rsidR="003771F5" w:rsidRPr="00F10CAC">
        <w:rPr>
          <w:lang w:val="ru-RU"/>
        </w:rPr>
        <w:t>со временем</w:t>
      </w:r>
      <w:r w:rsidRPr="00416FB2">
        <w:rPr>
          <w:lang w:val="ru-RU"/>
        </w:rPr>
        <w:t xml:space="preserve"> пересматриваться и обновляться. Для этого может потребоваться совместная работа с другой организацией. В зависимости от достигнутых новых соглашений новые версии включенного текста могут </w:t>
      </w:r>
      <w:r w:rsidR="003771F5" w:rsidRPr="00F10CAC">
        <w:rPr>
          <w:lang w:val="ru-RU"/>
        </w:rPr>
        <w:t xml:space="preserve">создаваться </w:t>
      </w:r>
      <w:r w:rsidRPr="00416FB2">
        <w:rPr>
          <w:lang w:val="ru-RU"/>
        </w:rPr>
        <w:t>исследовательской комиссией МСЭ</w:t>
      </w:r>
      <w:r w:rsidR="003771F5" w:rsidRPr="00F10CAC">
        <w:rPr>
          <w:lang w:val="ru-RU"/>
        </w:rPr>
        <w:noBreakHyphen/>
      </w:r>
      <w:r w:rsidRPr="00416FB2">
        <w:rPr>
          <w:lang w:val="ru-RU"/>
        </w:rPr>
        <w:t xml:space="preserve">Т или другой организацией. Ввиду этого важно уточнить, является ли обновление текста совместной обязанностью исследовательской комиссии МСЭ и организации (см. [b-ITU-T A.Supp5], в частности раздел 10), или же </w:t>
      </w:r>
      <w:r w:rsidR="00B20991" w:rsidRPr="00F10CAC">
        <w:rPr>
          <w:lang w:val="ru-RU"/>
        </w:rPr>
        <w:t xml:space="preserve">ответственность за </w:t>
      </w:r>
      <w:r w:rsidR="003771F5" w:rsidRPr="00F10CAC">
        <w:rPr>
          <w:lang w:val="ru-RU"/>
        </w:rPr>
        <w:t xml:space="preserve">создание </w:t>
      </w:r>
      <w:r w:rsidR="00B20991" w:rsidRPr="00F10CAC">
        <w:rPr>
          <w:lang w:val="ru-RU"/>
        </w:rPr>
        <w:t>новых версий включенного текста</w:t>
      </w:r>
      <w:r w:rsidR="00B20991" w:rsidRPr="00F10CAC">
        <w:rPr>
          <w:b/>
          <w:lang w:val="ru-RU"/>
        </w:rPr>
        <w:t xml:space="preserve"> </w:t>
      </w:r>
      <w:r w:rsidRPr="00416FB2">
        <w:rPr>
          <w:lang w:val="ru-RU"/>
        </w:rPr>
        <w:t>несет</w:t>
      </w:r>
      <w:r w:rsidR="00B20991" w:rsidRPr="00F10CAC">
        <w:rPr>
          <w:lang w:val="ru-RU"/>
        </w:rPr>
        <w:t xml:space="preserve"> организация</w:t>
      </w:r>
      <w:r w:rsidRPr="00416FB2">
        <w:rPr>
          <w:lang w:val="ru-RU"/>
        </w:rPr>
        <w:t>.</w:t>
      </w:r>
      <w:bookmarkEnd w:id="80"/>
      <w:bookmarkEnd w:id="81"/>
    </w:p>
    <w:sdt>
      <w:sdtPr>
        <w:rPr>
          <w:bCs/>
          <w:i/>
          <w:lang w:val="ru-RU"/>
        </w:rPr>
        <w:alias w:val="Maintenance process"/>
        <w:tag w:val="Maintenance process"/>
        <w:id w:val="1256171716"/>
        <w:placeholder>
          <w:docPart w:val="D32C363112AC44A2B71FF895B9616AE0"/>
        </w:placeholder>
      </w:sdtPr>
      <w:sdtEndPr/>
      <w:sdtContent>
        <w:p w:rsidR="007C6A72" w:rsidRPr="00416FB2" w:rsidRDefault="007C6A72">
          <w:pPr>
            <w:rPr>
              <w:i/>
              <w:lang w:val="ru-RU"/>
            </w:rPr>
          </w:pPr>
          <w:r w:rsidRPr="00416FB2">
            <w:rPr>
              <w:bCs/>
              <w:i/>
              <w:lang w:val="ru-RU"/>
            </w:rPr>
            <w:t>[</w:t>
          </w:r>
          <w:r w:rsidR="005B5CAA" w:rsidRPr="00F10CAC">
            <w:rPr>
              <w:bCs/>
              <w:i/>
              <w:lang w:val="ru-RU"/>
            </w:rPr>
            <w:t>Описать процедуру ведения документов</w:t>
          </w:r>
          <w:r w:rsidRPr="00416FB2">
            <w:rPr>
              <w:bCs/>
              <w:i/>
              <w:lang w:val="ru-RU"/>
            </w:rPr>
            <w:t>]</w:t>
          </w:r>
        </w:p>
      </w:sdtContent>
    </w:sdt>
    <w:p w:rsidR="007C6A72" w:rsidRPr="00416FB2" w:rsidRDefault="007C6A72" w:rsidP="007C6A72">
      <w:pPr>
        <w:spacing w:before="0" w:after="160" w:line="259" w:lineRule="auto"/>
        <w:rPr>
          <w:rFonts w:eastAsia="Times New Roman"/>
          <w:b/>
          <w:sz w:val="28"/>
          <w:lang w:val="ru-RU"/>
        </w:rPr>
      </w:pPr>
      <w:r w:rsidRPr="00416FB2">
        <w:rPr>
          <w:lang w:val="ru-RU"/>
        </w:rPr>
        <w:br w:type="page"/>
      </w:r>
    </w:p>
    <w:p w:rsidR="007C6A72" w:rsidRPr="00416FB2" w:rsidRDefault="00EF72B4">
      <w:pPr>
        <w:pStyle w:val="AnnexNoTitle"/>
        <w:rPr>
          <w:lang w:val="ru-RU"/>
        </w:rPr>
      </w:pPr>
      <w:bookmarkStart w:id="82" w:name="_Toc532722305"/>
      <w:bookmarkStart w:id="83" w:name="_Toc1638388"/>
      <w:r w:rsidRPr="00F10CAC">
        <w:rPr>
          <w:lang w:val="ru-RU"/>
        </w:rPr>
        <w:lastRenderedPageBreak/>
        <w:t>Дополнение</w:t>
      </w:r>
      <w:r w:rsidR="007C6A72" w:rsidRPr="00416FB2">
        <w:rPr>
          <w:lang w:val="ru-RU"/>
        </w:rPr>
        <w:t xml:space="preserve"> </w:t>
      </w:r>
      <w:r w:rsidR="007C6A72" w:rsidRPr="00F10CAC">
        <w:rPr>
          <w:lang w:val="ru-RU"/>
        </w:rPr>
        <w:t>II</w:t>
      </w:r>
      <w:r w:rsidR="007C6A72" w:rsidRPr="00416FB2">
        <w:rPr>
          <w:lang w:val="ru-RU"/>
        </w:rPr>
        <w:br/>
      </w:r>
      <w:r w:rsidR="007C6A72" w:rsidRPr="00416FB2">
        <w:rPr>
          <w:lang w:val="ru-RU"/>
        </w:rPr>
        <w:br/>
      </w:r>
      <w:r w:rsidR="005B5CAA" w:rsidRPr="00F10CAC">
        <w:rPr>
          <w:lang w:val="ru-RU"/>
        </w:rPr>
        <w:t>Рабочий процесс включения текста другой организации</w:t>
      </w:r>
      <w:bookmarkEnd w:id="82"/>
      <w:bookmarkEnd w:id="83"/>
    </w:p>
    <w:p w:rsidR="00EF72B4" w:rsidRPr="00416FB2" w:rsidRDefault="00EF72B4" w:rsidP="00910B8D">
      <w:pPr>
        <w:spacing w:after="360"/>
        <w:jc w:val="center"/>
        <w:rPr>
          <w:rFonts w:ascii="Calibri" w:hAnsi="Calibri" w:cs="Calibri"/>
          <w:b/>
          <w:color w:val="800000"/>
          <w:lang w:val="ru-RU"/>
        </w:rPr>
      </w:pPr>
      <w:r w:rsidRPr="00F10CAC">
        <w:rPr>
          <w:lang w:val="ru-RU"/>
        </w:rPr>
        <w:t>(Данное Дополнение не является неотъемлемой частью настоящей Рекомендации.)</w:t>
      </w:r>
    </w:p>
    <w:p w:rsidR="00910B8D" w:rsidRPr="00F10CAC" w:rsidRDefault="00910B8D" w:rsidP="00910B8D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jc w:val="center"/>
        <w:rPr>
          <w:rFonts w:asciiTheme="minorBidi" w:hAnsiTheme="minorBidi" w:cstheme="minorBidi"/>
          <w:sz w:val="14"/>
          <w:szCs w:val="12"/>
          <w:lang w:val="ru-RU"/>
        </w:rPr>
      </w:pPr>
      <w:r w:rsidRPr="00F10CAC">
        <w:rPr>
          <w:rFonts w:asciiTheme="minorBidi" w:hAnsiTheme="minorBidi" w:cstheme="minorBidi"/>
          <w:noProof/>
          <w:sz w:val="14"/>
          <w:szCs w:val="12"/>
          <w:lang w:eastAsia="zh-CN"/>
        </w:rPr>
        <w:drawing>
          <wp:inline distT="0" distB="0" distL="0" distR="0" wp14:anchorId="1B2B0F53" wp14:editId="5DF7A071">
            <wp:extent cx="6120130" cy="6683141"/>
            <wp:effectExtent l="0" t="0" r="0" b="3810"/>
            <wp:docPr id="3" name="Picture 3" descr="C:\Users\antipina\Pictures\Rec A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pina\Pictures\Rec A.2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8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72" w:rsidRPr="00F10CAC" w:rsidRDefault="007C6A72" w:rsidP="009C7911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jc w:val="center"/>
        <w:rPr>
          <w:rFonts w:asciiTheme="minorBidi" w:eastAsia="Times New Roman" w:hAnsiTheme="minorBidi" w:cstheme="minorBidi"/>
          <w:b/>
          <w:sz w:val="18"/>
          <w:szCs w:val="12"/>
          <w:lang w:val="ru-RU"/>
        </w:rPr>
      </w:pPr>
      <w:r w:rsidRPr="00F10CAC">
        <w:rPr>
          <w:rFonts w:asciiTheme="minorBidi" w:hAnsiTheme="minorBidi" w:cstheme="minorBidi"/>
          <w:sz w:val="14"/>
          <w:szCs w:val="12"/>
          <w:lang w:val="ru-RU"/>
        </w:rPr>
        <w:br w:type="page"/>
      </w:r>
    </w:p>
    <w:p w:rsidR="00F84EE0" w:rsidRPr="00F10CAC" w:rsidRDefault="00F84EE0" w:rsidP="007C6A72">
      <w:pPr>
        <w:pStyle w:val="AnnexNoTitle"/>
        <w:rPr>
          <w:lang w:val="ru-RU"/>
        </w:rPr>
      </w:pPr>
      <w:bookmarkStart w:id="84" w:name="_Toc1638389"/>
      <w:r w:rsidRPr="00F10CAC">
        <w:rPr>
          <w:lang w:val="ru-RU"/>
        </w:rPr>
        <w:lastRenderedPageBreak/>
        <w:t>Библиография</w:t>
      </w:r>
      <w:bookmarkEnd w:id="84"/>
    </w:p>
    <w:p w:rsidR="00F84EE0" w:rsidRPr="00F10CAC" w:rsidRDefault="00F84EE0" w:rsidP="003255F9">
      <w:pPr>
        <w:pStyle w:val="Reftext"/>
        <w:tabs>
          <w:tab w:val="clear" w:pos="794"/>
          <w:tab w:val="clear" w:pos="1191"/>
          <w:tab w:val="clear" w:pos="1588"/>
        </w:tabs>
        <w:spacing w:before="480"/>
        <w:ind w:left="1985" w:hanging="1985"/>
        <w:rPr>
          <w:rFonts w:eastAsia="Batang"/>
          <w:lang w:val="ru-RU"/>
        </w:rPr>
      </w:pPr>
      <w:r w:rsidRPr="00F10CAC">
        <w:rPr>
          <w:rFonts w:eastAsia="Batang"/>
          <w:lang w:val="ru-RU"/>
        </w:rPr>
        <w:t>[b-ITU-T A.1]</w:t>
      </w:r>
      <w:r w:rsidRPr="00F10CAC">
        <w:rPr>
          <w:rFonts w:eastAsia="Batang"/>
          <w:lang w:val="ru-RU"/>
        </w:rPr>
        <w:tab/>
        <w:t xml:space="preserve">Рекомендация МСЭ-T A.1 (2012 г.), </w:t>
      </w:r>
      <w:r w:rsidRPr="00F10CAC">
        <w:rPr>
          <w:rFonts w:eastAsia="Batang"/>
          <w:i/>
          <w:iCs/>
          <w:lang w:val="ru-RU"/>
        </w:rPr>
        <w:t>Методы работы исследовательских комиссий Сектора стандартизации электросвязи МСЭ (МСЭ-T)</w:t>
      </w:r>
      <w:r w:rsidRPr="00F10CAC">
        <w:rPr>
          <w:rFonts w:eastAsia="Batang"/>
          <w:lang w:val="ru-RU"/>
        </w:rPr>
        <w:t>.</w:t>
      </w:r>
    </w:p>
    <w:p w:rsidR="003255F9" w:rsidRPr="00416FB2" w:rsidRDefault="003255F9" w:rsidP="00AB4521">
      <w:pPr>
        <w:pStyle w:val="Reftext"/>
        <w:tabs>
          <w:tab w:val="clear" w:pos="1588"/>
        </w:tabs>
        <w:ind w:left="1985" w:hanging="1985"/>
        <w:rPr>
          <w:rFonts w:eastAsia="Batang"/>
          <w:i/>
          <w:iCs/>
          <w:lang w:val="ru-RU"/>
        </w:rPr>
      </w:pPr>
      <w:r w:rsidRPr="00F10CAC">
        <w:rPr>
          <w:rFonts w:eastAsia="Batang"/>
          <w:lang w:val="ru-RU"/>
        </w:rPr>
        <w:t>[b-ITU-T A.Supp5]</w:t>
      </w:r>
      <w:r w:rsidRPr="00F10CAC">
        <w:rPr>
          <w:rFonts w:eastAsia="Batang"/>
          <w:lang w:val="ru-RU"/>
        </w:rPr>
        <w:tab/>
      </w:r>
      <w:r w:rsidR="00AB4521" w:rsidRPr="00F10CAC">
        <w:rPr>
          <w:rFonts w:eastAsia="Batang"/>
          <w:lang w:val="ru-RU"/>
        </w:rPr>
        <w:t>Рекомендации МСЭ</w:t>
      </w:r>
      <w:r w:rsidRPr="00F10CAC">
        <w:rPr>
          <w:rFonts w:eastAsia="Batang"/>
          <w:lang w:val="ru-RU"/>
        </w:rPr>
        <w:t xml:space="preserve">-T </w:t>
      </w:r>
      <w:r w:rsidR="00AB4521" w:rsidRPr="00F10CAC">
        <w:rPr>
          <w:rFonts w:eastAsia="Batang"/>
          <w:lang w:val="ru-RU"/>
        </w:rPr>
        <w:t xml:space="preserve">серии </w:t>
      </w:r>
      <w:r w:rsidRPr="00F10CAC">
        <w:rPr>
          <w:rFonts w:eastAsia="Batang"/>
          <w:lang w:val="ru-RU"/>
        </w:rPr>
        <w:t>A –</w:t>
      </w:r>
      <w:r w:rsidR="00AB4521" w:rsidRPr="00416FB2">
        <w:rPr>
          <w:lang w:val="ru-RU"/>
        </w:rPr>
        <w:t xml:space="preserve"> </w:t>
      </w:r>
      <w:r w:rsidR="00AB4521" w:rsidRPr="00F10CAC">
        <w:rPr>
          <w:rFonts w:eastAsia="Batang"/>
          <w:lang w:val="ru-RU"/>
        </w:rPr>
        <w:t xml:space="preserve">Добавление </w:t>
      </w:r>
      <w:r w:rsidRPr="00F10CAC">
        <w:rPr>
          <w:rFonts w:eastAsia="Batang"/>
          <w:lang w:val="ru-RU"/>
        </w:rPr>
        <w:t>5 (2016</w:t>
      </w:r>
      <w:r w:rsidR="00AB4521" w:rsidRPr="00F10CAC">
        <w:rPr>
          <w:rFonts w:eastAsia="Batang"/>
          <w:lang w:val="ru-RU"/>
        </w:rPr>
        <w:t xml:space="preserve"> г.</w:t>
      </w:r>
      <w:r w:rsidRPr="00F10CAC">
        <w:rPr>
          <w:rFonts w:eastAsia="Batang"/>
          <w:lang w:val="ru-RU"/>
        </w:rPr>
        <w:t xml:space="preserve">), </w:t>
      </w:r>
      <w:r w:rsidR="00AB4521" w:rsidRPr="00F10CAC">
        <w:rPr>
          <w:rFonts w:eastAsia="Batang"/>
          <w:i/>
          <w:iCs/>
          <w:lang w:val="ru-RU"/>
        </w:rPr>
        <w:t xml:space="preserve">Руководящие принципы сотрудничества </w:t>
      </w:r>
      <w:r w:rsidR="00AB4521" w:rsidRPr="00416FB2">
        <w:rPr>
          <w:rFonts w:eastAsia="Batang"/>
          <w:i/>
          <w:iCs/>
          <w:lang w:val="ru-RU"/>
        </w:rPr>
        <w:t>и обмена информацией с другими организациями</w:t>
      </w:r>
      <w:r w:rsidRPr="00416FB2">
        <w:rPr>
          <w:rFonts w:eastAsia="Batang"/>
          <w:i/>
          <w:iCs/>
          <w:lang w:val="ru-RU"/>
        </w:rPr>
        <w:t>.</w:t>
      </w:r>
    </w:p>
    <w:p w:rsidR="00996AC3" w:rsidRPr="00F10CAC" w:rsidRDefault="00996AC3" w:rsidP="00996AC3">
      <w:pPr>
        <w:spacing w:before="720"/>
        <w:jc w:val="center"/>
        <w:rPr>
          <w:lang w:val="ru-RU"/>
        </w:rPr>
      </w:pPr>
      <w:r w:rsidRPr="00F10CAC">
        <w:rPr>
          <w:lang w:val="ru-RU"/>
        </w:rPr>
        <w:t>______________</w:t>
      </w:r>
      <w:bookmarkStart w:id="85" w:name="_GoBack"/>
      <w:bookmarkEnd w:id="85"/>
    </w:p>
    <w:sectPr w:rsidR="00996AC3" w:rsidRPr="00F10CAC" w:rsidSect="005024AE">
      <w:headerReference w:type="even" r:id="rId12"/>
      <w:headerReference w:type="default" r:id="rId13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40" w:rsidRDefault="00316240" w:rsidP="00F260AA">
      <w:pPr>
        <w:spacing w:before="0"/>
      </w:pPr>
      <w:r>
        <w:separator/>
      </w:r>
    </w:p>
  </w:endnote>
  <w:endnote w:type="continuationSeparator" w:id="0">
    <w:p w:rsidR="00316240" w:rsidRDefault="00316240" w:rsidP="00F26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40" w:rsidRDefault="00316240" w:rsidP="00F260AA">
      <w:pPr>
        <w:spacing w:before="0"/>
      </w:pPr>
      <w:r>
        <w:separator/>
      </w:r>
    </w:p>
  </w:footnote>
  <w:footnote w:type="continuationSeparator" w:id="0">
    <w:p w:rsidR="00316240" w:rsidRDefault="00316240" w:rsidP="00F260AA">
      <w:pPr>
        <w:spacing w:before="0"/>
      </w:pPr>
      <w:r>
        <w:continuationSeparator/>
      </w:r>
    </w:p>
  </w:footnote>
  <w:footnote w:id="1">
    <w:p w:rsidR="00316240" w:rsidRPr="00731474" w:rsidRDefault="00316240" w:rsidP="00731474">
      <w:pPr>
        <w:pStyle w:val="FootnoteText"/>
        <w:rPr>
          <w:lang w:val="ru-RU"/>
        </w:rPr>
      </w:pPr>
      <w:r w:rsidRPr="00731474">
        <w:rPr>
          <w:rStyle w:val="FootnoteReference"/>
          <w:lang w:val="ru-RU"/>
        </w:rPr>
        <w:t>*</w:t>
      </w:r>
      <w:r w:rsidRPr="00731474">
        <w:rPr>
          <w:lang w:val="ru-RU"/>
        </w:rPr>
        <w:tab/>
      </w:r>
      <w:r w:rsidRPr="00D45FA9">
        <w:rPr>
          <w:lang w:val="ru-RU"/>
        </w:rPr>
        <w:t xml:space="preserve">Для получения доступа к Рекомендации наберите в адресном поле вашего браузера </w:t>
      </w:r>
      <w:r w:rsidRPr="00855CCA">
        <w:rPr>
          <w:lang w:val="en-US"/>
        </w:rPr>
        <w:t>URL</w:t>
      </w:r>
      <w:r>
        <w:rPr>
          <w:lang w:val="ru-RU"/>
        </w:rPr>
        <w:t xml:space="preserve">: </w:t>
      </w:r>
      <w:r>
        <w:rPr>
          <w:rStyle w:val="Hyperlink"/>
          <w:lang w:val="en-US"/>
        </w:rPr>
        <w:fldChar w:fldCharType="begin"/>
      </w:r>
      <w:r w:rsidRPr="00416FB2">
        <w:rPr>
          <w:rStyle w:val="Hyperlink"/>
          <w:lang w:val="ru-RU"/>
        </w:rPr>
        <w:instrText xml:space="preserve"> </w:instrText>
      </w:r>
      <w:r>
        <w:rPr>
          <w:rStyle w:val="Hyperlink"/>
          <w:lang w:val="en-US"/>
        </w:rPr>
        <w:instrText>HYPERLINK</w:instrText>
      </w:r>
      <w:r w:rsidRPr="00416FB2">
        <w:rPr>
          <w:rStyle w:val="Hyperlink"/>
          <w:lang w:val="ru-RU"/>
        </w:rPr>
        <w:instrText xml:space="preserve"> "</w:instrText>
      </w:r>
      <w:r>
        <w:rPr>
          <w:rStyle w:val="Hyperlink"/>
          <w:lang w:val="en-US"/>
        </w:rPr>
        <w:instrText>http</w:instrText>
      </w:r>
      <w:r w:rsidRPr="00416FB2">
        <w:rPr>
          <w:rStyle w:val="Hyperlink"/>
          <w:lang w:val="ru-RU"/>
        </w:rPr>
        <w:instrText>://</w:instrText>
      </w:r>
      <w:r>
        <w:rPr>
          <w:rStyle w:val="Hyperlink"/>
          <w:lang w:val="en-US"/>
        </w:rPr>
        <w:instrText>handle</w:instrText>
      </w:r>
      <w:r w:rsidRPr="00416FB2">
        <w:rPr>
          <w:rStyle w:val="Hyperlink"/>
          <w:lang w:val="ru-RU"/>
        </w:rPr>
        <w:instrText>.</w:instrText>
      </w:r>
      <w:r>
        <w:rPr>
          <w:rStyle w:val="Hyperlink"/>
          <w:lang w:val="en-US"/>
        </w:rPr>
        <w:instrText>itu</w:instrText>
      </w:r>
      <w:r w:rsidRPr="00416FB2">
        <w:rPr>
          <w:rStyle w:val="Hyperlink"/>
          <w:lang w:val="ru-RU"/>
        </w:rPr>
        <w:instrText>.</w:instrText>
      </w:r>
      <w:r>
        <w:rPr>
          <w:rStyle w:val="Hyperlink"/>
          <w:lang w:val="en-US"/>
        </w:rPr>
        <w:instrText>int</w:instrText>
      </w:r>
      <w:r w:rsidRPr="00416FB2">
        <w:rPr>
          <w:rStyle w:val="Hyperlink"/>
          <w:lang w:val="ru-RU"/>
        </w:rPr>
        <w:instrText xml:space="preserve">/" </w:instrText>
      </w:r>
      <w:r>
        <w:rPr>
          <w:rStyle w:val="Hyperlink"/>
          <w:lang w:val="en-US"/>
        </w:rPr>
        <w:fldChar w:fldCharType="separate"/>
      </w:r>
      <w:r w:rsidRPr="007C27E4">
        <w:rPr>
          <w:rStyle w:val="Hyperlink"/>
          <w:lang w:val="en-US"/>
        </w:rPr>
        <w:t>http</w:t>
      </w:r>
      <w:r w:rsidRPr="007C27E4">
        <w:rPr>
          <w:rStyle w:val="Hyperlink"/>
          <w:lang w:val="ru-RU"/>
        </w:rPr>
        <w:t>://</w:t>
      </w:r>
      <w:r w:rsidRPr="007C27E4">
        <w:rPr>
          <w:rStyle w:val="Hyperlink"/>
          <w:lang w:val="en-US"/>
        </w:rPr>
        <w:t>handle</w:t>
      </w:r>
      <w:r w:rsidRPr="007C27E4">
        <w:rPr>
          <w:rStyle w:val="Hyperlink"/>
          <w:lang w:val="ru-RU"/>
        </w:rPr>
        <w:t>.</w:t>
      </w:r>
      <w:r w:rsidRPr="007C27E4">
        <w:rPr>
          <w:rStyle w:val="Hyperlink"/>
          <w:lang w:val="en-US"/>
        </w:rPr>
        <w:t>itu</w:t>
      </w:r>
      <w:r w:rsidRPr="007C27E4">
        <w:rPr>
          <w:rStyle w:val="Hyperlink"/>
          <w:lang w:val="ru-RU"/>
        </w:rPr>
        <w:t>.</w:t>
      </w:r>
      <w:r w:rsidRPr="007C27E4">
        <w:rPr>
          <w:rStyle w:val="Hyperlink"/>
          <w:lang w:val="en-US"/>
        </w:rPr>
        <w:t>int</w:t>
      </w:r>
      <w:r w:rsidRPr="007C27E4">
        <w:rPr>
          <w:rStyle w:val="Hyperlink"/>
          <w:lang w:val="ru-RU"/>
        </w:rPr>
        <w:t>/</w:t>
      </w:r>
      <w:r>
        <w:rPr>
          <w:rStyle w:val="Hyperlink"/>
          <w:lang w:val="ru-RU"/>
        </w:rPr>
        <w:fldChar w:fldCharType="end"/>
      </w:r>
      <w:r w:rsidRPr="00D45FA9">
        <w:rPr>
          <w:lang w:val="ru-RU"/>
        </w:rPr>
        <w:t>, после которого следует уникальный идентификатор Рекомендации.</w:t>
      </w:r>
      <w:r>
        <w:rPr>
          <w:lang w:val="ru-RU"/>
        </w:rPr>
        <w:t xml:space="preserve"> </w:t>
      </w:r>
      <w:r w:rsidRPr="00D45FA9">
        <w:rPr>
          <w:lang w:val="ru-RU"/>
        </w:rPr>
        <w:t>Например,</w:t>
      </w:r>
      <w:r>
        <w:rPr>
          <w:lang w:val="ru-RU"/>
        </w:rPr>
        <w:t xml:space="preserve"> </w:t>
      </w:r>
      <w:hyperlink r:id="rId1" w:history="1">
        <w:r w:rsidRPr="00AC6E7E">
          <w:rPr>
            <w:rStyle w:val="Hyperlink"/>
          </w:rPr>
          <w:t>http</w:t>
        </w:r>
        <w:r w:rsidRPr="00731474">
          <w:rPr>
            <w:rStyle w:val="Hyperlink"/>
            <w:lang w:val="ru-RU"/>
          </w:rPr>
          <w:t>://</w:t>
        </w:r>
        <w:r w:rsidRPr="00AC6E7E">
          <w:rPr>
            <w:rStyle w:val="Hyperlink"/>
          </w:rPr>
          <w:t>handle</w:t>
        </w:r>
        <w:r w:rsidRPr="00731474">
          <w:rPr>
            <w:rStyle w:val="Hyperlink"/>
            <w:lang w:val="ru-RU"/>
          </w:rPr>
          <w:t>.</w:t>
        </w:r>
        <w:r w:rsidRPr="00AC6E7E">
          <w:rPr>
            <w:rStyle w:val="Hyperlink"/>
          </w:rPr>
          <w:t>itu</w:t>
        </w:r>
        <w:r w:rsidRPr="00731474">
          <w:rPr>
            <w:rStyle w:val="Hyperlink"/>
            <w:lang w:val="ru-RU"/>
          </w:rPr>
          <w:t>.</w:t>
        </w:r>
        <w:r w:rsidRPr="00AC6E7E">
          <w:rPr>
            <w:rStyle w:val="Hyperlink"/>
          </w:rPr>
          <w:t>int</w:t>
        </w:r>
        <w:r w:rsidRPr="00731474">
          <w:rPr>
            <w:rStyle w:val="Hyperlink"/>
            <w:lang w:val="ru-RU"/>
          </w:rPr>
          <w:t>/11.1002/1000/11830-</w:t>
        </w:r>
        <w:proofErr w:type="spellStart"/>
        <w:r w:rsidRPr="00AC6E7E">
          <w:rPr>
            <w:rStyle w:val="Hyperlink"/>
          </w:rPr>
          <w:t>en</w:t>
        </w:r>
        <w:proofErr w:type="spellEnd"/>
      </w:hyperlink>
      <w:r w:rsidRPr="00731474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2863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6240" w:rsidRPr="00773C6D" w:rsidRDefault="00316240" w:rsidP="00773C6D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6240" w:rsidRPr="00B419B7" w:rsidRDefault="00316240" w:rsidP="009C6CC8">
        <w:pPr>
          <w:pStyle w:val="Header"/>
          <w:rPr>
            <w:lang w:eastAsia="zh-CN"/>
          </w:rPr>
        </w:pPr>
        <w:r w:rsidRPr="00E86A04">
          <w:rPr>
            <w:lang w:val="en-US"/>
          </w:rPr>
          <w:t xml:space="preserve">- </w:t>
        </w:r>
        <w:r w:rsidRPr="00B419B7">
          <w:fldChar w:fldCharType="begin"/>
        </w:r>
        <w:r w:rsidRPr="00B419B7">
          <w:instrText xml:space="preserve"> PAGE  \* MERGEFORMAT </w:instrText>
        </w:r>
        <w:r w:rsidRPr="00B419B7">
          <w:fldChar w:fldCharType="separate"/>
        </w:r>
        <w:r w:rsidR="00416FB2">
          <w:rPr>
            <w:noProof/>
          </w:rPr>
          <w:t>2</w:t>
        </w:r>
        <w:r w:rsidRPr="00B419B7">
          <w:fldChar w:fldCharType="end"/>
        </w:r>
        <w:r>
          <w:rPr>
            <w:rFonts w:hint="eastAsia"/>
            <w:lang w:eastAsia="zh-CN"/>
          </w:rPr>
          <w:t xml:space="preserve"> -</w:t>
        </w:r>
      </w:p>
      <w:p w:rsidR="00316240" w:rsidRPr="00255268" w:rsidRDefault="00316240" w:rsidP="009C6CC8">
        <w:pPr>
          <w:pStyle w:val="Header"/>
          <w:spacing w:after="120"/>
        </w:pPr>
        <w:r w:rsidRPr="00B419B7">
          <w:t xml:space="preserve">TSAG – R </w:t>
        </w:r>
        <w:r>
          <w:rPr>
            <w:lang w:val="ru-RU"/>
          </w:rPr>
          <w:t>7</w:t>
        </w:r>
        <w:r>
          <w:t xml:space="preserve"> – </w:t>
        </w:r>
        <w:r>
          <w:rPr>
            <w:lang w:eastAsia="zh-CN"/>
          </w:rPr>
          <w:t>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9A99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F2C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12F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9CD8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320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063B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BE0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20B1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8CB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C2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936520D"/>
    <w:multiLevelType w:val="multilevel"/>
    <w:tmpl w:val="2C4A77D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2F8307F"/>
    <w:multiLevelType w:val="multilevel"/>
    <w:tmpl w:val="61B855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94749A1"/>
    <w:multiLevelType w:val="hybridMultilevel"/>
    <w:tmpl w:val="BE5E95BA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A182D"/>
    <w:multiLevelType w:val="hybridMultilevel"/>
    <w:tmpl w:val="9D600EBA"/>
    <w:name w:val="Heading"/>
    <w:lvl w:ilvl="0" w:tplc="6EAE6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A2CE3"/>
    <w:multiLevelType w:val="hybridMultilevel"/>
    <w:tmpl w:val="81424252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3D83"/>
    <w:multiLevelType w:val="multilevel"/>
    <w:tmpl w:val="F042A6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7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8" w15:restartNumberingAfterBreak="0">
    <w:nsid w:val="72127CD6"/>
    <w:multiLevelType w:val="singleLevel"/>
    <w:tmpl w:val="DAE2B19C"/>
    <w:lvl w:ilvl="0">
      <w:start w:val="1"/>
      <w:numFmt w:val="bullet"/>
      <w:lvlText w:val="–"/>
      <w:lvlJc w:val="left"/>
      <w:pPr>
        <w:tabs>
          <w:tab w:val="num" w:pos="1184"/>
        </w:tabs>
        <w:ind w:left="1184" w:hanging="390"/>
      </w:pPr>
      <w:rPr>
        <w:rFonts w:hint="default"/>
      </w:rPr>
    </w:lvl>
  </w:abstractNum>
  <w:abstractNum w:abstractNumId="19" w15:restartNumberingAfterBreak="0">
    <w:nsid w:val="78924398"/>
    <w:multiLevelType w:val="hybridMultilevel"/>
    <w:tmpl w:val="BB88FAD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61610"/>
    <w:multiLevelType w:val="hybridMultilevel"/>
    <w:tmpl w:val="4526599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8"/>
  </w:num>
  <w:num w:numId="5">
    <w:abstractNumId w:val="17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6"/>
  </w:num>
  <w:num w:numId="16">
    <w:abstractNumId w:val="5"/>
  </w:num>
  <w:num w:numId="17">
    <w:abstractNumId w:val="7"/>
  </w:num>
  <w:num w:numId="18">
    <w:abstractNumId w:val="9"/>
  </w:num>
  <w:num w:numId="19">
    <w:abstractNumId w:val="16"/>
  </w:num>
  <w:num w:numId="20">
    <w:abstractNumId w:val="12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AA"/>
    <w:rsid w:val="000041FE"/>
    <w:rsid w:val="00004D5B"/>
    <w:rsid w:val="000113C8"/>
    <w:rsid w:val="000122A4"/>
    <w:rsid w:val="00013664"/>
    <w:rsid w:val="00030BDB"/>
    <w:rsid w:val="00041D16"/>
    <w:rsid w:val="00050A0B"/>
    <w:rsid w:val="0005285D"/>
    <w:rsid w:val="00061A06"/>
    <w:rsid w:val="0006351A"/>
    <w:rsid w:val="000715A8"/>
    <w:rsid w:val="00072689"/>
    <w:rsid w:val="000751FE"/>
    <w:rsid w:val="00076C7A"/>
    <w:rsid w:val="00080E2F"/>
    <w:rsid w:val="00082683"/>
    <w:rsid w:val="00087CBD"/>
    <w:rsid w:val="00087E98"/>
    <w:rsid w:val="000961D4"/>
    <w:rsid w:val="000A0EA2"/>
    <w:rsid w:val="000A26CF"/>
    <w:rsid w:val="000A3F83"/>
    <w:rsid w:val="000A597B"/>
    <w:rsid w:val="000A73A2"/>
    <w:rsid w:val="000B0AB7"/>
    <w:rsid w:val="000B0BD4"/>
    <w:rsid w:val="000C46C8"/>
    <w:rsid w:val="000C5728"/>
    <w:rsid w:val="000D455C"/>
    <w:rsid w:val="000D7DEC"/>
    <w:rsid w:val="000E28FB"/>
    <w:rsid w:val="000E333F"/>
    <w:rsid w:val="000F28BC"/>
    <w:rsid w:val="000F4C5C"/>
    <w:rsid w:val="000F7B0C"/>
    <w:rsid w:val="001046B9"/>
    <w:rsid w:val="00106A11"/>
    <w:rsid w:val="00121C86"/>
    <w:rsid w:val="00122C35"/>
    <w:rsid w:val="00123D71"/>
    <w:rsid w:val="001350ED"/>
    <w:rsid w:val="00144583"/>
    <w:rsid w:val="00147E61"/>
    <w:rsid w:val="0015160D"/>
    <w:rsid w:val="001630E2"/>
    <w:rsid w:val="00186D63"/>
    <w:rsid w:val="001916BD"/>
    <w:rsid w:val="001929AE"/>
    <w:rsid w:val="00196965"/>
    <w:rsid w:val="001A5FA8"/>
    <w:rsid w:val="001B2F7E"/>
    <w:rsid w:val="001C38E1"/>
    <w:rsid w:val="001C6D99"/>
    <w:rsid w:val="001C7127"/>
    <w:rsid w:val="001D18C9"/>
    <w:rsid w:val="001D2072"/>
    <w:rsid w:val="001E22CE"/>
    <w:rsid w:val="001E2F65"/>
    <w:rsid w:val="001E5BC5"/>
    <w:rsid w:val="001E62D5"/>
    <w:rsid w:val="001F0523"/>
    <w:rsid w:val="001F444A"/>
    <w:rsid w:val="0020252D"/>
    <w:rsid w:val="00210C19"/>
    <w:rsid w:val="00226A74"/>
    <w:rsid w:val="00227235"/>
    <w:rsid w:val="002310AA"/>
    <w:rsid w:val="0023137A"/>
    <w:rsid w:val="00236FAF"/>
    <w:rsid w:val="0026120F"/>
    <w:rsid w:val="00263CE5"/>
    <w:rsid w:val="00284D42"/>
    <w:rsid w:val="00284FD9"/>
    <w:rsid w:val="00287B6C"/>
    <w:rsid w:val="0029115C"/>
    <w:rsid w:val="00295E9D"/>
    <w:rsid w:val="002966A2"/>
    <w:rsid w:val="0029790E"/>
    <w:rsid w:val="00297BEF"/>
    <w:rsid w:val="002A17C8"/>
    <w:rsid w:val="002A6520"/>
    <w:rsid w:val="002A68A3"/>
    <w:rsid w:val="002A749D"/>
    <w:rsid w:val="002B1E28"/>
    <w:rsid w:val="002B71A0"/>
    <w:rsid w:val="002C721F"/>
    <w:rsid w:val="002C732A"/>
    <w:rsid w:val="002D71DA"/>
    <w:rsid w:val="002F618A"/>
    <w:rsid w:val="002F6476"/>
    <w:rsid w:val="003009A0"/>
    <w:rsid w:val="00316240"/>
    <w:rsid w:val="00316B54"/>
    <w:rsid w:val="003255F9"/>
    <w:rsid w:val="003440AF"/>
    <w:rsid w:val="003460B9"/>
    <w:rsid w:val="00351287"/>
    <w:rsid w:val="00353CBE"/>
    <w:rsid w:val="00354AC2"/>
    <w:rsid w:val="00356D86"/>
    <w:rsid w:val="00360E82"/>
    <w:rsid w:val="003704C9"/>
    <w:rsid w:val="0037620F"/>
    <w:rsid w:val="003771F5"/>
    <w:rsid w:val="00383B5C"/>
    <w:rsid w:val="00384B18"/>
    <w:rsid w:val="00392157"/>
    <w:rsid w:val="00397006"/>
    <w:rsid w:val="003A2A88"/>
    <w:rsid w:val="003C025C"/>
    <w:rsid w:val="003C046F"/>
    <w:rsid w:val="003C0D31"/>
    <w:rsid w:val="003C5EAC"/>
    <w:rsid w:val="003C6D7E"/>
    <w:rsid w:val="003D0189"/>
    <w:rsid w:val="003D386B"/>
    <w:rsid w:val="003D6ABD"/>
    <w:rsid w:val="003E3D43"/>
    <w:rsid w:val="003E4E9B"/>
    <w:rsid w:val="003E6278"/>
    <w:rsid w:val="003F0492"/>
    <w:rsid w:val="003F36FE"/>
    <w:rsid w:val="003F3EE0"/>
    <w:rsid w:val="003F4A51"/>
    <w:rsid w:val="00413610"/>
    <w:rsid w:val="00416FB2"/>
    <w:rsid w:val="00417385"/>
    <w:rsid w:val="00423951"/>
    <w:rsid w:val="004239C8"/>
    <w:rsid w:val="00427349"/>
    <w:rsid w:val="00427738"/>
    <w:rsid w:val="00440B91"/>
    <w:rsid w:val="00446676"/>
    <w:rsid w:val="00447519"/>
    <w:rsid w:val="00451393"/>
    <w:rsid w:val="00461EE1"/>
    <w:rsid w:val="00463727"/>
    <w:rsid w:val="004651BF"/>
    <w:rsid w:val="004738A2"/>
    <w:rsid w:val="0048775B"/>
    <w:rsid w:val="00493B89"/>
    <w:rsid w:val="004B1961"/>
    <w:rsid w:val="004C1407"/>
    <w:rsid w:val="004D1E04"/>
    <w:rsid w:val="004D62BC"/>
    <w:rsid w:val="004E1A43"/>
    <w:rsid w:val="004E2862"/>
    <w:rsid w:val="004E4721"/>
    <w:rsid w:val="004F1FE5"/>
    <w:rsid w:val="004F59B6"/>
    <w:rsid w:val="00500D6B"/>
    <w:rsid w:val="00500D7E"/>
    <w:rsid w:val="005024AE"/>
    <w:rsid w:val="00505534"/>
    <w:rsid w:val="00507E4D"/>
    <w:rsid w:val="005144F8"/>
    <w:rsid w:val="0052107A"/>
    <w:rsid w:val="005265C3"/>
    <w:rsid w:val="00536C37"/>
    <w:rsid w:val="005553EA"/>
    <w:rsid w:val="00562DA8"/>
    <w:rsid w:val="00573D55"/>
    <w:rsid w:val="00577C56"/>
    <w:rsid w:val="0058154D"/>
    <w:rsid w:val="00584165"/>
    <w:rsid w:val="00584219"/>
    <w:rsid w:val="00593C53"/>
    <w:rsid w:val="00596670"/>
    <w:rsid w:val="005A2B45"/>
    <w:rsid w:val="005B4916"/>
    <w:rsid w:val="005B5739"/>
    <w:rsid w:val="005B5CAA"/>
    <w:rsid w:val="005B7CB6"/>
    <w:rsid w:val="005B7D47"/>
    <w:rsid w:val="005C44EF"/>
    <w:rsid w:val="005C680E"/>
    <w:rsid w:val="005D679E"/>
    <w:rsid w:val="005E1010"/>
    <w:rsid w:val="005E1688"/>
    <w:rsid w:val="005E45AC"/>
    <w:rsid w:val="005F1B36"/>
    <w:rsid w:val="005F238B"/>
    <w:rsid w:val="005F3D32"/>
    <w:rsid w:val="005F6A68"/>
    <w:rsid w:val="006019EB"/>
    <w:rsid w:val="00602358"/>
    <w:rsid w:val="006025E6"/>
    <w:rsid w:val="00607C89"/>
    <w:rsid w:val="00621D17"/>
    <w:rsid w:val="0063128F"/>
    <w:rsid w:val="0063237C"/>
    <w:rsid w:val="0064184B"/>
    <w:rsid w:val="006455DA"/>
    <w:rsid w:val="00646B2F"/>
    <w:rsid w:val="00651455"/>
    <w:rsid w:val="006566FC"/>
    <w:rsid w:val="00660680"/>
    <w:rsid w:val="00663DE5"/>
    <w:rsid w:val="00667539"/>
    <w:rsid w:val="00672757"/>
    <w:rsid w:val="0067684F"/>
    <w:rsid w:val="00685008"/>
    <w:rsid w:val="006951BE"/>
    <w:rsid w:val="006A4B36"/>
    <w:rsid w:val="006A4F40"/>
    <w:rsid w:val="006A6FA4"/>
    <w:rsid w:val="006B0936"/>
    <w:rsid w:val="006B3575"/>
    <w:rsid w:val="006C5F88"/>
    <w:rsid w:val="006D25B1"/>
    <w:rsid w:val="006D2E9B"/>
    <w:rsid w:val="006D315B"/>
    <w:rsid w:val="006D43BF"/>
    <w:rsid w:val="006D7743"/>
    <w:rsid w:val="006E56A5"/>
    <w:rsid w:val="006F173B"/>
    <w:rsid w:val="006F7179"/>
    <w:rsid w:val="00700E83"/>
    <w:rsid w:val="0070100E"/>
    <w:rsid w:val="00701FAE"/>
    <w:rsid w:val="00703FA7"/>
    <w:rsid w:val="007055AE"/>
    <w:rsid w:val="00714F1F"/>
    <w:rsid w:val="00715A40"/>
    <w:rsid w:val="00731474"/>
    <w:rsid w:val="007318E8"/>
    <w:rsid w:val="00733467"/>
    <w:rsid w:val="00747831"/>
    <w:rsid w:val="0075095A"/>
    <w:rsid w:val="0076019E"/>
    <w:rsid w:val="007612D4"/>
    <w:rsid w:val="00761EB1"/>
    <w:rsid w:val="007639D0"/>
    <w:rsid w:val="0077341B"/>
    <w:rsid w:val="00773C6D"/>
    <w:rsid w:val="00782DA1"/>
    <w:rsid w:val="007A103B"/>
    <w:rsid w:val="007A43C5"/>
    <w:rsid w:val="007C6A72"/>
    <w:rsid w:val="007C7D0D"/>
    <w:rsid w:val="007D01D9"/>
    <w:rsid w:val="007D0B59"/>
    <w:rsid w:val="007D4B19"/>
    <w:rsid w:val="007E66F7"/>
    <w:rsid w:val="007F312B"/>
    <w:rsid w:val="00804749"/>
    <w:rsid w:val="00805BD9"/>
    <w:rsid w:val="00811D61"/>
    <w:rsid w:val="00816465"/>
    <w:rsid w:val="00822105"/>
    <w:rsid w:val="00823687"/>
    <w:rsid w:val="008373E8"/>
    <w:rsid w:val="00841F8E"/>
    <w:rsid w:val="008424AF"/>
    <w:rsid w:val="00855A95"/>
    <w:rsid w:val="00861E51"/>
    <w:rsid w:val="00862A48"/>
    <w:rsid w:val="008651B2"/>
    <w:rsid w:val="00865FD5"/>
    <w:rsid w:val="00872873"/>
    <w:rsid w:val="00882AB2"/>
    <w:rsid w:val="008853AA"/>
    <w:rsid w:val="008878D4"/>
    <w:rsid w:val="008967CC"/>
    <w:rsid w:val="008B1C28"/>
    <w:rsid w:val="008B3FA6"/>
    <w:rsid w:val="008C09CD"/>
    <w:rsid w:val="008C6EBD"/>
    <w:rsid w:val="008D1B1B"/>
    <w:rsid w:val="008D40B2"/>
    <w:rsid w:val="008E0A1D"/>
    <w:rsid w:val="008F4592"/>
    <w:rsid w:val="00904EB2"/>
    <w:rsid w:val="00907A37"/>
    <w:rsid w:val="00907D9D"/>
    <w:rsid w:val="00910B8D"/>
    <w:rsid w:val="009229EB"/>
    <w:rsid w:val="00926FE2"/>
    <w:rsid w:val="0092739B"/>
    <w:rsid w:val="009470F9"/>
    <w:rsid w:val="00951FAB"/>
    <w:rsid w:val="009553D6"/>
    <w:rsid w:val="0097035A"/>
    <w:rsid w:val="00987978"/>
    <w:rsid w:val="00994BD6"/>
    <w:rsid w:val="00996AC3"/>
    <w:rsid w:val="009973C1"/>
    <w:rsid w:val="009B6F5D"/>
    <w:rsid w:val="009B784C"/>
    <w:rsid w:val="009C3389"/>
    <w:rsid w:val="009C51C7"/>
    <w:rsid w:val="009C6CC8"/>
    <w:rsid w:val="009C7911"/>
    <w:rsid w:val="009D2B83"/>
    <w:rsid w:val="009D69B2"/>
    <w:rsid w:val="009E5CD4"/>
    <w:rsid w:val="009E6092"/>
    <w:rsid w:val="009E7D69"/>
    <w:rsid w:val="009F152A"/>
    <w:rsid w:val="009F55DB"/>
    <w:rsid w:val="00A03457"/>
    <w:rsid w:val="00A0579E"/>
    <w:rsid w:val="00A13C31"/>
    <w:rsid w:val="00A20008"/>
    <w:rsid w:val="00A30527"/>
    <w:rsid w:val="00A43F13"/>
    <w:rsid w:val="00A441BC"/>
    <w:rsid w:val="00A4605F"/>
    <w:rsid w:val="00A47A21"/>
    <w:rsid w:val="00A60ABC"/>
    <w:rsid w:val="00A639E8"/>
    <w:rsid w:val="00A65CB6"/>
    <w:rsid w:val="00A80B1B"/>
    <w:rsid w:val="00A85514"/>
    <w:rsid w:val="00A91F35"/>
    <w:rsid w:val="00A95828"/>
    <w:rsid w:val="00A95BAE"/>
    <w:rsid w:val="00AA03E4"/>
    <w:rsid w:val="00AA6875"/>
    <w:rsid w:val="00AA6FEB"/>
    <w:rsid w:val="00AB4521"/>
    <w:rsid w:val="00AC4CBB"/>
    <w:rsid w:val="00AD0711"/>
    <w:rsid w:val="00AE3724"/>
    <w:rsid w:val="00AE5A48"/>
    <w:rsid w:val="00B066B5"/>
    <w:rsid w:val="00B20991"/>
    <w:rsid w:val="00B215D4"/>
    <w:rsid w:val="00B249E4"/>
    <w:rsid w:val="00B24A05"/>
    <w:rsid w:val="00B25568"/>
    <w:rsid w:val="00B40168"/>
    <w:rsid w:val="00B4295A"/>
    <w:rsid w:val="00B55C9E"/>
    <w:rsid w:val="00B57FB0"/>
    <w:rsid w:val="00B6334F"/>
    <w:rsid w:val="00B67818"/>
    <w:rsid w:val="00B67F4E"/>
    <w:rsid w:val="00B74F54"/>
    <w:rsid w:val="00B77162"/>
    <w:rsid w:val="00B80E9C"/>
    <w:rsid w:val="00B81D86"/>
    <w:rsid w:val="00B842EA"/>
    <w:rsid w:val="00B868F6"/>
    <w:rsid w:val="00B914F2"/>
    <w:rsid w:val="00B9660C"/>
    <w:rsid w:val="00BA0268"/>
    <w:rsid w:val="00BB12BE"/>
    <w:rsid w:val="00BB12F6"/>
    <w:rsid w:val="00BC1FDA"/>
    <w:rsid w:val="00BC2DCE"/>
    <w:rsid w:val="00BC50F6"/>
    <w:rsid w:val="00BD2424"/>
    <w:rsid w:val="00BE04DE"/>
    <w:rsid w:val="00BE0C7F"/>
    <w:rsid w:val="00BE2B8C"/>
    <w:rsid w:val="00BE68ED"/>
    <w:rsid w:val="00BF15AD"/>
    <w:rsid w:val="00BF1D39"/>
    <w:rsid w:val="00BF6425"/>
    <w:rsid w:val="00C01924"/>
    <w:rsid w:val="00C06666"/>
    <w:rsid w:val="00C06736"/>
    <w:rsid w:val="00C10388"/>
    <w:rsid w:val="00C10B1A"/>
    <w:rsid w:val="00C144C4"/>
    <w:rsid w:val="00C1600D"/>
    <w:rsid w:val="00C244D3"/>
    <w:rsid w:val="00C35DA7"/>
    <w:rsid w:val="00C4284B"/>
    <w:rsid w:val="00C64854"/>
    <w:rsid w:val="00C811AE"/>
    <w:rsid w:val="00C90E6E"/>
    <w:rsid w:val="00C95830"/>
    <w:rsid w:val="00C95871"/>
    <w:rsid w:val="00C96F35"/>
    <w:rsid w:val="00CA2EFD"/>
    <w:rsid w:val="00CA38A6"/>
    <w:rsid w:val="00CA6297"/>
    <w:rsid w:val="00CB43D4"/>
    <w:rsid w:val="00CC06A6"/>
    <w:rsid w:val="00CC3913"/>
    <w:rsid w:val="00CC4097"/>
    <w:rsid w:val="00CC7B42"/>
    <w:rsid w:val="00CD0993"/>
    <w:rsid w:val="00CD6FCB"/>
    <w:rsid w:val="00CE05E6"/>
    <w:rsid w:val="00CE1AEB"/>
    <w:rsid w:val="00CE20C1"/>
    <w:rsid w:val="00CE2D33"/>
    <w:rsid w:val="00CE692D"/>
    <w:rsid w:val="00CF0EA7"/>
    <w:rsid w:val="00CF4051"/>
    <w:rsid w:val="00CF730E"/>
    <w:rsid w:val="00D02B24"/>
    <w:rsid w:val="00D07D1B"/>
    <w:rsid w:val="00D163B2"/>
    <w:rsid w:val="00D167DB"/>
    <w:rsid w:val="00D3325B"/>
    <w:rsid w:val="00D35EBF"/>
    <w:rsid w:val="00D36EC0"/>
    <w:rsid w:val="00D37DD6"/>
    <w:rsid w:val="00D46F1A"/>
    <w:rsid w:val="00D4721C"/>
    <w:rsid w:val="00D536E6"/>
    <w:rsid w:val="00D54787"/>
    <w:rsid w:val="00D55446"/>
    <w:rsid w:val="00D55BF1"/>
    <w:rsid w:val="00D724F8"/>
    <w:rsid w:val="00D75F13"/>
    <w:rsid w:val="00D930E9"/>
    <w:rsid w:val="00D95BBC"/>
    <w:rsid w:val="00DA1189"/>
    <w:rsid w:val="00DA173E"/>
    <w:rsid w:val="00DA3559"/>
    <w:rsid w:val="00DA4A57"/>
    <w:rsid w:val="00DC0C6E"/>
    <w:rsid w:val="00DC0D9D"/>
    <w:rsid w:val="00DC47F1"/>
    <w:rsid w:val="00DC4CCD"/>
    <w:rsid w:val="00DC50BA"/>
    <w:rsid w:val="00DC5ACC"/>
    <w:rsid w:val="00DD1B1F"/>
    <w:rsid w:val="00DD5865"/>
    <w:rsid w:val="00DD6BEB"/>
    <w:rsid w:val="00DE1534"/>
    <w:rsid w:val="00DE24FB"/>
    <w:rsid w:val="00DE52CC"/>
    <w:rsid w:val="00DF3475"/>
    <w:rsid w:val="00E04222"/>
    <w:rsid w:val="00E104B3"/>
    <w:rsid w:val="00E151F3"/>
    <w:rsid w:val="00E26444"/>
    <w:rsid w:val="00E26BDC"/>
    <w:rsid w:val="00E27D7D"/>
    <w:rsid w:val="00E31D08"/>
    <w:rsid w:val="00E33584"/>
    <w:rsid w:val="00E40262"/>
    <w:rsid w:val="00E42154"/>
    <w:rsid w:val="00E52AC9"/>
    <w:rsid w:val="00E53117"/>
    <w:rsid w:val="00E62B1E"/>
    <w:rsid w:val="00E64334"/>
    <w:rsid w:val="00E66506"/>
    <w:rsid w:val="00E669C0"/>
    <w:rsid w:val="00E84C6A"/>
    <w:rsid w:val="00E86A04"/>
    <w:rsid w:val="00EA24D7"/>
    <w:rsid w:val="00EA6860"/>
    <w:rsid w:val="00EB35B8"/>
    <w:rsid w:val="00EB4FCA"/>
    <w:rsid w:val="00EB6437"/>
    <w:rsid w:val="00EC0360"/>
    <w:rsid w:val="00EC1C9B"/>
    <w:rsid w:val="00ED4BDE"/>
    <w:rsid w:val="00EE032B"/>
    <w:rsid w:val="00EE3110"/>
    <w:rsid w:val="00EF3109"/>
    <w:rsid w:val="00EF72B4"/>
    <w:rsid w:val="00F10CAC"/>
    <w:rsid w:val="00F11808"/>
    <w:rsid w:val="00F123B1"/>
    <w:rsid w:val="00F135C9"/>
    <w:rsid w:val="00F13AE1"/>
    <w:rsid w:val="00F260AA"/>
    <w:rsid w:val="00F30742"/>
    <w:rsid w:val="00F41F62"/>
    <w:rsid w:val="00F45C50"/>
    <w:rsid w:val="00F520FE"/>
    <w:rsid w:val="00F52F10"/>
    <w:rsid w:val="00F64F51"/>
    <w:rsid w:val="00F72839"/>
    <w:rsid w:val="00F74756"/>
    <w:rsid w:val="00F74F05"/>
    <w:rsid w:val="00F815E2"/>
    <w:rsid w:val="00F8294B"/>
    <w:rsid w:val="00F834C1"/>
    <w:rsid w:val="00F84EE0"/>
    <w:rsid w:val="00F872A1"/>
    <w:rsid w:val="00F93911"/>
    <w:rsid w:val="00FA0419"/>
    <w:rsid w:val="00FB0871"/>
    <w:rsid w:val="00FB1F8F"/>
    <w:rsid w:val="00FB5106"/>
    <w:rsid w:val="00FB6735"/>
    <w:rsid w:val="00FC5669"/>
    <w:rsid w:val="00FD17B5"/>
    <w:rsid w:val="00FD3820"/>
    <w:rsid w:val="00FD6567"/>
    <w:rsid w:val="00FD7A2B"/>
    <w:rsid w:val="00FE07C1"/>
    <w:rsid w:val="00FF3C33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56BCCEB"/>
  <w15:docId w15:val="{3A0294D6-4001-47E7-ACD4-42410D3F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1F5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D656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E56A5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E56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E56A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6A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56A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E56A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E56A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E56A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le">
    <w:name w:val="Ref_title"/>
    <w:basedOn w:val="Normal"/>
    <w:next w:val="Reftext"/>
    <w:rsid w:val="006E56A5"/>
    <w:pPr>
      <w:spacing w:before="480"/>
      <w:jc w:val="center"/>
    </w:pPr>
    <w:rPr>
      <w:caps/>
    </w:rPr>
  </w:style>
  <w:style w:type="paragraph" w:customStyle="1" w:styleId="Restitle">
    <w:name w:val="Res_title"/>
    <w:basedOn w:val="Rectitle"/>
    <w:next w:val="Resref"/>
    <w:link w:val="RestitleChar"/>
    <w:rsid w:val="006E56A5"/>
  </w:style>
  <w:style w:type="character" w:customStyle="1" w:styleId="RestitleChar">
    <w:name w:val="Res_title Char"/>
    <w:basedOn w:val="DefaultParagraphFont"/>
    <w:link w:val="Res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E56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6E56A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E56A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6E56A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E56A5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E56A5"/>
  </w:style>
  <w:style w:type="paragraph" w:customStyle="1" w:styleId="Appendixref">
    <w:name w:val="Appendix_ref"/>
    <w:basedOn w:val="Annexref"/>
    <w:next w:val="Annextitle"/>
    <w:rsid w:val="006E56A5"/>
  </w:style>
  <w:style w:type="paragraph" w:customStyle="1" w:styleId="Appendixtitle">
    <w:name w:val="Appendix_title"/>
    <w:basedOn w:val="Annextitle"/>
    <w:next w:val="Normal"/>
    <w:link w:val="AppendixtitleChar"/>
    <w:rsid w:val="006E56A5"/>
  </w:style>
  <w:style w:type="paragraph" w:customStyle="1" w:styleId="Source">
    <w:name w:val="Source"/>
    <w:basedOn w:val="Normal"/>
    <w:next w:val="Normal"/>
    <w:link w:val="SourceChar"/>
    <w:rsid w:val="006E56A5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6E56A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6E56A5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E56A5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E56A5"/>
  </w:style>
  <w:style w:type="paragraph" w:customStyle="1" w:styleId="Arttitle">
    <w:name w:val="Art_title"/>
    <w:basedOn w:val="Normal"/>
    <w:next w:val="Normal"/>
    <w:link w:val="ArttitleCar"/>
    <w:rsid w:val="006E56A5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E56A5"/>
  </w:style>
  <w:style w:type="character" w:customStyle="1" w:styleId="AppendixNoCar">
    <w:name w:val="Appendix_No Car"/>
    <w:basedOn w:val="DefaultParagraphFont"/>
    <w:link w:val="Appendi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6E56A5"/>
  </w:style>
  <w:style w:type="character" w:customStyle="1" w:styleId="AppendixtitleChar">
    <w:name w:val="Appendix_title Char"/>
    <w:basedOn w:val="AnnextitleChar1"/>
    <w:link w:val="Appendi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6E56A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E56A5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6E56A5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6E56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6E56A5"/>
    <w:rPr>
      <w:rFonts w:ascii="Times New Roman" w:eastAsia="Times New Roman" w:hAnsi="Times New Roman"/>
      <w:sz w:val="18"/>
      <w:szCs w:val="20"/>
      <w:lang w:val="ru-RU" w:eastAsia="en-US"/>
    </w:rPr>
  </w:style>
  <w:style w:type="paragraph" w:customStyle="1" w:styleId="Border">
    <w:name w:val="Border"/>
    <w:basedOn w:val="Tabletext"/>
    <w:rsid w:val="006E56A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6E56A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6E56A5"/>
    <w:rPr>
      <w:rFonts w:ascii="Times New Roman" w:eastAsia="Times New Roman" w:hAnsi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6E56A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E56A5"/>
  </w:style>
  <w:style w:type="character" w:customStyle="1" w:styleId="ChaptitleChar">
    <w:name w:val="Chap_title Char"/>
    <w:basedOn w:val="DefaultParagraphFont"/>
    <w:link w:val="Chap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6E56A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373E8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373E8"/>
    <w:rPr>
      <w:rFonts w:ascii="Times New Roman" w:eastAsia="MS Mincho" w:hAnsi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rsid w:val="006E56A5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enumlev3">
    <w:name w:val="enumlev3"/>
    <w:basedOn w:val="enumlev2"/>
    <w:rsid w:val="006E56A5"/>
    <w:pPr>
      <w:ind w:left="2268" w:hanging="397"/>
    </w:pPr>
  </w:style>
  <w:style w:type="paragraph" w:customStyle="1" w:styleId="Equation">
    <w:name w:val="Equation"/>
    <w:basedOn w:val="Normal"/>
    <w:link w:val="EquationChar"/>
    <w:rsid w:val="006E56A5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styleId="NormalIndent">
    <w:name w:val="Normal Indent"/>
    <w:basedOn w:val="Normal"/>
    <w:rsid w:val="006E56A5"/>
    <w:pPr>
      <w:ind w:left="1134"/>
    </w:pPr>
  </w:style>
  <w:style w:type="paragraph" w:customStyle="1" w:styleId="Equationlegend">
    <w:name w:val="Equation_legend"/>
    <w:basedOn w:val="NormalIndent"/>
    <w:rsid w:val="006E56A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uiPriority w:val="99"/>
    <w:rsid w:val="006E56A5"/>
    <w:pPr>
      <w:keepNext/>
      <w:keepLines/>
      <w:jc w:val="center"/>
    </w:pPr>
  </w:style>
  <w:style w:type="paragraph" w:customStyle="1" w:styleId="Figurelegend">
    <w:name w:val="Figure_legend"/>
    <w:basedOn w:val="Normal"/>
    <w:rsid w:val="006E56A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6E56A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E56A5"/>
    <w:rPr>
      <w:rFonts w:ascii="Times New Roman" w:eastAsia="Times New Roman" w:hAnsi="Times New Roman"/>
      <w:caps/>
      <w:sz w:val="20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D3820"/>
    <w:pPr>
      <w:keepNext/>
      <w:keepLines/>
      <w:spacing w:before="48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D3820"/>
    <w:rPr>
      <w:rFonts w:ascii="Times New Roman Bold" w:eastAsia="MS Mincho" w:hAnsi="Times New Roman Bold"/>
      <w:b/>
      <w:sz w:val="18"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E56A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E56A5"/>
    <w:rPr>
      <w:rFonts w:ascii="Times New Roman Bold" w:eastAsia="Times New Roman" w:hAnsi="Times New Roman Bold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E56A5"/>
    <w:pPr>
      <w:keepNext w:val="0"/>
    </w:pPr>
    <w:rPr>
      <w:sz w:val="18"/>
    </w:rPr>
  </w:style>
  <w:style w:type="paragraph" w:styleId="Footer">
    <w:name w:val="footer"/>
    <w:basedOn w:val="Normal"/>
    <w:link w:val="FooterChar"/>
    <w:rsid w:val="006E56A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56A5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6E56A5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56A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rsid w:val="006E56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373E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373E8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Formal">
    <w:name w:val="Formal"/>
    <w:basedOn w:val="Normal"/>
    <w:rsid w:val="006E56A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6E56A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D6567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E56A5"/>
    <w:rPr>
      <w:rFonts w:ascii="Cambria" w:eastAsia="Times New Roman" w:hAnsi="Cambria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6E56A5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 Bold" w:hAnsi="Times New Roman Bold"/>
    </w:rPr>
  </w:style>
  <w:style w:type="character" w:customStyle="1" w:styleId="HeadingbChar">
    <w:name w:val="Heading_b Char"/>
    <w:basedOn w:val="DefaultParagraphFont"/>
    <w:link w:val="Headingb"/>
    <w:locked/>
    <w:rsid w:val="006E56A5"/>
    <w:rPr>
      <w:rFonts w:ascii="Times New Roman Bold" w:eastAsia="Times New Roman" w:hAnsi="Times New Roman Bold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6E56A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E56A5"/>
  </w:style>
  <w:style w:type="paragraph" w:styleId="Index2">
    <w:name w:val="index 2"/>
    <w:basedOn w:val="Normal"/>
    <w:next w:val="Normal"/>
    <w:rsid w:val="006E56A5"/>
    <w:pPr>
      <w:ind w:left="283"/>
    </w:pPr>
  </w:style>
  <w:style w:type="paragraph" w:styleId="Index3">
    <w:name w:val="index 3"/>
    <w:basedOn w:val="Normal"/>
    <w:next w:val="Normal"/>
    <w:rsid w:val="006E56A5"/>
    <w:pPr>
      <w:ind w:left="566"/>
    </w:pPr>
  </w:style>
  <w:style w:type="paragraph" w:styleId="Index4">
    <w:name w:val="index 4"/>
    <w:basedOn w:val="Normal"/>
    <w:next w:val="Normal"/>
    <w:rsid w:val="006E56A5"/>
    <w:pPr>
      <w:ind w:left="849"/>
    </w:pPr>
  </w:style>
  <w:style w:type="paragraph" w:styleId="Index5">
    <w:name w:val="index 5"/>
    <w:basedOn w:val="Normal"/>
    <w:next w:val="Normal"/>
    <w:rsid w:val="006E56A5"/>
    <w:pPr>
      <w:ind w:left="1132"/>
    </w:pPr>
  </w:style>
  <w:style w:type="paragraph" w:styleId="Index6">
    <w:name w:val="index 6"/>
    <w:basedOn w:val="Normal"/>
    <w:next w:val="Normal"/>
    <w:rsid w:val="006E56A5"/>
    <w:pPr>
      <w:ind w:left="1415"/>
    </w:pPr>
  </w:style>
  <w:style w:type="paragraph" w:styleId="Index7">
    <w:name w:val="index 7"/>
    <w:basedOn w:val="Normal"/>
    <w:next w:val="Normal"/>
    <w:rsid w:val="006E56A5"/>
    <w:pPr>
      <w:ind w:left="1698"/>
    </w:pPr>
  </w:style>
  <w:style w:type="paragraph" w:styleId="IndexHeading">
    <w:name w:val="index heading"/>
    <w:basedOn w:val="Normal"/>
    <w:next w:val="Index1"/>
    <w:rsid w:val="006E56A5"/>
  </w:style>
  <w:style w:type="character" w:styleId="LineNumber">
    <w:name w:val="line number"/>
    <w:basedOn w:val="DefaultParagraphFont"/>
    <w:rsid w:val="006E56A5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6E56A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E56A5"/>
    <w:rPr>
      <w:lang w:val="en-US"/>
    </w:rPr>
  </w:style>
  <w:style w:type="paragraph" w:customStyle="1" w:styleId="Note">
    <w:name w:val="Note"/>
    <w:basedOn w:val="Normal"/>
    <w:link w:val="NoteChar"/>
    <w:rsid w:val="002A17C8"/>
    <w:pPr>
      <w:tabs>
        <w:tab w:val="left" w:pos="284"/>
      </w:tabs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2A17C8"/>
    <w:rPr>
      <w:rFonts w:ascii="Times New Roman" w:eastAsia="MS Mincho" w:hAnsi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6E56A5"/>
    <w:rPr>
      <w:rFonts w:cs="Times New Roman"/>
    </w:rPr>
  </w:style>
  <w:style w:type="paragraph" w:customStyle="1" w:styleId="PartNo">
    <w:name w:val="Part_No"/>
    <w:basedOn w:val="AnnexNo"/>
    <w:next w:val="Normal"/>
    <w:rsid w:val="006E56A5"/>
  </w:style>
  <w:style w:type="paragraph" w:customStyle="1" w:styleId="Partref">
    <w:name w:val="Part_ref"/>
    <w:basedOn w:val="Annexref"/>
    <w:next w:val="Normal"/>
    <w:rsid w:val="006E56A5"/>
  </w:style>
  <w:style w:type="paragraph" w:customStyle="1" w:styleId="Parttitle">
    <w:name w:val="Part_title"/>
    <w:basedOn w:val="Annextitle"/>
    <w:next w:val="Normalaftertitle"/>
    <w:rsid w:val="006E56A5"/>
  </w:style>
  <w:style w:type="paragraph" w:customStyle="1" w:styleId="Proposal">
    <w:name w:val="Proposal"/>
    <w:basedOn w:val="Normal"/>
    <w:next w:val="Normal"/>
    <w:link w:val="ProposalChar"/>
    <w:rsid w:val="006E56A5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uiPriority w:val="99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6E56A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E7D69"/>
    <w:pPr>
      <w:spacing w:before="120"/>
    </w:pPr>
    <w:rPr>
      <w:rFonts w:ascii="Times New Roman" w:hAnsi="Times New Roman"/>
      <w:b w:val="0"/>
      <w:sz w:val="22"/>
    </w:rPr>
  </w:style>
  <w:style w:type="paragraph" w:customStyle="1" w:styleId="Recdate">
    <w:name w:val="Rec_date"/>
    <w:basedOn w:val="Recref"/>
    <w:next w:val="Normalaftertitle"/>
    <w:rsid w:val="006E56A5"/>
    <w:pPr>
      <w:jc w:val="right"/>
    </w:pPr>
  </w:style>
  <w:style w:type="paragraph" w:customStyle="1" w:styleId="Questiondate">
    <w:name w:val="Question_date"/>
    <w:basedOn w:val="Recdate"/>
    <w:next w:val="Normalaftertitle"/>
    <w:rsid w:val="006E56A5"/>
  </w:style>
  <w:style w:type="paragraph" w:customStyle="1" w:styleId="QuestionNo">
    <w:name w:val="Question_No"/>
    <w:basedOn w:val="RecNo"/>
    <w:next w:val="Normal"/>
    <w:rsid w:val="006E56A5"/>
  </w:style>
  <w:style w:type="paragraph" w:customStyle="1" w:styleId="Questionref">
    <w:name w:val="Question_ref"/>
    <w:basedOn w:val="Recref"/>
    <w:next w:val="Questiondate"/>
    <w:rsid w:val="006E56A5"/>
  </w:style>
  <w:style w:type="paragraph" w:customStyle="1" w:styleId="Questiontitle">
    <w:name w:val="Question_title"/>
    <w:basedOn w:val="Rectitle"/>
    <w:next w:val="Questionref"/>
    <w:rsid w:val="006E56A5"/>
  </w:style>
  <w:style w:type="paragraph" w:customStyle="1" w:styleId="Reasons">
    <w:name w:val="Reasons"/>
    <w:basedOn w:val="Normal"/>
    <w:link w:val="ReasonsChar"/>
    <w:qFormat/>
    <w:rsid w:val="006E56A5"/>
  </w:style>
  <w:style w:type="character" w:customStyle="1" w:styleId="ReasonsChar">
    <w:name w:val="Reasons Char"/>
    <w:basedOn w:val="DefaultParagraphFont"/>
    <w:link w:val="Reasons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character" w:customStyle="1" w:styleId="Recdef">
    <w:name w:val="Rec_def"/>
    <w:basedOn w:val="DefaultParagraphFont"/>
    <w:rsid w:val="006E56A5"/>
    <w:rPr>
      <w:rFonts w:cs="Times New Roman"/>
      <w:b/>
    </w:rPr>
  </w:style>
  <w:style w:type="paragraph" w:customStyle="1" w:styleId="Reftext">
    <w:name w:val="Ref_text"/>
    <w:basedOn w:val="Normal"/>
    <w:rsid w:val="006E56A5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6E56A5"/>
  </w:style>
  <w:style w:type="paragraph" w:customStyle="1" w:styleId="RepNo">
    <w:name w:val="Rep_No"/>
    <w:basedOn w:val="RecNo"/>
    <w:next w:val="Normal"/>
    <w:rsid w:val="006E56A5"/>
  </w:style>
  <w:style w:type="paragraph" w:customStyle="1" w:styleId="Repref">
    <w:name w:val="Rep_ref"/>
    <w:basedOn w:val="Recref"/>
    <w:next w:val="Repdate"/>
    <w:rsid w:val="006E56A5"/>
  </w:style>
  <w:style w:type="paragraph" w:customStyle="1" w:styleId="Reptitle">
    <w:name w:val="Rep_title"/>
    <w:basedOn w:val="Rectitle"/>
    <w:next w:val="Repref"/>
    <w:rsid w:val="006E56A5"/>
  </w:style>
  <w:style w:type="paragraph" w:customStyle="1" w:styleId="Resdate">
    <w:name w:val="Res_date"/>
    <w:basedOn w:val="Recdate"/>
    <w:next w:val="Normalaftertitle"/>
    <w:rsid w:val="006E56A5"/>
  </w:style>
  <w:style w:type="character" w:customStyle="1" w:styleId="Resdef">
    <w:name w:val="Res_def"/>
    <w:basedOn w:val="DefaultParagraphFont"/>
    <w:rsid w:val="006E56A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E56A5"/>
  </w:style>
  <w:style w:type="character" w:customStyle="1" w:styleId="ResNoChar">
    <w:name w:val="Res_No Char"/>
    <w:basedOn w:val="DefaultParagraphFont"/>
    <w:link w:val="Res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rsid w:val="006E56A5"/>
  </w:style>
  <w:style w:type="paragraph" w:customStyle="1" w:styleId="Section1">
    <w:name w:val="Section_1"/>
    <w:basedOn w:val="Normal"/>
    <w:link w:val="Section1Char"/>
    <w:rsid w:val="006E56A5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E56A5"/>
    <w:rPr>
      <w:rFonts w:ascii="Times New Roman" w:eastAsia="Times New Roman" w:hAnsi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6E56A5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E56A5"/>
    <w:rPr>
      <w:rFonts w:ascii="Times New Roman" w:eastAsia="Times New Roman" w:hAnsi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6E56A5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E56A5"/>
    <w:rPr>
      <w:rFonts w:ascii="Times New Roman" w:eastAsia="SimSun" w:hAnsi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6E56A5"/>
  </w:style>
  <w:style w:type="paragraph" w:customStyle="1" w:styleId="Sectiontitle">
    <w:name w:val="Section_title"/>
    <w:basedOn w:val="Annextitle"/>
    <w:next w:val="Normalaftertitle"/>
    <w:rsid w:val="006E56A5"/>
  </w:style>
  <w:style w:type="paragraph" w:customStyle="1" w:styleId="SpecialFooter">
    <w:name w:val="Special Footer"/>
    <w:basedOn w:val="Footer"/>
    <w:rsid w:val="006E56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E56A5"/>
  </w:style>
  <w:style w:type="table" w:styleId="TableGrid">
    <w:name w:val="Table Grid"/>
    <w:basedOn w:val="TableNormal"/>
    <w:rsid w:val="006E56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E56A5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E56A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E56A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6E56A5"/>
    <w:rPr>
      <w:rFonts w:ascii="Times New Roman Bold" w:eastAsia="Times New Roman" w:hAnsi="Times New Roman Bold"/>
      <w:b/>
      <w:sz w:val="18"/>
      <w:szCs w:val="20"/>
      <w:lang w:val="en-GB" w:eastAsia="en-US"/>
    </w:rPr>
  </w:style>
  <w:style w:type="paragraph" w:customStyle="1" w:styleId="Tablelegend">
    <w:name w:val="Table_legend"/>
    <w:basedOn w:val="Tabletext"/>
    <w:uiPriority w:val="99"/>
    <w:rsid w:val="006E56A5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E56A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E56A5"/>
    <w:rPr>
      <w:rFonts w:ascii="Times New Roman" w:eastAsia="Times New Roman" w:hAnsi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6E56A5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E56A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6E56A5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6E56A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Title4">
    <w:name w:val="Title 4"/>
    <w:basedOn w:val="Title3"/>
    <w:next w:val="Heading1"/>
    <w:rsid w:val="006E56A5"/>
    <w:rPr>
      <w:b/>
    </w:rPr>
  </w:style>
  <w:style w:type="paragraph" w:customStyle="1" w:styleId="toc0">
    <w:name w:val="toc 0"/>
    <w:basedOn w:val="Normal"/>
    <w:next w:val="TOC1"/>
    <w:rsid w:val="006E56A5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6E56A5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6E56A5"/>
    <w:pPr>
      <w:spacing w:before="120"/>
    </w:pPr>
  </w:style>
  <w:style w:type="paragraph" w:styleId="TOC3">
    <w:name w:val="toc 3"/>
    <w:basedOn w:val="TOC2"/>
    <w:uiPriority w:val="39"/>
    <w:rsid w:val="006E56A5"/>
  </w:style>
  <w:style w:type="paragraph" w:styleId="TOC4">
    <w:name w:val="toc 4"/>
    <w:basedOn w:val="TOC3"/>
    <w:uiPriority w:val="39"/>
    <w:rsid w:val="006E56A5"/>
  </w:style>
  <w:style w:type="paragraph" w:styleId="TOC5">
    <w:name w:val="toc 5"/>
    <w:basedOn w:val="TOC4"/>
    <w:uiPriority w:val="39"/>
    <w:rsid w:val="006E56A5"/>
  </w:style>
  <w:style w:type="paragraph" w:styleId="TOC6">
    <w:name w:val="toc 6"/>
    <w:basedOn w:val="TOC4"/>
    <w:uiPriority w:val="39"/>
    <w:rsid w:val="006E56A5"/>
  </w:style>
  <w:style w:type="paragraph" w:styleId="TOC7">
    <w:name w:val="toc 7"/>
    <w:basedOn w:val="TOC4"/>
    <w:uiPriority w:val="39"/>
    <w:rsid w:val="006E56A5"/>
  </w:style>
  <w:style w:type="paragraph" w:styleId="TOC8">
    <w:name w:val="toc 8"/>
    <w:basedOn w:val="TOC4"/>
    <w:uiPriority w:val="39"/>
    <w:rsid w:val="006E56A5"/>
  </w:style>
  <w:style w:type="paragraph" w:customStyle="1" w:styleId="Volumetitle">
    <w:name w:val="Volume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Normalaftertitle0">
    <w:name w:val="Normal_after_title"/>
    <w:basedOn w:val="Normal"/>
    <w:rsid w:val="00F260AA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styleId="CommentText">
    <w:name w:val="annotation text"/>
    <w:basedOn w:val="Normal"/>
    <w:link w:val="CommentTextChar"/>
    <w:semiHidden/>
    <w:rsid w:val="00F260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basedOn w:val="DefaultParagraphFont"/>
    <w:link w:val="CommentText"/>
    <w:semiHidden/>
    <w:rsid w:val="00F260AA"/>
    <w:rPr>
      <w:rFonts w:ascii="Times New Roman" w:eastAsia="MS Mincho" w:hAnsi="Times New Roman"/>
      <w:sz w:val="19"/>
      <w:szCs w:val="20"/>
      <w:lang w:val="en-GB" w:eastAsia="en-US"/>
    </w:rPr>
  </w:style>
  <w:style w:type="paragraph" w:customStyle="1" w:styleId="Sujet">
    <w:name w:val="Sujet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  <w:sz w:val="32"/>
    </w:rPr>
  </w:style>
  <w:style w:type="paragraph" w:customStyle="1" w:styleId="Blanc">
    <w:name w:val="Blanc"/>
    <w:basedOn w:val="Tabletitle"/>
    <w:next w:val="Tabletext"/>
    <w:rsid w:val="00F260AA"/>
    <w:pPr>
      <w:keepLines w:val="0"/>
      <w:spacing w:after="57" w:line="12" w:lineRule="exact"/>
    </w:pPr>
    <w:rPr>
      <w:rFonts w:ascii="Times New Roman" w:hAnsi="Times New Roman"/>
      <w:b w:val="0"/>
      <w:sz w:val="8"/>
    </w:rPr>
  </w:style>
  <w:style w:type="paragraph" w:customStyle="1" w:styleId="CouvrecNo">
    <w:name w:val="Couv_rec_No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customStyle="1" w:styleId="ASN1">
    <w:name w:val="ASN.1"/>
    <w:basedOn w:val="Normal"/>
    <w:next w:val="ASN1continue"/>
    <w:rsid w:val="00F260AA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ASN1continue">
    <w:name w:val="ASN.1_continue"/>
    <w:basedOn w:val="ASN1"/>
    <w:rsid w:val="00F260AA"/>
    <w:pPr>
      <w:spacing w:before="0"/>
    </w:pPr>
  </w:style>
  <w:style w:type="paragraph" w:customStyle="1" w:styleId="Couvnote">
    <w:name w:val="Couv_note"/>
    <w:basedOn w:val="Normal"/>
    <w:rsid w:val="00F260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 w:val="0"/>
      <w:autoSpaceDE w:val="0"/>
      <w:autoSpaceDN w:val="0"/>
      <w:adjustRightInd w:val="0"/>
      <w:spacing w:before="200"/>
      <w:textAlignment w:val="baseline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qFormat/>
    <w:rsid w:val="00F260A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260AA"/>
    <w:rPr>
      <w:rFonts w:ascii="Times New Roman" w:eastAsia="MS Mincho" w:hAnsi="Times New Roman"/>
      <w:b/>
      <w:sz w:val="24"/>
      <w:szCs w:val="20"/>
      <w:lang w:val="en-GB" w:eastAsia="en-US"/>
    </w:rPr>
  </w:style>
  <w:style w:type="paragraph" w:customStyle="1" w:styleId="SAP">
    <w:name w:val="SAP"/>
    <w:basedOn w:val="Normal"/>
    <w:rsid w:val="00F260AA"/>
    <w:pPr>
      <w:overflowPunct w:val="0"/>
      <w:autoSpaceDE w:val="0"/>
      <w:autoSpaceDN w:val="0"/>
      <w:adjustRightInd w:val="0"/>
      <w:spacing w:before="960" w:after="240"/>
      <w:jc w:val="right"/>
      <w:textAlignment w:val="baseline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F260AA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F260AA"/>
    <w:pPr>
      <w:overflowPunct w:val="0"/>
      <w:autoSpaceDE w:val="0"/>
      <w:autoSpaceDN w:val="0"/>
      <w:adjustRightInd w:val="0"/>
      <w:spacing w:before="0"/>
      <w:textAlignment w:val="baseline"/>
    </w:pPr>
    <w:rPr>
      <w:color w:val="FF0000"/>
    </w:rPr>
  </w:style>
  <w:style w:type="paragraph" w:customStyle="1" w:styleId="Note1">
    <w:name w:val="Note 1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0" w:line="199" w:lineRule="exact"/>
      <w:ind w:left="284"/>
      <w:textAlignment w:val="baseline"/>
    </w:pPr>
    <w:rPr>
      <w:sz w:val="18"/>
    </w:rPr>
  </w:style>
  <w:style w:type="paragraph" w:customStyle="1" w:styleId="Note2">
    <w:name w:val="Note 2"/>
    <w:basedOn w:val="Note1"/>
    <w:rsid w:val="00F260AA"/>
    <w:pPr>
      <w:ind w:left="1077"/>
    </w:pPr>
  </w:style>
  <w:style w:type="paragraph" w:customStyle="1" w:styleId="Note3">
    <w:name w:val="Note 3"/>
    <w:basedOn w:val="Note1"/>
    <w:rsid w:val="00F260AA"/>
    <w:pPr>
      <w:ind w:left="1474"/>
    </w:pPr>
  </w:style>
  <w:style w:type="paragraph" w:customStyle="1" w:styleId="RecISONo">
    <w:name w:val="Rec_ISO_No"/>
    <w:basedOn w:val="Normal"/>
    <w:rsid w:val="00F260AA"/>
    <w:pPr>
      <w:keepNext/>
      <w:keepLines/>
      <w:overflowPunct w:val="0"/>
      <w:autoSpaceDE w:val="0"/>
      <w:autoSpaceDN w:val="0"/>
      <w:adjustRightInd w:val="0"/>
      <w:spacing w:before="720"/>
      <w:textAlignment w:val="baseline"/>
    </w:pPr>
    <w:rPr>
      <w:b/>
    </w:rPr>
  </w:style>
  <w:style w:type="character" w:customStyle="1" w:styleId="href">
    <w:name w:val="href"/>
    <w:basedOn w:val="DefaultParagraphFont"/>
    <w:rsid w:val="00F260AA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rsid w:val="00F260AA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sz w:val="24"/>
    </w:rPr>
  </w:style>
  <w:style w:type="paragraph" w:customStyle="1" w:styleId="TableLegend0">
    <w:name w:val="Table_Legend"/>
    <w:basedOn w:val="Normal"/>
    <w:next w:val="Normal"/>
    <w:rsid w:val="00F260AA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AnnexRef0">
    <w:name w:val="Annex_Ref"/>
    <w:basedOn w:val="Normal"/>
    <w:next w:val="Normal"/>
    <w:rsid w:val="00F260AA"/>
    <w:pPr>
      <w:spacing w:before="0"/>
      <w:jc w:val="center"/>
    </w:pPr>
  </w:style>
  <w:style w:type="character" w:styleId="Hyperlink">
    <w:name w:val="Hyperlink"/>
    <w:basedOn w:val="DefaultParagraphFont"/>
    <w:uiPriority w:val="99"/>
    <w:rsid w:val="00F260AA"/>
    <w:rPr>
      <w:rFonts w:cs="Times New Roman"/>
      <w:color w:val="0000FF"/>
      <w:u w:val="single"/>
    </w:rPr>
  </w:style>
  <w:style w:type="character" w:customStyle="1" w:styleId="italic">
    <w:name w:val="italic"/>
    <w:basedOn w:val="DefaultParagraphFont"/>
    <w:uiPriority w:val="99"/>
    <w:rsid w:val="00F260AA"/>
    <w:rPr>
      <w:rFonts w:cs="Times New Roman"/>
      <w:i/>
    </w:rPr>
  </w:style>
  <w:style w:type="paragraph" w:customStyle="1" w:styleId="NormalITU">
    <w:name w:val="Normal_ITU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FollowedHyperlink">
    <w:name w:val="FollowedHyperlink"/>
    <w:basedOn w:val="DefaultParagraphFont"/>
    <w:rsid w:val="00F260A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60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60AA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F26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60AA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60AA"/>
    <w:rPr>
      <w:rFonts w:ascii="Times New Roman" w:eastAsia="MS Mincho" w:hAnsi="Times New Roman"/>
      <w:b/>
      <w:bCs/>
      <w:sz w:val="19"/>
      <w:szCs w:val="20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F260AA"/>
    <w:pPr>
      <w:keepLines w:val="0"/>
      <w:tabs>
        <w:tab w:val="left" w:pos="454"/>
      </w:tabs>
      <w:spacing w:before="86" w:after="0"/>
      <w:ind w:left="454"/>
    </w:pPr>
    <w:rPr>
      <w:sz w:val="16"/>
    </w:rPr>
  </w:style>
  <w:style w:type="paragraph" w:styleId="TableofFigures">
    <w:name w:val="table of figures"/>
    <w:basedOn w:val="Normal"/>
    <w:next w:val="Normal"/>
    <w:semiHidden/>
    <w:rsid w:val="00F260AA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BodyText2">
    <w:name w:val="Body Text 2"/>
    <w:basedOn w:val="Normal"/>
    <w:link w:val="BodyText2Char"/>
    <w:rsid w:val="001916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1916BD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1916B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</w:rPr>
  </w:style>
  <w:style w:type="paragraph" w:styleId="NormalWeb">
    <w:name w:val="Normal (Web)"/>
    <w:basedOn w:val="Normal"/>
    <w:rsid w:val="001916BD"/>
    <w:rPr>
      <w:sz w:val="24"/>
      <w:szCs w:val="24"/>
    </w:rPr>
  </w:style>
  <w:style w:type="paragraph" w:styleId="EndnoteText">
    <w:name w:val="endnote text"/>
    <w:basedOn w:val="Normal"/>
    <w:link w:val="EndnoteTextChar"/>
    <w:rsid w:val="001916B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16BD"/>
    <w:rPr>
      <w:rFonts w:ascii="Times New Roman" w:eastAsia="MS Mincho" w:hAnsi="Times New Roman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916BD"/>
    <w:pPr>
      <w:tabs>
        <w:tab w:val="clear" w:pos="794"/>
        <w:tab w:val="clear" w:pos="1191"/>
        <w:tab w:val="clear" w:pos="1588"/>
        <w:tab w:val="clear" w:pos="1985"/>
      </w:tabs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FD656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b/>
      <w:sz w:val="28"/>
    </w:rPr>
  </w:style>
  <w:style w:type="paragraph" w:styleId="ListParagraph">
    <w:name w:val="List Paragraph"/>
    <w:basedOn w:val="Normal"/>
    <w:uiPriority w:val="34"/>
    <w:qFormat/>
    <w:rsid w:val="00FD65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 w:val="24"/>
    </w:rPr>
  </w:style>
  <w:style w:type="character" w:styleId="PlaceholderText">
    <w:name w:val="Placeholder Text"/>
    <w:basedOn w:val="DefaultParagraphFont"/>
    <w:uiPriority w:val="99"/>
    <w:rsid w:val="000961D4"/>
    <w:rPr>
      <w:rFonts w:ascii="Times New Roman" w:hAnsi="Times New Roman"/>
      <w:color w:val="808080"/>
    </w:rPr>
  </w:style>
  <w:style w:type="paragraph" w:customStyle="1" w:styleId="AnnexNoTitle">
    <w:name w:val="Annex_NoTitle"/>
    <w:basedOn w:val="Normal"/>
    <w:next w:val="Normalaftertitle0"/>
    <w:rsid w:val="00F84EE0"/>
    <w:pPr>
      <w:keepNext/>
      <w:keepLines/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eastAsia="Times New Roman"/>
      <w:b/>
      <w:sz w:val="26"/>
    </w:rPr>
  </w:style>
  <w:style w:type="character" w:customStyle="1" w:styleId="RectitleChar">
    <w:name w:val="Rec_title Char"/>
    <w:basedOn w:val="RecNoChar"/>
    <w:link w:val="Rectitle"/>
    <w:rsid w:val="00F84EE0"/>
    <w:rPr>
      <w:rFonts w:ascii="Times New Roman Bold" w:eastAsia="MS Mincho" w:hAnsi="Times New Roman Bold"/>
      <w:b/>
      <w:caps w:val="0"/>
      <w:sz w:val="26"/>
      <w:szCs w:val="20"/>
      <w:lang w:val="en-GB" w:eastAsia="en-US"/>
    </w:rPr>
  </w:style>
  <w:style w:type="paragraph" w:customStyle="1" w:styleId="Default">
    <w:name w:val="Default"/>
    <w:rsid w:val="007C6A72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1BF"/>
    <w:pPr>
      <w:spacing w:after="0" w:line="240" w:lineRule="auto"/>
    </w:pPr>
    <w:rPr>
      <w:rFonts w:ascii="Times New Roman" w:eastAsia="MS Mincho" w:hAnsi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handle.itu.int/11.1002/1000/1257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andle.itu.int/11.1002/1000/11830-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A78B4F288849E0965F58E9D6B7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8C49-DF79-47F8-964D-C979139CE3A8}"/>
      </w:docPartPr>
      <w:docPartBody>
        <w:p w:rsidR="00DF7A51" w:rsidRDefault="00C0680E" w:rsidP="00C0680E">
          <w:pPr>
            <w:pStyle w:val="9DA78B4F288849E0965F58E9D6B7DF5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84CB067AA6F496494DDE45339A7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8B20-2225-403A-8DE7-331577751105}"/>
      </w:docPartPr>
      <w:docPartBody>
        <w:p w:rsidR="00DF7A51" w:rsidRDefault="00C0680E" w:rsidP="00C0680E">
          <w:pPr>
            <w:pStyle w:val="884CB067AA6F496494DDE45339A711CD"/>
          </w:pPr>
          <w:r>
            <w:rPr>
              <w:rStyle w:val="PlaceholderText"/>
            </w:rPr>
            <w:t>[Insert c</w:t>
          </w:r>
          <w:r w:rsidRPr="004D1B62">
            <w:rPr>
              <w:rStyle w:val="PlaceholderText"/>
            </w:rPr>
            <w:t>lear description of the docume</w:t>
          </w:r>
          <w:r>
            <w:rPr>
              <w:rStyle w:val="PlaceholderText"/>
            </w:rPr>
            <w:t xml:space="preserve">nt considered for incorporation, e.g., </w:t>
          </w:r>
          <w:r w:rsidRPr="004D1B62">
            <w:rPr>
              <w:rStyle w:val="PlaceholderText"/>
            </w:rPr>
            <w:t>type of document, titl</w:t>
          </w:r>
          <w:r>
            <w:rPr>
              <w:rStyle w:val="PlaceholderText"/>
            </w:rPr>
            <w:t>e, number, version, date, etc.]</w:t>
          </w:r>
        </w:p>
      </w:docPartBody>
    </w:docPart>
    <w:docPart>
      <w:docPartPr>
        <w:name w:val="95D6E3FE68B345F3A46281CE4D1D4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66317-C7A0-4A70-A8F0-433230F3009F}"/>
      </w:docPartPr>
      <w:docPartBody>
        <w:p w:rsidR="00DF7A51" w:rsidRDefault="00C0680E" w:rsidP="00C0680E">
          <w:pPr>
            <w:pStyle w:val="95D6E3FE68B345F3A46281CE4D1D4960"/>
          </w:pPr>
          <w:r>
            <w:rPr>
              <w:rStyle w:val="PlaceholderText"/>
            </w:rPr>
            <w:t>[Insert a full copy of the existing referenced document]</w:t>
          </w:r>
        </w:p>
      </w:docPartBody>
    </w:docPart>
    <w:docPart>
      <w:docPartPr>
        <w:name w:val="3D3324B1166949A9ABED1DC693581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49603-2BBA-40EA-8B37-4CE2B96C7636}"/>
      </w:docPartPr>
      <w:docPartBody>
        <w:p w:rsidR="00DF7A51" w:rsidRDefault="00C0680E" w:rsidP="00C0680E">
          <w:pPr>
            <w:pStyle w:val="3D3324B1166949A9ABED1DC69358133B"/>
          </w:pPr>
          <w:r>
            <w:rPr>
              <w:rStyle w:val="PlaceholderText"/>
            </w:rPr>
            <w:t xml:space="preserve">[Insert other information </w:t>
          </w:r>
          <w:r w:rsidRPr="00A265B7">
            <w:rPr>
              <w:rStyle w:val="PlaceholderText"/>
            </w:rPr>
            <w:t>that might be useful in describing</w:t>
          </w:r>
          <w:r>
            <w:rPr>
              <w:rStyle w:val="PlaceholderText"/>
            </w:rPr>
            <w:t xml:space="preserve"> the "quality" of the document, </w:t>
          </w:r>
          <w:r w:rsidRPr="00A265B7">
            <w:rPr>
              <w:rStyle w:val="PlaceholderText"/>
            </w:rPr>
            <w:t xml:space="preserve">e.g. whether products have been implemented using it, whether conformance requirements are clear, whether the specification </w:t>
          </w:r>
          <w:r>
            <w:rPr>
              <w:rStyle w:val="PlaceholderText"/>
            </w:rPr>
            <w:t>is readily and widely available]</w:t>
          </w:r>
        </w:p>
      </w:docPartBody>
    </w:docPart>
    <w:docPart>
      <w:docPartPr>
        <w:name w:val="D32C363112AC44A2B71FF895B961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DFCFD-B4F8-49E2-B305-6610EB1A498B}"/>
      </w:docPartPr>
      <w:docPartBody>
        <w:p w:rsidR="00DF7A51" w:rsidRDefault="00C0680E" w:rsidP="00C0680E">
          <w:pPr>
            <w:pStyle w:val="D32C363112AC44A2B71FF895B9616AE0"/>
          </w:pPr>
          <w:r w:rsidRPr="00771991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EA0487991D04698BD989C3152BCD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30751-D16F-4C66-9D5B-F98931284B45}"/>
      </w:docPartPr>
      <w:docPartBody>
        <w:p w:rsidR="007E12EE" w:rsidRDefault="00FC60FC" w:rsidP="00FC60FC">
          <w:pPr>
            <w:pStyle w:val="DEA0487991D04698BD989C3152BCDD00"/>
          </w:pPr>
          <w:r>
            <w:rPr>
              <w:rStyle w:val="PlaceholderText"/>
            </w:rPr>
            <w:t>[List all explicit references]</w:t>
          </w:r>
        </w:p>
      </w:docPartBody>
    </w:docPart>
    <w:docPart>
      <w:docPartPr>
        <w:name w:val="6C74C9111E354B24B1BD8D20C9F3C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384AB-41B4-474D-BDC9-A21778100FD3}"/>
      </w:docPartPr>
      <w:docPartBody>
        <w:p w:rsidR="007E12EE" w:rsidRDefault="00FC60FC" w:rsidP="00FC60FC">
          <w:pPr>
            <w:pStyle w:val="6C74C9111E354B24B1BD8D20C9F3C524"/>
          </w:pPr>
          <w:r>
            <w:rPr>
              <w:rStyle w:val="PlaceholderText"/>
            </w:rPr>
            <w:t>[Insert the A.5 qualification of the organization]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0E"/>
    <w:rsid w:val="00192F06"/>
    <w:rsid w:val="007E12EE"/>
    <w:rsid w:val="00C0680E"/>
    <w:rsid w:val="00DA3FDE"/>
    <w:rsid w:val="00DF7A51"/>
    <w:rsid w:val="00F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C60FC"/>
    <w:rPr>
      <w:rFonts w:ascii="Times New Roman" w:hAnsi="Times New Roman"/>
      <w:color w:val="808080"/>
    </w:rPr>
  </w:style>
  <w:style w:type="paragraph" w:customStyle="1" w:styleId="E1B1D37354454B5DAE4E719FEFEB1FB2">
    <w:name w:val="E1B1D37354454B5DAE4E719FEFEB1FB2"/>
    <w:rsid w:val="00C0680E"/>
  </w:style>
  <w:style w:type="paragraph" w:customStyle="1" w:styleId="9DA78B4F288849E0965F58E9D6B7DF54">
    <w:name w:val="9DA78B4F288849E0965F58E9D6B7DF54"/>
    <w:rsid w:val="00C0680E"/>
  </w:style>
  <w:style w:type="paragraph" w:customStyle="1" w:styleId="884CB067AA6F496494DDE45339A711CD">
    <w:name w:val="884CB067AA6F496494DDE45339A711CD"/>
    <w:rsid w:val="00C0680E"/>
  </w:style>
  <w:style w:type="paragraph" w:customStyle="1" w:styleId="95D6E3FE68B345F3A46281CE4D1D4960">
    <w:name w:val="95D6E3FE68B345F3A46281CE4D1D4960"/>
    <w:rsid w:val="00C0680E"/>
  </w:style>
  <w:style w:type="paragraph" w:customStyle="1" w:styleId="4495DC99150247AA9D8ED3404D184ED3">
    <w:name w:val="4495DC99150247AA9D8ED3404D184ED3"/>
    <w:rsid w:val="00C0680E"/>
  </w:style>
  <w:style w:type="paragraph" w:customStyle="1" w:styleId="8EDA8DBD65AB4507A49FBA005B5A6E9F">
    <w:name w:val="8EDA8DBD65AB4507A49FBA005B5A6E9F"/>
    <w:rsid w:val="00C0680E"/>
  </w:style>
  <w:style w:type="paragraph" w:customStyle="1" w:styleId="2DE5CC90F3B349A492CAD45AF2F28EE2">
    <w:name w:val="2DE5CC90F3B349A492CAD45AF2F28EE2"/>
    <w:rsid w:val="00C0680E"/>
  </w:style>
  <w:style w:type="paragraph" w:customStyle="1" w:styleId="3D3324B1166949A9ABED1DC69358133B">
    <w:name w:val="3D3324B1166949A9ABED1DC69358133B"/>
    <w:rsid w:val="00C0680E"/>
  </w:style>
  <w:style w:type="paragraph" w:customStyle="1" w:styleId="24A09277108143AD90EA4821B20DD34C">
    <w:name w:val="24A09277108143AD90EA4821B20DD34C"/>
    <w:rsid w:val="00C0680E"/>
  </w:style>
  <w:style w:type="paragraph" w:customStyle="1" w:styleId="FA851B60C1D741A591B788AD39BE47E2">
    <w:name w:val="FA851B60C1D741A591B788AD39BE47E2"/>
    <w:rsid w:val="00C0680E"/>
  </w:style>
  <w:style w:type="paragraph" w:customStyle="1" w:styleId="020479051CDD470BA7AF8F12FE21B57B">
    <w:name w:val="020479051CDD470BA7AF8F12FE21B57B"/>
    <w:rsid w:val="00C0680E"/>
  </w:style>
  <w:style w:type="paragraph" w:customStyle="1" w:styleId="70E1D508FB654C0DA610FADFE51BE6B9">
    <w:name w:val="70E1D508FB654C0DA610FADFE51BE6B9"/>
    <w:rsid w:val="00C0680E"/>
  </w:style>
  <w:style w:type="paragraph" w:customStyle="1" w:styleId="D32C363112AC44A2B71FF895B9616AE0">
    <w:name w:val="D32C363112AC44A2B71FF895B9616AE0"/>
    <w:rsid w:val="00C0680E"/>
  </w:style>
  <w:style w:type="paragraph" w:customStyle="1" w:styleId="DEA0487991D04698BD989C3152BCDD00">
    <w:name w:val="DEA0487991D04698BD989C3152BCDD00"/>
    <w:rsid w:val="00FC60FC"/>
    <w:rPr>
      <w:lang w:val="en-US"/>
    </w:rPr>
  </w:style>
  <w:style w:type="paragraph" w:customStyle="1" w:styleId="6C74C9111E354B24B1BD8D20C9F3C524">
    <w:name w:val="6C74C9111E354B24B1BD8D20C9F3C524"/>
    <w:rsid w:val="00FC60FC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C797-7D84-42B4-A0C1-662A68F6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cp:lastModifiedBy>Al-Mnini, Lara</cp:lastModifiedBy>
  <cp:revision>8</cp:revision>
  <cp:lastPrinted>2014-05-01T10:07:00Z</cp:lastPrinted>
  <dcterms:created xsi:type="dcterms:W3CDTF">2019-01-23T08:39:00Z</dcterms:created>
  <dcterms:modified xsi:type="dcterms:W3CDTF">2019-02-27T13:32:00Z</dcterms:modified>
</cp:coreProperties>
</file>