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1260"/>
        <w:gridCol w:w="426"/>
        <w:gridCol w:w="3260"/>
      </w:tblGrid>
      <w:tr w:rsidR="00F260AA" w:rsidRPr="00B04101" w14:paraId="7F6BEDA6" w14:textId="77777777" w:rsidTr="002966A2">
        <w:trPr>
          <w:cantSplit/>
        </w:trPr>
        <w:tc>
          <w:tcPr>
            <w:tcW w:w="1417" w:type="dxa"/>
            <w:vMerge w:val="restart"/>
          </w:tcPr>
          <w:p w14:paraId="40D7E6E0" w14:textId="77777777" w:rsidR="00F260AA" w:rsidRPr="00B04101" w:rsidRDefault="00F260AA" w:rsidP="0097035A">
            <w:pPr>
              <w:rPr>
                <w:lang w:val="ru-RU"/>
              </w:rPr>
            </w:pPr>
            <w:bookmarkStart w:id="0" w:name="dnum" w:colFirst="2" w:colLast="2"/>
            <w:r w:rsidRPr="00B04101">
              <w:rPr>
                <w:b/>
                <w:noProof/>
                <w:sz w:val="36"/>
                <w:lang w:eastAsia="zh-CN"/>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B04101" w:rsidRDefault="00F260AA" w:rsidP="0097035A">
            <w:pPr>
              <w:rPr>
                <w:sz w:val="19"/>
                <w:szCs w:val="19"/>
                <w:lang w:val="ru-RU"/>
              </w:rPr>
            </w:pPr>
            <w:r w:rsidRPr="00B04101">
              <w:rPr>
                <w:sz w:val="19"/>
                <w:szCs w:val="19"/>
                <w:lang w:val="ru-RU"/>
              </w:rPr>
              <w:t>МЕЖДУНАРОДНЫЙ СОЮЗ ЭЛЕКТРОСВЯЗИ</w:t>
            </w:r>
          </w:p>
        </w:tc>
        <w:tc>
          <w:tcPr>
            <w:tcW w:w="3260" w:type="dxa"/>
          </w:tcPr>
          <w:p w14:paraId="4764C1CF" w14:textId="08FB4ED4" w:rsidR="00F260AA" w:rsidRPr="00B04101" w:rsidRDefault="000961D4" w:rsidP="0097035A">
            <w:pPr>
              <w:jc w:val="right"/>
              <w:rPr>
                <w:b/>
                <w:sz w:val="26"/>
                <w:szCs w:val="26"/>
                <w:lang w:val="ru-RU"/>
              </w:rPr>
            </w:pPr>
            <w:r w:rsidRPr="00B04101">
              <w:rPr>
                <w:b/>
                <w:sz w:val="26"/>
                <w:szCs w:val="26"/>
                <w:lang w:val="ru-RU"/>
              </w:rPr>
              <w:t xml:space="preserve">TSAG – R </w:t>
            </w:r>
            <w:r w:rsidR="007E520D" w:rsidRPr="00B04101">
              <w:rPr>
                <w:b/>
                <w:sz w:val="26"/>
                <w:szCs w:val="26"/>
                <w:lang w:val="ru-RU"/>
              </w:rPr>
              <w:t>8</w:t>
            </w:r>
            <w:r w:rsidR="00F260AA" w:rsidRPr="00B04101">
              <w:rPr>
                <w:b/>
                <w:sz w:val="26"/>
                <w:szCs w:val="26"/>
                <w:lang w:val="ru-RU"/>
              </w:rPr>
              <w:t xml:space="preserve"> – R</w:t>
            </w:r>
          </w:p>
        </w:tc>
      </w:tr>
      <w:bookmarkEnd w:id="0"/>
      <w:tr w:rsidR="00F260AA" w:rsidRPr="00B04101" w14:paraId="341E14B5" w14:textId="77777777" w:rsidTr="002966A2">
        <w:trPr>
          <w:cantSplit/>
          <w:trHeight w:val="355"/>
        </w:trPr>
        <w:tc>
          <w:tcPr>
            <w:tcW w:w="1417" w:type="dxa"/>
            <w:vMerge/>
          </w:tcPr>
          <w:p w14:paraId="6A88F622" w14:textId="77777777" w:rsidR="00F260AA" w:rsidRPr="00B04101" w:rsidRDefault="00F260AA" w:rsidP="0097035A">
            <w:pPr>
              <w:rPr>
                <w:lang w:val="ru-RU"/>
              </w:rPr>
            </w:pPr>
          </w:p>
        </w:tc>
        <w:tc>
          <w:tcPr>
            <w:tcW w:w="5246" w:type="dxa"/>
            <w:gridSpan w:val="4"/>
            <w:vMerge w:val="restart"/>
          </w:tcPr>
          <w:p w14:paraId="235767DF" w14:textId="77777777" w:rsidR="00F260AA" w:rsidRPr="00B04101" w:rsidRDefault="00F260AA" w:rsidP="0097035A">
            <w:pPr>
              <w:rPr>
                <w:b/>
                <w:bCs/>
                <w:caps/>
                <w:sz w:val="26"/>
                <w:lang w:val="ru-RU"/>
              </w:rPr>
            </w:pPr>
            <w:r w:rsidRPr="00B04101">
              <w:rPr>
                <w:b/>
                <w:bCs/>
                <w:caps/>
                <w:sz w:val="26"/>
                <w:lang w:val="ru-RU"/>
              </w:rPr>
              <w:t>Сектор стандартизации</w:t>
            </w:r>
            <w:r w:rsidRPr="00B04101">
              <w:rPr>
                <w:b/>
                <w:bCs/>
                <w:caps/>
                <w:sz w:val="26"/>
                <w:lang w:val="ru-RU"/>
              </w:rPr>
              <w:br/>
              <w:t>электросвязи</w:t>
            </w:r>
          </w:p>
          <w:p w14:paraId="6B38909A" w14:textId="77777777" w:rsidR="00F260AA" w:rsidRPr="00B04101" w:rsidRDefault="00F260AA" w:rsidP="000961D4">
            <w:pPr>
              <w:rPr>
                <w:smallCaps/>
                <w:lang w:val="ru-RU"/>
              </w:rPr>
            </w:pPr>
            <w:r w:rsidRPr="00B04101">
              <w:rPr>
                <w:sz w:val="19"/>
                <w:szCs w:val="19"/>
                <w:lang w:val="ru-RU"/>
              </w:rPr>
              <w:t>ИССЛЕДОВАТЕЛЬСКИЙ ПЕРИОД 20</w:t>
            </w:r>
            <w:r w:rsidR="00621D17" w:rsidRPr="00B04101">
              <w:rPr>
                <w:sz w:val="19"/>
                <w:szCs w:val="19"/>
                <w:lang w:val="ru-RU"/>
              </w:rPr>
              <w:t>1</w:t>
            </w:r>
            <w:r w:rsidR="000961D4" w:rsidRPr="00B04101">
              <w:rPr>
                <w:sz w:val="19"/>
                <w:szCs w:val="19"/>
                <w:lang w:val="ru-RU"/>
              </w:rPr>
              <w:t>7–2020</w:t>
            </w:r>
            <w:r w:rsidRPr="00B04101">
              <w:rPr>
                <w:sz w:val="19"/>
                <w:szCs w:val="19"/>
                <w:lang w:val="ru-RU"/>
              </w:rPr>
              <w:t xml:space="preserve"> </w:t>
            </w:r>
            <w:r w:rsidR="00593C53" w:rsidRPr="00B04101">
              <w:rPr>
                <w:sz w:val="19"/>
                <w:szCs w:val="19"/>
                <w:lang w:val="ru-RU"/>
              </w:rPr>
              <w:t>гг.</w:t>
            </w:r>
          </w:p>
        </w:tc>
        <w:tc>
          <w:tcPr>
            <w:tcW w:w="3260" w:type="dxa"/>
          </w:tcPr>
          <w:p w14:paraId="741065CB" w14:textId="7C0F0928" w:rsidR="00F260AA" w:rsidRPr="00B04101" w:rsidRDefault="007E520D" w:rsidP="000961D4">
            <w:pPr>
              <w:jc w:val="right"/>
              <w:rPr>
                <w:b/>
                <w:bCs/>
                <w:sz w:val="26"/>
                <w:szCs w:val="26"/>
                <w:lang w:val="ru-RU"/>
              </w:rPr>
            </w:pPr>
            <w:r w:rsidRPr="00B04101">
              <w:rPr>
                <w:b/>
                <w:bCs/>
                <w:sz w:val="26"/>
                <w:szCs w:val="26"/>
                <w:lang w:val="ru-RU"/>
              </w:rPr>
              <w:t>Ноябрь</w:t>
            </w:r>
            <w:r w:rsidR="00F260AA" w:rsidRPr="00B04101">
              <w:rPr>
                <w:b/>
                <w:bCs/>
                <w:sz w:val="26"/>
                <w:szCs w:val="26"/>
                <w:lang w:val="ru-RU"/>
              </w:rPr>
              <w:t xml:space="preserve"> 20</w:t>
            </w:r>
            <w:r w:rsidR="00C244D3" w:rsidRPr="00B04101">
              <w:rPr>
                <w:b/>
                <w:bCs/>
                <w:sz w:val="26"/>
                <w:szCs w:val="26"/>
                <w:lang w:val="ru-RU"/>
              </w:rPr>
              <w:t>1</w:t>
            </w:r>
            <w:r w:rsidRPr="00B04101">
              <w:rPr>
                <w:b/>
                <w:bCs/>
                <w:sz w:val="26"/>
                <w:szCs w:val="26"/>
                <w:lang w:val="ru-RU"/>
              </w:rPr>
              <w:t>9</w:t>
            </w:r>
            <w:r w:rsidR="00F260AA" w:rsidRPr="00B04101">
              <w:rPr>
                <w:b/>
                <w:bCs/>
                <w:sz w:val="26"/>
                <w:szCs w:val="26"/>
                <w:lang w:val="ru-RU"/>
              </w:rPr>
              <w:t xml:space="preserve"> г</w:t>
            </w:r>
            <w:r w:rsidR="00593C53" w:rsidRPr="00B04101">
              <w:rPr>
                <w:b/>
                <w:bCs/>
                <w:sz w:val="26"/>
                <w:szCs w:val="26"/>
                <w:lang w:val="ru-RU"/>
              </w:rPr>
              <w:t>ода</w:t>
            </w:r>
          </w:p>
        </w:tc>
      </w:tr>
      <w:tr w:rsidR="00F260AA" w:rsidRPr="00B04101" w14:paraId="549F8750" w14:textId="77777777" w:rsidTr="002966A2">
        <w:trPr>
          <w:cantSplit/>
          <w:trHeight w:val="780"/>
        </w:trPr>
        <w:tc>
          <w:tcPr>
            <w:tcW w:w="1417" w:type="dxa"/>
            <w:vMerge/>
            <w:tcBorders>
              <w:bottom w:val="single" w:sz="12" w:space="0" w:color="auto"/>
            </w:tcBorders>
          </w:tcPr>
          <w:p w14:paraId="010D3641" w14:textId="77777777" w:rsidR="00F260AA" w:rsidRPr="00B04101" w:rsidRDefault="00F260AA" w:rsidP="0097035A">
            <w:pPr>
              <w:rPr>
                <w:lang w:val="ru-RU"/>
              </w:rPr>
            </w:pPr>
          </w:p>
        </w:tc>
        <w:tc>
          <w:tcPr>
            <w:tcW w:w="5246" w:type="dxa"/>
            <w:gridSpan w:val="4"/>
            <w:vMerge/>
            <w:tcBorders>
              <w:bottom w:val="single" w:sz="12" w:space="0" w:color="auto"/>
            </w:tcBorders>
          </w:tcPr>
          <w:p w14:paraId="72E70E90" w14:textId="77777777" w:rsidR="00F260AA" w:rsidRPr="00B04101" w:rsidRDefault="00F260AA" w:rsidP="0097035A">
            <w:pPr>
              <w:rPr>
                <w:b/>
                <w:bCs/>
                <w:sz w:val="26"/>
                <w:lang w:val="ru-RU"/>
              </w:rPr>
            </w:pPr>
          </w:p>
        </w:tc>
        <w:tc>
          <w:tcPr>
            <w:tcW w:w="3260" w:type="dxa"/>
            <w:tcBorders>
              <w:bottom w:val="single" w:sz="12" w:space="0" w:color="auto"/>
            </w:tcBorders>
            <w:vAlign w:val="center"/>
          </w:tcPr>
          <w:p w14:paraId="252697F0" w14:textId="77777777" w:rsidR="00F260AA" w:rsidRPr="00B04101" w:rsidRDefault="00F260AA" w:rsidP="0097035A">
            <w:pPr>
              <w:jc w:val="right"/>
              <w:rPr>
                <w:b/>
                <w:bCs/>
                <w:sz w:val="26"/>
                <w:szCs w:val="26"/>
                <w:lang w:val="ru-RU"/>
              </w:rPr>
            </w:pPr>
            <w:r w:rsidRPr="00B04101">
              <w:rPr>
                <w:b/>
                <w:bCs/>
                <w:sz w:val="26"/>
                <w:szCs w:val="26"/>
                <w:lang w:val="ru-RU"/>
              </w:rPr>
              <w:t xml:space="preserve">Оригинал: </w:t>
            </w:r>
            <w:r w:rsidR="00593C53" w:rsidRPr="00B04101">
              <w:rPr>
                <w:b/>
                <w:bCs/>
                <w:sz w:val="26"/>
                <w:szCs w:val="26"/>
                <w:lang w:val="ru-RU"/>
              </w:rPr>
              <w:t>английский</w:t>
            </w:r>
          </w:p>
        </w:tc>
      </w:tr>
      <w:tr w:rsidR="00F260AA" w:rsidRPr="00B04101" w14:paraId="716A569A" w14:textId="77777777" w:rsidTr="00910B8D">
        <w:trPr>
          <w:cantSplit/>
          <w:trHeight w:val="357"/>
        </w:trPr>
        <w:tc>
          <w:tcPr>
            <w:tcW w:w="1701" w:type="dxa"/>
            <w:gridSpan w:val="2"/>
          </w:tcPr>
          <w:p w14:paraId="0716D997" w14:textId="77777777" w:rsidR="00F260AA" w:rsidRPr="00B04101" w:rsidRDefault="00F260AA" w:rsidP="0097035A">
            <w:pPr>
              <w:rPr>
                <w:b/>
                <w:bCs/>
                <w:szCs w:val="22"/>
                <w:lang w:val="ru-RU"/>
              </w:rPr>
            </w:pPr>
            <w:bookmarkStart w:id="1" w:name="dmeeting" w:colFirst="2" w:colLast="2"/>
            <w:r w:rsidRPr="00B04101">
              <w:rPr>
                <w:b/>
                <w:bCs/>
                <w:szCs w:val="22"/>
                <w:lang w:val="ru-RU"/>
              </w:rPr>
              <w:t>Вопрос(ы)</w:t>
            </w:r>
            <w:r w:rsidRPr="00B04101">
              <w:rPr>
                <w:szCs w:val="22"/>
                <w:lang w:val="ru-RU"/>
              </w:rPr>
              <w:t>:</w:t>
            </w:r>
          </w:p>
        </w:tc>
        <w:tc>
          <w:tcPr>
            <w:tcW w:w="3276" w:type="dxa"/>
          </w:tcPr>
          <w:p w14:paraId="12A61AF3" w14:textId="4AB1D3A1" w:rsidR="00F260AA" w:rsidRPr="00B04101" w:rsidRDefault="0015047E" w:rsidP="0097035A">
            <w:pPr>
              <w:rPr>
                <w:lang w:val="ru-RU"/>
              </w:rPr>
            </w:pPr>
            <w:r>
              <w:rPr>
                <w:lang w:val="ru-RU"/>
              </w:rPr>
              <w:t>Н/П</w:t>
            </w:r>
          </w:p>
        </w:tc>
        <w:tc>
          <w:tcPr>
            <w:tcW w:w="4946" w:type="dxa"/>
            <w:gridSpan w:val="3"/>
          </w:tcPr>
          <w:p w14:paraId="09648C63" w14:textId="01CA1A6E" w:rsidR="00F260AA" w:rsidRPr="0015047E" w:rsidRDefault="0015047E" w:rsidP="0097035A">
            <w:pPr>
              <w:jc w:val="right"/>
              <w:rPr>
                <w:lang w:val="ru-RU"/>
              </w:rPr>
            </w:pPr>
            <w:r w:rsidRPr="0015047E">
              <w:rPr>
                <w:lang w:val="ru-RU"/>
              </w:rPr>
              <w:t xml:space="preserve">Женева, </w:t>
            </w:r>
            <w:r>
              <w:rPr>
                <w:lang w:val="ru-RU"/>
              </w:rPr>
              <w:t>23−27 сентября 2019 года</w:t>
            </w:r>
          </w:p>
        </w:tc>
      </w:tr>
      <w:bookmarkEnd w:id="1"/>
      <w:tr w:rsidR="00F260AA" w:rsidRPr="00E0372D" w14:paraId="079E76AA" w14:textId="77777777" w:rsidTr="0097035A">
        <w:trPr>
          <w:cantSplit/>
          <w:trHeight w:val="357"/>
        </w:trPr>
        <w:tc>
          <w:tcPr>
            <w:tcW w:w="9923" w:type="dxa"/>
            <w:gridSpan w:val="6"/>
          </w:tcPr>
          <w:p w14:paraId="17894B55" w14:textId="77777777" w:rsidR="00F260AA" w:rsidRPr="00B04101" w:rsidRDefault="00F260AA" w:rsidP="0097035A">
            <w:pPr>
              <w:spacing w:before="240"/>
              <w:jc w:val="center"/>
              <w:rPr>
                <w:b/>
                <w:bCs/>
                <w:szCs w:val="22"/>
                <w:lang w:val="ru-RU"/>
              </w:rPr>
            </w:pPr>
            <w:r w:rsidRPr="00B04101">
              <w:rPr>
                <w:b/>
                <w:bCs/>
                <w:szCs w:val="22"/>
                <w:lang w:val="ru-RU"/>
              </w:rPr>
              <w:t>КОНСУЛЬТАТИВНАЯ ГРУППА ПО СТАНДАРТИЗАЦИИ ЭЛЕКТРОСВЯЗИ</w:t>
            </w:r>
          </w:p>
          <w:p w14:paraId="091BB940" w14:textId="797E88E7" w:rsidR="00F260AA" w:rsidRPr="00B04101" w:rsidRDefault="00F260AA" w:rsidP="0097035A">
            <w:pPr>
              <w:jc w:val="center"/>
              <w:rPr>
                <w:b/>
                <w:bCs/>
                <w:sz w:val="24"/>
                <w:lang w:val="ru-RU"/>
              </w:rPr>
            </w:pPr>
            <w:r w:rsidRPr="00B04101">
              <w:rPr>
                <w:b/>
                <w:bCs/>
                <w:szCs w:val="22"/>
                <w:lang w:val="ru-RU"/>
              </w:rPr>
              <w:t xml:space="preserve">ОТЧЕТ </w:t>
            </w:r>
            <w:r w:rsidR="007E520D" w:rsidRPr="00B04101">
              <w:rPr>
                <w:b/>
                <w:bCs/>
                <w:szCs w:val="22"/>
                <w:lang w:val="ru-RU"/>
              </w:rPr>
              <w:t>8</w:t>
            </w:r>
          </w:p>
        </w:tc>
      </w:tr>
      <w:tr w:rsidR="00F260AA" w:rsidRPr="00E0372D" w14:paraId="3F4B21B3" w14:textId="77777777" w:rsidTr="00910B8D">
        <w:trPr>
          <w:cantSplit/>
          <w:trHeight w:val="357"/>
        </w:trPr>
        <w:tc>
          <w:tcPr>
            <w:tcW w:w="1701" w:type="dxa"/>
            <w:gridSpan w:val="2"/>
          </w:tcPr>
          <w:p w14:paraId="653B03E3" w14:textId="77777777" w:rsidR="00F260AA" w:rsidRPr="00B04101" w:rsidRDefault="00F260AA" w:rsidP="0097035A">
            <w:pPr>
              <w:rPr>
                <w:b/>
                <w:bCs/>
                <w:szCs w:val="22"/>
                <w:lang w:val="ru-RU"/>
              </w:rPr>
            </w:pPr>
            <w:r w:rsidRPr="00B04101">
              <w:rPr>
                <w:b/>
                <w:bCs/>
                <w:szCs w:val="22"/>
                <w:lang w:val="ru-RU"/>
              </w:rPr>
              <w:t>Источник</w:t>
            </w:r>
            <w:r w:rsidRPr="00B04101">
              <w:rPr>
                <w:szCs w:val="22"/>
                <w:lang w:val="ru-RU"/>
              </w:rPr>
              <w:t>:</w:t>
            </w:r>
          </w:p>
        </w:tc>
        <w:tc>
          <w:tcPr>
            <w:tcW w:w="8222" w:type="dxa"/>
            <w:gridSpan w:val="4"/>
          </w:tcPr>
          <w:p w14:paraId="24111B25" w14:textId="77777777" w:rsidR="00F260AA" w:rsidRPr="00B04101" w:rsidRDefault="00593C53" w:rsidP="0097035A">
            <w:pPr>
              <w:rPr>
                <w:szCs w:val="22"/>
                <w:lang w:val="ru-RU"/>
              </w:rPr>
            </w:pPr>
            <w:r w:rsidRPr="00B04101">
              <w:rPr>
                <w:szCs w:val="22"/>
                <w:lang w:val="ru-RU"/>
              </w:rPr>
              <w:t xml:space="preserve">Консультативная группа по стандартизации электросвязи </w:t>
            </w:r>
          </w:p>
        </w:tc>
      </w:tr>
      <w:tr w:rsidR="00F260AA" w:rsidRPr="00E0372D" w14:paraId="18E7CEB9" w14:textId="77777777" w:rsidTr="00910B8D">
        <w:trPr>
          <w:cantSplit/>
          <w:trHeight w:val="357"/>
        </w:trPr>
        <w:tc>
          <w:tcPr>
            <w:tcW w:w="1701" w:type="dxa"/>
            <w:gridSpan w:val="2"/>
          </w:tcPr>
          <w:p w14:paraId="40589FE7" w14:textId="77777777" w:rsidR="00F260AA" w:rsidRPr="00B04101" w:rsidRDefault="00F260AA" w:rsidP="000961D4">
            <w:pPr>
              <w:rPr>
                <w:szCs w:val="22"/>
                <w:lang w:val="ru-RU"/>
              </w:rPr>
            </w:pPr>
            <w:r w:rsidRPr="00B04101">
              <w:rPr>
                <w:b/>
                <w:bCs/>
                <w:szCs w:val="22"/>
                <w:lang w:val="ru-RU"/>
              </w:rPr>
              <w:t>Название</w:t>
            </w:r>
            <w:r w:rsidRPr="00B04101">
              <w:rPr>
                <w:szCs w:val="22"/>
                <w:lang w:val="ru-RU"/>
              </w:rPr>
              <w:t>:</w:t>
            </w:r>
          </w:p>
        </w:tc>
        <w:tc>
          <w:tcPr>
            <w:tcW w:w="8222" w:type="dxa"/>
            <w:gridSpan w:val="4"/>
          </w:tcPr>
          <w:p w14:paraId="22FB2C86" w14:textId="52B06EE0" w:rsidR="00F260AA" w:rsidRPr="00B04101" w:rsidRDefault="007E520D" w:rsidP="000961D4">
            <w:pPr>
              <w:rPr>
                <w:szCs w:val="22"/>
                <w:lang w:val="ru-RU"/>
              </w:rPr>
            </w:pPr>
            <w:r w:rsidRPr="00B04101">
              <w:rPr>
                <w:lang w:val="ru-RU"/>
              </w:rPr>
              <w:t>Отчет о четвертом собрании КГСЭ (Женева, 23</w:t>
            </w:r>
            <w:r w:rsidR="00DD6E52" w:rsidRPr="00B04101">
              <w:rPr>
                <w:lang w:val="ru-RU"/>
              </w:rPr>
              <w:t>−</w:t>
            </w:r>
            <w:r w:rsidRPr="00B04101">
              <w:rPr>
                <w:lang w:val="ru-RU"/>
              </w:rPr>
              <w:t>27 сентября 2019 г.)</w:t>
            </w:r>
          </w:p>
        </w:tc>
      </w:tr>
      <w:tr w:rsidR="000961D4" w:rsidRPr="00B04101" w14:paraId="41F37CF9" w14:textId="77777777" w:rsidTr="00910B8D">
        <w:trPr>
          <w:cantSplit/>
          <w:trHeight w:val="357"/>
        </w:trPr>
        <w:tc>
          <w:tcPr>
            <w:tcW w:w="1701" w:type="dxa"/>
            <w:gridSpan w:val="2"/>
            <w:tcBorders>
              <w:bottom w:val="single" w:sz="6" w:space="0" w:color="auto"/>
            </w:tcBorders>
          </w:tcPr>
          <w:p w14:paraId="0FF251F9" w14:textId="77777777" w:rsidR="000961D4" w:rsidRPr="00B04101" w:rsidRDefault="000961D4" w:rsidP="00F10CAC">
            <w:pPr>
              <w:spacing w:after="120"/>
              <w:rPr>
                <w:b/>
                <w:bCs/>
                <w:szCs w:val="22"/>
                <w:lang w:val="ru-RU"/>
              </w:rPr>
            </w:pPr>
            <w:r w:rsidRPr="00B04101">
              <w:rPr>
                <w:b/>
                <w:bCs/>
                <w:lang w:val="ru-RU"/>
              </w:rPr>
              <w:t>Назначение</w:t>
            </w:r>
            <w:r w:rsidRPr="00B04101">
              <w:rPr>
                <w:lang w:val="ru-RU"/>
              </w:rPr>
              <w:t>:</w:t>
            </w:r>
          </w:p>
        </w:tc>
        <w:tc>
          <w:tcPr>
            <w:tcW w:w="8222" w:type="dxa"/>
            <w:gridSpan w:val="4"/>
            <w:tcBorders>
              <w:bottom w:val="single" w:sz="6" w:space="0" w:color="auto"/>
            </w:tcBorders>
          </w:tcPr>
          <w:p w14:paraId="5E3F6ADD" w14:textId="77777777" w:rsidR="000961D4" w:rsidRPr="00B04101" w:rsidRDefault="003A2A88" w:rsidP="00F10CAC">
            <w:pPr>
              <w:spacing w:after="120"/>
              <w:rPr>
                <w:szCs w:val="22"/>
                <w:lang w:val="ru-RU"/>
              </w:rPr>
            </w:pPr>
            <w:r w:rsidRPr="00B04101">
              <w:rPr>
                <w:lang w:val="ru-RU"/>
              </w:rPr>
              <w:t>Административный документ</w:t>
            </w:r>
          </w:p>
        </w:tc>
      </w:tr>
      <w:tr w:rsidR="000961D4" w:rsidRPr="00E0372D" w14:paraId="3E1DDAFF" w14:textId="77777777" w:rsidTr="00910B8D">
        <w:trPr>
          <w:cantSplit/>
          <w:trHeight w:val="357"/>
        </w:trPr>
        <w:tc>
          <w:tcPr>
            <w:tcW w:w="1701" w:type="dxa"/>
            <w:gridSpan w:val="2"/>
            <w:tcBorders>
              <w:top w:val="single" w:sz="6" w:space="0" w:color="auto"/>
              <w:bottom w:val="single" w:sz="6" w:space="0" w:color="auto"/>
            </w:tcBorders>
          </w:tcPr>
          <w:p w14:paraId="350E2A62" w14:textId="77777777" w:rsidR="000961D4" w:rsidRPr="00B04101" w:rsidRDefault="000961D4" w:rsidP="000961D4">
            <w:pPr>
              <w:spacing w:after="120"/>
              <w:rPr>
                <w:b/>
                <w:bCs/>
                <w:szCs w:val="22"/>
                <w:lang w:val="ru-RU"/>
              </w:rPr>
            </w:pPr>
            <w:r w:rsidRPr="00B04101">
              <w:rPr>
                <w:b/>
                <w:bCs/>
                <w:szCs w:val="22"/>
                <w:lang w:val="ru-RU"/>
              </w:rPr>
              <w:t>Для контактов</w:t>
            </w:r>
            <w:r w:rsidRPr="00B04101">
              <w:rPr>
                <w:szCs w:val="22"/>
                <w:lang w:val="ru-RU"/>
              </w:rPr>
              <w:t>:</w:t>
            </w:r>
          </w:p>
        </w:tc>
        <w:tc>
          <w:tcPr>
            <w:tcW w:w="4536" w:type="dxa"/>
            <w:gridSpan w:val="2"/>
            <w:tcBorders>
              <w:top w:val="single" w:sz="6" w:space="0" w:color="auto"/>
              <w:bottom w:val="single" w:sz="6" w:space="0" w:color="auto"/>
            </w:tcBorders>
          </w:tcPr>
          <w:p w14:paraId="7B7CC7D7" w14:textId="73D8C9A2" w:rsidR="000961D4" w:rsidRPr="00B04101" w:rsidRDefault="0065375D" w:rsidP="000961D4">
            <w:pPr>
              <w:spacing w:after="120"/>
              <w:rPr>
                <w:szCs w:val="22"/>
                <w:lang w:val="ru-RU"/>
              </w:rPr>
            </w:pPr>
            <w:sdt>
              <w:sdtPr>
                <w:rPr>
                  <w:lang w:val="ru-RU"/>
                </w:rPr>
                <w:alias w:val="ContactNameOrgCountry"/>
                <w:tag w:val="ContactNameOrgCountry"/>
                <w:id w:val="-130639986"/>
                <w:placeholder>
                  <w:docPart w:val="7E1081D8AF6148F195E9389995F5B2F0"/>
                </w:placeholder>
                <w:text w:multiLine="1"/>
              </w:sdtPr>
              <w:sdtEndPr/>
              <w:sdtContent>
                <w:r w:rsidR="007E520D" w:rsidRPr="00B04101">
                  <w:rPr>
                    <w:lang w:val="ru-RU"/>
                  </w:rPr>
                  <w:t>Брюс Грейси</w:t>
                </w:r>
                <w:r w:rsidR="007E520D" w:rsidRPr="00B04101">
                  <w:rPr>
                    <w:lang w:val="ru-RU"/>
                  </w:rPr>
                  <w:br/>
                  <w:t>Председатель КГСЭ</w:t>
                </w:r>
              </w:sdtContent>
            </w:sdt>
          </w:p>
        </w:tc>
        <w:tc>
          <w:tcPr>
            <w:tcW w:w="3686" w:type="dxa"/>
            <w:gridSpan w:val="2"/>
            <w:tcBorders>
              <w:top w:val="single" w:sz="6" w:space="0" w:color="auto"/>
              <w:bottom w:val="single" w:sz="6" w:space="0" w:color="auto"/>
            </w:tcBorders>
          </w:tcPr>
          <w:p w14:paraId="7D0B85ED" w14:textId="3693CE53" w:rsidR="000961D4" w:rsidRPr="00B04101" w:rsidRDefault="0065375D" w:rsidP="000961D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9DA78B4F288849E0965F58E9D6B7DF54"/>
                </w:placeholder>
              </w:sdtPr>
              <w:sdtEndPr/>
              <w:sdtContent>
                <w:r w:rsidR="000961D4" w:rsidRPr="00B04101">
                  <w:rPr>
                    <w:lang w:val="ru-RU"/>
                  </w:rPr>
                  <w:t>Тел.:</w:t>
                </w:r>
                <w:r w:rsidR="000961D4" w:rsidRPr="00B04101">
                  <w:rPr>
                    <w:lang w:val="ru-RU"/>
                  </w:rPr>
                  <w:tab/>
                  <w:t>+</w:t>
                </w:r>
                <w:r w:rsidR="007E520D" w:rsidRPr="00B04101">
                  <w:rPr>
                    <w:lang w:val="ru-RU"/>
                  </w:rPr>
                  <w:t>1 613 592-3180</w:t>
                </w:r>
                <w:r w:rsidR="000961D4" w:rsidRPr="00B04101">
                  <w:rPr>
                    <w:lang w:val="ru-RU"/>
                  </w:rPr>
                  <w:br/>
                  <w:t>Эл. почта:</w:t>
                </w:r>
                <w:r w:rsidR="000961D4" w:rsidRPr="00B04101">
                  <w:rPr>
                    <w:lang w:val="ru-RU"/>
                  </w:rPr>
                  <w:tab/>
                </w:r>
                <w:hyperlink r:id="rId9" w:history="1">
                  <w:r w:rsidR="007E520D" w:rsidRPr="00B04101">
                    <w:rPr>
                      <w:rStyle w:val="Hyperlink"/>
                      <w:lang w:val="ru-RU"/>
                    </w:rPr>
                    <w:t>bruce.gracie@ericsson.com</w:t>
                  </w:r>
                </w:hyperlink>
              </w:sdtContent>
            </w:sdt>
          </w:p>
        </w:tc>
      </w:tr>
    </w:tbl>
    <w:p w14:paraId="1A6732E5" w14:textId="77777777" w:rsidR="000961D4" w:rsidRPr="00B04101" w:rsidRDefault="000961D4"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843"/>
        <w:gridCol w:w="8080"/>
      </w:tblGrid>
      <w:tr w:rsidR="000961D4" w:rsidRPr="00B04101" w14:paraId="5AADADCE" w14:textId="77777777" w:rsidTr="000961D4">
        <w:trPr>
          <w:cantSplit/>
        </w:trPr>
        <w:tc>
          <w:tcPr>
            <w:tcW w:w="1843" w:type="dxa"/>
          </w:tcPr>
          <w:p w14:paraId="04182EE5" w14:textId="77777777" w:rsidR="000961D4" w:rsidRPr="00B04101" w:rsidRDefault="000961D4" w:rsidP="00AC4CBB">
            <w:pPr>
              <w:rPr>
                <w:b/>
                <w:bCs/>
                <w:lang w:val="ru-RU"/>
              </w:rPr>
            </w:pPr>
            <w:r w:rsidRPr="00B04101">
              <w:rPr>
                <w:b/>
                <w:bCs/>
                <w:lang w:val="ru-RU"/>
              </w:rPr>
              <w:t>Ключевые слова</w:t>
            </w:r>
            <w:r w:rsidRPr="00B04101">
              <w:rPr>
                <w:lang w:val="ru-RU"/>
              </w:rPr>
              <w:t>:</w:t>
            </w:r>
          </w:p>
        </w:tc>
        <w:tc>
          <w:tcPr>
            <w:tcW w:w="8080" w:type="dxa"/>
          </w:tcPr>
          <w:p w14:paraId="2ECBC768" w14:textId="325AFE4E" w:rsidR="000961D4" w:rsidRPr="00B04101" w:rsidRDefault="007E520D" w:rsidP="003A2A88">
            <w:pPr>
              <w:rPr>
                <w:lang w:val="ru-RU"/>
              </w:rPr>
            </w:pPr>
            <w:r w:rsidRPr="00B04101">
              <w:rPr>
                <w:lang w:val="ru-RU"/>
              </w:rPr>
              <w:t>КГСЭ, отчет</w:t>
            </w:r>
          </w:p>
        </w:tc>
      </w:tr>
      <w:tr w:rsidR="000961D4" w:rsidRPr="00E0372D" w14:paraId="66718608" w14:textId="77777777" w:rsidTr="000961D4">
        <w:trPr>
          <w:cantSplit/>
        </w:trPr>
        <w:tc>
          <w:tcPr>
            <w:tcW w:w="1843" w:type="dxa"/>
          </w:tcPr>
          <w:p w14:paraId="53F1AD8C" w14:textId="77777777" w:rsidR="000961D4" w:rsidRPr="00B04101" w:rsidRDefault="000961D4" w:rsidP="00AC4CBB">
            <w:pPr>
              <w:rPr>
                <w:b/>
                <w:bCs/>
                <w:lang w:val="ru-RU"/>
              </w:rPr>
            </w:pPr>
            <w:r w:rsidRPr="00B04101">
              <w:rPr>
                <w:b/>
                <w:bCs/>
                <w:lang w:val="ru-RU"/>
              </w:rPr>
              <w:t>Краткое содержание</w:t>
            </w:r>
            <w:r w:rsidRPr="00B04101">
              <w:rPr>
                <w:lang w:val="ru-RU"/>
              </w:rPr>
              <w:t>:</w:t>
            </w:r>
          </w:p>
        </w:tc>
        <w:tc>
          <w:tcPr>
            <w:tcW w:w="8080" w:type="dxa"/>
          </w:tcPr>
          <w:p w14:paraId="799BBB68" w14:textId="1CD1BA14" w:rsidR="000961D4" w:rsidRPr="00B04101" w:rsidRDefault="007E520D" w:rsidP="00AC4CBB">
            <w:pPr>
              <w:rPr>
                <w:lang w:val="ru-RU"/>
              </w:rPr>
            </w:pPr>
            <w:r w:rsidRPr="00B04101">
              <w:rPr>
                <w:lang w:val="ru-RU"/>
              </w:rPr>
              <w:t>Отчет о четвертом собрании Консультативной группы по стандартизации электросвязи МСЭ-Т (Женева, 23−27 сентября 2019 г.) в исследовательском периоде 2017−2020 годов</w:t>
            </w:r>
          </w:p>
        </w:tc>
      </w:tr>
    </w:tbl>
    <w:p w14:paraId="70701371" w14:textId="5ACA6EC1" w:rsidR="007E520D" w:rsidRPr="00B04101" w:rsidRDefault="007E520D" w:rsidP="00BA063E">
      <w:pPr>
        <w:spacing w:before="600"/>
        <w:rPr>
          <w:rFonts w:asciiTheme="majorBidi" w:hAnsiTheme="majorBidi" w:cstheme="majorBidi"/>
          <w:lang w:val="ru-RU"/>
        </w:rPr>
      </w:pPr>
      <w:r w:rsidRPr="00B04101">
        <w:rPr>
          <w:rFonts w:asciiTheme="majorBidi" w:hAnsiTheme="majorBidi" w:cstheme="majorBidi"/>
          <w:lang w:val="ru-RU"/>
        </w:rPr>
        <w:t>ПРИМЕЧАНИЕ 1</w:t>
      </w:r>
      <w:r w:rsidR="00BA063E" w:rsidRPr="00B04101">
        <w:rPr>
          <w:rFonts w:asciiTheme="majorBidi" w:hAnsiTheme="majorBidi" w:cstheme="majorBidi"/>
          <w:lang w:val="ru-RU"/>
        </w:rPr>
        <w:t>.</w:t>
      </w:r>
      <w:r w:rsidRPr="00B04101">
        <w:rPr>
          <w:rFonts w:asciiTheme="majorBidi" w:hAnsiTheme="majorBidi" w:cstheme="majorBidi"/>
          <w:lang w:val="ru-RU"/>
        </w:rPr>
        <w:t xml:space="preserve"> – Все документы, которые были представлены и обсуждались или принимались к сведению на данном собрании КГСЭ, упомянуты в повестке дня </w:t>
      </w:r>
      <w:hyperlink r:id="rId10" w:history="1">
        <w:r w:rsidRPr="00B04101">
          <w:rPr>
            <w:rStyle w:val="Hyperlink"/>
            <w:lang w:val="ru-RU" w:eastAsia="zh-CN"/>
          </w:rPr>
          <w:t>TSAG-TD</w:t>
        </w:r>
        <w:r w:rsidR="00DE664F" w:rsidRPr="00B04101">
          <w:rPr>
            <w:rStyle w:val="Hyperlink"/>
            <w:lang w:val="ru-RU" w:eastAsia="zh-CN"/>
          </w:rPr>
          <w:t>/</w:t>
        </w:r>
        <w:r w:rsidRPr="00B04101">
          <w:rPr>
            <w:rStyle w:val="Hyperlink"/>
            <w:lang w:val="ru-RU" w:eastAsia="zh-CN"/>
          </w:rPr>
          <w:t>449</w:t>
        </w:r>
      </w:hyperlink>
      <w:r w:rsidRPr="00B04101">
        <w:rPr>
          <w:rStyle w:val="Hyperlink"/>
          <w:lang w:val="ru-RU" w:eastAsia="zh-CN"/>
        </w:rPr>
        <w:t xml:space="preserve">-R1 </w:t>
      </w:r>
      <w:r w:rsidRPr="00B04101">
        <w:rPr>
          <w:rFonts w:asciiTheme="majorBidi" w:hAnsiTheme="majorBidi" w:cstheme="majorBidi"/>
          <w:lang w:val="ru-RU"/>
        </w:rPr>
        <w:t xml:space="preserve">и </w:t>
      </w:r>
      <w:hyperlink r:id="rId11" w:history="1">
        <w:r w:rsidRPr="00B04101">
          <w:rPr>
            <w:rStyle w:val="Hyperlink"/>
            <w:lang w:val="ru-RU" w:eastAsia="zh-CN"/>
          </w:rPr>
          <w:t>TSAG</w:t>
        </w:r>
        <w:r w:rsidR="000B215D" w:rsidRPr="00B04101">
          <w:rPr>
            <w:rStyle w:val="Hyperlink"/>
            <w:lang w:val="ru-RU" w:eastAsia="zh-CN"/>
          </w:rPr>
          <w:noBreakHyphen/>
        </w:r>
        <w:r w:rsidRPr="00B04101">
          <w:rPr>
            <w:rStyle w:val="Hyperlink"/>
            <w:lang w:val="ru-RU" w:eastAsia="zh-CN"/>
          </w:rPr>
          <w:t>TD</w:t>
        </w:r>
        <w:r w:rsidR="00DE664F" w:rsidRPr="00B04101">
          <w:rPr>
            <w:rStyle w:val="Hyperlink"/>
            <w:lang w:val="ru-RU" w:eastAsia="zh-CN"/>
          </w:rPr>
          <w:t>/</w:t>
        </w:r>
        <w:r w:rsidRPr="00B04101">
          <w:rPr>
            <w:rStyle w:val="Hyperlink"/>
            <w:lang w:val="ru-RU" w:eastAsia="zh-CN"/>
          </w:rPr>
          <w:t>450</w:t>
        </w:r>
      </w:hyperlink>
      <w:r w:rsidR="000B215D" w:rsidRPr="00B04101">
        <w:rPr>
          <w:rStyle w:val="Hyperlink"/>
          <w:lang w:val="ru-RU" w:eastAsia="zh-CN"/>
        </w:rPr>
        <w:noBreakHyphen/>
      </w:r>
      <w:r w:rsidRPr="00B04101">
        <w:rPr>
          <w:rStyle w:val="Hyperlink"/>
          <w:lang w:val="ru-RU" w:eastAsia="zh-CN"/>
        </w:rPr>
        <w:t>R1</w:t>
      </w:r>
      <w:r w:rsidRPr="00B04101">
        <w:rPr>
          <w:rFonts w:asciiTheme="majorBidi" w:hAnsiTheme="majorBidi" w:cstheme="majorBidi"/>
          <w:lang w:val="ru-RU"/>
        </w:rPr>
        <w:t>. В настоящем отчете содержатся выводы и описаны меры, решение о которых было принято на данном собрании КГСЭ.</w:t>
      </w:r>
    </w:p>
    <w:p w14:paraId="16A6B7FC" w14:textId="0567CB65" w:rsidR="007E520D" w:rsidRPr="00B04101" w:rsidRDefault="007E520D" w:rsidP="007E520D">
      <w:pPr>
        <w:rPr>
          <w:lang w:val="ru-RU"/>
        </w:rPr>
      </w:pPr>
      <w:r w:rsidRPr="00B04101">
        <w:rPr>
          <w:lang w:val="ru-RU"/>
        </w:rPr>
        <w:t>ПРИМЕЧАНИЕ 2</w:t>
      </w:r>
      <w:r w:rsidR="00BA063E" w:rsidRPr="00B04101">
        <w:rPr>
          <w:lang w:val="ru-RU"/>
        </w:rPr>
        <w:t>.</w:t>
      </w:r>
      <w:r w:rsidRPr="00B04101">
        <w:rPr>
          <w:lang w:val="ru-RU"/>
        </w:rPr>
        <w:t xml:space="preserve"> – Если не указано иное, все вклады и временные документы, ссылка на которые содержится в настоящем отчете, относятся к серии документов КГСЭ.</w:t>
      </w:r>
    </w:p>
    <w:sdt>
      <w:sdtPr>
        <w:rPr>
          <w:lang w:val="ru-RU"/>
        </w:rPr>
        <w:id w:val="-1746104318"/>
        <w:docPartObj>
          <w:docPartGallery w:val="Table of Contents"/>
          <w:docPartUnique/>
        </w:docPartObj>
      </w:sdtPr>
      <w:sdtEndPr>
        <w:rPr>
          <w:b/>
          <w:bCs/>
        </w:rPr>
      </w:sdtEndPr>
      <w:sdtContent>
        <w:p w14:paraId="14ED019C" w14:textId="77777777" w:rsidR="007E520D" w:rsidRPr="00B04101" w:rsidRDefault="007E520D" w:rsidP="00EE2D0B">
          <w:pPr>
            <w:pageBreakBefore/>
            <w:ind w:right="851"/>
            <w:jc w:val="center"/>
            <w:rPr>
              <w:b/>
              <w:bCs/>
              <w:lang w:val="ru-RU"/>
            </w:rPr>
          </w:pPr>
          <w:r w:rsidRPr="00B04101">
            <w:rPr>
              <w:b/>
              <w:bCs/>
              <w:lang w:val="ru-RU"/>
            </w:rPr>
            <w:t>СОДЕРЖАНИЕ</w:t>
          </w:r>
        </w:p>
        <w:p w14:paraId="1AF31A0E" w14:textId="5FDEAA17" w:rsidR="00EE2D0B" w:rsidRPr="00EE2D0B" w:rsidRDefault="00EE2D0B" w:rsidP="00EE2D0B">
          <w:pPr>
            <w:pStyle w:val="TOC1"/>
            <w:tabs>
              <w:tab w:val="clear" w:pos="567"/>
              <w:tab w:val="clear" w:pos="1191"/>
              <w:tab w:val="clear" w:pos="1588"/>
              <w:tab w:val="clear" w:pos="1985"/>
              <w:tab w:val="clear" w:pos="7938"/>
              <w:tab w:val="clear" w:pos="9526"/>
              <w:tab w:val="right" w:leader="dot" w:pos="8789"/>
              <w:tab w:val="right" w:pos="9639"/>
            </w:tabs>
            <w:spacing w:before="160"/>
            <w:jc w:val="right"/>
            <w:rPr>
              <w:rFonts w:eastAsia="Batang"/>
              <w:b/>
              <w:bCs/>
              <w:lang w:val="ru-RU"/>
            </w:rPr>
          </w:pPr>
          <w:r>
            <w:rPr>
              <w:rFonts w:eastAsia="Batang"/>
              <w:b/>
              <w:bCs/>
              <w:lang w:val="ru-RU"/>
            </w:rPr>
            <w:t>Стр</w:t>
          </w:r>
          <w:r w:rsidRPr="00EE2D0B">
            <w:rPr>
              <w:rFonts w:eastAsia="Batang"/>
              <w:lang w:val="ru-RU"/>
            </w:rPr>
            <w:t>.</w:t>
          </w:r>
        </w:p>
        <w:p w14:paraId="7C9298B7" w14:textId="1AB91C2D"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Pr>
              <w:rFonts w:eastAsia="Batang"/>
              <w:b/>
              <w:bCs/>
              <w:lang w:val="ru-RU"/>
            </w:rPr>
            <w:fldChar w:fldCharType="begin"/>
          </w:r>
          <w:r>
            <w:rPr>
              <w:rFonts w:eastAsia="Batang"/>
              <w:b/>
              <w:bCs/>
              <w:lang w:val="ru-RU"/>
            </w:rPr>
            <w:instrText xml:space="preserve"> TOC \o "2-2" \t "Heading 1,1,Annex_No,1,Annex_NoTitle,1" </w:instrText>
          </w:r>
          <w:r>
            <w:rPr>
              <w:rFonts w:eastAsia="Batang"/>
              <w:b/>
              <w:bCs/>
              <w:lang w:val="ru-RU"/>
            </w:rPr>
            <w:fldChar w:fldCharType="separate"/>
          </w:r>
          <w:r w:rsidRPr="00EF349C">
            <w:rPr>
              <w:noProof/>
              <w:lang w:val="ru-RU"/>
            </w:rPr>
            <w:t>1</w:t>
          </w:r>
          <w:r w:rsidRPr="00E0372D">
            <w:rPr>
              <w:rFonts w:asciiTheme="minorHAnsi" w:eastAsiaTheme="minorEastAsia" w:hAnsiTheme="minorHAnsi" w:cstheme="minorBidi"/>
              <w:noProof/>
              <w:szCs w:val="22"/>
              <w:lang w:val="ru-RU"/>
            </w:rPr>
            <w:tab/>
          </w:r>
          <w:r w:rsidRPr="00EF349C">
            <w:rPr>
              <w:noProof/>
              <w:lang w:val="ru-RU"/>
            </w:rPr>
            <w:t>Открытие собрания, Председатель КГСЭ</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27382106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4</w:t>
          </w:r>
          <w:r>
            <w:rPr>
              <w:noProof/>
            </w:rPr>
            <w:fldChar w:fldCharType="end"/>
          </w:r>
        </w:p>
        <w:p w14:paraId="1EF98C2F" w14:textId="5D16B88C"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2</w:t>
          </w:r>
          <w:r w:rsidRPr="00E0372D">
            <w:rPr>
              <w:rFonts w:asciiTheme="minorHAnsi" w:eastAsiaTheme="minorEastAsia" w:hAnsiTheme="minorHAnsi" w:cstheme="minorBidi"/>
              <w:noProof/>
              <w:szCs w:val="22"/>
              <w:lang w:val="ru-RU"/>
            </w:rPr>
            <w:tab/>
          </w:r>
          <w:r w:rsidRPr="00E0372D">
            <w:rPr>
              <w:noProof/>
              <w:lang w:val="ru-RU"/>
            </w:rPr>
            <w:t>Вступительные</w:t>
          </w:r>
          <w:r w:rsidRPr="00EF349C">
            <w:rPr>
              <w:noProof/>
              <w:lang w:val="ru-RU"/>
            </w:rPr>
            <w:t xml:space="preserve"> замечания Директора БСЭ</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27382107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4</w:t>
          </w:r>
          <w:r>
            <w:rPr>
              <w:noProof/>
            </w:rPr>
            <w:fldChar w:fldCharType="end"/>
          </w:r>
        </w:p>
        <w:p w14:paraId="6683A989" w14:textId="229209F1"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3</w:t>
          </w:r>
          <w:r w:rsidRPr="00E0372D">
            <w:rPr>
              <w:rFonts w:asciiTheme="minorHAnsi" w:eastAsiaTheme="minorEastAsia" w:hAnsiTheme="minorHAnsi" w:cstheme="minorBidi"/>
              <w:noProof/>
              <w:szCs w:val="22"/>
              <w:lang w:val="ru-RU"/>
            </w:rPr>
            <w:tab/>
          </w:r>
          <w:r w:rsidRPr="00E0372D">
            <w:rPr>
              <w:noProof/>
              <w:lang w:val="ru-RU"/>
            </w:rPr>
            <w:t>Комментарии</w:t>
          </w:r>
          <w:r w:rsidRPr="00EF349C">
            <w:rPr>
              <w:noProof/>
              <w:lang w:val="ru-RU"/>
            </w:rPr>
            <w:t xml:space="preserve"> и замечания Председателя КГСЭ</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27382108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4</w:t>
          </w:r>
          <w:r>
            <w:rPr>
              <w:noProof/>
            </w:rPr>
            <w:fldChar w:fldCharType="end"/>
          </w:r>
        </w:p>
        <w:p w14:paraId="640BCB07" w14:textId="679696C8"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4</w:t>
          </w:r>
          <w:r w:rsidRPr="00E0372D">
            <w:rPr>
              <w:rFonts w:asciiTheme="minorHAnsi" w:eastAsiaTheme="minorEastAsia" w:hAnsiTheme="minorHAnsi" w:cstheme="minorBidi"/>
              <w:noProof/>
              <w:szCs w:val="22"/>
              <w:lang w:val="ru-RU"/>
            </w:rPr>
            <w:tab/>
          </w:r>
          <w:r w:rsidRPr="00E0372D">
            <w:rPr>
              <w:noProof/>
              <w:lang w:val="ru-RU"/>
            </w:rPr>
            <w:t>Утверждение</w:t>
          </w:r>
          <w:r w:rsidRPr="00EF349C">
            <w:rPr>
              <w:noProof/>
              <w:lang w:val="ru-RU"/>
            </w:rPr>
            <w:t xml:space="preserve"> повестки дня, распределения документов и плана распределения времени</w:t>
          </w:r>
          <w:r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27382109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5</w:t>
          </w:r>
          <w:r>
            <w:rPr>
              <w:noProof/>
            </w:rPr>
            <w:fldChar w:fldCharType="end"/>
          </w:r>
        </w:p>
        <w:p w14:paraId="3378B8B7" w14:textId="43914A41"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5</w:t>
          </w:r>
          <w:r w:rsidRPr="00E0372D">
            <w:rPr>
              <w:rFonts w:asciiTheme="minorHAnsi" w:eastAsiaTheme="minorEastAsia" w:hAnsiTheme="minorHAnsi" w:cstheme="minorBidi"/>
              <w:noProof/>
              <w:szCs w:val="22"/>
              <w:lang w:val="ru-RU"/>
            </w:rPr>
            <w:tab/>
          </w:r>
          <w:r w:rsidRPr="00E0372D">
            <w:rPr>
              <w:noProof/>
              <w:lang w:val="ru-RU"/>
            </w:rPr>
            <w:t>Отчеты</w:t>
          </w:r>
          <w:r w:rsidRPr="00EF349C">
            <w:rPr>
              <w:noProof/>
              <w:lang w:val="ru-RU"/>
            </w:rPr>
            <w:t xml:space="preserve"> Директора БСЭ</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27382110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5</w:t>
          </w:r>
          <w:r>
            <w:rPr>
              <w:noProof/>
            </w:rPr>
            <w:fldChar w:fldCharType="end"/>
          </w:r>
        </w:p>
        <w:p w14:paraId="395310E8" w14:textId="522A778E"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6</w:t>
          </w:r>
          <w:r w:rsidRPr="00E0372D">
            <w:rPr>
              <w:rFonts w:asciiTheme="minorHAnsi" w:eastAsiaTheme="minorEastAsia" w:hAnsiTheme="minorHAnsi" w:cstheme="minorBidi"/>
              <w:noProof/>
              <w:szCs w:val="22"/>
              <w:lang w:val="ru-RU"/>
            </w:rPr>
            <w:tab/>
          </w:r>
          <w:r w:rsidRPr="00E0372D">
            <w:rPr>
              <w:noProof/>
              <w:lang w:val="ru-RU"/>
            </w:rPr>
            <w:t>Организация</w:t>
          </w:r>
          <w:r w:rsidRPr="00EF349C">
            <w:rPr>
              <w:noProof/>
              <w:lang w:val="ru-RU"/>
            </w:rPr>
            <w:t xml:space="preserve"> работы КГСЭ в исследовательском периоде 2017−2020 годов</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27382111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5</w:t>
          </w:r>
          <w:r>
            <w:rPr>
              <w:noProof/>
            </w:rPr>
            <w:fldChar w:fldCharType="end"/>
          </w:r>
        </w:p>
        <w:p w14:paraId="42BC789C" w14:textId="2EF483C0"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7</w:t>
          </w:r>
          <w:r w:rsidRPr="00E0372D">
            <w:rPr>
              <w:rFonts w:asciiTheme="minorHAnsi" w:eastAsiaTheme="minorEastAsia" w:hAnsiTheme="minorHAnsi" w:cstheme="minorBidi"/>
              <w:noProof/>
              <w:szCs w:val="22"/>
              <w:lang w:val="ru-RU"/>
            </w:rPr>
            <w:tab/>
          </w:r>
          <w:r w:rsidRPr="00E0372D">
            <w:rPr>
              <w:noProof/>
              <w:lang w:val="ru-RU"/>
            </w:rPr>
            <w:t>Результат</w:t>
          </w:r>
          <w:r w:rsidRPr="00EF349C">
            <w:rPr>
              <w:noProof/>
              <w:lang w:val="ru-RU"/>
            </w:rPr>
            <w:t xml:space="preserve"> консультаций в рамках ТПУ</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27382112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5</w:t>
          </w:r>
          <w:r>
            <w:rPr>
              <w:noProof/>
            </w:rPr>
            <w:fldChar w:fldCharType="end"/>
          </w:r>
        </w:p>
        <w:p w14:paraId="536BDAD4" w14:textId="471DCA10" w:rsidR="00B04101" w:rsidRPr="00E0372D" w:rsidRDefault="00B04101" w:rsidP="00EE2D0B">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8</w:t>
          </w:r>
          <w:r w:rsidRPr="00E0372D">
            <w:rPr>
              <w:rFonts w:asciiTheme="minorHAnsi" w:eastAsiaTheme="minorEastAsia" w:hAnsiTheme="minorHAnsi" w:cstheme="minorBidi"/>
              <w:noProof/>
              <w:szCs w:val="22"/>
              <w:lang w:val="ru-RU"/>
            </w:rPr>
            <w:tab/>
          </w:r>
          <w:r w:rsidRPr="00E0372D">
            <w:rPr>
              <w:noProof/>
              <w:lang w:val="ru-RU"/>
            </w:rPr>
            <w:t>Оперативные</w:t>
          </w:r>
          <w:r w:rsidRPr="00EF349C">
            <w:rPr>
              <w:noProof/>
              <w:lang w:val="ru-RU"/>
            </w:rPr>
            <w:t xml:space="preserve"> группы</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27382113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6</w:t>
          </w:r>
          <w:r>
            <w:rPr>
              <w:noProof/>
            </w:rPr>
            <w:fldChar w:fldCharType="end"/>
          </w:r>
        </w:p>
        <w:p w14:paraId="6BB6CEE7" w14:textId="3B5BEEB0"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8.1</w:t>
          </w:r>
          <w:r w:rsidRPr="00E0372D">
            <w:rPr>
              <w:rFonts w:asciiTheme="minorHAnsi" w:eastAsiaTheme="minorEastAsia" w:hAnsiTheme="minorHAnsi" w:cstheme="minorBidi"/>
              <w:noProof/>
              <w:szCs w:val="22"/>
              <w:lang w:val="ru-RU"/>
            </w:rPr>
            <w:tab/>
          </w:r>
          <w:r w:rsidRPr="00EF349C">
            <w:rPr>
              <w:noProof/>
              <w:lang w:val="ru-RU"/>
            </w:rPr>
            <w:t>Предлагаемая новая Оперативная группа МСЭ-T по квантовым информационным технологиям для сетей (ОГ-QIT4N)</w:t>
          </w:r>
          <w:r w:rsidRPr="00E0372D">
            <w:rPr>
              <w:noProof/>
              <w:lang w:val="ru-RU"/>
            </w:rPr>
            <w:tab/>
          </w:r>
          <w:r w:rsidR="00EE2D0B"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27382114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6</w:t>
          </w:r>
          <w:r>
            <w:rPr>
              <w:noProof/>
            </w:rPr>
            <w:fldChar w:fldCharType="end"/>
          </w:r>
        </w:p>
        <w:p w14:paraId="5F2C7697" w14:textId="5703741E"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8.2</w:t>
          </w:r>
          <w:r w:rsidRPr="00E0372D">
            <w:rPr>
              <w:rFonts w:asciiTheme="minorHAnsi" w:eastAsiaTheme="minorEastAsia" w:hAnsiTheme="minorHAnsi" w:cstheme="minorBidi"/>
              <w:noProof/>
              <w:szCs w:val="22"/>
              <w:lang w:val="ru-RU"/>
            </w:rPr>
            <w:tab/>
          </w:r>
          <w:r w:rsidRPr="00EF349C">
            <w:rPr>
              <w:noProof/>
              <w:lang w:val="ru-RU"/>
            </w:rPr>
            <w:t>Предложение о создании новой Оперативной группы МСЭ-Т по общим ресурсам ИИ и данных (ОГ-Commons)</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27382115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7</w:t>
          </w:r>
          <w:r>
            <w:rPr>
              <w:noProof/>
            </w:rPr>
            <w:fldChar w:fldCharType="end"/>
          </w:r>
        </w:p>
        <w:p w14:paraId="47CE76AA" w14:textId="717806F2"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8.3</w:t>
          </w:r>
          <w:r w:rsidRPr="00E0372D">
            <w:rPr>
              <w:rFonts w:asciiTheme="minorHAnsi" w:eastAsiaTheme="minorEastAsia" w:hAnsiTheme="minorHAnsi" w:cstheme="minorBidi"/>
              <w:noProof/>
              <w:szCs w:val="22"/>
              <w:lang w:val="ru-RU"/>
            </w:rPr>
            <w:tab/>
          </w:r>
          <w:r w:rsidRPr="00EF349C">
            <w:rPr>
              <w:noProof/>
              <w:lang w:val="ru-RU"/>
            </w:rPr>
            <w:t>Оперативная группа МСЭ-Т по применению технологии распределенного реестра (ОГ</w:t>
          </w:r>
          <w:r w:rsidRPr="00EF349C">
            <w:rPr>
              <w:noProof/>
              <w:lang w:val="ru-RU"/>
            </w:rPr>
            <w:noBreakHyphen/>
            <w:t>DLT)</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27382116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9</w:t>
          </w:r>
          <w:r>
            <w:rPr>
              <w:noProof/>
            </w:rPr>
            <w:fldChar w:fldCharType="end"/>
          </w:r>
        </w:p>
        <w:p w14:paraId="56AB429B" w14:textId="77809440"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8.4</w:t>
          </w:r>
          <w:r w:rsidRPr="00E0372D">
            <w:rPr>
              <w:rFonts w:asciiTheme="minorHAnsi" w:eastAsiaTheme="minorEastAsia" w:hAnsiTheme="minorHAnsi" w:cstheme="minorBidi"/>
              <w:noProof/>
              <w:szCs w:val="22"/>
              <w:lang w:val="ru-RU"/>
            </w:rPr>
            <w:tab/>
          </w:r>
          <w:r w:rsidRPr="00EF349C">
            <w:rPr>
              <w:noProof/>
              <w:lang w:val="ru-RU"/>
            </w:rPr>
            <w:t>Оперативная группа МСЭ-Т по цифровой валюте, включая цифровую фиатную валюту (ОГ-DFC)</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27382117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9</w:t>
          </w:r>
          <w:r>
            <w:rPr>
              <w:noProof/>
            </w:rPr>
            <w:fldChar w:fldCharType="end"/>
          </w:r>
        </w:p>
        <w:p w14:paraId="03270EE7" w14:textId="76BC47ED"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8.5</w:t>
          </w:r>
          <w:r w:rsidRPr="00E0372D">
            <w:rPr>
              <w:rFonts w:asciiTheme="minorHAnsi" w:eastAsiaTheme="minorEastAsia" w:hAnsiTheme="minorHAnsi" w:cstheme="minorBidi"/>
              <w:noProof/>
              <w:szCs w:val="22"/>
              <w:lang w:val="ru-RU"/>
            </w:rPr>
            <w:tab/>
          </w:r>
          <w:r w:rsidRPr="00EF349C">
            <w:rPr>
              <w:noProof/>
              <w:lang w:val="ru-RU"/>
            </w:rPr>
            <w:t>Новая Оперативная группа МСЭ-T "Экологическая эффективность для искусственного интеллекта и других возникающих технологий" (ОГ-AI4EE)</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27382118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10</w:t>
          </w:r>
          <w:r>
            <w:rPr>
              <w:noProof/>
            </w:rPr>
            <w:fldChar w:fldCharType="end"/>
          </w:r>
        </w:p>
        <w:p w14:paraId="0C735830" w14:textId="6183BAD2"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9</w:t>
          </w:r>
          <w:r w:rsidRPr="00E0372D">
            <w:rPr>
              <w:rFonts w:asciiTheme="minorHAnsi" w:eastAsiaTheme="minorEastAsia" w:hAnsiTheme="minorHAnsi" w:cstheme="minorBidi"/>
              <w:noProof/>
              <w:szCs w:val="22"/>
              <w:lang w:val="ru-RU"/>
            </w:rPr>
            <w:tab/>
          </w:r>
          <w:r w:rsidRPr="00EF349C">
            <w:rPr>
              <w:noProof/>
              <w:lang w:val="ru-RU"/>
            </w:rPr>
            <w:t>Группа по совместной координационной деятельности по доступности и человеческим факторам (JCA-AHF)</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27382119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10</w:t>
          </w:r>
          <w:r>
            <w:rPr>
              <w:noProof/>
            </w:rPr>
            <w:fldChar w:fldCharType="end"/>
          </w:r>
        </w:p>
        <w:p w14:paraId="400AD99E" w14:textId="270DA108"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10</w:t>
          </w:r>
          <w:r w:rsidRPr="00E0372D">
            <w:rPr>
              <w:rFonts w:asciiTheme="minorHAnsi" w:eastAsiaTheme="minorEastAsia" w:hAnsiTheme="minorHAnsi" w:cstheme="minorBidi"/>
              <w:noProof/>
              <w:szCs w:val="22"/>
              <w:lang w:val="ru-RU"/>
            </w:rPr>
            <w:tab/>
          </w:r>
          <w:r w:rsidRPr="00EF349C">
            <w:rPr>
              <w:noProof/>
              <w:lang w:val="ru-RU"/>
            </w:rPr>
            <w:t>Подготовка к ВАСЭ-20</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27382120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10</w:t>
          </w:r>
          <w:r>
            <w:rPr>
              <w:noProof/>
            </w:rPr>
            <w:fldChar w:fldCharType="end"/>
          </w:r>
        </w:p>
        <w:p w14:paraId="7B4B6B5C" w14:textId="58F34BBA"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11</w:t>
          </w:r>
          <w:r w:rsidRPr="00E0372D">
            <w:rPr>
              <w:rFonts w:asciiTheme="minorHAnsi" w:eastAsiaTheme="minorEastAsia" w:hAnsiTheme="minorHAnsi" w:cstheme="minorBidi"/>
              <w:noProof/>
              <w:szCs w:val="22"/>
              <w:lang w:val="ru-RU"/>
            </w:rPr>
            <w:tab/>
          </w:r>
          <w:r w:rsidRPr="00EF349C">
            <w:rPr>
              <w:noProof/>
              <w:lang w:val="ru-RU"/>
            </w:rPr>
            <w:t>Языки</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27382121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11</w:t>
          </w:r>
          <w:r>
            <w:rPr>
              <w:noProof/>
            </w:rPr>
            <w:fldChar w:fldCharType="end"/>
          </w:r>
        </w:p>
        <w:p w14:paraId="1762ABB3" w14:textId="7207202E"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12</w:t>
          </w:r>
          <w:r w:rsidRPr="00E0372D">
            <w:rPr>
              <w:rFonts w:asciiTheme="minorHAnsi" w:eastAsiaTheme="minorEastAsia" w:hAnsiTheme="minorHAnsi" w:cstheme="minorBidi"/>
              <w:noProof/>
              <w:szCs w:val="22"/>
              <w:lang w:val="ru-RU"/>
            </w:rPr>
            <w:tab/>
          </w:r>
          <w:r w:rsidRPr="00EF349C">
            <w:rPr>
              <w:noProof/>
              <w:lang w:val="ru-RU"/>
            </w:rPr>
            <w:t>Преодоление разрыва в стандартизации</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27382122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11</w:t>
          </w:r>
          <w:r>
            <w:rPr>
              <w:noProof/>
            </w:rPr>
            <w:fldChar w:fldCharType="end"/>
          </w:r>
        </w:p>
        <w:p w14:paraId="3F61AE7F" w14:textId="0DEA48A9"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13</w:t>
          </w:r>
          <w:r w:rsidRPr="00E0372D">
            <w:rPr>
              <w:rFonts w:asciiTheme="minorHAnsi" w:eastAsiaTheme="minorEastAsia" w:hAnsiTheme="minorHAnsi" w:cstheme="minorBidi"/>
              <w:noProof/>
              <w:szCs w:val="22"/>
              <w:lang w:val="ru-RU"/>
            </w:rPr>
            <w:tab/>
          </w:r>
          <w:r w:rsidRPr="00EF349C">
            <w:rPr>
              <w:noProof/>
              <w:lang w:val="ru-RU"/>
            </w:rPr>
            <w:t>Права интеллектуальной собственности (ПИС)</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27382123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11</w:t>
          </w:r>
          <w:r>
            <w:rPr>
              <w:noProof/>
            </w:rPr>
            <w:fldChar w:fldCharType="end"/>
          </w:r>
        </w:p>
        <w:p w14:paraId="21700805" w14:textId="388717FD"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14</w:t>
          </w:r>
          <w:r w:rsidRPr="00E0372D">
            <w:rPr>
              <w:rFonts w:asciiTheme="minorHAnsi" w:eastAsiaTheme="minorEastAsia" w:hAnsiTheme="minorHAnsi" w:cstheme="minorBidi"/>
              <w:noProof/>
              <w:szCs w:val="22"/>
              <w:lang w:val="ru-RU"/>
            </w:rPr>
            <w:tab/>
          </w:r>
          <w:r w:rsidRPr="00EF349C">
            <w:rPr>
              <w:noProof/>
              <w:lang w:val="ru-RU"/>
            </w:rPr>
            <w:t>Мероприятие "Калейдоскоп"</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27382124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11</w:t>
          </w:r>
          <w:r>
            <w:rPr>
              <w:noProof/>
            </w:rPr>
            <w:fldChar w:fldCharType="end"/>
          </w:r>
        </w:p>
        <w:p w14:paraId="61F05F09" w14:textId="491D6583"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15</w:t>
          </w:r>
          <w:r w:rsidRPr="00E0372D">
            <w:rPr>
              <w:rFonts w:asciiTheme="minorHAnsi" w:eastAsiaTheme="minorEastAsia" w:hAnsiTheme="minorHAnsi" w:cstheme="minorBidi"/>
              <w:noProof/>
              <w:szCs w:val="22"/>
              <w:lang w:val="ru-RU"/>
            </w:rPr>
            <w:tab/>
          </w:r>
          <w:r w:rsidRPr="00EF349C">
            <w:rPr>
              <w:noProof/>
              <w:lang w:val="ru-RU"/>
            </w:rPr>
            <w:t>"Журнал МСЭ: Открытия ИКТ"</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27382125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12</w:t>
          </w:r>
          <w:r>
            <w:rPr>
              <w:noProof/>
            </w:rPr>
            <w:fldChar w:fldCharType="end"/>
          </w:r>
        </w:p>
        <w:p w14:paraId="5D7AD773" w14:textId="407AB67E"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16</w:t>
          </w:r>
          <w:r w:rsidRPr="00E0372D">
            <w:rPr>
              <w:rFonts w:asciiTheme="minorHAnsi" w:eastAsiaTheme="minorEastAsia" w:hAnsiTheme="minorHAnsi" w:cstheme="minorBidi"/>
              <w:noProof/>
              <w:szCs w:val="22"/>
              <w:lang w:val="ru-RU"/>
            </w:rPr>
            <w:tab/>
          </w:r>
          <w:r w:rsidRPr="00EF349C">
            <w:rPr>
              <w:noProof/>
              <w:lang w:val="ru-RU"/>
            </w:rPr>
            <w:t>Результаты работы групп Докладчиков КГСЭ</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27382126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12</w:t>
          </w:r>
          <w:r>
            <w:rPr>
              <w:noProof/>
            </w:rPr>
            <w:fldChar w:fldCharType="end"/>
          </w:r>
        </w:p>
        <w:p w14:paraId="4CA8484B" w14:textId="2EA867C2"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16.1</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региональным группам (ГД-CPTRG)</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27382127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12</w:t>
          </w:r>
          <w:r>
            <w:rPr>
              <w:noProof/>
            </w:rPr>
            <w:fldChar w:fldCharType="end"/>
          </w:r>
        </w:p>
        <w:p w14:paraId="6EEA4633" w14:textId="01E48CFF"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16.2</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рассмотрению Резолюций ВАСЭ (ГД</w:t>
          </w:r>
          <w:r w:rsidR="00116804">
            <w:rPr>
              <w:noProof/>
              <w:lang w:val="ru-RU"/>
            </w:rPr>
            <w:noBreakHyphen/>
          </w:r>
          <w:r w:rsidRPr="00EF349C">
            <w:rPr>
              <w:noProof/>
              <w:lang w:val="ru-RU"/>
            </w:rPr>
            <w:t>ResReview)</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27382128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12</w:t>
          </w:r>
          <w:r>
            <w:rPr>
              <w:noProof/>
            </w:rPr>
            <w:fldChar w:fldCharType="end"/>
          </w:r>
        </w:p>
        <w:p w14:paraId="2C941461" w14:textId="3975BD0D"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16.3</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укреплению сотрудничества (ГД-SC)</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27382129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12</w:t>
          </w:r>
          <w:r>
            <w:rPr>
              <w:noProof/>
            </w:rPr>
            <w:fldChar w:fldCharType="end"/>
          </w:r>
        </w:p>
        <w:p w14:paraId="47DE9ED6" w14:textId="2EF0050C"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16.4</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Стратегическому и Оперативному планам (ГД-SOP)</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27382130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13</w:t>
          </w:r>
          <w:r>
            <w:rPr>
              <w:noProof/>
            </w:rPr>
            <w:fldChar w:fldCharType="end"/>
          </w:r>
        </w:p>
        <w:p w14:paraId="42804A2A" w14:textId="619D9A53"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16.5</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стратегии стандартизации (ГД StdsStrat)</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27382131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14</w:t>
          </w:r>
          <w:r>
            <w:rPr>
              <w:noProof/>
            </w:rPr>
            <w:fldChar w:fldCharType="end"/>
          </w:r>
        </w:p>
        <w:p w14:paraId="4EA9FF9A" w14:textId="1A82C71E"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16.6</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программе работы (ГД-WP)</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27382132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14</w:t>
          </w:r>
          <w:r>
            <w:rPr>
              <w:noProof/>
            </w:rPr>
            <w:fldChar w:fldCharType="end"/>
          </w:r>
        </w:p>
        <w:p w14:paraId="6ABFA8AF" w14:textId="592266B6" w:rsidR="00B04101" w:rsidRPr="00E0372D" w:rsidRDefault="00B04101" w:rsidP="00116804">
          <w:pPr>
            <w:pStyle w:val="TOC1"/>
            <w:tabs>
              <w:tab w:val="clear" w:pos="567"/>
              <w:tab w:val="clear" w:pos="794"/>
              <w:tab w:val="clear" w:pos="1191"/>
              <w:tab w:val="clear" w:pos="1588"/>
              <w:tab w:val="clear" w:pos="1985"/>
              <w:tab w:val="clear" w:pos="7938"/>
              <w:tab w:val="clear" w:pos="9526"/>
              <w:tab w:val="right" w:leader="dot" w:pos="8789"/>
              <w:tab w:val="right" w:pos="9639"/>
            </w:tabs>
            <w:spacing w:before="80"/>
            <w:ind w:left="1559" w:right="851" w:hanging="765"/>
            <w:rPr>
              <w:rFonts w:asciiTheme="minorHAnsi" w:eastAsiaTheme="minorEastAsia" w:hAnsiTheme="minorHAnsi" w:cstheme="minorBidi"/>
              <w:noProof/>
              <w:szCs w:val="22"/>
              <w:lang w:val="ru-RU"/>
            </w:rPr>
          </w:pPr>
          <w:r w:rsidRPr="00EF349C">
            <w:rPr>
              <w:noProof/>
              <w:lang w:val="ru-RU"/>
            </w:rPr>
            <w:t>16.7</w:t>
          </w:r>
          <w:r w:rsidRPr="00E0372D">
            <w:rPr>
              <w:rFonts w:asciiTheme="minorHAnsi" w:eastAsiaTheme="minorEastAsia" w:hAnsiTheme="minorHAnsi" w:cstheme="minorBidi"/>
              <w:noProof/>
              <w:szCs w:val="22"/>
              <w:lang w:val="ru-RU"/>
            </w:rPr>
            <w:tab/>
          </w:r>
          <w:r w:rsidRPr="00EF349C">
            <w:rPr>
              <w:noProof/>
              <w:lang w:val="ru-RU"/>
            </w:rPr>
            <w:t>Группа Докладчика КГСЭ по методам работы (ГД-WM)</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27382133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14</w:t>
          </w:r>
          <w:r>
            <w:rPr>
              <w:noProof/>
            </w:rPr>
            <w:fldChar w:fldCharType="end"/>
          </w:r>
        </w:p>
        <w:p w14:paraId="55B7376F" w14:textId="6B388472"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17</w:t>
          </w:r>
          <w:r w:rsidRPr="00E0372D">
            <w:rPr>
              <w:rFonts w:asciiTheme="minorHAnsi" w:eastAsiaTheme="minorEastAsia" w:hAnsiTheme="minorHAnsi" w:cstheme="minorBidi"/>
              <w:noProof/>
              <w:szCs w:val="22"/>
              <w:lang w:val="ru-RU"/>
            </w:rPr>
            <w:tab/>
          </w:r>
          <w:r w:rsidRPr="00EF349C">
            <w:rPr>
              <w:noProof/>
              <w:lang w:val="ru-RU"/>
            </w:rPr>
            <w:t>График собраний МСЭ-T, включая даты следующих собраний КГСЭ</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27382134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15</w:t>
          </w:r>
          <w:r>
            <w:rPr>
              <w:noProof/>
            </w:rPr>
            <w:fldChar w:fldCharType="end"/>
          </w:r>
        </w:p>
        <w:p w14:paraId="088530E4" w14:textId="77777777" w:rsidR="00116804" w:rsidRPr="00EE2D0B" w:rsidRDefault="00116804" w:rsidP="00116804">
          <w:pPr>
            <w:pStyle w:val="TOC1"/>
            <w:tabs>
              <w:tab w:val="clear" w:pos="567"/>
              <w:tab w:val="clear" w:pos="1191"/>
              <w:tab w:val="clear" w:pos="1588"/>
              <w:tab w:val="clear" w:pos="1985"/>
              <w:tab w:val="clear" w:pos="7938"/>
              <w:tab w:val="clear" w:pos="9526"/>
              <w:tab w:val="right" w:leader="dot" w:pos="8789"/>
              <w:tab w:val="right" w:pos="9639"/>
            </w:tabs>
            <w:spacing w:before="160"/>
            <w:jc w:val="right"/>
            <w:rPr>
              <w:rFonts w:eastAsia="Batang"/>
              <w:b/>
              <w:bCs/>
              <w:noProof/>
              <w:lang w:val="ru-RU"/>
            </w:rPr>
          </w:pPr>
          <w:r>
            <w:rPr>
              <w:rFonts w:eastAsia="Batang"/>
              <w:b/>
              <w:bCs/>
              <w:noProof/>
              <w:lang w:val="ru-RU"/>
            </w:rPr>
            <w:lastRenderedPageBreak/>
            <w:t>Стр</w:t>
          </w:r>
          <w:r w:rsidRPr="00EE2D0B">
            <w:rPr>
              <w:rFonts w:eastAsia="Batang"/>
              <w:noProof/>
              <w:lang w:val="ru-RU"/>
            </w:rPr>
            <w:t>.</w:t>
          </w:r>
        </w:p>
        <w:p w14:paraId="70D692CF" w14:textId="4F5A5749"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18</w:t>
          </w:r>
          <w:r w:rsidRPr="00E0372D">
            <w:rPr>
              <w:rFonts w:asciiTheme="minorHAnsi" w:eastAsiaTheme="minorEastAsia" w:hAnsiTheme="minorHAnsi" w:cstheme="minorBidi"/>
              <w:noProof/>
              <w:szCs w:val="22"/>
              <w:lang w:val="ru-RU"/>
            </w:rPr>
            <w:tab/>
          </w:r>
          <w:r w:rsidRPr="00EF349C">
            <w:rPr>
              <w:noProof/>
              <w:lang w:val="ru-RU"/>
            </w:rPr>
            <w:t>Любые другие вопросы</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27382135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15</w:t>
          </w:r>
          <w:r>
            <w:rPr>
              <w:noProof/>
            </w:rPr>
            <w:fldChar w:fldCharType="end"/>
          </w:r>
        </w:p>
        <w:p w14:paraId="72CB0835" w14:textId="644BC770"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19</w:t>
          </w:r>
          <w:r w:rsidRPr="00E0372D">
            <w:rPr>
              <w:rFonts w:asciiTheme="minorHAnsi" w:eastAsiaTheme="minorEastAsia" w:hAnsiTheme="minorHAnsi" w:cstheme="minorBidi"/>
              <w:noProof/>
              <w:szCs w:val="22"/>
              <w:lang w:val="ru-RU"/>
            </w:rPr>
            <w:tab/>
          </w:r>
          <w:r w:rsidRPr="00EF349C">
            <w:rPr>
              <w:noProof/>
              <w:lang w:val="ru-RU"/>
            </w:rPr>
            <w:t>Рассмотрение проекта отчета о собрании</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27382136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16</w:t>
          </w:r>
          <w:r>
            <w:rPr>
              <w:noProof/>
            </w:rPr>
            <w:fldChar w:fldCharType="end"/>
          </w:r>
        </w:p>
        <w:p w14:paraId="7206C094" w14:textId="060D5DB3"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20</w:t>
          </w:r>
          <w:r w:rsidRPr="00E0372D">
            <w:rPr>
              <w:rFonts w:asciiTheme="minorHAnsi" w:eastAsiaTheme="minorEastAsia" w:hAnsiTheme="minorHAnsi" w:cstheme="minorBidi"/>
              <w:noProof/>
              <w:szCs w:val="22"/>
              <w:lang w:val="ru-RU"/>
            </w:rPr>
            <w:tab/>
          </w:r>
          <w:r w:rsidRPr="00EF349C">
            <w:rPr>
              <w:noProof/>
              <w:lang w:val="ru-RU"/>
            </w:rPr>
            <w:t>Закрытие собрания</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27382137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16</w:t>
          </w:r>
          <w:r>
            <w:rPr>
              <w:noProof/>
            </w:rPr>
            <w:fldChar w:fldCharType="end"/>
          </w:r>
        </w:p>
        <w:p w14:paraId="6FBD36FB" w14:textId="5969C3CF"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Приложение А</w:t>
          </w:r>
          <w:r w:rsidR="00116804">
            <w:rPr>
              <w:noProof/>
              <w:lang w:val="ru-RU"/>
            </w:rPr>
            <w:t xml:space="preserve"> − </w:t>
          </w:r>
          <w:r w:rsidRPr="00EF349C">
            <w:rPr>
              <w:noProof/>
              <w:lang w:val="ru-RU"/>
            </w:rPr>
            <w:t>Краткая информация о результатах работы групп Докладчиков КГСЭ</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27382139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17</w:t>
          </w:r>
          <w:r>
            <w:rPr>
              <w:noProof/>
            </w:rPr>
            <w:fldChar w:fldCharType="end"/>
          </w:r>
        </w:p>
        <w:p w14:paraId="338555F5" w14:textId="42C3332F" w:rsidR="00B04101" w:rsidRPr="00E0372D" w:rsidRDefault="00B04101"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Приложение B</w:t>
          </w:r>
          <w:r w:rsidR="00116804">
            <w:rPr>
              <w:noProof/>
              <w:lang w:val="ru-RU"/>
            </w:rPr>
            <w:t xml:space="preserve"> − </w:t>
          </w:r>
          <w:r w:rsidRPr="00EF349C">
            <w:rPr>
              <w:noProof/>
              <w:lang w:val="ru-RU"/>
            </w:rPr>
            <w:t>Программа работы КГСЭ</w:t>
          </w:r>
          <w:r w:rsidRPr="00E0372D">
            <w:rPr>
              <w:noProof/>
              <w:lang w:val="ru-RU"/>
            </w:rPr>
            <w:tab/>
          </w:r>
          <w:r w:rsidR="00116804" w:rsidRPr="00E0372D">
            <w:rPr>
              <w:noProof/>
              <w:lang w:val="ru-RU"/>
            </w:rPr>
            <w:tab/>
          </w:r>
          <w:r>
            <w:rPr>
              <w:noProof/>
            </w:rPr>
            <w:fldChar w:fldCharType="begin"/>
          </w:r>
          <w:r w:rsidRPr="00E0372D">
            <w:rPr>
              <w:noProof/>
              <w:lang w:val="ru-RU"/>
            </w:rPr>
            <w:instrText xml:space="preserve"> </w:instrText>
          </w:r>
          <w:r>
            <w:rPr>
              <w:noProof/>
            </w:rPr>
            <w:instrText>PAGEREF</w:instrText>
          </w:r>
          <w:r w:rsidRPr="00E0372D">
            <w:rPr>
              <w:noProof/>
              <w:lang w:val="ru-RU"/>
            </w:rPr>
            <w:instrText xml:space="preserve"> _</w:instrText>
          </w:r>
          <w:r>
            <w:rPr>
              <w:noProof/>
            </w:rPr>
            <w:instrText>Toc</w:instrText>
          </w:r>
          <w:r w:rsidRPr="00E0372D">
            <w:rPr>
              <w:noProof/>
              <w:lang w:val="ru-RU"/>
            </w:rPr>
            <w:instrText>27382141 \</w:instrText>
          </w:r>
          <w:r>
            <w:rPr>
              <w:noProof/>
            </w:rPr>
            <w:instrText>h</w:instrText>
          </w:r>
          <w:r w:rsidRPr="00E0372D">
            <w:rPr>
              <w:noProof/>
              <w:lang w:val="ru-RU"/>
            </w:rPr>
            <w:instrText xml:space="preserve"> </w:instrText>
          </w:r>
          <w:r>
            <w:rPr>
              <w:noProof/>
            </w:rPr>
          </w:r>
          <w:r>
            <w:rPr>
              <w:noProof/>
            </w:rPr>
            <w:fldChar w:fldCharType="separate"/>
          </w:r>
          <w:r w:rsidR="00783C75" w:rsidRPr="00783C75">
            <w:rPr>
              <w:noProof/>
              <w:lang w:val="ru-RU"/>
            </w:rPr>
            <w:t>19</w:t>
          </w:r>
          <w:r>
            <w:rPr>
              <w:noProof/>
            </w:rPr>
            <w:fldChar w:fldCharType="end"/>
          </w:r>
        </w:p>
        <w:p w14:paraId="7DB6E573" w14:textId="7B6233B6" w:rsidR="00B04101" w:rsidRPr="00E0372D" w:rsidRDefault="00116804" w:rsidP="00116804">
          <w:pPr>
            <w:pStyle w:val="TOC1"/>
            <w:tabs>
              <w:tab w:val="clear" w:pos="567"/>
              <w:tab w:val="clear" w:pos="1191"/>
              <w:tab w:val="clear" w:pos="1588"/>
              <w:tab w:val="clear" w:pos="1985"/>
              <w:tab w:val="clear" w:pos="7938"/>
              <w:tab w:val="clear" w:pos="9526"/>
              <w:tab w:val="right" w:leader="dot" w:pos="8789"/>
              <w:tab w:val="right" w:pos="9639"/>
            </w:tabs>
            <w:spacing w:before="160"/>
            <w:rPr>
              <w:rFonts w:asciiTheme="minorHAnsi" w:eastAsiaTheme="minorEastAsia" w:hAnsiTheme="minorHAnsi" w:cstheme="minorBidi"/>
              <w:noProof/>
              <w:szCs w:val="22"/>
              <w:lang w:val="ru-RU"/>
            </w:rPr>
          </w:pPr>
          <w:r w:rsidRPr="00EF349C">
            <w:rPr>
              <w:noProof/>
              <w:lang w:val="ru-RU"/>
            </w:rPr>
            <w:t xml:space="preserve">Приложение </w:t>
          </w:r>
          <w:r w:rsidR="00B04101" w:rsidRPr="00EF349C">
            <w:rPr>
              <w:noProof/>
              <w:lang w:val="ru-RU"/>
            </w:rPr>
            <w:t>C</w:t>
          </w:r>
          <w:r>
            <w:rPr>
              <w:noProof/>
              <w:lang w:val="ru-RU"/>
            </w:rPr>
            <w:t xml:space="preserve"> − </w:t>
          </w:r>
          <w:r w:rsidR="00B04101" w:rsidRPr="00EF349C">
            <w:rPr>
              <w:noProof/>
              <w:lang w:val="ru-RU"/>
            </w:rPr>
            <w:t xml:space="preserve">Круг ведения Оперативной группы МСЭ-T "Квантовые информационные технологии для сетей" </w:t>
          </w:r>
          <w:r w:rsidR="00B04101" w:rsidRPr="00EF349C">
            <w:rPr>
              <w:bCs/>
              <w:noProof/>
              <w:lang w:val="ru-RU"/>
            </w:rPr>
            <w:t>(ОГ-QIT4N)</w:t>
          </w:r>
          <w:r w:rsidR="00B04101" w:rsidRPr="00E0372D">
            <w:rPr>
              <w:noProof/>
              <w:lang w:val="ru-RU"/>
            </w:rPr>
            <w:tab/>
          </w:r>
          <w:r w:rsidRPr="00E0372D">
            <w:rPr>
              <w:noProof/>
              <w:lang w:val="ru-RU"/>
            </w:rPr>
            <w:tab/>
          </w:r>
          <w:r w:rsidR="00B04101">
            <w:rPr>
              <w:noProof/>
            </w:rPr>
            <w:fldChar w:fldCharType="begin"/>
          </w:r>
          <w:r w:rsidR="00B04101" w:rsidRPr="00E0372D">
            <w:rPr>
              <w:noProof/>
              <w:lang w:val="ru-RU"/>
            </w:rPr>
            <w:instrText xml:space="preserve"> </w:instrText>
          </w:r>
          <w:r w:rsidR="00B04101">
            <w:rPr>
              <w:noProof/>
            </w:rPr>
            <w:instrText>PAGEREF</w:instrText>
          </w:r>
          <w:r w:rsidR="00B04101" w:rsidRPr="00E0372D">
            <w:rPr>
              <w:noProof/>
              <w:lang w:val="ru-RU"/>
            </w:rPr>
            <w:instrText xml:space="preserve"> _</w:instrText>
          </w:r>
          <w:r w:rsidR="00B04101">
            <w:rPr>
              <w:noProof/>
            </w:rPr>
            <w:instrText>Toc</w:instrText>
          </w:r>
          <w:r w:rsidR="00B04101" w:rsidRPr="00E0372D">
            <w:rPr>
              <w:noProof/>
              <w:lang w:val="ru-RU"/>
            </w:rPr>
            <w:instrText>27382143 \</w:instrText>
          </w:r>
          <w:r w:rsidR="00B04101">
            <w:rPr>
              <w:noProof/>
            </w:rPr>
            <w:instrText>h</w:instrText>
          </w:r>
          <w:r w:rsidR="00B04101" w:rsidRPr="00E0372D">
            <w:rPr>
              <w:noProof/>
              <w:lang w:val="ru-RU"/>
            </w:rPr>
            <w:instrText xml:space="preserve"> </w:instrText>
          </w:r>
          <w:r w:rsidR="00B04101">
            <w:rPr>
              <w:noProof/>
            </w:rPr>
          </w:r>
          <w:r w:rsidR="00B04101">
            <w:rPr>
              <w:noProof/>
            </w:rPr>
            <w:fldChar w:fldCharType="separate"/>
          </w:r>
          <w:r w:rsidR="00783C75" w:rsidRPr="00783C75">
            <w:rPr>
              <w:noProof/>
              <w:lang w:val="ru-RU"/>
            </w:rPr>
            <w:t>20</w:t>
          </w:r>
          <w:r w:rsidR="00B04101">
            <w:rPr>
              <w:noProof/>
            </w:rPr>
            <w:fldChar w:fldCharType="end"/>
          </w:r>
        </w:p>
        <w:p w14:paraId="790226A7" w14:textId="71A90701" w:rsidR="007E520D" w:rsidRPr="00B04101" w:rsidRDefault="00B04101" w:rsidP="007E520D">
          <w:pPr>
            <w:spacing w:before="40" w:after="40"/>
            <w:rPr>
              <w:lang w:val="ru-RU"/>
            </w:rPr>
          </w:pPr>
          <w:r>
            <w:rPr>
              <w:rFonts w:eastAsia="Batang"/>
              <w:b/>
              <w:bCs/>
              <w:lang w:val="ru-RU"/>
            </w:rPr>
            <w:fldChar w:fldCharType="end"/>
          </w:r>
        </w:p>
      </w:sdtContent>
    </w:sdt>
    <w:p w14:paraId="6431424A" w14:textId="77777777" w:rsidR="00DA4BCA" w:rsidRPr="00B04101" w:rsidRDefault="00DA4BCA">
      <w:pPr>
        <w:tabs>
          <w:tab w:val="clear" w:pos="794"/>
          <w:tab w:val="clear" w:pos="1191"/>
          <w:tab w:val="clear" w:pos="1588"/>
          <w:tab w:val="clear" w:pos="1985"/>
        </w:tabs>
        <w:spacing w:before="0" w:after="200" w:line="276" w:lineRule="auto"/>
        <w:rPr>
          <w:b/>
          <w:lang w:val="ru-RU"/>
        </w:rPr>
      </w:pPr>
      <w:bookmarkStart w:id="2" w:name="_Toc487802615"/>
      <w:bookmarkStart w:id="3" w:name="_Toc536000260"/>
      <w:bookmarkStart w:id="4" w:name="_Toc27123799"/>
      <w:r w:rsidRPr="00B04101">
        <w:rPr>
          <w:lang w:val="ru-RU"/>
        </w:rPr>
        <w:br w:type="page"/>
      </w:r>
    </w:p>
    <w:p w14:paraId="6291BCBE" w14:textId="7E4CD26B" w:rsidR="007E520D" w:rsidRPr="00B04101" w:rsidRDefault="007E520D" w:rsidP="007E520D">
      <w:pPr>
        <w:pStyle w:val="Heading1"/>
        <w:rPr>
          <w:lang w:val="ru-RU"/>
        </w:rPr>
      </w:pPr>
      <w:bookmarkStart w:id="5" w:name="_Toc27382106"/>
      <w:r w:rsidRPr="00B04101">
        <w:rPr>
          <w:lang w:val="ru-RU"/>
        </w:rPr>
        <w:lastRenderedPageBreak/>
        <w:t>1</w:t>
      </w:r>
      <w:r w:rsidRPr="00B04101">
        <w:rPr>
          <w:lang w:val="ru-RU"/>
        </w:rPr>
        <w:tab/>
        <w:t>Открытие собрания, Председатель КГСЭ</w:t>
      </w:r>
      <w:bookmarkEnd w:id="2"/>
      <w:bookmarkEnd w:id="3"/>
      <w:bookmarkEnd w:id="4"/>
      <w:bookmarkEnd w:id="5"/>
    </w:p>
    <w:p w14:paraId="0C02AA68" w14:textId="77777777" w:rsidR="007E520D" w:rsidRPr="00B04101" w:rsidRDefault="007E520D" w:rsidP="007E520D">
      <w:pPr>
        <w:rPr>
          <w:szCs w:val="22"/>
          <w:lang w:val="ru-RU"/>
        </w:rPr>
      </w:pPr>
      <w:r w:rsidRPr="00B04101">
        <w:rPr>
          <w:szCs w:val="22"/>
          <w:lang w:val="ru-RU"/>
        </w:rPr>
        <w:t xml:space="preserve">Председатель КГСЭ г-н Брюс Грейси (Ericsson Canada) приветствовал участников КГСЭ на четвертом собрании Консультативной группы по стандартизации электросвязи (КГСЭ) в исследовательском периоде 2017−2020 годов, которое проводилось в помещениях МСЭ в Женеве 23−27 сентября 2019 года. </w:t>
      </w:r>
    </w:p>
    <w:p w14:paraId="5D50020A" w14:textId="77777777" w:rsidR="007E520D" w:rsidRPr="00B04101" w:rsidRDefault="007E520D" w:rsidP="00C93ED8">
      <w:pPr>
        <w:rPr>
          <w:lang w:val="ru-RU"/>
        </w:rPr>
      </w:pPr>
      <w:r w:rsidRPr="00B04101">
        <w:rPr>
          <w:b/>
          <w:bCs/>
          <w:lang w:val="ru-RU"/>
        </w:rPr>
        <w:t>1.1</w:t>
      </w:r>
      <w:r w:rsidRPr="00B04101">
        <w:rPr>
          <w:lang w:val="ru-RU"/>
        </w:rPr>
        <w:tab/>
        <w:t>На этом собрании КГСЭ, а также на шести собраниях ее групп Докладчиков обеспечивались субтитры в режиме реального времени</w:t>
      </w:r>
      <w:r w:rsidRPr="00B04101">
        <w:rPr>
          <w:rStyle w:val="FootnoteReference"/>
          <w:szCs w:val="22"/>
          <w:lang w:val="ru-RU"/>
        </w:rPr>
        <w:footnoteReference w:id="1"/>
      </w:r>
      <w:r w:rsidRPr="00B04101">
        <w:rPr>
          <w:lang w:val="ru-RU"/>
        </w:rPr>
        <w:t>, устный перевод на шесть языков, возможность дистанционного участия и веб-трансляция</w:t>
      </w:r>
      <w:r w:rsidRPr="00B04101">
        <w:rPr>
          <w:rStyle w:val="FootnoteReference"/>
          <w:szCs w:val="22"/>
          <w:lang w:val="ru-RU"/>
        </w:rPr>
        <w:footnoteReference w:id="2"/>
      </w:r>
      <w:r w:rsidRPr="00B04101">
        <w:rPr>
          <w:lang w:val="ru-RU"/>
        </w:rPr>
        <w:t>.</w:t>
      </w:r>
    </w:p>
    <w:p w14:paraId="616B248E" w14:textId="77777777" w:rsidR="007E520D" w:rsidRPr="00B04101" w:rsidRDefault="007E520D" w:rsidP="00C93ED8">
      <w:pPr>
        <w:rPr>
          <w:lang w:val="ru-RU"/>
        </w:rPr>
      </w:pPr>
      <w:r w:rsidRPr="00B04101">
        <w:rPr>
          <w:b/>
          <w:bCs/>
          <w:lang w:val="ru-RU"/>
        </w:rPr>
        <w:t>1.2</w:t>
      </w:r>
      <w:r w:rsidRPr="00B04101">
        <w:rPr>
          <w:lang w:val="ru-RU"/>
        </w:rPr>
        <w:tab/>
        <w:t>Г-н Грейси приветствовал Директора БСЭ г-на Чхе Суб Ли; прочие избираемые должностные лица принесли свои извинения и не смогли присутствовать на собрании;</w:t>
      </w:r>
    </w:p>
    <w:p w14:paraId="66663D24" w14:textId="2EBF8AB3" w:rsidR="007E520D" w:rsidRPr="00B04101" w:rsidRDefault="007E520D" w:rsidP="00C93ED8">
      <w:pPr>
        <w:rPr>
          <w:lang w:val="ru-RU"/>
        </w:rPr>
      </w:pPr>
      <w:r w:rsidRPr="00B04101">
        <w:rPr>
          <w:b/>
          <w:bCs/>
          <w:lang w:val="ru-RU"/>
        </w:rPr>
        <w:t>1.3</w:t>
      </w:r>
      <w:r w:rsidRPr="00B04101">
        <w:rPr>
          <w:lang w:val="ru-RU"/>
        </w:rPr>
        <w:tab/>
        <w:t>На собрании присутствовали следующие заместители председателя КГСЭ: г-жа Рим Белассин-Шериф (Тунис), г</w:t>
      </w:r>
      <w:r w:rsidRPr="00B04101">
        <w:rPr>
          <w:lang w:val="ru-RU"/>
        </w:rPr>
        <w:noBreakHyphen/>
        <w:t>жа Вэйлин Сюй (Китайская Народная Республика), г-н Райнер Либлер (Германия), г-н Владимир Минкин (Российская Федерация), г-н Матано Ндаро (Кения) и г</w:t>
      </w:r>
      <w:r w:rsidRPr="00B04101">
        <w:rPr>
          <w:lang w:val="ru-RU"/>
        </w:rPr>
        <w:noBreakHyphen/>
        <w:t>н Омар Тайсир Аль-Одат (Иордания). Г-н Виктор Мануэль Мартинес Ванегас (Мексика) участвовал дистанционно, г</w:t>
      </w:r>
      <w:r w:rsidRPr="00B04101">
        <w:rPr>
          <w:lang w:val="ru-RU"/>
        </w:rPr>
        <w:noBreakHyphen/>
        <w:t>жа Моник Морроу (Соединенные Штаты Америки) с</w:t>
      </w:r>
      <w:r w:rsidR="00EE2622" w:rsidRPr="00B04101">
        <w:rPr>
          <w:lang w:val="ru-RU"/>
        </w:rPr>
        <w:t> </w:t>
      </w:r>
      <w:r w:rsidRPr="00B04101">
        <w:rPr>
          <w:lang w:val="ru-RU"/>
        </w:rPr>
        <w:t>сожалением сообщила, что не сможет присутствовать на собрании.</w:t>
      </w:r>
    </w:p>
    <w:p w14:paraId="7B447AF2" w14:textId="52978A42" w:rsidR="007E520D" w:rsidRPr="00B04101" w:rsidRDefault="00DA4BCA" w:rsidP="00DA4BCA">
      <w:pPr>
        <w:pStyle w:val="Heading1"/>
        <w:rPr>
          <w:lang w:val="ru-RU"/>
        </w:rPr>
      </w:pPr>
      <w:bookmarkStart w:id="6" w:name="_Toc27123800"/>
      <w:bookmarkStart w:id="7" w:name="_Toc27382107"/>
      <w:r w:rsidRPr="00B04101">
        <w:rPr>
          <w:lang w:val="ru-RU"/>
        </w:rPr>
        <w:t>2</w:t>
      </w:r>
      <w:r w:rsidRPr="00B04101">
        <w:rPr>
          <w:lang w:val="ru-RU"/>
        </w:rPr>
        <w:tab/>
      </w:r>
      <w:r w:rsidR="007E520D" w:rsidRPr="00B04101">
        <w:rPr>
          <w:lang w:val="ru-RU"/>
        </w:rPr>
        <w:t>Вступительные замечания Директора БСЭ</w:t>
      </w:r>
      <w:bookmarkEnd w:id="6"/>
      <w:bookmarkEnd w:id="7"/>
    </w:p>
    <w:p w14:paraId="0D2D9333" w14:textId="02CEE707" w:rsidR="007E520D" w:rsidRPr="00B04101" w:rsidRDefault="007E520D" w:rsidP="007E520D">
      <w:pPr>
        <w:rPr>
          <w:lang w:val="ru-RU"/>
        </w:rPr>
      </w:pPr>
      <w:r w:rsidRPr="00B04101">
        <w:rPr>
          <w:lang w:val="ru-RU"/>
        </w:rPr>
        <w:t>Директор БСЭ приветствовал всех делегатов, прибывших на четвертое собрание КГСЭ в этом исследовательском периоде 2017−2020 годов</w:t>
      </w:r>
      <w:r w:rsidRPr="00B04101">
        <w:rPr>
          <w:rFonts w:asciiTheme="majorBidi" w:hAnsiTheme="majorBidi" w:cstheme="majorBidi"/>
          <w:lang w:val="ru-RU"/>
        </w:rPr>
        <w:t xml:space="preserve"> (его речь содержится в Документе </w:t>
      </w:r>
      <w:hyperlink r:id="rId12" w:history="1">
        <w:r w:rsidRPr="00B04101">
          <w:rPr>
            <w:rStyle w:val="Hyperlink"/>
            <w:lang w:val="ru-RU" w:eastAsia="zh-CN"/>
          </w:rPr>
          <w:t>TD</w:t>
        </w:r>
        <w:r w:rsidR="00EE2622" w:rsidRPr="00B04101">
          <w:rPr>
            <w:rStyle w:val="Hyperlink"/>
            <w:lang w:val="ru-RU" w:eastAsia="zh-CN"/>
          </w:rPr>
          <w:t>/</w:t>
        </w:r>
        <w:r w:rsidRPr="00B04101">
          <w:rPr>
            <w:rStyle w:val="Hyperlink"/>
            <w:lang w:val="ru-RU" w:eastAsia="zh-CN"/>
          </w:rPr>
          <w:t>502</w:t>
        </w:r>
      </w:hyperlink>
      <w:r w:rsidRPr="00B04101">
        <w:rPr>
          <w:lang w:val="ru-RU"/>
        </w:rPr>
        <w:t>).</w:t>
      </w:r>
    </w:p>
    <w:p w14:paraId="2874B39E" w14:textId="1C2238A3" w:rsidR="007E520D" w:rsidRPr="00B04101" w:rsidRDefault="00DA4BCA" w:rsidP="00DA4BCA">
      <w:pPr>
        <w:pStyle w:val="Heading1"/>
        <w:rPr>
          <w:lang w:val="ru-RU"/>
        </w:rPr>
      </w:pPr>
      <w:bookmarkStart w:id="8" w:name="_Toc27123801"/>
      <w:bookmarkStart w:id="9" w:name="_Toc27382108"/>
      <w:r w:rsidRPr="00B04101">
        <w:rPr>
          <w:lang w:val="ru-RU"/>
        </w:rPr>
        <w:t>3</w:t>
      </w:r>
      <w:r w:rsidRPr="00B04101">
        <w:rPr>
          <w:lang w:val="ru-RU"/>
        </w:rPr>
        <w:tab/>
      </w:r>
      <w:r w:rsidR="007E520D" w:rsidRPr="00B04101">
        <w:rPr>
          <w:lang w:val="ru-RU"/>
        </w:rPr>
        <w:t>Комментарии и замечания Председателя КГСЭ</w:t>
      </w:r>
      <w:bookmarkEnd w:id="8"/>
      <w:bookmarkEnd w:id="9"/>
    </w:p>
    <w:p w14:paraId="201B6EB2" w14:textId="2416A608" w:rsidR="007E520D" w:rsidRPr="00B04101" w:rsidRDefault="008A262A" w:rsidP="00DA4BCA">
      <w:pPr>
        <w:rPr>
          <w:lang w:val="ru-RU"/>
        </w:rPr>
      </w:pPr>
      <w:r w:rsidRPr="00B04101">
        <w:rPr>
          <w:b/>
          <w:bCs/>
          <w:lang w:val="ru-RU"/>
        </w:rPr>
        <w:t>3.1</w:t>
      </w:r>
      <w:r w:rsidRPr="00B04101">
        <w:rPr>
          <w:lang w:val="ru-RU"/>
        </w:rPr>
        <w:tab/>
      </w:r>
      <w:r w:rsidR="007E520D" w:rsidRPr="00B04101">
        <w:rPr>
          <w:lang w:val="ru-RU"/>
        </w:rPr>
        <w:t>Председатель КГСЭ проинформировал участников собрания о том, что в соответствии с Циркуляром 138 БСЭ было получено большое количество замечания и вкладов в рамках ТПУ по проектам пересмотренных Рекомендаций МСЭ-T A.1, A.5, A.13 и A.25. Как указано в Документе</w:t>
      </w:r>
      <w:r w:rsidR="006A5328" w:rsidRPr="00B04101">
        <w:rPr>
          <w:lang w:val="ru-RU"/>
        </w:rPr>
        <w:t> </w:t>
      </w:r>
      <w:hyperlink r:id="rId13"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505</w:t>
        </w:r>
      </w:hyperlink>
      <w:r w:rsidR="007E520D" w:rsidRPr="00B04101">
        <w:rPr>
          <w:lang w:val="ru-RU"/>
        </w:rPr>
        <w:t>, в отношении всех четырех текстов был обеспечен необходимый кворум в 70%.</w:t>
      </w:r>
      <w:r w:rsidR="006A5328" w:rsidRPr="00B04101">
        <w:rPr>
          <w:lang w:val="ru-RU"/>
        </w:rPr>
        <w:t xml:space="preserve"> </w:t>
      </w:r>
      <w:r w:rsidR="007E520D" w:rsidRPr="00B04101">
        <w:rPr>
          <w:lang w:val="ru-RU"/>
        </w:rPr>
        <w:t xml:space="preserve">Таким образом, одной из задач КГСЭ в ходе данного собрания было подробное рассмотрение замечаний, полученных от Государств-Членов согласно ТПУ, и соответствующих вкладов в целях достижения полного консенсуса и рассмотрения вопроса утверждения в рамках ТПУ на заключительном пленарном заседании. В Документе </w:t>
      </w:r>
      <w:hyperlink r:id="rId14" w:history="1">
        <w:r w:rsidR="007E520D" w:rsidRPr="00B04101">
          <w:rPr>
            <w:rStyle w:val="Hyperlink"/>
            <w:lang w:val="ru-RU"/>
          </w:rPr>
          <w:t>TD</w:t>
        </w:r>
        <w:r w:rsidR="00EE2622" w:rsidRPr="00B04101">
          <w:rPr>
            <w:rStyle w:val="Hyperlink"/>
            <w:lang w:val="ru-RU"/>
          </w:rPr>
          <w:t>/</w:t>
        </w:r>
        <w:r w:rsidR="007E520D" w:rsidRPr="00B04101">
          <w:rPr>
            <w:rStyle w:val="Hyperlink"/>
            <w:lang w:val="ru-RU"/>
          </w:rPr>
          <w:t>576</w:t>
        </w:r>
      </w:hyperlink>
      <w:r w:rsidR="007E520D" w:rsidRPr="00B04101">
        <w:rPr>
          <w:lang w:val="ru-RU"/>
        </w:rPr>
        <w:t xml:space="preserve"> содержатся выдержки из соответствующих положений Резолюции 1 (Пересм. Хаммамет, 2016 г.), касающиеся процесса консультаций и утверждения в рамках ТПУ. Группы Докладчиков по методам работы и укреплению сотрудничества проведут обсуждение всех четырех текстов. Председатель КГСЭ сослался на Документ </w:t>
      </w:r>
      <w:hyperlink r:id="rId15"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458</w:t>
        </w:r>
      </w:hyperlink>
      <w:r w:rsidR="007E520D" w:rsidRPr="00B04101">
        <w:rPr>
          <w:lang w:val="ru-RU"/>
        </w:rPr>
        <w:t>, в котором содержится отчет о собраниях СГ-ПИС Директора БСЭ, касающихся прав интеллектуальной собственности в связи с Рекомендациями серии А.</w:t>
      </w:r>
    </w:p>
    <w:p w14:paraId="57726247" w14:textId="77777777" w:rsidR="007E520D" w:rsidRPr="00B04101" w:rsidRDefault="007E520D" w:rsidP="00DA4BCA">
      <w:pPr>
        <w:rPr>
          <w:lang w:val="ru-RU"/>
        </w:rPr>
      </w:pPr>
      <w:r w:rsidRPr="00B04101">
        <w:rPr>
          <w:lang w:val="ru-RU"/>
        </w:rPr>
        <w:t>Прочие задачи данного собрания КГСЭ включали рассмотрение предложений о создании двух новых Оперативных групп МСЭ-Т (по квантовым информационным технологиям для сетей, а также ИИ и общим ресурсам данных), предложений Группы Докладчика по стратегии стандартизации в отношении роли отраслевых организаций в работе МСЭ-T и будущей структуры МСЭ-T, которая должна быть рассмотрена Группой докладчика по программе работы, а также подготовку к ВАСЭ-20.</w:t>
      </w:r>
    </w:p>
    <w:p w14:paraId="5A311FCC" w14:textId="5CE61D60" w:rsidR="007E520D" w:rsidRPr="00B04101" w:rsidRDefault="008A262A" w:rsidP="00DA4BCA">
      <w:pPr>
        <w:rPr>
          <w:lang w:val="ru-RU"/>
        </w:rPr>
      </w:pPr>
      <w:r w:rsidRPr="00B04101">
        <w:rPr>
          <w:b/>
          <w:bCs/>
          <w:lang w:val="ru-RU"/>
        </w:rPr>
        <w:t>3.2</w:t>
      </w:r>
      <w:r w:rsidRPr="00B04101">
        <w:rPr>
          <w:lang w:val="ru-RU"/>
        </w:rPr>
        <w:tab/>
      </w:r>
      <w:r w:rsidR="007E520D" w:rsidRPr="00B04101">
        <w:rPr>
          <w:lang w:val="ru-RU"/>
        </w:rPr>
        <w:t xml:space="preserve">Настоящее собрание КГСЭ организовано таким образом, что документы были представлены только один раз: либо на пленарном заседании, либо в рамках одной из </w:t>
      </w:r>
      <w:r w:rsidR="002D5BB5" w:rsidRPr="00B04101">
        <w:rPr>
          <w:lang w:val="ru-RU"/>
        </w:rPr>
        <w:t xml:space="preserve">групп </w:t>
      </w:r>
      <w:r w:rsidR="007E520D" w:rsidRPr="00B04101">
        <w:rPr>
          <w:lang w:val="ru-RU"/>
        </w:rPr>
        <w:t xml:space="preserve">Докладчиков, из которых шесть </w:t>
      </w:r>
      <w:r w:rsidR="002D5BB5" w:rsidRPr="00B04101">
        <w:rPr>
          <w:lang w:val="ru-RU"/>
        </w:rPr>
        <w:t xml:space="preserve">групп </w:t>
      </w:r>
      <w:r w:rsidR="007E520D" w:rsidRPr="00B04101">
        <w:rPr>
          <w:lang w:val="ru-RU"/>
        </w:rPr>
        <w:t>уже приступили к работе.</w:t>
      </w:r>
    </w:p>
    <w:p w14:paraId="299DC56E" w14:textId="7AB06F7E" w:rsidR="007E520D" w:rsidRPr="00B04101" w:rsidRDefault="001C44B7" w:rsidP="008A262A">
      <w:pPr>
        <w:pStyle w:val="Heading1"/>
        <w:rPr>
          <w:lang w:val="ru-RU"/>
        </w:rPr>
      </w:pPr>
      <w:bookmarkStart w:id="10" w:name="_Toc27123802"/>
      <w:bookmarkStart w:id="11" w:name="_Toc27382109"/>
      <w:r w:rsidRPr="00B04101">
        <w:rPr>
          <w:lang w:val="ru-RU"/>
        </w:rPr>
        <w:lastRenderedPageBreak/>
        <w:t>4</w:t>
      </w:r>
      <w:r w:rsidRPr="00B04101">
        <w:rPr>
          <w:lang w:val="ru-RU"/>
        </w:rPr>
        <w:tab/>
      </w:r>
      <w:r w:rsidR="007E520D" w:rsidRPr="00B04101">
        <w:rPr>
          <w:lang w:val="ru-RU"/>
        </w:rPr>
        <w:t>Утверждение повестки дня, распределения документов и плана распределения времени</w:t>
      </w:r>
      <w:bookmarkEnd w:id="10"/>
      <w:bookmarkEnd w:id="11"/>
    </w:p>
    <w:p w14:paraId="24ABCB27" w14:textId="3DBB5EE2" w:rsidR="007E520D" w:rsidRPr="00B04101" w:rsidRDefault="001C44B7" w:rsidP="00DA4BCA">
      <w:pPr>
        <w:rPr>
          <w:lang w:val="ru-RU"/>
        </w:rPr>
      </w:pPr>
      <w:r w:rsidRPr="00B04101">
        <w:rPr>
          <w:b/>
          <w:bCs/>
          <w:lang w:val="ru-RU"/>
        </w:rPr>
        <w:t>4.1</w:t>
      </w:r>
      <w:r w:rsidRPr="00B04101">
        <w:rPr>
          <w:lang w:val="ru-RU"/>
        </w:rPr>
        <w:tab/>
      </w:r>
      <w:r w:rsidR="007E520D" w:rsidRPr="00B04101">
        <w:rPr>
          <w:lang w:val="ru-RU"/>
        </w:rPr>
        <w:t>Председатель КГСЭ представил проект повестки дня, распределения документов и плана работы (</w:t>
      </w:r>
      <w:hyperlink r:id="rId16"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449-R1</w:t>
        </w:r>
      </w:hyperlink>
      <w:r w:rsidR="007E520D" w:rsidRPr="00B04101">
        <w:rPr>
          <w:lang w:val="ru-RU"/>
        </w:rPr>
        <w:t>). Документ TD</w:t>
      </w:r>
      <w:r w:rsidR="00FF19BE" w:rsidRPr="00B04101">
        <w:rPr>
          <w:lang w:val="ru-RU"/>
        </w:rPr>
        <w:t>/</w:t>
      </w:r>
      <w:r w:rsidR="007E520D" w:rsidRPr="00B04101">
        <w:rPr>
          <w:lang w:val="ru-RU"/>
        </w:rPr>
        <w:t xml:space="preserve">449-R1 был принят. КГСЭ приняла план распределения времени, представленный в Документе </w:t>
      </w:r>
      <w:hyperlink r:id="rId17"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448-R5</w:t>
        </w:r>
      </w:hyperlink>
      <w:r w:rsidR="007E520D" w:rsidRPr="00B04101">
        <w:rPr>
          <w:lang w:val="ru-RU"/>
        </w:rPr>
        <w:t>, который в дальнейшем был пересмотрен и стал Документом TD</w:t>
      </w:r>
      <w:r w:rsidR="00A06EF7" w:rsidRPr="00B04101">
        <w:rPr>
          <w:lang w:val="ru-RU"/>
        </w:rPr>
        <w:t>/</w:t>
      </w:r>
      <w:r w:rsidR="007E520D" w:rsidRPr="00B04101">
        <w:rPr>
          <w:lang w:val="ru-RU"/>
        </w:rPr>
        <w:t xml:space="preserve">448-R12, а также обзор повесток дня и отчетов в Документе </w:t>
      </w:r>
      <w:hyperlink r:id="rId18"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447</w:t>
        </w:r>
      </w:hyperlink>
      <w:r w:rsidR="007E520D" w:rsidRPr="00B04101">
        <w:rPr>
          <w:lang w:val="ru-RU"/>
        </w:rPr>
        <w:t>.</w:t>
      </w:r>
    </w:p>
    <w:p w14:paraId="6D9D67DD" w14:textId="38206A85" w:rsidR="007E520D" w:rsidRPr="00B04101" w:rsidRDefault="001C44B7" w:rsidP="00DA4BCA">
      <w:pPr>
        <w:rPr>
          <w:lang w:val="ru-RU"/>
        </w:rPr>
      </w:pPr>
      <w:r w:rsidRPr="00B04101">
        <w:rPr>
          <w:b/>
          <w:bCs/>
          <w:lang w:val="ru-RU"/>
        </w:rPr>
        <w:t>4.2</w:t>
      </w:r>
      <w:r w:rsidRPr="00B04101">
        <w:rPr>
          <w:lang w:val="ru-RU"/>
        </w:rPr>
        <w:tab/>
      </w:r>
      <w:r w:rsidR="007E520D" w:rsidRPr="00B04101">
        <w:rPr>
          <w:lang w:val="ru-RU"/>
        </w:rPr>
        <w:t xml:space="preserve">Документ </w:t>
      </w:r>
      <w:hyperlink r:id="rId19"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450-R1</w:t>
        </w:r>
      </w:hyperlink>
      <w:r w:rsidR="007E520D" w:rsidRPr="00B04101">
        <w:rPr>
          <w:rStyle w:val="Hyperlink"/>
          <w:lang w:val="ru-RU" w:eastAsia="zh-CN"/>
        </w:rPr>
        <w:t xml:space="preserve"> </w:t>
      </w:r>
      <w:r w:rsidR="007E520D" w:rsidRPr="00B04101">
        <w:rPr>
          <w:lang w:val="ru-RU"/>
        </w:rPr>
        <w:t>содержит повестку дня заключительного пленарного заседания КГСЭ 27 сентября 2019 года, которая была принята.</w:t>
      </w:r>
    </w:p>
    <w:p w14:paraId="4AA67B2D" w14:textId="75C857A2" w:rsidR="007E520D" w:rsidRPr="00B04101" w:rsidRDefault="001C44B7" w:rsidP="00DA4BCA">
      <w:pPr>
        <w:rPr>
          <w:lang w:val="ru-RU"/>
        </w:rPr>
      </w:pPr>
      <w:r w:rsidRPr="00B04101">
        <w:rPr>
          <w:b/>
          <w:bCs/>
          <w:lang w:val="ru-RU"/>
        </w:rPr>
        <w:t>4.3</w:t>
      </w:r>
      <w:r w:rsidRPr="00B04101">
        <w:rPr>
          <w:lang w:val="ru-RU"/>
        </w:rPr>
        <w:tab/>
      </w:r>
      <w:r w:rsidR="007E520D" w:rsidRPr="00B04101">
        <w:rPr>
          <w:lang w:val="ru-RU"/>
        </w:rPr>
        <w:t xml:space="preserve">В Документе </w:t>
      </w:r>
      <w:hyperlink r:id="rId20" w:history="1">
        <w:r w:rsidR="007E520D" w:rsidRPr="00B04101">
          <w:rPr>
            <w:rStyle w:val="Hyperlink"/>
            <w:rFonts w:asciiTheme="majorBidi" w:hAnsiTheme="majorBidi" w:cstheme="majorBidi"/>
            <w:lang w:val="ru-RU"/>
          </w:rPr>
          <w:t>TD</w:t>
        </w:r>
        <w:r w:rsidR="00EE2622" w:rsidRPr="00B04101">
          <w:rPr>
            <w:rStyle w:val="Hyperlink"/>
            <w:rFonts w:asciiTheme="majorBidi" w:hAnsiTheme="majorBidi" w:cstheme="majorBidi"/>
            <w:lang w:val="ru-RU"/>
          </w:rPr>
          <w:t>/</w:t>
        </w:r>
        <w:r w:rsidR="007E520D" w:rsidRPr="00B04101">
          <w:rPr>
            <w:rStyle w:val="Hyperlink"/>
            <w:rFonts w:asciiTheme="majorBidi" w:hAnsiTheme="majorBidi" w:cstheme="majorBidi"/>
            <w:lang w:val="ru-RU"/>
          </w:rPr>
          <w:t>638</w:t>
        </w:r>
      </w:hyperlink>
      <w:r w:rsidR="007E520D" w:rsidRPr="00B04101">
        <w:rPr>
          <w:lang w:val="ru-RU"/>
        </w:rPr>
        <w:t xml:space="preserve"> приведен перечень всех вкладов, представленных и рассмотренных в ходе настоящего собрания КГСЭ.</w:t>
      </w:r>
    </w:p>
    <w:p w14:paraId="6FD04AC8" w14:textId="204AFDB7" w:rsidR="007E520D" w:rsidRPr="00B04101" w:rsidRDefault="001C44B7" w:rsidP="008A262A">
      <w:pPr>
        <w:pStyle w:val="Heading1"/>
        <w:rPr>
          <w:lang w:val="ru-RU"/>
        </w:rPr>
      </w:pPr>
      <w:bookmarkStart w:id="12" w:name="_Toc27123803"/>
      <w:bookmarkStart w:id="13" w:name="_Toc27382110"/>
      <w:r w:rsidRPr="00B04101">
        <w:rPr>
          <w:lang w:val="ru-RU"/>
        </w:rPr>
        <w:t>5</w:t>
      </w:r>
      <w:r w:rsidRPr="00B04101">
        <w:rPr>
          <w:lang w:val="ru-RU"/>
        </w:rPr>
        <w:tab/>
      </w:r>
      <w:r w:rsidR="007E520D" w:rsidRPr="00B04101">
        <w:rPr>
          <w:lang w:val="ru-RU"/>
        </w:rPr>
        <w:t>Отчеты Директора БСЭ</w:t>
      </w:r>
      <w:bookmarkEnd w:id="12"/>
      <w:bookmarkEnd w:id="13"/>
    </w:p>
    <w:p w14:paraId="24D1C7E7" w14:textId="718CA41B" w:rsidR="007E520D" w:rsidRPr="00B04101" w:rsidRDefault="001C44B7" w:rsidP="00DA4BCA">
      <w:pPr>
        <w:rPr>
          <w:lang w:val="ru-RU"/>
        </w:rPr>
      </w:pPr>
      <w:r w:rsidRPr="00B04101">
        <w:rPr>
          <w:b/>
          <w:bCs/>
          <w:lang w:val="ru-RU"/>
        </w:rPr>
        <w:t>5.1</w:t>
      </w:r>
      <w:r w:rsidRPr="00B04101">
        <w:rPr>
          <w:lang w:val="ru-RU"/>
        </w:rPr>
        <w:tab/>
      </w:r>
      <w:r w:rsidR="007E520D" w:rsidRPr="00B04101">
        <w:rPr>
          <w:lang w:val="ru-RU"/>
        </w:rPr>
        <w:t>Директор БСЭ представил отчет о деятельности (</w:t>
      </w:r>
      <w:hyperlink r:id="rId21"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466</w:t>
        </w:r>
      </w:hyperlink>
      <w:r w:rsidR="007E520D" w:rsidRPr="00B04101">
        <w:rPr>
          <w:lang w:val="ru-RU"/>
        </w:rPr>
        <w:t>, набор слайдов в Дополнительном документе 1), в котором выделены основные результаты работы в области стандартизации МСЭ-T, достигнутые за период с декабря 2018 года по август 2019 года. КГСЭ приняла к сведению отчет директора БСЭ.</w:t>
      </w:r>
    </w:p>
    <w:p w14:paraId="1EEEBC77" w14:textId="000F06D8" w:rsidR="007E520D" w:rsidRPr="00B04101" w:rsidRDefault="001C44B7" w:rsidP="00DA4BCA">
      <w:pPr>
        <w:rPr>
          <w:lang w:val="ru-RU"/>
        </w:rPr>
      </w:pPr>
      <w:r w:rsidRPr="00B04101">
        <w:rPr>
          <w:b/>
          <w:bCs/>
          <w:lang w:val="ru-RU"/>
        </w:rPr>
        <w:t>5.2</w:t>
      </w:r>
      <w:r w:rsidRPr="00B04101">
        <w:rPr>
          <w:lang w:val="ru-RU"/>
        </w:rPr>
        <w:tab/>
      </w:r>
      <w:r w:rsidR="007E520D" w:rsidRPr="00B04101">
        <w:rPr>
          <w:lang w:val="ru-RU"/>
        </w:rPr>
        <w:t xml:space="preserve">Поступила просьба в будущем включать в отчеты Директора БСЭ гиперссылки. </w:t>
      </w:r>
    </w:p>
    <w:p w14:paraId="47C0E903" w14:textId="7145A287" w:rsidR="007E520D" w:rsidRPr="00B04101" w:rsidRDefault="001C44B7" w:rsidP="00DA4BCA">
      <w:pPr>
        <w:rPr>
          <w:lang w:val="ru-RU"/>
        </w:rPr>
      </w:pPr>
      <w:r w:rsidRPr="00B04101">
        <w:rPr>
          <w:b/>
          <w:bCs/>
          <w:lang w:val="ru-RU"/>
        </w:rPr>
        <w:t>5.3</w:t>
      </w:r>
      <w:r w:rsidRPr="00B04101">
        <w:rPr>
          <w:lang w:val="ru-RU"/>
        </w:rPr>
        <w:tab/>
      </w:r>
      <w:r w:rsidR="007E520D" w:rsidRPr="00B04101">
        <w:rPr>
          <w:lang w:val="ru-RU"/>
        </w:rPr>
        <w:t>БСЭ представило обновленный План действий ВАСЭ-16 (</w:t>
      </w:r>
      <w:hyperlink r:id="rId22"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467</w:t>
        </w:r>
      </w:hyperlink>
      <w:r w:rsidR="007E520D" w:rsidRPr="00B04101">
        <w:rPr>
          <w:lang w:val="ru-RU"/>
        </w:rPr>
        <w:t>), являющийся инструментом контроля и ведения отчетности, который позволяет следить за выполнением Резолюций и Мнений ВАСЭ-16. Обновления охватывают период с декабря 2018 года по август 2019 года. КГСЭ приняла этот документ к сведению.</w:t>
      </w:r>
    </w:p>
    <w:p w14:paraId="4EB7F261" w14:textId="5A984A35" w:rsidR="007E520D" w:rsidRPr="00B04101" w:rsidRDefault="001C44B7" w:rsidP="00DA4BCA">
      <w:pPr>
        <w:rPr>
          <w:lang w:val="ru-RU"/>
        </w:rPr>
      </w:pPr>
      <w:r w:rsidRPr="00B04101">
        <w:rPr>
          <w:b/>
          <w:bCs/>
          <w:lang w:val="ru-RU"/>
        </w:rPr>
        <w:t>5.4</w:t>
      </w:r>
      <w:r w:rsidRPr="00B04101">
        <w:rPr>
          <w:lang w:val="ru-RU"/>
        </w:rPr>
        <w:tab/>
      </w:r>
      <w:r w:rsidR="007E520D" w:rsidRPr="00B04101">
        <w:rPr>
          <w:lang w:val="ru-RU"/>
        </w:rPr>
        <w:t xml:space="preserve">КГСЭ приняла к сведению Документ </w:t>
      </w:r>
      <w:hyperlink r:id="rId23"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468</w:t>
        </w:r>
      </w:hyperlink>
      <w:r w:rsidR="007E520D" w:rsidRPr="00B04101">
        <w:rPr>
          <w:lang w:val="ru-RU"/>
        </w:rPr>
        <w:t>, в котором содержится первоначальный проект плана действий ПК-18 для МСЭ-T, охватывающий период с декабря 2018 года по август 2019 года.</w:t>
      </w:r>
    </w:p>
    <w:p w14:paraId="01DA485C" w14:textId="60CEBB40" w:rsidR="007E520D" w:rsidRPr="00B04101" w:rsidRDefault="001C44B7" w:rsidP="00DA4BCA">
      <w:pPr>
        <w:rPr>
          <w:lang w:val="ru-RU"/>
        </w:rPr>
      </w:pPr>
      <w:r w:rsidRPr="00B04101">
        <w:rPr>
          <w:b/>
          <w:bCs/>
          <w:lang w:val="ru-RU"/>
        </w:rPr>
        <w:t>5.5</w:t>
      </w:r>
      <w:r w:rsidRPr="00B04101">
        <w:rPr>
          <w:lang w:val="ru-RU"/>
        </w:rPr>
        <w:tab/>
      </w:r>
      <w:r w:rsidR="007E520D" w:rsidRPr="00B04101">
        <w:rPr>
          <w:lang w:val="ru-RU"/>
        </w:rPr>
        <w:t>КГСЭ приняла к сведению проект четырехгодичного скользящего Оперативного плана Сектора стандартизации электросвязи на период 2020</w:t>
      </w:r>
      <w:r w:rsidR="00FF19BE" w:rsidRPr="00B04101">
        <w:rPr>
          <w:lang w:val="ru-RU"/>
        </w:rPr>
        <w:t>−</w:t>
      </w:r>
      <w:r w:rsidR="007E520D" w:rsidRPr="00B04101">
        <w:rPr>
          <w:lang w:val="ru-RU"/>
        </w:rPr>
        <w:t xml:space="preserve">2023 годов в Документе </w:t>
      </w:r>
      <w:hyperlink r:id="rId24" w:history="1">
        <w:r w:rsidR="007E520D" w:rsidRPr="00B04101">
          <w:rPr>
            <w:rStyle w:val="Hyperlink"/>
            <w:lang w:val="ru-RU" w:eastAsia="zh-CN"/>
          </w:rPr>
          <w:t>TD</w:t>
        </w:r>
        <w:r w:rsidR="00EE2622" w:rsidRPr="00B04101">
          <w:rPr>
            <w:rStyle w:val="Hyperlink"/>
            <w:lang w:val="ru-RU" w:eastAsia="zh-CN"/>
          </w:rPr>
          <w:t>/</w:t>
        </w:r>
        <w:r w:rsidR="007E520D" w:rsidRPr="00B04101">
          <w:rPr>
            <w:rStyle w:val="Hyperlink"/>
            <w:lang w:val="ru-RU" w:eastAsia="zh-CN"/>
          </w:rPr>
          <w:t>469</w:t>
        </w:r>
      </w:hyperlink>
      <w:r w:rsidR="007E520D" w:rsidRPr="00B04101">
        <w:rPr>
          <w:lang w:val="ru-RU"/>
        </w:rPr>
        <w:t>, который Совет 2019 года одобрил в своей Резолюции 1395.</w:t>
      </w:r>
    </w:p>
    <w:p w14:paraId="2E16B216" w14:textId="5FC79086" w:rsidR="007E520D" w:rsidRPr="00B04101" w:rsidRDefault="00FF19BE" w:rsidP="008A262A">
      <w:pPr>
        <w:pStyle w:val="Heading1"/>
        <w:rPr>
          <w:lang w:val="ru-RU"/>
        </w:rPr>
      </w:pPr>
      <w:bookmarkStart w:id="14" w:name="_Ref482374890"/>
      <w:bookmarkStart w:id="15" w:name="_Toc27123804"/>
      <w:bookmarkStart w:id="16" w:name="_Toc27382111"/>
      <w:r w:rsidRPr="00B04101">
        <w:rPr>
          <w:lang w:val="ru-RU"/>
        </w:rPr>
        <w:t>6</w:t>
      </w:r>
      <w:r w:rsidRPr="00B04101">
        <w:rPr>
          <w:lang w:val="ru-RU"/>
        </w:rPr>
        <w:tab/>
      </w:r>
      <w:r w:rsidR="007E520D" w:rsidRPr="00B04101">
        <w:rPr>
          <w:lang w:val="ru-RU"/>
        </w:rPr>
        <w:t>Организация работы КГСЭ в исследовательском периоде 2017</w:t>
      </w:r>
      <w:r w:rsidRPr="00B04101">
        <w:rPr>
          <w:lang w:val="ru-RU"/>
        </w:rPr>
        <w:t>−</w:t>
      </w:r>
      <w:r w:rsidR="007E520D" w:rsidRPr="00B04101">
        <w:rPr>
          <w:lang w:val="ru-RU"/>
        </w:rPr>
        <w:t>2020 годов</w:t>
      </w:r>
      <w:bookmarkEnd w:id="14"/>
      <w:bookmarkEnd w:id="15"/>
      <w:bookmarkEnd w:id="16"/>
    </w:p>
    <w:p w14:paraId="37BAC678" w14:textId="64E86414" w:rsidR="007E520D" w:rsidRPr="00E0372D" w:rsidRDefault="00FF19BE" w:rsidP="00DA4BCA">
      <w:pPr>
        <w:rPr>
          <w:lang w:val="ru-RU"/>
        </w:rPr>
      </w:pPr>
      <w:r w:rsidRPr="00B04101">
        <w:rPr>
          <w:b/>
          <w:bCs/>
          <w:lang w:val="ru-RU"/>
        </w:rPr>
        <w:t>6.1</w:t>
      </w:r>
      <w:r w:rsidRPr="00B04101">
        <w:rPr>
          <w:lang w:val="ru-RU"/>
        </w:rPr>
        <w:tab/>
      </w:r>
      <w:r w:rsidR="007E520D" w:rsidRPr="00B04101">
        <w:rPr>
          <w:lang w:val="ru-RU"/>
        </w:rPr>
        <w:t>Группы Докладчиков КГСЭ по региональным группам (ГД-CPTRG), по рассмотрению Резолюций ВАСЭ (ГД-ResReview), по укреплению сотрудничества (ГД-SC), по стратегии стандартизации (ГД</w:t>
      </w:r>
      <w:r w:rsidRPr="00B04101">
        <w:rPr>
          <w:lang w:val="ru-RU"/>
        </w:rPr>
        <w:noBreakHyphen/>
      </w:r>
      <w:r w:rsidR="007E520D" w:rsidRPr="00B04101">
        <w:rPr>
          <w:lang w:val="ru-RU"/>
        </w:rPr>
        <w:t>StdsStrat), по программе работы (ГД-WP) и по методам работы (ГД-WM) не проводили собрания во время данного собрания КГСЭ</w:t>
      </w:r>
      <w:r w:rsidR="00E0372D" w:rsidRPr="00E0372D">
        <w:rPr>
          <w:lang w:val="ru-RU"/>
        </w:rPr>
        <w:t>.</w:t>
      </w:r>
    </w:p>
    <w:p w14:paraId="135CB739" w14:textId="3A76C152" w:rsidR="007E520D" w:rsidRPr="00B04101" w:rsidRDefault="00FF19BE" w:rsidP="008A262A">
      <w:pPr>
        <w:pStyle w:val="Heading1"/>
        <w:rPr>
          <w:lang w:val="ru-RU"/>
        </w:rPr>
      </w:pPr>
      <w:bookmarkStart w:id="17" w:name="_Toc27123805"/>
      <w:bookmarkStart w:id="18" w:name="_Toc27382112"/>
      <w:r w:rsidRPr="00B04101">
        <w:rPr>
          <w:lang w:val="ru-RU"/>
        </w:rPr>
        <w:t>7</w:t>
      </w:r>
      <w:r w:rsidRPr="00B04101">
        <w:rPr>
          <w:lang w:val="ru-RU"/>
        </w:rPr>
        <w:tab/>
      </w:r>
      <w:r w:rsidR="007E520D" w:rsidRPr="00B04101">
        <w:rPr>
          <w:lang w:val="ru-RU"/>
        </w:rPr>
        <w:t>Результат консультаций в рамках ТПУ</w:t>
      </w:r>
      <w:bookmarkEnd w:id="17"/>
      <w:bookmarkEnd w:id="18"/>
    </w:p>
    <w:p w14:paraId="66EDC013" w14:textId="0E4F9327" w:rsidR="007E520D" w:rsidRPr="00B04101" w:rsidRDefault="00FF19BE" w:rsidP="00DA4BCA">
      <w:pPr>
        <w:rPr>
          <w:lang w:val="ru-RU"/>
        </w:rPr>
      </w:pPr>
      <w:r w:rsidRPr="00B04101">
        <w:rPr>
          <w:b/>
          <w:bCs/>
          <w:lang w:val="ru-RU"/>
        </w:rPr>
        <w:t>7.1</w:t>
      </w:r>
      <w:r w:rsidRPr="00B04101">
        <w:rPr>
          <w:lang w:val="ru-RU"/>
        </w:rPr>
        <w:tab/>
      </w:r>
      <w:r w:rsidR="007E520D" w:rsidRPr="00B04101">
        <w:rPr>
          <w:lang w:val="ru-RU"/>
        </w:rPr>
        <w:t xml:space="preserve">Циркуляр 138 БСЭ о консультациях в рамках ТПУ по проектам пересмотренных Рекомендаций МСЭ-T A.1, A.5, A.13 и A.25 был выпущен 20 декабря 2018 года. Участники собрания приняли к сведению, что до наступления крайнего срока, который был установлен на 11 сентября 2019 года, и в соответствии с Документом </w:t>
      </w:r>
      <w:hyperlink r:id="rId25" w:history="1">
        <w:r w:rsidR="007E520D" w:rsidRPr="00B04101">
          <w:rPr>
            <w:lang w:val="ru-RU"/>
          </w:rPr>
          <w:t>TD</w:t>
        </w:r>
        <w:r w:rsidRPr="00B04101">
          <w:rPr>
            <w:lang w:val="ru-RU"/>
          </w:rPr>
          <w:t>/</w:t>
        </w:r>
        <w:r w:rsidR="007E520D" w:rsidRPr="00B04101">
          <w:rPr>
            <w:lang w:val="ru-RU"/>
          </w:rPr>
          <w:t>505</w:t>
        </w:r>
      </w:hyperlink>
      <w:r w:rsidR="007E520D" w:rsidRPr="00B04101">
        <w:rPr>
          <w:lang w:val="ru-RU"/>
        </w:rPr>
        <w:t>, 19 Государств-Членов предоставили свои ответы для указанных консультаций в рамках ТПУ. В результате не менее чем 70% Государств-Членов, предоставивших свои ответы, поддержали рассмотрение этих проектов новых рекомендаций для утверждения на собрании КГСЭ, и условия, предусмотренные для наделения КГСЭ полномочиями по рассмотрению вопроса утверждения проектов пересмотренных Рекомендаций МСЭ-T A.1, A.5, A.13 и A.25, были выполнены. Предоставляя КГСЭ полномочия начать процесс утверждения, Государства-Члены признали также, что КГСЭ может внести необходимые технические и редакционные изменения в соответствии с пунктом 9.5.2 Резолюции 1 (Пересм. Хаммамет, 2016</w:t>
      </w:r>
      <w:r w:rsidRPr="00B04101">
        <w:rPr>
          <w:lang w:val="ru-RU"/>
        </w:rPr>
        <w:t> </w:t>
      </w:r>
      <w:r w:rsidR="007E520D" w:rsidRPr="00B04101">
        <w:rPr>
          <w:lang w:val="ru-RU"/>
        </w:rPr>
        <w:t>г.).</w:t>
      </w:r>
    </w:p>
    <w:p w14:paraId="49EE85D9" w14:textId="5563A63F" w:rsidR="007E520D" w:rsidRPr="00B04101" w:rsidRDefault="00FF19BE" w:rsidP="00DA4BCA">
      <w:pPr>
        <w:rPr>
          <w:lang w:val="ru-RU"/>
        </w:rPr>
      </w:pPr>
      <w:r w:rsidRPr="00B04101">
        <w:rPr>
          <w:b/>
          <w:bCs/>
          <w:lang w:val="ru-RU"/>
        </w:rPr>
        <w:t>7.2</w:t>
      </w:r>
      <w:r w:rsidRPr="00B04101">
        <w:rPr>
          <w:lang w:val="ru-RU"/>
        </w:rPr>
        <w:tab/>
      </w:r>
      <w:r w:rsidR="007E520D" w:rsidRPr="00B04101">
        <w:rPr>
          <w:lang w:val="ru-RU"/>
        </w:rPr>
        <w:t>Кроме того, в отношении текстов четырех проектов документов были получены ряд замечаний согласно ТПУ от Канады (</w:t>
      </w:r>
      <w:hyperlink r:id="rId26" w:history="1">
        <w:r w:rsidR="007E520D" w:rsidRPr="00B04101">
          <w:rPr>
            <w:rStyle w:val="Hyperlink"/>
            <w:lang w:val="ru-RU"/>
          </w:rPr>
          <w:t>TD</w:t>
        </w:r>
        <w:r w:rsidR="00EE2622" w:rsidRPr="00B04101">
          <w:rPr>
            <w:rStyle w:val="Hyperlink"/>
            <w:lang w:val="ru-RU"/>
          </w:rPr>
          <w:t>/</w:t>
        </w:r>
        <w:r w:rsidR="007E520D" w:rsidRPr="00B04101">
          <w:rPr>
            <w:rStyle w:val="Hyperlink"/>
            <w:lang w:val="ru-RU"/>
          </w:rPr>
          <w:t>584</w:t>
        </w:r>
      </w:hyperlink>
      <w:r w:rsidR="007E520D" w:rsidRPr="00B04101">
        <w:rPr>
          <w:lang w:val="ru-RU"/>
        </w:rPr>
        <w:t>), Китайской Народной Республики (</w:t>
      </w:r>
      <w:hyperlink r:id="rId27" w:history="1">
        <w:r w:rsidR="007E520D" w:rsidRPr="00B04101">
          <w:rPr>
            <w:rStyle w:val="Hyperlink"/>
            <w:lang w:val="ru-RU"/>
          </w:rPr>
          <w:t>TD</w:t>
        </w:r>
        <w:r w:rsidR="00EE2622" w:rsidRPr="00B04101">
          <w:rPr>
            <w:rStyle w:val="Hyperlink"/>
            <w:lang w:val="ru-RU"/>
          </w:rPr>
          <w:t>/</w:t>
        </w:r>
        <w:r w:rsidR="007E520D" w:rsidRPr="00B04101">
          <w:rPr>
            <w:rStyle w:val="Hyperlink"/>
            <w:lang w:val="ru-RU"/>
          </w:rPr>
          <w:t>583</w:t>
        </w:r>
      </w:hyperlink>
      <w:r w:rsidR="007E520D" w:rsidRPr="00B04101">
        <w:rPr>
          <w:lang w:val="ru-RU"/>
        </w:rPr>
        <w:t>), Российской Федерации (</w:t>
      </w:r>
      <w:hyperlink r:id="rId28" w:history="1">
        <w:r w:rsidR="007E520D" w:rsidRPr="00B04101">
          <w:rPr>
            <w:rStyle w:val="Hyperlink"/>
            <w:lang w:val="ru-RU"/>
          </w:rPr>
          <w:t>TD</w:t>
        </w:r>
        <w:r w:rsidR="00EE2622" w:rsidRPr="00B04101">
          <w:rPr>
            <w:rStyle w:val="Hyperlink"/>
            <w:lang w:val="ru-RU"/>
          </w:rPr>
          <w:t>/</w:t>
        </w:r>
        <w:r w:rsidR="007E520D" w:rsidRPr="00B04101">
          <w:rPr>
            <w:rStyle w:val="Hyperlink"/>
            <w:lang w:val="ru-RU"/>
          </w:rPr>
          <w:t>580</w:t>
        </w:r>
      </w:hyperlink>
      <w:r w:rsidR="007E520D" w:rsidRPr="00B04101">
        <w:rPr>
          <w:lang w:val="ru-RU"/>
        </w:rPr>
        <w:t>), Саудовской Аравии (</w:t>
      </w:r>
      <w:hyperlink r:id="rId29" w:history="1">
        <w:r w:rsidR="007E520D" w:rsidRPr="00B04101">
          <w:rPr>
            <w:rStyle w:val="Hyperlink"/>
            <w:lang w:val="ru-RU"/>
          </w:rPr>
          <w:t>TD</w:t>
        </w:r>
        <w:r w:rsidR="00EE2622" w:rsidRPr="00B04101">
          <w:rPr>
            <w:rStyle w:val="Hyperlink"/>
            <w:lang w:val="ru-RU"/>
          </w:rPr>
          <w:t>/</w:t>
        </w:r>
        <w:r w:rsidR="007E520D" w:rsidRPr="00B04101">
          <w:rPr>
            <w:rStyle w:val="Hyperlink"/>
            <w:lang w:val="ru-RU"/>
          </w:rPr>
          <w:t>567</w:t>
        </w:r>
      </w:hyperlink>
      <w:r w:rsidR="007E520D" w:rsidRPr="00B04101">
        <w:rPr>
          <w:lang w:val="ru-RU"/>
        </w:rPr>
        <w:t>), Объединенных Арабских Эмиратов (</w:t>
      </w:r>
      <w:hyperlink r:id="rId30" w:history="1">
        <w:r w:rsidR="007E520D" w:rsidRPr="00B04101">
          <w:rPr>
            <w:rStyle w:val="Hyperlink"/>
            <w:lang w:val="ru-RU"/>
          </w:rPr>
          <w:t>TD</w:t>
        </w:r>
        <w:r w:rsidR="00EE2622" w:rsidRPr="00B04101">
          <w:rPr>
            <w:rStyle w:val="Hyperlink"/>
            <w:lang w:val="ru-RU"/>
          </w:rPr>
          <w:t>/</w:t>
        </w:r>
        <w:r w:rsidR="007E520D" w:rsidRPr="00B04101">
          <w:rPr>
            <w:rStyle w:val="Hyperlink"/>
            <w:lang w:val="ru-RU"/>
          </w:rPr>
          <w:t>575</w:t>
        </w:r>
      </w:hyperlink>
      <w:r w:rsidR="007E520D" w:rsidRPr="00B04101">
        <w:rPr>
          <w:lang w:val="ru-RU"/>
        </w:rPr>
        <w:t>), Туниса (</w:t>
      </w:r>
      <w:hyperlink r:id="rId31" w:history="1">
        <w:r w:rsidR="007E520D" w:rsidRPr="00B04101">
          <w:rPr>
            <w:rStyle w:val="Hyperlink"/>
            <w:lang w:val="ru-RU"/>
          </w:rPr>
          <w:t>TD</w:t>
        </w:r>
        <w:r w:rsidR="00EE2622" w:rsidRPr="00B04101">
          <w:rPr>
            <w:rStyle w:val="Hyperlink"/>
            <w:lang w:val="ru-RU"/>
          </w:rPr>
          <w:t>/</w:t>
        </w:r>
        <w:r w:rsidR="007E520D" w:rsidRPr="00B04101">
          <w:rPr>
            <w:rStyle w:val="Hyperlink"/>
            <w:lang w:val="ru-RU"/>
          </w:rPr>
          <w:t>588</w:t>
        </w:r>
      </w:hyperlink>
      <w:r w:rsidR="007E520D" w:rsidRPr="00B04101">
        <w:rPr>
          <w:lang w:val="ru-RU"/>
        </w:rPr>
        <w:t>) и связанные с ними предлагаемые поправки от Канады (</w:t>
      </w:r>
      <w:hyperlink r:id="rId32" w:history="1">
        <w:r w:rsidR="007E520D" w:rsidRPr="00B04101">
          <w:rPr>
            <w:rStyle w:val="Hyperlink"/>
            <w:rFonts w:eastAsia="SimSun"/>
            <w:lang w:val="ru-RU"/>
          </w:rPr>
          <w:t>C091</w:t>
        </w:r>
      </w:hyperlink>
      <w:r w:rsidR="007E520D" w:rsidRPr="00B04101">
        <w:rPr>
          <w:lang w:val="ru-RU"/>
        </w:rPr>
        <w:t xml:space="preserve">), Orange </w:t>
      </w:r>
      <w:r w:rsidR="007E520D" w:rsidRPr="00B04101">
        <w:rPr>
          <w:lang w:val="ru-RU"/>
        </w:rPr>
        <w:lastRenderedPageBreak/>
        <w:t>(</w:t>
      </w:r>
      <w:hyperlink r:id="rId33" w:history="1">
        <w:r w:rsidR="007E520D" w:rsidRPr="00B04101">
          <w:rPr>
            <w:rStyle w:val="Hyperlink"/>
            <w:lang w:val="ru-RU"/>
          </w:rPr>
          <w:t>C064</w:t>
        </w:r>
      </w:hyperlink>
      <w:r w:rsidR="007E520D" w:rsidRPr="00B04101">
        <w:rPr>
          <w:lang w:val="ru-RU"/>
        </w:rPr>
        <w:t xml:space="preserve">, </w:t>
      </w:r>
      <w:hyperlink r:id="rId34" w:history="1">
        <w:r w:rsidR="007E520D" w:rsidRPr="00B04101">
          <w:rPr>
            <w:rStyle w:val="Hyperlink"/>
            <w:lang w:val="ru-RU"/>
          </w:rPr>
          <w:t>C065</w:t>
        </w:r>
      </w:hyperlink>
      <w:r w:rsidR="007E520D" w:rsidRPr="00B04101">
        <w:rPr>
          <w:lang w:val="ru-RU"/>
        </w:rPr>
        <w:t>), Кореи (Республики) (</w:t>
      </w:r>
      <w:hyperlink r:id="rId35" w:history="1">
        <w:r w:rsidR="007E520D" w:rsidRPr="00B04101">
          <w:rPr>
            <w:rStyle w:val="Hyperlink"/>
            <w:lang w:val="ru-RU"/>
          </w:rPr>
          <w:t>C069</w:t>
        </w:r>
      </w:hyperlink>
      <w:r w:rsidR="007E520D" w:rsidRPr="00B04101">
        <w:rPr>
          <w:lang w:val="ru-RU"/>
        </w:rPr>
        <w:t xml:space="preserve"> и </w:t>
      </w:r>
      <w:hyperlink r:id="rId36" w:history="1">
        <w:r w:rsidR="007E520D" w:rsidRPr="00B04101">
          <w:rPr>
            <w:rStyle w:val="Hyperlink"/>
            <w:lang w:val="ru-RU"/>
          </w:rPr>
          <w:t>C070</w:t>
        </w:r>
      </w:hyperlink>
      <w:r w:rsidR="007E520D" w:rsidRPr="00B04101">
        <w:rPr>
          <w:lang w:val="ru-RU"/>
        </w:rPr>
        <w:t>) и Соединенных Штатов Америки (</w:t>
      </w:r>
      <w:hyperlink r:id="rId37" w:history="1">
        <w:r w:rsidR="007E520D" w:rsidRPr="00B04101">
          <w:rPr>
            <w:rStyle w:val="Hyperlink"/>
            <w:lang w:val="ru-RU"/>
          </w:rPr>
          <w:t>C068</w:t>
        </w:r>
      </w:hyperlink>
      <w:r w:rsidR="007E520D" w:rsidRPr="00B04101">
        <w:rPr>
          <w:lang w:val="ru-RU"/>
        </w:rPr>
        <w:t xml:space="preserve">), и они были переданы соответствующим </w:t>
      </w:r>
      <w:r w:rsidRPr="00B04101">
        <w:rPr>
          <w:lang w:val="ru-RU"/>
        </w:rPr>
        <w:t xml:space="preserve">группам </w:t>
      </w:r>
      <w:r w:rsidR="007E520D" w:rsidRPr="00B04101">
        <w:rPr>
          <w:lang w:val="ru-RU"/>
        </w:rPr>
        <w:t>Докладчиков по методам работы и укреплению сотрудничества для начала процедуры рассмотрения замечаний и проведения обсуждений в целях разработки окончательных вариантов текстов для утверждения.</w:t>
      </w:r>
    </w:p>
    <w:p w14:paraId="5E91B3B7" w14:textId="075C8C10" w:rsidR="007E520D" w:rsidRPr="00B04101" w:rsidRDefault="00FF19BE" w:rsidP="00DA4BCA">
      <w:pPr>
        <w:rPr>
          <w:lang w:val="ru-RU"/>
        </w:rPr>
      </w:pPr>
      <w:r w:rsidRPr="00B04101">
        <w:rPr>
          <w:b/>
          <w:bCs/>
          <w:lang w:val="ru-RU"/>
        </w:rPr>
        <w:t>7.3</w:t>
      </w:r>
      <w:r w:rsidRPr="00B04101">
        <w:rPr>
          <w:lang w:val="ru-RU"/>
        </w:rPr>
        <w:tab/>
      </w:r>
      <w:r w:rsidR="007E520D" w:rsidRPr="00B04101">
        <w:rPr>
          <w:lang w:val="ru-RU"/>
        </w:rPr>
        <w:t xml:space="preserve">Собрание приняло к сведению Документ </w:t>
      </w:r>
      <w:hyperlink r:id="rId38" w:history="1">
        <w:r w:rsidR="007E520D" w:rsidRPr="00B04101">
          <w:rPr>
            <w:rStyle w:val="Hyperlink"/>
            <w:lang w:val="ru-RU"/>
          </w:rPr>
          <w:t>TD</w:t>
        </w:r>
        <w:r w:rsidR="00EE2622" w:rsidRPr="00B04101">
          <w:rPr>
            <w:rStyle w:val="Hyperlink"/>
            <w:lang w:val="ru-RU"/>
          </w:rPr>
          <w:t>/</w:t>
        </w:r>
        <w:r w:rsidR="007E520D" w:rsidRPr="00B04101">
          <w:rPr>
            <w:rStyle w:val="Hyperlink"/>
            <w:lang w:val="ru-RU"/>
          </w:rPr>
          <w:t>576</w:t>
        </w:r>
      </w:hyperlink>
      <w:r w:rsidR="007E520D" w:rsidRPr="00B04101">
        <w:rPr>
          <w:rStyle w:val="Hyperlink"/>
          <w:u w:val="none"/>
          <w:lang w:val="ru-RU"/>
        </w:rPr>
        <w:t>,</w:t>
      </w:r>
      <w:r w:rsidR="007E520D" w:rsidRPr="00B04101">
        <w:rPr>
          <w:lang w:val="ru-RU"/>
        </w:rPr>
        <w:t xml:space="preserve"> в котором приведены выдержки из соответствующих положений Резолюции 1 (Пересм. Хаммамет, 2016 г.) в отношении консультаций и утверждения в рамках ТПУ</w:t>
      </w:r>
      <w:r w:rsidR="007E520D" w:rsidRPr="00B04101">
        <w:rPr>
          <w:rFonts w:asciiTheme="majorBidi" w:hAnsiTheme="majorBidi" w:cstheme="majorBidi"/>
          <w:lang w:val="ru-RU"/>
        </w:rPr>
        <w:t>.</w:t>
      </w:r>
    </w:p>
    <w:p w14:paraId="16A8642D" w14:textId="2D4B197D" w:rsidR="007E520D" w:rsidRPr="00B04101" w:rsidRDefault="00DD6E52" w:rsidP="008A262A">
      <w:pPr>
        <w:pStyle w:val="Heading1"/>
        <w:rPr>
          <w:lang w:val="ru-RU"/>
        </w:rPr>
      </w:pPr>
      <w:bookmarkStart w:id="19" w:name="_Toc27123806"/>
      <w:bookmarkStart w:id="20" w:name="_Toc27382113"/>
      <w:r w:rsidRPr="00B04101">
        <w:rPr>
          <w:lang w:val="ru-RU"/>
        </w:rPr>
        <w:t>8</w:t>
      </w:r>
      <w:r w:rsidRPr="00B04101">
        <w:rPr>
          <w:lang w:val="ru-RU"/>
        </w:rPr>
        <w:tab/>
      </w:r>
      <w:r w:rsidR="007E520D" w:rsidRPr="00B04101">
        <w:rPr>
          <w:lang w:val="ru-RU"/>
        </w:rPr>
        <w:t>Оперативные группы</w:t>
      </w:r>
      <w:bookmarkEnd w:id="19"/>
      <w:bookmarkEnd w:id="20"/>
    </w:p>
    <w:p w14:paraId="5517CD04" w14:textId="77777777" w:rsidR="007E520D" w:rsidRPr="00B04101" w:rsidRDefault="007E520D" w:rsidP="00DD6E52">
      <w:pPr>
        <w:pStyle w:val="Heading2"/>
        <w:rPr>
          <w:lang w:val="ru-RU"/>
        </w:rPr>
      </w:pPr>
      <w:bookmarkStart w:id="21" w:name="_Toc27123807"/>
      <w:bookmarkStart w:id="22" w:name="_Toc27382114"/>
      <w:r w:rsidRPr="00B04101">
        <w:rPr>
          <w:lang w:val="ru-RU"/>
        </w:rPr>
        <w:t>8.1</w:t>
      </w:r>
      <w:r w:rsidRPr="00B04101">
        <w:rPr>
          <w:lang w:val="ru-RU"/>
        </w:rPr>
        <w:tab/>
        <w:t>Предлагаемая новая Оперативная группа МСЭ-T по квантовым информационным технологиям для сетей (ОГ-QIT4N)</w:t>
      </w:r>
      <w:bookmarkEnd w:id="21"/>
      <w:bookmarkEnd w:id="22"/>
    </w:p>
    <w:p w14:paraId="0D20F4EA" w14:textId="5833D459" w:rsidR="007E520D" w:rsidRPr="00B04101" w:rsidRDefault="00CE070D" w:rsidP="00DA4BCA">
      <w:pPr>
        <w:rPr>
          <w:bCs/>
          <w:lang w:val="ru-RU"/>
        </w:rPr>
      </w:pPr>
      <w:r w:rsidRPr="00B04101">
        <w:rPr>
          <w:bCs/>
          <w:lang w:val="ru-RU"/>
        </w:rPr>
        <w:t>8.1.1</w:t>
      </w:r>
      <w:r w:rsidRPr="00B04101">
        <w:rPr>
          <w:bCs/>
          <w:lang w:val="ru-RU"/>
        </w:rPr>
        <w:tab/>
      </w:r>
      <w:r w:rsidR="007E520D" w:rsidRPr="00B04101">
        <w:rPr>
          <w:bCs/>
          <w:lang w:val="ru-RU"/>
        </w:rPr>
        <w:t xml:space="preserve">КГСЭ приняла к сведению заявления о взаимодействии, полученные в ответ на </w:t>
      </w:r>
      <w:hyperlink r:id="rId39" w:history="1">
        <w:r w:rsidR="007E520D" w:rsidRPr="00B04101">
          <w:rPr>
            <w:rStyle w:val="Hyperlink"/>
            <w:lang w:val="ru-RU"/>
          </w:rPr>
          <w:t>TSAG-LS19</w:t>
        </w:r>
      </w:hyperlink>
      <w:r w:rsidR="007E520D" w:rsidRPr="00B04101">
        <w:rPr>
          <w:bCs/>
          <w:lang w:val="ru-RU"/>
        </w:rPr>
        <w:t xml:space="preserve"> от ИК3 (</w:t>
      </w:r>
      <w:hyperlink r:id="rId40" w:history="1">
        <w:r w:rsidR="007E520D" w:rsidRPr="00B04101">
          <w:rPr>
            <w:rStyle w:val="Hyperlink"/>
            <w:rFonts w:asciiTheme="majorBidi" w:hAnsiTheme="majorBidi" w:cstheme="majorBidi"/>
            <w:lang w:val="ru-RU"/>
          </w:rPr>
          <w:t>TD</w:t>
        </w:r>
        <w:r w:rsidR="00EE2622" w:rsidRPr="00B04101">
          <w:rPr>
            <w:rStyle w:val="Hyperlink"/>
            <w:rFonts w:asciiTheme="majorBidi" w:hAnsiTheme="majorBidi" w:cstheme="majorBidi"/>
            <w:lang w:val="ru-RU"/>
          </w:rPr>
          <w:t>/</w:t>
        </w:r>
        <w:r w:rsidR="007E520D" w:rsidRPr="00B04101">
          <w:rPr>
            <w:rStyle w:val="Hyperlink"/>
            <w:rFonts w:asciiTheme="majorBidi" w:hAnsiTheme="majorBidi" w:cstheme="majorBidi"/>
            <w:lang w:val="ru-RU"/>
          </w:rPr>
          <w:t>538</w:t>
        </w:r>
      </w:hyperlink>
      <w:r w:rsidR="007E520D" w:rsidRPr="00B04101">
        <w:rPr>
          <w:bCs/>
          <w:lang w:val="ru-RU"/>
        </w:rPr>
        <w:t>), ИК5 (</w:t>
      </w:r>
      <w:hyperlink r:id="rId41" w:history="1">
        <w:r w:rsidR="007E520D" w:rsidRPr="00B04101">
          <w:rPr>
            <w:rStyle w:val="Hyperlink"/>
            <w:lang w:val="ru-RU"/>
          </w:rPr>
          <w:t>TD</w:t>
        </w:r>
        <w:r w:rsidR="00EE2622" w:rsidRPr="00B04101">
          <w:rPr>
            <w:rStyle w:val="Hyperlink"/>
            <w:lang w:val="ru-RU"/>
          </w:rPr>
          <w:t>/</w:t>
        </w:r>
        <w:r w:rsidR="007E520D" w:rsidRPr="00B04101">
          <w:rPr>
            <w:rStyle w:val="Hyperlink"/>
            <w:lang w:val="ru-RU"/>
          </w:rPr>
          <w:t>560</w:t>
        </w:r>
      </w:hyperlink>
      <w:r w:rsidR="007E520D" w:rsidRPr="00B04101">
        <w:rPr>
          <w:bCs/>
          <w:lang w:val="ru-RU"/>
        </w:rPr>
        <w:t>), ИК13 (</w:t>
      </w:r>
      <w:hyperlink r:id="rId42" w:history="1">
        <w:r w:rsidR="007E520D" w:rsidRPr="00B04101">
          <w:rPr>
            <w:rStyle w:val="Hyperlink"/>
            <w:rFonts w:asciiTheme="majorBidi" w:hAnsiTheme="majorBidi" w:cstheme="majorBidi"/>
            <w:lang w:val="ru-RU"/>
          </w:rPr>
          <w:t>TD</w:t>
        </w:r>
        <w:r w:rsidR="00EE2622" w:rsidRPr="00B04101">
          <w:rPr>
            <w:rStyle w:val="Hyperlink"/>
            <w:rFonts w:asciiTheme="majorBidi" w:hAnsiTheme="majorBidi" w:cstheme="majorBidi"/>
            <w:lang w:val="ru-RU"/>
          </w:rPr>
          <w:t>/</w:t>
        </w:r>
        <w:r w:rsidR="007E520D" w:rsidRPr="00B04101">
          <w:rPr>
            <w:rStyle w:val="Hyperlink"/>
            <w:rFonts w:asciiTheme="majorBidi" w:hAnsiTheme="majorBidi" w:cstheme="majorBidi"/>
            <w:lang w:val="ru-RU"/>
          </w:rPr>
          <w:t>532</w:t>
        </w:r>
      </w:hyperlink>
      <w:r w:rsidR="007E520D" w:rsidRPr="00B04101">
        <w:rPr>
          <w:bCs/>
          <w:lang w:val="ru-RU"/>
        </w:rPr>
        <w:t>), ИК15 (</w:t>
      </w:r>
      <w:hyperlink r:id="rId43" w:history="1">
        <w:r w:rsidR="007E520D" w:rsidRPr="00B04101">
          <w:rPr>
            <w:rStyle w:val="Hyperlink"/>
            <w:lang w:val="ru-RU"/>
          </w:rPr>
          <w:t>TD</w:t>
        </w:r>
        <w:r w:rsidR="00EE2622" w:rsidRPr="00B04101">
          <w:rPr>
            <w:rStyle w:val="Hyperlink"/>
            <w:lang w:val="ru-RU"/>
          </w:rPr>
          <w:t>/</w:t>
        </w:r>
        <w:r w:rsidR="007E520D" w:rsidRPr="00B04101">
          <w:rPr>
            <w:rStyle w:val="Hyperlink"/>
            <w:lang w:val="ru-RU"/>
          </w:rPr>
          <w:t>572</w:t>
        </w:r>
      </w:hyperlink>
      <w:r w:rsidR="007E520D" w:rsidRPr="00B04101">
        <w:rPr>
          <w:bCs/>
          <w:lang w:val="ru-RU"/>
        </w:rPr>
        <w:t>), ИК16 (</w:t>
      </w:r>
      <w:hyperlink r:id="rId44" w:history="1">
        <w:r w:rsidR="007E520D" w:rsidRPr="00B04101">
          <w:rPr>
            <w:rStyle w:val="Hyperlink"/>
            <w:rFonts w:asciiTheme="majorBidi" w:hAnsiTheme="majorBidi" w:cstheme="majorBidi"/>
            <w:lang w:val="ru-RU"/>
          </w:rPr>
          <w:t>TD</w:t>
        </w:r>
        <w:r w:rsidR="00EE2622" w:rsidRPr="00B04101">
          <w:rPr>
            <w:rStyle w:val="Hyperlink"/>
            <w:rFonts w:asciiTheme="majorBidi" w:hAnsiTheme="majorBidi" w:cstheme="majorBidi"/>
            <w:lang w:val="ru-RU"/>
          </w:rPr>
          <w:t>/</w:t>
        </w:r>
        <w:r w:rsidR="007E520D" w:rsidRPr="00B04101">
          <w:rPr>
            <w:rStyle w:val="Hyperlink"/>
            <w:rFonts w:asciiTheme="majorBidi" w:hAnsiTheme="majorBidi" w:cstheme="majorBidi"/>
            <w:lang w:val="ru-RU"/>
          </w:rPr>
          <w:t>526</w:t>
        </w:r>
      </w:hyperlink>
      <w:r w:rsidR="007E520D" w:rsidRPr="00B04101">
        <w:rPr>
          <w:bCs/>
          <w:lang w:val="ru-RU"/>
        </w:rPr>
        <w:t>), ИК17 (</w:t>
      </w:r>
      <w:hyperlink r:id="rId45" w:history="1">
        <w:r w:rsidR="007E520D" w:rsidRPr="00B04101">
          <w:rPr>
            <w:rStyle w:val="Hyperlink"/>
            <w:lang w:val="ru-RU"/>
          </w:rPr>
          <w:t>TD</w:t>
        </w:r>
        <w:r w:rsidR="00EE2622" w:rsidRPr="00B04101">
          <w:rPr>
            <w:rStyle w:val="Hyperlink"/>
            <w:lang w:val="ru-RU"/>
          </w:rPr>
          <w:t>/</w:t>
        </w:r>
        <w:r w:rsidR="007E520D" w:rsidRPr="00B04101">
          <w:rPr>
            <w:rStyle w:val="Hyperlink"/>
            <w:lang w:val="ru-RU"/>
          </w:rPr>
          <w:t>594</w:t>
        </w:r>
      </w:hyperlink>
      <w:r w:rsidR="007E520D" w:rsidRPr="00B04101">
        <w:rPr>
          <w:bCs/>
          <w:lang w:val="ru-RU"/>
        </w:rPr>
        <w:t>) и ИК20 (</w:t>
      </w:r>
      <w:hyperlink r:id="rId46" w:history="1">
        <w:r w:rsidR="007E520D" w:rsidRPr="00B04101">
          <w:rPr>
            <w:rStyle w:val="Hyperlink"/>
            <w:lang w:val="ru-RU"/>
          </w:rPr>
          <w:t>TD</w:t>
        </w:r>
        <w:r w:rsidR="00A06EF7" w:rsidRPr="00B04101">
          <w:rPr>
            <w:rStyle w:val="Hyperlink"/>
            <w:lang w:val="ru-RU"/>
          </w:rPr>
          <w:t>/</w:t>
        </w:r>
        <w:r w:rsidR="007E520D" w:rsidRPr="00B04101">
          <w:rPr>
            <w:rStyle w:val="Hyperlink"/>
            <w:lang w:val="ru-RU"/>
          </w:rPr>
          <w:t>553</w:t>
        </w:r>
      </w:hyperlink>
      <w:r w:rsidR="007E520D" w:rsidRPr="00B04101">
        <w:rPr>
          <w:bCs/>
          <w:lang w:val="ru-RU"/>
        </w:rPr>
        <w:t xml:space="preserve">) МСЭ-Т, по предлагаемой для создания Оперативной группе МСЭ-Т по квантовым информационным технологиям для сетей </w:t>
      </w:r>
      <w:r w:rsidR="007E520D" w:rsidRPr="00B04101">
        <w:rPr>
          <w:lang w:val="ru-RU"/>
        </w:rPr>
        <w:t>(ОГ-QIT4N).</w:t>
      </w:r>
    </w:p>
    <w:p w14:paraId="44605C0C" w14:textId="03BD28E1" w:rsidR="007E520D" w:rsidRPr="00B04101" w:rsidRDefault="00CE070D" w:rsidP="00DA4BCA">
      <w:pPr>
        <w:rPr>
          <w:bCs/>
          <w:lang w:val="ru-RU"/>
        </w:rPr>
      </w:pPr>
      <w:r w:rsidRPr="00B04101">
        <w:rPr>
          <w:bCs/>
          <w:lang w:val="ru-RU"/>
        </w:rPr>
        <w:t>8.1.2</w:t>
      </w:r>
      <w:r w:rsidRPr="00B04101">
        <w:rPr>
          <w:bCs/>
          <w:lang w:val="ru-RU"/>
        </w:rPr>
        <w:tab/>
      </w:r>
      <w:r w:rsidR="007E520D" w:rsidRPr="00B04101">
        <w:rPr>
          <w:bCs/>
          <w:lang w:val="ru-RU"/>
        </w:rPr>
        <w:t xml:space="preserve">Китайская Народная Республика представила Документ </w:t>
      </w:r>
      <w:hyperlink r:id="rId47" w:history="1">
        <w:r w:rsidR="007E520D" w:rsidRPr="00B04101">
          <w:rPr>
            <w:rStyle w:val="Hyperlink"/>
            <w:rFonts w:asciiTheme="majorBidi" w:hAnsiTheme="majorBidi" w:cstheme="majorBidi"/>
            <w:lang w:val="ru-RU"/>
          </w:rPr>
          <w:t>C097</w:t>
        </w:r>
      </w:hyperlink>
      <w:r w:rsidR="007E520D" w:rsidRPr="00B04101">
        <w:rPr>
          <w:bCs/>
          <w:lang w:val="ru-RU"/>
        </w:rPr>
        <w:t xml:space="preserve"> "Предложение о создании новой Оперативной группы МСЭ-Т по квантовым информационным технологиям для сетей </w:t>
      </w:r>
      <w:r w:rsidR="007E520D" w:rsidRPr="00B04101">
        <w:rPr>
          <w:rFonts w:asciiTheme="majorBidi" w:hAnsiTheme="majorBidi" w:cstheme="majorBidi"/>
          <w:lang w:val="ru-RU"/>
        </w:rPr>
        <w:t>(ОГ</w:t>
      </w:r>
      <w:r w:rsidRPr="00B04101">
        <w:rPr>
          <w:rFonts w:asciiTheme="majorBidi" w:hAnsiTheme="majorBidi" w:cstheme="majorBidi"/>
          <w:lang w:val="ru-RU"/>
        </w:rPr>
        <w:noBreakHyphen/>
      </w:r>
      <w:r w:rsidR="007E520D" w:rsidRPr="00B04101">
        <w:rPr>
          <w:rFonts w:asciiTheme="majorBidi" w:hAnsiTheme="majorBidi" w:cstheme="majorBidi"/>
          <w:lang w:val="ru-RU"/>
        </w:rPr>
        <w:t>QIT4N)</w:t>
      </w:r>
      <w:r w:rsidR="007E520D" w:rsidRPr="00B04101">
        <w:rPr>
          <w:bCs/>
          <w:lang w:val="ru-RU"/>
        </w:rPr>
        <w:t>" (</w:t>
      </w:r>
      <w:r w:rsidR="007E520D" w:rsidRPr="00B04101">
        <w:rPr>
          <w:rFonts w:asciiTheme="majorBidi" w:hAnsiTheme="majorBidi" w:cstheme="majorBidi"/>
          <w:lang w:val="ru-RU"/>
        </w:rPr>
        <w:t>Пекинский университет почты и электросвязи (Китай)</w:t>
      </w:r>
      <w:r w:rsidRPr="00B04101">
        <w:rPr>
          <w:rFonts w:asciiTheme="majorBidi" w:hAnsiTheme="majorBidi" w:cstheme="majorBidi"/>
          <w:lang w:val="ru-RU"/>
        </w:rPr>
        <w:t>)</w:t>
      </w:r>
      <w:r w:rsidR="007E520D" w:rsidRPr="00B04101">
        <w:rPr>
          <w:rFonts w:asciiTheme="majorBidi" w:hAnsiTheme="majorBidi" w:cstheme="majorBidi"/>
          <w:lang w:val="ru-RU"/>
        </w:rPr>
        <w:t>, CAS Quantum Network Co. Ltd. (Китай), корпорация China Information Communication Technologies Group, China Mobile Communications Corporation, China Telecommunications Corporation, China Unicom, Huawei Technologies Co., Ltd. (Китай), KT Corporation (Корея (Республика)), QuantumCTek Co., Ltd. (Китай), ZTE Corporation (Китай)</w:t>
      </w:r>
      <w:r w:rsidR="007E520D" w:rsidRPr="00B04101">
        <w:rPr>
          <w:bCs/>
          <w:lang w:val="ru-RU"/>
        </w:rPr>
        <w:t xml:space="preserve">, в котором повторно предлагается создать новую Оперативную группу МСЭ-Т по квантовым информационным технологиям для сетей </w:t>
      </w:r>
      <w:r w:rsidR="007E520D" w:rsidRPr="00B04101">
        <w:rPr>
          <w:rFonts w:asciiTheme="majorBidi" w:hAnsiTheme="majorBidi" w:cstheme="majorBidi"/>
          <w:lang w:val="ru-RU"/>
        </w:rPr>
        <w:t>(ОГ-QIT4N)</w:t>
      </w:r>
      <w:r w:rsidR="007E520D" w:rsidRPr="00B04101">
        <w:rPr>
          <w:lang w:val="ru-RU"/>
        </w:rPr>
        <w:t>.</w:t>
      </w:r>
    </w:p>
    <w:p w14:paraId="3FB80430" w14:textId="50E16F9D" w:rsidR="007E520D" w:rsidRPr="00B04101" w:rsidRDefault="00CE070D" w:rsidP="00DA4BCA">
      <w:pPr>
        <w:rPr>
          <w:bCs/>
          <w:lang w:val="ru-RU"/>
        </w:rPr>
      </w:pPr>
      <w:r w:rsidRPr="00B04101">
        <w:rPr>
          <w:bCs/>
          <w:lang w:val="ru-RU"/>
        </w:rPr>
        <w:t>8.1.3</w:t>
      </w:r>
      <w:r w:rsidRPr="00B04101">
        <w:rPr>
          <w:bCs/>
          <w:lang w:val="ru-RU"/>
        </w:rPr>
        <w:tab/>
      </w:r>
      <w:r w:rsidR="007E520D" w:rsidRPr="00B04101">
        <w:rPr>
          <w:bCs/>
          <w:lang w:val="ru-RU"/>
        </w:rPr>
        <w:t xml:space="preserve">КГСЭ учла Документ </w:t>
      </w:r>
      <w:hyperlink r:id="rId48" w:history="1">
        <w:r w:rsidR="007E520D" w:rsidRPr="00B04101">
          <w:rPr>
            <w:rStyle w:val="Hyperlink"/>
            <w:lang w:val="ru-RU"/>
          </w:rPr>
          <w:t>TD</w:t>
        </w:r>
        <w:r w:rsidR="00EE2622" w:rsidRPr="00B04101">
          <w:rPr>
            <w:rStyle w:val="Hyperlink"/>
            <w:lang w:val="ru-RU"/>
          </w:rPr>
          <w:t>/</w:t>
        </w:r>
        <w:r w:rsidR="007E520D" w:rsidRPr="00B04101">
          <w:rPr>
            <w:rStyle w:val="Hyperlink"/>
            <w:lang w:val="ru-RU"/>
          </w:rPr>
          <w:t>579</w:t>
        </w:r>
      </w:hyperlink>
      <w:r w:rsidR="007E520D" w:rsidRPr="00B04101">
        <w:rPr>
          <w:bCs/>
          <w:lang w:val="ru-RU"/>
        </w:rPr>
        <w:t xml:space="preserve"> "Консолидация работы по квантовым технологиям" (Председатели ИК13 и ИК17 МСЭ-Т), где предлагается подход, согласно которому Оперативная группа будет служить платформой для консолидации мер в области глобальной стандартизации </w:t>
      </w:r>
      <w:r w:rsidR="007E520D" w:rsidRPr="00B04101">
        <w:rPr>
          <w:rFonts w:asciiTheme="majorBidi" w:hAnsiTheme="majorBidi" w:cstheme="majorBidi"/>
          <w:lang w:val="ru-RU"/>
        </w:rPr>
        <w:t>QIT.</w:t>
      </w:r>
    </w:p>
    <w:p w14:paraId="11857863" w14:textId="7A48A6B5" w:rsidR="007E520D" w:rsidRPr="00B04101" w:rsidRDefault="00CE070D" w:rsidP="00DA4BCA">
      <w:pPr>
        <w:rPr>
          <w:bCs/>
          <w:lang w:val="ru-RU"/>
        </w:rPr>
      </w:pPr>
      <w:r w:rsidRPr="00B04101">
        <w:rPr>
          <w:bCs/>
          <w:lang w:val="ru-RU"/>
        </w:rPr>
        <w:t>8.1.4</w:t>
      </w:r>
      <w:r w:rsidRPr="00B04101">
        <w:rPr>
          <w:bCs/>
          <w:lang w:val="ru-RU"/>
        </w:rPr>
        <w:tab/>
      </w:r>
      <w:r w:rsidR="007E520D" w:rsidRPr="00B04101">
        <w:rPr>
          <w:bCs/>
          <w:lang w:val="ru-RU"/>
        </w:rPr>
        <w:t xml:space="preserve">КГСЭ учла информацию в Документе </w:t>
      </w:r>
      <w:hyperlink r:id="rId49" w:history="1">
        <w:r w:rsidR="007E520D" w:rsidRPr="00B04101">
          <w:rPr>
            <w:rStyle w:val="Hyperlink"/>
            <w:lang w:val="ru-RU" w:eastAsia="zh-CN"/>
          </w:rPr>
          <w:t>TD</w:t>
        </w:r>
        <w:r w:rsidR="00AA7B90" w:rsidRPr="00B04101">
          <w:rPr>
            <w:rStyle w:val="Hyperlink"/>
            <w:lang w:val="ru-RU" w:eastAsia="zh-CN"/>
          </w:rPr>
          <w:t>/</w:t>
        </w:r>
        <w:r w:rsidR="007E520D" w:rsidRPr="00B04101">
          <w:rPr>
            <w:rStyle w:val="Hyperlink"/>
            <w:lang w:val="ru-RU" w:eastAsia="zh-CN"/>
          </w:rPr>
          <w:t>493</w:t>
        </w:r>
        <w:r w:rsidR="00AA7B90" w:rsidRPr="00B04101">
          <w:rPr>
            <w:rStyle w:val="Hyperlink"/>
            <w:lang w:val="ru-RU" w:eastAsia="zh-CN"/>
          </w:rPr>
          <w:t>-R</w:t>
        </w:r>
        <w:r w:rsidR="007E520D" w:rsidRPr="00B04101">
          <w:rPr>
            <w:rStyle w:val="Hyperlink"/>
            <w:lang w:val="ru-RU" w:eastAsia="zh-CN"/>
          </w:rPr>
          <w:t>1</w:t>
        </w:r>
      </w:hyperlink>
      <w:r w:rsidR="007E520D" w:rsidRPr="00B04101">
        <w:rPr>
          <w:bCs/>
          <w:lang w:val="ru-RU"/>
        </w:rPr>
        <w:t>, представленном г-ном Сигеру Мияке, лицом, ответственным за взаимодействие с ОТК1 ИСО/МЭК со стороны МСЭ-Т, который проинформировал КГСЭ о Резолюции 17 ОТК1 "Восстановление Консультативной группы (КГ) ОТК1 по квантовым вычислениям".</w:t>
      </w:r>
    </w:p>
    <w:p w14:paraId="4868245D" w14:textId="7138D7DA" w:rsidR="007E520D" w:rsidRPr="00B04101" w:rsidRDefault="00CE070D" w:rsidP="00DA4BCA">
      <w:pPr>
        <w:rPr>
          <w:bCs/>
          <w:lang w:val="ru-RU"/>
        </w:rPr>
      </w:pPr>
      <w:r w:rsidRPr="00B04101">
        <w:rPr>
          <w:bCs/>
          <w:lang w:val="ru-RU"/>
        </w:rPr>
        <w:t>8.1.5</w:t>
      </w:r>
      <w:r w:rsidRPr="00B04101">
        <w:rPr>
          <w:bCs/>
          <w:lang w:val="ru-RU"/>
        </w:rPr>
        <w:tab/>
      </w:r>
      <w:r w:rsidR="007E520D" w:rsidRPr="00B04101">
        <w:rPr>
          <w:bCs/>
          <w:lang w:val="ru-RU"/>
        </w:rPr>
        <w:t xml:space="preserve">Г-н Аджит Джиллавенкатеса, представитель МСЭ-Т в Группе по координации программ в области проектирования (SPCG) SMB МЭК/TMB ИСО/КГСЭ МСЭ-Т, от имени Председателя </w:t>
      </w:r>
      <w:r w:rsidR="007E520D" w:rsidRPr="00B04101">
        <w:rPr>
          <w:lang w:val="ru-RU" w:eastAsia="zh-CN"/>
        </w:rPr>
        <w:t xml:space="preserve">SPCG представил Документ </w:t>
      </w:r>
      <w:hyperlink r:id="rId50" w:history="1">
        <w:r w:rsidR="007E520D" w:rsidRPr="00B04101">
          <w:rPr>
            <w:rStyle w:val="Hyperlink"/>
            <w:lang w:val="ru-RU" w:eastAsia="zh-CN"/>
          </w:rPr>
          <w:t>TD</w:t>
        </w:r>
        <w:r w:rsidR="00AA7B90" w:rsidRPr="00B04101">
          <w:rPr>
            <w:rStyle w:val="Hyperlink"/>
            <w:lang w:val="ru-RU" w:eastAsia="zh-CN"/>
          </w:rPr>
          <w:t>/</w:t>
        </w:r>
        <w:r w:rsidR="007E520D" w:rsidRPr="00B04101">
          <w:rPr>
            <w:rStyle w:val="Hyperlink"/>
            <w:lang w:val="ru-RU" w:eastAsia="zh-CN"/>
          </w:rPr>
          <w:t>605</w:t>
        </w:r>
      </w:hyperlink>
      <w:r w:rsidR="007E520D" w:rsidRPr="00B04101">
        <w:rPr>
          <w:bCs/>
          <w:lang w:val="ru-RU"/>
        </w:rPr>
        <w:t xml:space="preserve"> "Рекомендация </w:t>
      </w:r>
      <w:r w:rsidR="007E520D" w:rsidRPr="00B04101">
        <w:rPr>
          <w:lang w:val="ru-RU" w:eastAsia="zh-CN"/>
        </w:rPr>
        <w:t xml:space="preserve">SPCG </w:t>
      </w:r>
      <w:r w:rsidR="007E520D" w:rsidRPr="00B04101">
        <w:rPr>
          <w:bCs/>
          <w:lang w:val="ru-RU"/>
        </w:rPr>
        <w:t>МЭК/ИСО/</w:t>
      </w:r>
      <w:r w:rsidR="007E520D" w:rsidRPr="00B04101">
        <w:rPr>
          <w:lang w:val="ru-RU" w:eastAsia="zh-CN"/>
        </w:rPr>
        <w:t>МСЭ по предложению TSAG-C97 в отношении создания новой Оперативной группы МСЭ-Т по квантовым информационным технологиям для сетей (ОГ-QIT4N)</w:t>
      </w:r>
      <w:r w:rsidR="007E520D" w:rsidRPr="00B04101">
        <w:rPr>
          <w:bCs/>
          <w:lang w:val="ru-RU"/>
        </w:rPr>
        <w:t>".</w:t>
      </w:r>
    </w:p>
    <w:p w14:paraId="5E47D8AD" w14:textId="74CDC599" w:rsidR="007E520D" w:rsidRPr="00B04101" w:rsidRDefault="00CE070D" w:rsidP="00DA4BCA">
      <w:pPr>
        <w:rPr>
          <w:bCs/>
          <w:lang w:val="ru-RU"/>
        </w:rPr>
      </w:pPr>
      <w:r w:rsidRPr="00B04101">
        <w:rPr>
          <w:bCs/>
          <w:lang w:val="ru-RU"/>
        </w:rPr>
        <w:t>8.1.6</w:t>
      </w:r>
      <w:r w:rsidRPr="00B04101">
        <w:rPr>
          <w:bCs/>
          <w:lang w:val="ru-RU"/>
        </w:rPr>
        <w:tab/>
      </w:r>
      <w:r w:rsidR="007E520D" w:rsidRPr="00B04101">
        <w:rPr>
          <w:bCs/>
          <w:lang w:val="ru-RU"/>
        </w:rPr>
        <w:t>Возникла крайне оживленная дискуссия, в ходе которой были высказаны различные мнения относительно целесообразности создания Оперативной группы и (или) организации совместной координационной деятельности (JCA), сферы компетенции и круга ведения, потребностей и т. д.</w:t>
      </w:r>
    </w:p>
    <w:p w14:paraId="05505D56" w14:textId="6C73A326" w:rsidR="007E520D" w:rsidRPr="00B04101" w:rsidRDefault="00CE070D" w:rsidP="00DA4BCA">
      <w:pPr>
        <w:rPr>
          <w:bCs/>
          <w:lang w:val="ru-RU"/>
        </w:rPr>
      </w:pPr>
      <w:r w:rsidRPr="00B04101">
        <w:rPr>
          <w:bCs/>
          <w:lang w:val="ru-RU"/>
        </w:rPr>
        <w:t>8.1.7</w:t>
      </w:r>
      <w:r w:rsidRPr="00B04101">
        <w:rPr>
          <w:bCs/>
          <w:lang w:val="ru-RU"/>
        </w:rPr>
        <w:tab/>
      </w:r>
      <w:r w:rsidR="007E520D" w:rsidRPr="00B04101">
        <w:rPr>
          <w:bCs/>
          <w:lang w:val="ru-RU"/>
        </w:rPr>
        <w:t>КГСЭ приняла решение создать специальную группу по квантовым технологиям (СГ</w:t>
      </w:r>
      <w:r w:rsidR="00AD4B9B" w:rsidRPr="00B04101">
        <w:rPr>
          <w:bCs/>
          <w:lang w:val="ru-RU"/>
        </w:rPr>
        <w:noBreakHyphen/>
      </w:r>
      <w:r w:rsidR="007E520D" w:rsidRPr="00B04101">
        <w:rPr>
          <w:bCs/>
          <w:lang w:val="ru-RU"/>
        </w:rPr>
        <w:t>quantum) под председательством г-на Арно Таддея, Symantec, и поручила СГ-quantum более подробно обсудить C097 и предложить дальнейший порядок действий для рассмотрения на заключительном пленарном заседании КГСЭ.</w:t>
      </w:r>
    </w:p>
    <w:p w14:paraId="771962B6" w14:textId="3E6D449C" w:rsidR="007E520D" w:rsidRPr="00B04101" w:rsidRDefault="00CE070D" w:rsidP="00DA4BCA">
      <w:pPr>
        <w:rPr>
          <w:bCs/>
          <w:lang w:val="ru-RU"/>
        </w:rPr>
      </w:pPr>
      <w:r w:rsidRPr="00B04101">
        <w:rPr>
          <w:bCs/>
          <w:lang w:val="ru-RU"/>
        </w:rPr>
        <w:t>8.1.8</w:t>
      </w:r>
      <w:r w:rsidRPr="00B04101">
        <w:rPr>
          <w:bCs/>
          <w:lang w:val="ru-RU"/>
        </w:rPr>
        <w:tab/>
      </w:r>
      <w:r w:rsidR="007E520D" w:rsidRPr="00B04101">
        <w:rPr>
          <w:bCs/>
          <w:lang w:val="ru-RU"/>
        </w:rPr>
        <w:t xml:space="preserve">Г-н Таддей, председатель СГ-quantum, представил в Документе </w:t>
      </w:r>
      <w:hyperlink r:id="rId51" w:history="1">
        <w:r w:rsidR="007E520D" w:rsidRPr="00B04101">
          <w:rPr>
            <w:rStyle w:val="Hyperlink"/>
            <w:lang w:val="ru-RU"/>
          </w:rPr>
          <w:t>TD</w:t>
        </w:r>
        <w:r w:rsidR="00AA7B90" w:rsidRPr="00B04101">
          <w:rPr>
            <w:rStyle w:val="Hyperlink"/>
            <w:lang w:val="ru-RU"/>
          </w:rPr>
          <w:t>/</w:t>
        </w:r>
        <w:r w:rsidR="007E520D" w:rsidRPr="00B04101">
          <w:rPr>
            <w:rStyle w:val="Hyperlink"/>
            <w:lang w:val="ru-RU"/>
          </w:rPr>
          <w:t>635</w:t>
        </w:r>
      </w:hyperlink>
      <w:r w:rsidR="007E520D" w:rsidRPr="00B04101">
        <w:rPr>
          <w:bCs/>
          <w:lang w:val="ru-RU"/>
        </w:rPr>
        <w:t xml:space="preserve"> отчет СГ-quantum. Он</w:t>
      </w:r>
      <w:r w:rsidR="00AA7B90" w:rsidRPr="00B04101">
        <w:rPr>
          <w:bCs/>
          <w:lang w:val="ru-RU"/>
        </w:rPr>
        <w:t> </w:t>
      </w:r>
      <w:r w:rsidR="007E520D" w:rsidRPr="00B04101">
        <w:rPr>
          <w:bCs/>
          <w:lang w:val="ru-RU"/>
        </w:rPr>
        <w:t>сообщил, что в ходе трех проведенных сессий СГ-quantum, несмотря на некоторые возражения, предложение о создании Оперативной группы, как и Оперативной группы с JCA, получило значительную поддержку.</w:t>
      </w:r>
    </w:p>
    <w:p w14:paraId="23ECE258" w14:textId="115BFEE2" w:rsidR="007E520D" w:rsidRPr="00B04101" w:rsidRDefault="00CE070D" w:rsidP="00DA4BCA">
      <w:pPr>
        <w:rPr>
          <w:bCs/>
          <w:lang w:val="ru-RU"/>
        </w:rPr>
      </w:pPr>
      <w:r w:rsidRPr="00B04101">
        <w:rPr>
          <w:bCs/>
          <w:lang w:val="ru-RU"/>
        </w:rPr>
        <w:t>8.1.9</w:t>
      </w:r>
      <w:r w:rsidRPr="00B04101">
        <w:rPr>
          <w:bCs/>
          <w:lang w:val="ru-RU"/>
        </w:rPr>
        <w:tab/>
      </w:r>
      <w:r w:rsidR="007E520D" w:rsidRPr="00B04101">
        <w:rPr>
          <w:bCs/>
          <w:lang w:val="ru-RU"/>
        </w:rPr>
        <w:t>Канада (при поддержке Соединенного Королевства) напомнила собранию о варианте, который обсуждался в рамках СГ и предусматривал проведение работы исследовательскими комиссиями под эгидой JCA, и это следует отразить в отчете о собрании.</w:t>
      </w:r>
    </w:p>
    <w:p w14:paraId="51B4181E" w14:textId="4A8D4029" w:rsidR="007E520D" w:rsidRPr="00B04101" w:rsidRDefault="00CE070D" w:rsidP="00DA4BCA">
      <w:pPr>
        <w:rPr>
          <w:bCs/>
          <w:lang w:val="ru-RU"/>
        </w:rPr>
      </w:pPr>
      <w:r w:rsidRPr="00B04101">
        <w:rPr>
          <w:bCs/>
          <w:lang w:val="ru-RU"/>
        </w:rPr>
        <w:lastRenderedPageBreak/>
        <w:t>8.1.10</w:t>
      </w:r>
      <w:r w:rsidRPr="00B04101">
        <w:rPr>
          <w:bCs/>
          <w:lang w:val="ru-RU"/>
        </w:rPr>
        <w:tab/>
      </w:r>
      <w:r w:rsidR="007E520D" w:rsidRPr="00B04101">
        <w:rPr>
          <w:bCs/>
          <w:lang w:val="ru-RU"/>
        </w:rPr>
        <w:t>Соединенное Королевство посчитало необходимым разработать потенциальную политику в области смягчения последствий, чтобы иметь возможность вновь использовать терминологию на случай, если эта Оперативная группа будет утверждена, а также указать это в отчете о собрании, в частности путем включения в круг ведения оговорки о том, что Оперативная группа не должна изучать термины, которые уже изучаются в рамках исследовательских комиссий.</w:t>
      </w:r>
    </w:p>
    <w:p w14:paraId="050E220D" w14:textId="24F8B417" w:rsidR="007E520D" w:rsidRPr="00B04101" w:rsidRDefault="00CE070D" w:rsidP="00DA4BCA">
      <w:pPr>
        <w:rPr>
          <w:bCs/>
          <w:lang w:val="ru-RU"/>
        </w:rPr>
      </w:pPr>
      <w:r w:rsidRPr="00B04101">
        <w:rPr>
          <w:bCs/>
          <w:lang w:val="ru-RU"/>
        </w:rPr>
        <w:t>8.1.11</w:t>
      </w:r>
      <w:r w:rsidRPr="00B04101">
        <w:rPr>
          <w:bCs/>
          <w:lang w:val="ru-RU"/>
        </w:rPr>
        <w:tab/>
      </w:r>
      <w:r w:rsidR="007E520D" w:rsidRPr="00B04101">
        <w:rPr>
          <w:bCs/>
          <w:lang w:val="ru-RU"/>
        </w:rPr>
        <w:t xml:space="preserve">Г-н Таддей, председатель СГ-quantum, представил отчет СГ в Документе </w:t>
      </w:r>
      <w:hyperlink r:id="rId52" w:history="1">
        <w:r w:rsidR="007E520D" w:rsidRPr="00B04101">
          <w:rPr>
            <w:rStyle w:val="Hyperlink"/>
            <w:bCs/>
            <w:lang w:val="ru-RU"/>
          </w:rPr>
          <w:t>TD</w:t>
        </w:r>
        <w:r w:rsidR="00AA7B90" w:rsidRPr="00B04101">
          <w:rPr>
            <w:rStyle w:val="Hyperlink"/>
            <w:bCs/>
            <w:lang w:val="ru-RU"/>
          </w:rPr>
          <w:t>/</w:t>
        </w:r>
        <w:r w:rsidR="007E520D" w:rsidRPr="00B04101">
          <w:rPr>
            <w:rStyle w:val="Hyperlink"/>
            <w:bCs/>
            <w:lang w:val="ru-RU"/>
          </w:rPr>
          <w:t>635</w:t>
        </w:r>
      </w:hyperlink>
      <w:r w:rsidR="007E520D" w:rsidRPr="00B04101">
        <w:rPr>
          <w:bCs/>
          <w:lang w:val="ru-RU"/>
        </w:rPr>
        <w:t xml:space="preserve"> и пересмотренный круг ведения ОГ-QIT4N, как указано в Документе </w:t>
      </w:r>
      <w:hyperlink r:id="rId53" w:history="1">
        <w:r w:rsidR="007E520D" w:rsidRPr="00B04101">
          <w:rPr>
            <w:rStyle w:val="Hyperlink"/>
            <w:bCs/>
            <w:lang w:val="ru-RU"/>
          </w:rPr>
          <w:t>TD</w:t>
        </w:r>
        <w:r w:rsidR="00AA7B90" w:rsidRPr="00B04101">
          <w:rPr>
            <w:rStyle w:val="Hyperlink"/>
            <w:bCs/>
            <w:lang w:val="ru-RU"/>
          </w:rPr>
          <w:t>/</w:t>
        </w:r>
        <w:r w:rsidR="007E520D" w:rsidRPr="00B04101">
          <w:rPr>
            <w:rStyle w:val="Hyperlink"/>
            <w:bCs/>
            <w:lang w:val="ru-RU"/>
          </w:rPr>
          <w:t>632-R3</w:t>
        </w:r>
      </w:hyperlink>
      <w:r w:rsidR="007E520D" w:rsidRPr="00B04101">
        <w:rPr>
          <w:bCs/>
          <w:lang w:val="ru-RU"/>
        </w:rPr>
        <w:t>, в качестве результатов работы СГ, в которой был достигнут консенсус.</w:t>
      </w:r>
    </w:p>
    <w:p w14:paraId="0A3CF676" w14:textId="59054609" w:rsidR="007E520D" w:rsidRPr="00B04101" w:rsidRDefault="00CE070D" w:rsidP="00DA4BCA">
      <w:pPr>
        <w:rPr>
          <w:bCs/>
          <w:lang w:val="ru-RU"/>
        </w:rPr>
      </w:pPr>
      <w:r w:rsidRPr="00B04101">
        <w:rPr>
          <w:bCs/>
          <w:lang w:val="ru-RU"/>
        </w:rPr>
        <w:t>8.1.12</w:t>
      </w:r>
      <w:r w:rsidRPr="00B04101">
        <w:rPr>
          <w:bCs/>
          <w:lang w:val="ru-RU"/>
        </w:rPr>
        <w:tab/>
      </w:r>
      <w:r w:rsidR="007E520D" w:rsidRPr="00B04101">
        <w:rPr>
          <w:bCs/>
          <w:lang w:val="ru-RU"/>
        </w:rPr>
        <w:t xml:space="preserve">КГСЭ приняла решение создать Оперативную группу МСЭ-Т по квантовым информационным технологиям для сетей (ОГ-QIT4N) с кругом ведения, указанным в </w:t>
      </w:r>
      <w:hyperlink w:anchor="AnnexC" w:history="1">
        <w:r w:rsidR="007E520D" w:rsidRPr="00B04101">
          <w:rPr>
            <w:rStyle w:val="Hyperlink"/>
            <w:bCs/>
            <w:lang w:val="ru-RU"/>
          </w:rPr>
          <w:t>Приложении</w:t>
        </w:r>
        <w:r w:rsidR="002D5BB5" w:rsidRPr="00B04101">
          <w:rPr>
            <w:rStyle w:val="Hyperlink"/>
            <w:bCs/>
            <w:lang w:val="ru-RU"/>
          </w:rPr>
          <w:t> </w:t>
        </w:r>
        <w:r w:rsidR="007E520D" w:rsidRPr="00B04101">
          <w:rPr>
            <w:rStyle w:val="Hyperlink"/>
            <w:bCs/>
            <w:lang w:val="ru-RU"/>
          </w:rPr>
          <w:t>C</w:t>
        </w:r>
      </w:hyperlink>
      <w:r w:rsidR="007E520D" w:rsidRPr="00B04101">
        <w:rPr>
          <w:bCs/>
          <w:lang w:val="ru-RU"/>
        </w:rPr>
        <w:t>, и назначить КГСЭ в качестве основной группы. ОГ-QIT4N представит отчет на втором собрании КГСЭ в 2020 году. КГСЭ также поручила Председателям ИК13 и ИК17 внести соответствующие обновления в Документ</w:t>
      </w:r>
      <w:r w:rsidR="00AA7B90" w:rsidRPr="00B04101">
        <w:rPr>
          <w:bCs/>
          <w:lang w:val="ru-RU"/>
        </w:rPr>
        <w:t> </w:t>
      </w:r>
      <w:hyperlink r:id="rId54" w:history="1">
        <w:r w:rsidR="007E520D" w:rsidRPr="00B04101">
          <w:rPr>
            <w:rStyle w:val="Hyperlink"/>
            <w:lang w:val="ru-RU"/>
          </w:rPr>
          <w:t>TD</w:t>
        </w:r>
        <w:r w:rsidR="00AA7B90" w:rsidRPr="00B04101">
          <w:rPr>
            <w:rStyle w:val="Hyperlink"/>
            <w:lang w:val="ru-RU"/>
          </w:rPr>
          <w:t>/</w:t>
        </w:r>
        <w:r w:rsidR="007E520D" w:rsidRPr="00B04101">
          <w:rPr>
            <w:rStyle w:val="Hyperlink"/>
            <w:lang w:val="ru-RU"/>
          </w:rPr>
          <w:t>579</w:t>
        </w:r>
      </w:hyperlink>
      <w:r w:rsidR="007E520D" w:rsidRPr="00B04101">
        <w:rPr>
          <w:bCs/>
          <w:lang w:val="ru-RU"/>
        </w:rPr>
        <w:t xml:space="preserve"> "Консолидация работы по квантовым технологиям".</w:t>
      </w:r>
    </w:p>
    <w:p w14:paraId="5FC7C703" w14:textId="524C2D9A" w:rsidR="007E520D" w:rsidRPr="00B04101" w:rsidRDefault="00CE070D" w:rsidP="00DA4BCA">
      <w:pPr>
        <w:rPr>
          <w:bCs/>
          <w:lang w:val="ru-RU"/>
        </w:rPr>
      </w:pPr>
      <w:r w:rsidRPr="00B04101">
        <w:rPr>
          <w:bCs/>
          <w:lang w:val="ru-RU"/>
        </w:rPr>
        <w:t>8.1.13</w:t>
      </w:r>
      <w:r w:rsidRPr="00B04101">
        <w:rPr>
          <w:bCs/>
          <w:lang w:val="ru-RU"/>
        </w:rPr>
        <w:tab/>
      </w:r>
      <w:r w:rsidR="007E520D" w:rsidRPr="00B04101">
        <w:rPr>
          <w:bCs/>
          <w:lang w:val="ru-RU"/>
        </w:rPr>
        <w:t>КГСЭ выразила глубочайшую признательность г-ну Таддею за выдающееся руководство и усилия, направленные на достижение консенсуса.</w:t>
      </w:r>
    </w:p>
    <w:p w14:paraId="0E2A9622" w14:textId="0BEB8390" w:rsidR="007E520D" w:rsidRPr="00B04101" w:rsidRDefault="00CE070D" w:rsidP="00DA4BCA">
      <w:pPr>
        <w:rPr>
          <w:bCs/>
          <w:lang w:val="ru-RU"/>
        </w:rPr>
      </w:pPr>
      <w:r w:rsidRPr="00B04101">
        <w:rPr>
          <w:bCs/>
          <w:lang w:val="ru-RU"/>
        </w:rPr>
        <w:t>8.1.14</w:t>
      </w:r>
      <w:r w:rsidRPr="00B04101">
        <w:rPr>
          <w:bCs/>
          <w:lang w:val="ru-RU"/>
        </w:rPr>
        <w:tab/>
      </w:r>
      <w:r w:rsidR="007E520D" w:rsidRPr="00B04101">
        <w:rPr>
          <w:bCs/>
          <w:lang w:val="ru-RU"/>
        </w:rPr>
        <w:t>Китай предложил назначить председателем Оперативной группы проф. Цян Чжана, Китайский университет науки и технологий.</w:t>
      </w:r>
    </w:p>
    <w:p w14:paraId="12CE5A3D" w14:textId="555B1D9D" w:rsidR="007E520D" w:rsidRPr="00B04101" w:rsidRDefault="00CE070D" w:rsidP="00DA4BCA">
      <w:pPr>
        <w:rPr>
          <w:bCs/>
          <w:lang w:val="ru-RU"/>
        </w:rPr>
      </w:pPr>
      <w:r w:rsidRPr="00B04101">
        <w:rPr>
          <w:bCs/>
          <w:lang w:val="ru-RU"/>
        </w:rPr>
        <w:t>8.1.15</w:t>
      </w:r>
      <w:r w:rsidRPr="00B04101">
        <w:rPr>
          <w:bCs/>
          <w:lang w:val="ru-RU"/>
        </w:rPr>
        <w:tab/>
      </w:r>
      <w:r w:rsidR="007E520D" w:rsidRPr="00B04101">
        <w:rPr>
          <w:bCs/>
          <w:lang w:val="ru-RU"/>
        </w:rPr>
        <w:t>Были выдвинуты следующие предложения в отношении кандидатур на прочие руководящие посты в ОГ-QIT4N: сопредседатель ОГ от Соединенных Штатов Америки</w:t>
      </w:r>
      <w:r w:rsidR="007E520D" w:rsidRPr="00B04101">
        <w:rPr>
          <w:lang w:val="ru-RU"/>
        </w:rPr>
        <w:t xml:space="preserve">, </w:t>
      </w:r>
      <w:r w:rsidR="007E520D" w:rsidRPr="00B04101">
        <w:rPr>
          <w:bCs/>
          <w:lang w:val="ru-RU"/>
        </w:rPr>
        <w:t>сопредседатель ОГ от</w:t>
      </w:r>
      <w:r w:rsidR="00AD4B9B" w:rsidRPr="00B04101">
        <w:rPr>
          <w:bCs/>
          <w:lang w:val="ru-RU"/>
        </w:rPr>
        <w:t> </w:t>
      </w:r>
      <w:r w:rsidR="007E520D" w:rsidRPr="00B04101">
        <w:rPr>
          <w:bCs/>
          <w:lang w:val="ru-RU"/>
        </w:rPr>
        <w:t xml:space="preserve">Российской Федерации, заместитель председателя ОГ от ИК17 и ИК13, заместитель председателя ОГ от </w:t>
      </w:r>
      <w:r w:rsidR="007E520D" w:rsidRPr="00B04101">
        <w:rPr>
          <w:lang w:val="ru-RU"/>
        </w:rPr>
        <w:t>ID Quantique. Участники собрания отложили назначение сопредседателей/заместителей председателя ОГ</w:t>
      </w:r>
      <w:r w:rsidR="007E520D" w:rsidRPr="00B04101">
        <w:rPr>
          <w:bCs/>
          <w:lang w:val="ru-RU"/>
        </w:rPr>
        <w:t>-QIT4N</w:t>
      </w:r>
      <w:r w:rsidR="007E520D" w:rsidRPr="00B04101">
        <w:rPr>
          <w:lang w:val="ru-RU"/>
        </w:rPr>
        <w:t xml:space="preserve"> до собрания ОГ-QIT4N.</w:t>
      </w:r>
    </w:p>
    <w:p w14:paraId="1445F0AF" w14:textId="24C50861" w:rsidR="00BA063E" w:rsidRPr="00B04101" w:rsidRDefault="003641F6" w:rsidP="00DD6E52">
      <w:pPr>
        <w:pStyle w:val="Heading2"/>
        <w:rPr>
          <w:lang w:val="ru-RU"/>
        </w:rPr>
      </w:pPr>
      <w:bookmarkStart w:id="23" w:name="_Toc27382115"/>
      <w:r w:rsidRPr="00B04101">
        <w:rPr>
          <w:lang w:val="ru-RU"/>
        </w:rPr>
        <w:t>8.2</w:t>
      </w:r>
      <w:r w:rsidR="00BA063E" w:rsidRPr="00B04101">
        <w:rPr>
          <w:lang w:val="ru-RU"/>
        </w:rPr>
        <w:tab/>
      </w:r>
      <w:bookmarkStart w:id="24" w:name="_Toc27123808"/>
      <w:r w:rsidR="00BA063E" w:rsidRPr="00B04101">
        <w:rPr>
          <w:lang w:val="ru-RU"/>
        </w:rPr>
        <w:t>Предложение о создании новой Оперативной группы МСЭ-Т по общим ресурсам ИИ и</w:t>
      </w:r>
      <w:r w:rsidR="00CE070D" w:rsidRPr="00B04101">
        <w:rPr>
          <w:lang w:val="ru-RU"/>
        </w:rPr>
        <w:t> </w:t>
      </w:r>
      <w:r w:rsidR="00BA063E" w:rsidRPr="00B04101">
        <w:rPr>
          <w:lang w:val="ru-RU"/>
        </w:rPr>
        <w:t>данных (ОГ-Commons)</w:t>
      </w:r>
      <w:bookmarkEnd w:id="23"/>
      <w:bookmarkEnd w:id="24"/>
    </w:p>
    <w:p w14:paraId="5A2F1F5F" w14:textId="576648C6" w:rsidR="00BA063E" w:rsidRPr="00B04101" w:rsidRDefault="003641F6" w:rsidP="00DA4BCA">
      <w:pPr>
        <w:rPr>
          <w:lang w:val="ru-RU"/>
        </w:rPr>
      </w:pPr>
      <w:r w:rsidRPr="00B04101">
        <w:rPr>
          <w:lang w:val="ru-RU"/>
        </w:rPr>
        <w:t>8.2.1</w:t>
      </w:r>
      <w:r w:rsidRPr="00B04101">
        <w:rPr>
          <w:lang w:val="ru-RU"/>
        </w:rPr>
        <w:tab/>
      </w:r>
      <w:r w:rsidR="00BA063E" w:rsidRPr="00B04101">
        <w:rPr>
          <w:lang w:val="ru-RU"/>
        </w:rPr>
        <w:t xml:space="preserve">Г-н Амир Банифатеми, фонд XPRIZE Inc., представил Документ </w:t>
      </w:r>
      <w:hyperlink r:id="rId55" w:history="1">
        <w:r w:rsidR="00BA063E" w:rsidRPr="00B04101">
          <w:rPr>
            <w:rStyle w:val="Hyperlink"/>
            <w:lang w:val="ru-RU"/>
          </w:rPr>
          <w:t>C063-R2</w:t>
        </w:r>
      </w:hyperlink>
      <w:r w:rsidR="00BA063E" w:rsidRPr="00B04101">
        <w:rPr>
          <w:u w:val="single"/>
          <w:lang w:val="ru-RU"/>
        </w:rPr>
        <w:t xml:space="preserve"> </w:t>
      </w:r>
      <w:r w:rsidR="00BA063E" w:rsidRPr="00B04101">
        <w:rPr>
          <w:lang w:val="ru-RU"/>
        </w:rPr>
        <w:t>"Предложение о</w:t>
      </w:r>
      <w:r w:rsidRPr="00B04101">
        <w:rPr>
          <w:lang w:val="ru-RU"/>
        </w:rPr>
        <w:t> </w:t>
      </w:r>
      <w:r w:rsidR="00BA063E" w:rsidRPr="00B04101">
        <w:rPr>
          <w:lang w:val="ru-RU"/>
        </w:rPr>
        <w:t>создании новой Оперативной группы МСЭ-Т по общим ресурсам ИИ и данных" (фонд XPRIZE Inc., Квебекский институт искус</w:t>
      </w:r>
      <w:r w:rsidR="00A06EF7" w:rsidRPr="00B04101">
        <w:rPr>
          <w:lang w:val="ru-RU"/>
        </w:rPr>
        <w:t>с</w:t>
      </w:r>
      <w:r w:rsidR="00BA063E" w:rsidRPr="00B04101">
        <w:rPr>
          <w:lang w:val="ru-RU"/>
        </w:rPr>
        <w:t>твенного интеллекта (MILA), Корейский институт перспективных научно-технических исследований (KAIST), ADA Innovation Lab Limited), в котором предлагается создать Оперативную группу МСЭ-Т по общим ресурсам ИИ и данных (ОГ-Commons), с тем чтобы нарастить динамику и осуществить предварительные усилия по стандартизации и сбору новых материалов, которые станут основой для будущей международной деятельности по стандартизации в этой области.</w:t>
      </w:r>
    </w:p>
    <w:p w14:paraId="5CD36962" w14:textId="5F3C1BAB" w:rsidR="00BA063E" w:rsidRPr="00B04101" w:rsidRDefault="003641F6" w:rsidP="00DA4BCA">
      <w:pPr>
        <w:rPr>
          <w:lang w:val="ru-RU"/>
        </w:rPr>
      </w:pPr>
      <w:r w:rsidRPr="00B04101">
        <w:rPr>
          <w:lang w:val="ru-RU"/>
        </w:rPr>
        <w:t>8.2.2</w:t>
      </w:r>
      <w:r w:rsidRPr="00B04101">
        <w:rPr>
          <w:lang w:val="ru-RU"/>
        </w:rPr>
        <w:tab/>
      </w:r>
      <w:r w:rsidR="00BA063E" w:rsidRPr="00B04101">
        <w:rPr>
          <w:lang w:val="ru-RU"/>
        </w:rPr>
        <w:t>В Документе</w:t>
      </w:r>
      <w:hyperlink r:id="rId56" w:history="1">
        <w:r w:rsidR="00BA063E" w:rsidRPr="00B04101">
          <w:rPr>
            <w:color w:val="0000FF"/>
            <w:lang w:val="ru-RU"/>
          </w:rPr>
          <w:t xml:space="preserve"> </w:t>
        </w:r>
        <w:r w:rsidR="00BA063E" w:rsidRPr="00B04101">
          <w:rPr>
            <w:color w:val="0000FF"/>
            <w:u w:val="single"/>
            <w:lang w:val="ru-RU"/>
          </w:rPr>
          <w:t>C075</w:t>
        </w:r>
        <w:r w:rsidR="00BA063E" w:rsidRPr="00B04101">
          <w:rPr>
            <w:color w:val="0000FF"/>
            <w:lang w:val="ru-RU"/>
          </w:rPr>
          <w:t xml:space="preserve"> </w:t>
        </w:r>
      </w:hyperlink>
      <w:r w:rsidR="00BA063E" w:rsidRPr="00B04101">
        <w:rPr>
          <w:lang w:val="ru-RU"/>
        </w:rPr>
        <w:t>Университет Тарбиат Модарес поддерживает содержащееся в Документе</w:t>
      </w:r>
      <w:r w:rsidRPr="00B04101">
        <w:rPr>
          <w:lang w:val="ru-RU"/>
        </w:rPr>
        <w:t> </w:t>
      </w:r>
      <w:r w:rsidR="00BA063E" w:rsidRPr="00B04101">
        <w:rPr>
          <w:lang w:val="ru-RU"/>
        </w:rPr>
        <w:t>C063 предложение.</w:t>
      </w:r>
    </w:p>
    <w:p w14:paraId="357EC7B1" w14:textId="6361BD7B" w:rsidR="00BA063E" w:rsidRPr="00B04101" w:rsidRDefault="003641F6" w:rsidP="00DA4BCA">
      <w:pPr>
        <w:rPr>
          <w:lang w:val="ru-RU"/>
        </w:rPr>
      </w:pPr>
      <w:r w:rsidRPr="00B04101">
        <w:rPr>
          <w:bCs/>
          <w:lang w:val="ru-RU"/>
        </w:rPr>
        <w:t>8.2.3</w:t>
      </w:r>
      <w:r w:rsidRPr="00B04101">
        <w:rPr>
          <w:bCs/>
          <w:lang w:val="ru-RU"/>
        </w:rPr>
        <w:tab/>
      </w:r>
      <w:r w:rsidR="00BA063E" w:rsidRPr="00B04101">
        <w:rPr>
          <w:bCs/>
          <w:lang w:val="ru-RU"/>
        </w:rPr>
        <w:t xml:space="preserve">Г-н Аджит Джиллавенкатеса, представитель МСЭ-Т в группе по координации программ в области стандартизации (SPGC) SMB МЭК/TMB ИСО/КГСЭ МСЭ-T, от имени Председателя SPCG представил Документ </w:t>
      </w:r>
      <w:hyperlink r:id="rId57" w:history="1">
        <w:r w:rsidR="00BA063E" w:rsidRPr="00B04101">
          <w:rPr>
            <w:rStyle w:val="Hyperlink"/>
            <w:lang w:val="ru-RU"/>
          </w:rPr>
          <w:t>TD</w:t>
        </w:r>
        <w:r w:rsidR="00AA7B90" w:rsidRPr="00B04101">
          <w:rPr>
            <w:rStyle w:val="Hyperlink"/>
            <w:lang w:val="ru-RU"/>
          </w:rPr>
          <w:t>/</w:t>
        </w:r>
        <w:r w:rsidR="00BA063E" w:rsidRPr="00B04101">
          <w:rPr>
            <w:rStyle w:val="Hyperlink"/>
            <w:lang w:val="ru-RU"/>
          </w:rPr>
          <w:t>604</w:t>
        </w:r>
      </w:hyperlink>
      <w:r w:rsidR="00BA063E" w:rsidRPr="00B04101">
        <w:rPr>
          <w:bCs/>
          <w:lang w:val="ru-RU"/>
        </w:rPr>
        <w:t xml:space="preserve"> "Рекомендация SPCG МЭК/ИСО/МСЭ-T по предложению TSAG-C63 о</w:t>
      </w:r>
      <w:r w:rsidR="00AA7B90" w:rsidRPr="00B04101">
        <w:rPr>
          <w:bCs/>
          <w:lang w:val="ru-RU"/>
        </w:rPr>
        <w:t> </w:t>
      </w:r>
      <w:r w:rsidR="00BA063E" w:rsidRPr="00B04101">
        <w:rPr>
          <w:bCs/>
          <w:lang w:val="ru-RU"/>
        </w:rPr>
        <w:t>создании новой Оперативной группы МСЭ-T по общим ресурсам ИИ и данных".</w:t>
      </w:r>
    </w:p>
    <w:p w14:paraId="5BBFAB23" w14:textId="183FE40A" w:rsidR="00BA063E" w:rsidRPr="00B04101" w:rsidRDefault="003641F6" w:rsidP="00DA4BCA">
      <w:pPr>
        <w:rPr>
          <w:lang w:val="ru-RU"/>
        </w:rPr>
      </w:pPr>
      <w:r w:rsidRPr="00B04101">
        <w:rPr>
          <w:lang w:val="ru-RU"/>
        </w:rPr>
        <w:t>8.2.4</w:t>
      </w:r>
      <w:r w:rsidRPr="00B04101">
        <w:rPr>
          <w:lang w:val="ru-RU"/>
        </w:rPr>
        <w:tab/>
      </w:r>
      <w:r w:rsidR="00BA063E" w:rsidRPr="00B04101">
        <w:rPr>
          <w:lang w:val="ru-RU"/>
        </w:rPr>
        <w:t>ОТК1 ИСО/МЭК указал на то, что работа ОТК1/ПК42 ИСО/МЭК в области ИИ не упоминается, отметил потенциальное дублирование усилий в отношении определения ИИ и существующих технологий и попросил МСЭ-Т во избежание дублирования принять во внимание проводимую работу.</w:t>
      </w:r>
    </w:p>
    <w:p w14:paraId="631555C0" w14:textId="0CFBC79E" w:rsidR="00BA063E" w:rsidRPr="00B04101" w:rsidRDefault="003641F6" w:rsidP="00DA4BCA">
      <w:pPr>
        <w:rPr>
          <w:lang w:val="ru-RU"/>
        </w:rPr>
      </w:pPr>
      <w:r w:rsidRPr="00B04101">
        <w:rPr>
          <w:lang w:val="ru-RU"/>
        </w:rPr>
        <w:t>8.2.5</w:t>
      </w:r>
      <w:r w:rsidRPr="00B04101">
        <w:rPr>
          <w:lang w:val="ru-RU"/>
        </w:rPr>
        <w:tab/>
      </w:r>
      <w:r w:rsidR="00BA063E" w:rsidRPr="00B04101">
        <w:rPr>
          <w:lang w:val="ru-RU"/>
        </w:rPr>
        <w:t>Было высказано несколько мнений относительно необходимости создания этой оперативной группы, ее круга ведения и сферы охвата:</w:t>
      </w:r>
    </w:p>
    <w:p w14:paraId="44878024" w14:textId="720FCAEC" w:rsidR="00BA063E" w:rsidRPr="00B04101" w:rsidRDefault="003641F6" w:rsidP="00DA4BCA">
      <w:pPr>
        <w:rPr>
          <w:lang w:val="ru-RU"/>
        </w:rPr>
      </w:pPr>
      <w:r w:rsidRPr="00B04101">
        <w:rPr>
          <w:lang w:val="ru-RU"/>
        </w:rPr>
        <w:t>8.2.5.1</w:t>
      </w:r>
      <w:r w:rsidRPr="00B04101">
        <w:rPr>
          <w:lang w:val="ru-RU"/>
        </w:rPr>
        <w:tab/>
      </w:r>
      <w:r w:rsidR="00BA063E" w:rsidRPr="00B04101">
        <w:rPr>
          <w:lang w:val="ru-RU"/>
        </w:rPr>
        <w:t>Египет поддержал создание оперативной группы, но считает, что необходимо создать СГ для рассмотрения ее круга ведения.</w:t>
      </w:r>
    </w:p>
    <w:p w14:paraId="1D4BB34E" w14:textId="78BFB2DA" w:rsidR="00BA063E" w:rsidRPr="00B04101" w:rsidRDefault="003641F6" w:rsidP="00DA4BCA">
      <w:pPr>
        <w:rPr>
          <w:lang w:val="ru-RU"/>
        </w:rPr>
      </w:pPr>
      <w:r w:rsidRPr="00B04101">
        <w:rPr>
          <w:lang w:val="ru-RU"/>
        </w:rPr>
        <w:lastRenderedPageBreak/>
        <w:t>8.2.5.2</w:t>
      </w:r>
      <w:r w:rsidRPr="00B04101">
        <w:rPr>
          <w:lang w:val="ru-RU"/>
        </w:rPr>
        <w:tab/>
      </w:r>
      <w:r w:rsidR="00BA063E" w:rsidRPr="00B04101">
        <w:rPr>
          <w:lang w:val="ru-RU"/>
        </w:rPr>
        <w:t>Соединенные Штаты не поддержали создание ОГ, поскольку ее цели являются слишком общими и непонятно, каким образом в сфере ее охвата учитываются ИКТ или как она входит в сферу охвата</w:t>
      </w:r>
      <w:r w:rsidR="00AA7B90" w:rsidRPr="00B04101">
        <w:rPr>
          <w:lang w:val="ru-RU"/>
        </w:rPr>
        <w:t> </w:t>
      </w:r>
      <w:r w:rsidR="00BA063E" w:rsidRPr="00B04101">
        <w:rPr>
          <w:lang w:val="ru-RU"/>
        </w:rPr>
        <w:t>МСЭ.</w:t>
      </w:r>
    </w:p>
    <w:p w14:paraId="7C2A8316" w14:textId="40BB6BE1" w:rsidR="00BA063E" w:rsidRPr="00B04101" w:rsidRDefault="003641F6" w:rsidP="00DA4BCA">
      <w:pPr>
        <w:rPr>
          <w:lang w:val="ru-RU"/>
        </w:rPr>
      </w:pPr>
      <w:r w:rsidRPr="00B04101">
        <w:rPr>
          <w:lang w:val="ru-RU"/>
        </w:rPr>
        <w:t>8.2.5.3</w:t>
      </w:r>
      <w:r w:rsidRPr="00B04101">
        <w:rPr>
          <w:lang w:val="ru-RU"/>
        </w:rPr>
        <w:tab/>
      </w:r>
      <w:r w:rsidR="00BA063E" w:rsidRPr="00B04101">
        <w:rPr>
          <w:lang w:val="ru-RU"/>
        </w:rPr>
        <w:t>Соединенное Королевство не поддержало создание этой оперативной группы, поскольку не был проведен анализ пробелов и в этой области уже работают ОТК1/ПК42 ИСО/МЭК, ЕТСИ и три ОГ МСЭ-Т.</w:t>
      </w:r>
    </w:p>
    <w:p w14:paraId="05F3D556" w14:textId="250B9B85" w:rsidR="00BA063E" w:rsidRPr="00B04101" w:rsidRDefault="003641F6" w:rsidP="00DA4BCA">
      <w:pPr>
        <w:rPr>
          <w:lang w:val="ru-RU"/>
        </w:rPr>
      </w:pPr>
      <w:r w:rsidRPr="00B04101">
        <w:rPr>
          <w:lang w:val="ru-RU"/>
        </w:rPr>
        <w:t>8.2.5.4</w:t>
      </w:r>
      <w:r w:rsidRPr="00B04101">
        <w:rPr>
          <w:lang w:val="ru-RU"/>
        </w:rPr>
        <w:tab/>
      </w:r>
      <w:r w:rsidR="00BA063E" w:rsidRPr="00B04101">
        <w:rPr>
          <w:lang w:val="ru-RU"/>
        </w:rPr>
        <w:t>Европейская комиссия считает необходимым сосредоточить внимание на ИИ, который входит в сферу охвата МСЭ; но отметила дублирование деятельности IEEE и ЕТСИ, а также необходимость пересмотра круга ведения.</w:t>
      </w:r>
    </w:p>
    <w:p w14:paraId="764BFEE8" w14:textId="6245927B" w:rsidR="00BA063E" w:rsidRPr="00B04101" w:rsidRDefault="003641F6" w:rsidP="00DA4BCA">
      <w:pPr>
        <w:rPr>
          <w:lang w:val="ru-RU"/>
        </w:rPr>
      </w:pPr>
      <w:r w:rsidRPr="00B04101">
        <w:rPr>
          <w:lang w:val="ru-RU"/>
        </w:rPr>
        <w:t>8.2.5.5</w:t>
      </w:r>
      <w:r w:rsidRPr="00B04101">
        <w:rPr>
          <w:lang w:val="ru-RU"/>
        </w:rPr>
        <w:tab/>
      </w:r>
      <w:r w:rsidR="00BA063E" w:rsidRPr="00B04101">
        <w:rPr>
          <w:lang w:val="ru-RU"/>
        </w:rPr>
        <w:t>Канада задала вопрос о том, является ли оперативная группа подходящим форматом работы, поскольку ни одна из исследовательских комиссий МСЭ-Т не занимается этой темой.</w:t>
      </w:r>
    </w:p>
    <w:p w14:paraId="5C7F1319" w14:textId="3628EB85" w:rsidR="00BA063E" w:rsidRPr="00B04101" w:rsidRDefault="003641F6" w:rsidP="00DA4BCA">
      <w:pPr>
        <w:rPr>
          <w:lang w:val="ru-RU"/>
        </w:rPr>
      </w:pPr>
      <w:r w:rsidRPr="00B04101">
        <w:rPr>
          <w:lang w:val="ru-RU"/>
        </w:rPr>
        <w:t>8.2.5.6</w:t>
      </w:r>
      <w:r w:rsidRPr="00B04101">
        <w:rPr>
          <w:lang w:val="ru-RU"/>
        </w:rPr>
        <w:tab/>
      </w:r>
      <w:r w:rsidR="00BA063E" w:rsidRPr="00B04101">
        <w:rPr>
          <w:lang w:val="ru-RU"/>
        </w:rPr>
        <w:t>Саудовская Аравия и Мексика поддержали создание оперативной группы. Tunisie Telecom поддержал создание оперативной группы, но считает необходимым обсудить круг ее ведения.</w:t>
      </w:r>
    </w:p>
    <w:p w14:paraId="120C9A00" w14:textId="4D2A0771" w:rsidR="00BA063E" w:rsidRPr="00B04101" w:rsidRDefault="003641F6" w:rsidP="00DA4BCA">
      <w:pPr>
        <w:rPr>
          <w:lang w:val="ru-RU"/>
        </w:rPr>
      </w:pPr>
      <w:r w:rsidRPr="00B04101">
        <w:rPr>
          <w:lang w:val="ru-RU"/>
        </w:rPr>
        <w:t>8.2.5.7</w:t>
      </w:r>
      <w:r w:rsidRPr="00B04101">
        <w:rPr>
          <w:lang w:val="ru-RU"/>
        </w:rPr>
        <w:tab/>
      </w:r>
      <w:r w:rsidR="00BA063E" w:rsidRPr="00B04101">
        <w:rPr>
          <w:lang w:val="ru-RU"/>
        </w:rPr>
        <w:t>Франция не поддержала создание оперативной группы, так как на Полномочной конференции в 2018</w:t>
      </w:r>
      <w:r w:rsidR="00AA7B90" w:rsidRPr="00B04101">
        <w:rPr>
          <w:lang w:val="ru-RU"/>
        </w:rPr>
        <w:t> </w:t>
      </w:r>
      <w:r w:rsidR="00BA063E" w:rsidRPr="00B04101">
        <w:rPr>
          <w:lang w:val="ru-RU"/>
        </w:rPr>
        <w:t>году не было достигнуто единого мнения об ИИ.</w:t>
      </w:r>
    </w:p>
    <w:p w14:paraId="087CA568" w14:textId="7EBB8017" w:rsidR="00BA063E" w:rsidRPr="00B04101" w:rsidRDefault="003641F6" w:rsidP="00DA4BCA">
      <w:pPr>
        <w:rPr>
          <w:lang w:val="ru-RU"/>
        </w:rPr>
      </w:pPr>
      <w:r w:rsidRPr="00B04101">
        <w:rPr>
          <w:lang w:val="ru-RU"/>
        </w:rPr>
        <w:t>8.2.5.8</w:t>
      </w:r>
      <w:r w:rsidRPr="00B04101">
        <w:rPr>
          <w:lang w:val="ru-RU"/>
        </w:rPr>
        <w:tab/>
      </w:r>
      <w:r w:rsidR="00BA063E" w:rsidRPr="00B04101">
        <w:rPr>
          <w:lang w:val="ru-RU"/>
        </w:rPr>
        <w:t>Германия отметила, что уже существуют три оперативные группы МСЭ-Т, занимающиеся вопросами ИИ, но они не были упомянуты, и спросила, будут ли они интегрированы. Германия поинтересовалась, входит ли эта оперативная группа в сферу охвата МСЭ-Т.</w:t>
      </w:r>
    </w:p>
    <w:p w14:paraId="30E22B1F" w14:textId="7B753DB0" w:rsidR="00BA063E" w:rsidRPr="00B04101" w:rsidRDefault="003641F6" w:rsidP="00DA4BCA">
      <w:pPr>
        <w:rPr>
          <w:lang w:val="ru-RU"/>
        </w:rPr>
      </w:pPr>
      <w:r w:rsidRPr="00B04101">
        <w:rPr>
          <w:lang w:val="ru-RU"/>
        </w:rPr>
        <w:t>8.2.5.9</w:t>
      </w:r>
      <w:r w:rsidRPr="00B04101">
        <w:rPr>
          <w:lang w:val="ru-RU"/>
        </w:rPr>
        <w:tab/>
      </w:r>
      <w:r w:rsidR="00BA063E" w:rsidRPr="00B04101">
        <w:rPr>
          <w:lang w:val="ru-RU"/>
        </w:rPr>
        <w:t>Китай (КНР) спросил, в чем заключается уникальность проблемной задачи этой оперативной группы, и хотел сузить сферу ее охвата. Результаты работы ОГ-DPM являются актуальными, Вопрос</w:t>
      </w:r>
      <w:r w:rsidRPr="00B04101">
        <w:rPr>
          <w:lang w:val="ru-RU"/>
        </w:rPr>
        <w:t> </w:t>
      </w:r>
      <w:r w:rsidR="00BA063E" w:rsidRPr="00B04101">
        <w:rPr>
          <w:lang w:val="ru-RU"/>
        </w:rPr>
        <w:t>5/16 посвящен ИИ.</w:t>
      </w:r>
    </w:p>
    <w:p w14:paraId="6F9D21C5" w14:textId="00363266" w:rsidR="00BA063E" w:rsidRPr="00B04101" w:rsidRDefault="003641F6" w:rsidP="00DA4BCA">
      <w:pPr>
        <w:rPr>
          <w:lang w:val="ru-RU"/>
        </w:rPr>
      </w:pPr>
      <w:r w:rsidRPr="00B04101">
        <w:rPr>
          <w:lang w:val="ru-RU"/>
        </w:rPr>
        <w:t>8.2.5.10</w:t>
      </w:r>
      <w:r w:rsidRPr="00B04101">
        <w:rPr>
          <w:lang w:val="ru-RU"/>
        </w:rPr>
        <w:tab/>
      </w:r>
      <w:r w:rsidR="00BA063E" w:rsidRPr="00B04101">
        <w:rPr>
          <w:lang w:val="ru-RU"/>
        </w:rPr>
        <w:t>Бывший Председатель ОГ-DPM МСЭ-Т отметил необходимость продолжения работы ОГ</w:t>
      </w:r>
      <w:r w:rsidRPr="00B04101">
        <w:rPr>
          <w:lang w:val="ru-RU"/>
        </w:rPr>
        <w:noBreakHyphen/>
      </w:r>
      <w:r w:rsidR="00BA063E" w:rsidRPr="00B04101">
        <w:rPr>
          <w:lang w:val="ru-RU"/>
        </w:rPr>
        <w:t>DPM.</w:t>
      </w:r>
    </w:p>
    <w:p w14:paraId="7A2576C7" w14:textId="231FCC4D" w:rsidR="00BA063E" w:rsidRPr="00B04101" w:rsidRDefault="003641F6" w:rsidP="00DA4BCA">
      <w:pPr>
        <w:rPr>
          <w:lang w:val="ru-RU"/>
        </w:rPr>
      </w:pPr>
      <w:r w:rsidRPr="00B04101">
        <w:rPr>
          <w:lang w:val="ru-RU"/>
        </w:rPr>
        <w:t>8.2.6</w:t>
      </w:r>
      <w:r w:rsidRPr="00B04101">
        <w:rPr>
          <w:lang w:val="ru-RU"/>
        </w:rPr>
        <w:tab/>
      </w:r>
      <w:r w:rsidR="00BA063E" w:rsidRPr="00B04101">
        <w:rPr>
          <w:lang w:val="ru-RU"/>
        </w:rPr>
        <w:t>На совещании было решено создать СГ по общим ресурсам под председательством г</w:t>
      </w:r>
      <w:r w:rsidRPr="00B04101">
        <w:rPr>
          <w:lang w:val="ru-RU"/>
        </w:rPr>
        <w:noBreakHyphen/>
      </w:r>
      <w:r w:rsidR="00BA063E" w:rsidRPr="00B04101">
        <w:rPr>
          <w:lang w:val="ru-RU"/>
        </w:rPr>
        <w:t>на</w:t>
      </w:r>
      <w:r w:rsidRPr="00B04101">
        <w:rPr>
          <w:lang w:val="ru-RU"/>
        </w:rPr>
        <w:t> </w:t>
      </w:r>
      <w:r w:rsidR="00BA063E" w:rsidRPr="00B04101">
        <w:rPr>
          <w:lang w:val="ru-RU"/>
        </w:rPr>
        <w:t>Ахмеда Саида, Египет, а также пересмотреть круг ведения и рассмотреть вопрос о необходимости создания оперативной группы.</w:t>
      </w:r>
    </w:p>
    <w:p w14:paraId="0A4AA602" w14:textId="44554FB9" w:rsidR="00BA063E" w:rsidRPr="00B04101" w:rsidRDefault="003641F6" w:rsidP="00DA4BCA">
      <w:pPr>
        <w:rPr>
          <w:lang w:val="ru-RU"/>
        </w:rPr>
      </w:pPr>
      <w:r w:rsidRPr="00B04101">
        <w:rPr>
          <w:lang w:val="ru-RU"/>
        </w:rPr>
        <w:t>8.2.7</w:t>
      </w:r>
      <w:r w:rsidRPr="00B04101">
        <w:rPr>
          <w:lang w:val="ru-RU"/>
        </w:rPr>
        <w:tab/>
      </w:r>
      <w:r w:rsidR="00BA063E" w:rsidRPr="00B04101">
        <w:rPr>
          <w:lang w:val="ru-RU"/>
        </w:rPr>
        <w:t>Директор БСЭ выразил определенную обеспокоенность в связи с рекомендацией SPCG/Прилагаемым документом ПК42, объяснив свои трудности с проверкой документов ОТК1/ПК42 ИСО/МЭК на предмет заявленного дублирования отсутствием соответствующего доступа, и предложил поделиться ими с ОГ для проведения проверки. Его анализ показал, что большинство документов касаются больших данных и IoT, но не имеют отношения к общим ресурсам данных. Он выразил обеспокоенность тем, что, хотя МСЭ-Т уже давно начал работу в области больших данных и IoT, в текущих документах ПК42 не упоминаются стандарты или терминология МСЭ-Т. Он считает необходимым улучшать сотрудничество, чтобы иметь возможность проводить проверку на предмет любого дублирования.</w:t>
      </w:r>
    </w:p>
    <w:p w14:paraId="6CCF5BFD" w14:textId="19FB4E1D" w:rsidR="00BA063E" w:rsidRPr="00B04101" w:rsidRDefault="003641F6" w:rsidP="00DA4BCA">
      <w:pPr>
        <w:rPr>
          <w:lang w:val="ru-RU"/>
        </w:rPr>
      </w:pPr>
      <w:r w:rsidRPr="00B04101">
        <w:rPr>
          <w:lang w:val="ru-RU"/>
        </w:rPr>
        <w:t>8.2.8</w:t>
      </w:r>
      <w:r w:rsidRPr="00B04101">
        <w:rPr>
          <w:lang w:val="ru-RU"/>
        </w:rPr>
        <w:tab/>
      </w:r>
      <w:r w:rsidR="00BA063E" w:rsidRPr="00B04101">
        <w:rPr>
          <w:lang w:val="ru-RU"/>
        </w:rPr>
        <w:t xml:space="preserve">Г-н Саид, председатель СГ по общим ресурсам, в Документе </w:t>
      </w:r>
      <w:hyperlink r:id="rId58" w:history="1">
        <w:r w:rsidR="00BA063E" w:rsidRPr="00B04101">
          <w:rPr>
            <w:rStyle w:val="Hyperlink"/>
            <w:lang w:val="ru-RU"/>
          </w:rPr>
          <w:t>TD</w:t>
        </w:r>
        <w:r w:rsidR="00AA7B90" w:rsidRPr="00B04101">
          <w:rPr>
            <w:rStyle w:val="Hyperlink"/>
            <w:lang w:val="ru-RU"/>
          </w:rPr>
          <w:t>/</w:t>
        </w:r>
        <w:r w:rsidR="00BA063E" w:rsidRPr="00B04101">
          <w:rPr>
            <w:rStyle w:val="Hyperlink"/>
            <w:lang w:val="ru-RU"/>
          </w:rPr>
          <w:t>636</w:t>
        </w:r>
      </w:hyperlink>
      <w:r w:rsidR="00BA063E" w:rsidRPr="00B04101">
        <w:rPr>
          <w:lang w:val="ru-RU"/>
        </w:rPr>
        <w:t xml:space="preserve"> представил отчет о трех сессиях СГ по ОГ-Commons. Он сообщил, что многие члены поддержали создание ОГ-Commons, хотя выражалось несколько мнений о повторном представлении предложения на следующем собрании КГСЭ.</w:t>
      </w:r>
    </w:p>
    <w:p w14:paraId="6A08DAC4" w14:textId="78A31870" w:rsidR="00BA063E" w:rsidRPr="00B04101" w:rsidRDefault="003641F6" w:rsidP="00DA4BCA">
      <w:pPr>
        <w:rPr>
          <w:lang w:val="ru-RU"/>
        </w:rPr>
      </w:pPr>
      <w:r w:rsidRPr="00B04101">
        <w:rPr>
          <w:lang w:val="ru-RU"/>
        </w:rPr>
        <w:t>8.2.9</w:t>
      </w:r>
      <w:r w:rsidRPr="00B04101">
        <w:rPr>
          <w:lang w:val="ru-RU"/>
        </w:rPr>
        <w:tab/>
      </w:r>
      <w:r w:rsidR="00BA063E" w:rsidRPr="00B04101">
        <w:rPr>
          <w:lang w:val="ru-RU"/>
        </w:rPr>
        <w:t>Соединенные Штаты, четко признавая важность ИИ и его последствий в будущем, тем не менее пытались понять, каким образом это предложение с неограниченной сферой охвата работы в области данных согласуется со сферой охвата МСЭ-Т; Соединенные Штаты считали, что оно должно быть в большей степени ориентировано на сектор электросвязи и ИКТ или учитывать вопросы применения общих ресурсов данных для установления соединений, и предпочли не создавать оперативную группу в данный момент времени. Соединенное Королевство и Австралия также считали, что сфера охвата все еще слишком широка, и не смогли поддержать создание этой оперативной группы.</w:t>
      </w:r>
    </w:p>
    <w:p w14:paraId="70BD73BB" w14:textId="13CEDE2C" w:rsidR="00BA063E" w:rsidRPr="00B04101" w:rsidRDefault="003641F6" w:rsidP="00DA4BCA">
      <w:pPr>
        <w:rPr>
          <w:lang w:val="ru-RU"/>
        </w:rPr>
      </w:pPr>
      <w:r w:rsidRPr="00B04101">
        <w:rPr>
          <w:lang w:val="ru-RU"/>
        </w:rPr>
        <w:t>8.2.10</w:t>
      </w:r>
      <w:r w:rsidRPr="00B04101">
        <w:rPr>
          <w:lang w:val="ru-RU"/>
        </w:rPr>
        <w:tab/>
      </w:r>
      <w:r w:rsidR="00BA063E" w:rsidRPr="00B04101">
        <w:rPr>
          <w:lang w:val="ru-RU"/>
        </w:rPr>
        <w:t xml:space="preserve">Канада испытывала трудности с пониманием сферы охвата этой оперативной группы и боялась, что оперативная группа не сможет достичь больших результатов, имея столь широкую </w:t>
      </w:r>
      <w:r w:rsidR="00BA063E" w:rsidRPr="00B04101">
        <w:rPr>
          <w:lang w:val="ru-RU"/>
        </w:rPr>
        <w:lastRenderedPageBreak/>
        <w:t>сферу охвата. Канада предложила вместо этого создать своего рода глобальную инициативу, аналогичную FIGI, которая могла бы обеспечить координацию. Канада не возражала против создания этой оперативной группы, но предпочла отложить рассмотрение этого вопроса до следующего собрания КГСЭ и в это время проконсультироваться со своей Академической организацией относительно сферы охвата оперативной группы, которая может быть уточнена перед следующим собранием КГСЭ.</w:t>
      </w:r>
    </w:p>
    <w:p w14:paraId="2F0DC7AB" w14:textId="7FD2C7C8" w:rsidR="00BA063E" w:rsidRPr="00B04101" w:rsidRDefault="003641F6" w:rsidP="00DA4BCA">
      <w:pPr>
        <w:rPr>
          <w:lang w:val="ru-RU"/>
        </w:rPr>
      </w:pPr>
      <w:r w:rsidRPr="00B04101">
        <w:rPr>
          <w:lang w:val="ru-RU"/>
        </w:rPr>
        <w:t>8.2.11</w:t>
      </w:r>
      <w:r w:rsidRPr="00B04101">
        <w:rPr>
          <w:lang w:val="ru-RU"/>
        </w:rPr>
        <w:tab/>
      </w:r>
      <w:r w:rsidR="00BA063E" w:rsidRPr="00B04101">
        <w:rPr>
          <w:lang w:val="ru-RU"/>
        </w:rPr>
        <w:t>Саудовская Аравия признала важность данных и поддержала создание оперативной группы.</w:t>
      </w:r>
    </w:p>
    <w:p w14:paraId="3EB1B2FA" w14:textId="1E7AE2C1" w:rsidR="00BA063E" w:rsidRPr="00B04101" w:rsidRDefault="003641F6" w:rsidP="00DA4BCA">
      <w:pPr>
        <w:rPr>
          <w:lang w:val="ru-RU"/>
        </w:rPr>
      </w:pPr>
      <w:r w:rsidRPr="00B04101">
        <w:rPr>
          <w:lang w:val="ru-RU"/>
        </w:rPr>
        <w:t>8.2.12</w:t>
      </w:r>
      <w:r w:rsidRPr="00B04101">
        <w:rPr>
          <w:lang w:val="ru-RU"/>
        </w:rPr>
        <w:tab/>
      </w:r>
      <w:r w:rsidR="00BA063E" w:rsidRPr="00B04101">
        <w:rPr>
          <w:lang w:val="ru-RU"/>
        </w:rPr>
        <w:t xml:space="preserve">Директор БСЭ заметил, что многие Члены поддержали создание этой оперативной группы и отметили широкий консенсус в отношении важности этого вопроса. Тем не менее, при нахождении компромисса необходимо обеспечить некоторую ясность в отношении круга ведения и сформировать лучшее понимание, при том, что БСЭ хочет помочь сообщества не потерять динамики, и поэтому вопрос о создании этой оперативной группы лучше всего отложить до следующего собрания КГСЭ. </w:t>
      </w:r>
    </w:p>
    <w:p w14:paraId="422C0214" w14:textId="4B3DBD88" w:rsidR="00BA063E" w:rsidRPr="00B04101" w:rsidRDefault="003641F6" w:rsidP="00DA4BCA">
      <w:pPr>
        <w:rPr>
          <w:lang w:val="ru-RU"/>
        </w:rPr>
      </w:pPr>
      <w:r w:rsidRPr="00B04101">
        <w:rPr>
          <w:lang w:val="ru-RU"/>
        </w:rPr>
        <w:t>8.2.13</w:t>
      </w:r>
      <w:r w:rsidRPr="00B04101">
        <w:rPr>
          <w:lang w:val="ru-RU"/>
        </w:rPr>
        <w:tab/>
      </w:r>
      <w:r w:rsidR="00BA063E" w:rsidRPr="00B04101">
        <w:rPr>
          <w:lang w:val="ru-RU"/>
        </w:rPr>
        <w:t>XPRIZE и Соединенные Штаты поддержали идею Канады о создании в краткосрочной перспективе глобальной инициативы, с тем чтобы сохранить динамику и повторно рассмотреть уточненную сферу охвата оперативной группы на следующем собрании КГСЭ.</w:t>
      </w:r>
    </w:p>
    <w:p w14:paraId="2D588A44" w14:textId="77CD7D03" w:rsidR="00BA063E" w:rsidRPr="00B04101" w:rsidRDefault="003641F6" w:rsidP="00DA4BCA">
      <w:pPr>
        <w:rPr>
          <w:lang w:val="ru-RU"/>
        </w:rPr>
      </w:pPr>
      <w:r w:rsidRPr="00B04101">
        <w:rPr>
          <w:lang w:val="ru-RU"/>
        </w:rPr>
        <w:t>8.2.14</w:t>
      </w:r>
      <w:r w:rsidRPr="00B04101">
        <w:rPr>
          <w:lang w:val="ru-RU"/>
        </w:rPr>
        <w:tab/>
      </w:r>
      <w:r w:rsidR="00BA063E" w:rsidRPr="00B04101">
        <w:rPr>
          <w:lang w:val="ru-RU"/>
        </w:rPr>
        <w:t>На собрании было решено зафиксировать, что одним из возможных способов дальнейшей работы является создание глобальной инициативы, с тем чтобы не потерять динамику в области, по которой было достигнуто единое мнение. КГСЭ не посчитала, что такая глобальная инициатива входит в ее мандат.</w:t>
      </w:r>
    </w:p>
    <w:p w14:paraId="38BD13BE" w14:textId="44EDE1F4" w:rsidR="00BA063E" w:rsidRPr="00B04101" w:rsidRDefault="003641F6" w:rsidP="00AA7B90">
      <w:pPr>
        <w:pStyle w:val="Heading2"/>
        <w:rPr>
          <w:lang w:val="ru-RU"/>
        </w:rPr>
      </w:pPr>
      <w:bookmarkStart w:id="25" w:name="_Toc27382116"/>
      <w:r w:rsidRPr="00B04101">
        <w:rPr>
          <w:lang w:val="ru-RU"/>
        </w:rPr>
        <w:t>8.3</w:t>
      </w:r>
      <w:r w:rsidR="00BA063E" w:rsidRPr="00B04101">
        <w:rPr>
          <w:lang w:val="ru-RU"/>
        </w:rPr>
        <w:tab/>
      </w:r>
      <w:bookmarkStart w:id="26" w:name="_Toc27123809"/>
      <w:r w:rsidR="00BA063E" w:rsidRPr="00B04101">
        <w:rPr>
          <w:lang w:val="ru-RU"/>
        </w:rPr>
        <w:t>Оперативная группа МСЭ-Т по применению технологии распределенного реестра (ОГ</w:t>
      </w:r>
      <w:r w:rsidRPr="00B04101">
        <w:rPr>
          <w:lang w:val="ru-RU"/>
        </w:rPr>
        <w:noBreakHyphen/>
      </w:r>
      <w:r w:rsidR="00BA063E" w:rsidRPr="00B04101">
        <w:rPr>
          <w:lang w:val="ru-RU"/>
        </w:rPr>
        <w:t>DLT)</w:t>
      </w:r>
      <w:bookmarkEnd w:id="25"/>
      <w:bookmarkEnd w:id="26"/>
      <w:r w:rsidR="00BA063E" w:rsidRPr="00B04101">
        <w:rPr>
          <w:lang w:val="ru-RU"/>
        </w:rPr>
        <w:t xml:space="preserve"> </w:t>
      </w:r>
    </w:p>
    <w:p w14:paraId="48AB2CF9" w14:textId="5BE18F6B" w:rsidR="00BA063E" w:rsidRPr="00B04101" w:rsidRDefault="005E694E" w:rsidP="00DA4BCA">
      <w:pPr>
        <w:rPr>
          <w:lang w:val="ru-RU"/>
        </w:rPr>
      </w:pPr>
      <w:r w:rsidRPr="00B04101">
        <w:rPr>
          <w:lang w:val="ru-RU"/>
        </w:rPr>
        <w:t>8.3.1</w:t>
      </w:r>
      <w:r w:rsidRPr="00B04101">
        <w:rPr>
          <w:lang w:val="ru-RU"/>
        </w:rPr>
        <w:tab/>
      </w:r>
      <w:r w:rsidR="00BA063E" w:rsidRPr="00B04101">
        <w:rPr>
          <w:lang w:val="ru-RU"/>
        </w:rPr>
        <w:t xml:space="preserve">Г-н Вэй Кай, исполняющий обязанности Председателя Оперативной группы МСЭ-Т по применению технологии распределенного реестра (ОГ-DLT), представил в Документе </w:t>
      </w:r>
      <w:hyperlink r:id="rId59" w:history="1">
        <w:r w:rsidR="00BA063E" w:rsidRPr="00B04101">
          <w:rPr>
            <w:rStyle w:val="Hyperlink"/>
            <w:lang w:val="ru-RU"/>
          </w:rPr>
          <w:t>TD</w:t>
        </w:r>
        <w:r w:rsidR="00AA7B90" w:rsidRPr="00B04101">
          <w:rPr>
            <w:rStyle w:val="Hyperlink"/>
            <w:lang w:val="ru-RU"/>
          </w:rPr>
          <w:t>/</w:t>
        </w:r>
        <w:r w:rsidR="00BA063E" w:rsidRPr="00B04101">
          <w:rPr>
            <w:rStyle w:val="Hyperlink"/>
            <w:lang w:val="ru-RU"/>
          </w:rPr>
          <w:t>475</w:t>
        </w:r>
      </w:hyperlink>
      <w:r w:rsidR="00BA063E" w:rsidRPr="00B04101">
        <w:rPr>
          <w:lang w:val="ru-RU"/>
        </w:rPr>
        <w:t xml:space="preserve"> заключительный отчет ОГ-DLT для КГСЭ, в котором содержатся результаты работы ОГ-DLT и предложение по эффективной передаче восьми итоговых результатов и дальнейших этапов стандартизации DLT в МСЭ-Т. КГСЭ приняла заключительный отчет к сведению.</w:t>
      </w:r>
    </w:p>
    <w:p w14:paraId="69E93B33" w14:textId="033EBE29" w:rsidR="00BA063E" w:rsidRPr="00B04101" w:rsidRDefault="005E694E" w:rsidP="00DA4BCA">
      <w:pPr>
        <w:rPr>
          <w:lang w:val="ru-RU"/>
        </w:rPr>
      </w:pPr>
      <w:r w:rsidRPr="00B04101">
        <w:rPr>
          <w:lang w:val="ru-RU"/>
        </w:rPr>
        <w:t>8.3.2</w:t>
      </w:r>
      <w:r w:rsidRPr="00B04101">
        <w:rPr>
          <w:lang w:val="ru-RU"/>
        </w:rPr>
        <w:tab/>
      </w:r>
      <w:r w:rsidR="00BA063E" w:rsidRPr="00B04101">
        <w:rPr>
          <w:lang w:val="ru-RU"/>
        </w:rPr>
        <w:t>КГСЭ поблагодарила г-на Кая за его усердную работу и успешное завершение деятельности этой оперативной группы.</w:t>
      </w:r>
    </w:p>
    <w:p w14:paraId="3390FF33" w14:textId="4191A87D" w:rsidR="00BA063E" w:rsidRPr="00B04101" w:rsidRDefault="005E694E" w:rsidP="00DA4BCA">
      <w:pPr>
        <w:rPr>
          <w:lang w:val="ru-RU"/>
        </w:rPr>
      </w:pPr>
      <w:r w:rsidRPr="00B04101">
        <w:rPr>
          <w:lang w:val="ru-RU"/>
        </w:rPr>
        <w:t>8.3.3</w:t>
      </w:r>
      <w:r w:rsidRPr="00B04101">
        <w:rPr>
          <w:lang w:val="ru-RU"/>
        </w:rPr>
        <w:tab/>
      </w:r>
      <w:r w:rsidR="00BA063E" w:rsidRPr="00B04101">
        <w:rPr>
          <w:lang w:val="ru-RU"/>
        </w:rPr>
        <w:t>КГСЭ приняла к сведению полученные от ИК16 (</w:t>
      </w:r>
      <w:hyperlink r:id="rId60" w:history="1">
        <w:r w:rsidR="00BA063E" w:rsidRPr="00B04101">
          <w:rPr>
            <w:rStyle w:val="Hyperlink"/>
            <w:lang w:val="ru-RU"/>
          </w:rPr>
          <w:t>TD</w:t>
        </w:r>
        <w:r w:rsidR="00AA7B90" w:rsidRPr="00B04101">
          <w:rPr>
            <w:rStyle w:val="Hyperlink"/>
            <w:lang w:val="ru-RU"/>
          </w:rPr>
          <w:t>/</w:t>
        </w:r>
        <w:r w:rsidR="00BA063E" w:rsidRPr="00B04101">
          <w:rPr>
            <w:rStyle w:val="Hyperlink"/>
            <w:lang w:val="ru-RU"/>
          </w:rPr>
          <w:t>527</w:t>
        </w:r>
      </w:hyperlink>
      <w:r w:rsidR="00BA063E" w:rsidRPr="00B04101">
        <w:rPr>
          <w:lang w:val="ru-RU"/>
        </w:rPr>
        <w:t>) заявления о взаимодействии и ее деятельность в области DLT и электронных услуг в рамках Вопроса 22/16 и деятельность ИК17 (</w:t>
      </w:r>
      <w:hyperlink r:id="rId61" w:history="1">
        <w:r w:rsidR="00BA063E" w:rsidRPr="00B04101">
          <w:rPr>
            <w:rStyle w:val="Hyperlink"/>
            <w:lang w:val="ru-RU"/>
          </w:rPr>
          <w:t>TD</w:t>
        </w:r>
        <w:r w:rsidR="00AA7B90" w:rsidRPr="00B04101">
          <w:rPr>
            <w:rStyle w:val="Hyperlink"/>
            <w:lang w:val="ru-RU"/>
          </w:rPr>
          <w:t>/</w:t>
        </w:r>
        <w:r w:rsidR="00BA063E" w:rsidRPr="00B04101">
          <w:rPr>
            <w:rStyle w:val="Hyperlink"/>
            <w:lang w:val="ru-RU"/>
          </w:rPr>
          <w:t>586</w:t>
        </w:r>
      </w:hyperlink>
      <w:r w:rsidR="00BA063E" w:rsidRPr="00B04101">
        <w:rPr>
          <w:lang w:val="ru-RU"/>
        </w:rPr>
        <w:t>) по вновь созданному направлению работы о терминах и определениях DLT в рамках Вопроса 14/17. Председатель ИК2 выразил заинтересованность ИК2 в получении итоговых результатов ОГ-DLT для изучения любых требований к наименованию, нумерации и идентификации или любых требований к оперативному управлению.</w:t>
      </w:r>
    </w:p>
    <w:p w14:paraId="5C9B220A" w14:textId="7499A636" w:rsidR="00BA063E" w:rsidRPr="00B04101" w:rsidRDefault="005E694E" w:rsidP="00DA4BCA">
      <w:pPr>
        <w:rPr>
          <w:lang w:val="ru-RU"/>
        </w:rPr>
      </w:pPr>
      <w:r w:rsidRPr="00B04101">
        <w:rPr>
          <w:lang w:val="ru-RU"/>
        </w:rPr>
        <w:t>8.3.4</w:t>
      </w:r>
      <w:r w:rsidRPr="00B04101">
        <w:rPr>
          <w:lang w:val="ru-RU"/>
        </w:rPr>
        <w:tab/>
      </w:r>
      <w:r w:rsidR="00BA063E" w:rsidRPr="00B04101">
        <w:rPr>
          <w:lang w:val="ru-RU"/>
        </w:rPr>
        <w:t xml:space="preserve">КГСЭ приняла решение направить заявление о взаимодействии (в Документе </w:t>
      </w:r>
      <w:hyperlink r:id="rId62" w:history="1">
        <w:r w:rsidR="00BA063E" w:rsidRPr="00B04101">
          <w:rPr>
            <w:rStyle w:val="Hyperlink"/>
            <w:bCs/>
            <w:lang w:val="ru-RU"/>
          </w:rPr>
          <w:t>TSAG-LS24</w:t>
        </w:r>
      </w:hyperlink>
      <w:r w:rsidR="00BA063E" w:rsidRPr="00B04101">
        <w:rPr>
          <w:lang w:val="ru-RU"/>
        </w:rPr>
        <w:t>) с</w:t>
      </w:r>
      <w:r w:rsidRPr="00B04101">
        <w:rPr>
          <w:lang w:val="ru-RU"/>
        </w:rPr>
        <w:t> </w:t>
      </w:r>
      <w:r w:rsidR="00BA063E" w:rsidRPr="00B04101">
        <w:rPr>
          <w:lang w:val="ru-RU"/>
        </w:rPr>
        <w:t>указанным распределением восьми итоговых результатов ОГ-DLT среди всех исследовательских комиссий МСЭ-Т.</w:t>
      </w:r>
    </w:p>
    <w:p w14:paraId="4675C3A8" w14:textId="5215751C" w:rsidR="00BA063E" w:rsidRPr="00B04101" w:rsidRDefault="00967260" w:rsidP="00DD6E52">
      <w:pPr>
        <w:pStyle w:val="Heading2"/>
        <w:rPr>
          <w:lang w:val="ru-RU"/>
        </w:rPr>
      </w:pPr>
      <w:bookmarkStart w:id="27" w:name="_Toc27382117"/>
      <w:r w:rsidRPr="00B04101">
        <w:rPr>
          <w:lang w:val="ru-RU"/>
        </w:rPr>
        <w:t>8.4</w:t>
      </w:r>
      <w:r w:rsidR="00BA063E" w:rsidRPr="00B04101">
        <w:rPr>
          <w:lang w:val="ru-RU"/>
        </w:rPr>
        <w:tab/>
      </w:r>
      <w:bookmarkStart w:id="28" w:name="_Toc27123810"/>
      <w:r w:rsidR="00BA063E" w:rsidRPr="00B04101">
        <w:rPr>
          <w:lang w:val="ru-RU"/>
        </w:rPr>
        <w:t>Оперативная группа МСЭ-Т по цифровой валюте, включая цифровую фиатную валюту (ОГ-DFC)</w:t>
      </w:r>
      <w:bookmarkEnd w:id="27"/>
      <w:bookmarkEnd w:id="28"/>
    </w:p>
    <w:p w14:paraId="2EDFDEB2" w14:textId="599011DA" w:rsidR="00BA063E" w:rsidRPr="00B04101" w:rsidRDefault="00967260" w:rsidP="00DA4BCA">
      <w:pPr>
        <w:rPr>
          <w:lang w:val="ru-RU"/>
        </w:rPr>
      </w:pPr>
      <w:r w:rsidRPr="00B04101">
        <w:rPr>
          <w:lang w:val="ru-RU"/>
        </w:rPr>
        <w:t>8.4.1</w:t>
      </w:r>
      <w:r w:rsidRPr="00B04101">
        <w:rPr>
          <w:lang w:val="ru-RU"/>
        </w:rPr>
        <w:tab/>
      </w:r>
      <w:r w:rsidR="00BA063E" w:rsidRPr="00B04101">
        <w:rPr>
          <w:lang w:val="ru-RU"/>
        </w:rPr>
        <w:t xml:space="preserve">Г-н Дэвид Вен, Председатель Оперативной группы МСЭ-Т по цифровой валюте, включая цифровую фиатную валюту (ОГ-DFC), представил (в </w:t>
      </w:r>
      <w:r w:rsidRPr="00B04101">
        <w:rPr>
          <w:lang w:val="ru-RU"/>
        </w:rPr>
        <w:t xml:space="preserve">Документе </w:t>
      </w:r>
      <w:hyperlink r:id="rId63" w:history="1">
        <w:r w:rsidR="00BA063E" w:rsidRPr="00B04101">
          <w:rPr>
            <w:rStyle w:val="Hyperlink"/>
            <w:lang w:val="ru-RU"/>
          </w:rPr>
          <w:t>TD</w:t>
        </w:r>
        <w:r w:rsidR="00AA7B90" w:rsidRPr="00B04101">
          <w:rPr>
            <w:rStyle w:val="Hyperlink"/>
            <w:lang w:val="ru-RU"/>
          </w:rPr>
          <w:t>/</w:t>
        </w:r>
        <w:r w:rsidR="00BA063E" w:rsidRPr="00B04101">
          <w:rPr>
            <w:rStyle w:val="Hyperlink"/>
            <w:lang w:val="ru-RU"/>
          </w:rPr>
          <w:t>476</w:t>
        </w:r>
      </w:hyperlink>
      <w:r w:rsidR="00BA063E" w:rsidRPr="00B04101">
        <w:rPr>
          <w:lang w:val="ru-RU"/>
        </w:rPr>
        <w:t>) в качестве итоговых результатов заключительный отчет ОГ-DFC и семь ее технических отчетов, наряду с предложенным распределением итоговых результатов среди исследовательских комиссий МСЭ-Т. КГСЭ приняла заключительный отчет к сведению.</w:t>
      </w:r>
    </w:p>
    <w:p w14:paraId="5D6F2442" w14:textId="65F32BA9" w:rsidR="00BA063E" w:rsidRPr="00B04101" w:rsidRDefault="00967260" w:rsidP="00DA4BCA">
      <w:pPr>
        <w:rPr>
          <w:lang w:val="ru-RU"/>
        </w:rPr>
      </w:pPr>
      <w:r w:rsidRPr="00B04101">
        <w:rPr>
          <w:lang w:val="ru-RU"/>
        </w:rPr>
        <w:t>8.4.2</w:t>
      </w:r>
      <w:r w:rsidRPr="00B04101">
        <w:rPr>
          <w:lang w:val="ru-RU"/>
        </w:rPr>
        <w:tab/>
      </w:r>
      <w:r w:rsidR="00BA063E" w:rsidRPr="00B04101">
        <w:rPr>
          <w:lang w:val="ru-RU"/>
        </w:rPr>
        <w:t xml:space="preserve">Соединенные Штаты выразили обеспокоенность тем, что итоговые результаты ОГ-DFC намного превосходят основной мандат МСЭ. Проверочный список по цифровой валюте для центральных банков и отчет, проблемы регулирования и риски для цифровой валюты центральных банков напрямую ориентированы на центральные банки, которые являются аудиторией, явно </w:t>
      </w:r>
      <w:r w:rsidR="00BA063E" w:rsidRPr="00B04101">
        <w:rPr>
          <w:lang w:val="ru-RU"/>
        </w:rPr>
        <w:lastRenderedPageBreak/>
        <w:t>выходящей за пределы аудитории Международного союза электросвязи. По этой причине Соединенные Штаты не поддержали передачу этих итоговых результатов 3-й Исследовательской комиссии для продолжения работы. Следует предусмотреть больше времени для рассмотрения и пересмотра этих итоговых результатов, а передачу итоговых результатов ОГ-DFC исследовательским комиссиям следует отложить до следующего собрания КГСЭ.</w:t>
      </w:r>
    </w:p>
    <w:p w14:paraId="25BEECF5" w14:textId="1FECE3E3" w:rsidR="00BA063E" w:rsidRPr="00B04101" w:rsidRDefault="00967260" w:rsidP="00DA4BCA">
      <w:pPr>
        <w:rPr>
          <w:lang w:val="ru-RU"/>
        </w:rPr>
      </w:pPr>
      <w:r w:rsidRPr="00B04101">
        <w:rPr>
          <w:lang w:val="ru-RU"/>
        </w:rPr>
        <w:t>8.4.3</w:t>
      </w:r>
      <w:r w:rsidRPr="00B04101">
        <w:rPr>
          <w:lang w:val="ru-RU"/>
        </w:rPr>
        <w:tab/>
      </w:r>
      <w:r w:rsidR="00BA063E" w:rsidRPr="00B04101">
        <w:rPr>
          <w:lang w:val="ru-RU"/>
        </w:rPr>
        <w:t>КГСЭ приняла решение направить соответствующим исследовательским комиссиям заявление о взаимодействии по результатам работы ОГ-DFC. Это заявление о взаимодействии для ИК3 МСЭ-Т должно носить исключительно информационный характер.</w:t>
      </w:r>
    </w:p>
    <w:p w14:paraId="289531F2" w14:textId="000ACDE9" w:rsidR="00BA063E" w:rsidRPr="00B04101" w:rsidRDefault="005E2C75" w:rsidP="00DD6E52">
      <w:pPr>
        <w:pStyle w:val="Heading2"/>
        <w:rPr>
          <w:lang w:val="ru-RU"/>
        </w:rPr>
      </w:pPr>
      <w:bookmarkStart w:id="29" w:name="_Toc27382118"/>
      <w:r w:rsidRPr="00B04101">
        <w:rPr>
          <w:lang w:val="ru-RU"/>
        </w:rPr>
        <w:t>8.5</w:t>
      </w:r>
      <w:r w:rsidRPr="00B04101">
        <w:rPr>
          <w:lang w:val="ru-RU"/>
        </w:rPr>
        <w:tab/>
      </w:r>
      <w:bookmarkStart w:id="30" w:name="_Toc27123811"/>
      <w:r w:rsidR="00BA063E" w:rsidRPr="00B04101">
        <w:rPr>
          <w:lang w:val="ru-RU"/>
        </w:rPr>
        <w:t>Новая Оперативная группа МСЭ-T "Экологическая эффективность для искусственного интеллекта и других возникающих технологий" (ОГ-AI4EE)</w:t>
      </w:r>
      <w:bookmarkEnd w:id="29"/>
      <w:bookmarkEnd w:id="30"/>
    </w:p>
    <w:p w14:paraId="7EA9DA91" w14:textId="3A84E912" w:rsidR="00BA063E" w:rsidRPr="00B04101" w:rsidRDefault="005E2C75" w:rsidP="00DA4BCA">
      <w:pPr>
        <w:rPr>
          <w:lang w:val="ru-RU"/>
        </w:rPr>
      </w:pPr>
      <w:r w:rsidRPr="00B04101">
        <w:rPr>
          <w:lang w:val="ru-RU"/>
        </w:rPr>
        <w:t>8.5.1</w:t>
      </w:r>
      <w:r w:rsidRPr="00B04101">
        <w:rPr>
          <w:lang w:val="ru-RU"/>
        </w:rPr>
        <w:tab/>
      </w:r>
      <w:r w:rsidR="00BA063E" w:rsidRPr="00B04101">
        <w:rPr>
          <w:lang w:val="ru-RU"/>
        </w:rPr>
        <w:t>КГСЭ приняла к сведению заявление о взаимодействии от ИК5 МСЭ-T (в</w:t>
      </w:r>
      <w:r w:rsidRPr="00B04101">
        <w:rPr>
          <w:lang w:val="ru-RU"/>
        </w:rPr>
        <w:t> </w:t>
      </w:r>
      <w:r w:rsidR="00BA063E" w:rsidRPr="00B04101">
        <w:rPr>
          <w:lang w:val="ru-RU"/>
        </w:rPr>
        <w:t>Документе</w:t>
      </w:r>
      <w:r w:rsidRPr="00B04101">
        <w:rPr>
          <w:lang w:val="ru-RU"/>
        </w:rPr>
        <w:t> </w:t>
      </w:r>
      <w:hyperlink r:id="rId64" w:history="1">
        <w:r w:rsidR="00BA063E" w:rsidRPr="00B04101">
          <w:rPr>
            <w:rStyle w:val="Hyperlink"/>
            <w:lang w:val="ru-RU"/>
          </w:rPr>
          <w:t>TD</w:t>
        </w:r>
        <w:r w:rsidR="00AA7B90" w:rsidRPr="00B04101">
          <w:rPr>
            <w:rStyle w:val="Hyperlink"/>
            <w:lang w:val="ru-RU"/>
          </w:rPr>
          <w:t>/</w:t>
        </w:r>
        <w:r w:rsidR="00BA063E" w:rsidRPr="00B04101">
          <w:rPr>
            <w:rStyle w:val="Hyperlink"/>
            <w:lang w:val="ru-RU"/>
          </w:rPr>
          <w:t>566</w:t>
        </w:r>
      </w:hyperlink>
      <w:r w:rsidR="00BA063E" w:rsidRPr="00B04101">
        <w:rPr>
          <w:lang w:val="ru-RU"/>
        </w:rPr>
        <w:t>) о</w:t>
      </w:r>
      <w:r w:rsidR="00AA7B90" w:rsidRPr="00B04101">
        <w:rPr>
          <w:lang w:val="ru-RU"/>
        </w:rPr>
        <w:t> </w:t>
      </w:r>
      <w:r w:rsidR="00BA063E" w:rsidRPr="00B04101">
        <w:rPr>
          <w:lang w:val="ru-RU"/>
        </w:rPr>
        <w:t>создании новой Оперативной группы МСЭ-T "Экологическая эффективность для искусственного интеллекта и других возникающих технологий" (ОГ-AI4EE).</w:t>
      </w:r>
    </w:p>
    <w:p w14:paraId="5532DBB8" w14:textId="0014DA66" w:rsidR="00BA063E" w:rsidRPr="00B04101" w:rsidRDefault="005E2C75" w:rsidP="00DA4BCA">
      <w:pPr>
        <w:rPr>
          <w:lang w:val="ru-RU"/>
        </w:rPr>
      </w:pPr>
      <w:r w:rsidRPr="00B04101">
        <w:rPr>
          <w:lang w:val="ru-RU"/>
        </w:rPr>
        <w:t>8.5.2</w:t>
      </w:r>
      <w:r w:rsidRPr="00B04101">
        <w:rPr>
          <w:lang w:val="ru-RU"/>
        </w:rPr>
        <w:tab/>
      </w:r>
      <w:r w:rsidR="00BA063E" w:rsidRPr="00B04101">
        <w:rPr>
          <w:lang w:val="ru-RU"/>
        </w:rPr>
        <w:t>Два Государства-Члена нашли название этой Оперативной группы слишком широким, в частности, в отношении других возникающих технологий. КГСЭ, по согласованию с Директором БСЭ, посоветовала ИК5 подумать над использованием более лаконичного названия этой Оперативной группы.</w:t>
      </w:r>
    </w:p>
    <w:p w14:paraId="1B24032E" w14:textId="162D326F" w:rsidR="00BA063E" w:rsidRPr="00B04101" w:rsidRDefault="005E2C75" w:rsidP="008A262A">
      <w:pPr>
        <w:pStyle w:val="Heading1"/>
        <w:rPr>
          <w:lang w:val="ru-RU"/>
        </w:rPr>
      </w:pPr>
      <w:bookmarkStart w:id="31" w:name="_Toc27123812"/>
      <w:bookmarkStart w:id="32" w:name="_Toc27382119"/>
      <w:r w:rsidRPr="00B04101">
        <w:rPr>
          <w:lang w:val="ru-RU"/>
        </w:rPr>
        <w:t>9</w:t>
      </w:r>
      <w:r w:rsidRPr="00B04101">
        <w:rPr>
          <w:lang w:val="ru-RU"/>
        </w:rPr>
        <w:tab/>
      </w:r>
      <w:r w:rsidR="00BA063E" w:rsidRPr="00B04101">
        <w:rPr>
          <w:lang w:val="ru-RU"/>
        </w:rPr>
        <w:t>Группа по совместной координационной деятельности по доступности и человеческим факторам (JCA-AHF)</w:t>
      </w:r>
      <w:bookmarkEnd w:id="31"/>
      <w:bookmarkEnd w:id="32"/>
    </w:p>
    <w:p w14:paraId="4F9AAD50" w14:textId="086AF7D0" w:rsidR="00BA063E" w:rsidRPr="00B04101" w:rsidRDefault="005E2C75" w:rsidP="00DA4BCA">
      <w:pPr>
        <w:rPr>
          <w:rFonts w:asciiTheme="majorBidi" w:hAnsiTheme="majorBidi" w:cstheme="majorBidi"/>
          <w:bCs/>
          <w:lang w:val="ru-RU"/>
        </w:rPr>
      </w:pPr>
      <w:r w:rsidRPr="00B04101">
        <w:rPr>
          <w:b/>
          <w:bCs/>
          <w:lang w:val="ru-RU"/>
        </w:rPr>
        <w:t>8.1</w:t>
      </w:r>
      <w:r w:rsidRPr="00B04101">
        <w:rPr>
          <w:lang w:val="ru-RU"/>
        </w:rPr>
        <w:tab/>
      </w:r>
      <w:r w:rsidR="00BA063E" w:rsidRPr="00B04101">
        <w:rPr>
          <w:lang w:val="ru-RU"/>
        </w:rPr>
        <w:t xml:space="preserve">Председатель JCA-AHF г-жа Андреа Сакс (США) представила в Документе </w:t>
      </w:r>
      <w:hyperlink r:id="rId65" w:history="1">
        <w:r w:rsidR="00BA063E" w:rsidRPr="00B04101">
          <w:rPr>
            <w:rStyle w:val="Hyperlink"/>
            <w:lang w:val="ru-RU" w:eastAsia="zh-CN"/>
          </w:rPr>
          <w:t>TD</w:t>
        </w:r>
        <w:r w:rsidR="00AA7B90" w:rsidRPr="00B04101">
          <w:rPr>
            <w:rStyle w:val="Hyperlink"/>
            <w:lang w:val="ru-RU" w:eastAsia="zh-CN"/>
          </w:rPr>
          <w:t>/</w:t>
        </w:r>
        <w:r w:rsidR="00BA063E" w:rsidRPr="00B04101">
          <w:rPr>
            <w:rStyle w:val="Hyperlink"/>
            <w:lang w:val="ru-RU" w:eastAsia="zh-CN"/>
          </w:rPr>
          <w:t>487</w:t>
        </w:r>
      </w:hyperlink>
      <w:r w:rsidR="00BA063E" w:rsidRPr="00B04101">
        <w:rPr>
          <w:lang w:val="ru-RU"/>
        </w:rPr>
        <w:t xml:space="preserve"> отчет о</w:t>
      </w:r>
      <w:r w:rsidRPr="00B04101">
        <w:rPr>
          <w:lang w:val="ru-RU"/>
        </w:rPr>
        <w:t> </w:t>
      </w:r>
      <w:r w:rsidR="00BA063E" w:rsidRPr="00B04101">
        <w:rPr>
          <w:lang w:val="ru-RU"/>
        </w:rPr>
        <w:t>ходе работ JCA-AHF</w:t>
      </w:r>
      <w:r w:rsidR="00BA063E" w:rsidRPr="00B04101">
        <w:rPr>
          <w:rFonts w:asciiTheme="majorBidi" w:hAnsiTheme="majorBidi" w:cstheme="majorBidi"/>
          <w:bCs/>
          <w:lang w:val="ru-RU"/>
        </w:rPr>
        <w:t xml:space="preserve">, в котором содержится краткое изложение итогов собрания JCA-AHF, состоявшегося в Женеве 11 июня 2019 года. Г-жа Сакс </w:t>
      </w:r>
      <w:r w:rsidR="00BA063E" w:rsidRPr="00B04101">
        <w:rPr>
          <w:rFonts w:asciiTheme="majorBidi" w:hAnsiTheme="majorBidi" w:cstheme="majorBidi"/>
          <w:lang w:val="ru-RU"/>
        </w:rPr>
        <w:t>обратила внимание на реализуемый в МСЭ пилотный проект, касающийся аудиоориентированных систем навигации.</w:t>
      </w:r>
      <w:r w:rsidR="00BA063E" w:rsidRPr="00B04101">
        <w:rPr>
          <w:rFonts w:asciiTheme="majorBidi" w:hAnsiTheme="majorBidi" w:cstheme="majorBidi"/>
          <w:bCs/>
          <w:lang w:val="ru-RU"/>
        </w:rPr>
        <w:t xml:space="preserve"> КГСЭ приняла этот отчет к сведению.</w:t>
      </w:r>
    </w:p>
    <w:p w14:paraId="7BF7B957" w14:textId="1530E04B" w:rsidR="00BA063E" w:rsidRPr="00B04101" w:rsidRDefault="005E2C75" w:rsidP="008A262A">
      <w:pPr>
        <w:pStyle w:val="Heading1"/>
        <w:rPr>
          <w:lang w:val="ru-RU"/>
        </w:rPr>
      </w:pPr>
      <w:bookmarkStart w:id="33" w:name="_Toc27123813"/>
      <w:bookmarkStart w:id="34" w:name="_Toc27382120"/>
      <w:r w:rsidRPr="00B04101">
        <w:rPr>
          <w:lang w:val="ru-RU"/>
        </w:rPr>
        <w:t>10</w:t>
      </w:r>
      <w:r w:rsidRPr="00B04101">
        <w:rPr>
          <w:lang w:val="ru-RU"/>
        </w:rPr>
        <w:tab/>
      </w:r>
      <w:r w:rsidR="00BA063E" w:rsidRPr="00B04101">
        <w:rPr>
          <w:lang w:val="ru-RU"/>
        </w:rPr>
        <w:t>Подготовка к ВАСЭ-20</w:t>
      </w:r>
      <w:bookmarkEnd w:id="33"/>
      <w:bookmarkEnd w:id="34"/>
    </w:p>
    <w:p w14:paraId="698E324B" w14:textId="3CED4772" w:rsidR="00BA063E" w:rsidRPr="00B04101" w:rsidRDefault="005E2C75" w:rsidP="00DA4BCA">
      <w:pPr>
        <w:rPr>
          <w:lang w:val="ru-RU"/>
        </w:rPr>
      </w:pPr>
      <w:r w:rsidRPr="00B04101">
        <w:rPr>
          <w:b/>
          <w:bCs/>
          <w:lang w:val="ru-RU"/>
        </w:rPr>
        <w:t>10.1</w:t>
      </w:r>
      <w:r w:rsidRPr="00B04101">
        <w:rPr>
          <w:lang w:val="ru-RU"/>
        </w:rPr>
        <w:tab/>
      </w:r>
      <w:r w:rsidR="00BA063E" w:rsidRPr="00B04101">
        <w:rPr>
          <w:lang w:val="ru-RU"/>
        </w:rPr>
        <w:t>КГСЭ</w:t>
      </w:r>
      <w:r w:rsidR="00BA063E" w:rsidRPr="00B04101">
        <w:rPr>
          <w:rFonts w:asciiTheme="majorBidi" w:eastAsia="SimSun" w:hAnsiTheme="majorBidi" w:cstheme="majorBidi"/>
          <w:bCs/>
          <w:lang w:val="ru-RU"/>
        </w:rPr>
        <w:t xml:space="preserve"> </w:t>
      </w:r>
      <w:r w:rsidR="00BA063E" w:rsidRPr="00B04101">
        <w:rPr>
          <w:lang w:val="ru-RU"/>
        </w:rPr>
        <w:t>приняла к сведению</w:t>
      </w:r>
      <w:r w:rsidR="00BA063E" w:rsidRPr="00B04101">
        <w:rPr>
          <w:rFonts w:asciiTheme="majorBidi" w:eastAsia="SimSun" w:hAnsiTheme="majorBidi" w:cstheme="majorBidi"/>
          <w:bCs/>
          <w:lang w:val="ru-RU"/>
        </w:rPr>
        <w:t xml:space="preserve"> заявления о взаимодействии от ИК5 (Документ </w:t>
      </w:r>
      <w:hyperlink r:id="rId66" w:history="1">
        <w:r w:rsidR="00BA063E" w:rsidRPr="00B04101">
          <w:rPr>
            <w:rStyle w:val="Hyperlink"/>
            <w:lang w:val="ru-RU"/>
          </w:rPr>
          <w:t>TD</w:t>
        </w:r>
        <w:r w:rsidR="00AA7B90" w:rsidRPr="00B04101">
          <w:rPr>
            <w:rStyle w:val="Hyperlink"/>
            <w:lang w:val="ru-RU"/>
          </w:rPr>
          <w:t>/</w:t>
        </w:r>
        <w:r w:rsidR="00BA063E" w:rsidRPr="00B04101">
          <w:rPr>
            <w:rStyle w:val="Hyperlink"/>
            <w:lang w:val="ru-RU"/>
          </w:rPr>
          <w:t>558</w:t>
        </w:r>
      </w:hyperlink>
      <w:r w:rsidR="00BA063E" w:rsidRPr="00B04101">
        <w:rPr>
          <w:rFonts w:asciiTheme="majorBidi" w:eastAsia="SimSun" w:hAnsiTheme="majorBidi" w:cstheme="majorBidi"/>
          <w:bCs/>
          <w:lang w:val="ru-RU"/>
        </w:rPr>
        <w:t>), ИК13 (Документ</w:t>
      </w:r>
      <w:r w:rsidR="00AA7B90" w:rsidRPr="00B04101">
        <w:rPr>
          <w:rFonts w:asciiTheme="majorBidi" w:eastAsia="SimSun" w:hAnsiTheme="majorBidi" w:cstheme="majorBidi"/>
          <w:bCs/>
          <w:lang w:val="ru-RU"/>
        </w:rPr>
        <w:t> </w:t>
      </w:r>
      <w:hyperlink r:id="rId67" w:history="1">
        <w:r w:rsidR="00BA063E" w:rsidRPr="00B04101">
          <w:rPr>
            <w:rStyle w:val="Hyperlink"/>
            <w:lang w:val="ru-RU"/>
          </w:rPr>
          <w:t>TD</w:t>
        </w:r>
        <w:r w:rsidR="00AA7B90" w:rsidRPr="00B04101">
          <w:rPr>
            <w:rStyle w:val="Hyperlink"/>
            <w:lang w:val="ru-RU"/>
          </w:rPr>
          <w:t>/</w:t>
        </w:r>
        <w:r w:rsidR="00BA063E" w:rsidRPr="00B04101">
          <w:rPr>
            <w:rStyle w:val="Hyperlink"/>
            <w:lang w:val="ru-RU"/>
          </w:rPr>
          <w:t>574</w:t>
        </w:r>
      </w:hyperlink>
      <w:r w:rsidR="00BA063E" w:rsidRPr="00B04101">
        <w:rPr>
          <w:rFonts w:asciiTheme="majorBidi" w:eastAsia="SimSun" w:hAnsiTheme="majorBidi" w:cstheme="majorBidi"/>
          <w:bCs/>
          <w:lang w:val="ru-RU"/>
        </w:rPr>
        <w:t xml:space="preserve">), ИК15 (Документ </w:t>
      </w:r>
      <w:hyperlink r:id="rId68" w:history="1">
        <w:r w:rsidR="00BA063E" w:rsidRPr="00B04101">
          <w:rPr>
            <w:rStyle w:val="Hyperlink"/>
            <w:lang w:val="ru-RU"/>
          </w:rPr>
          <w:t>TD</w:t>
        </w:r>
        <w:r w:rsidR="00AA7B90" w:rsidRPr="00B04101">
          <w:rPr>
            <w:rStyle w:val="Hyperlink"/>
            <w:lang w:val="ru-RU"/>
          </w:rPr>
          <w:t>/</w:t>
        </w:r>
        <w:r w:rsidR="00BA063E" w:rsidRPr="00B04101">
          <w:rPr>
            <w:rStyle w:val="Hyperlink"/>
            <w:lang w:val="ru-RU"/>
          </w:rPr>
          <w:t>599</w:t>
        </w:r>
      </w:hyperlink>
      <w:r w:rsidR="00BA063E" w:rsidRPr="00B04101">
        <w:rPr>
          <w:rFonts w:asciiTheme="majorBidi" w:eastAsia="SimSun" w:hAnsiTheme="majorBidi" w:cstheme="majorBidi"/>
          <w:bCs/>
          <w:lang w:val="ru-RU"/>
        </w:rPr>
        <w:t xml:space="preserve">), ИК17 (Документ </w:t>
      </w:r>
      <w:hyperlink r:id="rId69" w:history="1">
        <w:r w:rsidR="00BA063E" w:rsidRPr="00B04101">
          <w:rPr>
            <w:rStyle w:val="Hyperlink"/>
            <w:lang w:val="ru-RU"/>
          </w:rPr>
          <w:t>TD</w:t>
        </w:r>
        <w:r w:rsidR="00AA7B90" w:rsidRPr="00B04101">
          <w:rPr>
            <w:rStyle w:val="Hyperlink"/>
            <w:lang w:val="ru-RU"/>
          </w:rPr>
          <w:t>/</w:t>
        </w:r>
        <w:r w:rsidR="00BA063E" w:rsidRPr="00B04101">
          <w:rPr>
            <w:rStyle w:val="Hyperlink"/>
            <w:lang w:val="ru-RU"/>
          </w:rPr>
          <w:t>585</w:t>
        </w:r>
      </w:hyperlink>
      <w:r w:rsidR="00BA063E" w:rsidRPr="00B04101">
        <w:rPr>
          <w:rFonts w:asciiTheme="majorBidi" w:eastAsia="SimSun" w:hAnsiTheme="majorBidi" w:cstheme="majorBidi"/>
          <w:bCs/>
          <w:lang w:val="ru-RU"/>
        </w:rPr>
        <w:t xml:space="preserve">) и ИК20 (Документ </w:t>
      </w:r>
      <w:hyperlink r:id="rId70" w:history="1">
        <w:r w:rsidR="00BA063E" w:rsidRPr="00B04101">
          <w:rPr>
            <w:rStyle w:val="Hyperlink"/>
            <w:lang w:val="ru-RU"/>
          </w:rPr>
          <w:t>TD</w:t>
        </w:r>
        <w:r w:rsidR="00AA7B90" w:rsidRPr="00B04101">
          <w:rPr>
            <w:rStyle w:val="Hyperlink"/>
            <w:lang w:val="ru-RU"/>
          </w:rPr>
          <w:t>/</w:t>
        </w:r>
        <w:r w:rsidR="00BA063E" w:rsidRPr="00B04101">
          <w:rPr>
            <w:rStyle w:val="Hyperlink"/>
            <w:lang w:val="ru-RU"/>
          </w:rPr>
          <w:t>550</w:t>
        </w:r>
      </w:hyperlink>
      <w:r w:rsidR="00BA063E" w:rsidRPr="00B04101">
        <w:rPr>
          <w:rFonts w:asciiTheme="majorBidi" w:eastAsia="SimSun" w:hAnsiTheme="majorBidi" w:cstheme="majorBidi"/>
          <w:bCs/>
          <w:lang w:val="ru-RU"/>
        </w:rPr>
        <w:t>) МСЭ-T, информирующие КГСЭ о состоянии их подготовки к ВАСЭ-20. КГСЭ также приняла к сведению</w:t>
      </w:r>
      <w:r w:rsidR="00BA063E" w:rsidRPr="00B04101">
        <w:rPr>
          <w:lang w:val="ru-RU"/>
        </w:rPr>
        <w:t xml:space="preserve"> </w:t>
      </w:r>
      <w:r w:rsidR="00BA063E" w:rsidRPr="00B04101">
        <w:rPr>
          <w:rFonts w:asciiTheme="majorBidi" w:eastAsia="SimSun" w:hAnsiTheme="majorBidi" w:cstheme="majorBidi"/>
          <w:bCs/>
          <w:lang w:val="ru-RU"/>
        </w:rPr>
        <w:t xml:space="preserve">Документ </w:t>
      </w:r>
      <w:hyperlink r:id="rId71" w:history="1">
        <w:r w:rsidR="00BA063E" w:rsidRPr="00B04101">
          <w:rPr>
            <w:rStyle w:val="Hyperlink"/>
            <w:lang w:val="ru-RU"/>
          </w:rPr>
          <w:t>TD</w:t>
        </w:r>
        <w:r w:rsidR="00AA7B90" w:rsidRPr="00B04101">
          <w:rPr>
            <w:rStyle w:val="Hyperlink"/>
            <w:lang w:val="ru-RU"/>
          </w:rPr>
          <w:t>/</w:t>
        </w:r>
        <w:r w:rsidR="00BA063E" w:rsidRPr="00B04101">
          <w:rPr>
            <w:rStyle w:val="Hyperlink"/>
            <w:lang w:val="ru-RU"/>
          </w:rPr>
          <w:t>607</w:t>
        </w:r>
      </w:hyperlink>
      <w:r w:rsidR="00BA063E" w:rsidRPr="00B04101">
        <w:rPr>
          <w:rFonts w:asciiTheme="majorBidi" w:eastAsia="SimSun" w:hAnsiTheme="majorBidi" w:cstheme="majorBidi"/>
          <w:bCs/>
          <w:lang w:val="ru-RU"/>
        </w:rPr>
        <w:t xml:space="preserve"> от БСЭ "</w:t>
      </w:r>
      <w:r w:rsidR="00BA063E" w:rsidRPr="00B04101">
        <w:rPr>
          <w:lang w:val="ru-RU"/>
        </w:rPr>
        <w:t>Руководство по составлению/переводу/редактированию Резолюций, Рекомендаций, Решений и Мнений для ВАСЭ-20</w:t>
      </w:r>
      <w:r w:rsidR="00BA063E" w:rsidRPr="00B04101">
        <w:rPr>
          <w:rFonts w:asciiTheme="majorBidi" w:eastAsia="SimSun" w:hAnsiTheme="majorBidi" w:cstheme="majorBidi"/>
          <w:bCs/>
          <w:lang w:val="ru-RU"/>
        </w:rPr>
        <w:t>".</w:t>
      </w:r>
    </w:p>
    <w:p w14:paraId="0F2C5279" w14:textId="42319877" w:rsidR="00BA063E" w:rsidRPr="00B04101" w:rsidRDefault="005E2C75" w:rsidP="00DA4BCA">
      <w:pPr>
        <w:rPr>
          <w:lang w:val="ru-RU"/>
        </w:rPr>
      </w:pPr>
      <w:r w:rsidRPr="00B04101">
        <w:rPr>
          <w:b/>
          <w:bCs/>
          <w:lang w:val="ru-RU"/>
        </w:rPr>
        <w:t>10.2</w:t>
      </w:r>
      <w:r w:rsidRPr="00B04101">
        <w:rPr>
          <w:lang w:val="ru-RU"/>
        </w:rPr>
        <w:tab/>
      </w:r>
      <w:r w:rsidR="00BA063E" w:rsidRPr="00B04101">
        <w:rPr>
          <w:lang w:val="ru-RU"/>
        </w:rPr>
        <w:t xml:space="preserve">Г-н Билель Джамусси, БСЭ, представил Документ </w:t>
      </w:r>
      <w:hyperlink r:id="rId72" w:history="1">
        <w:r w:rsidR="00BA063E" w:rsidRPr="00B04101">
          <w:rPr>
            <w:rStyle w:val="Hyperlink"/>
            <w:lang w:val="ru-RU"/>
          </w:rPr>
          <w:t>TD</w:t>
        </w:r>
        <w:r w:rsidR="00AA7B90" w:rsidRPr="00B04101">
          <w:rPr>
            <w:rStyle w:val="Hyperlink"/>
            <w:lang w:val="ru-RU"/>
          </w:rPr>
          <w:t>/</w:t>
        </w:r>
        <w:r w:rsidR="00BA063E" w:rsidRPr="00B04101">
          <w:rPr>
            <w:rStyle w:val="Hyperlink"/>
            <w:lang w:val="ru-RU"/>
          </w:rPr>
          <w:t>616</w:t>
        </w:r>
      </w:hyperlink>
      <w:r w:rsidR="00BA063E" w:rsidRPr="00B04101">
        <w:rPr>
          <w:lang w:val="ru-RU"/>
        </w:rPr>
        <w:t xml:space="preserve"> "Консультации с Государствами-Членами в связи с ВАСЭ-20 ", в котором содержится напоминание Государствам-Членам, участвующим в собрании КГСЭ, о крайнем сроке, 30 сентября 2019 года, для информирования об их согласии с датами и местом и проведения ВАСЭ-20, а именно: 17</w:t>
      </w:r>
      <w:r w:rsidRPr="00B04101">
        <w:rPr>
          <w:lang w:val="ru-RU"/>
        </w:rPr>
        <w:t>−</w:t>
      </w:r>
      <w:r w:rsidR="00BA063E" w:rsidRPr="00B04101">
        <w:rPr>
          <w:lang w:val="ru-RU"/>
        </w:rPr>
        <w:t>27 ноября 2020 года в Хайдарабаде, Индия, а</w:t>
      </w:r>
      <w:r w:rsidRPr="00B04101">
        <w:rPr>
          <w:lang w:val="ru-RU"/>
        </w:rPr>
        <w:t> </w:t>
      </w:r>
      <w:r w:rsidR="00BA063E" w:rsidRPr="00B04101">
        <w:rPr>
          <w:lang w:val="ru-RU"/>
        </w:rPr>
        <w:t xml:space="preserve">также ГСС </w:t>
      </w:r>
      <w:r w:rsidRPr="00B04101">
        <w:rPr>
          <w:lang w:val="ru-RU"/>
        </w:rPr>
        <w:t>−</w:t>
      </w:r>
      <w:r w:rsidR="00BA063E" w:rsidRPr="00B04101">
        <w:rPr>
          <w:lang w:val="ru-RU"/>
        </w:rPr>
        <w:t xml:space="preserve"> 16 ноября 2020 года, и предложил использовать формуляр, содержащийся в Прилагаемом документе 1 к Циркуляру 33 для представления своего ответа.</w:t>
      </w:r>
    </w:p>
    <w:p w14:paraId="32649CA9" w14:textId="4E525D63" w:rsidR="00BA063E" w:rsidRPr="00B04101" w:rsidRDefault="005E2C75" w:rsidP="00DA4BCA">
      <w:pPr>
        <w:rPr>
          <w:lang w:val="ru-RU"/>
        </w:rPr>
      </w:pPr>
      <w:r w:rsidRPr="00B04101">
        <w:rPr>
          <w:b/>
          <w:bCs/>
          <w:lang w:val="ru-RU"/>
        </w:rPr>
        <w:t>10.3</w:t>
      </w:r>
      <w:r w:rsidRPr="00B04101">
        <w:rPr>
          <w:lang w:val="ru-RU"/>
        </w:rPr>
        <w:tab/>
      </w:r>
      <w:r w:rsidR="00BA063E" w:rsidRPr="00B04101">
        <w:rPr>
          <w:lang w:val="ru-RU"/>
        </w:rPr>
        <w:t>КГСЭ призвала Государства-Члены, которые еще не представили свой ответ в рамках консультаций, сделать это.</w:t>
      </w:r>
    </w:p>
    <w:p w14:paraId="58DADBC8" w14:textId="404BEB39" w:rsidR="00BA063E" w:rsidRPr="00B04101" w:rsidRDefault="005E2C75" w:rsidP="00DA4BCA">
      <w:pPr>
        <w:rPr>
          <w:lang w:val="ru-RU"/>
        </w:rPr>
      </w:pPr>
      <w:r w:rsidRPr="00B04101">
        <w:rPr>
          <w:b/>
          <w:bCs/>
          <w:lang w:val="ru-RU"/>
        </w:rPr>
        <w:t>10.4</w:t>
      </w:r>
      <w:r w:rsidRPr="00B04101">
        <w:rPr>
          <w:lang w:val="ru-RU"/>
        </w:rPr>
        <w:tab/>
      </w:r>
      <w:r w:rsidR="00BA063E" w:rsidRPr="00B04101">
        <w:rPr>
          <w:lang w:val="ru-RU"/>
        </w:rPr>
        <w:t xml:space="preserve">Г-жа Кристина Барбов, Соединенное Королевство, представила Документ </w:t>
      </w:r>
      <w:hyperlink r:id="rId73" w:history="1">
        <w:r w:rsidR="00BA063E" w:rsidRPr="00B04101">
          <w:rPr>
            <w:rStyle w:val="Hyperlink"/>
            <w:rFonts w:asciiTheme="majorBidi" w:hAnsiTheme="majorBidi" w:cstheme="majorBidi"/>
            <w:lang w:val="ru-RU"/>
          </w:rPr>
          <w:t>C066</w:t>
        </w:r>
      </w:hyperlink>
      <w:r w:rsidR="00BA063E" w:rsidRPr="00B04101">
        <w:rPr>
          <w:lang w:val="ru-RU"/>
        </w:rPr>
        <w:t xml:space="preserve"> "П</w:t>
      </w:r>
      <w:r w:rsidR="00BA063E" w:rsidRPr="00B04101">
        <w:rPr>
          <w:rFonts w:asciiTheme="majorBidi" w:hAnsiTheme="majorBidi" w:cstheme="majorBidi"/>
          <w:lang w:val="ru-RU"/>
        </w:rPr>
        <w:t>одходы, основанные на участии в деятельности МСЭ представителей многих заинтересованных сторон на национальном уровне</w:t>
      </w:r>
      <w:r w:rsidR="00BA063E" w:rsidRPr="00B04101">
        <w:rPr>
          <w:lang w:val="ru-RU"/>
        </w:rPr>
        <w:t>", в котором рассматриваются возможности</w:t>
      </w:r>
      <w:r w:rsidR="00BA063E" w:rsidRPr="00B04101">
        <w:rPr>
          <w:bCs/>
          <w:color w:val="000000"/>
          <w:lang w:val="ru-RU"/>
        </w:rPr>
        <w:t xml:space="preserve"> и преимущества подхода, при котором Государства-Члены МСЭ включают в состав своих национальных делегаций представителей заинтересованных сторон от отрасли, академических организаций и гражданского общества; в этом вкладе представлен опыт Соединенного Королевства.</w:t>
      </w:r>
    </w:p>
    <w:p w14:paraId="5F2E6012" w14:textId="7D40F35D" w:rsidR="00BA063E" w:rsidRPr="00B04101" w:rsidRDefault="005E2C75" w:rsidP="00DA4BCA">
      <w:pPr>
        <w:rPr>
          <w:lang w:val="ru-RU"/>
        </w:rPr>
      </w:pPr>
      <w:r w:rsidRPr="00B04101">
        <w:rPr>
          <w:b/>
          <w:bCs/>
          <w:lang w:val="ru-RU"/>
        </w:rPr>
        <w:t>10.5</w:t>
      </w:r>
      <w:r w:rsidRPr="00B04101">
        <w:rPr>
          <w:lang w:val="ru-RU"/>
        </w:rPr>
        <w:tab/>
      </w:r>
      <w:r w:rsidR="00BA063E" w:rsidRPr="00B04101">
        <w:rPr>
          <w:lang w:val="ru-RU"/>
        </w:rPr>
        <w:t>Другие администрации практикуют аналогичный подход, основанный на участии многих заинтересованных сторон при подготовке к мероприятиям МСЭ.</w:t>
      </w:r>
    </w:p>
    <w:p w14:paraId="11287945" w14:textId="095496D5" w:rsidR="00BA063E" w:rsidRPr="00B04101" w:rsidRDefault="005E2C75" w:rsidP="00DA4BCA">
      <w:pPr>
        <w:rPr>
          <w:lang w:val="ru-RU"/>
        </w:rPr>
      </w:pPr>
      <w:r w:rsidRPr="00B04101">
        <w:rPr>
          <w:b/>
          <w:bCs/>
          <w:lang w:val="ru-RU"/>
        </w:rPr>
        <w:lastRenderedPageBreak/>
        <w:t>10.6</w:t>
      </w:r>
      <w:r w:rsidRPr="00B04101">
        <w:rPr>
          <w:lang w:val="ru-RU"/>
        </w:rPr>
        <w:tab/>
      </w:r>
      <w:r w:rsidR="00BA063E" w:rsidRPr="00B04101">
        <w:rPr>
          <w:lang w:val="ru-RU"/>
        </w:rPr>
        <w:t>КГСЭ</w:t>
      </w:r>
      <w:r w:rsidR="00BA063E" w:rsidRPr="00B04101">
        <w:rPr>
          <w:bCs/>
          <w:color w:val="000000"/>
          <w:lang w:val="ru-RU"/>
        </w:rPr>
        <w:t xml:space="preserve"> приняла к сведению Документ C066 и настоятельно рекомендовала другим заинтересованным администрациям посоветоваться с Соединенным Королевством в рабочем порядке относительно дальнейшего обсуждения.</w:t>
      </w:r>
    </w:p>
    <w:p w14:paraId="58C100AA" w14:textId="4CFE4CB3" w:rsidR="00BA063E" w:rsidRPr="00B04101" w:rsidRDefault="005E2C75" w:rsidP="00DA4BCA">
      <w:pPr>
        <w:rPr>
          <w:lang w:val="ru-RU"/>
        </w:rPr>
      </w:pPr>
      <w:r w:rsidRPr="00B04101">
        <w:rPr>
          <w:b/>
          <w:bCs/>
          <w:lang w:val="ru-RU"/>
        </w:rPr>
        <w:t>10.7</w:t>
      </w:r>
      <w:r w:rsidRPr="00B04101">
        <w:rPr>
          <w:lang w:val="ru-RU"/>
        </w:rPr>
        <w:tab/>
      </w:r>
      <w:r w:rsidR="00BA063E" w:rsidRPr="00B04101">
        <w:rPr>
          <w:lang w:val="ru-RU"/>
        </w:rPr>
        <w:t>ГД-ResReview КГСЭ обсудила некоторые вклады, в которых предлагается упорядочить Резолюции ВАСЭ; см. раздел 16.2.</w:t>
      </w:r>
    </w:p>
    <w:p w14:paraId="7F436739" w14:textId="40C2675E" w:rsidR="00BA063E" w:rsidRPr="00B04101" w:rsidRDefault="005E2C75" w:rsidP="008A262A">
      <w:pPr>
        <w:pStyle w:val="Heading1"/>
        <w:rPr>
          <w:lang w:val="ru-RU"/>
        </w:rPr>
      </w:pPr>
      <w:bookmarkStart w:id="35" w:name="_Toc27123814"/>
      <w:bookmarkStart w:id="36" w:name="_Toc27382121"/>
      <w:r w:rsidRPr="00B04101">
        <w:rPr>
          <w:lang w:val="ru-RU"/>
        </w:rPr>
        <w:t>11</w:t>
      </w:r>
      <w:r w:rsidRPr="00B04101">
        <w:rPr>
          <w:lang w:val="ru-RU"/>
        </w:rPr>
        <w:tab/>
      </w:r>
      <w:r w:rsidR="00BA063E" w:rsidRPr="00B04101">
        <w:rPr>
          <w:lang w:val="ru-RU"/>
        </w:rPr>
        <w:t>Языки</w:t>
      </w:r>
      <w:bookmarkEnd w:id="35"/>
      <w:bookmarkEnd w:id="36"/>
    </w:p>
    <w:p w14:paraId="57DC045F" w14:textId="27C3AFE7" w:rsidR="00BA063E" w:rsidRPr="00B04101" w:rsidRDefault="005E2C75" w:rsidP="00DA4BCA">
      <w:pPr>
        <w:rPr>
          <w:lang w:val="ru-RU"/>
        </w:rPr>
      </w:pPr>
      <w:r w:rsidRPr="00B04101">
        <w:rPr>
          <w:b/>
          <w:bCs/>
          <w:lang w:val="ru-RU"/>
        </w:rPr>
        <w:t>11.1</w:t>
      </w:r>
      <w:r w:rsidRPr="00B04101">
        <w:rPr>
          <w:lang w:val="ru-RU"/>
        </w:rPr>
        <w:tab/>
      </w:r>
      <w:r w:rsidR="00BA063E" w:rsidRPr="00B04101">
        <w:rPr>
          <w:lang w:val="ru-RU"/>
        </w:rPr>
        <w:t xml:space="preserve">Центральноафриканская Республика представила Документ </w:t>
      </w:r>
      <w:hyperlink r:id="rId74" w:history="1">
        <w:r w:rsidR="00BA063E" w:rsidRPr="00B04101">
          <w:rPr>
            <w:rStyle w:val="Hyperlink"/>
            <w:rFonts w:asciiTheme="majorBidi" w:hAnsiTheme="majorBidi" w:cstheme="majorBidi"/>
            <w:lang w:val="ru-RU"/>
          </w:rPr>
          <w:t>C062</w:t>
        </w:r>
      </w:hyperlink>
      <w:r w:rsidR="00BA063E" w:rsidRPr="00B04101">
        <w:rPr>
          <w:lang w:val="ru-RU"/>
        </w:rPr>
        <w:t xml:space="preserve"> "Использование ш</w:t>
      </w:r>
      <w:r w:rsidR="00BA063E" w:rsidRPr="00B04101">
        <w:rPr>
          <w:rFonts w:asciiTheme="majorBidi" w:hAnsiTheme="majorBidi" w:cstheme="majorBidi"/>
          <w:lang w:val="ru-RU"/>
        </w:rPr>
        <w:t>ести официальных языков Союза на равной основе в работе МСЭ-T</w:t>
      </w:r>
      <w:r w:rsidR="00BA063E" w:rsidRPr="00B04101">
        <w:rPr>
          <w:lang w:val="ru-RU"/>
        </w:rPr>
        <w:t>", который касается</w:t>
      </w:r>
      <w:r w:rsidR="00BA063E" w:rsidRPr="00B04101">
        <w:rPr>
          <w:rFonts w:asciiTheme="majorBidi" w:eastAsia="SimSun" w:hAnsiTheme="majorBidi" w:cstheme="majorBidi"/>
          <w:bCs/>
          <w:lang w:val="ru-RU"/>
        </w:rPr>
        <w:t xml:space="preserve"> эффективного использования шести официальных языков Союза на равной основе в работе МСЭ-Т в интересах практического сокращения разрыва в стандартизации между развивающимися и развитыми странами и в котором содержится просьба предоставить Государствам-Членам информацию о системе нейронного машинного перевода.</w:t>
      </w:r>
    </w:p>
    <w:p w14:paraId="2EA0845C" w14:textId="5BD3C784" w:rsidR="00BA063E" w:rsidRPr="00B04101" w:rsidRDefault="005E2C75" w:rsidP="00DA4BCA">
      <w:pPr>
        <w:rPr>
          <w:lang w:val="ru-RU"/>
        </w:rPr>
      </w:pPr>
      <w:r w:rsidRPr="00B04101">
        <w:rPr>
          <w:b/>
          <w:bCs/>
          <w:lang w:val="ru-RU"/>
        </w:rPr>
        <w:t>11.2</w:t>
      </w:r>
      <w:r w:rsidRPr="00B04101">
        <w:rPr>
          <w:lang w:val="ru-RU"/>
        </w:rPr>
        <w:tab/>
      </w:r>
      <w:r w:rsidR="00BA063E" w:rsidRPr="00B04101">
        <w:rPr>
          <w:lang w:val="ru-RU"/>
        </w:rPr>
        <w:t xml:space="preserve">Г-н Анибал Кабрера Монтоя, БСЭ, представил Документ </w:t>
      </w:r>
      <w:hyperlink r:id="rId75" w:history="1">
        <w:r w:rsidR="00BA063E" w:rsidRPr="00B04101">
          <w:rPr>
            <w:rStyle w:val="Hyperlink"/>
            <w:lang w:val="ru-RU"/>
          </w:rPr>
          <w:t>TD</w:t>
        </w:r>
        <w:r w:rsidR="00AA7B90" w:rsidRPr="00B04101">
          <w:rPr>
            <w:rStyle w:val="Hyperlink"/>
            <w:lang w:val="ru-RU"/>
          </w:rPr>
          <w:t>/</w:t>
        </w:r>
        <w:r w:rsidR="00BA063E" w:rsidRPr="00B04101">
          <w:rPr>
            <w:rStyle w:val="Hyperlink"/>
            <w:lang w:val="ru-RU"/>
          </w:rPr>
          <w:t>597</w:t>
        </w:r>
      </w:hyperlink>
      <w:r w:rsidR="00BA063E" w:rsidRPr="00B04101">
        <w:rPr>
          <w:lang w:val="ru-RU"/>
        </w:rPr>
        <w:t xml:space="preserve"> "</w:t>
      </w:r>
      <w:r w:rsidR="00BA063E" w:rsidRPr="00B04101">
        <w:rPr>
          <w:rFonts w:asciiTheme="majorBidi" w:hAnsiTheme="majorBidi" w:cstheme="majorBidi"/>
          <w:lang w:val="ru-RU"/>
        </w:rPr>
        <w:t>Отчет о состоянии дел с</w:t>
      </w:r>
      <w:r w:rsidR="007E4EE6" w:rsidRPr="00B04101">
        <w:rPr>
          <w:rFonts w:asciiTheme="majorBidi" w:hAnsiTheme="majorBidi" w:cstheme="majorBidi"/>
          <w:lang w:val="ru-RU"/>
        </w:rPr>
        <w:t> </w:t>
      </w:r>
      <w:r w:rsidR="00BA063E" w:rsidRPr="00B04101">
        <w:rPr>
          <w:rFonts w:asciiTheme="majorBidi" w:hAnsiTheme="majorBidi" w:cstheme="majorBidi"/>
          <w:lang w:val="ru-RU"/>
        </w:rPr>
        <w:t>машинным переводом в БСЭ</w:t>
      </w:r>
      <w:r w:rsidR="00BA063E" w:rsidRPr="00B04101">
        <w:rPr>
          <w:lang w:val="ru-RU"/>
        </w:rPr>
        <w:t>", который также касается вопросов, поднятых в Документе C062.</w:t>
      </w:r>
    </w:p>
    <w:p w14:paraId="5F027AB6" w14:textId="2B42BF43" w:rsidR="00BA063E" w:rsidRPr="00B04101" w:rsidRDefault="005E2C75" w:rsidP="00DA4BCA">
      <w:pPr>
        <w:rPr>
          <w:lang w:val="ru-RU"/>
        </w:rPr>
      </w:pPr>
      <w:r w:rsidRPr="00B04101">
        <w:rPr>
          <w:b/>
          <w:bCs/>
          <w:lang w:val="ru-RU"/>
        </w:rPr>
        <w:t>11.3</w:t>
      </w:r>
      <w:r w:rsidRPr="00B04101">
        <w:rPr>
          <w:lang w:val="ru-RU"/>
        </w:rPr>
        <w:tab/>
      </w:r>
      <w:r w:rsidR="00BA063E" w:rsidRPr="00B04101">
        <w:rPr>
          <w:lang w:val="ru-RU"/>
        </w:rPr>
        <w:t xml:space="preserve">Собрание приняло к сведению Документ </w:t>
      </w:r>
      <w:hyperlink r:id="rId76" w:history="1">
        <w:hyperlink r:id="rId77" w:history="1">
          <w:r w:rsidR="00BA063E" w:rsidRPr="00B04101">
            <w:rPr>
              <w:rStyle w:val="Hyperlink"/>
              <w:lang w:val="ru-RU" w:eastAsia="zh-CN"/>
            </w:rPr>
            <w:t>TD</w:t>
          </w:r>
          <w:r w:rsidR="00AA7B90" w:rsidRPr="00B04101">
            <w:rPr>
              <w:rStyle w:val="Hyperlink"/>
              <w:lang w:val="ru-RU" w:eastAsia="zh-CN"/>
            </w:rPr>
            <w:t>/</w:t>
          </w:r>
          <w:r w:rsidR="00BA063E" w:rsidRPr="00B04101">
            <w:rPr>
              <w:rStyle w:val="Hyperlink"/>
              <w:lang w:val="ru-RU" w:eastAsia="zh-CN"/>
            </w:rPr>
            <w:t>496</w:t>
          </w:r>
        </w:hyperlink>
      </w:hyperlink>
      <w:r w:rsidR="00BA063E" w:rsidRPr="00B04101">
        <w:rPr>
          <w:lang w:val="ru-RU"/>
        </w:rPr>
        <w:t xml:space="preserve"> "Отчет о деятельности КСТ" (</w:t>
      </w:r>
      <w:r w:rsidR="00BA063E" w:rsidRPr="00B04101">
        <w:rPr>
          <w:rFonts w:asciiTheme="majorBidi" w:hAnsiTheme="majorBidi" w:cstheme="majorBidi"/>
          <w:lang w:val="ru-RU"/>
        </w:rPr>
        <w:t>Председателя Комитета по стандартизации терминологии</w:t>
      </w:r>
      <w:r w:rsidR="00BA063E" w:rsidRPr="00B04101">
        <w:rPr>
          <w:lang w:val="ru-RU"/>
        </w:rPr>
        <w:t>), приняла к сведению Документы C062 и TD</w:t>
      </w:r>
      <w:r w:rsidR="007E4EE6" w:rsidRPr="00B04101">
        <w:rPr>
          <w:lang w:val="ru-RU"/>
        </w:rPr>
        <w:t>/</w:t>
      </w:r>
      <w:r w:rsidR="00BA063E" w:rsidRPr="00B04101">
        <w:rPr>
          <w:lang w:val="ru-RU"/>
        </w:rPr>
        <w:t>597, а также текущую деятельность в отношении шести официальных языков ООН в рамках РГС-Яз.</w:t>
      </w:r>
    </w:p>
    <w:p w14:paraId="7D2A8848" w14:textId="625DBCC4" w:rsidR="00BA063E" w:rsidRPr="00B04101" w:rsidRDefault="007E4EE6" w:rsidP="008A262A">
      <w:pPr>
        <w:pStyle w:val="Heading1"/>
        <w:rPr>
          <w:lang w:val="ru-RU"/>
        </w:rPr>
      </w:pPr>
      <w:bookmarkStart w:id="37" w:name="_Toc27123815"/>
      <w:bookmarkStart w:id="38" w:name="_Toc27382122"/>
      <w:r w:rsidRPr="00B04101">
        <w:rPr>
          <w:lang w:val="ru-RU"/>
        </w:rPr>
        <w:t>12</w:t>
      </w:r>
      <w:r w:rsidRPr="00B04101">
        <w:rPr>
          <w:lang w:val="ru-RU"/>
        </w:rPr>
        <w:tab/>
      </w:r>
      <w:r w:rsidR="00BA063E" w:rsidRPr="00B04101">
        <w:rPr>
          <w:lang w:val="ru-RU"/>
        </w:rPr>
        <w:t>Преодоление разрыва в стандартизации</w:t>
      </w:r>
      <w:bookmarkEnd w:id="37"/>
      <w:bookmarkEnd w:id="38"/>
    </w:p>
    <w:p w14:paraId="63BB2F23" w14:textId="0AEE9731" w:rsidR="00BA063E" w:rsidRPr="00B04101" w:rsidRDefault="007E4EE6" w:rsidP="00DA4BCA">
      <w:pPr>
        <w:rPr>
          <w:lang w:val="ru-RU"/>
        </w:rPr>
      </w:pPr>
      <w:r w:rsidRPr="00B04101">
        <w:rPr>
          <w:b/>
          <w:bCs/>
          <w:lang w:val="ru-RU"/>
        </w:rPr>
        <w:t>12.1</w:t>
      </w:r>
      <w:r w:rsidRPr="00B04101">
        <w:rPr>
          <w:lang w:val="ru-RU"/>
        </w:rPr>
        <w:tab/>
      </w:r>
      <w:r w:rsidR="00BA063E" w:rsidRPr="00B04101">
        <w:rPr>
          <w:lang w:val="ru-RU"/>
        </w:rPr>
        <w:t>Г-н Чарльз Чике Асаду, Университет Нигерии, Нсукка, представил дистанционно Документ</w:t>
      </w:r>
      <w:r w:rsidRPr="00B04101">
        <w:rPr>
          <w:lang w:val="ru-RU"/>
        </w:rPr>
        <w:t> </w:t>
      </w:r>
      <w:hyperlink r:id="rId78" w:history="1">
        <w:r w:rsidR="00BA063E" w:rsidRPr="00B04101">
          <w:rPr>
            <w:rStyle w:val="Hyperlink"/>
            <w:rFonts w:asciiTheme="majorBidi" w:hAnsiTheme="majorBidi" w:cstheme="majorBidi"/>
            <w:lang w:val="ru-RU"/>
          </w:rPr>
          <w:t>C047</w:t>
        </w:r>
      </w:hyperlink>
      <w:r w:rsidR="00BA063E" w:rsidRPr="00B04101">
        <w:rPr>
          <w:lang w:val="ru-RU"/>
        </w:rPr>
        <w:t xml:space="preserve"> "Выполнение Резолюции 44 ВАСЭ-16 и Резолюции 123 (Пересм. Дубай, 2018 г.)".</w:t>
      </w:r>
      <w:r w:rsidR="006A5328" w:rsidRPr="00B04101">
        <w:rPr>
          <w:lang w:val="ru-RU"/>
        </w:rPr>
        <w:t xml:space="preserve"> </w:t>
      </w:r>
      <w:r w:rsidR="00BA063E" w:rsidRPr="00B04101">
        <w:rPr>
          <w:lang w:val="ru-RU"/>
        </w:rPr>
        <w:t>Он</w:t>
      </w:r>
      <w:r w:rsidRPr="00B04101">
        <w:rPr>
          <w:lang w:val="ru-RU"/>
        </w:rPr>
        <w:t> </w:t>
      </w:r>
      <w:r w:rsidR="00BA063E" w:rsidRPr="00B04101">
        <w:rPr>
          <w:lang w:val="ru-RU"/>
        </w:rPr>
        <w:t>поднял проблему, с которой сталкиваются многие развивающиеся страны с точки зрения понимания Резолюции 44 (Пересм. Хаммамет, 2016 г.), и указал на необходимость использования нисходящего подхода для обеспечения лучшего понимания Рекомендаций МСЭ-T, поскольку неспособность понять эти Рекомендации приводит к низкому уровню их выполнения.</w:t>
      </w:r>
    </w:p>
    <w:p w14:paraId="1F0C2AA8" w14:textId="5038534C" w:rsidR="00BA063E" w:rsidRPr="00B04101" w:rsidRDefault="007E4EE6" w:rsidP="00DA4BCA">
      <w:pPr>
        <w:rPr>
          <w:lang w:val="ru-RU"/>
        </w:rPr>
      </w:pPr>
      <w:r w:rsidRPr="00B04101">
        <w:rPr>
          <w:b/>
          <w:bCs/>
          <w:lang w:val="ru-RU"/>
        </w:rPr>
        <w:t>12.2</w:t>
      </w:r>
      <w:r w:rsidRPr="00B04101">
        <w:rPr>
          <w:lang w:val="ru-RU"/>
        </w:rPr>
        <w:tab/>
      </w:r>
      <w:r w:rsidR="00BA063E" w:rsidRPr="00B04101">
        <w:rPr>
          <w:lang w:val="ru-RU"/>
        </w:rPr>
        <w:t xml:space="preserve">Г-н Билель Джамусси, БСЭ, представил Документ </w:t>
      </w:r>
      <w:hyperlink r:id="rId79" w:history="1">
        <w:r w:rsidR="00BA063E" w:rsidRPr="00B04101">
          <w:rPr>
            <w:rStyle w:val="Hyperlink"/>
            <w:lang w:val="ru-RU"/>
          </w:rPr>
          <w:t>TD</w:t>
        </w:r>
        <w:r w:rsidR="00AA7B90" w:rsidRPr="00B04101">
          <w:rPr>
            <w:rStyle w:val="Hyperlink"/>
            <w:lang w:val="ru-RU"/>
          </w:rPr>
          <w:t>/</w:t>
        </w:r>
        <w:r w:rsidR="00BA063E" w:rsidRPr="00B04101">
          <w:rPr>
            <w:rStyle w:val="Hyperlink"/>
            <w:lang w:val="ru-RU"/>
          </w:rPr>
          <w:t>610</w:t>
        </w:r>
      </w:hyperlink>
      <w:r w:rsidR="00BA063E" w:rsidRPr="00B04101">
        <w:rPr>
          <w:lang w:val="ru-RU"/>
        </w:rPr>
        <w:t xml:space="preserve"> "Обновленная информация о</w:t>
      </w:r>
      <w:r w:rsidRPr="00B04101">
        <w:rPr>
          <w:lang w:val="ru-RU"/>
        </w:rPr>
        <w:t> </w:t>
      </w:r>
      <w:r w:rsidR="00BA063E" w:rsidRPr="00B04101">
        <w:rPr>
          <w:lang w:val="ru-RU"/>
        </w:rPr>
        <w:t>выполнении Резолюции 44 ВАСЭ-16", в котором содержится обзор деятельности, проведенной в соответствии с Резолюцией 44 ВАСЭ-16.</w:t>
      </w:r>
    </w:p>
    <w:p w14:paraId="30CD39D0" w14:textId="3AB0477B" w:rsidR="00BA063E" w:rsidRPr="00B04101" w:rsidRDefault="007E4EE6" w:rsidP="00DA4BCA">
      <w:pPr>
        <w:rPr>
          <w:lang w:val="ru-RU"/>
        </w:rPr>
      </w:pPr>
      <w:r w:rsidRPr="00B04101">
        <w:rPr>
          <w:b/>
          <w:bCs/>
          <w:lang w:val="ru-RU"/>
        </w:rPr>
        <w:t>12.3</w:t>
      </w:r>
      <w:r w:rsidRPr="00B04101">
        <w:rPr>
          <w:lang w:val="ru-RU"/>
        </w:rPr>
        <w:tab/>
      </w:r>
      <w:r w:rsidR="00BA063E" w:rsidRPr="00B04101">
        <w:rPr>
          <w:lang w:val="ru-RU"/>
        </w:rPr>
        <w:t>КГСЭ, отметив ухудшающееся качество звука во время выступления г-на Асаду, приняла к сведению Документы C047 и TD</w:t>
      </w:r>
      <w:r w:rsidRPr="00B04101">
        <w:rPr>
          <w:lang w:val="ru-RU"/>
        </w:rPr>
        <w:t>/</w:t>
      </w:r>
      <w:r w:rsidR="00BA063E" w:rsidRPr="00B04101">
        <w:rPr>
          <w:lang w:val="ru-RU"/>
        </w:rPr>
        <w:t>610.</w:t>
      </w:r>
    </w:p>
    <w:p w14:paraId="4C2F9EAD" w14:textId="6C883F53" w:rsidR="00BA063E" w:rsidRPr="00B04101" w:rsidRDefault="007E4EE6" w:rsidP="008A262A">
      <w:pPr>
        <w:pStyle w:val="Heading1"/>
        <w:rPr>
          <w:lang w:val="ru-RU"/>
        </w:rPr>
      </w:pPr>
      <w:bookmarkStart w:id="39" w:name="_Toc27123816"/>
      <w:bookmarkStart w:id="40" w:name="_Toc27382123"/>
      <w:r w:rsidRPr="00B04101">
        <w:rPr>
          <w:lang w:val="ru-RU"/>
        </w:rPr>
        <w:t>13</w:t>
      </w:r>
      <w:r w:rsidRPr="00B04101">
        <w:rPr>
          <w:lang w:val="ru-RU"/>
        </w:rPr>
        <w:tab/>
      </w:r>
      <w:r w:rsidR="00BA063E" w:rsidRPr="00B04101">
        <w:rPr>
          <w:lang w:val="ru-RU"/>
        </w:rPr>
        <w:t>Права интеллектуальной собственности (ПИС)</w:t>
      </w:r>
      <w:bookmarkEnd w:id="39"/>
      <w:bookmarkEnd w:id="40"/>
    </w:p>
    <w:p w14:paraId="59E742F0" w14:textId="3BC3BA2C" w:rsidR="00BA063E" w:rsidRPr="00B04101" w:rsidRDefault="007E4EE6" w:rsidP="00DA4BCA">
      <w:pPr>
        <w:rPr>
          <w:lang w:val="ru-RU"/>
        </w:rPr>
      </w:pPr>
      <w:bookmarkStart w:id="41" w:name="_Hlk508114459"/>
      <w:r w:rsidRPr="00B04101">
        <w:rPr>
          <w:b/>
          <w:bCs/>
          <w:lang w:val="ru-RU"/>
        </w:rPr>
        <w:t>13.1</w:t>
      </w:r>
      <w:r w:rsidRPr="00B04101">
        <w:rPr>
          <w:lang w:val="ru-RU"/>
        </w:rPr>
        <w:tab/>
      </w:r>
      <w:r w:rsidR="00BA063E" w:rsidRPr="00B04101">
        <w:rPr>
          <w:lang w:val="ru-RU"/>
        </w:rPr>
        <w:t>Вопросы ПИС были связаны с работой по пересмотру Рекомендаций МСЭ-T A.1, A.5 и A.25 на этом собрании, см. также раздел 16.7.3.</w:t>
      </w:r>
    </w:p>
    <w:p w14:paraId="17FFE734" w14:textId="381225D9" w:rsidR="00BA063E" w:rsidRPr="00B04101" w:rsidRDefault="007E4EE6" w:rsidP="00DA4BCA">
      <w:pPr>
        <w:rPr>
          <w:lang w:val="ru-RU"/>
        </w:rPr>
      </w:pPr>
      <w:r w:rsidRPr="00B04101">
        <w:rPr>
          <w:b/>
          <w:bCs/>
          <w:lang w:val="ru-RU"/>
        </w:rPr>
        <w:t>13.2</w:t>
      </w:r>
      <w:r w:rsidRPr="00B04101">
        <w:rPr>
          <w:lang w:val="ru-RU"/>
        </w:rPr>
        <w:tab/>
      </w:r>
      <w:r w:rsidR="00BA063E" w:rsidRPr="00B04101">
        <w:rPr>
          <w:lang w:val="ru-RU"/>
        </w:rPr>
        <w:t xml:space="preserve">Директор БСЭ сообщил в Документе </w:t>
      </w:r>
      <w:hyperlink r:id="rId80" w:history="1">
        <w:r w:rsidR="00BA063E" w:rsidRPr="00B04101">
          <w:rPr>
            <w:rStyle w:val="Hyperlink"/>
            <w:lang w:val="ru-RU" w:eastAsia="zh-CN"/>
          </w:rPr>
          <w:t>TD</w:t>
        </w:r>
        <w:r w:rsidR="00AA7B90" w:rsidRPr="00B04101">
          <w:rPr>
            <w:rStyle w:val="Hyperlink"/>
            <w:lang w:val="ru-RU" w:eastAsia="zh-CN"/>
          </w:rPr>
          <w:t>/</w:t>
        </w:r>
        <w:r w:rsidR="00BA063E" w:rsidRPr="00B04101">
          <w:rPr>
            <w:rStyle w:val="Hyperlink"/>
            <w:lang w:val="ru-RU" w:eastAsia="zh-CN"/>
          </w:rPr>
          <w:t>458</w:t>
        </w:r>
      </w:hyperlink>
      <w:r w:rsidR="00BA063E" w:rsidRPr="00B04101">
        <w:rPr>
          <w:lang w:val="ru-RU"/>
        </w:rPr>
        <w:t xml:space="preserve"> выводы собраний</w:t>
      </w:r>
      <w:r w:rsidR="00BA063E" w:rsidRPr="00B04101">
        <w:rPr>
          <w:rFonts w:asciiTheme="majorBidi" w:hAnsiTheme="majorBidi" w:cstheme="majorBidi"/>
          <w:lang w:val="ru-RU"/>
        </w:rPr>
        <w:t xml:space="preserve"> СГ-ПИС Директора БСЭ в отношении</w:t>
      </w:r>
      <w:r w:rsidR="00BA063E" w:rsidRPr="00B04101">
        <w:rPr>
          <w:lang w:val="ru-RU"/>
        </w:rPr>
        <w:t xml:space="preserve"> </w:t>
      </w:r>
      <w:r w:rsidR="00BA063E" w:rsidRPr="00B04101">
        <w:rPr>
          <w:rFonts w:asciiTheme="majorBidi" w:hAnsiTheme="majorBidi" w:cstheme="majorBidi"/>
          <w:lang w:val="ru-RU"/>
        </w:rPr>
        <w:t>прав интеллектуальной собственности, связанных Рекомендациями серии А</w:t>
      </w:r>
      <w:r w:rsidR="00BA063E" w:rsidRPr="00B04101">
        <w:rPr>
          <w:lang w:val="ru-RU"/>
        </w:rPr>
        <w:t>. См. также раздел 16.7.3.</w:t>
      </w:r>
    </w:p>
    <w:p w14:paraId="4F556C96" w14:textId="42968084" w:rsidR="00BA063E" w:rsidRPr="00B04101" w:rsidRDefault="00AF3017" w:rsidP="008A262A">
      <w:pPr>
        <w:pStyle w:val="Heading1"/>
        <w:rPr>
          <w:lang w:val="ru-RU"/>
        </w:rPr>
      </w:pPr>
      <w:bookmarkStart w:id="42" w:name="_Toc27123817"/>
      <w:bookmarkStart w:id="43" w:name="_Toc27382124"/>
      <w:bookmarkEnd w:id="41"/>
      <w:r w:rsidRPr="00B04101">
        <w:rPr>
          <w:lang w:val="ru-RU"/>
        </w:rPr>
        <w:t>14</w:t>
      </w:r>
      <w:r w:rsidRPr="00B04101">
        <w:rPr>
          <w:lang w:val="ru-RU"/>
        </w:rPr>
        <w:tab/>
      </w:r>
      <w:r w:rsidR="00BA063E" w:rsidRPr="00B04101">
        <w:rPr>
          <w:lang w:val="ru-RU"/>
        </w:rPr>
        <w:t>Мероприятие "Калейдоскоп"</w:t>
      </w:r>
      <w:bookmarkEnd w:id="42"/>
      <w:bookmarkEnd w:id="43"/>
    </w:p>
    <w:p w14:paraId="1B33A743" w14:textId="3E1C8D07" w:rsidR="00BA063E" w:rsidRPr="00B04101" w:rsidRDefault="00AF3017" w:rsidP="00DA4BCA">
      <w:pPr>
        <w:rPr>
          <w:lang w:val="ru-RU"/>
        </w:rPr>
      </w:pPr>
      <w:r w:rsidRPr="00B04101">
        <w:rPr>
          <w:rFonts w:eastAsia="SimSun"/>
          <w:b/>
          <w:bCs/>
          <w:lang w:val="ru-RU"/>
        </w:rPr>
        <w:t>14.1</w:t>
      </w:r>
      <w:r w:rsidRPr="00B04101">
        <w:rPr>
          <w:rFonts w:eastAsia="SimSun"/>
          <w:lang w:val="ru-RU"/>
        </w:rPr>
        <w:tab/>
      </w:r>
      <w:r w:rsidR="00BA063E" w:rsidRPr="00B04101">
        <w:rPr>
          <w:rFonts w:eastAsia="SimSun"/>
          <w:lang w:val="ru-RU"/>
        </w:rPr>
        <w:t>Г-жа Алессия Мальярдити, БСЭ, представила</w:t>
      </w:r>
      <w:r w:rsidR="00BA063E" w:rsidRPr="00B04101">
        <w:rPr>
          <w:lang w:val="ru-RU"/>
        </w:rPr>
        <w:t xml:space="preserve"> </w:t>
      </w:r>
      <w:r w:rsidR="00BA063E" w:rsidRPr="00B04101">
        <w:rPr>
          <w:rFonts w:eastAsia="SimSun"/>
          <w:lang w:val="ru-RU"/>
        </w:rPr>
        <w:t xml:space="preserve">Документ </w:t>
      </w:r>
      <w:hyperlink r:id="rId81" w:history="1">
        <w:r w:rsidR="00BA063E" w:rsidRPr="00B04101">
          <w:rPr>
            <w:rStyle w:val="Hyperlink"/>
            <w:lang w:val="ru-RU" w:eastAsia="zh-CN"/>
          </w:rPr>
          <w:t>TD</w:t>
        </w:r>
        <w:r w:rsidR="00AA7B90" w:rsidRPr="00B04101">
          <w:rPr>
            <w:rStyle w:val="Hyperlink"/>
            <w:lang w:val="ru-RU" w:eastAsia="zh-CN"/>
          </w:rPr>
          <w:t>/</w:t>
        </w:r>
        <w:r w:rsidR="00BA063E" w:rsidRPr="00B04101">
          <w:rPr>
            <w:rStyle w:val="Hyperlink"/>
            <w:lang w:val="ru-RU" w:eastAsia="zh-CN"/>
          </w:rPr>
          <w:t>503</w:t>
        </w:r>
      </w:hyperlink>
      <w:r w:rsidR="00BA063E" w:rsidRPr="00B04101">
        <w:rPr>
          <w:lang w:val="ru-RU"/>
        </w:rPr>
        <w:t xml:space="preserve"> "Калейдоскоп 2019 – ИКТ на страже здоровья: сети, стандарты, инновации и Калейдоскоп 2020", в котором представлен обзор материалов научной конференции МСЭ "Калейдоскоп-2019" (К-2019),</w:t>
      </w:r>
      <w:r w:rsidR="00BA063E" w:rsidRPr="00B04101">
        <w:rPr>
          <w:rFonts w:eastAsia="SimSun"/>
          <w:bCs/>
          <w:lang w:val="ru-RU"/>
        </w:rPr>
        <w:t xml:space="preserve"> которая будет проходить в атланте, США, 4</w:t>
      </w:r>
      <w:r w:rsidRPr="00B04101">
        <w:rPr>
          <w:rFonts w:eastAsia="SimSun"/>
          <w:bCs/>
          <w:lang w:val="ru-RU"/>
        </w:rPr>
        <w:t>−</w:t>
      </w:r>
      <w:r w:rsidR="00BA063E" w:rsidRPr="00B04101">
        <w:rPr>
          <w:rFonts w:eastAsia="SimSun"/>
          <w:bCs/>
          <w:lang w:val="ru-RU"/>
        </w:rPr>
        <w:t xml:space="preserve">6 декабря 2019 года. В этом документе предлагается также определить принимающую сторону следующей конференции "Калейдоскоп" и упоминается официальное признание успеха конференций "Калейдоскоп" (соответствующие Резолюции ПК). </w:t>
      </w:r>
      <w:r w:rsidR="00BA063E" w:rsidRPr="00B04101">
        <w:rPr>
          <w:lang w:val="ru-RU"/>
        </w:rPr>
        <w:t>КГСЭ приняла Документ TD</w:t>
      </w:r>
      <w:r w:rsidRPr="00B04101">
        <w:rPr>
          <w:lang w:val="ru-RU"/>
        </w:rPr>
        <w:t>/</w:t>
      </w:r>
      <w:r w:rsidR="00BA063E" w:rsidRPr="00B04101">
        <w:rPr>
          <w:lang w:val="ru-RU"/>
        </w:rPr>
        <w:t>503 к сведению.</w:t>
      </w:r>
    </w:p>
    <w:p w14:paraId="27A476FB" w14:textId="44C8C5AC" w:rsidR="00BA063E" w:rsidRPr="00B04101" w:rsidRDefault="00AF3017" w:rsidP="008A262A">
      <w:pPr>
        <w:pStyle w:val="Heading1"/>
        <w:rPr>
          <w:lang w:val="ru-RU"/>
        </w:rPr>
      </w:pPr>
      <w:bookmarkStart w:id="44" w:name="_Toc27123818"/>
      <w:bookmarkStart w:id="45" w:name="_Toc27382125"/>
      <w:bookmarkStart w:id="46" w:name="_Ref482380328"/>
      <w:r w:rsidRPr="00B04101">
        <w:rPr>
          <w:lang w:val="ru-RU"/>
        </w:rPr>
        <w:lastRenderedPageBreak/>
        <w:t>15</w:t>
      </w:r>
      <w:r w:rsidRPr="00B04101">
        <w:rPr>
          <w:lang w:val="ru-RU"/>
        </w:rPr>
        <w:tab/>
      </w:r>
      <w:r w:rsidR="00BA063E" w:rsidRPr="00B04101">
        <w:rPr>
          <w:lang w:val="ru-RU"/>
        </w:rPr>
        <w:t>"Журнал МСЭ: Открытия ИКТ"</w:t>
      </w:r>
      <w:bookmarkEnd w:id="44"/>
      <w:bookmarkEnd w:id="45"/>
    </w:p>
    <w:p w14:paraId="6B753327" w14:textId="6F6D5690" w:rsidR="00BA063E" w:rsidRPr="00B04101" w:rsidRDefault="007A17E3" w:rsidP="00DA4BCA">
      <w:pPr>
        <w:rPr>
          <w:rFonts w:asciiTheme="majorBidi" w:hAnsiTheme="majorBidi" w:cstheme="majorBidi"/>
          <w:lang w:val="ru-RU"/>
        </w:rPr>
      </w:pPr>
      <w:r w:rsidRPr="00B04101">
        <w:rPr>
          <w:rFonts w:asciiTheme="majorBidi" w:eastAsia="SimSun" w:hAnsiTheme="majorBidi" w:cstheme="majorBidi"/>
          <w:b/>
          <w:bCs/>
          <w:lang w:val="ru-RU"/>
        </w:rPr>
        <w:t>15.1</w:t>
      </w:r>
      <w:r w:rsidRPr="00B04101">
        <w:rPr>
          <w:rFonts w:asciiTheme="majorBidi" w:eastAsia="SimSun" w:hAnsiTheme="majorBidi" w:cstheme="majorBidi"/>
          <w:lang w:val="ru-RU"/>
        </w:rPr>
        <w:tab/>
      </w:r>
      <w:r w:rsidR="00BA063E" w:rsidRPr="00B04101">
        <w:rPr>
          <w:rFonts w:asciiTheme="majorBidi" w:eastAsia="SimSun" w:hAnsiTheme="majorBidi" w:cstheme="majorBidi"/>
          <w:lang w:val="ru-RU"/>
        </w:rPr>
        <w:t>Г-жа Алессия Мальярдити, БСЭ, представила</w:t>
      </w:r>
      <w:r w:rsidR="00BA063E" w:rsidRPr="00B04101">
        <w:rPr>
          <w:lang w:val="ru-RU"/>
        </w:rPr>
        <w:t xml:space="preserve"> </w:t>
      </w:r>
      <w:r w:rsidR="00BA063E" w:rsidRPr="00B04101">
        <w:rPr>
          <w:rFonts w:asciiTheme="majorBidi" w:eastAsia="SimSun" w:hAnsiTheme="majorBidi" w:cstheme="majorBidi"/>
          <w:lang w:val="ru-RU"/>
        </w:rPr>
        <w:t>Документ</w:t>
      </w:r>
      <w:r w:rsidR="00BA063E" w:rsidRPr="00B04101">
        <w:rPr>
          <w:lang w:val="ru-RU"/>
        </w:rPr>
        <w:t xml:space="preserve"> </w:t>
      </w:r>
      <w:hyperlink r:id="rId82" w:history="1">
        <w:r w:rsidR="00BA063E" w:rsidRPr="00B04101">
          <w:rPr>
            <w:rStyle w:val="Hyperlink"/>
            <w:lang w:val="ru-RU" w:eastAsia="zh-CN"/>
          </w:rPr>
          <w:t>TD</w:t>
        </w:r>
        <w:r w:rsidR="00AA7B90" w:rsidRPr="00B04101">
          <w:rPr>
            <w:rStyle w:val="Hyperlink"/>
            <w:lang w:val="ru-RU" w:eastAsia="zh-CN"/>
          </w:rPr>
          <w:t>/</w:t>
        </w:r>
        <w:r w:rsidR="00BA063E" w:rsidRPr="00B04101">
          <w:rPr>
            <w:rStyle w:val="Hyperlink"/>
            <w:lang w:val="ru-RU" w:eastAsia="zh-CN"/>
          </w:rPr>
          <w:t>504</w:t>
        </w:r>
      </w:hyperlink>
      <w:r w:rsidR="00BA063E" w:rsidRPr="00B04101">
        <w:rPr>
          <w:lang w:val="ru-RU"/>
        </w:rPr>
        <w:t xml:space="preserve"> "</w:t>
      </w:r>
      <w:r w:rsidR="00BA063E" w:rsidRPr="00B04101">
        <w:rPr>
          <w:rFonts w:asciiTheme="majorBidi" w:eastAsia="SimSun" w:hAnsiTheme="majorBidi" w:cstheme="majorBidi"/>
          <w:bCs/>
          <w:lang w:val="ru-RU"/>
        </w:rPr>
        <w:t xml:space="preserve">Журнал МСЭ: </w:t>
      </w:r>
      <w:r w:rsidR="00BA063E" w:rsidRPr="00B04101">
        <w:rPr>
          <w:rFonts w:asciiTheme="majorBidi" w:eastAsia="SimSun" w:hAnsiTheme="majorBidi" w:cstheme="majorBidi"/>
          <w:bCs/>
          <w:i/>
          <w:iCs/>
          <w:lang w:val="ru-RU"/>
        </w:rPr>
        <w:t>Открытия ИКТ</w:t>
      </w:r>
      <w:r w:rsidR="00BA063E" w:rsidRPr="00B04101">
        <w:rPr>
          <w:lang w:val="ru-RU"/>
        </w:rPr>
        <w:t xml:space="preserve">", в котором содержится информация об издании специального выпуска "Журнала МСЭ: </w:t>
      </w:r>
      <w:r w:rsidR="00BA063E" w:rsidRPr="00B04101">
        <w:rPr>
          <w:i/>
          <w:iCs/>
          <w:lang w:val="ru-RU"/>
        </w:rPr>
        <w:t>Открытия ИКТ</w:t>
      </w:r>
      <w:r w:rsidR="00BA063E" w:rsidRPr="00B04101">
        <w:rPr>
          <w:lang w:val="ru-RU"/>
        </w:rPr>
        <w:t>"</w:t>
      </w:r>
      <w:r w:rsidR="00BA063E" w:rsidRPr="00B04101">
        <w:rPr>
          <w:rFonts w:asciiTheme="majorBidi" w:hAnsiTheme="majorBidi" w:cstheme="majorBidi"/>
          <w:lang w:val="ru-RU"/>
        </w:rPr>
        <w:t xml:space="preserve">, посвященного теме распространения радиоволн, а также открытое приглашение к участию в ближайшем специальном выпуске на тему: "Будущее видео и иммерсивные медиа". </w:t>
      </w:r>
      <w:r w:rsidR="00BA063E" w:rsidRPr="00B04101">
        <w:rPr>
          <w:rFonts w:asciiTheme="majorBidi" w:eastAsia="SimSun" w:hAnsiTheme="majorBidi" w:cstheme="majorBidi"/>
          <w:lang w:val="ru-RU"/>
        </w:rPr>
        <w:t>КГСЭ приняла Документ TD</w:t>
      </w:r>
      <w:r w:rsidRPr="00B04101">
        <w:rPr>
          <w:rFonts w:asciiTheme="majorBidi" w:eastAsia="SimSun" w:hAnsiTheme="majorBidi" w:cstheme="majorBidi"/>
          <w:lang w:val="ru-RU"/>
        </w:rPr>
        <w:t>/</w:t>
      </w:r>
      <w:r w:rsidR="00BA063E" w:rsidRPr="00B04101">
        <w:rPr>
          <w:rFonts w:asciiTheme="majorBidi" w:eastAsia="SimSun" w:hAnsiTheme="majorBidi" w:cstheme="majorBidi"/>
          <w:lang w:val="ru-RU"/>
        </w:rPr>
        <w:t>504 к сведению.</w:t>
      </w:r>
    </w:p>
    <w:p w14:paraId="0A38534F" w14:textId="2DCC3AAB" w:rsidR="00BA063E" w:rsidRPr="00B04101" w:rsidRDefault="007A17E3" w:rsidP="008A262A">
      <w:pPr>
        <w:pStyle w:val="Heading1"/>
        <w:rPr>
          <w:lang w:val="ru-RU"/>
        </w:rPr>
      </w:pPr>
      <w:bookmarkStart w:id="47" w:name="_Toc27123819"/>
      <w:bookmarkStart w:id="48" w:name="_Toc27382126"/>
      <w:bookmarkEnd w:id="46"/>
      <w:r w:rsidRPr="00B04101">
        <w:rPr>
          <w:lang w:val="ru-RU"/>
        </w:rPr>
        <w:t>16</w:t>
      </w:r>
      <w:r w:rsidRPr="00B04101">
        <w:rPr>
          <w:lang w:val="ru-RU"/>
        </w:rPr>
        <w:tab/>
      </w:r>
      <w:r w:rsidR="00BA063E" w:rsidRPr="00B04101">
        <w:rPr>
          <w:lang w:val="ru-RU"/>
        </w:rPr>
        <w:t>Результаты работы групп Докладчиков КГСЭ</w:t>
      </w:r>
      <w:bookmarkEnd w:id="47"/>
      <w:bookmarkEnd w:id="48"/>
    </w:p>
    <w:p w14:paraId="2DE0C628" w14:textId="65EBEE28" w:rsidR="00BA063E" w:rsidRPr="00B04101" w:rsidRDefault="00BA063E" w:rsidP="00DA4BCA">
      <w:pPr>
        <w:rPr>
          <w:lang w:val="ru-RU"/>
        </w:rPr>
      </w:pPr>
      <w:r w:rsidRPr="00B04101">
        <w:rPr>
          <w:lang w:val="ru-RU"/>
        </w:rPr>
        <w:t xml:space="preserve">Шесть групп Докладчиков КГСЭ провели свою работу и представили ее результаты на заключительном пленарном заседании КГСЭ. Отчеты были приняты к сведению, и ниже в кратком виде представлен ход обсуждений на пленарном заседании. В </w:t>
      </w:r>
      <w:hyperlink w:anchor="AnnexA" w:history="1">
        <w:r w:rsidRPr="00B04101">
          <w:rPr>
            <w:rStyle w:val="Hyperlink"/>
            <w:lang w:val="ru-RU"/>
          </w:rPr>
          <w:t>Приложении A</w:t>
        </w:r>
      </w:hyperlink>
      <w:r w:rsidRPr="00B04101">
        <w:rPr>
          <w:lang w:val="ru-RU"/>
        </w:rPr>
        <w:t xml:space="preserve"> приводится таблица, где перечислены временные документы с отчетами групп Докладчиков, заявления о взаимодействии, которые они подготовили, а также запланированные ими промежуточные мероприятия.</w:t>
      </w:r>
    </w:p>
    <w:p w14:paraId="231EB8CF" w14:textId="63F1EAC7" w:rsidR="00BA063E" w:rsidRPr="00B04101" w:rsidRDefault="00BA063E" w:rsidP="00DA4BCA">
      <w:pPr>
        <w:rPr>
          <w:lang w:val="ru-RU"/>
        </w:rPr>
      </w:pPr>
      <w:r w:rsidRPr="00B04101">
        <w:rPr>
          <w:lang w:val="ru-RU"/>
        </w:rPr>
        <w:t xml:space="preserve">В Документе </w:t>
      </w:r>
      <w:hyperlink r:id="rId83" w:history="1">
        <w:r w:rsidRPr="00B04101">
          <w:rPr>
            <w:rStyle w:val="Hyperlink"/>
            <w:lang w:val="ru-RU"/>
          </w:rPr>
          <w:t>TD</w:t>
        </w:r>
        <w:r w:rsidR="008A262A" w:rsidRPr="00B04101">
          <w:rPr>
            <w:rStyle w:val="Hyperlink"/>
            <w:lang w:val="ru-RU"/>
          </w:rPr>
          <w:t>/</w:t>
        </w:r>
        <w:r w:rsidRPr="00B04101">
          <w:rPr>
            <w:rStyle w:val="Hyperlink"/>
            <w:lang w:val="ru-RU"/>
          </w:rPr>
          <w:t>506-R3</w:t>
        </w:r>
      </w:hyperlink>
      <w:r w:rsidRPr="00B04101">
        <w:rPr>
          <w:lang w:val="ru-RU"/>
        </w:rPr>
        <w:t xml:space="preserve"> содержится краткая информация о входящих заявлениях о взаимодействии, полученных после 1 января 2019 года, а также об утвержденных и отправленных исходящих заявлениях о взаимодействии от этого собрания КГСЭ.</w:t>
      </w:r>
    </w:p>
    <w:p w14:paraId="6CA4B397" w14:textId="53DB7E76" w:rsidR="00BA063E" w:rsidRPr="00B04101" w:rsidRDefault="007A17E3" w:rsidP="007A17E3">
      <w:pPr>
        <w:pStyle w:val="Heading2"/>
        <w:rPr>
          <w:lang w:val="ru-RU"/>
        </w:rPr>
      </w:pPr>
      <w:bookmarkStart w:id="49" w:name="_Toc27123820"/>
      <w:bookmarkStart w:id="50" w:name="_Toc27382127"/>
      <w:bookmarkStart w:id="51" w:name="_Toc508133736"/>
      <w:r w:rsidRPr="00B04101">
        <w:rPr>
          <w:lang w:val="ru-RU"/>
        </w:rPr>
        <w:t>16.1</w:t>
      </w:r>
      <w:r w:rsidRPr="00B04101">
        <w:rPr>
          <w:lang w:val="ru-RU"/>
        </w:rPr>
        <w:tab/>
      </w:r>
      <w:r w:rsidR="00BA063E" w:rsidRPr="00B04101">
        <w:rPr>
          <w:lang w:val="ru-RU"/>
        </w:rPr>
        <w:t>Группа Докладчика КГСЭ по региональным группам (ГД-CPTRG)</w:t>
      </w:r>
      <w:bookmarkEnd w:id="49"/>
      <w:bookmarkEnd w:id="50"/>
    </w:p>
    <w:p w14:paraId="058A9242" w14:textId="453F19C2" w:rsidR="00BA063E" w:rsidRPr="00B04101" w:rsidRDefault="002D5BB5" w:rsidP="00DA4BCA">
      <w:pPr>
        <w:rPr>
          <w:rFonts w:eastAsia="Times New Roman"/>
          <w:lang w:val="ru-RU"/>
        </w:rPr>
      </w:pPr>
      <w:r w:rsidRPr="00B04101">
        <w:rPr>
          <w:lang w:val="ru-RU"/>
        </w:rPr>
        <w:t>16.1.1</w:t>
      </w:r>
      <w:r w:rsidRPr="00B04101">
        <w:rPr>
          <w:lang w:val="ru-RU"/>
        </w:rPr>
        <w:tab/>
      </w:r>
      <w:r w:rsidR="00BA063E" w:rsidRPr="00B04101">
        <w:rPr>
          <w:lang w:val="ru-RU"/>
        </w:rPr>
        <w:t>Докладчик ГД-CPTRG г-н Кваме Баах-Ачимфуор (Гана) представил отчет ГД-CPTRG в Документе</w:t>
      </w:r>
      <w:r w:rsidR="008A262A" w:rsidRPr="00B04101">
        <w:rPr>
          <w:lang w:val="ru-RU"/>
        </w:rPr>
        <w:t> </w:t>
      </w:r>
      <w:hyperlink r:id="rId84" w:history="1">
        <w:r w:rsidR="00BA063E" w:rsidRPr="00B04101">
          <w:rPr>
            <w:rStyle w:val="Hyperlink"/>
            <w:lang w:val="ru-RU" w:eastAsia="zh-CN"/>
          </w:rPr>
          <w:t>TD</w:t>
        </w:r>
        <w:r w:rsidR="008A262A" w:rsidRPr="00B04101">
          <w:rPr>
            <w:rStyle w:val="Hyperlink"/>
            <w:lang w:val="ru-RU" w:eastAsia="zh-CN"/>
          </w:rPr>
          <w:t>/</w:t>
        </w:r>
        <w:r w:rsidR="00BA063E" w:rsidRPr="00B04101">
          <w:rPr>
            <w:rStyle w:val="Hyperlink"/>
            <w:lang w:val="ru-RU" w:eastAsia="zh-CN"/>
          </w:rPr>
          <w:t>453</w:t>
        </w:r>
      </w:hyperlink>
      <w:r w:rsidR="00BA063E" w:rsidRPr="00B04101">
        <w:rPr>
          <w:lang w:val="ru-RU"/>
        </w:rPr>
        <w:t>. КГСЭ приняла к сведению этот отчет.</w:t>
      </w:r>
    </w:p>
    <w:p w14:paraId="30199EC2" w14:textId="6D57E3BE" w:rsidR="00BA063E" w:rsidRPr="00B04101" w:rsidRDefault="002D5BB5" w:rsidP="00DA4BCA">
      <w:pPr>
        <w:rPr>
          <w:rFonts w:eastAsia="Times New Roman"/>
          <w:lang w:val="ru-RU"/>
        </w:rPr>
      </w:pPr>
      <w:r w:rsidRPr="00B04101">
        <w:rPr>
          <w:lang w:val="ru-RU"/>
        </w:rPr>
        <w:t>16.1.</w:t>
      </w:r>
      <w:r w:rsidR="00CE2B6C" w:rsidRPr="00B04101">
        <w:rPr>
          <w:lang w:val="ru-RU"/>
        </w:rPr>
        <w:t>2</w:t>
      </w:r>
      <w:r w:rsidRPr="00B04101">
        <w:rPr>
          <w:lang w:val="ru-RU"/>
        </w:rPr>
        <w:tab/>
      </w:r>
      <w:r w:rsidR="00BA063E" w:rsidRPr="00B04101">
        <w:rPr>
          <w:rFonts w:eastAsia="Times New Roman"/>
          <w:lang w:val="ru-RU"/>
        </w:rPr>
        <w:t>КГСЭ решила рассмотреть вопрос об обеспечении дополнительных заседаний для ГД</w:t>
      </w:r>
      <w:r w:rsidR="00373AB4" w:rsidRPr="00B04101">
        <w:rPr>
          <w:rFonts w:eastAsia="Times New Roman"/>
          <w:lang w:val="ru-RU"/>
        </w:rPr>
        <w:noBreakHyphen/>
      </w:r>
      <w:r w:rsidR="00BA063E" w:rsidRPr="00B04101">
        <w:rPr>
          <w:rFonts w:eastAsia="Times New Roman"/>
          <w:lang w:val="ru-RU"/>
        </w:rPr>
        <w:t>CPTRG с устным переводом во время следующего собрания КГСЭ в 2020 году.</w:t>
      </w:r>
    </w:p>
    <w:p w14:paraId="61EC3577" w14:textId="72DE7390" w:rsidR="00BA063E" w:rsidRPr="00B04101" w:rsidRDefault="002D5BB5" w:rsidP="00DA4BCA">
      <w:pPr>
        <w:rPr>
          <w:rFonts w:eastAsia="Times New Roman"/>
          <w:lang w:val="ru-RU"/>
        </w:rPr>
      </w:pPr>
      <w:r w:rsidRPr="00B04101">
        <w:rPr>
          <w:lang w:val="ru-RU"/>
        </w:rPr>
        <w:t>16.1.</w:t>
      </w:r>
      <w:r w:rsidR="00CE2B6C" w:rsidRPr="00B04101">
        <w:rPr>
          <w:lang w:val="ru-RU"/>
        </w:rPr>
        <w:t>3</w:t>
      </w:r>
      <w:r w:rsidRPr="00B04101">
        <w:rPr>
          <w:lang w:val="ru-RU"/>
        </w:rPr>
        <w:tab/>
      </w:r>
      <w:r w:rsidR="00BA063E" w:rsidRPr="00B04101">
        <w:rPr>
          <w:lang w:val="ru-RU" w:eastAsia="zh-CN"/>
        </w:rPr>
        <w:t>РГ-CPTRG проведет собрание во время следующего собрания КГСЭ.</w:t>
      </w:r>
    </w:p>
    <w:p w14:paraId="3DCC10E3" w14:textId="42D40ACD" w:rsidR="00BA063E" w:rsidRPr="00B04101" w:rsidRDefault="002D5BB5" w:rsidP="002D5BB5">
      <w:pPr>
        <w:pStyle w:val="Heading2"/>
        <w:rPr>
          <w:lang w:val="ru-RU"/>
        </w:rPr>
      </w:pPr>
      <w:bookmarkStart w:id="52" w:name="_Toc508133741"/>
      <w:bookmarkStart w:id="53" w:name="_Toc27123821"/>
      <w:bookmarkStart w:id="54" w:name="_Toc27382128"/>
      <w:r w:rsidRPr="00B04101">
        <w:rPr>
          <w:lang w:val="ru-RU"/>
        </w:rPr>
        <w:t>16.2</w:t>
      </w:r>
      <w:r w:rsidRPr="00B04101">
        <w:rPr>
          <w:lang w:val="ru-RU"/>
        </w:rPr>
        <w:tab/>
      </w:r>
      <w:r w:rsidR="00BA063E" w:rsidRPr="00B04101">
        <w:rPr>
          <w:lang w:val="ru-RU"/>
        </w:rPr>
        <w:t>Группа Докладчика КГСЭ по рассмотрению Резолюций ВАСЭ (ГД-ResReview)</w:t>
      </w:r>
      <w:bookmarkEnd w:id="52"/>
      <w:bookmarkEnd w:id="53"/>
      <w:bookmarkEnd w:id="54"/>
    </w:p>
    <w:p w14:paraId="58B0BB91" w14:textId="2F0077CC" w:rsidR="00BA063E" w:rsidRPr="00B04101" w:rsidRDefault="002D5BB5" w:rsidP="00DA4BCA">
      <w:pPr>
        <w:rPr>
          <w:rFonts w:eastAsia="Times New Roman"/>
          <w:lang w:val="ru-RU"/>
        </w:rPr>
      </w:pPr>
      <w:r w:rsidRPr="00B04101">
        <w:rPr>
          <w:lang w:val="ru-RU"/>
        </w:rPr>
        <w:t>16.2.1</w:t>
      </w:r>
      <w:r w:rsidRPr="00B04101">
        <w:rPr>
          <w:lang w:val="ru-RU"/>
        </w:rPr>
        <w:tab/>
      </w:r>
      <w:r w:rsidR="00BA063E" w:rsidRPr="00B04101">
        <w:rPr>
          <w:lang w:val="ru-RU"/>
        </w:rPr>
        <w:t xml:space="preserve">Докладчик ГД-ResReview г-н Владимир Минкин (Российская Федерация) представил отчет ГД-ResReview, содержащийся в Документе </w:t>
      </w:r>
      <w:hyperlink r:id="rId85" w:history="1">
        <w:r w:rsidR="00BA063E" w:rsidRPr="00B04101">
          <w:rPr>
            <w:rStyle w:val="Hyperlink"/>
            <w:szCs w:val="22"/>
            <w:lang w:val="ru-RU"/>
          </w:rPr>
          <w:t>TD</w:t>
        </w:r>
        <w:r w:rsidR="008A262A" w:rsidRPr="00B04101">
          <w:rPr>
            <w:rStyle w:val="Hyperlink"/>
            <w:szCs w:val="22"/>
            <w:lang w:val="ru-RU"/>
          </w:rPr>
          <w:t>/</w:t>
        </w:r>
        <w:r w:rsidR="00BA063E" w:rsidRPr="00B04101">
          <w:rPr>
            <w:rStyle w:val="Hyperlink"/>
            <w:szCs w:val="22"/>
            <w:lang w:val="ru-RU"/>
          </w:rPr>
          <w:t>455</w:t>
        </w:r>
      </w:hyperlink>
      <w:r w:rsidR="00BA063E" w:rsidRPr="00B04101">
        <w:rPr>
          <w:lang w:val="ru-RU"/>
        </w:rPr>
        <w:t>, который КГСЭ приняла к сведению.</w:t>
      </w:r>
    </w:p>
    <w:p w14:paraId="0F18811F" w14:textId="5096AFF1" w:rsidR="00BA063E" w:rsidRPr="00B04101" w:rsidRDefault="002D5BB5" w:rsidP="00DA4BCA">
      <w:pPr>
        <w:rPr>
          <w:lang w:val="ru-RU" w:eastAsia="zh-CN"/>
        </w:rPr>
      </w:pPr>
      <w:r w:rsidRPr="00B04101">
        <w:rPr>
          <w:lang w:val="ru-RU"/>
        </w:rPr>
        <w:t>16.2.</w:t>
      </w:r>
      <w:r w:rsidR="00CE2B6C" w:rsidRPr="00B04101">
        <w:rPr>
          <w:lang w:val="ru-RU"/>
        </w:rPr>
        <w:t>2</w:t>
      </w:r>
      <w:r w:rsidRPr="00B04101">
        <w:rPr>
          <w:lang w:val="ru-RU"/>
        </w:rPr>
        <w:tab/>
      </w:r>
      <w:r w:rsidR="00BA063E" w:rsidRPr="00B04101">
        <w:rPr>
          <w:lang w:val="ru-RU" w:eastAsia="zh-CN"/>
        </w:rPr>
        <w:t xml:space="preserve">КГСЭ приняла решение направить одно заявление о взаимодействии в Документе </w:t>
      </w:r>
      <w:hyperlink r:id="rId86" w:history="1">
        <w:r w:rsidR="00BA063E" w:rsidRPr="00B04101">
          <w:rPr>
            <w:rStyle w:val="Hyperlink"/>
            <w:szCs w:val="22"/>
            <w:lang w:val="ru-RU"/>
          </w:rPr>
          <w:t>TSAG-LS21-R2</w:t>
        </w:r>
      </w:hyperlink>
      <w:r w:rsidR="00BA063E" w:rsidRPr="00B04101">
        <w:rPr>
          <w:lang w:val="ru-RU" w:eastAsia="zh-CN"/>
        </w:rPr>
        <w:t xml:space="preserve"> с информацией об упорядочении резолюций и соответствующих действиях (в случае их наличия) в адрес </w:t>
      </w:r>
      <w:r w:rsidR="00BA063E" w:rsidRPr="00B04101">
        <w:rPr>
          <w:szCs w:val="22"/>
          <w:lang w:val="ru-RU" w:eastAsia="zh-CN"/>
        </w:rPr>
        <w:t>Межсекторальной координационной группы (МСКГ) МСЭ, Межсекторальной целевой группы по координации (ЦГ-МСК) секретариата МСЭ, КГРЭ, КГР, всех исследовательских комиссий МСЭ-T и всех региональных организаций</w:t>
      </w:r>
      <w:r w:rsidR="00BA063E" w:rsidRPr="00B04101">
        <w:rPr>
          <w:lang w:val="ru-RU"/>
        </w:rPr>
        <w:t>.</w:t>
      </w:r>
    </w:p>
    <w:p w14:paraId="3A1E34C4" w14:textId="53E62A32" w:rsidR="00BA063E" w:rsidRPr="00B04101" w:rsidRDefault="002D5BB5" w:rsidP="00DA4BCA">
      <w:pPr>
        <w:rPr>
          <w:lang w:val="ru-RU" w:eastAsia="zh-CN"/>
        </w:rPr>
      </w:pPr>
      <w:r w:rsidRPr="00B04101">
        <w:rPr>
          <w:lang w:val="ru-RU"/>
        </w:rPr>
        <w:t>16.2.</w:t>
      </w:r>
      <w:r w:rsidR="00CE2B6C" w:rsidRPr="00B04101">
        <w:rPr>
          <w:lang w:val="ru-RU"/>
        </w:rPr>
        <w:t>3</w:t>
      </w:r>
      <w:r w:rsidRPr="00B04101">
        <w:rPr>
          <w:lang w:val="ru-RU"/>
        </w:rPr>
        <w:tab/>
      </w:r>
      <w:r w:rsidR="00BA063E" w:rsidRPr="00B04101">
        <w:rPr>
          <w:rFonts w:eastAsia="Times New Roman"/>
          <w:lang w:val="ru-RU"/>
        </w:rPr>
        <w:t xml:space="preserve">КГСЭ уполномочила ГД-ResReview провести одно промежуточное электронное собрание при условии поступления вкладов о пересмотре Резолюций ВАСЭ, включая их упорядочение, в соответствии со сферой деятельности данной Группы Докладчика, см. </w:t>
      </w:r>
      <w:hyperlink w:anchor="AnnexA" w:history="1">
        <w:r w:rsidR="00BA063E" w:rsidRPr="00B04101">
          <w:rPr>
            <w:rStyle w:val="Hyperlink"/>
            <w:lang w:val="ru-RU"/>
          </w:rPr>
          <w:t>Приложение A</w:t>
        </w:r>
      </w:hyperlink>
      <w:r w:rsidR="00BA063E" w:rsidRPr="00B04101">
        <w:rPr>
          <w:lang w:val="ru-RU"/>
        </w:rPr>
        <w:t>.</w:t>
      </w:r>
    </w:p>
    <w:p w14:paraId="33DB0704" w14:textId="3B93D2D1" w:rsidR="00BA063E" w:rsidRPr="00B04101" w:rsidRDefault="002D5BB5" w:rsidP="00DA4BCA">
      <w:pPr>
        <w:rPr>
          <w:lang w:val="ru-RU" w:eastAsia="zh-CN"/>
        </w:rPr>
      </w:pPr>
      <w:r w:rsidRPr="00B04101">
        <w:rPr>
          <w:lang w:val="ru-RU"/>
        </w:rPr>
        <w:t>16.2.</w:t>
      </w:r>
      <w:r w:rsidR="00CE2B6C" w:rsidRPr="00B04101">
        <w:rPr>
          <w:lang w:val="ru-RU"/>
        </w:rPr>
        <w:t>4</w:t>
      </w:r>
      <w:r w:rsidRPr="00B04101">
        <w:rPr>
          <w:lang w:val="ru-RU"/>
        </w:rPr>
        <w:tab/>
      </w:r>
      <w:r w:rsidR="00BA063E" w:rsidRPr="00B04101">
        <w:rPr>
          <w:lang w:val="ru-RU"/>
        </w:rPr>
        <w:t>ГД-ResReview проведет собрание во время следующего собрания КГСЭ.</w:t>
      </w:r>
    </w:p>
    <w:p w14:paraId="74A8E6B0" w14:textId="598DB960" w:rsidR="00BA063E" w:rsidRPr="00B04101" w:rsidRDefault="002D5BB5" w:rsidP="002D5BB5">
      <w:pPr>
        <w:pStyle w:val="Heading2"/>
        <w:rPr>
          <w:lang w:val="ru-RU"/>
        </w:rPr>
      </w:pPr>
      <w:bookmarkStart w:id="55" w:name="_Toc508133739"/>
      <w:bookmarkStart w:id="56" w:name="_Toc27123822"/>
      <w:bookmarkStart w:id="57" w:name="_Toc27382129"/>
      <w:r w:rsidRPr="00B04101">
        <w:rPr>
          <w:lang w:val="ru-RU"/>
        </w:rPr>
        <w:t>16.3</w:t>
      </w:r>
      <w:r w:rsidRPr="00B04101">
        <w:rPr>
          <w:lang w:val="ru-RU"/>
        </w:rPr>
        <w:tab/>
      </w:r>
      <w:r w:rsidR="00BA063E" w:rsidRPr="00B04101">
        <w:rPr>
          <w:lang w:val="ru-RU"/>
        </w:rPr>
        <w:t>Группа Докладчика КГСЭ по укреплению сотрудничества (ГД-SC)</w:t>
      </w:r>
      <w:bookmarkEnd w:id="55"/>
      <w:bookmarkEnd w:id="56"/>
      <w:bookmarkEnd w:id="57"/>
    </w:p>
    <w:p w14:paraId="0EA6DDA9" w14:textId="23119EF4" w:rsidR="00BA063E" w:rsidRPr="00B04101" w:rsidRDefault="002D5BB5" w:rsidP="00DA4BCA">
      <w:pPr>
        <w:rPr>
          <w:lang w:val="ru-RU"/>
        </w:rPr>
      </w:pPr>
      <w:r w:rsidRPr="00B04101">
        <w:rPr>
          <w:lang w:val="ru-RU"/>
        </w:rPr>
        <w:t>16.3.1</w:t>
      </w:r>
      <w:r w:rsidRPr="00B04101">
        <w:rPr>
          <w:lang w:val="ru-RU"/>
        </w:rPr>
        <w:tab/>
      </w:r>
      <w:r w:rsidR="00BA063E" w:rsidRPr="00B04101">
        <w:rPr>
          <w:lang w:val="ru-RU"/>
        </w:rPr>
        <w:t>Докладчик ГД-SC г-н Гленн Парсонс (Канада) представил отчет ГД-SC, содержащийся в Документе</w:t>
      </w:r>
      <w:r w:rsidR="008A262A" w:rsidRPr="00B04101">
        <w:rPr>
          <w:lang w:val="ru-RU"/>
        </w:rPr>
        <w:t> </w:t>
      </w:r>
      <w:hyperlink r:id="rId87" w:history="1">
        <w:r w:rsidR="00BA063E" w:rsidRPr="00B04101">
          <w:rPr>
            <w:rStyle w:val="Hyperlink"/>
            <w:szCs w:val="22"/>
            <w:lang w:val="ru-RU"/>
          </w:rPr>
          <w:t>TD</w:t>
        </w:r>
        <w:r w:rsidR="008A262A" w:rsidRPr="00B04101">
          <w:rPr>
            <w:rStyle w:val="Hyperlink"/>
            <w:szCs w:val="22"/>
            <w:lang w:val="ru-RU"/>
          </w:rPr>
          <w:t>/</w:t>
        </w:r>
        <w:r w:rsidR="00BA063E" w:rsidRPr="00B04101">
          <w:rPr>
            <w:rStyle w:val="Hyperlink"/>
            <w:szCs w:val="22"/>
            <w:lang w:val="ru-RU"/>
          </w:rPr>
          <w:t>457</w:t>
        </w:r>
      </w:hyperlink>
      <w:r w:rsidR="00BA063E" w:rsidRPr="00B04101">
        <w:rPr>
          <w:lang w:val="ru-RU"/>
        </w:rPr>
        <w:t>. КГСЭ приняла этот отчет к сведению.</w:t>
      </w:r>
    </w:p>
    <w:p w14:paraId="32924947" w14:textId="1F3057B2" w:rsidR="00BA063E" w:rsidRPr="00B04101" w:rsidRDefault="002D5BB5" w:rsidP="00373AB4">
      <w:pPr>
        <w:keepNext/>
        <w:rPr>
          <w:lang w:val="ru-RU" w:eastAsia="zh-CN"/>
        </w:rPr>
      </w:pPr>
      <w:r w:rsidRPr="00B04101">
        <w:rPr>
          <w:lang w:val="ru-RU"/>
        </w:rPr>
        <w:t>16.3.</w:t>
      </w:r>
      <w:r w:rsidR="00CE2B6C" w:rsidRPr="00B04101">
        <w:rPr>
          <w:lang w:val="ru-RU"/>
        </w:rPr>
        <w:t>2</w:t>
      </w:r>
      <w:r w:rsidRPr="00B04101">
        <w:rPr>
          <w:lang w:val="ru-RU"/>
        </w:rPr>
        <w:tab/>
      </w:r>
      <w:r w:rsidR="00BA063E" w:rsidRPr="00B04101">
        <w:rPr>
          <w:lang w:val="ru-RU" w:eastAsia="zh-CN"/>
        </w:rPr>
        <w:t xml:space="preserve">В соответствии с традиционным процессом утверждения (ТПУ), изложенным в разделе 9 Резолюции 1 (Пересм. Хаммамет, 2016 г.), </w:t>
      </w:r>
      <w:r w:rsidR="00BA063E" w:rsidRPr="00B04101">
        <w:rPr>
          <w:lang w:val="ru-RU"/>
        </w:rPr>
        <w:t xml:space="preserve">собрание очень внимательно рассмотрело входную информацию из вкладов и ответов, полученных в ходе консультаций. Результаты ответов, полученных в ходе консультаций согласно ТПУ, представлены в Документе </w:t>
      </w:r>
      <w:hyperlink r:id="rId88" w:history="1">
        <w:r w:rsidR="00BA063E" w:rsidRPr="00B04101">
          <w:rPr>
            <w:rStyle w:val="Hyperlink"/>
            <w:lang w:val="ru-RU" w:eastAsia="zh-CN"/>
          </w:rPr>
          <w:t>TD</w:t>
        </w:r>
        <w:r w:rsidR="008A262A" w:rsidRPr="00B04101">
          <w:rPr>
            <w:rStyle w:val="Hyperlink"/>
            <w:lang w:val="ru-RU" w:eastAsia="zh-CN"/>
          </w:rPr>
          <w:t>/</w:t>
        </w:r>
        <w:r w:rsidR="00BA063E" w:rsidRPr="00B04101">
          <w:rPr>
            <w:rStyle w:val="Hyperlink"/>
            <w:lang w:val="ru-RU" w:eastAsia="zh-CN"/>
          </w:rPr>
          <w:t>505</w:t>
        </w:r>
      </w:hyperlink>
      <w:r w:rsidR="00BA063E" w:rsidRPr="00B04101">
        <w:rPr>
          <w:lang w:val="ru-RU"/>
        </w:rPr>
        <w:t xml:space="preserve">, который включает конкретные детали комментариев, поступивших, в частности, от Российской Федерации (Документ </w:t>
      </w:r>
      <w:hyperlink r:id="rId89" w:history="1">
        <w:r w:rsidR="00BA063E" w:rsidRPr="00B04101">
          <w:rPr>
            <w:rStyle w:val="Hyperlink"/>
            <w:lang w:val="ru-RU"/>
          </w:rPr>
          <w:t>TD</w:t>
        </w:r>
        <w:r w:rsidR="008A262A" w:rsidRPr="00B04101">
          <w:rPr>
            <w:rStyle w:val="Hyperlink"/>
            <w:lang w:val="ru-RU"/>
          </w:rPr>
          <w:t>/</w:t>
        </w:r>
        <w:r w:rsidR="00BA063E" w:rsidRPr="00B04101">
          <w:rPr>
            <w:rStyle w:val="Hyperlink"/>
            <w:lang w:val="ru-RU"/>
          </w:rPr>
          <w:t>580</w:t>
        </w:r>
      </w:hyperlink>
      <w:r w:rsidR="00BA063E" w:rsidRPr="00B04101">
        <w:rPr>
          <w:lang w:val="ru-RU"/>
        </w:rPr>
        <w:t xml:space="preserve">), Саудовской Аравии (Документ </w:t>
      </w:r>
      <w:hyperlink r:id="rId90" w:history="1">
        <w:r w:rsidR="00BA063E" w:rsidRPr="00B04101">
          <w:rPr>
            <w:rStyle w:val="Hyperlink"/>
            <w:lang w:val="ru-RU"/>
          </w:rPr>
          <w:t>TD</w:t>
        </w:r>
        <w:r w:rsidR="008A262A" w:rsidRPr="00B04101">
          <w:rPr>
            <w:rStyle w:val="Hyperlink"/>
            <w:lang w:val="ru-RU"/>
          </w:rPr>
          <w:t>/</w:t>
        </w:r>
        <w:r w:rsidR="00BA063E" w:rsidRPr="00B04101">
          <w:rPr>
            <w:rStyle w:val="Hyperlink"/>
            <w:lang w:val="ru-RU"/>
          </w:rPr>
          <w:t>567</w:t>
        </w:r>
      </w:hyperlink>
      <w:r w:rsidR="00BA063E" w:rsidRPr="00B04101">
        <w:rPr>
          <w:lang w:val="ru-RU"/>
        </w:rPr>
        <w:t xml:space="preserve">), ОАЭ (Документ </w:t>
      </w:r>
      <w:hyperlink r:id="rId91" w:history="1">
        <w:r w:rsidR="00BA063E" w:rsidRPr="00B04101">
          <w:rPr>
            <w:rStyle w:val="Hyperlink"/>
            <w:lang w:val="ru-RU"/>
          </w:rPr>
          <w:t>TD</w:t>
        </w:r>
        <w:r w:rsidR="008A262A" w:rsidRPr="00B04101">
          <w:rPr>
            <w:rStyle w:val="Hyperlink"/>
            <w:lang w:val="ru-RU"/>
          </w:rPr>
          <w:t>/</w:t>
        </w:r>
        <w:r w:rsidR="00BA063E" w:rsidRPr="00B04101">
          <w:rPr>
            <w:rStyle w:val="Hyperlink"/>
            <w:lang w:val="ru-RU"/>
          </w:rPr>
          <w:t>575</w:t>
        </w:r>
      </w:hyperlink>
      <w:r w:rsidR="00BA063E" w:rsidRPr="00B04101">
        <w:rPr>
          <w:lang w:val="ru-RU"/>
        </w:rPr>
        <w:t xml:space="preserve">) и Туниса </w:t>
      </w:r>
      <w:r w:rsidR="00BA063E" w:rsidRPr="00B04101">
        <w:rPr>
          <w:lang w:val="ru-RU"/>
        </w:rPr>
        <w:lastRenderedPageBreak/>
        <w:t xml:space="preserve">(Документ </w:t>
      </w:r>
      <w:hyperlink r:id="rId92" w:history="1">
        <w:r w:rsidR="00BA063E" w:rsidRPr="00B04101">
          <w:rPr>
            <w:rStyle w:val="Hyperlink"/>
            <w:lang w:val="ru-RU"/>
          </w:rPr>
          <w:t>TD</w:t>
        </w:r>
        <w:r w:rsidR="008A262A" w:rsidRPr="00B04101">
          <w:rPr>
            <w:rStyle w:val="Hyperlink"/>
            <w:lang w:val="ru-RU"/>
          </w:rPr>
          <w:t>/</w:t>
        </w:r>
        <w:r w:rsidR="00BA063E" w:rsidRPr="00B04101">
          <w:rPr>
            <w:rStyle w:val="Hyperlink"/>
            <w:lang w:val="ru-RU"/>
          </w:rPr>
          <w:t>588</w:t>
        </w:r>
      </w:hyperlink>
      <w:r w:rsidR="00BA063E" w:rsidRPr="00B04101">
        <w:rPr>
          <w:lang w:val="ru-RU"/>
        </w:rPr>
        <w:t xml:space="preserve">). Было достигнуто согласие относительно некоторых обновлений текста, по которому сделано заключение и который затем был утвержден. Таким образом, </w:t>
      </w:r>
      <w:r w:rsidR="00BA063E" w:rsidRPr="00B04101">
        <w:rPr>
          <w:lang w:val="ru-RU" w:eastAsia="zh-CN"/>
        </w:rPr>
        <w:t>КГСЭ утвердила:</w:t>
      </w:r>
    </w:p>
    <w:p w14:paraId="3111FB11" w14:textId="18B360AE" w:rsidR="00BA063E" w:rsidRPr="00B04101" w:rsidRDefault="00FC4430" w:rsidP="00FC4430">
      <w:pPr>
        <w:pStyle w:val="enumlev1"/>
        <w:rPr>
          <w:rFonts w:eastAsia="Times New Roman"/>
          <w:szCs w:val="22"/>
          <w:lang w:val="ru-RU" w:eastAsia="en-GB"/>
        </w:rPr>
      </w:pPr>
      <w:r w:rsidRPr="00B04101">
        <w:rPr>
          <w:lang w:val="ru-RU"/>
        </w:rPr>
        <w:t>•</w:t>
      </w:r>
      <w:r w:rsidRPr="00B04101">
        <w:rPr>
          <w:lang w:val="ru-RU"/>
        </w:rPr>
        <w:tab/>
      </w:r>
      <w:r w:rsidR="00BA063E" w:rsidRPr="00B04101">
        <w:rPr>
          <w:lang w:val="ru-RU" w:eastAsia="zh-CN"/>
        </w:rPr>
        <w:t xml:space="preserve">проект пересмотренной Рекомендации МСЭ-T A.5 "Обобщенные процедуры включения ссылок на документы других организаций в Рекомендации МСЭ-Т" </w:t>
      </w:r>
      <w:r w:rsidR="00BA063E" w:rsidRPr="00B04101">
        <w:rPr>
          <w:bCs/>
          <w:lang w:val="ru-RU"/>
        </w:rPr>
        <w:t xml:space="preserve">(в Документе </w:t>
      </w:r>
      <w:hyperlink r:id="rId93" w:history="1">
        <w:r w:rsidR="00BA063E" w:rsidRPr="00B04101">
          <w:rPr>
            <w:rStyle w:val="Hyperlink"/>
            <w:lang w:val="ru-RU"/>
          </w:rPr>
          <w:t>TD</w:t>
        </w:r>
        <w:r w:rsidR="00CE2B6C" w:rsidRPr="00B04101">
          <w:rPr>
            <w:rStyle w:val="Hyperlink"/>
            <w:lang w:val="ru-RU"/>
          </w:rPr>
          <w:t>/</w:t>
        </w:r>
        <w:r w:rsidR="00BA063E" w:rsidRPr="00B04101">
          <w:rPr>
            <w:rStyle w:val="Hyperlink"/>
            <w:lang w:val="ru-RU"/>
          </w:rPr>
          <w:t>591</w:t>
        </w:r>
      </w:hyperlink>
      <w:r w:rsidR="00BA063E" w:rsidRPr="00B04101">
        <w:rPr>
          <w:lang w:val="ru-RU" w:eastAsia="zh-CN"/>
        </w:rPr>
        <w:t>).</w:t>
      </w:r>
    </w:p>
    <w:p w14:paraId="19D97F97" w14:textId="1690FF8F" w:rsidR="00BA063E" w:rsidRPr="00B04101" w:rsidRDefault="00FC4430" w:rsidP="00FC4430">
      <w:pPr>
        <w:pStyle w:val="enumlev1"/>
        <w:rPr>
          <w:rFonts w:eastAsia="Times New Roman"/>
          <w:szCs w:val="22"/>
          <w:lang w:val="ru-RU" w:eastAsia="en-GB"/>
        </w:rPr>
      </w:pPr>
      <w:r w:rsidRPr="00B04101">
        <w:rPr>
          <w:lang w:val="ru-RU"/>
        </w:rPr>
        <w:tab/>
      </w:r>
      <w:r w:rsidR="00BA063E" w:rsidRPr="00B04101">
        <w:rPr>
          <w:lang w:val="ru-RU"/>
        </w:rPr>
        <w:t>Существенные поправки, главным образом от Российской Федерации, включают в частности:</w:t>
      </w:r>
    </w:p>
    <w:p w14:paraId="4800711D" w14:textId="7AD1767B" w:rsidR="00BA063E" w:rsidRPr="00B04101" w:rsidRDefault="00CE2B6C" w:rsidP="00CE2B6C">
      <w:pPr>
        <w:pStyle w:val="enumlev2"/>
        <w:rPr>
          <w:lang w:val="ru-RU"/>
        </w:rPr>
      </w:pPr>
      <w:r w:rsidRPr="00B04101">
        <w:rPr>
          <w:lang w:val="ru-RU"/>
        </w:rPr>
        <w:t>−</w:t>
      </w:r>
      <w:r w:rsidRPr="00B04101">
        <w:rPr>
          <w:lang w:val="ru-RU"/>
        </w:rPr>
        <w:tab/>
      </w:r>
      <w:r w:rsidR="00BA063E" w:rsidRPr="00B04101">
        <w:rPr>
          <w:lang w:val="ru-RU"/>
        </w:rPr>
        <w:t>добавление предельного срока для предложений о включении нормативных ссылок (пункт 6.3)</w:t>
      </w:r>
      <w:r w:rsidR="00373AB4" w:rsidRPr="00B04101">
        <w:rPr>
          <w:lang w:val="ru-RU"/>
        </w:rPr>
        <w:t>;</w:t>
      </w:r>
    </w:p>
    <w:p w14:paraId="54003449" w14:textId="39FAAF63" w:rsidR="00BA063E" w:rsidRPr="00B04101" w:rsidRDefault="00CE2B6C" w:rsidP="00CE2B6C">
      <w:pPr>
        <w:pStyle w:val="enumlev2"/>
        <w:rPr>
          <w:lang w:val="ru-RU"/>
        </w:rPr>
      </w:pPr>
      <w:r w:rsidRPr="00B04101">
        <w:rPr>
          <w:lang w:val="ru-RU"/>
        </w:rPr>
        <w:t>−</w:t>
      </w:r>
      <w:r w:rsidRPr="00B04101">
        <w:rPr>
          <w:lang w:val="ru-RU"/>
        </w:rPr>
        <w:tab/>
      </w:r>
      <w:r w:rsidR="00BA063E" w:rsidRPr="00B04101">
        <w:rPr>
          <w:lang w:val="ru-RU"/>
        </w:rPr>
        <w:t>добавление в Циркуляр в рамках ТПУ или последний опрос в рамках АПУ ссылки на обоснование согласно Рекомендации МСЭ-Т A.5 для квалификационной оценки других организаций (пункт 7.3)</w:t>
      </w:r>
      <w:r w:rsidR="00373AB4" w:rsidRPr="00B04101">
        <w:rPr>
          <w:lang w:val="ru-RU"/>
        </w:rPr>
        <w:t>;</w:t>
      </w:r>
    </w:p>
    <w:p w14:paraId="26E2AAB0" w14:textId="4E6B8C7D" w:rsidR="00BA063E" w:rsidRPr="00B04101" w:rsidRDefault="00CE2B6C" w:rsidP="00CE2B6C">
      <w:pPr>
        <w:pStyle w:val="enumlev2"/>
        <w:rPr>
          <w:lang w:val="ru-RU"/>
        </w:rPr>
      </w:pPr>
      <w:r w:rsidRPr="00B04101">
        <w:rPr>
          <w:lang w:val="ru-RU"/>
        </w:rPr>
        <w:t>−</w:t>
      </w:r>
      <w:r w:rsidRPr="00B04101">
        <w:rPr>
          <w:lang w:val="ru-RU"/>
        </w:rPr>
        <w:tab/>
      </w:r>
      <w:r w:rsidR="00BA063E" w:rsidRPr="00B04101">
        <w:rPr>
          <w:lang w:val="ru-RU"/>
        </w:rPr>
        <w:t>добавление в критерии для квалификационной оценки организаций требования уведомить МСЭ о возможном ограничении права какой-либо стороны, имеющей материальную заинтересованность, быть членом другой организации (</w:t>
      </w:r>
      <w:hyperlink w:anchor="AnnexB" w:history="1">
        <w:r w:rsidR="00BA063E" w:rsidRPr="00B04101">
          <w:rPr>
            <w:rStyle w:val="Hyperlink"/>
            <w:lang w:val="ru-RU"/>
          </w:rPr>
          <w:t>Приложение</w:t>
        </w:r>
        <w:r w:rsidRPr="00B04101">
          <w:rPr>
            <w:rStyle w:val="Hyperlink"/>
            <w:lang w:val="ru-RU"/>
          </w:rPr>
          <w:t> </w:t>
        </w:r>
        <w:r w:rsidR="00BA063E" w:rsidRPr="00B04101">
          <w:rPr>
            <w:rStyle w:val="Hyperlink"/>
            <w:lang w:val="ru-RU"/>
          </w:rPr>
          <w:t>B</w:t>
        </w:r>
      </w:hyperlink>
      <w:r w:rsidR="00BA063E" w:rsidRPr="00B04101">
        <w:rPr>
          <w:lang w:val="ru-RU"/>
        </w:rPr>
        <w:t>,</w:t>
      </w:r>
      <w:r w:rsidRPr="00B04101">
        <w:rPr>
          <w:lang w:val="ru-RU"/>
        </w:rPr>
        <w:t> </w:t>
      </w:r>
      <w:r w:rsidR="00BA063E" w:rsidRPr="00B04101">
        <w:rPr>
          <w:lang w:val="ru-RU"/>
        </w:rPr>
        <w:t xml:space="preserve">3); и </w:t>
      </w:r>
    </w:p>
    <w:p w14:paraId="60BAF76E" w14:textId="02754A4F" w:rsidR="00BA063E" w:rsidRPr="00B04101" w:rsidRDefault="00FC4430" w:rsidP="00FC4430">
      <w:pPr>
        <w:pStyle w:val="enumlev1"/>
        <w:rPr>
          <w:lang w:val="ru-RU" w:eastAsia="zh-CN"/>
        </w:rPr>
      </w:pPr>
      <w:r w:rsidRPr="00B04101">
        <w:rPr>
          <w:lang w:val="ru-RU"/>
        </w:rPr>
        <w:t>•</w:t>
      </w:r>
      <w:r w:rsidRPr="00B04101">
        <w:rPr>
          <w:lang w:val="ru-RU"/>
        </w:rPr>
        <w:tab/>
      </w:r>
      <w:r w:rsidR="00BA063E" w:rsidRPr="00B04101">
        <w:rPr>
          <w:lang w:val="ru-RU" w:eastAsia="zh-CN"/>
        </w:rPr>
        <w:t>проект пересмотренной Рекомендации МСЭ-T A.25 "Обобщенные процедуры включения текста в документы МСЭ-Т и других организаций</w:t>
      </w:r>
      <w:r w:rsidR="00BA063E" w:rsidRPr="00B04101">
        <w:rPr>
          <w:lang w:val="ru-RU"/>
        </w:rPr>
        <w:t xml:space="preserve">" (Документ </w:t>
      </w:r>
      <w:hyperlink r:id="rId94" w:history="1">
        <w:r w:rsidR="00BA063E" w:rsidRPr="00B04101">
          <w:rPr>
            <w:rStyle w:val="Hyperlink"/>
            <w:lang w:val="ru-RU"/>
          </w:rPr>
          <w:t>TD</w:t>
        </w:r>
        <w:r w:rsidR="00CE2B6C" w:rsidRPr="00B04101">
          <w:rPr>
            <w:rStyle w:val="Hyperlink"/>
            <w:lang w:val="ru-RU"/>
          </w:rPr>
          <w:t>/</w:t>
        </w:r>
        <w:r w:rsidR="00BA063E" w:rsidRPr="00B04101">
          <w:rPr>
            <w:rStyle w:val="Hyperlink"/>
            <w:lang w:val="ru-RU"/>
          </w:rPr>
          <w:t>592</w:t>
        </w:r>
      </w:hyperlink>
      <w:r w:rsidR="00BA063E" w:rsidRPr="00B04101">
        <w:rPr>
          <w:rStyle w:val="Hyperlink"/>
          <w:lang w:val="ru-RU"/>
        </w:rPr>
        <w:t>-R1</w:t>
      </w:r>
      <w:r w:rsidR="00BA063E" w:rsidRPr="00B04101">
        <w:rPr>
          <w:lang w:val="ru-RU" w:eastAsia="zh-CN"/>
        </w:rPr>
        <w:t>).</w:t>
      </w:r>
    </w:p>
    <w:p w14:paraId="7FB31A76" w14:textId="1C28E587" w:rsidR="00BA063E" w:rsidRPr="00B04101" w:rsidRDefault="00FC4430" w:rsidP="00FC4430">
      <w:pPr>
        <w:pStyle w:val="enumlev1"/>
        <w:rPr>
          <w:lang w:val="ru-RU" w:eastAsia="zh-CN"/>
        </w:rPr>
      </w:pPr>
      <w:r w:rsidRPr="00B04101">
        <w:rPr>
          <w:lang w:val="ru-RU" w:eastAsia="zh-CN"/>
        </w:rPr>
        <w:tab/>
      </w:r>
      <w:r w:rsidR="00BA063E" w:rsidRPr="00B04101">
        <w:rPr>
          <w:lang w:val="ru-RU" w:eastAsia="zh-CN"/>
        </w:rPr>
        <w:t>Существенные поправки, главным образом от Российской Федерации, включают в частности:</w:t>
      </w:r>
    </w:p>
    <w:p w14:paraId="150B2977" w14:textId="377A6A32" w:rsidR="00BA063E" w:rsidRPr="00B04101" w:rsidRDefault="00FC4430" w:rsidP="00FC4430">
      <w:pPr>
        <w:pStyle w:val="enumlev2"/>
        <w:rPr>
          <w:lang w:val="ru-RU"/>
        </w:rPr>
      </w:pPr>
      <w:r w:rsidRPr="00B04101">
        <w:rPr>
          <w:lang w:val="ru-RU"/>
        </w:rPr>
        <w:t>−</w:t>
      </w:r>
      <w:r w:rsidRPr="00B04101">
        <w:rPr>
          <w:lang w:val="ru-RU"/>
        </w:rPr>
        <w:tab/>
      </w:r>
      <w:r w:rsidR="00BA063E" w:rsidRPr="00B04101">
        <w:rPr>
          <w:lang w:val="ru-RU"/>
        </w:rPr>
        <w:t>добавление требований уточнения, на какой организации лежит ответственность за обновление включенного текста (пункт 6.1.2.10, Дополнение II, 10)</w:t>
      </w:r>
      <w:r w:rsidR="00373AB4" w:rsidRPr="00B04101">
        <w:rPr>
          <w:lang w:val="ru-RU"/>
        </w:rPr>
        <w:t>;</w:t>
      </w:r>
    </w:p>
    <w:p w14:paraId="684272CD" w14:textId="77E3B7F1" w:rsidR="00BA063E" w:rsidRPr="00B04101" w:rsidRDefault="00CE2B6C" w:rsidP="00FC4430">
      <w:pPr>
        <w:pStyle w:val="enumlev2"/>
        <w:rPr>
          <w:lang w:val="ru-RU"/>
        </w:rPr>
      </w:pPr>
      <w:r w:rsidRPr="00B04101">
        <w:rPr>
          <w:lang w:val="ru-RU"/>
        </w:rPr>
        <w:t>−</w:t>
      </w:r>
      <w:r w:rsidRPr="00B04101">
        <w:rPr>
          <w:lang w:val="ru-RU"/>
        </w:rPr>
        <w:tab/>
      </w:r>
      <w:r w:rsidR="00BA063E" w:rsidRPr="00B04101">
        <w:rPr>
          <w:lang w:val="ru-RU"/>
        </w:rPr>
        <w:t>добавление предельного срока для уведомления согласно Циркуляру, если другая организация является ответственной за подготовку новых версий текста проекта Рекомендации МСЭ-Т, по которому планируется сделать заключение для консультаций в рамках ТПУ или получить согласие в рамках последнего опроса АПУ (пункт 6.1.3)</w:t>
      </w:r>
      <w:r w:rsidR="00373AB4" w:rsidRPr="00B04101">
        <w:rPr>
          <w:lang w:val="ru-RU"/>
        </w:rPr>
        <w:t>;</w:t>
      </w:r>
    </w:p>
    <w:p w14:paraId="583B01A1" w14:textId="0FECED96" w:rsidR="00BA063E" w:rsidRPr="00B04101" w:rsidRDefault="00CE2B6C" w:rsidP="00FC4430">
      <w:pPr>
        <w:pStyle w:val="enumlev2"/>
        <w:rPr>
          <w:lang w:val="ru-RU"/>
        </w:rPr>
      </w:pPr>
      <w:r w:rsidRPr="00B04101">
        <w:rPr>
          <w:lang w:val="ru-RU"/>
        </w:rPr>
        <w:t>−</w:t>
      </w:r>
      <w:r w:rsidRPr="00B04101">
        <w:rPr>
          <w:lang w:val="ru-RU"/>
        </w:rPr>
        <w:tab/>
      </w:r>
      <w:r w:rsidR="00BA063E" w:rsidRPr="00B04101">
        <w:rPr>
          <w:lang w:val="ru-RU"/>
        </w:rPr>
        <w:t>исключение текста, связанного с переносом каких-либо вопросов ПИС из включенного текста другой организации в Рекомендацию МСЭ-T (пункт 6.1.6)</w:t>
      </w:r>
      <w:r w:rsidR="00373AB4" w:rsidRPr="00B04101">
        <w:rPr>
          <w:lang w:val="ru-RU"/>
        </w:rPr>
        <w:t>;</w:t>
      </w:r>
    </w:p>
    <w:p w14:paraId="6ABA718D" w14:textId="359E9A74" w:rsidR="00BA063E" w:rsidRPr="00B04101" w:rsidRDefault="00CE2B6C" w:rsidP="00FC4430">
      <w:pPr>
        <w:pStyle w:val="enumlev2"/>
        <w:rPr>
          <w:lang w:val="ru-RU"/>
        </w:rPr>
      </w:pPr>
      <w:r w:rsidRPr="00B04101">
        <w:rPr>
          <w:lang w:val="ru-RU"/>
        </w:rPr>
        <w:t>−</w:t>
      </w:r>
      <w:r w:rsidRPr="00B04101">
        <w:rPr>
          <w:lang w:val="ru-RU"/>
        </w:rPr>
        <w:tab/>
      </w:r>
      <w:r w:rsidR="00BA063E" w:rsidRPr="00B04101">
        <w:rPr>
          <w:lang w:val="ru-RU"/>
        </w:rPr>
        <w:t>добавление требования об изменении титульного листа полученной в результате Рекомендации МСЭ-T, содержащей включенный текст (пункт 6.1.7).</w:t>
      </w:r>
    </w:p>
    <w:p w14:paraId="0DA315ED" w14:textId="3909E841" w:rsidR="00BA063E" w:rsidRPr="00B04101" w:rsidRDefault="00FC4430" w:rsidP="00FC4430">
      <w:pPr>
        <w:pStyle w:val="enumlev1"/>
        <w:rPr>
          <w:lang w:val="ru-RU" w:eastAsia="zh-CN"/>
        </w:rPr>
      </w:pPr>
      <w:r w:rsidRPr="00B04101">
        <w:rPr>
          <w:lang w:val="ru-RU" w:eastAsia="zh-CN"/>
        </w:rPr>
        <w:tab/>
      </w:r>
      <w:r w:rsidR="00BA063E" w:rsidRPr="00B04101">
        <w:rPr>
          <w:lang w:val="ru-RU" w:eastAsia="zh-CN"/>
        </w:rPr>
        <w:t>Утверждение вышеуказанных Рекомендаций отражено в Циркуляре 198 БСЭ от 3 октября 2019 года.</w:t>
      </w:r>
    </w:p>
    <w:p w14:paraId="448CE78F" w14:textId="334D4B3B" w:rsidR="00BA063E" w:rsidRPr="00B04101" w:rsidRDefault="002D5BB5" w:rsidP="00DA4BCA">
      <w:pPr>
        <w:rPr>
          <w:rFonts w:asciiTheme="majorBidi" w:hAnsiTheme="majorBidi" w:cstheme="majorBidi"/>
          <w:lang w:val="ru-RU"/>
        </w:rPr>
      </w:pPr>
      <w:r w:rsidRPr="00B04101">
        <w:rPr>
          <w:lang w:val="ru-RU"/>
        </w:rPr>
        <w:t>16.3.</w:t>
      </w:r>
      <w:r w:rsidR="00CE2B6C" w:rsidRPr="00B04101">
        <w:rPr>
          <w:lang w:val="ru-RU"/>
        </w:rPr>
        <w:t>3</w:t>
      </w:r>
      <w:r w:rsidRPr="00B04101">
        <w:rPr>
          <w:lang w:val="ru-RU"/>
        </w:rPr>
        <w:tab/>
      </w:r>
      <w:r w:rsidR="00BA063E" w:rsidRPr="00B04101">
        <w:rPr>
          <w:bCs/>
          <w:lang w:val="ru-RU"/>
        </w:rPr>
        <w:t xml:space="preserve">КГСЭ приняла решение направить одно исходящее </w:t>
      </w:r>
      <w:r w:rsidR="00BA063E" w:rsidRPr="00B04101">
        <w:rPr>
          <w:lang w:val="ru-RU"/>
        </w:rPr>
        <w:t xml:space="preserve">заявление о взаимодействии по вопросам межсекторальной координации в МСЭ в адрес МСКГ, КГРЭ, исследовательских комиссий МСЭ-D, КГР, исследовательских комиссий МСЭ-R, исследовательских комиссий МСЭ-T (в Документе </w:t>
      </w:r>
      <w:hyperlink r:id="rId95" w:history="1">
        <w:r w:rsidR="00BA063E" w:rsidRPr="00B04101">
          <w:rPr>
            <w:rStyle w:val="Hyperlink"/>
            <w:lang w:val="ru-RU"/>
          </w:rPr>
          <w:t>КГСЭ-LS22-R1</w:t>
        </w:r>
      </w:hyperlink>
      <w:r w:rsidR="00BA063E" w:rsidRPr="00B04101">
        <w:rPr>
          <w:lang w:val="ru-RU"/>
        </w:rPr>
        <w:t>)</w:t>
      </w:r>
      <w:r w:rsidR="00E0372D" w:rsidRPr="00E0372D">
        <w:rPr>
          <w:lang w:val="ru-RU"/>
        </w:rPr>
        <w:t xml:space="preserve"> </w:t>
      </w:r>
      <w:r w:rsidR="00BA063E" w:rsidRPr="00B04101">
        <w:rPr>
          <w:lang w:val="ru-RU"/>
        </w:rPr>
        <w:t>(см. обновленные сведения о сопоставлении представляющих общий интерес областей работы исследовательских комиссий МСЭ-D и МСЭ-T и исследовательских комиссий МСЭ-R и МСЭ-T для целей межсекторальной координации в МСЭ).</w:t>
      </w:r>
    </w:p>
    <w:p w14:paraId="6C9C3735" w14:textId="44B228D1" w:rsidR="00BA063E" w:rsidRPr="00B04101" w:rsidRDefault="002D5BB5" w:rsidP="00DA4BCA">
      <w:pPr>
        <w:rPr>
          <w:bCs/>
          <w:lang w:val="ru-RU"/>
        </w:rPr>
      </w:pPr>
      <w:r w:rsidRPr="00B04101">
        <w:rPr>
          <w:lang w:val="ru-RU"/>
        </w:rPr>
        <w:t>16.3.</w:t>
      </w:r>
      <w:r w:rsidR="00CE2B6C" w:rsidRPr="00B04101">
        <w:rPr>
          <w:lang w:val="ru-RU"/>
        </w:rPr>
        <w:t>4</w:t>
      </w:r>
      <w:r w:rsidRPr="00B04101">
        <w:rPr>
          <w:lang w:val="ru-RU"/>
        </w:rPr>
        <w:tab/>
      </w:r>
      <w:r w:rsidR="00BA063E" w:rsidRPr="00B04101">
        <w:rPr>
          <w:bCs/>
          <w:lang w:val="ru-RU"/>
        </w:rPr>
        <w:t>КГСЭ приняла к сведению согласие ГД-SC о том, что ИК17 должна попытаться добиться квалификационной оценки ВПС, согласно Рекомендации МСЭ-T A.5, чтобы можно было применить Рекомендацию МСЭ-T A.25 для включения S68 ВПС в какую-либо Рекомендацию МСЭ-T.</w:t>
      </w:r>
    </w:p>
    <w:p w14:paraId="3FFED96D" w14:textId="5AD9942D" w:rsidR="00BA063E" w:rsidRPr="00B04101" w:rsidRDefault="002D5BB5" w:rsidP="00DA4BCA">
      <w:pPr>
        <w:rPr>
          <w:bCs/>
          <w:lang w:val="ru-RU"/>
        </w:rPr>
      </w:pPr>
      <w:r w:rsidRPr="00B04101">
        <w:rPr>
          <w:lang w:val="ru-RU"/>
        </w:rPr>
        <w:t>16.3.</w:t>
      </w:r>
      <w:r w:rsidR="00CE2B6C" w:rsidRPr="00B04101">
        <w:rPr>
          <w:lang w:val="ru-RU"/>
        </w:rPr>
        <w:t>5</w:t>
      </w:r>
      <w:r w:rsidRPr="00B04101">
        <w:rPr>
          <w:lang w:val="ru-RU"/>
        </w:rPr>
        <w:tab/>
      </w:r>
      <w:r w:rsidR="00BA063E" w:rsidRPr="00B04101">
        <w:rPr>
          <w:bCs/>
          <w:lang w:val="ru-RU"/>
        </w:rPr>
        <w:t>КГСЭ уполномочила ГД-SC провести два промежуточных электронных собрания, см.</w:t>
      </w:r>
      <w:r w:rsidR="00373AB4" w:rsidRPr="00B04101">
        <w:rPr>
          <w:bCs/>
          <w:lang w:val="ru-RU"/>
        </w:rPr>
        <w:t> </w:t>
      </w:r>
      <w:hyperlink w:anchor="AnnexA" w:history="1">
        <w:r w:rsidR="00BA063E" w:rsidRPr="00B04101">
          <w:rPr>
            <w:rStyle w:val="Hyperlink"/>
            <w:lang w:val="ru-RU"/>
          </w:rPr>
          <w:t>Приложение A</w:t>
        </w:r>
      </w:hyperlink>
      <w:r w:rsidR="00BA063E" w:rsidRPr="00B04101">
        <w:rPr>
          <w:bCs/>
          <w:lang w:val="ru-RU"/>
        </w:rPr>
        <w:t>.</w:t>
      </w:r>
    </w:p>
    <w:p w14:paraId="2EE7F71A" w14:textId="34AE09BA" w:rsidR="00BA063E" w:rsidRPr="00B04101" w:rsidRDefault="002D5BB5" w:rsidP="00DA4BCA">
      <w:pPr>
        <w:rPr>
          <w:bCs/>
          <w:lang w:val="ru-RU"/>
        </w:rPr>
      </w:pPr>
      <w:r w:rsidRPr="00B04101">
        <w:rPr>
          <w:lang w:val="ru-RU"/>
        </w:rPr>
        <w:t>16.3.</w:t>
      </w:r>
      <w:r w:rsidR="00CE2B6C" w:rsidRPr="00B04101">
        <w:rPr>
          <w:lang w:val="ru-RU"/>
        </w:rPr>
        <w:t>6</w:t>
      </w:r>
      <w:r w:rsidRPr="00B04101">
        <w:rPr>
          <w:lang w:val="ru-RU"/>
        </w:rPr>
        <w:tab/>
      </w:r>
      <w:r w:rsidR="00BA063E" w:rsidRPr="00B04101">
        <w:rPr>
          <w:lang w:val="ru-RU"/>
        </w:rPr>
        <w:t>ГД-SC проведет свое собрание во время пятого собрания КГСЭ.</w:t>
      </w:r>
    </w:p>
    <w:p w14:paraId="13FF6562" w14:textId="787A9C3B" w:rsidR="00BA063E" w:rsidRPr="00B04101" w:rsidRDefault="002D5BB5" w:rsidP="002D5BB5">
      <w:pPr>
        <w:pStyle w:val="Heading2"/>
        <w:rPr>
          <w:lang w:val="ru-RU"/>
        </w:rPr>
      </w:pPr>
      <w:bookmarkStart w:id="58" w:name="_Toc508133740"/>
      <w:bookmarkStart w:id="59" w:name="_Toc27123823"/>
      <w:bookmarkStart w:id="60" w:name="_Toc27382130"/>
      <w:r w:rsidRPr="00B04101">
        <w:rPr>
          <w:lang w:val="ru-RU"/>
        </w:rPr>
        <w:t>16.4</w:t>
      </w:r>
      <w:r w:rsidRPr="00B04101">
        <w:rPr>
          <w:lang w:val="ru-RU"/>
        </w:rPr>
        <w:tab/>
      </w:r>
      <w:r w:rsidR="00BA063E" w:rsidRPr="00B04101">
        <w:rPr>
          <w:lang w:val="ru-RU"/>
        </w:rPr>
        <w:t>Группа Докладчика КГСЭ по Стратегическому и Оперативному планам (ГД-SOP)</w:t>
      </w:r>
      <w:bookmarkEnd w:id="58"/>
      <w:bookmarkEnd w:id="59"/>
      <w:bookmarkEnd w:id="60"/>
    </w:p>
    <w:p w14:paraId="47E11846" w14:textId="35D9E3B5" w:rsidR="00BA063E" w:rsidRPr="00B04101" w:rsidRDefault="00BA063E" w:rsidP="00DA4BCA">
      <w:pPr>
        <w:rPr>
          <w:rFonts w:eastAsia="Times New Roman"/>
          <w:lang w:val="ru-RU"/>
        </w:rPr>
      </w:pPr>
      <w:r w:rsidRPr="00B04101">
        <w:rPr>
          <w:lang w:val="ru-RU"/>
        </w:rPr>
        <w:t>Эта Группа Докладчика не проводила свое собрание в ходе текущего собрания КГСЭ.</w:t>
      </w:r>
    </w:p>
    <w:p w14:paraId="216D0DB3" w14:textId="65DCDFC2" w:rsidR="00BA063E" w:rsidRPr="00B04101" w:rsidRDefault="002D5BB5" w:rsidP="002D5BB5">
      <w:pPr>
        <w:pStyle w:val="Heading2"/>
        <w:rPr>
          <w:lang w:val="ru-RU"/>
        </w:rPr>
      </w:pPr>
      <w:bookmarkStart w:id="61" w:name="_Toc27123824"/>
      <w:bookmarkStart w:id="62" w:name="_Toc27382131"/>
      <w:r w:rsidRPr="00B04101">
        <w:rPr>
          <w:lang w:val="ru-RU"/>
        </w:rPr>
        <w:lastRenderedPageBreak/>
        <w:t>16.5</w:t>
      </w:r>
      <w:r w:rsidRPr="00B04101">
        <w:rPr>
          <w:lang w:val="ru-RU"/>
        </w:rPr>
        <w:tab/>
      </w:r>
      <w:r w:rsidR="00BA063E" w:rsidRPr="00B04101">
        <w:rPr>
          <w:lang w:val="ru-RU"/>
        </w:rPr>
        <w:t>Группа Докладчика КГСЭ по стратегии стандартизации (ГД StdsStrat)</w:t>
      </w:r>
      <w:bookmarkEnd w:id="61"/>
      <w:bookmarkEnd w:id="62"/>
    </w:p>
    <w:p w14:paraId="6FB33E74" w14:textId="34ED107A" w:rsidR="00BA063E" w:rsidRPr="00B04101" w:rsidRDefault="002D5BB5" w:rsidP="00DA4BCA">
      <w:pPr>
        <w:rPr>
          <w:lang w:val="ru-RU"/>
        </w:rPr>
      </w:pPr>
      <w:r w:rsidRPr="00B04101">
        <w:rPr>
          <w:lang w:val="ru-RU"/>
        </w:rPr>
        <w:t>16.5.1</w:t>
      </w:r>
      <w:r w:rsidRPr="00B04101">
        <w:rPr>
          <w:lang w:val="ru-RU"/>
        </w:rPr>
        <w:tab/>
      </w:r>
      <w:r w:rsidR="00BA063E" w:rsidRPr="00B04101">
        <w:rPr>
          <w:lang w:val="ru-RU"/>
        </w:rPr>
        <w:t xml:space="preserve">Докладчик RG-StdsStrat г-н Дидье Бертумьё (Nokia Corporation, Финляндия) </w:t>
      </w:r>
      <w:bookmarkEnd w:id="51"/>
      <w:r w:rsidR="00BA063E" w:rsidRPr="00B04101">
        <w:rPr>
          <w:lang w:val="ru-RU"/>
        </w:rPr>
        <w:t xml:space="preserve">представил результаты и отчет о собрании в Документе </w:t>
      </w:r>
      <w:hyperlink r:id="rId96" w:history="1">
        <w:r w:rsidR="00BA063E" w:rsidRPr="00B04101">
          <w:rPr>
            <w:rStyle w:val="Hyperlink"/>
            <w:szCs w:val="22"/>
            <w:lang w:val="ru-RU"/>
          </w:rPr>
          <w:t>TD</w:t>
        </w:r>
        <w:r w:rsidR="00FC4430" w:rsidRPr="00B04101">
          <w:rPr>
            <w:rStyle w:val="Hyperlink"/>
            <w:szCs w:val="22"/>
            <w:lang w:val="ru-RU"/>
          </w:rPr>
          <w:t>/</w:t>
        </w:r>
        <w:r w:rsidR="00BA063E" w:rsidRPr="00B04101">
          <w:rPr>
            <w:rStyle w:val="Hyperlink"/>
            <w:szCs w:val="22"/>
            <w:lang w:val="ru-RU"/>
          </w:rPr>
          <w:t>461-R1</w:t>
        </w:r>
      </w:hyperlink>
      <w:r w:rsidR="00BA063E" w:rsidRPr="00B04101">
        <w:rPr>
          <w:bCs/>
          <w:lang w:val="ru-RU"/>
        </w:rPr>
        <w:t>. КГСЭ приняла к сведению этот отчет.</w:t>
      </w:r>
    </w:p>
    <w:p w14:paraId="4A6FCB58" w14:textId="62027CAE" w:rsidR="00BA063E" w:rsidRPr="00B04101" w:rsidRDefault="002D5BB5" w:rsidP="00DA4BCA">
      <w:pPr>
        <w:rPr>
          <w:lang w:val="ru-RU"/>
        </w:rPr>
      </w:pPr>
      <w:r w:rsidRPr="00B04101">
        <w:rPr>
          <w:lang w:val="ru-RU"/>
        </w:rPr>
        <w:t>16.5.2</w:t>
      </w:r>
      <w:r w:rsidRPr="00B04101">
        <w:rPr>
          <w:lang w:val="ru-RU"/>
        </w:rPr>
        <w:tab/>
      </w:r>
      <w:r w:rsidR="00BA063E" w:rsidRPr="00B04101">
        <w:rPr>
          <w:rFonts w:asciiTheme="majorBidi" w:hAnsiTheme="majorBidi" w:cstheme="majorBidi"/>
          <w:bCs/>
          <w:lang w:val="ru-RU"/>
        </w:rPr>
        <w:t xml:space="preserve">КГСЭ приняла решение направить исходящее заявление о взаимодействии, содержащееся </w:t>
      </w:r>
      <w:r w:rsidR="00BA063E" w:rsidRPr="00B04101">
        <w:rPr>
          <w:szCs w:val="22"/>
          <w:lang w:val="ru-RU"/>
        </w:rPr>
        <w:t xml:space="preserve">в Документе </w:t>
      </w:r>
      <w:hyperlink r:id="rId97" w:history="1">
        <w:r w:rsidR="00BA063E" w:rsidRPr="00B04101">
          <w:rPr>
            <w:rStyle w:val="Hyperlink"/>
            <w:szCs w:val="22"/>
            <w:lang w:val="ru-RU"/>
          </w:rPr>
          <w:t>КГСЭ-LS23</w:t>
        </w:r>
      </w:hyperlink>
      <w:r w:rsidR="00BA063E" w:rsidRPr="00B04101">
        <w:rPr>
          <w:szCs w:val="22"/>
          <w:lang w:val="ru-RU"/>
        </w:rPr>
        <w:t xml:space="preserve"> </w:t>
      </w:r>
      <w:r w:rsidR="00BA063E" w:rsidRPr="00B04101">
        <w:rPr>
          <w:rFonts w:asciiTheme="majorBidi" w:hAnsiTheme="majorBidi" w:cstheme="majorBidi"/>
          <w:bCs/>
          <w:lang w:val="ru-RU"/>
        </w:rPr>
        <w:t>"</w:t>
      </w:r>
      <w:r w:rsidR="00BA063E" w:rsidRPr="00B04101">
        <w:rPr>
          <w:szCs w:val="22"/>
          <w:lang w:val="ru-RU"/>
        </w:rPr>
        <w:t>Новый IP, формированию будущей сети", в адрес IETF, IAB и всех исследовательских комиссий МСЭ-T</w:t>
      </w:r>
      <w:r w:rsidR="00BA063E" w:rsidRPr="00B04101">
        <w:rPr>
          <w:lang w:val="ru-RU"/>
        </w:rPr>
        <w:t>.</w:t>
      </w:r>
    </w:p>
    <w:p w14:paraId="3DD8DBB1" w14:textId="11BCE166" w:rsidR="00BA063E" w:rsidRPr="00B04101" w:rsidRDefault="002D5BB5" w:rsidP="00DA4BCA">
      <w:pPr>
        <w:rPr>
          <w:lang w:val="ru-RU"/>
        </w:rPr>
      </w:pPr>
      <w:r w:rsidRPr="00B04101">
        <w:rPr>
          <w:lang w:val="ru-RU"/>
        </w:rPr>
        <w:t>16.5.3</w:t>
      </w:r>
      <w:r w:rsidRPr="00B04101">
        <w:rPr>
          <w:lang w:val="ru-RU"/>
        </w:rPr>
        <w:tab/>
      </w:r>
      <w:r w:rsidR="00BA063E" w:rsidRPr="00B04101">
        <w:rPr>
          <w:lang w:val="ru-RU"/>
        </w:rPr>
        <w:t>КГСЭ приняла к сведению, что, учитывая широкую поддержку по вопросам, касающимся статистических данных, необходимо продолжить работу до следующего собрания КГСЭ по выработке реалистичных метрических показателей и статистических данных в рамках ГД-StdsStrat; и исследовать вместе с БСЭ возможность автоматического создания метрических показателей для их внедрения Бюро.</w:t>
      </w:r>
    </w:p>
    <w:p w14:paraId="7EF49257" w14:textId="54D0AADF" w:rsidR="00BA063E" w:rsidRPr="00B04101" w:rsidRDefault="002D5BB5" w:rsidP="002D5BB5">
      <w:pPr>
        <w:rPr>
          <w:lang w:val="ru-RU"/>
        </w:rPr>
      </w:pPr>
      <w:r w:rsidRPr="00B04101">
        <w:rPr>
          <w:lang w:val="ru-RU"/>
        </w:rPr>
        <w:t>16.5.4</w:t>
      </w:r>
      <w:r w:rsidRPr="00B04101">
        <w:rPr>
          <w:lang w:val="ru-RU"/>
        </w:rPr>
        <w:tab/>
      </w:r>
      <w:r w:rsidR="00BA063E" w:rsidRPr="00B04101">
        <w:rPr>
          <w:bCs/>
          <w:lang w:val="ru-RU"/>
        </w:rPr>
        <w:t>КГСЭ уполномочила ГД-StdsStrat провести до трех промежуточных электронных собраний (см.</w:t>
      </w:r>
      <w:r w:rsidR="00BA063E" w:rsidRPr="00B04101">
        <w:rPr>
          <w:lang w:val="ru-RU"/>
        </w:rPr>
        <w:t xml:space="preserve"> </w:t>
      </w:r>
      <w:hyperlink w:anchor="AnnexA" w:history="1">
        <w:r w:rsidR="00BA063E" w:rsidRPr="00B04101">
          <w:rPr>
            <w:rStyle w:val="Hyperlink"/>
            <w:lang w:val="ru-RU"/>
          </w:rPr>
          <w:t>Приложение A</w:t>
        </w:r>
      </w:hyperlink>
      <w:r w:rsidR="00BA063E" w:rsidRPr="00B04101">
        <w:rPr>
          <w:lang w:val="ru-RU"/>
        </w:rPr>
        <w:t>) при условии поступления вкладов. ГД-StdsStrat планирует провести свое собрание в ходе следующего собрания КГСЭ.</w:t>
      </w:r>
    </w:p>
    <w:p w14:paraId="079F1084" w14:textId="1AC663E0" w:rsidR="00BA063E" w:rsidRPr="00B04101" w:rsidRDefault="002D5BB5" w:rsidP="002D5BB5">
      <w:pPr>
        <w:rPr>
          <w:lang w:val="ru-RU"/>
        </w:rPr>
      </w:pPr>
      <w:bookmarkStart w:id="63" w:name="_Hlk508115644"/>
      <w:r w:rsidRPr="00B04101">
        <w:rPr>
          <w:lang w:val="ru-RU"/>
        </w:rPr>
        <w:t>16.5.5</w:t>
      </w:r>
      <w:r w:rsidRPr="00B04101">
        <w:rPr>
          <w:lang w:val="ru-RU"/>
        </w:rPr>
        <w:tab/>
      </w:r>
      <w:r w:rsidR="00BA063E" w:rsidRPr="00B04101">
        <w:rPr>
          <w:lang w:val="ru-RU"/>
        </w:rPr>
        <w:t>КГСЭ поблагодарила г-на Дидье Бертумьё за его блестящее руководство этой работой с января 2019 года.</w:t>
      </w:r>
    </w:p>
    <w:p w14:paraId="7C4943A2" w14:textId="34283DC6" w:rsidR="00BA063E" w:rsidRPr="00B04101" w:rsidRDefault="002D5BB5" w:rsidP="002D5BB5">
      <w:pPr>
        <w:rPr>
          <w:lang w:val="ru-RU"/>
        </w:rPr>
      </w:pPr>
      <w:r w:rsidRPr="00B04101">
        <w:rPr>
          <w:lang w:val="ru-RU"/>
        </w:rPr>
        <w:t>16.5.6</w:t>
      </w:r>
      <w:r w:rsidRPr="00B04101">
        <w:rPr>
          <w:lang w:val="ru-RU"/>
        </w:rPr>
        <w:tab/>
      </w:r>
      <w:r w:rsidR="00BA063E" w:rsidRPr="00B04101">
        <w:rPr>
          <w:lang w:val="ru-RU"/>
        </w:rPr>
        <w:t>КГСЭ подтвердила, что в соответствии с принципом ротации пост Докладчика ГД-StdsStrat в период с октября 2019 года по февраль 2020 года будет занимать г-жа Рим Белассин-Шериф (Tunisie Telecom).</w:t>
      </w:r>
    </w:p>
    <w:p w14:paraId="21B49A16" w14:textId="3B33D172" w:rsidR="00BA063E" w:rsidRPr="00B04101" w:rsidRDefault="002D5BB5" w:rsidP="002D5BB5">
      <w:pPr>
        <w:pStyle w:val="Heading2"/>
        <w:rPr>
          <w:lang w:val="ru-RU"/>
        </w:rPr>
      </w:pPr>
      <w:bookmarkStart w:id="64" w:name="_Toc27123825"/>
      <w:bookmarkStart w:id="65" w:name="_Toc27382132"/>
      <w:bookmarkEnd w:id="63"/>
      <w:r w:rsidRPr="00B04101">
        <w:rPr>
          <w:lang w:val="ru-RU"/>
        </w:rPr>
        <w:t>16.6</w:t>
      </w:r>
      <w:r w:rsidRPr="00B04101">
        <w:rPr>
          <w:lang w:val="ru-RU"/>
        </w:rPr>
        <w:tab/>
      </w:r>
      <w:r w:rsidR="00BA063E" w:rsidRPr="00B04101">
        <w:rPr>
          <w:lang w:val="ru-RU"/>
        </w:rPr>
        <w:t>Группа Докладчика КГСЭ по программе работы (ГД-WP)</w:t>
      </w:r>
      <w:bookmarkEnd w:id="64"/>
      <w:bookmarkEnd w:id="65"/>
    </w:p>
    <w:p w14:paraId="2887F7C3" w14:textId="097023C8" w:rsidR="00BA063E" w:rsidRPr="00B04101" w:rsidRDefault="00373AB4" w:rsidP="002D5BB5">
      <w:pPr>
        <w:rPr>
          <w:lang w:val="ru-RU"/>
        </w:rPr>
      </w:pPr>
      <w:r w:rsidRPr="00B04101">
        <w:rPr>
          <w:lang w:val="ru-RU"/>
        </w:rPr>
        <w:t>16.6.1</w:t>
      </w:r>
      <w:r w:rsidRPr="00B04101">
        <w:rPr>
          <w:lang w:val="ru-RU"/>
        </w:rPr>
        <w:tab/>
      </w:r>
      <w:r w:rsidR="00BA063E" w:rsidRPr="00B04101">
        <w:rPr>
          <w:lang w:val="ru-RU"/>
        </w:rPr>
        <w:t xml:space="preserve">Докладчик ГД-WP г-н </w:t>
      </w:r>
      <w:bookmarkStart w:id="66" w:name="_Hlk24398304"/>
      <w:r w:rsidR="00BA063E" w:rsidRPr="00B04101">
        <w:rPr>
          <w:lang w:val="ru-RU"/>
        </w:rPr>
        <w:t>Райне</w:t>
      </w:r>
      <w:bookmarkEnd w:id="66"/>
      <w:r w:rsidR="00BA063E" w:rsidRPr="00B04101">
        <w:rPr>
          <w:lang w:val="ru-RU"/>
        </w:rPr>
        <w:t xml:space="preserve">р Либлер (Германия) представил отчет ГД-WP, содержащийся в Документе </w:t>
      </w:r>
      <w:hyperlink r:id="rId98" w:history="1">
        <w:r w:rsidR="00BA063E" w:rsidRPr="00B04101">
          <w:rPr>
            <w:rStyle w:val="Hyperlink"/>
            <w:szCs w:val="22"/>
            <w:lang w:val="ru-RU"/>
          </w:rPr>
          <w:t>TD</w:t>
        </w:r>
        <w:r w:rsidR="00FC4430" w:rsidRPr="00B04101">
          <w:rPr>
            <w:rStyle w:val="Hyperlink"/>
            <w:szCs w:val="22"/>
            <w:lang w:val="ru-RU"/>
          </w:rPr>
          <w:t>/</w:t>
        </w:r>
        <w:r w:rsidR="00BA063E" w:rsidRPr="00B04101">
          <w:rPr>
            <w:rStyle w:val="Hyperlink"/>
            <w:szCs w:val="22"/>
            <w:lang w:val="ru-RU"/>
          </w:rPr>
          <w:t>465</w:t>
        </w:r>
      </w:hyperlink>
      <w:r w:rsidR="00BA063E" w:rsidRPr="00B04101">
        <w:rPr>
          <w:lang w:val="ru-RU"/>
        </w:rPr>
        <w:t>. КГСЭ приняла к сведению этот отчет.</w:t>
      </w:r>
    </w:p>
    <w:p w14:paraId="0338CF68" w14:textId="789A4C6D" w:rsidR="00BA063E" w:rsidRPr="00B04101" w:rsidRDefault="00373AB4" w:rsidP="002D5BB5">
      <w:pPr>
        <w:rPr>
          <w:lang w:val="ru-RU"/>
        </w:rPr>
      </w:pPr>
      <w:r w:rsidRPr="00B04101">
        <w:rPr>
          <w:lang w:val="ru-RU"/>
        </w:rPr>
        <w:t>16.6.2</w:t>
      </w:r>
      <w:r w:rsidRPr="00B04101">
        <w:rPr>
          <w:lang w:val="ru-RU"/>
        </w:rPr>
        <w:tab/>
      </w:r>
      <w:r w:rsidR="00BA063E" w:rsidRPr="00B04101">
        <w:rPr>
          <w:lang w:val="ru-RU"/>
        </w:rPr>
        <w:t>КГСЭ одобрила следующие изменения Вопросов в исследовательских комиссиях МСЭ-Т:</w:t>
      </w:r>
    </w:p>
    <w:p w14:paraId="35797AE9" w14:textId="2DFE1A31"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r>
      <w:r w:rsidR="00BA063E" w:rsidRPr="00B04101">
        <w:rPr>
          <w:rFonts w:asciiTheme="majorBidi" w:hAnsiTheme="majorBidi" w:cstheme="majorBidi"/>
          <w:bCs/>
          <w:lang w:val="ru-RU"/>
        </w:rPr>
        <w:t xml:space="preserve">ИК9: создание нового Вопроса A/9 </w:t>
      </w:r>
      <w:r w:rsidR="00BA063E" w:rsidRPr="00B04101">
        <w:rPr>
          <w:lang w:val="ru-RU"/>
        </w:rPr>
        <w:t>"Возможность обеспечения доступа к кабельным системам и услугам" (</w:t>
      </w:r>
      <w:hyperlink r:id="rId99" w:history="1">
        <w:r w:rsidR="00BA063E" w:rsidRPr="00B04101">
          <w:rPr>
            <w:rStyle w:val="Hyperlink"/>
            <w:lang w:val="ru-RU"/>
          </w:rPr>
          <w:t>TD</w:t>
        </w:r>
        <w:r w:rsidR="00FC4430" w:rsidRPr="00B04101">
          <w:rPr>
            <w:rStyle w:val="Hyperlink"/>
            <w:lang w:val="ru-RU"/>
          </w:rPr>
          <w:t>/</w:t>
        </w:r>
        <w:r w:rsidR="00BA063E" w:rsidRPr="00B04101">
          <w:rPr>
            <w:rStyle w:val="Hyperlink"/>
            <w:lang w:val="ru-RU"/>
          </w:rPr>
          <w:t>630</w:t>
        </w:r>
      </w:hyperlink>
      <w:r w:rsidR="00BA063E" w:rsidRPr="00B04101">
        <w:rPr>
          <w:lang w:val="ru-RU"/>
        </w:rPr>
        <w:t xml:space="preserve">). </w:t>
      </w:r>
      <w:r w:rsidR="00BA063E" w:rsidRPr="00B04101">
        <w:rPr>
          <w:rFonts w:asciiTheme="majorBidi" w:hAnsiTheme="majorBidi" w:cstheme="majorBidi"/>
          <w:bCs/>
          <w:lang w:val="ru-RU"/>
        </w:rPr>
        <w:t xml:space="preserve">КГСЭ немного отредактировала первоначальный текст Вопроса A/9, предложенный ИК9. Кроме того, КГСЭ одобрила пересмотренный вариант Вопроса 6/9 </w:t>
      </w:r>
      <w:r w:rsidR="00BA063E" w:rsidRPr="00B04101">
        <w:rPr>
          <w:lang w:val="ru-RU"/>
        </w:rPr>
        <w:t>"Функциональные требования к домашнему шлюзу и телевизионной абонентской приставке для приема усовершенствованных услуг распределения контента" (</w:t>
      </w:r>
      <w:hyperlink r:id="rId100" w:history="1">
        <w:r w:rsidR="00BA063E" w:rsidRPr="00B04101">
          <w:rPr>
            <w:rStyle w:val="Hyperlink"/>
            <w:lang w:val="ru-RU"/>
          </w:rPr>
          <w:t>TD</w:t>
        </w:r>
        <w:r w:rsidR="00FC4430" w:rsidRPr="00B04101">
          <w:rPr>
            <w:rStyle w:val="Hyperlink"/>
            <w:lang w:val="ru-RU"/>
          </w:rPr>
          <w:t>/</w:t>
        </w:r>
        <w:r w:rsidR="00BA063E" w:rsidRPr="00B04101">
          <w:rPr>
            <w:rStyle w:val="Hyperlink"/>
            <w:lang w:val="ru-RU"/>
          </w:rPr>
          <w:t>565</w:t>
        </w:r>
      </w:hyperlink>
      <w:r w:rsidR="00BA063E" w:rsidRPr="00B04101">
        <w:rPr>
          <w:lang w:val="ru-RU"/>
        </w:rPr>
        <w:t xml:space="preserve">), </w:t>
      </w:r>
      <w:r w:rsidR="00BA063E" w:rsidRPr="00B04101">
        <w:rPr>
          <w:rFonts w:asciiTheme="majorBidi" w:hAnsiTheme="majorBidi" w:cstheme="majorBidi"/>
          <w:bCs/>
          <w:lang w:val="ru-RU"/>
        </w:rPr>
        <w:t>предложенный ИК9</w:t>
      </w:r>
      <w:r w:rsidR="00BA063E" w:rsidRPr="00B04101">
        <w:rPr>
          <w:lang w:val="ru-RU"/>
        </w:rPr>
        <w:t>;</w:t>
      </w:r>
    </w:p>
    <w:p w14:paraId="106D03FB" w14:textId="3E085DB5"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r>
      <w:r w:rsidR="00BA063E" w:rsidRPr="00B04101">
        <w:rPr>
          <w:rFonts w:asciiTheme="majorBidi" w:hAnsiTheme="majorBidi" w:cstheme="majorBidi"/>
          <w:bCs/>
          <w:lang w:val="ru-RU"/>
        </w:rPr>
        <w:t xml:space="preserve">ИК12: включение Вопроса 18/12 </w:t>
      </w:r>
      <w:r w:rsidR="00BA063E" w:rsidRPr="00B04101">
        <w:rPr>
          <w:lang w:val="ru-RU"/>
        </w:rPr>
        <w:t xml:space="preserve">"Измерение и управление сквозным качеством обслуживания (QoS) для усовершенствованных телевизионных технологий, от приобретения изображения до передачи по сетям снабжения, первичного распределения и вторичного распределения" </w:t>
      </w:r>
      <w:r w:rsidR="00BA063E" w:rsidRPr="00B04101">
        <w:rPr>
          <w:rFonts w:asciiTheme="majorBidi" w:hAnsiTheme="majorBidi" w:cstheme="majorBidi"/>
          <w:bCs/>
          <w:lang w:val="ru-RU"/>
        </w:rPr>
        <w:t xml:space="preserve">в Вопрос </w:t>
      </w:r>
      <w:r w:rsidR="00BA063E" w:rsidRPr="00B04101">
        <w:rPr>
          <w:lang w:val="ru-RU"/>
        </w:rPr>
        <w:t xml:space="preserve">19/12 "Объективные и субъективные методы оценки субъективно воспринимаемого аудиовизуального качества в мультимедийных и телевизионных услугах" и </w:t>
      </w:r>
      <w:r w:rsidR="00BA063E" w:rsidRPr="00B04101">
        <w:rPr>
          <w:rFonts w:asciiTheme="majorBidi" w:hAnsiTheme="majorBidi" w:cstheme="majorBidi"/>
          <w:bCs/>
          <w:lang w:val="ru-RU"/>
        </w:rPr>
        <w:t xml:space="preserve">роспуск группы, работающей по Вопросу </w:t>
      </w:r>
      <w:r w:rsidR="00BA063E" w:rsidRPr="00B04101">
        <w:rPr>
          <w:lang w:val="ru-RU"/>
        </w:rPr>
        <w:t>18/12 (</w:t>
      </w:r>
      <w:hyperlink r:id="rId101" w:history="1">
        <w:r w:rsidR="00BA063E" w:rsidRPr="00B04101">
          <w:rPr>
            <w:rStyle w:val="Hyperlink"/>
            <w:lang w:val="ru-RU"/>
          </w:rPr>
          <w:t>TD</w:t>
        </w:r>
        <w:r w:rsidR="00FC4430" w:rsidRPr="00B04101">
          <w:rPr>
            <w:rStyle w:val="Hyperlink"/>
            <w:lang w:val="ru-RU"/>
          </w:rPr>
          <w:t>/</w:t>
        </w:r>
        <w:r w:rsidR="00BA063E" w:rsidRPr="00B04101">
          <w:rPr>
            <w:rStyle w:val="Hyperlink"/>
            <w:lang w:val="ru-RU"/>
          </w:rPr>
          <w:t>543</w:t>
        </w:r>
      </w:hyperlink>
      <w:r w:rsidR="00BA063E" w:rsidRPr="00B04101">
        <w:rPr>
          <w:lang w:val="ru-RU"/>
        </w:rPr>
        <w:t>);</w:t>
      </w:r>
    </w:p>
    <w:p w14:paraId="413E7BAA" w14:textId="30D03184"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r>
      <w:r w:rsidR="00BA063E" w:rsidRPr="00B04101">
        <w:rPr>
          <w:rFonts w:asciiTheme="majorBidi" w:hAnsiTheme="majorBidi" w:cstheme="majorBidi"/>
          <w:bCs/>
          <w:lang w:val="ru-RU"/>
        </w:rPr>
        <w:t xml:space="preserve">ИК16: создание Вопроса </w:t>
      </w:r>
      <w:r w:rsidR="00BA063E" w:rsidRPr="00B04101">
        <w:rPr>
          <w:rFonts w:asciiTheme="majorBidi" w:hAnsiTheme="majorBidi" w:cstheme="majorBidi"/>
          <w:lang w:val="ru-RU"/>
        </w:rPr>
        <w:t>12/16 "Системы и услуги визуального наблюдения" (</w:t>
      </w:r>
      <w:hyperlink r:id="rId102" w:history="1">
        <w:r w:rsidR="00BA063E" w:rsidRPr="00B04101">
          <w:rPr>
            <w:rStyle w:val="Hyperlink"/>
            <w:rFonts w:asciiTheme="majorBidi" w:hAnsiTheme="majorBidi" w:cstheme="majorBidi"/>
            <w:lang w:val="ru-RU"/>
          </w:rPr>
          <w:t>TD</w:t>
        </w:r>
        <w:r w:rsidR="00FC4430" w:rsidRPr="00B04101">
          <w:rPr>
            <w:rStyle w:val="Hyperlink"/>
            <w:rFonts w:asciiTheme="majorBidi" w:hAnsiTheme="majorBidi" w:cstheme="majorBidi"/>
            <w:lang w:val="ru-RU"/>
          </w:rPr>
          <w:t>/</w:t>
        </w:r>
        <w:r w:rsidR="00BA063E" w:rsidRPr="00B04101">
          <w:rPr>
            <w:rStyle w:val="Hyperlink"/>
            <w:rFonts w:asciiTheme="majorBidi" w:hAnsiTheme="majorBidi" w:cstheme="majorBidi"/>
            <w:lang w:val="ru-RU"/>
          </w:rPr>
          <w:t>522-R1</w:t>
        </w:r>
      </w:hyperlink>
      <w:r w:rsidR="00BA063E" w:rsidRPr="00B04101">
        <w:rPr>
          <w:rFonts w:asciiTheme="majorBidi" w:hAnsiTheme="majorBidi" w:cstheme="majorBidi"/>
          <w:lang w:val="ru-RU"/>
        </w:rPr>
        <w:t>); и</w:t>
      </w:r>
    </w:p>
    <w:p w14:paraId="151B0D8A" w14:textId="06616006"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r>
      <w:r w:rsidR="00BA063E" w:rsidRPr="00B04101">
        <w:rPr>
          <w:rFonts w:asciiTheme="majorBidi" w:hAnsiTheme="majorBidi" w:cstheme="majorBidi"/>
          <w:lang w:val="ru-RU"/>
        </w:rPr>
        <w:t xml:space="preserve">ИК17: пересмотр </w:t>
      </w:r>
      <w:r w:rsidR="00BA063E" w:rsidRPr="00B04101">
        <w:rPr>
          <w:rFonts w:asciiTheme="majorBidi" w:hAnsiTheme="majorBidi" w:cstheme="majorBidi"/>
          <w:bCs/>
          <w:lang w:val="ru-RU"/>
        </w:rPr>
        <w:t xml:space="preserve">Вопроса </w:t>
      </w:r>
      <w:r w:rsidR="00BA063E" w:rsidRPr="00B04101">
        <w:rPr>
          <w:lang w:val="ru-RU"/>
        </w:rPr>
        <w:t>2/17 "Архитектура и структура безопасности" (</w:t>
      </w:r>
      <w:hyperlink r:id="rId103" w:history="1">
        <w:r w:rsidR="00BA063E" w:rsidRPr="00B04101">
          <w:rPr>
            <w:rStyle w:val="Hyperlink"/>
            <w:lang w:val="ru-RU"/>
          </w:rPr>
          <w:t>TD</w:t>
        </w:r>
        <w:r w:rsidRPr="00B04101">
          <w:rPr>
            <w:rStyle w:val="Hyperlink"/>
            <w:lang w:val="ru-RU"/>
          </w:rPr>
          <w:t>/</w:t>
        </w:r>
        <w:r w:rsidR="00BA063E" w:rsidRPr="00B04101">
          <w:rPr>
            <w:rStyle w:val="Hyperlink"/>
            <w:lang w:val="ru-RU"/>
          </w:rPr>
          <w:t>511</w:t>
        </w:r>
      </w:hyperlink>
      <w:r w:rsidR="00BA063E" w:rsidRPr="00B04101">
        <w:rPr>
          <w:lang w:val="ru-RU"/>
        </w:rPr>
        <w:t>).</w:t>
      </w:r>
    </w:p>
    <w:p w14:paraId="2269B9F2" w14:textId="22FD6EE9" w:rsidR="002D5BB5" w:rsidRPr="00B04101" w:rsidRDefault="00373AB4" w:rsidP="002D5BB5">
      <w:pPr>
        <w:rPr>
          <w:lang w:val="ru-RU"/>
        </w:rPr>
      </w:pPr>
      <w:r w:rsidRPr="00B04101">
        <w:rPr>
          <w:lang w:val="ru-RU"/>
        </w:rPr>
        <w:t>16.6.3</w:t>
      </w:r>
      <w:r w:rsidRPr="00B04101">
        <w:rPr>
          <w:lang w:val="ru-RU"/>
        </w:rPr>
        <w:tab/>
      </w:r>
      <w:r w:rsidR="00BA063E" w:rsidRPr="00B04101">
        <w:rPr>
          <w:lang w:val="ru-RU"/>
        </w:rPr>
        <w:t>КГСЭ поручила ИК11 и ИК12 осуществлять координацию и совместно работать над новым направлением работы ИК11 о влиянии контрафактных мобильных устройств на качество обслуживания (TR-CF-QoS) (</w:t>
      </w:r>
      <w:hyperlink r:id="rId104" w:history="1">
        <w:r w:rsidR="00BA063E" w:rsidRPr="00B04101">
          <w:rPr>
            <w:rStyle w:val="Hyperlink"/>
            <w:lang w:val="ru-RU"/>
          </w:rPr>
          <w:t>TD</w:t>
        </w:r>
        <w:r w:rsidR="002D5BB5" w:rsidRPr="00B04101">
          <w:rPr>
            <w:rStyle w:val="Hyperlink"/>
            <w:lang w:val="ru-RU"/>
          </w:rPr>
          <w:t>/</w:t>
        </w:r>
        <w:r w:rsidR="00BA063E" w:rsidRPr="00B04101">
          <w:rPr>
            <w:rStyle w:val="Hyperlink"/>
            <w:lang w:val="ru-RU"/>
          </w:rPr>
          <w:t>544</w:t>
        </w:r>
      </w:hyperlink>
      <w:r w:rsidR="00BA063E" w:rsidRPr="00B04101">
        <w:rPr>
          <w:lang w:val="ru-RU"/>
        </w:rPr>
        <w:t>).</w:t>
      </w:r>
    </w:p>
    <w:p w14:paraId="2A43F00B" w14:textId="3F665912" w:rsidR="00BA063E" w:rsidRPr="00B04101" w:rsidRDefault="00373AB4" w:rsidP="00373AB4">
      <w:pPr>
        <w:pStyle w:val="Heading2"/>
        <w:rPr>
          <w:lang w:val="ru-RU"/>
        </w:rPr>
      </w:pPr>
      <w:bookmarkStart w:id="67" w:name="_Toc27123826"/>
      <w:bookmarkStart w:id="68" w:name="_Toc27382133"/>
      <w:r w:rsidRPr="00B04101">
        <w:rPr>
          <w:lang w:val="ru-RU"/>
        </w:rPr>
        <w:t>16.7</w:t>
      </w:r>
      <w:r w:rsidRPr="00B04101">
        <w:rPr>
          <w:lang w:val="ru-RU"/>
        </w:rPr>
        <w:tab/>
      </w:r>
      <w:r w:rsidR="00BA063E" w:rsidRPr="00B04101">
        <w:rPr>
          <w:lang w:val="ru-RU"/>
        </w:rPr>
        <w:t>Группа Докладчика КГСЭ по методам работы (ГД-WM)</w:t>
      </w:r>
      <w:bookmarkEnd w:id="67"/>
      <w:bookmarkEnd w:id="68"/>
    </w:p>
    <w:p w14:paraId="0B5C8E32" w14:textId="77FFCC3C" w:rsidR="00BA063E" w:rsidRPr="00B04101" w:rsidRDefault="00373AB4" w:rsidP="002D5BB5">
      <w:pPr>
        <w:rPr>
          <w:lang w:val="ru-RU"/>
        </w:rPr>
      </w:pPr>
      <w:r w:rsidRPr="00B04101">
        <w:rPr>
          <w:lang w:val="ru-RU"/>
        </w:rPr>
        <w:t>16.7.1</w:t>
      </w:r>
      <w:r w:rsidRPr="00B04101">
        <w:rPr>
          <w:lang w:val="ru-RU"/>
        </w:rPr>
        <w:tab/>
      </w:r>
      <w:r w:rsidR="00BA063E" w:rsidRPr="00B04101">
        <w:rPr>
          <w:lang w:val="ru-RU"/>
        </w:rPr>
        <w:t xml:space="preserve">Докладчик ГД-WM г-н Стивен Троубридж (США) представил отчет ГД-WM, содержащийся в Документе </w:t>
      </w:r>
      <w:hyperlink r:id="rId105" w:history="1">
        <w:r w:rsidR="00BA063E" w:rsidRPr="00B04101">
          <w:rPr>
            <w:rStyle w:val="Hyperlink"/>
            <w:lang w:val="ru-RU"/>
          </w:rPr>
          <w:t>TD</w:t>
        </w:r>
        <w:r w:rsidR="002D5BB5" w:rsidRPr="00B04101">
          <w:rPr>
            <w:rStyle w:val="Hyperlink"/>
            <w:lang w:val="ru-RU"/>
          </w:rPr>
          <w:t>/</w:t>
        </w:r>
        <w:r w:rsidR="00BA063E" w:rsidRPr="00B04101">
          <w:rPr>
            <w:rStyle w:val="Hyperlink"/>
            <w:lang w:val="ru-RU"/>
          </w:rPr>
          <w:t>463</w:t>
        </w:r>
      </w:hyperlink>
      <w:r w:rsidR="00BA063E" w:rsidRPr="00B04101">
        <w:rPr>
          <w:lang w:val="ru-RU"/>
        </w:rPr>
        <w:t>, пересмотренная и исправленная версия которого содержится в Документе</w:t>
      </w:r>
      <w:r w:rsidR="007E049D" w:rsidRPr="00B04101">
        <w:rPr>
          <w:lang w:val="ru-RU"/>
        </w:rPr>
        <w:t> </w:t>
      </w:r>
      <w:hyperlink r:id="rId106" w:history="1">
        <w:r w:rsidR="00BA063E" w:rsidRPr="00B04101">
          <w:rPr>
            <w:rStyle w:val="Hyperlink"/>
            <w:lang w:val="ru-RU"/>
          </w:rPr>
          <w:t>TD</w:t>
        </w:r>
        <w:r w:rsidR="002D5BB5" w:rsidRPr="00B04101">
          <w:rPr>
            <w:rStyle w:val="Hyperlink"/>
            <w:lang w:val="ru-RU"/>
          </w:rPr>
          <w:t>/</w:t>
        </w:r>
        <w:r w:rsidR="00BA063E" w:rsidRPr="00B04101">
          <w:rPr>
            <w:rStyle w:val="Hyperlink"/>
            <w:lang w:val="ru-RU"/>
          </w:rPr>
          <w:t>463-R2</w:t>
        </w:r>
      </w:hyperlink>
      <w:r w:rsidR="00BA063E" w:rsidRPr="00B04101">
        <w:rPr>
          <w:lang w:val="ru-RU"/>
        </w:rPr>
        <w:t>. КГСЭ приняла этот отчет к сведению.</w:t>
      </w:r>
    </w:p>
    <w:p w14:paraId="78C7D07A" w14:textId="54D0327A" w:rsidR="00BA063E" w:rsidRPr="00B04101" w:rsidRDefault="00373AB4" w:rsidP="007E049D">
      <w:pPr>
        <w:keepNext/>
        <w:rPr>
          <w:lang w:val="ru-RU" w:eastAsia="zh-CN"/>
        </w:rPr>
      </w:pPr>
      <w:r w:rsidRPr="00B04101">
        <w:rPr>
          <w:lang w:val="ru-RU"/>
        </w:rPr>
        <w:lastRenderedPageBreak/>
        <w:t>16.7.2</w:t>
      </w:r>
      <w:r w:rsidRPr="00B04101">
        <w:rPr>
          <w:lang w:val="ru-RU"/>
        </w:rPr>
        <w:tab/>
      </w:r>
      <w:r w:rsidR="00BA063E" w:rsidRPr="00B04101">
        <w:rPr>
          <w:lang w:val="ru-RU" w:eastAsia="zh-CN"/>
        </w:rPr>
        <w:t>В соответствии с традиционным процессом утверждения (ТПУ), представленном в пункте 9 Резолюции 1 (Пересм. Хаммамет, 2016 г.), КГСЭ утвердила:</w:t>
      </w:r>
    </w:p>
    <w:p w14:paraId="2495E0FE" w14:textId="440C2834" w:rsidR="00BA063E" w:rsidRPr="00B04101" w:rsidRDefault="002D5BB5" w:rsidP="002D5BB5">
      <w:pPr>
        <w:pStyle w:val="enumlev1"/>
        <w:rPr>
          <w:lang w:val="ru-RU"/>
        </w:rPr>
      </w:pPr>
      <w:r w:rsidRPr="00B04101">
        <w:rPr>
          <w:lang w:val="ru-RU"/>
        </w:rPr>
        <w:t>•</w:t>
      </w:r>
      <w:r w:rsidRPr="00B04101">
        <w:rPr>
          <w:lang w:val="ru-RU"/>
        </w:rPr>
        <w:tab/>
      </w:r>
      <w:r w:rsidR="00BA063E" w:rsidRPr="00B04101">
        <w:rPr>
          <w:lang w:val="ru-RU"/>
        </w:rPr>
        <w:t xml:space="preserve">проект пересмотренной Рекомендации МСЭ-T A.1 "Методы работы исследовательских комиссий Сектора стандартизации электросвязи МСЭ" </w:t>
      </w:r>
      <w:r w:rsidR="00BA063E" w:rsidRPr="00B04101">
        <w:rPr>
          <w:bCs/>
          <w:lang w:val="ru-RU"/>
        </w:rPr>
        <w:t>(</w:t>
      </w:r>
      <w:hyperlink r:id="rId107" w:history="1">
        <w:r w:rsidR="00BA063E" w:rsidRPr="00B04101">
          <w:rPr>
            <w:rStyle w:val="Hyperlink"/>
            <w:bCs/>
            <w:lang w:val="ru-RU"/>
          </w:rPr>
          <w:t>TD</w:t>
        </w:r>
        <w:r w:rsidRPr="00B04101">
          <w:rPr>
            <w:rStyle w:val="Hyperlink"/>
            <w:bCs/>
            <w:lang w:val="ru-RU"/>
          </w:rPr>
          <w:t>/</w:t>
        </w:r>
        <w:r w:rsidR="00BA063E" w:rsidRPr="00B04101">
          <w:rPr>
            <w:rStyle w:val="Hyperlink"/>
            <w:bCs/>
            <w:lang w:val="ru-RU"/>
          </w:rPr>
          <w:t>637</w:t>
        </w:r>
      </w:hyperlink>
      <w:r w:rsidR="00BA063E" w:rsidRPr="00B04101">
        <w:rPr>
          <w:bCs/>
          <w:lang w:val="ru-RU"/>
        </w:rPr>
        <w:t>), содержащий</w:t>
      </w:r>
      <w:r w:rsidR="00BA063E" w:rsidRPr="00B04101">
        <w:rPr>
          <w:lang w:val="ru-RU"/>
        </w:rPr>
        <w:t xml:space="preserve"> существенные поправки по сравнению с входным текстом </w:t>
      </w:r>
      <w:r w:rsidR="00BA063E" w:rsidRPr="00B04101">
        <w:rPr>
          <w:lang w:val="ru-RU" w:eastAsia="zh-CN"/>
        </w:rPr>
        <w:t>в рамках ТПУ, представленном в Документе</w:t>
      </w:r>
      <w:r w:rsidR="007E049D" w:rsidRPr="00B04101">
        <w:rPr>
          <w:lang w:val="ru-RU"/>
        </w:rPr>
        <w:t> </w:t>
      </w:r>
      <w:r w:rsidR="00BA063E" w:rsidRPr="00B04101">
        <w:rPr>
          <w:bCs/>
          <w:lang w:val="ru-RU"/>
        </w:rPr>
        <w:t>TSAG</w:t>
      </w:r>
      <w:r w:rsidR="00BA063E" w:rsidRPr="00B04101">
        <w:rPr>
          <w:lang w:val="ru-RU"/>
        </w:rPr>
        <w:t>-R04, включая требования по рассмотрению вопросов ПИС на каждом собрании (пункты 1.4.6, 2.3.3.12, пункт i Дополнения I), исключение условного использования представленного текста (пункт 3.1.6), а также некоторые редакционные поправки; и</w:t>
      </w:r>
    </w:p>
    <w:p w14:paraId="24E52FBD" w14:textId="431EFC11" w:rsidR="00BA063E" w:rsidRPr="00B04101" w:rsidRDefault="002D5BB5" w:rsidP="002D5BB5">
      <w:pPr>
        <w:pStyle w:val="enumlev1"/>
        <w:rPr>
          <w:lang w:val="ru-RU" w:eastAsia="zh-CN"/>
        </w:rPr>
      </w:pPr>
      <w:r w:rsidRPr="00B04101">
        <w:rPr>
          <w:lang w:val="ru-RU"/>
        </w:rPr>
        <w:t>•</w:t>
      </w:r>
      <w:r w:rsidRPr="00B04101">
        <w:rPr>
          <w:lang w:val="ru-RU"/>
        </w:rPr>
        <w:tab/>
      </w:r>
      <w:r w:rsidR="00BA063E" w:rsidRPr="00B04101">
        <w:rPr>
          <w:lang w:val="ru-RU" w:eastAsia="zh-CN"/>
        </w:rPr>
        <w:t>проект пересмотренной Рекомендации МСЭ-T A.13 "Ненормативные публикации МСЭ-Т, включая Добавления к Рекомендациям МСЭ-Т"</w:t>
      </w:r>
      <w:r w:rsidR="00BA063E" w:rsidRPr="00B04101">
        <w:rPr>
          <w:bCs/>
          <w:lang w:val="ru-RU"/>
        </w:rPr>
        <w:t xml:space="preserve"> (</w:t>
      </w:r>
      <w:hyperlink r:id="rId108" w:history="1">
        <w:r w:rsidR="00BA063E" w:rsidRPr="00B04101">
          <w:rPr>
            <w:rStyle w:val="Hyperlink"/>
            <w:bCs/>
            <w:lang w:val="ru-RU"/>
          </w:rPr>
          <w:t>TD</w:t>
        </w:r>
        <w:r w:rsidRPr="00B04101">
          <w:rPr>
            <w:rStyle w:val="Hyperlink"/>
            <w:bCs/>
            <w:lang w:val="ru-RU"/>
          </w:rPr>
          <w:t>/</w:t>
        </w:r>
        <w:r w:rsidR="00BA063E" w:rsidRPr="00B04101">
          <w:rPr>
            <w:rStyle w:val="Hyperlink"/>
            <w:bCs/>
            <w:lang w:val="ru-RU"/>
          </w:rPr>
          <w:t>612-R2</w:t>
        </w:r>
      </w:hyperlink>
      <w:r w:rsidR="00BA063E" w:rsidRPr="00B04101">
        <w:rPr>
          <w:bCs/>
          <w:lang w:val="ru-RU"/>
        </w:rPr>
        <w:t xml:space="preserve">) </w:t>
      </w:r>
      <w:r w:rsidR="00BA063E" w:rsidRPr="00B04101">
        <w:rPr>
          <w:lang w:val="ru-RU" w:eastAsia="zh-CN"/>
        </w:rPr>
        <w:t>с некоторыми редакционными поправками по сравнению с входным текстом в рамках ТПУ,</w:t>
      </w:r>
      <w:r w:rsidR="00BA063E" w:rsidRPr="00B04101">
        <w:rPr>
          <w:lang w:val="ru-RU"/>
        </w:rPr>
        <w:t xml:space="preserve"> </w:t>
      </w:r>
      <w:r w:rsidR="00BA063E" w:rsidRPr="00B04101">
        <w:rPr>
          <w:lang w:val="ru-RU" w:eastAsia="zh-CN"/>
        </w:rPr>
        <w:t>представленном в Документе</w:t>
      </w:r>
      <w:r w:rsidR="007E049D" w:rsidRPr="00B04101">
        <w:rPr>
          <w:lang w:val="ru-RU"/>
        </w:rPr>
        <w:t> </w:t>
      </w:r>
      <w:r w:rsidR="00BA063E" w:rsidRPr="00B04101">
        <w:rPr>
          <w:bCs/>
          <w:lang w:val="ru-RU"/>
        </w:rPr>
        <w:t>TSAG-</w:t>
      </w:r>
      <w:r w:rsidR="00BA063E" w:rsidRPr="00B04101">
        <w:rPr>
          <w:lang w:val="ru-RU" w:eastAsia="zh-CN"/>
        </w:rPr>
        <w:t>R06</w:t>
      </w:r>
      <w:r w:rsidR="00BA063E" w:rsidRPr="00B04101">
        <w:rPr>
          <w:bCs/>
          <w:lang w:val="ru-RU"/>
        </w:rPr>
        <w:t>.</w:t>
      </w:r>
    </w:p>
    <w:p w14:paraId="076539BC" w14:textId="417E4C81" w:rsidR="00BA063E" w:rsidRPr="00B04101" w:rsidRDefault="002D5BB5" w:rsidP="002D5BB5">
      <w:pPr>
        <w:pStyle w:val="enumlev1"/>
        <w:rPr>
          <w:bCs/>
          <w:iCs/>
          <w:lang w:val="ru-RU"/>
        </w:rPr>
      </w:pPr>
      <w:r w:rsidRPr="00B04101">
        <w:rPr>
          <w:bCs/>
          <w:iCs/>
          <w:lang w:val="ru-RU"/>
        </w:rPr>
        <w:tab/>
      </w:r>
      <w:r w:rsidR="00BA063E" w:rsidRPr="00B04101">
        <w:rPr>
          <w:bCs/>
          <w:iCs/>
          <w:lang w:val="ru-RU"/>
        </w:rPr>
        <w:t>Утверждение вышеуказанных Рекомендаций отражено в Циркуляре 198 БСЭ от 3 октября 2019 года.</w:t>
      </w:r>
    </w:p>
    <w:p w14:paraId="51648D21" w14:textId="51ABA373" w:rsidR="00BA063E" w:rsidRPr="00B04101" w:rsidRDefault="00373AB4" w:rsidP="002D5BB5">
      <w:pPr>
        <w:rPr>
          <w:lang w:val="ru-RU"/>
        </w:rPr>
      </w:pPr>
      <w:r w:rsidRPr="00B04101">
        <w:rPr>
          <w:lang w:val="ru-RU"/>
        </w:rPr>
        <w:t>16.7.3</w:t>
      </w:r>
      <w:r w:rsidRPr="00B04101">
        <w:rPr>
          <w:lang w:val="ru-RU"/>
        </w:rPr>
        <w:tab/>
      </w:r>
      <w:r w:rsidR="00BA063E" w:rsidRPr="00B04101">
        <w:rPr>
          <w:lang w:val="ru-RU"/>
        </w:rPr>
        <w:t>КГСЭ по просьбе Российской Федерации рекомендовала Директору БСЭ довести до сведения следующего собрания Специальной группы Директора БСЭ по ПИС вопрос проверки совместимости руководящих указаний МСЭ в отношении ПИС с Резолюцией 66 (Пересм. Дубай, 2018 г.) "Документы и публикации Союза" и обратиться к этому собранию за надлежащими рекомендациями.</w:t>
      </w:r>
    </w:p>
    <w:p w14:paraId="19870ECC" w14:textId="575C0663" w:rsidR="00BA063E" w:rsidRPr="00B04101" w:rsidRDefault="00373AB4" w:rsidP="002D5BB5">
      <w:pPr>
        <w:rPr>
          <w:rFonts w:asciiTheme="majorBidi" w:hAnsiTheme="majorBidi" w:cstheme="majorBidi"/>
          <w:lang w:val="ru-RU"/>
        </w:rPr>
      </w:pPr>
      <w:bookmarkStart w:id="69" w:name="_Hlk508115812"/>
      <w:r w:rsidRPr="00B04101">
        <w:rPr>
          <w:lang w:val="ru-RU"/>
        </w:rPr>
        <w:t>16.7.4</w:t>
      </w:r>
      <w:r w:rsidRPr="00B04101">
        <w:rPr>
          <w:lang w:val="ru-RU"/>
        </w:rPr>
        <w:tab/>
      </w:r>
      <w:r w:rsidR="00BA063E" w:rsidRPr="00B04101">
        <w:rPr>
          <w:rFonts w:asciiTheme="majorBidi" w:hAnsiTheme="majorBidi" w:cstheme="majorBidi"/>
          <w:lang w:val="ru-RU"/>
        </w:rPr>
        <w:t xml:space="preserve">КГСЭ уполномочила ГД-WM организовать два промежуточных электронных собрания с кругом ведения, приведенным в </w:t>
      </w:r>
      <w:hyperlink w:anchor="AnnexA" w:history="1">
        <w:r w:rsidR="00BA063E" w:rsidRPr="00B04101">
          <w:rPr>
            <w:rStyle w:val="Hyperlink"/>
            <w:lang w:val="ru-RU"/>
          </w:rPr>
          <w:t>Приложении A</w:t>
        </w:r>
      </w:hyperlink>
      <w:r w:rsidR="00BA063E" w:rsidRPr="00B04101">
        <w:rPr>
          <w:bCs/>
          <w:iCs/>
          <w:lang w:val="ru-RU"/>
        </w:rPr>
        <w:t xml:space="preserve">. </w:t>
      </w:r>
      <w:r w:rsidR="00BA063E" w:rsidRPr="00B04101">
        <w:rPr>
          <w:rFonts w:asciiTheme="majorBidi" w:hAnsiTheme="majorBidi" w:cstheme="majorBidi"/>
          <w:lang w:val="ru-RU"/>
        </w:rPr>
        <w:t>Точная дата собрания будет определена Докладчиком ГД-WM позднее, после консультаций, и будет разослана по электронной почте по списку рассылки КГСЭ.</w:t>
      </w:r>
    </w:p>
    <w:p w14:paraId="6D4F597C" w14:textId="64BD9B8D" w:rsidR="00BA063E" w:rsidRPr="00B04101" w:rsidRDefault="00373AB4" w:rsidP="002D5BB5">
      <w:pPr>
        <w:pStyle w:val="Heading1"/>
        <w:rPr>
          <w:lang w:val="ru-RU"/>
        </w:rPr>
      </w:pPr>
      <w:bookmarkStart w:id="70" w:name="_TSAG_Rapporteur_Group"/>
      <w:bookmarkStart w:id="71" w:name="_Toc27123827"/>
      <w:bookmarkStart w:id="72" w:name="_Toc27382134"/>
      <w:bookmarkEnd w:id="69"/>
      <w:bookmarkEnd w:id="70"/>
      <w:r w:rsidRPr="00B04101">
        <w:rPr>
          <w:lang w:val="ru-RU"/>
        </w:rPr>
        <w:t>17</w:t>
      </w:r>
      <w:r w:rsidRPr="00B04101">
        <w:rPr>
          <w:lang w:val="ru-RU"/>
        </w:rPr>
        <w:tab/>
      </w:r>
      <w:r w:rsidR="00BA063E" w:rsidRPr="00B04101">
        <w:rPr>
          <w:lang w:val="ru-RU"/>
        </w:rPr>
        <w:t>График собраний МСЭ-T, включая даты следующих собраний КГСЭ</w:t>
      </w:r>
      <w:bookmarkEnd w:id="71"/>
      <w:bookmarkEnd w:id="72"/>
    </w:p>
    <w:p w14:paraId="1828DECA" w14:textId="6337CDD3" w:rsidR="00BA063E" w:rsidRPr="00B04101" w:rsidRDefault="00373AB4" w:rsidP="002D5BB5">
      <w:pPr>
        <w:rPr>
          <w:lang w:val="ru-RU"/>
        </w:rPr>
      </w:pPr>
      <w:r w:rsidRPr="00B04101">
        <w:rPr>
          <w:b/>
          <w:bCs/>
          <w:lang w:val="ru-RU"/>
        </w:rPr>
        <w:t>17.1</w:t>
      </w:r>
      <w:r w:rsidRPr="00B04101">
        <w:rPr>
          <w:lang w:val="ru-RU"/>
        </w:rPr>
        <w:tab/>
      </w:r>
      <w:r w:rsidR="00BA063E" w:rsidRPr="00B04101">
        <w:rPr>
          <w:lang w:val="ru-RU"/>
        </w:rPr>
        <w:t xml:space="preserve">КГСЭ приняла к сведению Документ </w:t>
      </w:r>
      <w:hyperlink r:id="rId109" w:history="1">
        <w:r w:rsidR="00BA063E" w:rsidRPr="00B04101">
          <w:rPr>
            <w:rStyle w:val="Hyperlink"/>
            <w:lang w:val="ru-RU" w:eastAsia="zh-CN"/>
          </w:rPr>
          <w:t>TD</w:t>
        </w:r>
        <w:r w:rsidR="002D5BB5" w:rsidRPr="00B04101">
          <w:rPr>
            <w:rStyle w:val="Hyperlink"/>
            <w:lang w:val="ru-RU" w:eastAsia="zh-CN"/>
          </w:rPr>
          <w:t>/</w:t>
        </w:r>
        <w:r w:rsidR="00BA063E" w:rsidRPr="00B04101">
          <w:rPr>
            <w:rStyle w:val="Hyperlink"/>
            <w:lang w:val="ru-RU" w:eastAsia="zh-CN"/>
          </w:rPr>
          <w:t>472-R1</w:t>
        </w:r>
      </w:hyperlink>
      <w:r w:rsidR="00BA063E" w:rsidRPr="00B04101">
        <w:rPr>
          <w:lang w:val="ru-RU"/>
        </w:rPr>
        <w:t>, в котором содержится график собраний МСЭ-T в период с сентября 2019 года по декабрь 2020 года.</w:t>
      </w:r>
    </w:p>
    <w:p w14:paraId="72F79EDB" w14:textId="2C90F828" w:rsidR="00BA063E" w:rsidRPr="00B04101" w:rsidRDefault="00373AB4" w:rsidP="002D5BB5">
      <w:pPr>
        <w:rPr>
          <w:rFonts w:asciiTheme="majorBidi" w:hAnsiTheme="majorBidi" w:cstheme="majorBidi"/>
          <w:bCs/>
          <w:lang w:val="ru-RU"/>
        </w:rPr>
      </w:pPr>
      <w:r w:rsidRPr="00B04101">
        <w:rPr>
          <w:b/>
          <w:bCs/>
          <w:lang w:val="ru-RU"/>
        </w:rPr>
        <w:t>17.2</w:t>
      </w:r>
      <w:r w:rsidRPr="00B04101">
        <w:rPr>
          <w:lang w:val="ru-RU"/>
        </w:rPr>
        <w:tab/>
      </w:r>
      <w:r w:rsidR="00BA063E" w:rsidRPr="00B04101">
        <w:rPr>
          <w:lang w:val="ru-RU"/>
        </w:rPr>
        <w:t>КГСЭ согласовала график следующих собраний КГСЭ в текущем исследовательском периоде</w:t>
      </w:r>
      <w:r w:rsidR="00BA063E" w:rsidRPr="00B04101">
        <w:rPr>
          <w:rFonts w:asciiTheme="majorBidi" w:hAnsiTheme="majorBidi" w:cstheme="majorBidi"/>
          <w:bCs/>
          <w:lang w:val="ru-RU"/>
        </w:rPr>
        <w:t>:</w:t>
      </w:r>
    </w:p>
    <w:p w14:paraId="20962F99" w14:textId="49A15848"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r>
      <w:r w:rsidR="00BA063E" w:rsidRPr="00B04101">
        <w:rPr>
          <w:lang w:val="ru-RU"/>
        </w:rPr>
        <w:t>понедельник,</w:t>
      </w:r>
      <w:r w:rsidR="00BA063E" w:rsidRPr="00B04101">
        <w:rPr>
          <w:rFonts w:asciiTheme="majorBidi" w:hAnsiTheme="majorBidi" w:cstheme="majorBidi"/>
          <w:bCs/>
          <w:lang w:val="ru-RU"/>
        </w:rPr>
        <w:t xml:space="preserve"> 24</w:t>
      </w:r>
      <w:r w:rsidR="00BA063E" w:rsidRPr="00B04101">
        <w:rPr>
          <w:lang w:val="ru-RU"/>
        </w:rPr>
        <w:t xml:space="preserve"> февраля</w:t>
      </w:r>
      <w:r w:rsidR="00BA063E" w:rsidRPr="00B04101">
        <w:rPr>
          <w:rFonts w:asciiTheme="majorBidi" w:hAnsiTheme="majorBidi" w:cstheme="majorBidi"/>
          <w:bCs/>
          <w:lang w:val="ru-RU"/>
        </w:rPr>
        <w:t xml:space="preserve"> – </w:t>
      </w:r>
      <w:r w:rsidR="00BA063E" w:rsidRPr="00B04101">
        <w:rPr>
          <w:lang w:val="ru-RU"/>
        </w:rPr>
        <w:t>пятница,</w:t>
      </w:r>
      <w:r w:rsidR="00BA063E" w:rsidRPr="00B04101">
        <w:rPr>
          <w:rFonts w:asciiTheme="majorBidi" w:hAnsiTheme="majorBidi" w:cstheme="majorBidi"/>
          <w:bCs/>
          <w:lang w:val="ru-RU"/>
        </w:rPr>
        <w:t xml:space="preserve"> 28 </w:t>
      </w:r>
      <w:r w:rsidR="00BA063E" w:rsidRPr="00B04101">
        <w:rPr>
          <w:lang w:val="ru-RU"/>
        </w:rPr>
        <w:t xml:space="preserve">февраля </w:t>
      </w:r>
      <w:r w:rsidR="00BA063E" w:rsidRPr="00B04101">
        <w:rPr>
          <w:rFonts w:asciiTheme="majorBidi" w:hAnsiTheme="majorBidi" w:cstheme="majorBidi"/>
          <w:bCs/>
          <w:lang w:val="ru-RU"/>
        </w:rPr>
        <w:t>2020</w:t>
      </w:r>
      <w:r w:rsidR="00BA063E" w:rsidRPr="00B04101">
        <w:rPr>
          <w:lang w:val="ru-RU"/>
        </w:rPr>
        <w:t xml:space="preserve"> года</w:t>
      </w:r>
      <w:r w:rsidRPr="00B04101">
        <w:rPr>
          <w:rFonts w:asciiTheme="majorBidi" w:hAnsiTheme="majorBidi" w:cstheme="majorBidi"/>
          <w:bCs/>
          <w:lang w:val="ru-RU"/>
        </w:rPr>
        <w:t>;</w:t>
      </w:r>
    </w:p>
    <w:p w14:paraId="3CACB3C2" w14:textId="50E011D7" w:rsidR="00BA063E" w:rsidRPr="00B04101" w:rsidRDefault="002D5BB5" w:rsidP="002D5BB5">
      <w:pPr>
        <w:pStyle w:val="enumlev1"/>
        <w:rPr>
          <w:rFonts w:asciiTheme="majorBidi" w:hAnsiTheme="majorBidi" w:cstheme="majorBidi"/>
          <w:bCs/>
          <w:lang w:val="ru-RU"/>
        </w:rPr>
      </w:pPr>
      <w:r w:rsidRPr="00B04101">
        <w:rPr>
          <w:lang w:val="ru-RU"/>
        </w:rPr>
        <w:t>•</w:t>
      </w:r>
      <w:r w:rsidRPr="00B04101">
        <w:rPr>
          <w:lang w:val="ru-RU"/>
        </w:rPr>
        <w:tab/>
        <w:t>понедельник</w:t>
      </w:r>
      <w:r w:rsidR="00BA063E" w:rsidRPr="00B04101">
        <w:rPr>
          <w:lang w:val="ru-RU"/>
        </w:rPr>
        <w:t>,</w:t>
      </w:r>
      <w:r w:rsidR="00BA063E" w:rsidRPr="00B04101">
        <w:rPr>
          <w:rFonts w:asciiTheme="majorBidi" w:hAnsiTheme="majorBidi" w:cstheme="majorBidi"/>
          <w:bCs/>
          <w:lang w:val="ru-RU"/>
        </w:rPr>
        <w:t xml:space="preserve"> 21 </w:t>
      </w:r>
      <w:r w:rsidR="00BA063E" w:rsidRPr="00B04101">
        <w:rPr>
          <w:lang w:val="ru-RU"/>
        </w:rPr>
        <w:t xml:space="preserve">сентября </w:t>
      </w:r>
      <w:r w:rsidR="00BA063E" w:rsidRPr="00B04101">
        <w:rPr>
          <w:rFonts w:asciiTheme="majorBidi" w:hAnsiTheme="majorBidi" w:cstheme="majorBidi"/>
          <w:bCs/>
          <w:lang w:val="ru-RU"/>
        </w:rPr>
        <w:t xml:space="preserve">– </w:t>
      </w:r>
      <w:r w:rsidR="00BA063E" w:rsidRPr="00B04101">
        <w:rPr>
          <w:lang w:val="ru-RU"/>
        </w:rPr>
        <w:t>пятница,</w:t>
      </w:r>
      <w:r w:rsidR="00BA063E" w:rsidRPr="00B04101">
        <w:rPr>
          <w:rFonts w:asciiTheme="majorBidi" w:hAnsiTheme="majorBidi" w:cstheme="majorBidi"/>
          <w:bCs/>
          <w:lang w:val="ru-RU"/>
        </w:rPr>
        <w:t xml:space="preserve"> 25 </w:t>
      </w:r>
      <w:r w:rsidR="00BA063E" w:rsidRPr="00B04101">
        <w:rPr>
          <w:lang w:val="ru-RU"/>
        </w:rPr>
        <w:t xml:space="preserve">сентября </w:t>
      </w:r>
      <w:r w:rsidR="00BA063E" w:rsidRPr="00B04101">
        <w:rPr>
          <w:rFonts w:asciiTheme="majorBidi" w:hAnsiTheme="majorBidi" w:cstheme="majorBidi"/>
          <w:bCs/>
          <w:lang w:val="ru-RU"/>
        </w:rPr>
        <w:t xml:space="preserve">2020 </w:t>
      </w:r>
      <w:r w:rsidR="00BA063E" w:rsidRPr="00B04101">
        <w:rPr>
          <w:lang w:val="ru-RU"/>
        </w:rPr>
        <w:t>года</w:t>
      </w:r>
      <w:r w:rsidR="00BA063E" w:rsidRPr="00B04101">
        <w:rPr>
          <w:rFonts w:asciiTheme="majorBidi" w:hAnsiTheme="majorBidi" w:cstheme="majorBidi"/>
          <w:bCs/>
          <w:lang w:val="ru-RU"/>
        </w:rPr>
        <w:t xml:space="preserve"> (</w:t>
      </w:r>
      <w:r w:rsidR="00BA063E" w:rsidRPr="00B04101">
        <w:rPr>
          <w:lang w:val="ru-RU"/>
        </w:rPr>
        <w:t>будет подтверждено дополнительно</w:t>
      </w:r>
      <w:r w:rsidR="00BA063E" w:rsidRPr="00B04101">
        <w:rPr>
          <w:rFonts w:asciiTheme="majorBidi" w:hAnsiTheme="majorBidi" w:cstheme="majorBidi"/>
          <w:bCs/>
          <w:lang w:val="ru-RU"/>
        </w:rPr>
        <w:t>).</w:t>
      </w:r>
    </w:p>
    <w:p w14:paraId="4878F5A3" w14:textId="4401B86B" w:rsidR="00BA063E" w:rsidRPr="00B04101" w:rsidRDefault="00373AB4" w:rsidP="002D5BB5">
      <w:pPr>
        <w:pStyle w:val="Heading1"/>
        <w:rPr>
          <w:lang w:val="ru-RU"/>
        </w:rPr>
      </w:pPr>
      <w:bookmarkStart w:id="73" w:name="_Toc27123828"/>
      <w:bookmarkStart w:id="74" w:name="_Toc27382135"/>
      <w:r w:rsidRPr="00B04101">
        <w:rPr>
          <w:lang w:val="ru-RU"/>
        </w:rPr>
        <w:t>18</w:t>
      </w:r>
      <w:r w:rsidRPr="00B04101">
        <w:rPr>
          <w:lang w:val="ru-RU"/>
        </w:rPr>
        <w:tab/>
      </w:r>
      <w:r w:rsidR="00BA063E" w:rsidRPr="00B04101">
        <w:rPr>
          <w:lang w:val="ru-RU"/>
        </w:rPr>
        <w:t>Любые другие вопросы</w:t>
      </w:r>
      <w:bookmarkEnd w:id="73"/>
      <w:bookmarkEnd w:id="74"/>
    </w:p>
    <w:p w14:paraId="63745816" w14:textId="3371345B" w:rsidR="00BA063E" w:rsidRPr="00B04101" w:rsidRDefault="00373AB4" w:rsidP="002D5BB5">
      <w:pPr>
        <w:rPr>
          <w:lang w:val="ru-RU"/>
        </w:rPr>
      </w:pPr>
      <w:r w:rsidRPr="00B04101">
        <w:rPr>
          <w:b/>
          <w:bCs/>
          <w:lang w:val="ru-RU"/>
        </w:rPr>
        <w:t>18.1</w:t>
      </w:r>
      <w:r w:rsidRPr="00B04101">
        <w:rPr>
          <w:lang w:val="ru-RU"/>
        </w:rPr>
        <w:tab/>
      </w:r>
      <w:r w:rsidR="00BA063E" w:rsidRPr="00B04101">
        <w:rPr>
          <w:lang w:val="ru-RU"/>
        </w:rPr>
        <w:t xml:space="preserve">Соединенные Штаты Америки напомнили КГСЭ о необходимости рассмотрения своих методов работы и отметили перегруженность расписания этого собрания КГСЭ; планирование такого большого количества заседаний специальных групп на вечер или на обеденное время не является устойчивой практикой; при этом у некоторых </w:t>
      </w:r>
      <w:r w:rsidR="002D5BB5" w:rsidRPr="00B04101">
        <w:rPr>
          <w:lang w:val="ru-RU"/>
        </w:rPr>
        <w:t xml:space="preserve">групп </w:t>
      </w:r>
      <w:r w:rsidR="00BA063E" w:rsidRPr="00B04101">
        <w:rPr>
          <w:lang w:val="ru-RU"/>
        </w:rPr>
        <w:t xml:space="preserve">Докладчиков была лишь одна сессия, а многие другие Группы Докладчиков работали сверхурочно и не смогли обработать все документы. Хотя электронные собрания могут быть способом продолжения обсуждений и ведения работы в промежуточный период, использование электронных собраний должно быть согласованным во всех Группах Докладчиков КГСЭ, особенно в тех, чья нагрузка при подготовке к ВАСЭ-20 будет повышенной. Поэтому важно, чтобы собрания КГСЭ проходили как можно более эффективно и результативно и чтобы им был отдан надлежащий приоритет с учетом ресурсов и многочисленных тем повестки дня. Соединенные Штаты Америки предложили на будущих собраниях КГСЭ рассмотреть временные рамки для тематических обсуждений и двигаться дальше, если не будет достигнут консенсус. Обучающие занятия, предложенные в виде вкладов, должны включаться в расписание только в случае согласия собрания. Соединенные Штаты Америки предложили руководящему составу КГСЭ рассмотреть вопрос об организации вебинаров и продлить </w:t>
      </w:r>
      <w:r w:rsidR="00BA063E" w:rsidRPr="00B04101">
        <w:rPr>
          <w:lang w:val="ru-RU"/>
        </w:rPr>
        <w:lastRenderedPageBreak/>
        <w:t>продолжительность собраний КГСЭ до восьми дней, а также рассмотреть пути повышения эффективности и продуктивности собраний КГСЭ. Соединенные Штаты Америки попросили, чтобы их замечания и предложения были отражены в отчете о собрании.</w:t>
      </w:r>
    </w:p>
    <w:p w14:paraId="01643716" w14:textId="68B655EB" w:rsidR="00BA063E" w:rsidRPr="00B04101" w:rsidRDefault="00373AB4" w:rsidP="002D5BB5">
      <w:pPr>
        <w:pStyle w:val="Heading1"/>
        <w:rPr>
          <w:lang w:val="ru-RU"/>
        </w:rPr>
      </w:pPr>
      <w:bookmarkStart w:id="75" w:name="_Toc27123829"/>
      <w:bookmarkStart w:id="76" w:name="_Toc27382136"/>
      <w:r w:rsidRPr="00B04101">
        <w:rPr>
          <w:lang w:val="ru-RU"/>
        </w:rPr>
        <w:t>19</w:t>
      </w:r>
      <w:r w:rsidRPr="00B04101">
        <w:rPr>
          <w:lang w:val="ru-RU"/>
        </w:rPr>
        <w:tab/>
      </w:r>
      <w:r w:rsidR="00BA063E" w:rsidRPr="00B04101">
        <w:rPr>
          <w:lang w:val="ru-RU"/>
        </w:rPr>
        <w:t>Рассмотрение проекта отчета о собрании</w:t>
      </w:r>
      <w:bookmarkEnd w:id="75"/>
      <w:bookmarkEnd w:id="76"/>
    </w:p>
    <w:p w14:paraId="7CA1FA77" w14:textId="77777777" w:rsidR="00BA063E" w:rsidRPr="00B04101" w:rsidRDefault="00BA063E" w:rsidP="002D5BB5">
      <w:pPr>
        <w:rPr>
          <w:lang w:val="ru-RU"/>
        </w:rPr>
      </w:pPr>
      <w:r w:rsidRPr="00B04101">
        <w:rPr>
          <w:lang w:val="ru-RU"/>
        </w:rPr>
        <w:t>Как практиковалось на предыдущих собраниях КГСЭ, проект отчета будет открыт для рассмотрения и представления замечаний в течение двух недель.</w:t>
      </w:r>
    </w:p>
    <w:p w14:paraId="6D129F44" w14:textId="0F6379A5" w:rsidR="00BA063E" w:rsidRPr="00B04101" w:rsidRDefault="00373AB4" w:rsidP="002D5BB5">
      <w:pPr>
        <w:pStyle w:val="Heading1"/>
        <w:rPr>
          <w:lang w:val="ru-RU"/>
        </w:rPr>
      </w:pPr>
      <w:bookmarkStart w:id="77" w:name="_Toc27123830"/>
      <w:bookmarkStart w:id="78" w:name="_Toc27382137"/>
      <w:r w:rsidRPr="00B04101">
        <w:rPr>
          <w:lang w:val="ru-RU"/>
        </w:rPr>
        <w:t>20</w:t>
      </w:r>
      <w:r w:rsidRPr="00B04101">
        <w:rPr>
          <w:lang w:val="ru-RU"/>
        </w:rPr>
        <w:tab/>
      </w:r>
      <w:r w:rsidR="00BA063E" w:rsidRPr="00B04101">
        <w:rPr>
          <w:lang w:val="ru-RU"/>
        </w:rPr>
        <w:t>Закрытие собрания</w:t>
      </w:r>
      <w:bookmarkEnd w:id="77"/>
      <w:bookmarkEnd w:id="78"/>
    </w:p>
    <w:p w14:paraId="7E74D8A1" w14:textId="3637D55E" w:rsidR="00BA063E" w:rsidRPr="00B04101" w:rsidRDefault="00373AB4" w:rsidP="002D5BB5">
      <w:pPr>
        <w:rPr>
          <w:lang w:val="ru-RU"/>
        </w:rPr>
      </w:pPr>
      <w:r w:rsidRPr="00B04101">
        <w:rPr>
          <w:b/>
          <w:bCs/>
          <w:lang w:val="ru-RU"/>
        </w:rPr>
        <w:t>20.1</w:t>
      </w:r>
      <w:r w:rsidRPr="00B04101">
        <w:rPr>
          <w:lang w:val="ru-RU"/>
        </w:rPr>
        <w:tab/>
      </w:r>
      <w:r w:rsidR="00BA063E" w:rsidRPr="00B04101">
        <w:rPr>
          <w:lang w:val="ru-RU"/>
        </w:rPr>
        <w:t xml:space="preserve">Директор БСЭ отметил, что это собрание КГСЭ было непростым, а также что в ходе него были обсуждены новые появляющиеся технологии и новые формирующиеся тенденции. Полученные знания помогли в подготовке к ВАСЭ-20, которая должна охватить период до 2024 года и даже далее, до 2030 года. КГСЭ играет важную роль в подготовке к следующей Ассамблее, как и </w:t>
      </w:r>
      <w:hyperlink r:id="rId110" w:history="1">
        <w:r w:rsidR="00BA063E" w:rsidRPr="00B04101">
          <w:rPr>
            <w:rStyle w:val="Hyperlink"/>
            <w:rFonts w:asciiTheme="majorBidi" w:hAnsiTheme="majorBidi" w:cstheme="majorBidi"/>
            <w:lang w:val="ru-RU"/>
          </w:rPr>
          <w:t>Региональные подготовительные собрания к ВАСЭ-20</w:t>
        </w:r>
      </w:hyperlink>
      <w:r w:rsidR="00BA063E" w:rsidRPr="00B04101">
        <w:rPr>
          <w:lang w:val="ru-RU"/>
        </w:rPr>
        <w:t>, которые возобновляют свою работу в различных регионах. Он выразил надежду сохранить импульс до следующего собрания КГСЭ.</w:t>
      </w:r>
    </w:p>
    <w:p w14:paraId="63A78C1A" w14:textId="327DB70A" w:rsidR="00BA063E" w:rsidRPr="00B04101" w:rsidRDefault="00373AB4" w:rsidP="002D5BB5">
      <w:pPr>
        <w:rPr>
          <w:bCs/>
          <w:lang w:val="ru-RU"/>
        </w:rPr>
      </w:pPr>
      <w:r w:rsidRPr="00B04101">
        <w:rPr>
          <w:b/>
          <w:lang w:val="ru-RU"/>
        </w:rPr>
        <w:t>20.2</w:t>
      </w:r>
      <w:r w:rsidRPr="00B04101">
        <w:rPr>
          <w:bCs/>
          <w:lang w:val="ru-RU"/>
        </w:rPr>
        <w:tab/>
      </w:r>
      <w:r w:rsidR="00BA063E" w:rsidRPr="00B04101">
        <w:rPr>
          <w:bCs/>
          <w:lang w:val="ru-RU"/>
        </w:rPr>
        <w:t xml:space="preserve">Председатель КГСЭ поблагодарил всех, в частности заместителей </w:t>
      </w:r>
      <w:r w:rsidR="00874F99" w:rsidRPr="00B04101">
        <w:rPr>
          <w:bCs/>
          <w:lang w:val="ru-RU"/>
        </w:rPr>
        <w:t xml:space="preserve">Председателя </w:t>
      </w:r>
      <w:r w:rsidR="00BA063E" w:rsidRPr="00B04101">
        <w:rPr>
          <w:bCs/>
          <w:lang w:val="ru-RU"/>
        </w:rPr>
        <w:t>КГСЭ (г</w:t>
      </w:r>
      <w:r w:rsidR="006F799C" w:rsidRPr="00B04101">
        <w:rPr>
          <w:bCs/>
          <w:lang w:val="ru-RU"/>
        </w:rPr>
        <w:noBreakHyphen/>
      </w:r>
      <w:r w:rsidR="00BA063E" w:rsidRPr="00B04101">
        <w:rPr>
          <w:bCs/>
          <w:lang w:val="ru-RU"/>
        </w:rPr>
        <w:t>жу</w:t>
      </w:r>
      <w:r w:rsidR="006F799C" w:rsidRPr="00B04101">
        <w:rPr>
          <w:bCs/>
          <w:lang w:val="ru-RU"/>
        </w:rPr>
        <w:t> </w:t>
      </w:r>
      <w:r w:rsidR="00BA063E" w:rsidRPr="00B04101">
        <w:rPr>
          <w:bCs/>
          <w:lang w:val="ru-RU"/>
        </w:rPr>
        <w:t xml:space="preserve">Рим </w:t>
      </w:r>
      <w:r w:rsidR="00BA063E" w:rsidRPr="00B04101">
        <w:rPr>
          <w:szCs w:val="22"/>
          <w:lang w:val="ru-RU"/>
        </w:rPr>
        <w:t>Белассин</w:t>
      </w:r>
      <w:r w:rsidR="00BA063E" w:rsidRPr="00B04101">
        <w:rPr>
          <w:bCs/>
          <w:lang w:val="ru-RU"/>
        </w:rPr>
        <w:t xml:space="preserve">-Шериф, г-жу </w:t>
      </w:r>
      <w:r w:rsidR="00BA063E" w:rsidRPr="00B04101">
        <w:rPr>
          <w:szCs w:val="22"/>
          <w:lang w:val="ru-RU"/>
        </w:rPr>
        <w:t>Вэйлин Сюй</w:t>
      </w:r>
      <w:r w:rsidR="00BA063E" w:rsidRPr="00B04101">
        <w:rPr>
          <w:bCs/>
          <w:lang w:val="ru-RU"/>
        </w:rPr>
        <w:t>, г-на Райнера Либлера, г-на Владимира Минкина, г</w:t>
      </w:r>
      <w:r w:rsidR="006F799C" w:rsidRPr="00B04101">
        <w:rPr>
          <w:bCs/>
          <w:lang w:val="ru-RU"/>
        </w:rPr>
        <w:noBreakHyphen/>
      </w:r>
      <w:r w:rsidR="00BA063E" w:rsidRPr="00B04101">
        <w:rPr>
          <w:bCs/>
          <w:lang w:val="ru-RU"/>
        </w:rPr>
        <w:t>на</w:t>
      </w:r>
      <w:r w:rsidR="006F799C" w:rsidRPr="00B04101">
        <w:rPr>
          <w:bCs/>
          <w:lang w:val="ru-RU"/>
        </w:rPr>
        <w:t> </w:t>
      </w:r>
      <w:r w:rsidR="00BA063E" w:rsidRPr="00B04101">
        <w:rPr>
          <w:bCs/>
          <w:lang w:val="ru-RU"/>
        </w:rPr>
        <w:t xml:space="preserve">Матано Ндаро и г-на Омара </w:t>
      </w:r>
      <w:r w:rsidR="00BA063E" w:rsidRPr="00B04101">
        <w:rPr>
          <w:szCs w:val="22"/>
          <w:lang w:val="ru-RU"/>
        </w:rPr>
        <w:t xml:space="preserve">Тайсира </w:t>
      </w:r>
      <w:r w:rsidR="00BA063E" w:rsidRPr="00B04101">
        <w:rPr>
          <w:bCs/>
          <w:lang w:val="ru-RU"/>
        </w:rPr>
        <w:t>Аль-Одата) и Докладчиков (г-на Стива Троубриджа, г</w:t>
      </w:r>
      <w:r w:rsidR="006F799C" w:rsidRPr="00B04101">
        <w:rPr>
          <w:bCs/>
          <w:lang w:val="ru-RU"/>
        </w:rPr>
        <w:noBreakHyphen/>
      </w:r>
      <w:r w:rsidR="00BA063E" w:rsidRPr="00B04101">
        <w:rPr>
          <w:bCs/>
          <w:lang w:val="ru-RU"/>
        </w:rPr>
        <w:t>на</w:t>
      </w:r>
      <w:r w:rsidR="006F799C" w:rsidRPr="00B04101">
        <w:rPr>
          <w:bCs/>
          <w:lang w:val="ru-RU"/>
        </w:rPr>
        <w:t> </w:t>
      </w:r>
      <w:r w:rsidR="00BA063E" w:rsidRPr="00B04101">
        <w:rPr>
          <w:lang w:val="ru-RU"/>
        </w:rPr>
        <w:t>Гленна Парсонса</w:t>
      </w:r>
      <w:r w:rsidR="00BA063E" w:rsidRPr="00B04101">
        <w:rPr>
          <w:bCs/>
          <w:lang w:val="ru-RU"/>
        </w:rPr>
        <w:t>, г-на Дидье Бертумь</w:t>
      </w:r>
      <w:r w:rsidR="00BA063E" w:rsidRPr="00B04101">
        <w:rPr>
          <w:lang w:val="ru-RU"/>
        </w:rPr>
        <w:t>ё</w:t>
      </w:r>
      <w:r w:rsidR="00BA063E" w:rsidRPr="00B04101">
        <w:rPr>
          <w:bCs/>
          <w:lang w:val="ru-RU"/>
        </w:rPr>
        <w:t xml:space="preserve">, г-на </w:t>
      </w:r>
      <w:r w:rsidR="00BA063E" w:rsidRPr="00B04101">
        <w:rPr>
          <w:lang w:val="ru-RU"/>
        </w:rPr>
        <w:t>Кваме Бааха-Ачимфуора</w:t>
      </w:r>
      <w:r w:rsidR="00BA063E" w:rsidRPr="00B04101">
        <w:rPr>
          <w:bCs/>
          <w:lang w:val="ru-RU"/>
        </w:rPr>
        <w:t xml:space="preserve">, г-на Владимира Минкина, г-на Райнера Либлера), председателя СГ (г-на Арно Таддея и г-на </w:t>
      </w:r>
      <w:r w:rsidR="00BA063E" w:rsidRPr="00B04101">
        <w:rPr>
          <w:rFonts w:eastAsia="Times New Roman"/>
          <w:lang w:val="ru-RU"/>
        </w:rPr>
        <w:t>Ахмеда Саида</w:t>
      </w:r>
      <w:r w:rsidR="00BA063E" w:rsidRPr="00B04101">
        <w:rPr>
          <w:bCs/>
          <w:lang w:val="ru-RU"/>
        </w:rPr>
        <w:t xml:space="preserve">), председателей исследовательских комиссий г-на </w:t>
      </w:r>
      <w:r w:rsidR="00BA063E" w:rsidRPr="00B04101">
        <w:rPr>
          <w:lang w:val="ru-RU"/>
        </w:rPr>
        <w:t>Чхе Суба Ли</w:t>
      </w:r>
      <w:r w:rsidR="00BA063E" w:rsidRPr="00B04101">
        <w:rPr>
          <w:bCs/>
          <w:lang w:val="ru-RU"/>
        </w:rPr>
        <w:t>, г-на Рейнхарда Шолля, г-на Мартина Ойхнера, г</w:t>
      </w:r>
      <w:r w:rsidR="006F799C" w:rsidRPr="00B04101">
        <w:rPr>
          <w:bCs/>
          <w:lang w:val="ru-RU"/>
        </w:rPr>
        <w:noBreakHyphen/>
      </w:r>
      <w:r w:rsidR="00BA063E" w:rsidRPr="00B04101">
        <w:rPr>
          <w:bCs/>
          <w:lang w:val="ru-RU"/>
        </w:rPr>
        <w:t>жу</w:t>
      </w:r>
      <w:r w:rsidR="006F799C" w:rsidRPr="00B04101">
        <w:rPr>
          <w:bCs/>
          <w:lang w:val="ru-RU"/>
        </w:rPr>
        <w:t> </w:t>
      </w:r>
      <w:r w:rsidR="00BA063E" w:rsidRPr="00B04101">
        <w:rPr>
          <w:bCs/>
          <w:lang w:val="ru-RU"/>
        </w:rPr>
        <w:t>Лару Аль-Мнини, персонал БСЭ, делегатов за активное участие и дух компромисса, устных переводчиков и наборщиков субтитров за их поддержку и работу.</w:t>
      </w:r>
    </w:p>
    <w:p w14:paraId="2DB6A5C7" w14:textId="307FDE32" w:rsidR="00BA063E" w:rsidRPr="00B04101" w:rsidRDefault="00373AB4" w:rsidP="002D5BB5">
      <w:pPr>
        <w:rPr>
          <w:lang w:val="ru-RU"/>
        </w:rPr>
      </w:pPr>
      <w:r w:rsidRPr="00B04101">
        <w:rPr>
          <w:b/>
          <w:bCs/>
          <w:lang w:val="ru-RU"/>
        </w:rPr>
        <w:t>20.3</w:t>
      </w:r>
      <w:r w:rsidRPr="00B04101">
        <w:rPr>
          <w:lang w:val="ru-RU"/>
        </w:rPr>
        <w:tab/>
      </w:r>
      <w:r w:rsidR="00BA063E" w:rsidRPr="00B04101">
        <w:rPr>
          <w:lang w:val="ru-RU"/>
        </w:rPr>
        <w:t>Собрание КГСЭ было объявлено закрытым 27 сентября 2019 года в 15 час. 51 мин.</w:t>
      </w:r>
    </w:p>
    <w:p w14:paraId="4926548F" w14:textId="77777777" w:rsidR="007E049D" w:rsidRPr="00B04101" w:rsidRDefault="007E049D">
      <w:pPr>
        <w:tabs>
          <w:tab w:val="clear" w:pos="794"/>
          <w:tab w:val="clear" w:pos="1191"/>
          <w:tab w:val="clear" w:pos="1588"/>
          <w:tab w:val="clear" w:pos="1985"/>
        </w:tabs>
        <w:spacing w:before="0" w:after="200" w:line="276" w:lineRule="auto"/>
        <w:rPr>
          <w:caps/>
          <w:sz w:val="26"/>
          <w:lang w:val="ru-RU"/>
        </w:rPr>
      </w:pPr>
      <w:bookmarkStart w:id="79" w:name="_Annex_A_TSAG"/>
      <w:bookmarkStart w:id="80" w:name="_Toc536000294"/>
      <w:bookmarkStart w:id="81" w:name="_Toc508133747"/>
      <w:bookmarkEnd w:id="79"/>
      <w:r w:rsidRPr="00B04101">
        <w:rPr>
          <w:lang w:val="ru-RU"/>
        </w:rPr>
        <w:br w:type="page"/>
      </w:r>
    </w:p>
    <w:p w14:paraId="1AF6286A" w14:textId="3D3F86E2" w:rsidR="00BA063E" w:rsidRPr="00B04101" w:rsidRDefault="00BA063E" w:rsidP="006F799C">
      <w:pPr>
        <w:pStyle w:val="AnnexNo"/>
        <w:rPr>
          <w:b/>
          <w:lang w:val="ru-RU"/>
        </w:rPr>
      </w:pPr>
      <w:bookmarkStart w:id="82" w:name="AnnexA"/>
      <w:bookmarkStart w:id="83" w:name="_Toc27382138"/>
      <w:r w:rsidRPr="00B04101">
        <w:rPr>
          <w:lang w:val="ru-RU"/>
        </w:rPr>
        <w:lastRenderedPageBreak/>
        <w:t>Приложение А</w:t>
      </w:r>
      <w:bookmarkEnd w:id="80"/>
      <w:bookmarkEnd w:id="82"/>
      <w:bookmarkEnd w:id="83"/>
    </w:p>
    <w:p w14:paraId="70793BF4" w14:textId="4B0EC491" w:rsidR="00BA063E" w:rsidRPr="00B04101" w:rsidRDefault="00BA063E" w:rsidP="0096105D">
      <w:pPr>
        <w:pStyle w:val="Annextitle"/>
        <w:rPr>
          <w:lang w:val="ru-RU"/>
        </w:rPr>
      </w:pPr>
      <w:bookmarkStart w:id="84" w:name="_Toc536000295"/>
      <w:bookmarkStart w:id="85" w:name="_Toc27382139"/>
      <w:r w:rsidRPr="00B04101">
        <w:rPr>
          <w:lang w:val="ru-RU"/>
        </w:rPr>
        <w:t xml:space="preserve">Краткая информация о результатах работы </w:t>
      </w:r>
      <w:r w:rsidR="002D5BB5" w:rsidRPr="00B04101">
        <w:rPr>
          <w:lang w:val="ru-RU"/>
        </w:rPr>
        <w:t xml:space="preserve">групп </w:t>
      </w:r>
      <w:r w:rsidRPr="00B04101">
        <w:rPr>
          <w:lang w:val="ru-RU"/>
        </w:rPr>
        <w:t>Докладчиков КГСЭ</w:t>
      </w:r>
      <w:bookmarkEnd w:id="84"/>
      <w:bookmarkEnd w:id="85"/>
    </w:p>
    <w:tbl>
      <w:tblPr>
        <w:tblStyle w:val="TableGrid"/>
        <w:tblW w:w="9640" w:type="dxa"/>
        <w:tblLayout w:type="fixed"/>
        <w:tblLook w:val="04A0" w:firstRow="1" w:lastRow="0" w:firstColumn="1" w:lastColumn="0" w:noHBand="0" w:noVBand="1"/>
      </w:tblPr>
      <w:tblGrid>
        <w:gridCol w:w="1479"/>
        <w:gridCol w:w="1176"/>
        <w:gridCol w:w="3079"/>
        <w:gridCol w:w="3906"/>
      </w:tblGrid>
      <w:tr w:rsidR="00BA063E" w:rsidRPr="00B04101" w14:paraId="61715C2C" w14:textId="77777777" w:rsidTr="00F00B4C">
        <w:trPr>
          <w:tblHeader/>
        </w:trPr>
        <w:tc>
          <w:tcPr>
            <w:tcW w:w="1479" w:type="dxa"/>
            <w:shd w:val="clear" w:color="auto" w:fill="auto"/>
            <w:vAlign w:val="center"/>
          </w:tcPr>
          <w:p w14:paraId="75FDEA7C" w14:textId="77777777" w:rsidR="00BA063E" w:rsidRPr="00B04101" w:rsidRDefault="00BA063E" w:rsidP="000B215D">
            <w:pPr>
              <w:pStyle w:val="Tablehead"/>
              <w:rPr>
                <w:lang w:val="ru-RU"/>
              </w:rPr>
            </w:pPr>
            <w:r w:rsidRPr="00B04101">
              <w:rPr>
                <w:lang w:val="ru-RU"/>
              </w:rPr>
              <w:t>Группа Докладчика</w:t>
            </w:r>
          </w:p>
        </w:tc>
        <w:tc>
          <w:tcPr>
            <w:tcW w:w="1176" w:type="dxa"/>
            <w:shd w:val="clear" w:color="auto" w:fill="auto"/>
            <w:vAlign w:val="center"/>
          </w:tcPr>
          <w:p w14:paraId="29199826" w14:textId="77777777" w:rsidR="00BA063E" w:rsidRPr="00B04101" w:rsidRDefault="00BA063E" w:rsidP="00F00B4C">
            <w:pPr>
              <w:pStyle w:val="Tablehead"/>
              <w:ind w:left="-57" w:right="-57"/>
              <w:rPr>
                <w:lang w:val="ru-RU"/>
              </w:rPr>
            </w:pPr>
            <w:r w:rsidRPr="00B04101">
              <w:rPr>
                <w:lang w:val="ru-RU"/>
              </w:rPr>
              <w:t>Отчет ГД</w:t>
            </w:r>
          </w:p>
        </w:tc>
        <w:tc>
          <w:tcPr>
            <w:tcW w:w="3079" w:type="dxa"/>
            <w:shd w:val="clear" w:color="auto" w:fill="auto"/>
            <w:vAlign w:val="center"/>
          </w:tcPr>
          <w:p w14:paraId="55EEC272" w14:textId="77777777" w:rsidR="00BA063E" w:rsidRPr="00B04101" w:rsidRDefault="00BA063E" w:rsidP="000B215D">
            <w:pPr>
              <w:pStyle w:val="Tablehead"/>
              <w:rPr>
                <w:lang w:val="ru-RU"/>
              </w:rPr>
            </w:pPr>
            <w:r w:rsidRPr="00B04101">
              <w:rPr>
                <w:lang w:val="ru-RU"/>
              </w:rPr>
              <w:t>Исходящие заявления о взаимодействии</w:t>
            </w:r>
          </w:p>
        </w:tc>
        <w:tc>
          <w:tcPr>
            <w:tcW w:w="3906" w:type="dxa"/>
            <w:shd w:val="clear" w:color="auto" w:fill="auto"/>
            <w:vAlign w:val="center"/>
          </w:tcPr>
          <w:p w14:paraId="43A664AF" w14:textId="77777777" w:rsidR="00BA063E" w:rsidRPr="00B04101" w:rsidRDefault="00BA063E" w:rsidP="000B215D">
            <w:pPr>
              <w:pStyle w:val="Tablehead"/>
              <w:rPr>
                <w:lang w:val="ru-RU"/>
              </w:rPr>
            </w:pPr>
            <w:r w:rsidRPr="00B04101">
              <w:rPr>
                <w:lang w:val="ru-RU"/>
              </w:rPr>
              <w:t>Будущие собрания</w:t>
            </w:r>
          </w:p>
        </w:tc>
      </w:tr>
      <w:tr w:rsidR="00BA063E" w:rsidRPr="00B04101" w14:paraId="236B562C" w14:textId="77777777" w:rsidTr="00F00B4C">
        <w:tc>
          <w:tcPr>
            <w:tcW w:w="1479" w:type="dxa"/>
            <w:shd w:val="clear" w:color="auto" w:fill="auto"/>
          </w:tcPr>
          <w:p w14:paraId="54E9F294" w14:textId="77777777" w:rsidR="00BA063E" w:rsidRPr="00B04101" w:rsidRDefault="00BA063E" w:rsidP="000B215D">
            <w:pPr>
              <w:pStyle w:val="Tabletext"/>
              <w:rPr>
                <w:sz w:val="20"/>
                <w:lang w:val="ru-RU"/>
              </w:rPr>
            </w:pPr>
            <w:r w:rsidRPr="00B04101">
              <w:rPr>
                <w:sz w:val="20"/>
                <w:lang w:val="ru-RU"/>
              </w:rPr>
              <w:t>ГД-CPTRG</w:t>
            </w:r>
          </w:p>
        </w:tc>
        <w:tc>
          <w:tcPr>
            <w:tcW w:w="1176" w:type="dxa"/>
            <w:shd w:val="clear" w:color="auto" w:fill="auto"/>
          </w:tcPr>
          <w:p w14:paraId="2E0BF581" w14:textId="735CAEAD" w:rsidR="00BA063E" w:rsidRPr="00B04101" w:rsidRDefault="0065375D" w:rsidP="00F00B4C">
            <w:pPr>
              <w:pStyle w:val="Tabletext"/>
              <w:ind w:left="-57" w:right="-57"/>
              <w:jc w:val="center"/>
              <w:rPr>
                <w:sz w:val="20"/>
                <w:lang w:val="ru-RU"/>
              </w:rPr>
            </w:pPr>
            <w:hyperlink r:id="rId111" w:history="1">
              <w:r w:rsidR="00BA063E" w:rsidRPr="00B04101">
                <w:rPr>
                  <w:rStyle w:val="Hyperlink"/>
                  <w:sz w:val="20"/>
                  <w:lang w:val="ru-RU" w:eastAsia="zh-CN"/>
                </w:rPr>
                <w:t>TD</w:t>
              </w:r>
              <w:r w:rsidR="00F00B4C" w:rsidRPr="00B04101">
                <w:rPr>
                  <w:rStyle w:val="Hyperlink"/>
                  <w:sz w:val="20"/>
                  <w:lang w:val="ru-RU" w:eastAsia="zh-CN"/>
                </w:rPr>
                <w:t>/</w:t>
              </w:r>
              <w:r w:rsidR="00BA063E" w:rsidRPr="00B04101">
                <w:rPr>
                  <w:rStyle w:val="Hyperlink"/>
                  <w:sz w:val="20"/>
                  <w:lang w:val="ru-RU" w:eastAsia="zh-CN"/>
                </w:rPr>
                <w:t>453</w:t>
              </w:r>
            </w:hyperlink>
          </w:p>
        </w:tc>
        <w:tc>
          <w:tcPr>
            <w:tcW w:w="3079" w:type="dxa"/>
            <w:shd w:val="clear" w:color="auto" w:fill="auto"/>
          </w:tcPr>
          <w:p w14:paraId="1BD61242" w14:textId="29017B4A" w:rsidR="00BA063E" w:rsidRPr="00B04101" w:rsidRDefault="00F00B4C" w:rsidP="00F00B4C">
            <w:pPr>
              <w:pStyle w:val="Tabletext"/>
              <w:jc w:val="center"/>
              <w:rPr>
                <w:sz w:val="20"/>
                <w:lang w:val="ru-RU"/>
              </w:rPr>
            </w:pPr>
            <w:r w:rsidRPr="00B04101">
              <w:rPr>
                <w:sz w:val="20"/>
                <w:lang w:val="ru-RU"/>
              </w:rPr>
              <w:t>−</w:t>
            </w:r>
          </w:p>
        </w:tc>
        <w:tc>
          <w:tcPr>
            <w:tcW w:w="3906" w:type="dxa"/>
            <w:shd w:val="clear" w:color="auto" w:fill="auto"/>
          </w:tcPr>
          <w:p w14:paraId="7E8730E2"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r w:rsidR="00BA063E" w:rsidRPr="00B04101" w14:paraId="22F5DE15" w14:textId="77777777" w:rsidTr="00F00B4C">
        <w:tc>
          <w:tcPr>
            <w:tcW w:w="1479" w:type="dxa"/>
            <w:shd w:val="clear" w:color="auto" w:fill="auto"/>
          </w:tcPr>
          <w:p w14:paraId="67D5AA6D" w14:textId="77777777" w:rsidR="00BA063E" w:rsidRPr="00B04101" w:rsidRDefault="00BA063E" w:rsidP="000B215D">
            <w:pPr>
              <w:pStyle w:val="Tabletext"/>
              <w:rPr>
                <w:sz w:val="20"/>
                <w:highlight w:val="yellow"/>
                <w:lang w:val="ru-RU"/>
              </w:rPr>
            </w:pPr>
            <w:r w:rsidRPr="00B04101">
              <w:rPr>
                <w:sz w:val="20"/>
                <w:lang w:val="ru-RU"/>
              </w:rPr>
              <w:t>ГД-ResReview</w:t>
            </w:r>
          </w:p>
        </w:tc>
        <w:tc>
          <w:tcPr>
            <w:tcW w:w="1176" w:type="dxa"/>
            <w:shd w:val="clear" w:color="auto" w:fill="auto"/>
          </w:tcPr>
          <w:p w14:paraId="0AF80CA4" w14:textId="45A61410" w:rsidR="00BA063E" w:rsidRPr="00B04101" w:rsidRDefault="0065375D" w:rsidP="00F00B4C">
            <w:pPr>
              <w:pStyle w:val="Tabletext"/>
              <w:ind w:left="-57" w:right="-57"/>
              <w:jc w:val="center"/>
              <w:rPr>
                <w:sz w:val="20"/>
                <w:lang w:val="ru-RU"/>
              </w:rPr>
            </w:pPr>
            <w:hyperlink r:id="rId112" w:history="1">
              <w:r w:rsidR="00BA063E" w:rsidRPr="00B04101">
                <w:rPr>
                  <w:rStyle w:val="Hyperlink"/>
                  <w:sz w:val="20"/>
                  <w:lang w:val="ru-RU"/>
                </w:rPr>
                <w:t>TD</w:t>
              </w:r>
              <w:r w:rsidR="00F00B4C" w:rsidRPr="00B04101">
                <w:rPr>
                  <w:rStyle w:val="Hyperlink"/>
                  <w:sz w:val="20"/>
                  <w:lang w:val="ru-RU"/>
                </w:rPr>
                <w:t>/</w:t>
              </w:r>
              <w:r w:rsidR="00BA063E" w:rsidRPr="00B04101">
                <w:rPr>
                  <w:rStyle w:val="Hyperlink"/>
                  <w:sz w:val="20"/>
                  <w:lang w:val="ru-RU"/>
                </w:rPr>
                <w:t>455</w:t>
              </w:r>
            </w:hyperlink>
          </w:p>
        </w:tc>
        <w:tc>
          <w:tcPr>
            <w:tcW w:w="3079" w:type="dxa"/>
            <w:shd w:val="clear" w:color="auto" w:fill="auto"/>
          </w:tcPr>
          <w:p w14:paraId="69099869" w14:textId="45DFA3F5"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Исходящее заявление о</w:t>
            </w:r>
            <w:r w:rsidR="00F00B4C" w:rsidRPr="00B04101">
              <w:rPr>
                <w:sz w:val="20"/>
                <w:lang w:val="ru-RU"/>
              </w:rPr>
              <w:t> </w:t>
            </w:r>
            <w:r w:rsidRPr="00B04101">
              <w:rPr>
                <w:sz w:val="20"/>
                <w:lang w:val="ru-RU"/>
              </w:rPr>
              <w:t>взаимодействии по упорядочению в адрес Межсекторальной координационной группы МСЭ (МСКГ), Межсекторальной целевой группы по координации (ЦГ</w:t>
            </w:r>
            <w:r w:rsidR="00F00B4C" w:rsidRPr="00B04101">
              <w:rPr>
                <w:sz w:val="20"/>
                <w:lang w:val="ru-RU"/>
              </w:rPr>
              <w:noBreakHyphen/>
            </w:r>
            <w:r w:rsidRPr="00B04101">
              <w:rPr>
                <w:sz w:val="20"/>
                <w:lang w:val="ru-RU"/>
              </w:rPr>
              <w:t>МСК) Секретариата МСЭ, КГРЭ, КГР, всех исследовательских комиссий МСЭ-T и всех региональных организаций (в </w:t>
            </w:r>
            <w:hyperlink r:id="rId113" w:history="1">
              <w:r w:rsidRPr="00B04101">
                <w:rPr>
                  <w:rStyle w:val="Hyperlink"/>
                  <w:sz w:val="20"/>
                  <w:lang w:val="ru-RU"/>
                </w:rPr>
                <w:t>TSAG</w:t>
              </w:r>
              <w:r w:rsidR="00F00B4C" w:rsidRPr="00B04101">
                <w:rPr>
                  <w:rStyle w:val="Hyperlink"/>
                  <w:sz w:val="20"/>
                  <w:lang w:val="ru-RU"/>
                </w:rPr>
                <w:noBreakHyphen/>
              </w:r>
              <w:r w:rsidRPr="00B04101">
                <w:rPr>
                  <w:rStyle w:val="Hyperlink"/>
                  <w:sz w:val="20"/>
                  <w:lang w:val="ru-RU"/>
                </w:rPr>
                <w:t>LS21</w:t>
              </w:r>
              <w:r w:rsidR="00F00B4C" w:rsidRPr="00B04101">
                <w:rPr>
                  <w:rStyle w:val="Hyperlink"/>
                  <w:sz w:val="20"/>
                  <w:lang w:val="ru-RU"/>
                </w:rPr>
                <w:noBreakHyphen/>
              </w:r>
              <w:r w:rsidRPr="00B04101">
                <w:rPr>
                  <w:rStyle w:val="Hyperlink"/>
                  <w:sz w:val="20"/>
                  <w:lang w:val="ru-RU"/>
                </w:rPr>
                <w:t>R2</w:t>
              </w:r>
            </w:hyperlink>
            <w:r w:rsidRPr="00B04101">
              <w:rPr>
                <w:sz w:val="20"/>
                <w:lang w:val="ru-RU"/>
              </w:rPr>
              <w:t>)</w:t>
            </w:r>
          </w:p>
        </w:tc>
        <w:tc>
          <w:tcPr>
            <w:tcW w:w="3906" w:type="dxa"/>
            <w:shd w:val="clear" w:color="auto" w:fill="auto"/>
          </w:tcPr>
          <w:p w14:paraId="3028F420"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Одно промежуточное электронное собрание при условии поступления вкладов о пересмотре Резолюций ВАСЭ, включая их упорядочение, в соответствии со сферой деятельности данной Группы Докладчика.</w:t>
            </w:r>
          </w:p>
          <w:p w14:paraId="2E2A2C65"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r w:rsidR="00BA063E" w:rsidRPr="00B04101" w14:paraId="36D1D701" w14:textId="77777777" w:rsidTr="00F00B4C">
        <w:tc>
          <w:tcPr>
            <w:tcW w:w="1479" w:type="dxa"/>
            <w:shd w:val="clear" w:color="auto" w:fill="auto"/>
          </w:tcPr>
          <w:p w14:paraId="4D5598BB" w14:textId="77777777" w:rsidR="00BA063E" w:rsidRPr="00B04101" w:rsidRDefault="00BA063E" w:rsidP="000B215D">
            <w:pPr>
              <w:pStyle w:val="Tabletext"/>
              <w:rPr>
                <w:sz w:val="20"/>
                <w:highlight w:val="yellow"/>
                <w:lang w:val="ru-RU"/>
              </w:rPr>
            </w:pPr>
            <w:r w:rsidRPr="00B04101">
              <w:rPr>
                <w:sz w:val="20"/>
                <w:lang w:val="ru-RU"/>
              </w:rPr>
              <w:t>ГД-SC</w:t>
            </w:r>
          </w:p>
        </w:tc>
        <w:tc>
          <w:tcPr>
            <w:tcW w:w="1176" w:type="dxa"/>
            <w:shd w:val="clear" w:color="auto" w:fill="auto"/>
          </w:tcPr>
          <w:p w14:paraId="67D11440" w14:textId="0F5C9557" w:rsidR="00BA063E" w:rsidRPr="00B04101" w:rsidRDefault="0065375D" w:rsidP="00F00B4C">
            <w:pPr>
              <w:pStyle w:val="Tabletext"/>
              <w:ind w:left="-57" w:right="-57"/>
              <w:jc w:val="center"/>
              <w:rPr>
                <w:sz w:val="20"/>
                <w:highlight w:val="yellow"/>
                <w:lang w:val="ru-RU"/>
              </w:rPr>
            </w:pPr>
            <w:hyperlink r:id="rId114" w:history="1">
              <w:r w:rsidR="00BA063E" w:rsidRPr="00B04101">
                <w:rPr>
                  <w:rStyle w:val="Hyperlink"/>
                  <w:sz w:val="20"/>
                  <w:lang w:val="ru-RU"/>
                </w:rPr>
                <w:t>TD</w:t>
              </w:r>
              <w:r w:rsidR="00F00B4C" w:rsidRPr="00B04101">
                <w:rPr>
                  <w:rStyle w:val="Hyperlink"/>
                  <w:sz w:val="20"/>
                  <w:lang w:val="ru-RU"/>
                </w:rPr>
                <w:t>/</w:t>
              </w:r>
              <w:r w:rsidR="00BA063E" w:rsidRPr="00B04101">
                <w:rPr>
                  <w:rStyle w:val="Hyperlink"/>
                  <w:sz w:val="20"/>
                  <w:lang w:val="ru-RU"/>
                </w:rPr>
                <w:t>457</w:t>
              </w:r>
            </w:hyperlink>
          </w:p>
        </w:tc>
        <w:tc>
          <w:tcPr>
            <w:tcW w:w="3079" w:type="dxa"/>
            <w:shd w:val="clear" w:color="auto" w:fill="auto"/>
          </w:tcPr>
          <w:p w14:paraId="5B02BEAE" w14:textId="0E3C855B"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Исходящее заявление о</w:t>
            </w:r>
            <w:r w:rsidR="00F00B4C" w:rsidRPr="00B04101">
              <w:rPr>
                <w:sz w:val="20"/>
                <w:lang w:val="ru-RU"/>
              </w:rPr>
              <w:t> </w:t>
            </w:r>
            <w:r w:rsidRPr="00B04101">
              <w:rPr>
                <w:sz w:val="20"/>
                <w:lang w:val="ru-RU"/>
              </w:rPr>
              <w:t>взаимодействии по</w:t>
            </w:r>
            <w:r w:rsidRPr="00B04101">
              <w:rPr>
                <w:color w:val="000000"/>
                <w:sz w:val="20"/>
                <w:lang w:val="ru-RU"/>
              </w:rPr>
              <w:t xml:space="preserve"> </w:t>
            </w:r>
            <w:r w:rsidRPr="00B04101">
              <w:rPr>
                <w:sz w:val="20"/>
                <w:lang w:val="ru-RU"/>
              </w:rPr>
              <w:t>межсекторальной</w:t>
            </w:r>
            <w:r w:rsidRPr="00B04101">
              <w:rPr>
                <w:color w:val="000000"/>
                <w:sz w:val="20"/>
                <w:lang w:val="ru-RU"/>
              </w:rPr>
              <w:t xml:space="preserve"> координации в МСЭ</w:t>
            </w:r>
            <w:r w:rsidRPr="00B04101">
              <w:rPr>
                <w:sz w:val="20"/>
                <w:lang w:val="ru-RU"/>
              </w:rPr>
              <w:t xml:space="preserve"> в адрес МСКГ, КГРЭ, ИК МСЭ</w:t>
            </w:r>
            <w:r w:rsidRPr="00B04101">
              <w:rPr>
                <w:sz w:val="20"/>
                <w:lang w:val="ru-RU"/>
              </w:rPr>
              <w:noBreakHyphen/>
              <w:t>D, КГР, ИК МСЭ</w:t>
            </w:r>
            <w:r w:rsidRPr="00B04101">
              <w:rPr>
                <w:sz w:val="20"/>
                <w:lang w:val="ru-RU"/>
              </w:rPr>
              <w:noBreakHyphen/>
              <w:t>R, ИК МСЭ</w:t>
            </w:r>
            <w:r w:rsidRPr="00B04101">
              <w:rPr>
                <w:sz w:val="20"/>
                <w:lang w:val="ru-RU"/>
              </w:rPr>
              <w:noBreakHyphen/>
              <w:t>T (в </w:t>
            </w:r>
            <w:hyperlink r:id="rId115" w:history="1">
              <w:r w:rsidRPr="00B04101">
                <w:rPr>
                  <w:rStyle w:val="Hyperlink"/>
                  <w:sz w:val="20"/>
                  <w:lang w:val="ru-RU"/>
                </w:rPr>
                <w:t>TSAG-LS22-R1</w:t>
              </w:r>
            </w:hyperlink>
            <w:r w:rsidRPr="00B04101">
              <w:rPr>
                <w:sz w:val="20"/>
                <w:lang w:val="ru-RU"/>
              </w:rPr>
              <w:t>).</w:t>
            </w:r>
          </w:p>
        </w:tc>
        <w:tc>
          <w:tcPr>
            <w:tcW w:w="3906" w:type="dxa"/>
            <w:shd w:val="clear" w:color="auto" w:fill="auto"/>
          </w:tcPr>
          <w:p w14:paraId="1359F47A"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rFonts w:asciiTheme="majorBidi" w:hAnsiTheme="majorBidi" w:cstheme="majorBidi"/>
                <w:sz w:val="20"/>
                <w:lang w:val="ru-RU"/>
              </w:rPr>
            </w:pPr>
            <w:r w:rsidRPr="00B04101">
              <w:rPr>
                <w:sz w:val="20"/>
                <w:lang w:val="ru-RU"/>
              </w:rPr>
              <w:t>•</w:t>
            </w:r>
            <w:r w:rsidRPr="00B04101">
              <w:rPr>
                <w:sz w:val="20"/>
                <w:lang w:val="ru-RU"/>
              </w:rPr>
              <w:tab/>
              <w:t>Одно электронное собрание для продвижения работы при условии поступления вкладов.</w:t>
            </w:r>
          </w:p>
          <w:p w14:paraId="7D04A8EF" w14:textId="6BAE091A"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r w:rsidR="00BA063E" w:rsidRPr="00B04101" w14:paraId="5FFBF602" w14:textId="77777777" w:rsidTr="00F00B4C">
        <w:tc>
          <w:tcPr>
            <w:tcW w:w="1479" w:type="dxa"/>
            <w:shd w:val="clear" w:color="auto" w:fill="auto"/>
          </w:tcPr>
          <w:p w14:paraId="2B3216B5" w14:textId="77777777" w:rsidR="00BA063E" w:rsidRPr="00B04101" w:rsidRDefault="00BA063E" w:rsidP="000B215D">
            <w:pPr>
              <w:pStyle w:val="Tabletext"/>
              <w:rPr>
                <w:sz w:val="20"/>
                <w:highlight w:val="yellow"/>
                <w:lang w:val="ru-RU"/>
              </w:rPr>
            </w:pPr>
            <w:r w:rsidRPr="00B04101">
              <w:rPr>
                <w:sz w:val="20"/>
                <w:lang w:val="ru-RU"/>
              </w:rPr>
              <w:t>ГД-SOP</w:t>
            </w:r>
          </w:p>
        </w:tc>
        <w:tc>
          <w:tcPr>
            <w:tcW w:w="1176" w:type="dxa"/>
            <w:shd w:val="clear" w:color="auto" w:fill="auto"/>
          </w:tcPr>
          <w:p w14:paraId="3B9DF353" w14:textId="707D65FD" w:rsidR="00BA063E" w:rsidRPr="00B04101" w:rsidRDefault="00F00B4C" w:rsidP="00F00B4C">
            <w:pPr>
              <w:pStyle w:val="Tabletext"/>
              <w:ind w:left="-57" w:right="-57"/>
              <w:jc w:val="center"/>
              <w:rPr>
                <w:sz w:val="20"/>
                <w:highlight w:val="yellow"/>
                <w:lang w:val="ru-RU"/>
              </w:rPr>
            </w:pPr>
            <w:r w:rsidRPr="00B04101">
              <w:rPr>
                <w:sz w:val="20"/>
                <w:lang w:val="ru-RU"/>
              </w:rPr>
              <w:t>−</w:t>
            </w:r>
          </w:p>
        </w:tc>
        <w:tc>
          <w:tcPr>
            <w:tcW w:w="3079" w:type="dxa"/>
            <w:shd w:val="clear" w:color="auto" w:fill="auto"/>
          </w:tcPr>
          <w:p w14:paraId="358C7B43" w14:textId="50ADFD89" w:rsidR="00BA063E" w:rsidRPr="00B04101" w:rsidRDefault="00F00B4C" w:rsidP="00F00B4C">
            <w:pPr>
              <w:pStyle w:val="Tabletext"/>
              <w:jc w:val="center"/>
              <w:rPr>
                <w:sz w:val="20"/>
                <w:highlight w:val="yellow"/>
                <w:lang w:val="ru-RU"/>
              </w:rPr>
            </w:pPr>
            <w:r w:rsidRPr="00B04101">
              <w:rPr>
                <w:sz w:val="20"/>
                <w:lang w:val="ru-RU"/>
              </w:rPr>
              <w:t>−</w:t>
            </w:r>
          </w:p>
        </w:tc>
        <w:tc>
          <w:tcPr>
            <w:tcW w:w="3906" w:type="dxa"/>
            <w:shd w:val="clear" w:color="auto" w:fill="auto"/>
          </w:tcPr>
          <w:p w14:paraId="69619773"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r w:rsidR="00BA063E" w:rsidRPr="00E0372D" w14:paraId="43354F8E" w14:textId="77777777" w:rsidTr="00F00B4C">
        <w:tc>
          <w:tcPr>
            <w:tcW w:w="1479" w:type="dxa"/>
            <w:shd w:val="clear" w:color="auto" w:fill="auto"/>
          </w:tcPr>
          <w:p w14:paraId="6019A5C2" w14:textId="77777777" w:rsidR="00BA063E" w:rsidRPr="00B04101" w:rsidRDefault="00BA063E" w:rsidP="000B215D">
            <w:pPr>
              <w:pStyle w:val="Tabletext"/>
              <w:rPr>
                <w:sz w:val="20"/>
                <w:highlight w:val="yellow"/>
                <w:lang w:val="ru-RU"/>
              </w:rPr>
            </w:pPr>
            <w:r w:rsidRPr="00B04101">
              <w:rPr>
                <w:sz w:val="20"/>
                <w:lang w:val="ru-RU"/>
              </w:rPr>
              <w:t>ГД-StdsStrat</w:t>
            </w:r>
          </w:p>
        </w:tc>
        <w:tc>
          <w:tcPr>
            <w:tcW w:w="1176" w:type="dxa"/>
            <w:shd w:val="clear" w:color="auto" w:fill="auto"/>
          </w:tcPr>
          <w:p w14:paraId="52F8E70E" w14:textId="3DE455D9" w:rsidR="00BA063E" w:rsidRPr="00B04101" w:rsidRDefault="0065375D" w:rsidP="00F00B4C">
            <w:pPr>
              <w:pStyle w:val="Tabletext"/>
              <w:ind w:left="-57" w:right="-57"/>
              <w:jc w:val="center"/>
              <w:rPr>
                <w:sz w:val="20"/>
                <w:highlight w:val="yellow"/>
                <w:lang w:val="ru-RU"/>
              </w:rPr>
            </w:pPr>
            <w:hyperlink r:id="rId116" w:history="1">
              <w:r w:rsidR="00BA063E" w:rsidRPr="00B04101">
                <w:rPr>
                  <w:rStyle w:val="Hyperlink"/>
                  <w:sz w:val="20"/>
                  <w:lang w:val="ru-RU"/>
                </w:rPr>
                <w:t>TD</w:t>
              </w:r>
              <w:r w:rsidR="00F00B4C" w:rsidRPr="00B04101">
                <w:rPr>
                  <w:rStyle w:val="Hyperlink"/>
                  <w:sz w:val="20"/>
                  <w:lang w:val="ru-RU"/>
                </w:rPr>
                <w:t>/</w:t>
              </w:r>
              <w:r w:rsidR="00BA063E" w:rsidRPr="00B04101">
                <w:rPr>
                  <w:rStyle w:val="Hyperlink"/>
                  <w:sz w:val="20"/>
                  <w:lang w:val="ru-RU"/>
                </w:rPr>
                <w:t>461-R1</w:t>
              </w:r>
            </w:hyperlink>
          </w:p>
        </w:tc>
        <w:tc>
          <w:tcPr>
            <w:tcW w:w="3079" w:type="dxa"/>
            <w:shd w:val="clear" w:color="auto" w:fill="auto"/>
          </w:tcPr>
          <w:p w14:paraId="31C4ED49" w14:textId="3EC8362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Исходящее заявление о</w:t>
            </w:r>
            <w:r w:rsidR="00F00B4C" w:rsidRPr="00B04101">
              <w:rPr>
                <w:sz w:val="20"/>
                <w:lang w:val="ru-RU"/>
              </w:rPr>
              <w:t> </w:t>
            </w:r>
            <w:r w:rsidRPr="00B04101">
              <w:rPr>
                <w:sz w:val="20"/>
                <w:lang w:val="ru-RU"/>
              </w:rPr>
              <w:t xml:space="preserve">взаимодействии </w:t>
            </w:r>
            <w:r w:rsidRPr="00B04101">
              <w:rPr>
                <w:color w:val="000000"/>
                <w:sz w:val="20"/>
                <w:lang w:val="ru-RU"/>
              </w:rPr>
              <w:t xml:space="preserve">по Документу </w:t>
            </w:r>
            <w:r w:rsidRPr="00B04101">
              <w:rPr>
                <w:sz w:val="20"/>
                <w:lang w:val="ru-RU"/>
              </w:rPr>
              <w:t>"</w:t>
            </w:r>
            <w:r w:rsidRPr="00B04101">
              <w:rPr>
                <w:color w:val="000000"/>
                <w:sz w:val="20"/>
                <w:lang w:val="ru-RU"/>
              </w:rPr>
              <w:t>Новый IP, формирование будущей сети</w:t>
            </w:r>
            <w:r w:rsidRPr="00B04101">
              <w:rPr>
                <w:sz w:val="20"/>
                <w:lang w:val="ru-RU"/>
              </w:rPr>
              <w:t>"</w:t>
            </w:r>
            <w:r w:rsidRPr="00B04101">
              <w:rPr>
                <w:color w:val="000000"/>
                <w:sz w:val="20"/>
                <w:lang w:val="ru-RU"/>
              </w:rPr>
              <w:t xml:space="preserve"> </w:t>
            </w:r>
            <w:r w:rsidRPr="00B04101">
              <w:rPr>
                <w:sz w:val="20"/>
                <w:lang w:val="ru-RU"/>
              </w:rPr>
              <w:t>[</w:t>
            </w:r>
            <w:r w:rsidRPr="00B04101">
              <w:rPr>
                <w:color w:val="000000"/>
                <w:sz w:val="20"/>
                <w:lang w:val="ru-RU"/>
              </w:rPr>
              <w:t xml:space="preserve">в адрес </w:t>
            </w:r>
            <w:r w:rsidRPr="00B04101">
              <w:rPr>
                <w:sz w:val="20"/>
                <w:lang w:val="ru-RU"/>
              </w:rPr>
              <w:t xml:space="preserve">IETF, IAB, </w:t>
            </w:r>
            <w:r w:rsidRPr="00B04101">
              <w:rPr>
                <w:color w:val="000000"/>
                <w:sz w:val="20"/>
                <w:lang w:val="ru-RU"/>
              </w:rPr>
              <w:t>всех исследовательских комиссий МСЭ-Т</w:t>
            </w:r>
            <w:r w:rsidRPr="00B04101">
              <w:rPr>
                <w:sz w:val="20"/>
                <w:lang w:val="ru-RU"/>
              </w:rPr>
              <w:t xml:space="preserve">] (в </w:t>
            </w:r>
            <w:hyperlink r:id="rId117" w:history="1">
              <w:r w:rsidRPr="00B04101">
                <w:rPr>
                  <w:rStyle w:val="Hyperlink"/>
                  <w:sz w:val="20"/>
                  <w:lang w:val="ru-RU"/>
                </w:rPr>
                <w:t>TSAG-LS23</w:t>
              </w:r>
            </w:hyperlink>
            <w:r w:rsidRPr="00B04101">
              <w:rPr>
                <w:sz w:val="20"/>
                <w:lang w:val="ru-RU"/>
              </w:rPr>
              <w:t>)</w:t>
            </w:r>
          </w:p>
        </w:tc>
        <w:tc>
          <w:tcPr>
            <w:tcW w:w="3906" w:type="dxa"/>
            <w:shd w:val="clear" w:color="auto" w:fill="auto"/>
          </w:tcPr>
          <w:p w14:paraId="6ACFE441" w14:textId="77777777" w:rsidR="00BA063E" w:rsidRPr="00B04101" w:rsidRDefault="00BA063E" w:rsidP="000B215D">
            <w:pPr>
              <w:pStyle w:val="Tabletext"/>
              <w:rPr>
                <w:sz w:val="20"/>
                <w:lang w:val="ru-RU"/>
              </w:rPr>
            </w:pPr>
            <w:r w:rsidRPr="00B04101">
              <w:rPr>
                <w:sz w:val="20"/>
                <w:lang w:val="ru-RU"/>
              </w:rPr>
              <w:t>До трех промежуточных электронных собраний при условии поступления вкладов:</w:t>
            </w:r>
          </w:p>
          <w:p w14:paraId="4474908B" w14:textId="77777777" w:rsidR="00BA063E" w:rsidRPr="00B04101" w:rsidRDefault="00BA063E" w:rsidP="000B215D">
            <w:pPr>
              <w:pStyle w:val="Tabletext"/>
              <w:rPr>
                <w:sz w:val="20"/>
                <w:lang w:val="ru-RU"/>
              </w:rPr>
            </w:pPr>
            <w:r w:rsidRPr="00B04101">
              <w:rPr>
                <w:sz w:val="20"/>
                <w:lang w:val="ru-RU"/>
              </w:rPr>
              <w:t>Вклады, имеющие стратегический характер, предлагается представлять до следующего собрания КГСЭ, в частности, по следующим темам:</w:t>
            </w:r>
          </w:p>
          <w:p w14:paraId="46D9F2F2" w14:textId="225F181F"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уделение особого внимания наиболее актуальным темам, которые еще не обсуждались исследовательскими комиссиями МСЭ-Т и которые не входят явным образом в сферу их деятельности</w:t>
            </w:r>
            <w:r w:rsidR="00F00B4C" w:rsidRPr="00B04101">
              <w:rPr>
                <w:sz w:val="20"/>
                <w:lang w:val="ru-RU"/>
              </w:rPr>
              <w:t>;</w:t>
            </w:r>
          </w:p>
          <w:p w14:paraId="324A0E93" w14:textId="1FC2137C"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предоставить руководство по показателям, которые могут быть разработаны для анализа текущей деятельности в рамках МСЭ-Т и для получения полезной информации</w:t>
            </w:r>
            <w:r w:rsidR="00F00B4C" w:rsidRPr="00B04101">
              <w:rPr>
                <w:sz w:val="20"/>
                <w:lang w:val="ru-RU"/>
              </w:rPr>
              <w:t>;</w:t>
            </w:r>
          </w:p>
          <w:p w14:paraId="5E1DDD04" w14:textId="02A0CACC"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обсуждение критериев отображения результатов деятельности МСЭ-Т в привязке к ЦУР и возможные процедуры для отображения новых направлений работы в привязке к ЦУР</w:t>
            </w:r>
            <w:r w:rsidR="00F00B4C" w:rsidRPr="00B04101">
              <w:rPr>
                <w:sz w:val="20"/>
                <w:lang w:val="ru-RU"/>
              </w:rPr>
              <w:t>;</w:t>
            </w:r>
          </w:p>
          <w:p w14:paraId="3AB4C476"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r>
            <w:r w:rsidRPr="00B04101">
              <w:rPr>
                <w:color w:val="000000"/>
                <w:sz w:val="20"/>
                <w:lang w:val="ru-RU"/>
              </w:rPr>
              <w:t xml:space="preserve">Документ </w:t>
            </w:r>
            <w:r w:rsidRPr="00B04101">
              <w:rPr>
                <w:sz w:val="20"/>
                <w:lang w:val="ru-RU"/>
              </w:rPr>
              <w:t xml:space="preserve">TSAG-C099 по Консультативному комитету по архитектуре и </w:t>
            </w:r>
            <w:r w:rsidRPr="00B04101">
              <w:rPr>
                <w:color w:val="000000"/>
                <w:sz w:val="20"/>
                <w:lang w:val="ru-RU"/>
              </w:rPr>
              <w:t xml:space="preserve">Документ </w:t>
            </w:r>
            <w:r w:rsidRPr="00B04101">
              <w:rPr>
                <w:sz w:val="20"/>
                <w:lang w:val="ru-RU"/>
              </w:rPr>
              <w:t>TSAG-C089 по показателям ЦУР.</w:t>
            </w:r>
          </w:p>
          <w:p w14:paraId="43E1ACD2" w14:textId="77777777" w:rsidR="00BA063E" w:rsidRPr="00B04101" w:rsidRDefault="00BA063E" w:rsidP="000B215D">
            <w:pPr>
              <w:pStyle w:val="Tabletext"/>
              <w:rPr>
                <w:sz w:val="20"/>
                <w:lang w:val="ru-RU"/>
              </w:rPr>
            </w:pPr>
            <w:r w:rsidRPr="00B04101">
              <w:rPr>
                <w:sz w:val="20"/>
                <w:lang w:val="ru-RU"/>
              </w:rPr>
              <w:lastRenderedPageBreak/>
              <w:t>На промежуточных электронных собраниях будет также проведен анализ коммюнике проводимых Директором БСЭ собраний руководителей.</w:t>
            </w:r>
          </w:p>
          <w:p w14:paraId="43AFD8D8" w14:textId="77777777" w:rsidR="00BA063E" w:rsidRPr="00B04101" w:rsidRDefault="00BA063E" w:rsidP="000B215D">
            <w:pPr>
              <w:pStyle w:val="Tabletext"/>
              <w:rPr>
                <w:sz w:val="20"/>
                <w:lang w:val="ru-RU"/>
              </w:rPr>
            </w:pPr>
            <w:r w:rsidRPr="00B04101">
              <w:rPr>
                <w:sz w:val="20"/>
                <w:lang w:val="ru-RU"/>
              </w:rPr>
              <w:t>Промежуточные электронные собрания открыты для всех членов МСЭ-Т.</w:t>
            </w:r>
          </w:p>
          <w:p w14:paraId="4C1EA72B" w14:textId="77777777" w:rsidR="00BA063E" w:rsidRPr="00B04101" w:rsidRDefault="00BA063E" w:rsidP="000B215D">
            <w:pPr>
              <w:pStyle w:val="Tabletext"/>
              <w:rPr>
                <w:sz w:val="20"/>
                <w:lang w:val="ru-RU"/>
              </w:rPr>
            </w:pPr>
            <w:r w:rsidRPr="00B04101">
              <w:rPr>
                <w:sz w:val="20"/>
                <w:lang w:val="ru-RU"/>
              </w:rPr>
              <w:t>Планируется провести три электронных собрания:</w:t>
            </w:r>
          </w:p>
          <w:p w14:paraId="4EFFE826" w14:textId="7C988BAB"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r>
            <w:r w:rsidR="00F00B4C" w:rsidRPr="00B04101">
              <w:rPr>
                <w:sz w:val="20"/>
                <w:lang w:val="ru-RU"/>
              </w:rPr>
              <w:t>пятница</w:t>
            </w:r>
            <w:r w:rsidRPr="00B04101">
              <w:rPr>
                <w:sz w:val="20"/>
                <w:lang w:val="ru-RU"/>
              </w:rPr>
              <w:t>, 1 ноября 2019 года, с 13 час. 00 мин. по 15 час. 00 мин. по женевскому времени</w:t>
            </w:r>
            <w:r w:rsidR="00F00B4C" w:rsidRPr="00B04101">
              <w:rPr>
                <w:sz w:val="20"/>
                <w:lang w:val="ru-RU"/>
              </w:rPr>
              <w:t>;</w:t>
            </w:r>
          </w:p>
          <w:p w14:paraId="4A79D73D" w14:textId="01591A9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r>
            <w:r w:rsidR="00F00B4C" w:rsidRPr="00B04101">
              <w:rPr>
                <w:sz w:val="20"/>
                <w:lang w:val="ru-RU"/>
              </w:rPr>
              <w:t>пятница</w:t>
            </w:r>
            <w:r w:rsidRPr="00B04101">
              <w:rPr>
                <w:sz w:val="20"/>
                <w:lang w:val="ru-RU"/>
              </w:rPr>
              <w:t>, 31 января 2020 года, с 13 час. 00 мин. по 15 час. 00 мин. по женевскому времени</w:t>
            </w:r>
            <w:r w:rsidR="00F00B4C" w:rsidRPr="00B04101">
              <w:rPr>
                <w:sz w:val="20"/>
                <w:lang w:val="ru-RU"/>
              </w:rPr>
              <w:t>;</w:t>
            </w:r>
          </w:p>
          <w:p w14:paraId="3F432C68" w14:textId="312D200E"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color w:val="000000"/>
                <w:sz w:val="20"/>
                <w:lang w:val="ru-RU"/>
              </w:rPr>
            </w:pPr>
            <w:r w:rsidRPr="00B04101">
              <w:rPr>
                <w:sz w:val="20"/>
                <w:lang w:val="ru-RU"/>
              </w:rPr>
              <w:t>•</w:t>
            </w:r>
            <w:r w:rsidRPr="00B04101">
              <w:rPr>
                <w:sz w:val="20"/>
                <w:lang w:val="ru-RU"/>
              </w:rPr>
              <w:tab/>
            </w:r>
            <w:r w:rsidR="00F00B4C" w:rsidRPr="00B04101">
              <w:rPr>
                <w:sz w:val="20"/>
                <w:lang w:val="ru-RU"/>
              </w:rPr>
              <w:t>пятница</w:t>
            </w:r>
            <w:r w:rsidRPr="00B04101">
              <w:rPr>
                <w:sz w:val="20"/>
                <w:lang w:val="ru-RU"/>
              </w:rPr>
              <w:t>, 27 марта 2020 года, с 13 час. 00 мин. по 15 час. 00 мин. по женевскому времени.</w:t>
            </w:r>
          </w:p>
          <w:p w14:paraId="0F0B652E" w14:textId="77777777" w:rsidR="00BA063E" w:rsidRPr="00B04101" w:rsidRDefault="00BA063E" w:rsidP="000B215D">
            <w:pPr>
              <w:pStyle w:val="Tabletext"/>
              <w:rPr>
                <w:sz w:val="20"/>
                <w:lang w:val="ru-RU"/>
              </w:rPr>
            </w:pPr>
            <w:r w:rsidRPr="00B04101">
              <w:rPr>
                <w:sz w:val="20"/>
                <w:lang w:val="ru-RU"/>
              </w:rPr>
              <w:t>ГД-StdsStrat проведет свое собрание в ходе 5-го собрания КГСЭ в 2020 году.</w:t>
            </w:r>
          </w:p>
        </w:tc>
      </w:tr>
      <w:tr w:rsidR="00BA063E" w:rsidRPr="00B04101" w14:paraId="183BBEA6" w14:textId="77777777" w:rsidTr="00F00B4C">
        <w:tc>
          <w:tcPr>
            <w:tcW w:w="1479" w:type="dxa"/>
            <w:shd w:val="clear" w:color="auto" w:fill="auto"/>
          </w:tcPr>
          <w:p w14:paraId="6F39DD1D" w14:textId="77777777" w:rsidR="00BA063E" w:rsidRPr="00B04101" w:rsidRDefault="00BA063E" w:rsidP="000B215D">
            <w:pPr>
              <w:pStyle w:val="Tabletext"/>
              <w:rPr>
                <w:sz w:val="20"/>
                <w:highlight w:val="yellow"/>
                <w:lang w:val="ru-RU"/>
              </w:rPr>
            </w:pPr>
            <w:r w:rsidRPr="00B04101">
              <w:rPr>
                <w:sz w:val="20"/>
                <w:lang w:val="ru-RU"/>
              </w:rPr>
              <w:lastRenderedPageBreak/>
              <w:t>ГД-WM</w:t>
            </w:r>
          </w:p>
        </w:tc>
        <w:tc>
          <w:tcPr>
            <w:tcW w:w="1176" w:type="dxa"/>
            <w:shd w:val="clear" w:color="auto" w:fill="auto"/>
          </w:tcPr>
          <w:p w14:paraId="19E49C45" w14:textId="683DF8D9" w:rsidR="00BA063E" w:rsidRPr="00B04101" w:rsidRDefault="0065375D" w:rsidP="00F00B4C">
            <w:pPr>
              <w:pStyle w:val="Tabletext"/>
              <w:ind w:left="-57" w:right="-57"/>
              <w:jc w:val="center"/>
              <w:rPr>
                <w:sz w:val="20"/>
                <w:highlight w:val="yellow"/>
                <w:lang w:val="ru-RU"/>
              </w:rPr>
            </w:pPr>
            <w:hyperlink r:id="rId118" w:history="1">
              <w:r w:rsidR="00BA063E" w:rsidRPr="00B04101">
                <w:rPr>
                  <w:rStyle w:val="Hyperlink"/>
                  <w:sz w:val="20"/>
                  <w:lang w:val="ru-RU"/>
                </w:rPr>
                <w:t>TD</w:t>
              </w:r>
              <w:r w:rsidR="00F00B4C" w:rsidRPr="00B04101">
                <w:rPr>
                  <w:rStyle w:val="Hyperlink"/>
                  <w:sz w:val="20"/>
                  <w:lang w:val="ru-RU"/>
                </w:rPr>
                <w:t>/</w:t>
              </w:r>
              <w:r w:rsidR="00BA063E" w:rsidRPr="00B04101">
                <w:rPr>
                  <w:rStyle w:val="Hyperlink"/>
                  <w:sz w:val="20"/>
                  <w:lang w:val="ru-RU"/>
                </w:rPr>
                <w:t>463-R2</w:t>
              </w:r>
            </w:hyperlink>
          </w:p>
        </w:tc>
        <w:tc>
          <w:tcPr>
            <w:tcW w:w="3079" w:type="dxa"/>
            <w:shd w:val="clear" w:color="auto" w:fill="auto"/>
          </w:tcPr>
          <w:p w14:paraId="724BCAEB" w14:textId="77777777" w:rsidR="00BA063E" w:rsidRPr="00B04101" w:rsidRDefault="00BA063E" w:rsidP="000B215D">
            <w:pPr>
              <w:pStyle w:val="Tabletext"/>
              <w:rPr>
                <w:sz w:val="20"/>
                <w:lang w:val="ru-RU"/>
              </w:rPr>
            </w:pPr>
            <w:r w:rsidRPr="00B04101">
              <w:rPr>
                <w:sz w:val="20"/>
                <w:lang w:val="ru-RU"/>
              </w:rPr>
              <w:t>Отсутствуют.</w:t>
            </w:r>
          </w:p>
        </w:tc>
        <w:tc>
          <w:tcPr>
            <w:tcW w:w="3906" w:type="dxa"/>
            <w:shd w:val="clear" w:color="auto" w:fill="auto"/>
          </w:tcPr>
          <w:p w14:paraId="60B4A0FD" w14:textId="10CE18B5" w:rsidR="00BA063E" w:rsidRPr="00B04101" w:rsidRDefault="00BA063E" w:rsidP="00F00B4C">
            <w:pPr>
              <w:pStyle w:val="Tabletext"/>
              <w:rPr>
                <w:bCs/>
                <w:iCs/>
                <w:sz w:val="20"/>
                <w:lang w:val="ru-RU"/>
              </w:rPr>
            </w:pPr>
            <w:r w:rsidRPr="00B04101">
              <w:rPr>
                <w:sz w:val="20"/>
                <w:lang w:val="ru-RU"/>
              </w:rPr>
              <w:t>Два промежуточных электронных собрания перед следующим собранием КГСЭ. Даты промежуточных электронных собраний будут определены в рабочем порядке посредством консультаций. Промежуточные собрания имеют следующий круг ведения</w:t>
            </w:r>
            <w:r w:rsidRPr="00B04101">
              <w:rPr>
                <w:bCs/>
                <w:iCs/>
                <w:sz w:val="20"/>
                <w:lang w:val="ru-RU"/>
              </w:rPr>
              <w:t>:</w:t>
            </w:r>
          </w:p>
          <w:p w14:paraId="0C91016D" w14:textId="11C004ED"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1-е электронное собрание: представление и обсуждение документов, ожидающих рассмотрения после текущего собрания ГД-WM КГСЭ: C81 (Китай); С82 (Китай); C72 (CT, MIIT); C77 (Соединенное Королевство); С78 (Соединенное Королевство); TD</w:t>
            </w:r>
            <w:r w:rsidR="00F00B4C" w:rsidRPr="00B04101">
              <w:rPr>
                <w:sz w:val="20"/>
                <w:lang w:val="ru-RU"/>
              </w:rPr>
              <w:t>/</w:t>
            </w:r>
            <w:r w:rsidRPr="00B04101">
              <w:rPr>
                <w:sz w:val="20"/>
                <w:lang w:val="ru-RU"/>
              </w:rPr>
              <w:t>473 (Директор); TD530 (ИК13 МСЭ-Т); TD</w:t>
            </w:r>
            <w:r w:rsidR="00F00B4C" w:rsidRPr="00B04101">
              <w:rPr>
                <w:sz w:val="20"/>
                <w:lang w:val="ru-RU"/>
              </w:rPr>
              <w:t>/</w:t>
            </w:r>
            <w:r w:rsidRPr="00B04101">
              <w:rPr>
                <w:sz w:val="20"/>
                <w:lang w:val="ru-RU"/>
              </w:rPr>
              <w:t>557 (ИК5 МСЭ-Т); TD</w:t>
            </w:r>
            <w:r w:rsidR="00F00B4C" w:rsidRPr="00B04101">
              <w:rPr>
                <w:sz w:val="20"/>
                <w:lang w:val="ru-RU"/>
              </w:rPr>
              <w:t>/</w:t>
            </w:r>
            <w:r w:rsidRPr="00B04101">
              <w:rPr>
                <w:sz w:val="20"/>
                <w:lang w:val="ru-RU"/>
              </w:rPr>
              <w:t>573 (ИК15 МСЭ-Т);</w:t>
            </w:r>
          </w:p>
          <w:p w14:paraId="31F05B36" w14:textId="0E89B0BF"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bCs/>
                <w:iCs/>
                <w:sz w:val="20"/>
                <w:lang w:val="ru-RU"/>
              </w:rPr>
            </w:pPr>
            <w:r w:rsidRPr="00B04101">
              <w:rPr>
                <w:sz w:val="20"/>
                <w:lang w:val="ru-RU"/>
              </w:rPr>
              <w:t>•</w:t>
            </w:r>
            <w:r w:rsidRPr="00B04101">
              <w:rPr>
                <w:sz w:val="20"/>
                <w:lang w:val="ru-RU"/>
              </w:rPr>
              <w:tab/>
              <w:t>2-е электронное собрание: подготовка и доработка Пособия для докладчиков и редакторов: C67R1 (</w:t>
            </w:r>
            <w:r w:rsidRPr="00B04101">
              <w:rPr>
                <w:rFonts w:asciiTheme="majorBidi" w:hAnsiTheme="majorBidi" w:cstheme="majorBidi"/>
                <w:sz w:val="20"/>
                <w:lang w:val="ru-RU"/>
              </w:rPr>
              <w:t>Orange</w:t>
            </w:r>
            <w:r w:rsidRPr="00B04101">
              <w:rPr>
                <w:sz w:val="20"/>
                <w:lang w:val="ru-RU"/>
              </w:rPr>
              <w:t>); С71 (CT, MIIT); TD</w:t>
            </w:r>
            <w:r w:rsidR="00F00B4C" w:rsidRPr="00B04101">
              <w:rPr>
                <w:sz w:val="20"/>
                <w:lang w:val="ru-RU"/>
              </w:rPr>
              <w:t>/</w:t>
            </w:r>
            <w:r w:rsidRPr="00B04101">
              <w:rPr>
                <w:sz w:val="20"/>
                <w:lang w:val="ru-RU"/>
              </w:rPr>
              <w:t>613;</w:t>
            </w:r>
          </w:p>
          <w:p w14:paraId="6CE7EB53"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r w:rsidR="00BA063E" w:rsidRPr="00B04101" w14:paraId="32CA57FC" w14:textId="77777777" w:rsidTr="00F00B4C">
        <w:tc>
          <w:tcPr>
            <w:tcW w:w="1479" w:type="dxa"/>
            <w:shd w:val="clear" w:color="auto" w:fill="auto"/>
          </w:tcPr>
          <w:p w14:paraId="470DA492" w14:textId="77777777" w:rsidR="00BA063E" w:rsidRPr="00B04101" w:rsidRDefault="00BA063E" w:rsidP="000B215D">
            <w:pPr>
              <w:pStyle w:val="Tabletext"/>
              <w:rPr>
                <w:sz w:val="20"/>
                <w:highlight w:val="yellow"/>
                <w:lang w:val="ru-RU"/>
              </w:rPr>
            </w:pPr>
            <w:r w:rsidRPr="00B04101">
              <w:rPr>
                <w:sz w:val="20"/>
                <w:lang w:val="ru-RU"/>
              </w:rPr>
              <w:t>ГД-WP</w:t>
            </w:r>
          </w:p>
        </w:tc>
        <w:tc>
          <w:tcPr>
            <w:tcW w:w="1176" w:type="dxa"/>
            <w:shd w:val="clear" w:color="auto" w:fill="auto"/>
          </w:tcPr>
          <w:p w14:paraId="716F4CB4" w14:textId="2C809A0A" w:rsidR="00BA063E" w:rsidRPr="00B04101" w:rsidRDefault="0065375D" w:rsidP="00F00B4C">
            <w:pPr>
              <w:pStyle w:val="Tabletext"/>
              <w:ind w:left="-57" w:right="-57"/>
              <w:jc w:val="center"/>
              <w:rPr>
                <w:sz w:val="20"/>
                <w:highlight w:val="yellow"/>
                <w:lang w:val="ru-RU"/>
              </w:rPr>
            </w:pPr>
            <w:hyperlink r:id="rId119" w:history="1">
              <w:r w:rsidR="00BA063E" w:rsidRPr="00B04101">
                <w:rPr>
                  <w:rStyle w:val="Hyperlink"/>
                  <w:sz w:val="20"/>
                  <w:lang w:val="ru-RU"/>
                </w:rPr>
                <w:t>TD</w:t>
              </w:r>
              <w:r w:rsidR="00F00B4C" w:rsidRPr="00B04101">
                <w:rPr>
                  <w:rStyle w:val="Hyperlink"/>
                  <w:sz w:val="20"/>
                  <w:lang w:val="ru-RU"/>
                </w:rPr>
                <w:t>/</w:t>
              </w:r>
              <w:r w:rsidR="00BA063E" w:rsidRPr="00B04101">
                <w:rPr>
                  <w:rStyle w:val="Hyperlink"/>
                  <w:sz w:val="20"/>
                  <w:lang w:val="ru-RU"/>
                </w:rPr>
                <w:t>465</w:t>
              </w:r>
            </w:hyperlink>
          </w:p>
        </w:tc>
        <w:tc>
          <w:tcPr>
            <w:tcW w:w="3079" w:type="dxa"/>
            <w:shd w:val="clear" w:color="auto" w:fill="auto"/>
          </w:tcPr>
          <w:p w14:paraId="55DE8329" w14:textId="6A53ECFD" w:rsidR="00BA063E" w:rsidRPr="00B04101" w:rsidRDefault="00F00B4C" w:rsidP="00F00B4C">
            <w:pPr>
              <w:pStyle w:val="Tabletext"/>
              <w:jc w:val="center"/>
              <w:rPr>
                <w:sz w:val="20"/>
                <w:highlight w:val="yellow"/>
                <w:lang w:val="ru-RU"/>
              </w:rPr>
            </w:pPr>
            <w:r w:rsidRPr="00B04101">
              <w:rPr>
                <w:sz w:val="20"/>
                <w:lang w:val="ru-RU"/>
              </w:rPr>
              <w:t>−</w:t>
            </w:r>
          </w:p>
        </w:tc>
        <w:tc>
          <w:tcPr>
            <w:tcW w:w="3906" w:type="dxa"/>
            <w:shd w:val="clear" w:color="auto" w:fill="auto"/>
          </w:tcPr>
          <w:p w14:paraId="545A99C7" w14:textId="77777777" w:rsidR="00BA063E" w:rsidRPr="00B04101" w:rsidRDefault="00BA063E" w:rsidP="00F00B4C">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B04101">
              <w:rPr>
                <w:sz w:val="20"/>
                <w:lang w:val="ru-RU"/>
              </w:rPr>
              <w:t>•</w:t>
            </w:r>
            <w:r w:rsidRPr="00B04101">
              <w:rPr>
                <w:sz w:val="20"/>
                <w:lang w:val="ru-RU"/>
              </w:rPr>
              <w:tab/>
              <w:t>Следующее собрание КГСЭ.</w:t>
            </w:r>
          </w:p>
        </w:tc>
      </w:tr>
    </w:tbl>
    <w:p w14:paraId="2CF9F339" w14:textId="77777777" w:rsidR="00BA063E" w:rsidRPr="00B04101" w:rsidRDefault="00BA063E">
      <w:pPr>
        <w:jc w:val="both"/>
        <w:rPr>
          <w:rFonts w:eastAsia="Times New Roman"/>
          <w:caps/>
          <w:sz w:val="26"/>
          <w:lang w:val="ru-RU"/>
        </w:rPr>
      </w:pPr>
      <w:bookmarkStart w:id="86" w:name="_Annex_C_Terms"/>
      <w:bookmarkStart w:id="87" w:name="_Annex_B_Terms"/>
      <w:bookmarkStart w:id="88" w:name="_Toc536000296"/>
      <w:bookmarkEnd w:id="86"/>
      <w:bookmarkEnd w:id="87"/>
      <w:r w:rsidRPr="00B04101">
        <w:rPr>
          <w:rFonts w:eastAsia="Times New Roman"/>
          <w:caps/>
          <w:sz w:val="26"/>
          <w:lang w:val="ru-RU"/>
        </w:rPr>
        <w:br w:type="page"/>
      </w:r>
    </w:p>
    <w:p w14:paraId="0BF49F1D" w14:textId="77777777" w:rsidR="00BA063E" w:rsidRPr="00B04101" w:rsidRDefault="00BA063E" w:rsidP="006F799C">
      <w:pPr>
        <w:pStyle w:val="AnnexNo"/>
        <w:rPr>
          <w:b/>
          <w:lang w:val="ru-RU"/>
        </w:rPr>
      </w:pPr>
      <w:bookmarkStart w:id="89" w:name="AnnexB"/>
      <w:bookmarkStart w:id="90" w:name="_Toc27382140"/>
      <w:r w:rsidRPr="00B04101">
        <w:rPr>
          <w:lang w:val="ru-RU"/>
        </w:rPr>
        <w:lastRenderedPageBreak/>
        <w:t>Приложение B</w:t>
      </w:r>
      <w:bookmarkEnd w:id="88"/>
      <w:bookmarkEnd w:id="89"/>
      <w:bookmarkEnd w:id="90"/>
    </w:p>
    <w:p w14:paraId="4288C100" w14:textId="77777777" w:rsidR="00BA063E" w:rsidRPr="00B04101" w:rsidRDefault="00BA063E" w:rsidP="0096105D">
      <w:pPr>
        <w:pStyle w:val="Annextitle"/>
        <w:rPr>
          <w:lang w:val="ru-RU"/>
        </w:rPr>
      </w:pPr>
      <w:bookmarkStart w:id="91" w:name="_Toc536000297"/>
      <w:bookmarkStart w:id="92" w:name="_Toc27382141"/>
      <w:r w:rsidRPr="00B04101">
        <w:rPr>
          <w:lang w:val="ru-RU"/>
        </w:rPr>
        <w:t>Программа работы КГСЭ</w:t>
      </w:r>
      <w:bookmarkEnd w:id="91"/>
      <w:bookmarkEnd w:id="92"/>
    </w:p>
    <w:tbl>
      <w:tblPr>
        <w:tblW w:w="97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276"/>
        <w:gridCol w:w="3260"/>
        <w:gridCol w:w="1276"/>
        <w:gridCol w:w="1481"/>
        <w:gridCol w:w="1218"/>
      </w:tblGrid>
      <w:tr w:rsidR="00BA063E" w:rsidRPr="00B04101" w14:paraId="2F17C509" w14:textId="77777777" w:rsidTr="00837587">
        <w:tc>
          <w:tcPr>
            <w:tcW w:w="1245" w:type="dxa"/>
            <w:shd w:val="clear" w:color="auto" w:fill="auto"/>
            <w:noWrap/>
            <w:vAlign w:val="center"/>
          </w:tcPr>
          <w:p w14:paraId="1360EFF3" w14:textId="77777777" w:rsidR="00BA063E" w:rsidRPr="00B04101" w:rsidRDefault="00BA063E" w:rsidP="00837587">
            <w:pPr>
              <w:pStyle w:val="Tablehead"/>
              <w:ind w:left="-57" w:right="-57"/>
              <w:rPr>
                <w:lang w:val="ru-RU"/>
              </w:rPr>
            </w:pPr>
            <w:r w:rsidRPr="00B04101">
              <w:rPr>
                <w:lang w:val="ru-RU"/>
              </w:rPr>
              <w:t>Направление работы</w:t>
            </w:r>
          </w:p>
        </w:tc>
        <w:tc>
          <w:tcPr>
            <w:tcW w:w="1276" w:type="dxa"/>
            <w:shd w:val="clear" w:color="auto" w:fill="auto"/>
            <w:noWrap/>
            <w:vAlign w:val="center"/>
          </w:tcPr>
          <w:p w14:paraId="08E1F3AE" w14:textId="77777777" w:rsidR="00BA063E" w:rsidRPr="00B04101" w:rsidRDefault="00BA063E" w:rsidP="00837587">
            <w:pPr>
              <w:pStyle w:val="Tablehead"/>
              <w:ind w:left="-57" w:right="-57"/>
              <w:rPr>
                <w:lang w:val="ru-RU"/>
              </w:rPr>
            </w:pPr>
            <w:r w:rsidRPr="00B04101">
              <w:rPr>
                <w:lang w:val="ru-RU"/>
              </w:rPr>
              <w:t>Новая/</w:t>
            </w:r>
            <w:r w:rsidRPr="00B04101">
              <w:rPr>
                <w:lang w:val="ru-RU"/>
              </w:rPr>
              <w:br/>
              <w:t>пересмотр.</w:t>
            </w:r>
          </w:p>
        </w:tc>
        <w:tc>
          <w:tcPr>
            <w:tcW w:w="3260" w:type="dxa"/>
            <w:shd w:val="clear" w:color="auto" w:fill="auto"/>
            <w:noWrap/>
            <w:vAlign w:val="center"/>
          </w:tcPr>
          <w:p w14:paraId="5F4E08BD" w14:textId="77777777" w:rsidR="00BA063E" w:rsidRPr="00B04101" w:rsidRDefault="00BA063E" w:rsidP="000B215D">
            <w:pPr>
              <w:pStyle w:val="Tablehead"/>
              <w:ind w:left="-57" w:right="-57"/>
              <w:rPr>
                <w:lang w:val="ru-RU"/>
              </w:rPr>
            </w:pPr>
            <w:r w:rsidRPr="00B04101">
              <w:rPr>
                <w:lang w:val="ru-RU"/>
              </w:rPr>
              <w:t>Название</w:t>
            </w:r>
          </w:p>
        </w:tc>
        <w:tc>
          <w:tcPr>
            <w:tcW w:w="1276" w:type="dxa"/>
            <w:shd w:val="clear" w:color="auto" w:fill="auto"/>
            <w:noWrap/>
            <w:vAlign w:val="center"/>
          </w:tcPr>
          <w:p w14:paraId="4FB23325" w14:textId="77777777" w:rsidR="00BA063E" w:rsidRPr="00B04101" w:rsidRDefault="00BA063E" w:rsidP="00837587">
            <w:pPr>
              <w:pStyle w:val="Tablehead"/>
              <w:ind w:left="-57" w:right="-57"/>
              <w:rPr>
                <w:lang w:val="ru-RU"/>
              </w:rPr>
            </w:pPr>
            <w:r w:rsidRPr="00B04101">
              <w:rPr>
                <w:lang w:val="ru-RU"/>
              </w:rPr>
              <w:t>Редактор</w:t>
            </w:r>
          </w:p>
        </w:tc>
        <w:tc>
          <w:tcPr>
            <w:tcW w:w="1481" w:type="dxa"/>
            <w:shd w:val="clear" w:color="auto" w:fill="auto"/>
            <w:noWrap/>
            <w:vAlign w:val="center"/>
          </w:tcPr>
          <w:p w14:paraId="0260EF48" w14:textId="77777777" w:rsidR="00BA063E" w:rsidRPr="00B04101" w:rsidRDefault="00BA063E" w:rsidP="00837587">
            <w:pPr>
              <w:pStyle w:val="Tablehead"/>
              <w:ind w:left="-57" w:right="-57"/>
              <w:rPr>
                <w:lang w:val="ru-RU"/>
              </w:rPr>
            </w:pPr>
            <w:r w:rsidRPr="00B04101">
              <w:rPr>
                <w:color w:val="000000"/>
                <w:lang w:val="ru-RU"/>
              </w:rPr>
              <w:t>Последний по времени проект</w:t>
            </w:r>
          </w:p>
        </w:tc>
        <w:tc>
          <w:tcPr>
            <w:tcW w:w="1218" w:type="dxa"/>
            <w:noWrap/>
            <w:vAlign w:val="center"/>
          </w:tcPr>
          <w:p w14:paraId="5BC852A7" w14:textId="77777777" w:rsidR="00BA063E" w:rsidRPr="00B04101" w:rsidRDefault="00BA063E" w:rsidP="00837587">
            <w:pPr>
              <w:pStyle w:val="Tablehead"/>
              <w:ind w:left="-57" w:right="-57"/>
              <w:rPr>
                <w:lang w:val="ru-RU"/>
              </w:rPr>
            </w:pPr>
            <w:r w:rsidRPr="00B04101">
              <w:rPr>
                <w:lang w:val="ru-RU"/>
              </w:rPr>
              <w:t>Сроки</w:t>
            </w:r>
            <w:r w:rsidRPr="00B04101">
              <w:rPr>
                <w:lang w:val="ru-RU"/>
              </w:rPr>
              <w:br/>
              <w:t>выполнения</w:t>
            </w:r>
          </w:p>
        </w:tc>
      </w:tr>
      <w:tr w:rsidR="00BA063E" w:rsidRPr="00B04101" w14:paraId="2B853DE6" w14:textId="77777777" w:rsidTr="00837587">
        <w:tc>
          <w:tcPr>
            <w:tcW w:w="1245" w:type="dxa"/>
            <w:shd w:val="clear" w:color="auto" w:fill="auto"/>
            <w:noWrap/>
            <w:vAlign w:val="center"/>
          </w:tcPr>
          <w:p w14:paraId="3DEEB81F" w14:textId="07F2A9EC" w:rsidR="00BA063E" w:rsidRPr="00B04101" w:rsidRDefault="00BA063E" w:rsidP="00837587">
            <w:pPr>
              <w:pStyle w:val="Tabletext"/>
              <w:jc w:val="center"/>
              <w:rPr>
                <w:lang w:val="ru-RU"/>
              </w:rPr>
            </w:pPr>
            <w:r w:rsidRPr="00B04101">
              <w:rPr>
                <w:lang w:val="ru-RU"/>
              </w:rPr>
              <w:t>A.1rev</w:t>
            </w:r>
            <w:r w:rsidRPr="00B04101">
              <w:rPr>
                <w:rStyle w:val="FootnoteReference"/>
                <w:lang w:val="ru-RU"/>
              </w:rPr>
              <w:t>(*)</w:t>
            </w:r>
          </w:p>
        </w:tc>
        <w:tc>
          <w:tcPr>
            <w:tcW w:w="1276" w:type="dxa"/>
            <w:shd w:val="clear" w:color="auto" w:fill="auto"/>
            <w:noWrap/>
            <w:vAlign w:val="center"/>
          </w:tcPr>
          <w:p w14:paraId="0A1A4C8A" w14:textId="77777777" w:rsidR="00BA063E" w:rsidRPr="00B04101" w:rsidRDefault="00BA063E" w:rsidP="00837587">
            <w:pPr>
              <w:pStyle w:val="Tabletext"/>
              <w:jc w:val="center"/>
              <w:rPr>
                <w:lang w:val="ru-RU"/>
              </w:rPr>
            </w:pPr>
            <w:r w:rsidRPr="00B04101">
              <w:rPr>
                <w:lang w:val="ru-RU"/>
              </w:rPr>
              <w:t>Пересмотр.</w:t>
            </w:r>
          </w:p>
        </w:tc>
        <w:tc>
          <w:tcPr>
            <w:tcW w:w="3260" w:type="dxa"/>
            <w:shd w:val="clear" w:color="auto" w:fill="auto"/>
            <w:noWrap/>
            <w:vAlign w:val="center"/>
          </w:tcPr>
          <w:p w14:paraId="2DF7045B" w14:textId="77777777" w:rsidR="00BA063E" w:rsidRPr="00B04101" w:rsidRDefault="00BA063E" w:rsidP="000B215D">
            <w:pPr>
              <w:pStyle w:val="Tabletext"/>
              <w:rPr>
                <w:lang w:val="ru-RU"/>
              </w:rPr>
            </w:pPr>
            <w:r w:rsidRPr="00B04101">
              <w:rPr>
                <w:lang w:val="ru-RU"/>
              </w:rPr>
              <w:t>Проект пересмотренной Рекомендации МСЭ</w:t>
            </w:r>
            <w:r w:rsidRPr="00B04101">
              <w:rPr>
                <w:lang w:val="ru-RU"/>
              </w:rPr>
              <w:noBreakHyphen/>
              <w:t>T A.1</w:t>
            </w:r>
          </w:p>
          <w:p w14:paraId="786ECFB4" w14:textId="77777777" w:rsidR="00BA063E" w:rsidRPr="00B04101" w:rsidRDefault="00BA063E" w:rsidP="000B215D">
            <w:pPr>
              <w:pStyle w:val="Tabletext"/>
              <w:rPr>
                <w:lang w:val="ru-RU"/>
              </w:rPr>
            </w:pPr>
            <w:r w:rsidRPr="00B04101">
              <w:rPr>
                <w:lang w:val="ru-RU"/>
              </w:rPr>
              <w:t>Методы работы исследовательских комиссий Сектора стандартизации электросвязи МСЭ</w:t>
            </w:r>
          </w:p>
        </w:tc>
        <w:tc>
          <w:tcPr>
            <w:tcW w:w="1276" w:type="dxa"/>
            <w:shd w:val="clear" w:color="auto" w:fill="auto"/>
            <w:noWrap/>
            <w:vAlign w:val="center"/>
          </w:tcPr>
          <w:p w14:paraId="4E231284" w14:textId="77777777" w:rsidR="00BA063E" w:rsidRPr="00B04101" w:rsidRDefault="00BA063E" w:rsidP="00837587">
            <w:pPr>
              <w:pStyle w:val="Tabletext"/>
              <w:jc w:val="center"/>
              <w:rPr>
                <w:lang w:val="ru-RU"/>
              </w:rPr>
            </w:pPr>
            <w:r w:rsidRPr="00B04101">
              <w:rPr>
                <w:color w:val="000000"/>
                <w:lang w:val="ru-RU"/>
              </w:rPr>
              <w:t>Стивен Дж. Троубридж</w:t>
            </w:r>
          </w:p>
        </w:tc>
        <w:tc>
          <w:tcPr>
            <w:tcW w:w="1481" w:type="dxa"/>
            <w:shd w:val="clear" w:color="auto" w:fill="auto"/>
            <w:noWrap/>
            <w:vAlign w:val="center"/>
          </w:tcPr>
          <w:p w14:paraId="328A41F9" w14:textId="05EC7F23" w:rsidR="00BA063E" w:rsidRPr="00B04101" w:rsidRDefault="0065375D" w:rsidP="00837587">
            <w:pPr>
              <w:pStyle w:val="Tabletext"/>
              <w:jc w:val="center"/>
              <w:rPr>
                <w:color w:val="0000FF"/>
                <w:szCs w:val="22"/>
                <w:u w:val="single"/>
                <w:lang w:val="ru-RU"/>
              </w:rPr>
            </w:pPr>
            <w:hyperlink r:id="rId120" w:history="1">
              <w:r w:rsidR="00BA063E" w:rsidRPr="00B04101">
                <w:rPr>
                  <w:rStyle w:val="Hyperlink"/>
                  <w:bCs/>
                  <w:iCs/>
                  <w:szCs w:val="22"/>
                  <w:lang w:val="ru-RU"/>
                </w:rPr>
                <w:t>TD</w:t>
              </w:r>
              <w:r w:rsidR="00837587" w:rsidRPr="00B04101">
                <w:rPr>
                  <w:rStyle w:val="Hyperlink"/>
                  <w:bCs/>
                  <w:iCs/>
                  <w:szCs w:val="22"/>
                  <w:lang w:val="ru-RU"/>
                </w:rPr>
                <w:t>/</w:t>
              </w:r>
              <w:r w:rsidR="00BA063E" w:rsidRPr="00B04101">
                <w:rPr>
                  <w:rStyle w:val="Hyperlink"/>
                  <w:bCs/>
                  <w:iCs/>
                  <w:szCs w:val="22"/>
                  <w:lang w:val="ru-RU"/>
                </w:rPr>
                <w:t>637</w:t>
              </w:r>
            </w:hyperlink>
          </w:p>
        </w:tc>
        <w:tc>
          <w:tcPr>
            <w:tcW w:w="1218" w:type="dxa"/>
            <w:noWrap/>
            <w:vAlign w:val="center"/>
          </w:tcPr>
          <w:p w14:paraId="7D11B622" w14:textId="0A2C39C3" w:rsidR="00BA063E" w:rsidRPr="00B04101" w:rsidRDefault="00BA063E" w:rsidP="00837587">
            <w:pPr>
              <w:pStyle w:val="Tabletext"/>
              <w:jc w:val="center"/>
              <w:rPr>
                <w:lang w:val="ru-RU"/>
              </w:rPr>
            </w:pPr>
            <w:r w:rsidRPr="00B04101">
              <w:rPr>
                <w:lang w:val="ru-RU"/>
              </w:rPr>
              <w:t>27 сентября 2019 г.</w:t>
            </w:r>
            <w:r w:rsidRPr="00B04101">
              <w:rPr>
                <w:rStyle w:val="FootnoteReference"/>
                <w:lang w:val="ru-RU"/>
              </w:rPr>
              <w:t>(**)</w:t>
            </w:r>
          </w:p>
        </w:tc>
      </w:tr>
      <w:tr w:rsidR="00BA063E" w:rsidRPr="00B04101" w14:paraId="7AD788D6" w14:textId="77777777" w:rsidTr="00837587">
        <w:tc>
          <w:tcPr>
            <w:tcW w:w="1245" w:type="dxa"/>
            <w:shd w:val="clear" w:color="auto" w:fill="auto"/>
            <w:noWrap/>
            <w:vAlign w:val="center"/>
          </w:tcPr>
          <w:p w14:paraId="31A46AA9" w14:textId="036D8340" w:rsidR="00BA063E" w:rsidRPr="00B04101" w:rsidRDefault="00BA063E" w:rsidP="00837587">
            <w:pPr>
              <w:pStyle w:val="Tabletext"/>
              <w:jc w:val="center"/>
              <w:rPr>
                <w:lang w:val="ru-RU"/>
              </w:rPr>
            </w:pPr>
            <w:r w:rsidRPr="00B04101">
              <w:rPr>
                <w:lang w:val="ru-RU"/>
              </w:rPr>
              <w:t>A.5rev</w:t>
            </w:r>
            <w:r w:rsidRPr="00B04101">
              <w:rPr>
                <w:rStyle w:val="FootnoteReference"/>
                <w:lang w:val="ru-RU"/>
              </w:rPr>
              <w:t>(*)</w:t>
            </w:r>
          </w:p>
        </w:tc>
        <w:tc>
          <w:tcPr>
            <w:tcW w:w="1276" w:type="dxa"/>
            <w:shd w:val="clear" w:color="auto" w:fill="auto"/>
            <w:noWrap/>
            <w:vAlign w:val="center"/>
          </w:tcPr>
          <w:p w14:paraId="0B9CA186" w14:textId="77777777" w:rsidR="00BA063E" w:rsidRPr="00B04101" w:rsidRDefault="00BA063E" w:rsidP="00837587">
            <w:pPr>
              <w:pStyle w:val="Tabletext"/>
              <w:jc w:val="center"/>
              <w:rPr>
                <w:lang w:val="ru-RU"/>
              </w:rPr>
            </w:pPr>
            <w:r w:rsidRPr="00B04101">
              <w:rPr>
                <w:lang w:val="ru-RU"/>
              </w:rPr>
              <w:t>Пересмотр.</w:t>
            </w:r>
          </w:p>
        </w:tc>
        <w:tc>
          <w:tcPr>
            <w:tcW w:w="3260" w:type="dxa"/>
            <w:shd w:val="clear" w:color="auto" w:fill="auto"/>
            <w:noWrap/>
            <w:vAlign w:val="center"/>
          </w:tcPr>
          <w:p w14:paraId="12ED5A23" w14:textId="77777777" w:rsidR="00BA063E" w:rsidRPr="00B04101" w:rsidRDefault="00BA063E" w:rsidP="000B215D">
            <w:pPr>
              <w:pStyle w:val="Tabletext"/>
              <w:rPr>
                <w:lang w:val="ru-RU"/>
              </w:rPr>
            </w:pPr>
            <w:r w:rsidRPr="00B04101">
              <w:rPr>
                <w:lang w:val="ru-RU"/>
              </w:rPr>
              <w:t>Проект пересмотренной Рекомендации МСЭ</w:t>
            </w:r>
            <w:r w:rsidRPr="00B04101">
              <w:rPr>
                <w:lang w:val="ru-RU"/>
              </w:rPr>
              <w:noBreakHyphen/>
              <w:t>T A.5</w:t>
            </w:r>
          </w:p>
          <w:p w14:paraId="36A7BCFE" w14:textId="77777777" w:rsidR="00BA063E" w:rsidRPr="00B04101" w:rsidRDefault="00BA063E" w:rsidP="000B215D">
            <w:pPr>
              <w:pStyle w:val="Tabletext"/>
              <w:rPr>
                <w:lang w:val="ru-RU"/>
              </w:rPr>
            </w:pPr>
            <w:r w:rsidRPr="00B04101">
              <w:rPr>
                <w:lang w:val="ru-RU"/>
              </w:rPr>
              <w:t>Обобщенные процедуры включения ссылок на документы других организаций в Рекомендации МСЭ-Т</w:t>
            </w:r>
          </w:p>
        </w:tc>
        <w:tc>
          <w:tcPr>
            <w:tcW w:w="1276" w:type="dxa"/>
            <w:shd w:val="clear" w:color="auto" w:fill="auto"/>
            <w:noWrap/>
            <w:vAlign w:val="center"/>
          </w:tcPr>
          <w:p w14:paraId="5C0A32AA" w14:textId="77777777" w:rsidR="00BA063E" w:rsidRPr="00B04101" w:rsidRDefault="00BA063E" w:rsidP="00837587">
            <w:pPr>
              <w:pStyle w:val="Tabletext"/>
              <w:jc w:val="center"/>
              <w:rPr>
                <w:lang w:val="ru-RU"/>
              </w:rPr>
            </w:pPr>
            <w:r w:rsidRPr="00B04101">
              <w:rPr>
                <w:color w:val="000000"/>
                <w:lang w:val="ru-RU"/>
              </w:rPr>
              <w:t>Оливье Дюбюиссон</w:t>
            </w:r>
          </w:p>
        </w:tc>
        <w:tc>
          <w:tcPr>
            <w:tcW w:w="1481" w:type="dxa"/>
            <w:shd w:val="clear" w:color="auto" w:fill="auto"/>
            <w:noWrap/>
            <w:vAlign w:val="center"/>
          </w:tcPr>
          <w:p w14:paraId="0E468E29" w14:textId="5CD62646" w:rsidR="00BA063E" w:rsidRPr="00B04101" w:rsidRDefault="0065375D" w:rsidP="00837587">
            <w:pPr>
              <w:pStyle w:val="Tabletext"/>
              <w:jc w:val="center"/>
              <w:rPr>
                <w:szCs w:val="22"/>
                <w:lang w:val="ru-RU"/>
              </w:rPr>
            </w:pPr>
            <w:hyperlink r:id="rId121" w:history="1">
              <w:r w:rsidR="00BA063E" w:rsidRPr="00B04101">
                <w:rPr>
                  <w:rStyle w:val="Hyperlink"/>
                  <w:szCs w:val="22"/>
                  <w:lang w:val="ru-RU"/>
                </w:rPr>
                <w:t>TD</w:t>
              </w:r>
              <w:r w:rsidR="00837587" w:rsidRPr="00B04101">
                <w:rPr>
                  <w:rStyle w:val="Hyperlink"/>
                  <w:szCs w:val="22"/>
                  <w:lang w:val="ru-RU"/>
                </w:rPr>
                <w:t>/</w:t>
              </w:r>
              <w:r w:rsidR="00BA063E" w:rsidRPr="00B04101">
                <w:rPr>
                  <w:rStyle w:val="Hyperlink"/>
                  <w:szCs w:val="22"/>
                  <w:lang w:val="ru-RU"/>
                </w:rPr>
                <w:t>591</w:t>
              </w:r>
            </w:hyperlink>
          </w:p>
        </w:tc>
        <w:tc>
          <w:tcPr>
            <w:tcW w:w="1218" w:type="dxa"/>
            <w:noWrap/>
            <w:vAlign w:val="center"/>
          </w:tcPr>
          <w:p w14:paraId="43C86BAC" w14:textId="5DB0934B" w:rsidR="00BA063E" w:rsidRPr="00B04101" w:rsidRDefault="00BA063E" w:rsidP="00837587">
            <w:pPr>
              <w:pStyle w:val="Tabletext"/>
              <w:jc w:val="center"/>
              <w:rPr>
                <w:lang w:val="ru-RU"/>
              </w:rPr>
            </w:pPr>
            <w:r w:rsidRPr="00B04101">
              <w:rPr>
                <w:lang w:val="ru-RU"/>
              </w:rPr>
              <w:t>27 сентября 2019 г.</w:t>
            </w:r>
            <w:r w:rsidRPr="00B04101">
              <w:rPr>
                <w:rStyle w:val="FootnoteReference"/>
                <w:lang w:val="ru-RU"/>
              </w:rPr>
              <w:t>(**)</w:t>
            </w:r>
          </w:p>
        </w:tc>
      </w:tr>
      <w:tr w:rsidR="00BA063E" w:rsidRPr="00B04101" w14:paraId="6505A01A" w14:textId="77777777" w:rsidTr="00837587">
        <w:tc>
          <w:tcPr>
            <w:tcW w:w="1245" w:type="dxa"/>
            <w:shd w:val="clear" w:color="auto" w:fill="auto"/>
            <w:noWrap/>
            <w:vAlign w:val="center"/>
          </w:tcPr>
          <w:p w14:paraId="39A97467" w14:textId="1B50F0CA" w:rsidR="00BA063E" w:rsidRPr="00B04101" w:rsidRDefault="00BA063E" w:rsidP="00837587">
            <w:pPr>
              <w:pStyle w:val="Tabletext"/>
              <w:jc w:val="center"/>
              <w:rPr>
                <w:lang w:val="ru-RU"/>
              </w:rPr>
            </w:pPr>
            <w:r w:rsidRPr="00B04101">
              <w:rPr>
                <w:lang w:val="ru-RU"/>
              </w:rPr>
              <w:t>A.13rev</w:t>
            </w:r>
            <w:r w:rsidRPr="00B04101">
              <w:rPr>
                <w:rStyle w:val="FootnoteReference"/>
                <w:lang w:val="ru-RU"/>
              </w:rPr>
              <w:t>(*)</w:t>
            </w:r>
          </w:p>
        </w:tc>
        <w:tc>
          <w:tcPr>
            <w:tcW w:w="1276" w:type="dxa"/>
            <w:shd w:val="clear" w:color="auto" w:fill="auto"/>
            <w:noWrap/>
            <w:vAlign w:val="center"/>
          </w:tcPr>
          <w:p w14:paraId="34E3543B" w14:textId="77777777" w:rsidR="00BA063E" w:rsidRPr="00B04101" w:rsidRDefault="00BA063E" w:rsidP="00837587">
            <w:pPr>
              <w:pStyle w:val="Tabletext"/>
              <w:jc w:val="center"/>
              <w:rPr>
                <w:lang w:val="ru-RU"/>
              </w:rPr>
            </w:pPr>
            <w:r w:rsidRPr="00B04101">
              <w:rPr>
                <w:lang w:val="ru-RU"/>
              </w:rPr>
              <w:t>Пересмотр.</w:t>
            </w:r>
          </w:p>
        </w:tc>
        <w:tc>
          <w:tcPr>
            <w:tcW w:w="3260" w:type="dxa"/>
            <w:shd w:val="clear" w:color="auto" w:fill="auto"/>
            <w:noWrap/>
            <w:vAlign w:val="center"/>
          </w:tcPr>
          <w:p w14:paraId="102339D9" w14:textId="77777777" w:rsidR="00BA063E" w:rsidRPr="00B04101" w:rsidRDefault="00BA063E" w:rsidP="000B215D">
            <w:pPr>
              <w:pStyle w:val="Tabletext"/>
              <w:rPr>
                <w:lang w:val="ru-RU"/>
              </w:rPr>
            </w:pPr>
            <w:r w:rsidRPr="00B04101">
              <w:rPr>
                <w:lang w:val="ru-RU"/>
              </w:rPr>
              <w:t>Проект пересмотренной Рекомендации МСЭ</w:t>
            </w:r>
            <w:r w:rsidRPr="00B04101">
              <w:rPr>
                <w:lang w:val="ru-RU"/>
              </w:rPr>
              <w:noBreakHyphen/>
              <w:t>T A.13</w:t>
            </w:r>
          </w:p>
          <w:p w14:paraId="326EE837" w14:textId="77777777" w:rsidR="00BA063E" w:rsidRPr="00B04101" w:rsidRDefault="00BA063E" w:rsidP="000B215D">
            <w:pPr>
              <w:pStyle w:val="Tabletext"/>
              <w:rPr>
                <w:lang w:val="ru-RU"/>
              </w:rPr>
            </w:pPr>
            <w:r w:rsidRPr="00B04101">
              <w:rPr>
                <w:lang w:val="ru-RU"/>
              </w:rPr>
              <w:t>Ненормативные публикации МСЭ-Т, включая Добавления к Рекомендациям МСЭ</w:t>
            </w:r>
            <w:r w:rsidRPr="00B04101">
              <w:rPr>
                <w:lang w:val="ru-RU"/>
              </w:rPr>
              <w:noBreakHyphen/>
              <w:t>Т</w:t>
            </w:r>
          </w:p>
        </w:tc>
        <w:tc>
          <w:tcPr>
            <w:tcW w:w="1276" w:type="dxa"/>
            <w:shd w:val="clear" w:color="auto" w:fill="auto"/>
            <w:noWrap/>
            <w:vAlign w:val="center"/>
          </w:tcPr>
          <w:p w14:paraId="63CF4A2A" w14:textId="77777777" w:rsidR="00BA063E" w:rsidRPr="00B04101" w:rsidRDefault="00BA063E" w:rsidP="00837587">
            <w:pPr>
              <w:pStyle w:val="Tabletext"/>
              <w:jc w:val="center"/>
              <w:rPr>
                <w:lang w:val="ru-RU"/>
              </w:rPr>
            </w:pPr>
            <w:r w:rsidRPr="00B04101">
              <w:rPr>
                <w:color w:val="000000"/>
                <w:lang w:val="ru-RU"/>
              </w:rPr>
              <w:t>Стивен Дж. Троубридж</w:t>
            </w:r>
          </w:p>
        </w:tc>
        <w:tc>
          <w:tcPr>
            <w:tcW w:w="1481" w:type="dxa"/>
            <w:shd w:val="clear" w:color="auto" w:fill="auto"/>
            <w:noWrap/>
            <w:vAlign w:val="center"/>
          </w:tcPr>
          <w:p w14:paraId="225D1257" w14:textId="1E872CFD" w:rsidR="00BA063E" w:rsidRPr="00B04101" w:rsidRDefault="0065375D" w:rsidP="00837587">
            <w:pPr>
              <w:pStyle w:val="Tabletext"/>
              <w:jc w:val="center"/>
              <w:rPr>
                <w:color w:val="0000FF"/>
                <w:szCs w:val="22"/>
                <w:u w:val="single"/>
                <w:lang w:val="ru-RU"/>
              </w:rPr>
            </w:pPr>
            <w:hyperlink r:id="rId122" w:history="1">
              <w:r w:rsidR="00BA063E" w:rsidRPr="00B04101">
                <w:rPr>
                  <w:rStyle w:val="Hyperlink"/>
                  <w:bCs/>
                  <w:iCs/>
                  <w:szCs w:val="22"/>
                  <w:lang w:val="ru-RU"/>
                </w:rPr>
                <w:t>TD</w:t>
              </w:r>
              <w:r w:rsidR="00837587" w:rsidRPr="00B04101">
                <w:rPr>
                  <w:rStyle w:val="Hyperlink"/>
                  <w:bCs/>
                  <w:iCs/>
                  <w:szCs w:val="22"/>
                  <w:lang w:val="ru-RU"/>
                </w:rPr>
                <w:t>/</w:t>
              </w:r>
              <w:r w:rsidR="00BA063E" w:rsidRPr="00B04101">
                <w:rPr>
                  <w:rStyle w:val="Hyperlink"/>
                  <w:bCs/>
                  <w:iCs/>
                  <w:szCs w:val="22"/>
                  <w:lang w:val="ru-RU"/>
                </w:rPr>
                <w:t>612-R2</w:t>
              </w:r>
            </w:hyperlink>
          </w:p>
        </w:tc>
        <w:tc>
          <w:tcPr>
            <w:tcW w:w="1218" w:type="dxa"/>
            <w:noWrap/>
            <w:vAlign w:val="center"/>
          </w:tcPr>
          <w:p w14:paraId="6795485A" w14:textId="4B10AB26" w:rsidR="00BA063E" w:rsidRPr="00B04101" w:rsidRDefault="00BA063E" w:rsidP="00837587">
            <w:pPr>
              <w:pStyle w:val="Tabletext"/>
              <w:jc w:val="center"/>
              <w:rPr>
                <w:lang w:val="ru-RU"/>
              </w:rPr>
            </w:pPr>
            <w:r w:rsidRPr="00B04101">
              <w:rPr>
                <w:lang w:val="ru-RU"/>
              </w:rPr>
              <w:t>27 сентября 2019 г.</w:t>
            </w:r>
            <w:r w:rsidRPr="00B04101">
              <w:rPr>
                <w:rStyle w:val="FootnoteReference"/>
                <w:lang w:val="ru-RU"/>
              </w:rPr>
              <w:t>(**)</w:t>
            </w:r>
          </w:p>
        </w:tc>
      </w:tr>
      <w:tr w:rsidR="00BA063E" w:rsidRPr="00B04101" w14:paraId="50761603" w14:textId="77777777" w:rsidTr="00837587">
        <w:tc>
          <w:tcPr>
            <w:tcW w:w="1245" w:type="dxa"/>
            <w:shd w:val="clear" w:color="auto" w:fill="auto"/>
            <w:noWrap/>
            <w:vAlign w:val="center"/>
          </w:tcPr>
          <w:p w14:paraId="23DBE581" w14:textId="0B323440" w:rsidR="00BA063E" w:rsidRPr="00B04101" w:rsidRDefault="00BA063E" w:rsidP="00837587">
            <w:pPr>
              <w:pStyle w:val="Tabletext"/>
              <w:jc w:val="center"/>
              <w:rPr>
                <w:lang w:val="ru-RU"/>
              </w:rPr>
            </w:pPr>
            <w:r w:rsidRPr="00B04101">
              <w:rPr>
                <w:lang w:val="ru-RU"/>
              </w:rPr>
              <w:t>A.25rev</w:t>
            </w:r>
            <w:r w:rsidRPr="00B04101">
              <w:rPr>
                <w:rStyle w:val="FootnoteReference"/>
                <w:lang w:val="ru-RU"/>
              </w:rPr>
              <w:t>(*)</w:t>
            </w:r>
          </w:p>
        </w:tc>
        <w:tc>
          <w:tcPr>
            <w:tcW w:w="1276" w:type="dxa"/>
            <w:shd w:val="clear" w:color="auto" w:fill="auto"/>
            <w:noWrap/>
            <w:vAlign w:val="center"/>
          </w:tcPr>
          <w:p w14:paraId="46005A75" w14:textId="77777777" w:rsidR="00BA063E" w:rsidRPr="00B04101" w:rsidRDefault="00BA063E" w:rsidP="00837587">
            <w:pPr>
              <w:pStyle w:val="Tabletext"/>
              <w:jc w:val="center"/>
              <w:rPr>
                <w:lang w:val="ru-RU"/>
              </w:rPr>
            </w:pPr>
            <w:r w:rsidRPr="00B04101">
              <w:rPr>
                <w:lang w:val="ru-RU"/>
              </w:rPr>
              <w:t>Пересмотр.</w:t>
            </w:r>
          </w:p>
        </w:tc>
        <w:tc>
          <w:tcPr>
            <w:tcW w:w="3260" w:type="dxa"/>
            <w:shd w:val="clear" w:color="auto" w:fill="auto"/>
            <w:noWrap/>
            <w:vAlign w:val="center"/>
          </w:tcPr>
          <w:p w14:paraId="169B171E" w14:textId="77777777" w:rsidR="00BA063E" w:rsidRPr="00B04101" w:rsidRDefault="00BA063E" w:rsidP="000B215D">
            <w:pPr>
              <w:pStyle w:val="Tabletext"/>
              <w:rPr>
                <w:lang w:val="ru-RU"/>
              </w:rPr>
            </w:pPr>
            <w:r w:rsidRPr="00B04101">
              <w:rPr>
                <w:lang w:val="ru-RU"/>
              </w:rPr>
              <w:t>Проект пересмотренной Рекомендации МСЭ</w:t>
            </w:r>
            <w:r w:rsidRPr="00B04101">
              <w:rPr>
                <w:lang w:val="ru-RU"/>
              </w:rPr>
              <w:noBreakHyphen/>
              <w:t>T A.25</w:t>
            </w:r>
          </w:p>
          <w:p w14:paraId="56D2A0DB" w14:textId="77777777" w:rsidR="00BA063E" w:rsidRPr="00B04101" w:rsidRDefault="00BA063E" w:rsidP="000B215D">
            <w:pPr>
              <w:pStyle w:val="Tabletext"/>
              <w:rPr>
                <w:lang w:val="ru-RU"/>
              </w:rPr>
            </w:pPr>
            <w:r w:rsidRPr="00B04101">
              <w:rPr>
                <w:lang w:val="ru-RU"/>
              </w:rPr>
              <w:t>Обобщенные процедуры включения текста в документы МСЭ-Т и других организаций</w:t>
            </w:r>
          </w:p>
        </w:tc>
        <w:tc>
          <w:tcPr>
            <w:tcW w:w="1276" w:type="dxa"/>
            <w:shd w:val="clear" w:color="auto" w:fill="auto"/>
            <w:noWrap/>
            <w:vAlign w:val="center"/>
          </w:tcPr>
          <w:p w14:paraId="6971CBEB" w14:textId="77777777" w:rsidR="00BA063E" w:rsidRPr="00B04101" w:rsidRDefault="00BA063E" w:rsidP="00837587">
            <w:pPr>
              <w:pStyle w:val="Tabletext"/>
              <w:jc w:val="center"/>
              <w:rPr>
                <w:lang w:val="ru-RU"/>
              </w:rPr>
            </w:pPr>
            <w:r w:rsidRPr="00B04101">
              <w:rPr>
                <w:color w:val="000000"/>
                <w:lang w:val="ru-RU"/>
              </w:rPr>
              <w:t>Оливье Дюбюиссон</w:t>
            </w:r>
          </w:p>
        </w:tc>
        <w:tc>
          <w:tcPr>
            <w:tcW w:w="1481" w:type="dxa"/>
            <w:shd w:val="clear" w:color="auto" w:fill="auto"/>
            <w:noWrap/>
            <w:vAlign w:val="center"/>
          </w:tcPr>
          <w:p w14:paraId="4DA8F8D2" w14:textId="42D5AC6B" w:rsidR="00BA063E" w:rsidRPr="00B04101" w:rsidRDefault="0065375D" w:rsidP="00837587">
            <w:pPr>
              <w:pStyle w:val="Tabletext"/>
              <w:jc w:val="center"/>
              <w:rPr>
                <w:szCs w:val="22"/>
                <w:lang w:val="ru-RU"/>
              </w:rPr>
            </w:pPr>
            <w:hyperlink r:id="rId123" w:history="1">
              <w:r w:rsidR="00BA063E" w:rsidRPr="00B04101">
                <w:rPr>
                  <w:rStyle w:val="Hyperlink"/>
                  <w:rFonts w:eastAsia="SimSun"/>
                  <w:szCs w:val="22"/>
                  <w:lang w:val="ru-RU"/>
                </w:rPr>
                <w:t>TD</w:t>
              </w:r>
              <w:r w:rsidR="00837587" w:rsidRPr="00B04101">
                <w:rPr>
                  <w:rStyle w:val="Hyperlink"/>
                  <w:rFonts w:eastAsia="SimSun"/>
                  <w:szCs w:val="22"/>
                  <w:lang w:val="ru-RU"/>
                </w:rPr>
                <w:t>/</w:t>
              </w:r>
              <w:r w:rsidR="00BA063E" w:rsidRPr="00B04101">
                <w:rPr>
                  <w:rStyle w:val="Hyperlink"/>
                  <w:rFonts w:eastAsia="SimSun"/>
                  <w:szCs w:val="22"/>
                  <w:lang w:val="ru-RU"/>
                </w:rPr>
                <w:t>592</w:t>
              </w:r>
            </w:hyperlink>
            <w:r w:rsidR="00BA063E" w:rsidRPr="00B04101">
              <w:rPr>
                <w:rStyle w:val="Hyperlink"/>
                <w:rFonts w:eastAsia="SimSun"/>
                <w:szCs w:val="22"/>
                <w:lang w:val="ru-RU"/>
              </w:rPr>
              <w:t>-R1</w:t>
            </w:r>
          </w:p>
        </w:tc>
        <w:tc>
          <w:tcPr>
            <w:tcW w:w="1218" w:type="dxa"/>
            <w:noWrap/>
            <w:vAlign w:val="center"/>
          </w:tcPr>
          <w:p w14:paraId="665E7331" w14:textId="5982BF53" w:rsidR="00BA063E" w:rsidRPr="00B04101" w:rsidRDefault="00BA063E" w:rsidP="00837587">
            <w:pPr>
              <w:pStyle w:val="Tabletext"/>
              <w:jc w:val="center"/>
              <w:rPr>
                <w:lang w:val="ru-RU"/>
              </w:rPr>
            </w:pPr>
            <w:r w:rsidRPr="00B04101">
              <w:rPr>
                <w:lang w:val="ru-RU"/>
              </w:rPr>
              <w:t>27 сентября 2019 г.</w:t>
            </w:r>
            <w:r w:rsidRPr="00B04101">
              <w:rPr>
                <w:rStyle w:val="FootnoteReference"/>
                <w:lang w:val="ru-RU"/>
              </w:rPr>
              <w:t>(**)</w:t>
            </w:r>
          </w:p>
        </w:tc>
      </w:tr>
    </w:tbl>
    <w:p w14:paraId="5D374A8E" w14:textId="77777777" w:rsidR="00BA063E" w:rsidRPr="00B04101" w:rsidRDefault="00BA063E" w:rsidP="00DA4BCA">
      <w:pPr>
        <w:rPr>
          <w:lang w:val="ru-RU"/>
        </w:rPr>
      </w:pPr>
      <w:r w:rsidRPr="00B04101">
        <w:rPr>
          <w:lang w:val="ru-RU"/>
        </w:rPr>
        <w:t>Примечания:</w:t>
      </w:r>
    </w:p>
    <w:p w14:paraId="2D33FEC8" w14:textId="6D5FEEED" w:rsidR="00BA063E" w:rsidRPr="00B04101" w:rsidRDefault="00BA063E" w:rsidP="000B215D">
      <w:pPr>
        <w:tabs>
          <w:tab w:val="clear" w:pos="794"/>
          <w:tab w:val="left" w:pos="567"/>
        </w:tabs>
        <w:ind w:left="567" w:hanging="567"/>
        <w:rPr>
          <w:lang w:val="ru-RU"/>
        </w:rPr>
      </w:pPr>
      <w:r w:rsidRPr="00B04101">
        <w:rPr>
          <w:rStyle w:val="FootnoteReference"/>
          <w:lang w:val="ru-RU"/>
        </w:rPr>
        <w:t>(*)</w:t>
      </w:r>
      <w:r w:rsidR="000B215D" w:rsidRPr="00B04101">
        <w:rPr>
          <w:lang w:val="ru-RU"/>
        </w:rPr>
        <w:tab/>
      </w:r>
      <w:r w:rsidRPr="00B04101">
        <w:rPr>
          <w:lang w:val="ru-RU"/>
        </w:rPr>
        <w:t>Проекты пересмотренных Рекомендаций, которые были утверждены (в рамках ТПУ) на этом собрании;</w:t>
      </w:r>
    </w:p>
    <w:p w14:paraId="3EC2064A" w14:textId="7AB8C6E8" w:rsidR="00BA063E" w:rsidRPr="00B04101" w:rsidRDefault="00BA063E" w:rsidP="000B215D">
      <w:pPr>
        <w:tabs>
          <w:tab w:val="clear" w:pos="794"/>
          <w:tab w:val="left" w:pos="567"/>
        </w:tabs>
        <w:ind w:left="567" w:hanging="567"/>
        <w:rPr>
          <w:lang w:val="ru-RU"/>
        </w:rPr>
      </w:pPr>
      <w:r w:rsidRPr="00B04101">
        <w:rPr>
          <w:rStyle w:val="FootnoteReference"/>
          <w:lang w:val="ru-RU"/>
        </w:rPr>
        <w:t>(**)</w:t>
      </w:r>
      <w:r w:rsidR="000B215D" w:rsidRPr="00B04101">
        <w:rPr>
          <w:lang w:val="ru-RU"/>
        </w:rPr>
        <w:tab/>
        <w:t>Д</w:t>
      </w:r>
      <w:r w:rsidRPr="00B04101">
        <w:rPr>
          <w:lang w:val="ru-RU"/>
        </w:rPr>
        <w:t>ата утверждения.</w:t>
      </w:r>
    </w:p>
    <w:p w14:paraId="3478113C" w14:textId="77777777" w:rsidR="00BA063E" w:rsidRPr="00B04101" w:rsidRDefault="00BA063E">
      <w:pPr>
        <w:jc w:val="both"/>
        <w:rPr>
          <w:rFonts w:eastAsia="Times New Roman"/>
          <w:caps/>
          <w:sz w:val="26"/>
          <w:lang w:val="ru-RU"/>
        </w:rPr>
      </w:pPr>
      <w:bookmarkStart w:id="93" w:name="_Annex_C_Terms_1"/>
      <w:bookmarkStart w:id="94" w:name="_Toc508133748"/>
      <w:bookmarkEnd w:id="81"/>
      <w:bookmarkEnd w:id="93"/>
      <w:r w:rsidRPr="00B04101">
        <w:rPr>
          <w:rFonts w:eastAsia="Times New Roman"/>
          <w:caps/>
          <w:sz w:val="26"/>
          <w:lang w:val="ru-RU"/>
        </w:rPr>
        <w:br w:type="page"/>
      </w:r>
    </w:p>
    <w:p w14:paraId="7D3A0827" w14:textId="77777777" w:rsidR="00BA063E" w:rsidRPr="00B04101" w:rsidRDefault="00BA063E" w:rsidP="00BA063E">
      <w:pPr>
        <w:pStyle w:val="AnnexNo"/>
        <w:rPr>
          <w:sz w:val="22"/>
          <w:szCs w:val="18"/>
          <w:lang w:val="ru-RU"/>
        </w:rPr>
      </w:pPr>
      <w:bookmarkStart w:id="95" w:name="AnnexC"/>
      <w:bookmarkStart w:id="96" w:name="_Toc27382142"/>
      <w:r w:rsidRPr="00B04101">
        <w:rPr>
          <w:lang w:val="ru-RU"/>
        </w:rPr>
        <w:lastRenderedPageBreak/>
        <w:t>ПРИЛОЖЕНИЕ C</w:t>
      </w:r>
      <w:bookmarkEnd w:id="95"/>
      <w:bookmarkEnd w:id="96"/>
    </w:p>
    <w:p w14:paraId="3657CCCF" w14:textId="77777777" w:rsidR="00BA063E" w:rsidRPr="00B04101" w:rsidRDefault="00BA063E" w:rsidP="0096105D">
      <w:pPr>
        <w:pStyle w:val="Annextitle"/>
        <w:rPr>
          <w:lang w:val="ru-RU"/>
        </w:rPr>
      </w:pPr>
      <w:bookmarkStart w:id="97" w:name="_Toc27382143"/>
      <w:r w:rsidRPr="00B04101">
        <w:rPr>
          <w:lang w:val="ru-RU"/>
        </w:rPr>
        <w:t xml:space="preserve">Круг ведения Оперативной группы МСЭ-T </w:t>
      </w:r>
      <w:r w:rsidRPr="00B04101">
        <w:rPr>
          <w:lang w:val="ru-RU"/>
        </w:rPr>
        <w:br/>
        <w:t xml:space="preserve">"Квантовые информационные технологии для сетей" </w:t>
      </w:r>
      <w:r w:rsidRPr="00B04101">
        <w:rPr>
          <w:bCs/>
          <w:lang w:val="ru-RU"/>
        </w:rPr>
        <w:t>(ОГ-QIT4N)</w:t>
      </w:r>
      <w:bookmarkEnd w:id="97"/>
    </w:p>
    <w:p w14:paraId="6158F8CA" w14:textId="77777777" w:rsidR="00BA063E" w:rsidRPr="00B04101" w:rsidRDefault="00BA063E" w:rsidP="00DA4BCA">
      <w:pPr>
        <w:pStyle w:val="Heading1"/>
        <w:spacing w:before="480"/>
        <w:rPr>
          <w:lang w:val="ru-RU"/>
        </w:rPr>
      </w:pPr>
      <w:bookmarkStart w:id="98" w:name="_Toc27123831"/>
      <w:bookmarkStart w:id="99" w:name="_Toc27382144"/>
      <w:r w:rsidRPr="00B04101">
        <w:rPr>
          <w:lang w:val="ru-RU"/>
        </w:rPr>
        <w:t>1</w:t>
      </w:r>
      <w:r w:rsidRPr="00B04101">
        <w:rPr>
          <w:lang w:val="ru-RU"/>
        </w:rPr>
        <w:tab/>
        <w:t>Обоснование и сфера деятельности</w:t>
      </w:r>
      <w:bookmarkEnd w:id="98"/>
      <w:bookmarkEnd w:id="99"/>
    </w:p>
    <w:p w14:paraId="2D4D4430" w14:textId="77777777" w:rsidR="00BA063E" w:rsidRPr="00B04101" w:rsidRDefault="00BA063E" w:rsidP="00BA063E">
      <w:pPr>
        <w:rPr>
          <w:lang w:val="ru-RU"/>
        </w:rPr>
      </w:pPr>
      <w:r w:rsidRPr="00B04101">
        <w:rPr>
          <w:lang w:val="ru-RU"/>
        </w:rPr>
        <w:t xml:space="preserve">Объединение квантовой физики и информационных технологий привело к возникновению квантовых информационных технологий (QIT). </w:t>
      </w:r>
    </w:p>
    <w:p w14:paraId="083DA102" w14:textId="77777777" w:rsidR="00BA063E" w:rsidRPr="00B04101" w:rsidRDefault="00BA063E" w:rsidP="00BA063E">
      <w:pPr>
        <w:rPr>
          <w:lang w:val="ru-RU"/>
        </w:rPr>
      </w:pPr>
      <w:r w:rsidRPr="00B04101">
        <w:rPr>
          <w:lang w:val="ru-RU"/>
        </w:rPr>
        <w:t>QIT дали толчок второй квантовой революции и вызовут кардинальные перемены в сетях ИКТ.</w:t>
      </w:r>
    </w:p>
    <w:p w14:paraId="3F568CB6" w14:textId="77777777" w:rsidR="00BA063E" w:rsidRPr="00B04101" w:rsidRDefault="00BA063E" w:rsidP="00BA063E">
      <w:pPr>
        <w:rPr>
          <w:lang w:val="ru-RU"/>
        </w:rPr>
      </w:pPr>
      <w:r w:rsidRPr="00B04101">
        <w:rPr>
          <w:lang w:val="ru-RU"/>
        </w:rPr>
        <w:t>Квантовые вычисления – это новая модель вычислений, в которой для управления единицами квантовой информации используются законы квантовой механики. Потенциал квантовой обработки информации в сочетании с квантовым параллелизмом превосходит потенциал классической обработки информации. Квантовые компьютеры, обладающие гигантской вычислительной мощностью, совершили перелом в законе Мура. Квантовый компьютер может применяться во многих областях, например для оптимизации огромных массивов данных и создания новых материалов и молекулярных функций.</w:t>
      </w:r>
    </w:p>
    <w:p w14:paraId="76610ACA" w14:textId="77777777" w:rsidR="00BA063E" w:rsidRPr="00B04101" w:rsidRDefault="00BA063E" w:rsidP="00BA063E">
      <w:pPr>
        <w:rPr>
          <w:lang w:val="ru-RU"/>
        </w:rPr>
      </w:pPr>
      <w:r w:rsidRPr="00B04101">
        <w:rPr>
          <w:lang w:val="ru-RU"/>
        </w:rPr>
        <w:t>Квантовая связь составляет класс новых технологий связи, в основе которых лежит передача квантовых сигналов, например квантовое распределение ключей (QKD), квантовая телепортация, квантовый ретранслятор. В настоящее время огромный интерес вызывает применение QIT для QKD. За последнее десятилетие построены метро-/магистральные сети с QKD и реализованы экспериментальные приложения квантовой связи на основе спутников. В будущем при создании распределенных квантовых вычислений важнейшим структурным элементом станет квантовый ретранслятор.</w:t>
      </w:r>
    </w:p>
    <w:p w14:paraId="03E7DE13" w14:textId="77777777" w:rsidR="00BA063E" w:rsidRPr="00B04101" w:rsidRDefault="00BA063E" w:rsidP="00BA063E">
      <w:pPr>
        <w:rPr>
          <w:lang w:val="ru-RU"/>
        </w:rPr>
      </w:pPr>
      <w:r w:rsidRPr="00B04101">
        <w:rPr>
          <w:lang w:val="ru-RU"/>
        </w:rPr>
        <w:t>Квантовая метрология – это наука о методах измерения, которые обеспечивают более высокую разрешающую способность и точность при измерении физических параметров по сравнению с измерениями, осуществляемыми на классической основе. </w:t>
      </w:r>
    </w:p>
    <w:p w14:paraId="713F2796" w14:textId="77777777" w:rsidR="00BA063E" w:rsidRPr="00B04101" w:rsidRDefault="00BA063E" w:rsidP="00BA063E">
      <w:pPr>
        <w:rPr>
          <w:lang w:val="ru-RU"/>
        </w:rPr>
      </w:pPr>
      <w:r w:rsidRPr="00B04101">
        <w:rPr>
          <w:lang w:val="ru-RU"/>
        </w:rPr>
        <w:t>Ожидается, что квантовая информационная сеть (QIN) соединит квантовые узлы обработки информации, включая узлы QKD, квантовые компьютеры и квантовые датчики, с помощью технологий квантовой связи, таких как квантовая телепортация и квантовая ретрансляция, благодаря чему будет реализована квантовая передача информации и создание квантовых информационных сетей. QIN может обеспечить такие новые приложения, как распределенные квантовые вычисления и сеть квантовых датчиков.</w:t>
      </w:r>
    </w:p>
    <w:p w14:paraId="1EDE9789" w14:textId="77777777" w:rsidR="00BA063E" w:rsidRPr="00B04101" w:rsidRDefault="00BA063E" w:rsidP="00BA063E">
      <w:pPr>
        <w:rPr>
          <w:lang w:val="ru-RU"/>
        </w:rPr>
      </w:pPr>
      <w:r w:rsidRPr="00B04101">
        <w:rPr>
          <w:lang w:val="ru-RU"/>
        </w:rPr>
        <w:t>Оперативная группа МСЭ-Т "Квантовые информационные технологии для сетей" (ОГ-QIT4N) обеспечит платформу для изучения применения QIT в сетях. Эта платформа объединит исследователей, инженеров, практических специалистов, предпринимателей и политиков, для того чтобы в полной мере использовать возможности и потенциал QIT в сетях.</w:t>
      </w:r>
    </w:p>
    <w:p w14:paraId="5C6827ED" w14:textId="77777777" w:rsidR="00BA063E" w:rsidRPr="00B04101" w:rsidRDefault="00BA063E" w:rsidP="00BA063E">
      <w:pPr>
        <w:pStyle w:val="Heading1"/>
        <w:rPr>
          <w:lang w:val="ru-RU"/>
        </w:rPr>
      </w:pPr>
      <w:bookmarkStart w:id="100" w:name="_Toc27123832"/>
      <w:bookmarkStart w:id="101" w:name="_Toc27382145"/>
      <w:r w:rsidRPr="00B04101">
        <w:rPr>
          <w:lang w:val="ru-RU"/>
        </w:rPr>
        <w:t>2</w:t>
      </w:r>
      <w:r w:rsidRPr="00B04101">
        <w:rPr>
          <w:lang w:val="ru-RU"/>
        </w:rPr>
        <w:tab/>
        <w:t>Задачи ОГ-QIT4N</w:t>
      </w:r>
      <w:bookmarkEnd w:id="100"/>
      <w:bookmarkEnd w:id="101"/>
    </w:p>
    <w:p w14:paraId="22D0A20A" w14:textId="77777777" w:rsidR="00BA063E" w:rsidRPr="00B04101" w:rsidRDefault="00BA063E" w:rsidP="00BA063E">
      <w:pPr>
        <w:rPr>
          <w:lang w:val="ru-RU"/>
        </w:rPr>
      </w:pPr>
      <w:r w:rsidRPr="00B04101">
        <w:rPr>
          <w:lang w:val="ru-RU"/>
        </w:rPr>
        <w:t>Данная Оперативная группа должна обеспечить платформу коллективной деятельности по аспектам предварительной стандартизации QIT для сетей ИКТ в целях решения перечисленных ниже задач.</w:t>
      </w:r>
    </w:p>
    <w:p w14:paraId="38E52589" w14:textId="5CA195AB" w:rsidR="00BA063E" w:rsidRPr="00B04101" w:rsidRDefault="00BA063E" w:rsidP="00BA063E">
      <w:pPr>
        <w:pStyle w:val="enumlev1"/>
        <w:rPr>
          <w:szCs w:val="22"/>
          <w:lang w:val="ru-RU"/>
        </w:rPr>
      </w:pPr>
      <w:r w:rsidRPr="00B04101">
        <w:rPr>
          <w:lang w:val="ru-RU"/>
        </w:rPr>
        <w:t>1)</w:t>
      </w:r>
      <w:r w:rsidRPr="00B04101">
        <w:rPr>
          <w:lang w:val="ru-RU"/>
        </w:rPr>
        <w:tab/>
        <w:t>Анализ развития и приложений QIT для сетей</w:t>
      </w:r>
      <w:r w:rsidRPr="00B04101">
        <w:rPr>
          <w:szCs w:val="22"/>
          <w:lang w:val="ru-RU"/>
        </w:rPr>
        <w:t>.</w:t>
      </w:r>
    </w:p>
    <w:p w14:paraId="49DDD2AF" w14:textId="3DF7ADD8" w:rsidR="00BA063E" w:rsidRPr="00B04101" w:rsidRDefault="00BA063E" w:rsidP="00BA063E">
      <w:pPr>
        <w:pStyle w:val="enumlev1"/>
        <w:rPr>
          <w:szCs w:val="22"/>
          <w:lang w:val="ru-RU"/>
        </w:rPr>
      </w:pPr>
      <w:r w:rsidRPr="00B04101">
        <w:rPr>
          <w:lang w:val="ru-RU"/>
        </w:rPr>
        <w:t>2)</w:t>
      </w:r>
      <w:r w:rsidRPr="00B04101">
        <w:rPr>
          <w:lang w:val="ru-RU"/>
        </w:rPr>
        <w:tab/>
        <w:t>Проведение исследований по следующим темам</w:t>
      </w:r>
      <w:r w:rsidRPr="00B04101">
        <w:rPr>
          <w:szCs w:val="22"/>
          <w:lang w:val="ru-RU"/>
        </w:rPr>
        <w:t>:</w:t>
      </w:r>
    </w:p>
    <w:p w14:paraId="5DE85C36" w14:textId="665CC2DD" w:rsidR="00BA063E" w:rsidRPr="00B04101" w:rsidRDefault="00BA063E" w:rsidP="00BA063E">
      <w:pPr>
        <w:pStyle w:val="enumlev2"/>
        <w:rPr>
          <w:szCs w:val="22"/>
          <w:lang w:val="ru-RU"/>
        </w:rPr>
      </w:pPr>
      <w:r w:rsidRPr="00B04101">
        <w:rPr>
          <w:lang w:val="ru-RU"/>
        </w:rPr>
        <w:t>a)</w:t>
      </w:r>
      <w:r w:rsidRPr="00B04101">
        <w:rPr>
          <w:lang w:val="ru-RU"/>
        </w:rPr>
        <w:tab/>
        <w:t>аспекты электросвязи/сетевые аспекты сетей с QKD, которые определены в тесном сотрудничестве с ИК13 МСЭ-Т и ИК17 МСЭ-Т как не относящиеся к сфере деятельности ИК13 (аспекты архитектуры сетей с QKD) и ИК17 (аспекты безопасности сетей с QKD и приложение QRNG для безопасности)</w:t>
      </w:r>
      <w:r w:rsidRPr="00B04101">
        <w:rPr>
          <w:szCs w:val="22"/>
          <w:lang w:val="ru-RU"/>
        </w:rPr>
        <w:t>.</w:t>
      </w:r>
    </w:p>
    <w:p w14:paraId="36267F40" w14:textId="166C275B" w:rsidR="00BA063E" w:rsidRPr="00B04101" w:rsidRDefault="00BA063E" w:rsidP="00BA063E">
      <w:pPr>
        <w:pStyle w:val="enumlev2"/>
        <w:rPr>
          <w:szCs w:val="22"/>
          <w:lang w:val="ru-RU"/>
        </w:rPr>
      </w:pPr>
      <w:r w:rsidRPr="00B04101">
        <w:rPr>
          <w:lang w:val="ru-RU"/>
        </w:rPr>
        <w:t>b)</w:t>
      </w:r>
      <w:r w:rsidRPr="00B04101">
        <w:rPr>
          <w:lang w:val="ru-RU"/>
        </w:rPr>
        <w:tab/>
        <w:t>развитие технологий QIN и сетей</w:t>
      </w:r>
      <w:r w:rsidRPr="00B04101">
        <w:rPr>
          <w:szCs w:val="22"/>
          <w:lang w:val="ru-RU"/>
        </w:rPr>
        <w:t>.</w:t>
      </w:r>
    </w:p>
    <w:p w14:paraId="7DEC88D9" w14:textId="6DCC95F4" w:rsidR="00BA063E" w:rsidRPr="00B04101" w:rsidRDefault="00BA063E" w:rsidP="00BA063E">
      <w:pPr>
        <w:pStyle w:val="enumlev1"/>
        <w:keepNext/>
        <w:rPr>
          <w:szCs w:val="22"/>
          <w:lang w:val="ru-RU" w:eastAsia="fr-FR"/>
        </w:rPr>
      </w:pPr>
      <w:r w:rsidRPr="00B04101">
        <w:rPr>
          <w:lang w:val="ru-RU"/>
        </w:rPr>
        <w:lastRenderedPageBreak/>
        <w:t>3)</w:t>
      </w:r>
      <w:r w:rsidRPr="00B04101">
        <w:rPr>
          <w:lang w:val="ru-RU"/>
        </w:rPr>
        <w:tab/>
        <w:t>Результаты работы ОГ ориентированы на терминологию и сценарии использования</w:t>
      </w:r>
      <w:r w:rsidRPr="00B04101">
        <w:rPr>
          <w:szCs w:val="22"/>
          <w:lang w:val="ru-RU"/>
        </w:rPr>
        <w:t>.</w:t>
      </w:r>
    </w:p>
    <w:p w14:paraId="764ADB6C" w14:textId="67F8C806" w:rsidR="00BA063E" w:rsidRPr="00B04101" w:rsidRDefault="00BA063E" w:rsidP="00BA063E">
      <w:pPr>
        <w:pStyle w:val="enumlev1"/>
        <w:rPr>
          <w:szCs w:val="22"/>
          <w:lang w:val="ru-RU"/>
        </w:rPr>
      </w:pPr>
      <w:r w:rsidRPr="00B04101">
        <w:rPr>
          <w:lang w:val="ru-RU"/>
        </w:rPr>
        <w:tab/>
        <w:t>ОГ будет опираться на актуальную терминологию, определенную в соответствующих ИК МСЭ-Т. При необходимости, если потребуется изменение терминологии для отражения технологического развития, ОГ будет взаимодействовать с соответствующими ИК</w:t>
      </w:r>
      <w:r w:rsidRPr="00B04101">
        <w:rPr>
          <w:szCs w:val="22"/>
          <w:lang w:val="ru-RU"/>
        </w:rPr>
        <w:t>.</w:t>
      </w:r>
    </w:p>
    <w:p w14:paraId="30D0C256" w14:textId="775AB487" w:rsidR="00BA063E" w:rsidRPr="00B04101" w:rsidRDefault="00BA063E" w:rsidP="00BA063E">
      <w:pPr>
        <w:pStyle w:val="enumlev1"/>
        <w:rPr>
          <w:szCs w:val="22"/>
          <w:lang w:val="ru-RU"/>
        </w:rPr>
      </w:pPr>
      <w:r w:rsidRPr="00B04101">
        <w:rPr>
          <w:lang w:val="ru-RU"/>
        </w:rPr>
        <w:t>4)</w:t>
      </w:r>
      <w:r w:rsidRPr="00B04101">
        <w:rPr>
          <w:lang w:val="ru-RU"/>
        </w:rPr>
        <w:tab/>
        <w:t>Обеспечение необходимой технической базовой информации и условий для совместной работы в целях эффективной поддержки работы по стандартизации, связанной с QIN, в исследовательских комиссиях МСЭ-Т</w:t>
      </w:r>
      <w:r w:rsidRPr="00B04101">
        <w:rPr>
          <w:szCs w:val="22"/>
          <w:lang w:val="ru-RU"/>
        </w:rPr>
        <w:t>.</w:t>
      </w:r>
    </w:p>
    <w:p w14:paraId="53BC19B5" w14:textId="723F0975" w:rsidR="00BA063E" w:rsidRPr="00B04101" w:rsidRDefault="00BA063E" w:rsidP="00BA063E">
      <w:pPr>
        <w:pStyle w:val="enumlev1"/>
        <w:rPr>
          <w:szCs w:val="22"/>
          <w:lang w:val="ru-RU"/>
        </w:rPr>
      </w:pPr>
      <w:r w:rsidRPr="00B04101">
        <w:rPr>
          <w:lang w:val="ru-RU"/>
        </w:rPr>
        <w:t>5)</w:t>
      </w:r>
      <w:r w:rsidRPr="00B04101">
        <w:rPr>
          <w:lang w:val="ru-RU"/>
        </w:rPr>
        <w:tab/>
        <w:t>Обеспечение открытой платформы сотрудничества с исследовательскими комиссиями МСЭ</w:t>
      </w:r>
      <w:r w:rsidRPr="00B04101">
        <w:rPr>
          <w:lang w:val="ru-RU"/>
        </w:rPr>
        <w:noBreakHyphen/>
        <w:t>Т и другими ОРС, включая совместную работу по стандартизации, проведение совмещенных собраний, а также семинаров-практикумов по квантовой тематике</w:t>
      </w:r>
      <w:r w:rsidRPr="00B04101">
        <w:rPr>
          <w:szCs w:val="22"/>
          <w:lang w:val="ru-RU"/>
        </w:rPr>
        <w:t>.</w:t>
      </w:r>
    </w:p>
    <w:p w14:paraId="723324FE" w14:textId="77777777" w:rsidR="00BA063E" w:rsidRPr="00B04101" w:rsidRDefault="00BA063E" w:rsidP="00BA063E">
      <w:pPr>
        <w:pStyle w:val="Heading1"/>
        <w:rPr>
          <w:lang w:val="ru-RU"/>
        </w:rPr>
      </w:pPr>
      <w:bookmarkStart w:id="102" w:name="_Toc27123833"/>
      <w:bookmarkStart w:id="103" w:name="_Toc27382146"/>
      <w:r w:rsidRPr="00B04101">
        <w:rPr>
          <w:lang w:val="ru-RU"/>
        </w:rPr>
        <w:t>3</w:t>
      </w:r>
      <w:r w:rsidRPr="00B04101">
        <w:rPr>
          <w:lang w:val="ru-RU"/>
        </w:rPr>
        <w:tab/>
        <w:t>Структура</w:t>
      </w:r>
      <w:bookmarkEnd w:id="102"/>
      <w:bookmarkEnd w:id="103"/>
    </w:p>
    <w:p w14:paraId="2F1F2839" w14:textId="1FE75C2A" w:rsidR="00BA063E" w:rsidRPr="00B04101" w:rsidRDefault="00BA063E" w:rsidP="00BA063E">
      <w:pPr>
        <w:rPr>
          <w:lang w:val="ru-RU"/>
        </w:rPr>
      </w:pPr>
      <w:r w:rsidRPr="00B04101">
        <w:rPr>
          <w:lang w:val="ru-RU"/>
        </w:rPr>
        <w:t>ОГ-QIT4N может при необходимости создавать подгруппы.</w:t>
      </w:r>
    </w:p>
    <w:p w14:paraId="5956E799" w14:textId="77777777" w:rsidR="00BA063E" w:rsidRPr="00B04101" w:rsidRDefault="00BA063E" w:rsidP="00BA063E">
      <w:pPr>
        <w:pStyle w:val="Heading1"/>
        <w:rPr>
          <w:lang w:val="ru-RU"/>
        </w:rPr>
      </w:pPr>
      <w:bookmarkStart w:id="104" w:name="_Toc27123834"/>
      <w:bookmarkStart w:id="105" w:name="_Toc27382147"/>
      <w:r w:rsidRPr="00B04101">
        <w:rPr>
          <w:lang w:val="ru-RU"/>
        </w:rPr>
        <w:t>4</w:t>
      </w:r>
      <w:r w:rsidRPr="00B04101">
        <w:rPr>
          <w:lang w:val="ru-RU"/>
        </w:rPr>
        <w:tab/>
        <w:t>Конкретные задачи и результаты работы</w:t>
      </w:r>
      <w:bookmarkEnd w:id="104"/>
      <w:bookmarkEnd w:id="105"/>
    </w:p>
    <w:p w14:paraId="75FFD110" w14:textId="77777777" w:rsidR="00BA063E" w:rsidRPr="00B04101" w:rsidRDefault="00BA063E" w:rsidP="00BA063E">
      <w:pPr>
        <w:rPr>
          <w:rFonts w:eastAsia="Times New Roman"/>
          <w:lang w:val="ru-RU"/>
        </w:rPr>
      </w:pPr>
      <w:r w:rsidRPr="00B04101">
        <w:rPr>
          <w:lang w:val="ru-RU"/>
        </w:rPr>
        <w:t>Ниже перечислены планируемые задачи и возможные результаты работы</w:t>
      </w:r>
      <w:r w:rsidRPr="00B04101">
        <w:rPr>
          <w:rFonts w:eastAsia="Times New Roman"/>
          <w:lang w:val="ru-RU"/>
        </w:rPr>
        <w:t>.</w:t>
      </w:r>
    </w:p>
    <w:p w14:paraId="72045602" w14:textId="61D50072" w:rsidR="00BA063E" w:rsidRPr="00B04101" w:rsidRDefault="00BA063E" w:rsidP="00BA063E">
      <w:pPr>
        <w:pStyle w:val="enumlev1"/>
        <w:rPr>
          <w:szCs w:val="22"/>
          <w:lang w:val="ru-RU"/>
        </w:rPr>
      </w:pPr>
      <w:r w:rsidRPr="00B04101">
        <w:rPr>
          <w:lang w:val="ru-RU"/>
        </w:rPr>
        <w:t>1)</w:t>
      </w:r>
      <w:r w:rsidRPr="00B04101">
        <w:rPr>
          <w:lang w:val="ru-RU"/>
        </w:rPr>
        <w:tab/>
        <w:t>Сотрудничать и взаимодействовать с исследовательскими комиссиями и другими ОРС и подгруппами, такими как ISG-QKD ЕТСИ, TC Cyber ЕТСИ, IEEE, РГ3/ПК 27/ОТК 1 ИСО/МЭК, СГ 4 ОТК 1 ИСО/МЭК, IETF, IRTF</w:t>
      </w:r>
      <w:r w:rsidRPr="00B04101">
        <w:rPr>
          <w:szCs w:val="22"/>
          <w:lang w:val="ru-RU"/>
        </w:rPr>
        <w:t>.</w:t>
      </w:r>
    </w:p>
    <w:p w14:paraId="2B648D07" w14:textId="437F1278" w:rsidR="00BA063E" w:rsidRPr="00B04101" w:rsidRDefault="00BA063E" w:rsidP="00BA063E">
      <w:pPr>
        <w:pStyle w:val="enumlev1"/>
        <w:rPr>
          <w:szCs w:val="22"/>
          <w:lang w:val="ru-RU"/>
        </w:rPr>
      </w:pPr>
      <w:r w:rsidRPr="00B04101">
        <w:rPr>
          <w:lang w:val="ru-RU"/>
        </w:rPr>
        <w:t>2)</w:t>
      </w:r>
      <w:r w:rsidRPr="00B04101">
        <w:rPr>
          <w:lang w:val="ru-RU"/>
        </w:rPr>
        <w:tab/>
        <w:t>Разработать технический(ие) отчет(ы) о развитии и приложениях QIT (например, квантовые вычисления, квантовая связь) для сетей</w:t>
      </w:r>
      <w:r w:rsidRPr="00B04101">
        <w:rPr>
          <w:szCs w:val="22"/>
          <w:lang w:val="ru-RU"/>
        </w:rPr>
        <w:t>.</w:t>
      </w:r>
    </w:p>
    <w:p w14:paraId="4B831A96" w14:textId="7CF46580" w:rsidR="00BA063E" w:rsidRPr="00B04101" w:rsidRDefault="00BA063E" w:rsidP="00BA063E">
      <w:pPr>
        <w:pStyle w:val="enumlev1"/>
        <w:rPr>
          <w:szCs w:val="22"/>
          <w:lang w:val="ru-RU"/>
        </w:rPr>
      </w:pPr>
      <w:r w:rsidRPr="00B04101">
        <w:rPr>
          <w:lang w:val="ru-RU"/>
        </w:rPr>
        <w:t>3)</w:t>
      </w:r>
      <w:r w:rsidRPr="00B04101">
        <w:rPr>
          <w:lang w:val="ru-RU"/>
        </w:rPr>
        <w:tab/>
        <w:t>Разработать технический(ие) отчет(ы) об аспектах электросвязи/сетевых аспектах сетей с QKD, которые определены в тесном сотрудничестве с ИК13 МСЭ-Т и ИК17 МСЭ-Т как не относящиеся к сфере деятельности ИК13 (аспекты архитектуры сетей с QKD) и ИК17 (аспекты безопасности сетей с QKD и приложение QRNG для безопасности), уделяя основное внимание терминологии, новым сценариям использования, протоколам и технологиям транспортирования</w:t>
      </w:r>
      <w:r w:rsidRPr="00B04101">
        <w:rPr>
          <w:szCs w:val="22"/>
          <w:lang w:val="ru-RU"/>
        </w:rPr>
        <w:t>.</w:t>
      </w:r>
    </w:p>
    <w:p w14:paraId="7F9FCC8C" w14:textId="46E6CC85" w:rsidR="00BA063E" w:rsidRPr="00B04101" w:rsidRDefault="00BA063E" w:rsidP="00BA063E">
      <w:pPr>
        <w:pStyle w:val="enumlev1"/>
        <w:rPr>
          <w:szCs w:val="22"/>
          <w:lang w:val="ru-RU"/>
        </w:rPr>
      </w:pPr>
      <w:r w:rsidRPr="00B04101">
        <w:rPr>
          <w:lang w:val="ru-RU"/>
        </w:rPr>
        <w:t>4)</w:t>
      </w:r>
      <w:r w:rsidRPr="00B04101">
        <w:rPr>
          <w:lang w:val="ru-RU"/>
        </w:rPr>
        <w:tab/>
        <w:t>Разработать технический(ие) отчет(ы) о развитии QIN, ориентированный(е) на терминологию и сценарии использования</w:t>
      </w:r>
      <w:r w:rsidRPr="00B04101">
        <w:rPr>
          <w:szCs w:val="22"/>
          <w:lang w:val="ru-RU"/>
        </w:rPr>
        <w:t>.</w:t>
      </w:r>
    </w:p>
    <w:p w14:paraId="307711D1" w14:textId="1F40EF3F" w:rsidR="00BA063E" w:rsidRPr="00B04101" w:rsidRDefault="00BA063E" w:rsidP="00BA063E">
      <w:pPr>
        <w:pStyle w:val="enumlev1"/>
        <w:rPr>
          <w:szCs w:val="22"/>
          <w:lang w:val="ru-RU"/>
        </w:rPr>
      </w:pPr>
      <w:r w:rsidRPr="00B04101">
        <w:rPr>
          <w:lang w:val="ru-RU"/>
        </w:rPr>
        <w:t>5)</w:t>
      </w:r>
      <w:r w:rsidRPr="00B04101">
        <w:rPr>
          <w:lang w:val="ru-RU"/>
        </w:rPr>
        <w:tab/>
        <w:t>Проводить тематические семинары-практикумы по вопросам применения QIT для сетей, в которых примут участие заинтересованные стороны, с целью продвижения работы ОГ, и поощрять членов и нечленов МСЭ вносить совместный вклад в развитие этой темы</w:t>
      </w:r>
      <w:r w:rsidRPr="00B04101">
        <w:rPr>
          <w:szCs w:val="22"/>
          <w:lang w:val="ru-RU"/>
        </w:rPr>
        <w:t>.</w:t>
      </w:r>
    </w:p>
    <w:p w14:paraId="62F35B9C" w14:textId="77777777" w:rsidR="00BA063E" w:rsidRPr="00B04101" w:rsidRDefault="00BA063E" w:rsidP="00BA063E">
      <w:pPr>
        <w:pStyle w:val="Heading1"/>
        <w:rPr>
          <w:lang w:val="ru-RU"/>
        </w:rPr>
      </w:pPr>
      <w:bookmarkStart w:id="106" w:name="_Toc27123835"/>
      <w:bookmarkStart w:id="107" w:name="_Toc27382148"/>
      <w:r w:rsidRPr="00B04101">
        <w:rPr>
          <w:lang w:val="ru-RU"/>
        </w:rPr>
        <w:t>5</w:t>
      </w:r>
      <w:r w:rsidRPr="00B04101">
        <w:rPr>
          <w:lang w:val="ru-RU"/>
        </w:rPr>
        <w:tab/>
        <w:t>Взаимодействие</w:t>
      </w:r>
      <w:bookmarkEnd w:id="106"/>
      <w:bookmarkEnd w:id="107"/>
    </w:p>
    <w:p w14:paraId="2D0E63F6" w14:textId="77777777" w:rsidR="00BA063E" w:rsidRPr="00B04101" w:rsidRDefault="00BA063E" w:rsidP="00BA063E">
      <w:pPr>
        <w:rPr>
          <w:lang w:val="ru-RU"/>
        </w:rPr>
      </w:pPr>
      <w:r w:rsidRPr="00B04101">
        <w:rPr>
          <w:lang w:val="ru-RU"/>
        </w:rPr>
        <w:t>Данная ОГ будет работать в тесном взаимодействии со всеми исследовательскими комиссиями МСЭ</w:t>
      </w:r>
      <w:r w:rsidRPr="00B04101">
        <w:rPr>
          <w:lang w:val="ru-RU"/>
        </w:rPr>
        <w:noBreakHyphen/>
        <w:t xml:space="preserve">Т, в особенности с ИК13, ИК17, ИК15, ИК2 и ИК11. </w:t>
      </w:r>
    </w:p>
    <w:p w14:paraId="1C1DAA9D" w14:textId="72562E7D" w:rsidR="00BA063E" w:rsidRPr="00B04101" w:rsidRDefault="00BA063E" w:rsidP="00BA063E">
      <w:pPr>
        <w:rPr>
          <w:lang w:val="ru-RU"/>
        </w:rPr>
      </w:pPr>
      <w:r w:rsidRPr="00B04101">
        <w:rPr>
          <w:lang w:val="ru-RU"/>
        </w:rPr>
        <w:t>ОГ-QIT4N будет сотрудничать с соответствующими объединениями согласно Рекомендации МСЭ</w:t>
      </w:r>
      <w:r w:rsidR="003160EF">
        <w:rPr>
          <w:lang w:val="ru-RU"/>
        </w:rPr>
        <w:noBreakHyphen/>
      </w:r>
      <w:r w:rsidRPr="00B04101">
        <w:rPr>
          <w:lang w:val="ru-RU"/>
        </w:rPr>
        <w:t>Т</w:t>
      </w:r>
      <w:r w:rsidR="003160EF">
        <w:rPr>
          <w:lang w:val="ru-RU"/>
        </w:rPr>
        <w:t> </w:t>
      </w:r>
      <w:r w:rsidRPr="00B04101">
        <w:rPr>
          <w:lang w:val="ru-RU"/>
        </w:rPr>
        <w:t xml:space="preserve">A.7. К таким объединениям относятся: ОРС, отраслевые форумы и консорциумы (такие как РГ3/ПК27/ОТК1 ИСО/МЭК, СГ4 ОТК1 ИСО/МЭК, ISG-QKD ЕТСИ, TC Cyber ЕТСИ, IEEE-SA, IETF, IRTF), технологические компании, </w:t>
      </w:r>
      <w:r w:rsidRPr="00B04101">
        <w:rPr>
          <w:rFonts w:eastAsia="SimSun"/>
          <w:szCs w:val="22"/>
          <w:lang w:val="ru-RU"/>
        </w:rPr>
        <w:t>академические учреждения</w:t>
      </w:r>
      <w:r w:rsidRPr="00B04101">
        <w:rPr>
          <w:lang w:val="ru-RU"/>
        </w:rPr>
        <w:t xml:space="preserve">, научно-исследовательские институты и другие соответствующие организации. </w:t>
      </w:r>
    </w:p>
    <w:p w14:paraId="3926FF22" w14:textId="6F426B17" w:rsidR="00BA063E" w:rsidRPr="00B04101" w:rsidRDefault="00BA063E" w:rsidP="00BA063E">
      <w:pPr>
        <w:rPr>
          <w:lang w:val="ru-RU"/>
        </w:rPr>
      </w:pPr>
      <w:r w:rsidRPr="00B04101">
        <w:rPr>
          <w:b/>
          <w:lang w:val="ru-RU"/>
        </w:rPr>
        <w:t>6</w:t>
      </w:r>
      <w:r w:rsidRPr="00B04101">
        <w:rPr>
          <w:b/>
          <w:lang w:val="ru-RU"/>
        </w:rPr>
        <w:tab/>
        <w:t>Основная комиссия</w:t>
      </w:r>
    </w:p>
    <w:p w14:paraId="28169ABD" w14:textId="77777777" w:rsidR="00BA063E" w:rsidRPr="00B04101" w:rsidRDefault="00BA063E" w:rsidP="00BA063E">
      <w:pPr>
        <w:rPr>
          <w:lang w:val="ru-RU"/>
        </w:rPr>
      </w:pPr>
      <w:r w:rsidRPr="00B04101">
        <w:rPr>
          <w:lang w:val="ru-RU"/>
        </w:rPr>
        <w:t>Основной комиссией является КГСЭ МСЭ-T.</w:t>
      </w:r>
    </w:p>
    <w:p w14:paraId="063B00E8" w14:textId="77777777" w:rsidR="00BA063E" w:rsidRPr="00B04101" w:rsidRDefault="00BA063E" w:rsidP="00BA063E">
      <w:pPr>
        <w:pStyle w:val="Heading1"/>
        <w:rPr>
          <w:lang w:val="ru-RU"/>
        </w:rPr>
      </w:pPr>
      <w:bookmarkStart w:id="108" w:name="_Toc27123836"/>
      <w:bookmarkStart w:id="109" w:name="_Toc27382149"/>
      <w:r w:rsidRPr="00B04101">
        <w:rPr>
          <w:lang w:val="ru-RU"/>
        </w:rPr>
        <w:t>7</w:t>
      </w:r>
      <w:r w:rsidRPr="00B04101">
        <w:rPr>
          <w:lang w:val="ru-RU"/>
        </w:rPr>
        <w:tab/>
        <w:t>Руководство</w:t>
      </w:r>
      <w:bookmarkEnd w:id="108"/>
      <w:bookmarkEnd w:id="109"/>
    </w:p>
    <w:p w14:paraId="209E7942" w14:textId="77777777" w:rsidR="00BA063E" w:rsidRPr="00B04101" w:rsidRDefault="00BA063E" w:rsidP="00BA063E">
      <w:pPr>
        <w:rPr>
          <w:lang w:val="ru-RU"/>
        </w:rPr>
      </w:pPr>
      <w:r w:rsidRPr="00B04101">
        <w:rPr>
          <w:lang w:val="ru-RU"/>
        </w:rPr>
        <w:t>См. пункт 2.3 Рекомендации МСЭ-T A.7.</w:t>
      </w:r>
    </w:p>
    <w:p w14:paraId="7A9E9C8F" w14:textId="77777777" w:rsidR="00BA063E" w:rsidRPr="00B04101" w:rsidRDefault="00BA063E" w:rsidP="00BA063E">
      <w:pPr>
        <w:pStyle w:val="Heading1"/>
        <w:rPr>
          <w:lang w:val="ru-RU"/>
        </w:rPr>
      </w:pPr>
      <w:bookmarkStart w:id="110" w:name="_Toc27123837"/>
      <w:bookmarkStart w:id="111" w:name="_Toc27382150"/>
      <w:r w:rsidRPr="00B04101">
        <w:rPr>
          <w:lang w:val="ru-RU"/>
        </w:rPr>
        <w:lastRenderedPageBreak/>
        <w:t>8</w:t>
      </w:r>
      <w:r w:rsidRPr="00B04101">
        <w:rPr>
          <w:lang w:val="ru-RU"/>
        </w:rPr>
        <w:tab/>
        <w:t>Участие</w:t>
      </w:r>
      <w:bookmarkEnd w:id="110"/>
      <w:bookmarkEnd w:id="111"/>
    </w:p>
    <w:p w14:paraId="31E91402" w14:textId="77777777" w:rsidR="00BA063E" w:rsidRPr="00B04101" w:rsidRDefault="00BA063E" w:rsidP="00BA063E">
      <w:pPr>
        <w:rPr>
          <w:lang w:val="ru-RU"/>
        </w:rPr>
      </w:pPr>
      <w:r w:rsidRPr="00B04101">
        <w:rPr>
          <w:lang w:val="ru-RU"/>
        </w:rPr>
        <w:t xml:space="preserve">См. пункт 3 Рекомендации МСЭ-T A.7. Для справочных целей предусмотрено ведение списка участников, который будет сообщаться основной комиссии. </w:t>
      </w:r>
    </w:p>
    <w:p w14:paraId="55B16685" w14:textId="77777777" w:rsidR="00BA063E" w:rsidRPr="00B04101" w:rsidRDefault="00BA063E" w:rsidP="00BA063E">
      <w:pPr>
        <w:rPr>
          <w:lang w:val="ru-RU"/>
        </w:rPr>
      </w:pPr>
      <w:r w:rsidRPr="00B04101">
        <w:rPr>
          <w:lang w:val="ru-RU"/>
        </w:rPr>
        <w:t>Важно отметить, что участие в этой Оперативной группе должно основываться на вкладах и активном участии в ее работе.</w:t>
      </w:r>
    </w:p>
    <w:p w14:paraId="11B6D556" w14:textId="77777777" w:rsidR="00BA063E" w:rsidRPr="00B04101" w:rsidRDefault="00BA063E" w:rsidP="00BA063E">
      <w:pPr>
        <w:pStyle w:val="Heading1"/>
        <w:rPr>
          <w:lang w:val="ru-RU"/>
        </w:rPr>
      </w:pPr>
      <w:bookmarkStart w:id="112" w:name="_Toc27123838"/>
      <w:bookmarkStart w:id="113" w:name="_Toc27382151"/>
      <w:r w:rsidRPr="00B04101">
        <w:rPr>
          <w:lang w:val="ru-RU"/>
        </w:rPr>
        <w:t>9</w:t>
      </w:r>
      <w:r w:rsidRPr="00B04101">
        <w:rPr>
          <w:lang w:val="ru-RU"/>
        </w:rPr>
        <w:tab/>
        <w:t>Административная поддержка</w:t>
      </w:r>
      <w:bookmarkEnd w:id="112"/>
      <w:bookmarkEnd w:id="113"/>
    </w:p>
    <w:p w14:paraId="2E22EFA1" w14:textId="77777777" w:rsidR="00BA063E" w:rsidRPr="00B04101" w:rsidRDefault="00BA063E" w:rsidP="00BA063E">
      <w:pPr>
        <w:rPr>
          <w:lang w:val="ru-RU"/>
        </w:rPr>
      </w:pPr>
      <w:r w:rsidRPr="00B04101">
        <w:rPr>
          <w:lang w:val="ru-RU"/>
        </w:rPr>
        <w:t>См. пункт 5 Рекомендации МСЭ-T A.7.</w:t>
      </w:r>
    </w:p>
    <w:p w14:paraId="0D4FAD7C" w14:textId="77777777" w:rsidR="00BA063E" w:rsidRPr="00B04101" w:rsidRDefault="00BA063E" w:rsidP="00BA063E">
      <w:pPr>
        <w:pStyle w:val="Heading1"/>
        <w:rPr>
          <w:lang w:val="ru-RU"/>
        </w:rPr>
      </w:pPr>
      <w:bookmarkStart w:id="114" w:name="_Toc27123839"/>
      <w:bookmarkStart w:id="115" w:name="_Toc27382152"/>
      <w:r w:rsidRPr="00B04101">
        <w:rPr>
          <w:lang w:val="ru-RU"/>
        </w:rPr>
        <w:t>10</w:t>
      </w:r>
      <w:r w:rsidRPr="00B04101">
        <w:rPr>
          <w:lang w:val="ru-RU"/>
        </w:rPr>
        <w:tab/>
        <w:t>Общее финансирование</w:t>
      </w:r>
      <w:bookmarkEnd w:id="114"/>
      <w:bookmarkEnd w:id="115"/>
    </w:p>
    <w:p w14:paraId="44BF3827" w14:textId="77777777" w:rsidR="00BA063E" w:rsidRPr="00B04101" w:rsidRDefault="00BA063E" w:rsidP="00BA063E">
      <w:pPr>
        <w:rPr>
          <w:lang w:val="ru-RU"/>
        </w:rPr>
      </w:pPr>
      <w:r w:rsidRPr="00B04101">
        <w:rPr>
          <w:lang w:val="ru-RU"/>
        </w:rPr>
        <w:t>См. пункты 4 и 10.2 Рекомендации МСЭ-T A.7.</w:t>
      </w:r>
    </w:p>
    <w:p w14:paraId="76D9FC4B" w14:textId="77777777" w:rsidR="00BA063E" w:rsidRPr="00B04101" w:rsidRDefault="00BA063E" w:rsidP="00BA063E">
      <w:pPr>
        <w:pStyle w:val="Heading1"/>
        <w:rPr>
          <w:lang w:val="ru-RU"/>
        </w:rPr>
      </w:pPr>
      <w:bookmarkStart w:id="116" w:name="_Toc27123840"/>
      <w:bookmarkStart w:id="117" w:name="_Toc27382153"/>
      <w:r w:rsidRPr="00B04101">
        <w:rPr>
          <w:lang w:val="ru-RU"/>
        </w:rPr>
        <w:t>11</w:t>
      </w:r>
      <w:r w:rsidRPr="00B04101">
        <w:rPr>
          <w:lang w:val="ru-RU"/>
        </w:rPr>
        <w:tab/>
        <w:t>Собрания</w:t>
      </w:r>
      <w:bookmarkEnd w:id="116"/>
      <w:bookmarkEnd w:id="117"/>
      <w:r w:rsidRPr="00B04101">
        <w:rPr>
          <w:lang w:val="ru-RU"/>
        </w:rPr>
        <w:t xml:space="preserve"> </w:t>
      </w:r>
    </w:p>
    <w:p w14:paraId="23B0B811" w14:textId="77777777" w:rsidR="00BA063E" w:rsidRPr="00B04101" w:rsidRDefault="00BA063E" w:rsidP="00BA063E">
      <w:pPr>
        <w:rPr>
          <w:lang w:val="ru-RU"/>
        </w:rPr>
      </w:pPr>
      <w:r w:rsidRPr="00B04101">
        <w:rPr>
          <w:lang w:val="ru-RU"/>
        </w:rPr>
        <w:t xml:space="preserve">График и место проведения собраний будет определять Оперативная группа, и общий план собраний будет объявлен после утверждения круга ведения. Оперативная группа будет осуществлять свою работу с помощью электронных средств с использованием телеконференций, а также в форме очных собраний. Решение о проведении собраний будет принимать Оперативная группа и сообщать о них с помощью электронных средств (например, по электронной почте и на веб-сайте и т. д.) не позднее чем за четыре недели до начала собрания. </w:t>
      </w:r>
    </w:p>
    <w:p w14:paraId="4D923087" w14:textId="77777777" w:rsidR="00BA063E" w:rsidRPr="00B04101" w:rsidRDefault="00BA063E" w:rsidP="00BA063E">
      <w:pPr>
        <w:pStyle w:val="Heading1"/>
        <w:rPr>
          <w:lang w:val="ru-RU"/>
        </w:rPr>
      </w:pPr>
      <w:bookmarkStart w:id="118" w:name="_Toc27123841"/>
      <w:bookmarkStart w:id="119" w:name="_Toc27382154"/>
      <w:r w:rsidRPr="00B04101">
        <w:rPr>
          <w:lang w:val="ru-RU"/>
        </w:rPr>
        <w:t>12</w:t>
      </w:r>
      <w:r w:rsidRPr="00B04101">
        <w:rPr>
          <w:lang w:val="ru-RU"/>
        </w:rPr>
        <w:tab/>
        <w:t>Технические вклады</w:t>
      </w:r>
      <w:bookmarkEnd w:id="118"/>
      <w:bookmarkEnd w:id="119"/>
    </w:p>
    <w:p w14:paraId="7C5C8866" w14:textId="77777777" w:rsidR="00BA063E" w:rsidRPr="00B04101" w:rsidRDefault="00BA063E" w:rsidP="00BA063E">
      <w:pPr>
        <w:rPr>
          <w:lang w:val="ru-RU"/>
        </w:rPr>
      </w:pPr>
      <w:r w:rsidRPr="00B04101">
        <w:rPr>
          <w:lang w:val="ru-RU"/>
        </w:rPr>
        <w:t xml:space="preserve">См. пункт 8 Рекомендации МСЭ-T A.7. </w:t>
      </w:r>
    </w:p>
    <w:p w14:paraId="04E9BDB3" w14:textId="77777777" w:rsidR="00BA063E" w:rsidRPr="00B04101" w:rsidRDefault="00BA063E" w:rsidP="00BA063E">
      <w:pPr>
        <w:pStyle w:val="Heading1"/>
        <w:rPr>
          <w:lang w:val="ru-RU"/>
        </w:rPr>
      </w:pPr>
      <w:bookmarkStart w:id="120" w:name="_Toc27123842"/>
      <w:bookmarkStart w:id="121" w:name="_Toc27382155"/>
      <w:r w:rsidRPr="00B04101">
        <w:rPr>
          <w:lang w:val="ru-RU"/>
        </w:rPr>
        <w:t>13</w:t>
      </w:r>
      <w:r w:rsidRPr="00B04101">
        <w:rPr>
          <w:lang w:val="ru-RU"/>
        </w:rPr>
        <w:tab/>
        <w:t>Рабочий язык</w:t>
      </w:r>
      <w:bookmarkEnd w:id="120"/>
      <w:bookmarkEnd w:id="121"/>
    </w:p>
    <w:p w14:paraId="161F2D42" w14:textId="77777777" w:rsidR="00BA063E" w:rsidRPr="00B04101" w:rsidRDefault="00BA063E" w:rsidP="00BA063E">
      <w:pPr>
        <w:rPr>
          <w:lang w:val="ru-RU"/>
        </w:rPr>
      </w:pPr>
      <w:r w:rsidRPr="00B04101">
        <w:rPr>
          <w:lang w:val="ru-RU"/>
        </w:rPr>
        <w:t xml:space="preserve">Рабочим языком будет английский. </w:t>
      </w:r>
    </w:p>
    <w:p w14:paraId="4517FD6A" w14:textId="77777777" w:rsidR="00BA063E" w:rsidRPr="00B04101" w:rsidRDefault="00BA063E" w:rsidP="00BA063E">
      <w:pPr>
        <w:pStyle w:val="Heading1"/>
        <w:rPr>
          <w:lang w:val="ru-RU"/>
        </w:rPr>
      </w:pPr>
      <w:bookmarkStart w:id="122" w:name="_Toc27123843"/>
      <w:bookmarkStart w:id="123" w:name="_Toc27382156"/>
      <w:r w:rsidRPr="00B04101">
        <w:rPr>
          <w:lang w:val="ru-RU"/>
        </w:rPr>
        <w:t>14</w:t>
      </w:r>
      <w:r w:rsidRPr="00B04101">
        <w:rPr>
          <w:lang w:val="ru-RU"/>
        </w:rPr>
        <w:tab/>
        <w:t>Утверждение результатов работы</w:t>
      </w:r>
      <w:bookmarkEnd w:id="122"/>
      <w:bookmarkEnd w:id="123"/>
    </w:p>
    <w:p w14:paraId="4461AD70" w14:textId="77777777" w:rsidR="00BA063E" w:rsidRPr="00B04101" w:rsidRDefault="00BA063E" w:rsidP="00BA063E">
      <w:pPr>
        <w:rPr>
          <w:lang w:val="ru-RU"/>
        </w:rPr>
      </w:pPr>
      <w:r w:rsidRPr="00B04101">
        <w:rPr>
          <w:lang w:val="ru-RU"/>
        </w:rPr>
        <w:t>См. пункт 10.1 Рекомендации МСЭ-T A.7.</w:t>
      </w:r>
    </w:p>
    <w:p w14:paraId="72478B09" w14:textId="77777777" w:rsidR="00BA063E" w:rsidRPr="00B04101" w:rsidRDefault="00BA063E" w:rsidP="00BA063E">
      <w:pPr>
        <w:pStyle w:val="Heading1"/>
        <w:rPr>
          <w:lang w:val="ru-RU"/>
        </w:rPr>
      </w:pPr>
      <w:bookmarkStart w:id="124" w:name="_Toc27123844"/>
      <w:bookmarkStart w:id="125" w:name="_Toc27382157"/>
      <w:r w:rsidRPr="00B04101">
        <w:rPr>
          <w:lang w:val="ru-RU"/>
        </w:rPr>
        <w:t>15</w:t>
      </w:r>
      <w:r w:rsidRPr="00B04101">
        <w:rPr>
          <w:lang w:val="ru-RU"/>
        </w:rPr>
        <w:tab/>
        <w:t>Рабочие руководящие указания</w:t>
      </w:r>
      <w:bookmarkEnd w:id="124"/>
      <w:bookmarkEnd w:id="125"/>
    </w:p>
    <w:p w14:paraId="3DADC0F2" w14:textId="77777777" w:rsidR="00BA063E" w:rsidRPr="00B04101" w:rsidRDefault="00BA063E" w:rsidP="00BA063E">
      <w:pPr>
        <w:rPr>
          <w:lang w:val="ru-RU"/>
        </w:rPr>
      </w:pPr>
      <w:r w:rsidRPr="00B04101">
        <w:rPr>
          <w:lang w:val="ru-RU"/>
        </w:rPr>
        <w:t>См. пункт 13 Рекомендации МСЭ</w:t>
      </w:r>
      <w:r w:rsidRPr="00B04101">
        <w:rPr>
          <w:lang w:val="ru-RU"/>
        </w:rPr>
        <w:noBreakHyphen/>
        <w:t>T A.7.</w:t>
      </w:r>
    </w:p>
    <w:p w14:paraId="4DCFD450" w14:textId="77777777" w:rsidR="00BA063E" w:rsidRPr="00B04101" w:rsidRDefault="00BA063E" w:rsidP="00BA063E">
      <w:pPr>
        <w:pStyle w:val="Heading1"/>
        <w:rPr>
          <w:lang w:val="ru-RU"/>
        </w:rPr>
      </w:pPr>
      <w:bookmarkStart w:id="126" w:name="_Toc27123845"/>
      <w:bookmarkStart w:id="127" w:name="_Toc27382158"/>
      <w:r w:rsidRPr="00B04101">
        <w:rPr>
          <w:lang w:val="ru-RU"/>
        </w:rPr>
        <w:t>16</w:t>
      </w:r>
      <w:r w:rsidRPr="00B04101">
        <w:rPr>
          <w:lang w:val="ru-RU"/>
        </w:rPr>
        <w:tab/>
        <w:t>Отчеты о ходе работы</w:t>
      </w:r>
      <w:bookmarkEnd w:id="126"/>
      <w:bookmarkEnd w:id="127"/>
    </w:p>
    <w:p w14:paraId="3910D715" w14:textId="77777777" w:rsidR="00BA063E" w:rsidRPr="00B04101" w:rsidRDefault="00BA063E" w:rsidP="00BA063E">
      <w:pPr>
        <w:rPr>
          <w:lang w:val="ru-RU"/>
        </w:rPr>
      </w:pPr>
      <w:r w:rsidRPr="00B04101">
        <w:rPr>
          <w:lang w:val="ru-RU"/>
        </w:rPr>
        <w:t>См. пункт 11 Рекомендации МСЭ-T A.7.</w:t>
      </w:r>
    </w:p>
    <w:p w14:paraId="5618082F" w14:textId="77777777" w:rsidR="00BA063E" w:rsidRPr="00B04101" w:rsidRDefault="00BA063E" w:rsidP="00BA063E">
      <w:pPr>
        <w:pStyle w:val="Heading1"/>
        <w:rPr>
          <w:lang w:val="ru-RU"/>
        </w:rPr>
      </w:pPr>
      <w:bookmarkStart w:id="128" w:name="_Toc27123846"/>
      <w:bookmarkStart w:id="129" w:name="_Toc27382159"/>
      <w:r w:rsidRPr="00B04101">
        <w:rPr>
          <w:lang w:val="ru-RU"/>
        </w:rPr>
        <w:t>17</w:t>
      </w:r>
      <w:r w:rsidRPr="00B04101">
        <w:rPr>
          <w:lang w:val="ru-RU"/>
        </w:rPr>
        <w:tab/>
        <w:t>Объявление о создании Оперативной группы</w:t>
      </w:r>
      <w:bookmarkEnd w:id="128"/>
      <w:bookmarkEnd w:id="129"/>
    </w:p>
    <w:p w14:paraId="72FEDED1" w14:textId="77777777" w:rsidR="00BA063E" w:rsidRPr="00B04101" w:rsidRDefault="00BA063E" w:rsidP="00BA063E">
      <w:pPr>
        <w:rPr>
          <w:lang w:val="ru-RU"/>
        </w:rPr>
      </w:pPr>
      <w:r w:rsidRPr="00B04101">
        <w:rPr>
          <w:lang w:val="ru-RU"/>
        </w:rPr>
        <w:t>О создании Оперативной группы будет объявлено в циркулярном письме БСЭ, адресованном всем членам МСЭ, на веб-странице новостей МСЭ-Т Newslog, в пресс-релизах и с помощью других средств, включая переписку с другими заинтересованными организациями.</w:t>
      </w:r>
    </w:p>
    <w:p w14:paraId="5A015700" w14:textId="77777777" w:rsidR="00DA4BCA" w:rsidRPr="00B04101" w:rsidRDefault="00DA4BCA">
      <w:pPr>
        <w:tabs>
          <w:tab w:val="clear" w:pos="794"/>
          <w:tab w:val="clear" w:pos="1191"/>
          <w:tab w:val="clear" w:pos="1588"/>
          <w:tab w:val="clear" w:pos="1985"/>
        </w:tabs>
        <w:spacing w:before="0" w:after="200" w:line="276" w:lineRule="auto"/>
        <w:rPr>
          <w:b/>
          <w:lang w:val="ru-RU"/>
        </w:rPr>
      </w:pPr>
      <w:r w:rsidRPr="00B04101">
        <w:rPr>
          <w:lang w:val="ru-RU"/>
        </w:rPr>
        <w:br w:type="page"/>
      </w:r>
    </w:p>
    <w:p w14:paraId="36B6FFC6" w14:textId="3ACCB325" w:rsidR="00BA063E" w:rsidRPr="00B04101" w:rsidRDefault="00BA063E" w:rsidP="00BA063E">
      <w:pPr>
        <w:pStyle w:val="Heading1"/>
        <w:rPr>
          <w:lang w:val="ru-RU"/>
        </w:rPr>
      </w:pPr>
      <w:bookmarkStart w:id="130" w:name="_Toc27123847"/>
      <w:bookmarkStart w:id="131" w:name="_Toc27382160"/>
      <w:r w:rsidRPr="00B04101">
        <w:rPr>
          <w:lang w:val="ru-RU"/>
        </w:rPr>
        <w:lastRenderedPageBreak/>
        <w:t>18</w:t>
      </w:r>
      <w:r w:rsidRPr="00B04101">
        <w:rPr>
          <w:lang w:val="ru-RU"/>
        </w:rPr>
        <w:tab/>
        <w:t>Основные этапы и продолжительность работы Оперативной группы</w:t>
      </w:r>
      <w:bookmarkEnd w:id="130"/>
      <w:bookmarkEnd w:id="131"/>
    </w:p>
    <w:p w14:paraId="257F0E8C" w14:textId="33B350E9" w:rsidR="00BA063E" w:rsidRPr="00B04101" w:rsidRDefault="00BA063E" w:rsidP="00BA063E">
      <w:pPr>
        <w:rPr>
          <w:lang w:val="ru-RU"/>
        </w:rPr>
      </w:pPr>
      <w:r w:rsidRPr="00B04101">
        <w:rPr>
          <w:lang w:val="ru-RU"/>
        </w:rPr>
        <w:t>Установленная продолжительность работы Оперативной группы составляет один год после первого собрания, и свой отчет Группа представит на последнее перед ВАСЭ-20 собрание КГСЭ. см. пункт 2.2 Рекомендации МСЭ-T A.7.</w:t>
      </w:r>
    </w:p>
    <w:p w14:paraId="165DCC81" w14:textId="77777777" w:rsidR="00BA063E" w:rsidRPr="00B04101" w:rsidRDefault="00BA063E" w:rsidP="00BA063E">
      <w:pPr>
        <w:pStyle w:val="Heading1"/>
        <w:rPr>
          <w:lang w:val="ru-RU"/>
        </w:rPr>
      </w:pPr>
      <w:bookmarkStart w:id="132" w:name="_Toc27123848"/>
      <w:bookmarkStart w:id="133" w:name="_Toc27382161"/>
      <w:r w:rsidRPr="00B04101">
        <w:rPr>
          <w:lang w:val="ru-RU"/>
        </w:rPr>
        <w:t>19</w:t>
      </w:r>
      <w:r w:rsidRPr="00B04101">
        <w:rPr>
          <w:lang w:val="ru-RU"/>
        </w:rPr>
        <w:tab/>
        <w:t>Патентная политика</w:t>
      </w:r>
      <w:bookmarkEnd w:id="132"/>
      <w:bookmarkEnd w:id="133"/>
    </w:p>
    <w:p w14:paraId="277B3AD2" w14:textId="77777777" w:rsidR="00BA063E" w:rsidRPr="00B04101" w:rsidRDefault="00BA063E" w:rsidP="00DA4BCA">
      <w:pPr>
        <w:jc w:val="both"/>
        <w:rPr>
          <w:rFonts w:eastAsia="Times New Roman"/>
          <w:caps/>
          <w:sz w:val="26"/>
          <w:lang w:val="ru-RU"/>
        </w:rPr>
      </w:pPr>
      <w:r w:rsidRPr="00B04101">
        <w:rPr>
          <w:rFonts w:eastAsia="Times New Roman"/>
          <w:lang w:val="ru-RU"/>
        </w:rPr>
        <w:t>См. пункт 9 Рекомендации МСЭ-T A.7.</w:t>
      </w:r>
    </w:p>
    <w:p w14:paraId="7B2D73C3" w14:textId="36A9C3AC" w:rsidR="00996AC3" w:rsidRPr="00B04101" w:rsidRDefault="00BA063E" w:rsidP="00BA063E">
      <w:pPr>
        <w:spacing w:before="720"/>
        <w:jc w:val="center"/>
        <w:rPr>
          <w:lang w:val="ru-RU"/>
        </w:rPr>
      </w:pPr>
      <w:bookmarkStart w:id="134" w:name="_Annex_D_Statement"/>
      <w:bookmarkEnd w:id="94"/>
      <w:bookmarkEnd w:id="134"/>
      <w:r w:rsidRPr="00B04101">
        <w:rPr>
          <w:lang w:val="ru-RU"/>
        </w:rPr>
        <w:t>______________</w:t>
      </w:r>
    </w:p>
    <w:sectPr w:rsidR="00996AC3" w:rsidRPr="00B04101" w:rsidSect="00DA4BCA">
      <w:headerReference w:type="even" r:id="rId124"/>
      <w:headerReference w:type="default" r:id="rId125"/>
      <w:footerReference w:type="even" r:id="rId126"/>
      <w:footerReference w:type="default" r:id="rId127"/>
      <w:headerReference w:type="first" r:id="rId128"/>
      <w:footerReference w:type="first" r:id="rId129"/>
      <w:pgSz w:w="11906" w:h="16838"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839B" w14:textId="77777777" w:rsidR="0065375D" w:rsidRDefault="0065375D" w:rsidP="00F260AA">
      <w:pPr>
        <w:spacing w:before="0"/>
      </w:pPr>
      <w:r>
        <w:separator/>
      </w:r>
    </w:p>
  </w:endnote>
  <w:endnote w:type="continuationSeparator" w:id="0">
    <w:p w14:paraId="4665F233" w14:textId="77777777" w:rsidR="0065375D" w:rsidRDefault="0065375D"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2449" w14:textId="77777777" w:rsidR="00DE531C" w:rsidRDefault="00DE5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0924" w14:textId="53466EE1" w:rsidR="00E0372D" w:rsidRPr="007E520D" w:rsidRDefault="00E0372D" w:rsidP="00DE531C">
    <w:pPr>
      <w:pStyle w:val="Footer"/>
      <w:rPr>
        <w:sz w:val="14"/>
        <w:szCs w:val="18"/>
        <w:lang w:val="fr-FR"/>
      </w:rPr>
    </w:pPr>
    <w:bookmarkStart w:id="135" w:name="_GoBack"/>
    <w:bookmarkEnd w:id="13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717C" w14:textId="472280E4" w:rsidR="00E0372D" w:rsidRPr="00BF15AD" w:rsidRDefault="00E0372D" w:rsidP="00DE531C">
    <w:pPr>
      <w:pStyle w:val="Footer"/>
      <w:rPr>
        <w:sz w:val="14"/>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D573B" w14:textId="77777777" w:rsidR="0065375D" w:rsidRDefault="0065375D" w:rsidP="00F260AA">
      <w:pPr>
        <w:spacing w:before="0"/>
      </w:pPr>
      <w:r>
        <w:separator/>
      </w:r>
    </w:p>
  </w:footnote>
  <w:footnote w:type="continuationSeparator" w:id="0">
    <w:p w14:paraId="3D98C18C" w14:textId="77777777" w:rsidR="0065375D" w:rsidRDefault="0065375D" w:rsidP="00F260AA">
      <w:pPr>
        <w:spacing w:before="0"/>
      </w:pPr>
      <w:r>
        <w:continuationSeparator/>
      </w:r>
    </w:p>
  </w:footnote>
  <w:footnote w:id="1">
    <w:p w14:paraId="11689F5E" w14:textId="1AE01AB1" w:rsidR="00E0372D" w:rsidRPr="00FC60BF" w:rsidRDefault="00E0372D" w:rsidP="007E520D">
      <w:pPr>
        <w:pStyle w:val="FootnoteText"/>
        <w:rPr>
          <w:lang w:val="ru-RU"/>
        </w:rPr>
      </w:pPr>
      <w:r>
        <w:rPr>
          <w:rStyle w:val="FootnoteReference"/>
        </w:rPr>
        <w:footnoteRef/>
      </w:r>
      <w:r>
        <w:tab/>
      </w:r>
      <w:hyperlink r:id="rId1" w:history="1">
        <w:r w:rsidRPr="00C50B0A">
          <w:rPr>
            <w:rStyle w:val="Hyperlink"/>
          </w:rPr>
          <w:t>https://www.itu.int/en/ITU-T/tsag/2017-2020/Documents/Captioning/TSAG-Captioning-September2019.zip</w:t>
        </w:r>
      </w:hyperlink>
      <w:r>
        <w:t>.</w:t>
      </w:r>
    </w:p>
  </w:footnote>
  <w:footnote w:id="2">
    <w:p w14:paraId="75B69E61" w14:textId="008A4C6D" w:rsidR="00E0372D" w:rsidRPr="00FC60BF" w:rsidRDefault="00E0372D" w:rsidP="007E520D">
      <w:pPr>
        <w:pStyle w:val="FootnoteText"/>
        <w:rPr>
          <w:lang w:val="ru-RU"/>
        </w:rPr>
      </w:pPr>
      <w:r>
        <w:rPr>
          <w:rStyle w:val="FootnoteReference"/>
        </w:rPr>
        <w:footnoteRef/>
      </w:r>
      <w:r>
        <w:rPr>
          <w:lang w:val="ru-RU"/>
        </w:rPr>
        <w:tab/>
        <w:t>Запись</w:t>
      </w:r>
      <w:r w:rsidRPr="00FC60BF">
        <w:rPr>
          <w:lang w:val="ru-RU"/>
        </w:rPr>
        <w:t xml:space="preserve"> </w:t>
      </w:r>
      <w:r>
        <w:rPr>
          <w:lang w:val="ru-RU"/>
        </w:rPr>
        <w:t>веб</w:t>
      </w:r>
      <w:r w:rsidRPr="00FC60BF">
        <w:rPr>
          <w:lang w:val="ru-RU"/>
        </w:rPr>
        <w:t>-</w:t>
      </w:r>
      <w:r>
        <w:rPr>
          <w:lang w:val="ru-RU"/>
        </w:rPr>
        <w:t>трансляции</w:t>
      </w:r>
      <w:r w:rsidRPr="00FC60BF">
        <w:rPr>
          <w:lang w:val="ru-RU"/>
        </w:rPr>
        <w:t xml:space="preserve"> </w:t>
      </w:r>
      <w:r>
        <w:rPr>
          <w:lang w:val="ru-RU"/>
        </w:rPr>
        <w:t>доступна</w:t>
      </w:r>
      <w:r w:rsidRPr="00FC60BF">
        <w:rPr>
          <w:lang w:val="ru-RU"/>
        </w:rPr>
        <w:t xml:space="preserve"> </w:t>
      </w:r>
      <w:r>
        <w:rPr>
          <w:lang w:val="ru-RU"/>
        </w:rPr>
        <w:t>по</w:t>
      </w:r>
      <w:r w:rsidRPr="00FC60BF">
        <w:rPr>
          <w:lang w:val="ru-RU"/>
        </w:rPr>
        <w:t xml:space="preserve"> </w:t>
      </w:r>
      <w:r>
        <w:rPr>
          <w:lang w:val="ru-RU"/>
        </w:rPr>
        <w:t>ссылке</w:t>
      </w:r>
      <w:r w:rsidRPr="00FC60BF">
        <w:rPr>
          <w:lang w:val="ru-RU"/>
        </w:rPr>
        <w:t xml:space="preserve"> </w:t>
      </w:r>
      <w:hyperlink r:id="rId2" w:history="1">
        <w:r w:rsidRPr="00092DAF">
          <w:rPr>
            <w:rStyle w:val="Hyperlink"/>
          </w:rPr>
          <w:t>https</w:t>
        </w:r>
        <w:r w:rsidRPr="00092DAF">
          <w:rPr>
            <w:rStyle w:val="Hyperlink"/>
            <w:lang w:val="ru-RU"/>
          </w:rPr>
          <w:t>://</w:t>
        </w:r>
        <w:r w:rsidRPr="00092DAF">
          <w:rPr>
            <w:rStyle w:val="Hyperlink"/>
          </w:rPr>
          <w:t>www</w:t>
        </w:r>
        <w:r w:rsidRPr="00092DAF">
          <w:rPr>
            <w:rStyle w:val="Hyperlink"/>
            <w:lang w:val="ru-RU"/>
          </w:rPr>
          <w:t>.</w:t>
        </w:r>
        <w:proofErr w:type="spellStart"/>
        <w:r w:rsidRPr="00092DAF">
          <w:rPr>
            <w:rStyle w:val="Hyperlink"/>
          </w:rPr>
          <w:t>itu</w:t>
        </w:r>
        <w:proofErr w:type="spellEnd"/>
        <w:r w:rsidRPr="00092DAF">
          <w:rPr>
            <w:rStyle w:val="Hyperlink"/>
            <w:lang w:val="ru-RU"/>
          </w:rPr>
          <w:t>.</w:t>
        </w:r>
        <w:proofErr w:type="spellStart"/>
        <w:r w:rsidRPr="00092DAF">
          <w:rPr>
            <w:rStyle w:val="Hyperlink"/>
          </w:rPr>
          <w:t>int</w:t>
        </w:r>
        <w:proofErr w:type="spellEnd"/>
        <w:r w:rsidRPr="00092DAF">
          <w:rPr>
            <w:rStyle w:val="Hyperlink"/>
            <w:lang w:val="ru-RU"/>
          </w:rPr>
          <w:t>/</w:t>
        </w:r>
        <w:proofErr w:type="spellStart"/>
        <w:r w:rsidRPr="00092DAF">
          <w:rPr>
            <w:rStyle w:val="Hyperlink"/>
          </w:rPr>
          <w:t>en</w:t>
        </w:r>
        <w:proofErr w:type="spellEnd"/>
        <w:r w:rsidRPr="00092DAF">
          <w:rPr>
            <w:rStyle w:val="Hyperlink"/>
            <w:lang w:val="ru-RU"/>
          </w:rPr>
          <w:t>/</w:t>
        </w:r>
        <w:r w:rsidRPr="00092DAF">
          <w:rPr>
            <w:rStyle w:val="Hyperlink"/>
          </w:rPr>
          <w:t>ITU</w:t>
        </w:r>
        <w:r w:rsidRPr="00092DAF">
          <w:rPr>
            <w:rStyle w:val="Hyperlink"/>
            <w:lang w:val="ru-RU"/>
          </w:rPr>
          <w:t>-</w:t>
        </w:r>
        <w:r w:rsidRPr="00092DAF">
          <w:rPr>
            <w:rStyle w:val="Hyperlink"/>
          </w:rPr>
          <w:t>T</w:t>
        </w:r>
        <w:r w:rsidRPr="00092DAF">
          <w:rPr>
            <w:rStyle w:val="Hyperlink"/>
            <w:lang w:val="ru-RU"/>
          </w:rPr>
          <w:t>/</w:t>
        </w:r>
        <w:proofErr w:type="spellStart"/>
        <w:r w:rsidRPr="00092DAF">
          <w:rPr>
            <w:rStyle w:val="Hyperlink"/>
          </w:rPr>
          <w:t>tsag</w:t>
        </w:r>
        <w:proofErr w:type="spellEnd"/>
        <w:r w:rsidRPr="00092DAF">
          <w:rPr>
            <w:rStyle w:val="Hyperlink"/>
            <w:lang w:val="ru-RU"/>
          </w:rPr>
          <w:t>/2017-2020/</w:t>
        </w:r>
        <w:r w:rsidRPr="00092DAF">
          <w:rPr>
            <w:rStyle w:val="Hyperlink"/>
          </w:rPr>
          <w:t>Pages</w:t>
        </w:r>
        <w:r w:rsidRPr="00092DAF">
          <w:rPr>
            <w:rStyle w:val="Hyperlink"/>
            <w:lang w:val="ru-RU"/>
          </w:rPr>
          <w:t>/</w:t>
        </w:r>
        <w:r w:rsidRPr="00092DAF">
          <w:rPr>
            <w:rStyle w:val="Hyperlink"/>
          </w:rPr>
          <w:t>webcasts</w:t>
        </w:r>
        <w:r w:rsidRPr="00092DAF">
          <w:rPr>
            <w:rStyle w:val="Hyperlink"/>
            <w:lang w:val="ru-RU"/>
          </w:rPr>
          <w:t>-</w:t>
        </w:r>
        <w:r w:rsidRPr="00092DAF">
          <w:rPr>
            <w:rStyle w:val="Hyperlink"/>
          </w:rPr>
          <w:t>l</w:t>
        </w:r>
        <w:r w:rsidRPr="00092DAF">
          <w:rPr>
            <w:rStyle w:val="Hyperlink"/>
            <w:lang w:val="ru-RU"/>
          </w:rPr>
          <w:t>.</w:t>
        </w:r>
        <w:proofErr w:type="spellStart"/>
        <w:r w:rsidRPr="00092DAF">
          <w:rPr>
            <w:rStyle w:val="Hyperlink"/>
          </w:rPr>
          <w:t>aspx</w:t>
        </w:r>
        <w:proofErr w:type="spellEnd"/>
      </w:hyperlink>
      <w:r w:rsidRPr="00FC60BF">
        <w:rPr>
          <w:lang w:val="ru-RU"/>
        </w:rPr>
        <w:t xml:space="preserve">. </w:t>
      </w:r>
      <w:r>
        <w:rPr>
          <w:lang w:val="ru-RU"/>
        </w:rPr>
        <w:t xml:space="preserve">Прямая ссылка на архив веб-трансляции содержится </w:t>
      </w:r>
      <w:hyperlink r:id="rId3" w:history="1">
        <w:r w:rsidRPr="00642394">
          <w:rPr>
            <w:rStyle w:val="Hyperlink"/>
            <w:lang w:val="ru-RU"/>
          </w:rPr>
          <w:t>здесь</w:t>
        </w:r>
      </w:hyperlink>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86386"/>
      <w:docPartObj>
        <w:docPartGallery w:val="Page Numbers (Top of Page)"/>
        <w:docPartUnique/>
      </w:docPartObj>
    </w:sdtPr>
    <w:sdtEndPr>
      <w:rPr>
        <w:noProof/>
      </w:rPr>
    </w:sdtEndPr>
    <w:sdtContent>
      <w:p w14:paraId="6906D7C4" w14:textId="77777777" w:rsidR="00E0372D" w:rsidRPr="00773C6D" w:rsidRDefault="00E0372D"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67936"/>
      <w:docPartObj>
        <w:docPartGallery w:val="Page Numbers (Top of Page)"/>
        <w:docPartUnique/>
      </w:docPartObj>
    </w:sdtPr>
    <w:sdtEndPr>
      <w:rPr>
        <w:noProof/>
      </w:rPr>
    </w:sdtEndPr>
    <w:sdtContent>
      <w:p w14:paraId="2EEE6261" w14:textId="77777777" w:rsidR="00E0372D" w:rsidRPr="00B419B7" w:rsidRDefault="00E0372D"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DE531C">
          <w:rPr>
            <w:noProof/>
          </w:rPr>
          <w:t>2</w:t>
        </w:r>
        <w:r w:rsidRPr="00B419B7">
          <w:fldChar w:fldCharType="end"/>
        </w:r>
        <w:r>
          <w:rPr>
            <w:rFonts w:hint="eastAsia"/>
            <w:lang w:eastAsia="zh-CN"/>
          </w:rPr>
          <w:t xml:space="preserve"> -</w:t>
        </w:r>
      </w:p>
      <w:p w14:paraId="0A40E614" w14:textId="7807785E" w:rsidR="00E0372D" w:rsidRPr="00255268" w:rsidRDefault="00E0372D" w:rsidP="009C6CC8">
        <w:pPr>
          <w:pStyle w:val="Header"/>
          <w:spacing w:after="120"/>
        </w:pPr>
        <w:r w:rsidRPr="00B419B7">
          <w:t xml:space="preserve">TSAG – R </w:t>
        </w:r>
        <w:r>
          <w:rPr>
            <w:lang w:val="en-US"/>
          </w:rPr>
          <w:t>8</w:t>
        </w:r>
        <w:r>
          <w:t xml:space="preserve"> – </w:t>
        </w:r>
        <w:r>
          <w:rPr>
            <w:lang w:eastAsia="zh-CN"/>
          </w:rPr>
          <w:t>R</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D535" w14:textId="77777777" w:rsidR="00DE531C" w:rsidRDefault="00DE5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42D3B"/>
    <w:multiLevelType w:val="multilevel"/>
    <w:tmpl w:val="E8D60742"/>
    <w:lvl w:ilvl="0">
      <w:start w:val="1"/>
      <w:numFmt w:val="bullet"/>
      <w:lvlText w:val=""/>
      <w:lvlJc w:val="left"/>
      <w:pPr>
        <w:ind w:left="927" w:hanging="360"/>
      </w:pPr>
      <w:rPr>
        <w:rFonts w:ascii="Symbol" w:hAnsi="Symbol" w:hint="default"/>
        <w:i w:val="0"/>
      </w:rPr>
    </w:lvl>
    <w:lvl w:ilvl="1">
      <w:start w:val="1"/>
      <w:numFmt w:val="decimal"/>
      <w:isLgl/>
      <w:lvlText w:val="%1.%2"/>
      <w:lvlJc w:val="left"/>
      <w:pPr>
        <w:ind w:left="927" w:hanging="360"/>
      </w:pPr>
      <w:rPr>
        <w:rFonts w:hint="default"/>
        <w:b w:val="0"/>
      </w:rPr>
    </w:lvl>
    <w:lvl w:ilvl="2">
      <w:start w:val="1"/>
      <w:numFmt w:val="bullet"/>
      <w:lvlText w:val=""/>
      <w:lvlJc w:val="left"/>
      <w:pPr>
        <w:ind w:left="1287" w:hanging="720"/>
      </w:pPr>
      <w:rPr>
        <w:rFonts w:ascii="Symbol" w:hAnsi="Symbol" w:hint="default"/>
        <w:b w:val="0"/>
        <w:sz w:val="24"/>
        <w:szCs w:val="24"/>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973FBA"/>
    <w:multiLevelType w:val="multilevel"/>
    <w:tmpl w:val="A6967702"/>
    <w:lvl w:ilvl="0">
      <w:start w:val="2"/>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B60B8"/>
    <w:multiLevelType w:val="multilevel"/>
    <w:tmpl w:val="911C6F92"/>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DB33FA6"/>
    <w:multiLevelType w:val="multilevel"/>
    <w:tmpl w:val="048E2BD8"/>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6"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4"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39"/>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2"/>
  </w:num>
  <w:num w:numId="8">
    <w:abstractNumId w:val="41"/>
  </w:num>
  <w:num w:numId="9">
    <w:abstractNumId w:val="13"/>
  </w:num>
  <w:num w:numId="10">
    <w:abstractNumId w:val="17"/>
  </w:num>
  <w:num w:numId="11">
    <w:abstractNumId w:val="21"/>
  </w:num>
  <w:num w:numId="12">
    <w:abstractNumId w:val="1"/>
  </w:num>
  <w:num w:numId="13">
    <w:abstractNumId w:val="18"/>
  </w:num>
  <w:num w:numId="14">
    <w:abstractNumId w:val="6"/>
  </w:num>
  <w:num w:numId="15">
    <w:abstractNumId w:val="16"/>
  </w:num>
  <w:num w:numId="16">
    <w:abstractNumId w:val="11"/>
  </w:num>
  <w:num w:numId="17">
    <w:abstractNumId w:val="34"/>
  </w:num>
  <w:num w:numId="18">
    <w:abstractNumId w:val="20"/>
  </w:num>
  <w:num w:numId="19">
    <w:abstractNumId w:val="36"/>
  </w:num>
  <w:num w:numId="20">
    <w:abstractNumId w:val="3"/>
  </w:num>
  <w:num w:numId="21">
    <w:abstractNumId w:val="10"/>
  </w:num>
  <w:num w:numId="22">
    <w:abstractNumId w:val="14"/>
  </w:num>
  <w:num w:numId="23">
    <w:abstractNumId w:val="43"/>
  </w:num>
  <w:num w:numId="24">
    <w:abstractNumId w:val="2"/>
  </w:num>
  <w:num w:numId="25">
    <w:abstractNumId w:val="7"/>
  </w:num>
  <w:num w:numId="26">
    <w:abstractNumId w:val="38"/>
  </w:num>
  <w:num w:numId="27">
    <w:abstractNumId w:val="19"/>
  </w:num>
  <w:num w:numId="28">
    <w:abstractNumId w:val="29"/>
  </w:num>
  <w:num w:numId="29">
    <w:abstractNumId w:val="31"/>
  </w:num>
  <w:num w:numId="30">
    <w:abstractNumId w:val="32"/>
  </w:num>
  <w:num w:numId="31">
    <w:abstractNumId w:val="24"/>
  </w:num>
  <w:num w:numId="32">
    <w:abstractNumId w:val="40"/>
  </w:num>
  <w:num w:numId="33">
    <w:abstractNumId w:val="27"/>
  </w:num>
  <w:num w:numId="34">
    <w:abstractNumId w:val="44"/>
  </w:num>
  <w:num w:numId="35">
    <w:abstractNumId w:val="12"/>
  </w:num>
  <w:num w:numId="36">
    <w:abstractNumId w:val="4"/>
  </w:num>
  <w:num w:numId="37">
    <w:abstractNumId w:val="0"/>
  </w:num>
  <w:num w:numId="38">
    <w:abstractNumId w:val="37"/>
  </w:num>
  <w:num w:numId="39">
    <w:abstractNumId w:val="23"/>
  </w:num>
  <w:num w:numId="40">
    <w:abstractNumId w:val="30"/>
  </w:num>
  <w:num w:numId="41">
    <w:abstractNumId w:val="35"/>
  </w:num>
  <w:num w:numId="42">
    <w:abstractNumId w:val="8"/>
  </w:num>
  <w:num w:numId="43">
    <w:abstractNumId w:val="26"/>
  </w:num>
  <w:num w:numId="44">
    <w:abstractNumId w:val="9"/>
  </w:num>
  <w:num w:numId="4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AA"/>
    <w:rsid w:val="000041FE"/>
    <w:rsid w:val="00004D5B"/>
    <w:rsid w:val="000113C8"/>
    <w:rsid w:val="000122A4"/>
    <w:rsid w:val="00013664"/>
    <w:rsid w:val="00030BDB"/>
    <w:rsid w:val="00041D16"/>
    <w:rsid w:val="00050A0B"/>
    <w:rsid w:val="0005285D"/>
    <w:rsid w:val="00061A06"/>
    <w:rsid w:val="0006351A"/>
    <w:rsid w:val="000715A8"/>
    <w:rsid w:val="00072689"/>
    <w:rsid w:val="000751FE"/>
    <w:rsid w:val="00076C7A"/>
    <w:rsid w:val="00080E2F"/>
    <w:rsid w:val="00082683"/>
    <w:rsid w:val="00087CBD"/>
    <w:rsid w:val="00087E98"/>
    <w:rsid w:val="000961D4"/>
    <w:rsid w:val="000A0EA2"/>
    <w:rsid w:val="000A26CF"/>
    <w:rsid w:val="000A3F83"/>
    <w:rsid w:val="000A597B"/>
    <w:rsid w:val="000A73A2"/>
    <w:rsid w:val="000B0AB7"/>
    <w:rsid w:val="000B0BD4"/>
    <w:rsid w:val="000B215D"/>
    <w:rsid w:val="000C46C8"/>
    <w:rsid w:val="000C5728"/>
    <w:rsid w:val="000D455C"/>
    <w:rsid w:val="000D7DEC"/>
    <w:rsid w:val="000E28FB"/>
    <w:rsid w:val="000E333F"/>
    <w:rsid w:val="000F28BC"/>
    <w:rsid w:val="000F4C5C"/>
    <w:rsid w:val="000F7B0C"/>
    <w:rsid w:val="001046B9"/>
    <w:rsid w:val="00106A11"/>
    <w:rsid w:val="00116804"/>
    <w:rsid w:val="00121C86"/>
    <w:rsid w:val="00122C35"/>
    <w:rsid w:val="00123D71"/>
    <w:rsid w:val="001350ED"/>
    <w:rsid w:val="00144583"/>
    <w:rsid w:val="00147E61"/>
    <w:rsid w:val="0015047E"/>
    <w:rsid w:val="0015160D"/>
    <w:rsid w:val="0016220B"/>
    <w:rsid w:val="001630E2"/>
    <w:rsid w:val="00186D63"/>
    <w:rsid w:val="001916BD"/>
    <w:rsid w:val="001929AE"/>
    <w:rsid w:val="00196965"/>
    <w:rsid w:val="001A5FA8"/>
    <w:rsid w:val="001B2F7E"/>
    <w:rsid w:val="001C38E1"/>
    <w:rsid w:val="001C44B7"/>
    <w:rsid w:val="001C6D99"/>
    <w:rsid w:val="001C7127"/>
    <w:rsid w:val="001D18C9"/>
    <w:rsid w:val="001D2072"/>
    <w:rsid w:val="001E22CE"/>
    <w:rsid w:val="001E2F65"/>
    <w:rsid w:val="001E5BC5"/>
    <w:rsid w:val="001E62D5"/>
    <w:rsid w:val="001F0523"/>
    <w:rsid w:val="001F444A"/>
    <w:rsid w:val="0020252D"/>
    <w:rsid w:val="00210C19"/>
    <w:rsid w:val="00226A74"/>
    <w:rsid w:val="00227235"/>
    <w:rsid w:val="002310AA"/>
    <w:rsid w:val="0023137A"/>
    <w:rsid w:val="00236FAF"/>
    <w:rsid w:val="0026120F"/>
    <w:rsid w:val="00263CE5"/>
    <w:rsid w:val="00284D42"/>
    <w:rsid w:val="00284FD9"/>
    <w:rsid w:val="00287B6C"/>
    <w:rsid w:val="0029115C"/>
    <w:rsid w:val="00295E9D"/>
    <w:rsid w:val="002966A2"/>
    <w:rsid w:val="0029790E"/>
    <w:rsid w:val="00297BEF"/>
    <w:rsid w:val="002A17C8"/>
    <w:rsid w:val="002A6520"/>
    <w:rsid w:val="002A68A3"/>
    <w:rsid w:val="002A749D"/>
    <w:rsid w:val="002B1E28"/>
    <w:rsid w:val="002B71A0"/>
    <w:rsid w:val="002C721F"/>
    <w:rsid w:val="002C732A"/>
    <w:rsid w:val="002D5BB5"/>
    <w:rsid w:val="002D71DA"/>
    <w:rsid w:val="002F618A"/>
    <w:rsid w:val="002F6476"/>
    <w:rsid w:val="003009A0"/>
    <w:rsid w:val="003160EF"/>
    <w:rsid w:val="00316240"/>
    <w:rsid w:val="00316B54"/>
    <w:rsid w:val="003255F9"/>
    <w:rsid w:val="003440AF"/>
    <w:rsid w:val="003460B9"/>
    <w:rsid w:val="00351287"/>
    <w:rsid w:val="00353CBE"/>
    <w:rsid w:val="00354AC2"/>
    <w:rsid w:val="00356D86"/>
    <w:rsid w:val="00360E82"/>
    <w:rsid w:val="003641F6"/>
    <w:rsid w:val="003704C9"/>
    <w:rsid w:val="00373AB4"/>
    <w:rsid w:val="0037620F"/>
    <w:rsid w:val="003771F5"/>
    <w:rsid w:val="00383B5C"/>
    <w:rsid w:val="00384B18"/>
    <w:rsid w:val="00392157"/>
    <w:rsid w:val="00397006"/>
    <w:rsid w:val="003A2A88"/>
    <w:rsid w:val="003C025C"/>
    <w:rsid w:val="003C046F"/>
    <w:rsid w:val="003C0D31"/>
    <w:rsid w:val="003C5EAC"/>
    <w:rsid w:val="003C6D7E"/>
    <w:rsid w:val="003D0189"/>
    <w:rsid w:val="003D386B"/>
    <w:rsid w:val="003D6ABD"/>
    <w:rsid w:val="003E3D43"/>
    <w:rsid w:val="003E4E9B"/>
    <w:rsid w:val="003E6278"/>
    <w:rsid w:val="003F0492"/>
    <w:rsid w:val="003F36FE"/>
    <w:rsid w:val="003F3EE0"/>
    <w:rsid w:val="003F4A51"/>
    <w:rsid w:val="00413610"/>
    <w:rsid w:val="00417385"/>
    <w:rsid w:val="00423951"/>
    <w:rsid w:val="004239C8"/>
    <w:rsid w:val="00427349"/>
    <w:rsid w:val="00427738"/>
    <w:rsid w:val="00440B91"/>
    <w:rsid w:val="00446676"/>
    <w:rsid w:val="00447519"/>
    <w:rsid w:val="00451393"/>
    <w:rsid w:val="00461EE1"/>
    <w:rsid w:val="00463727"/>
    <w:rsid w:val="004651BF"/>
    <w:rsid w:val="004738A2"/>
    <w:rsid w:val="0048775B"/>
    <w:rsid w:val="00493B89"/>
    <w:rsid w:val="004B1961"/>
    <w:rsid w:val="004C1407"/>
    <w:rsid w:val="004D1E04"/>
    <w:rsid w:val="004D62BC"/>
    <w:rsid w:val="004E17B6"/>
    <w:rsid w:val="004E1A43"/>
    <w:rsid w:val="004E2862"/>
    <w:rsid w:val="004E4721"/>
    <w:rsid w:val="004F1FE5"/>
    <w:rsid w:val="004F59B6"/>
    <w:rsid w:val="00500D6B"/>
    <w:rsid w:val="00500D7E"/>
    <w:rsid w:val="005024AE"/>
    <w:rsid w:val="00505534"/>
    <w:rsid w:val="00507E4D"/>
    <w:rsid w:val="005144F8"/>
    <w:rsid w:val="0052107A"/>
    <w:rsid w:val="005265C3"/>
    <w:rsid w:val="00536C37"/>
    <w:rsid w:val="005553EA"/>
    <w:rsid w:val="00562DA8"/>
    <w:rsid w:val="00573D55"/>
    <w:rsid w:val="00577C56"/>
    <w:rsid w:val="0058154D"/>
    <w:rsid w:val="00584165"/>
    <w:rsid w:val="00584219"/>
    <w:rsid w:val="00593C53"/>
    <w:rsid w:val="00596670"/>
    <w:rsid w:val="005A2B45"/>
    <w:rsid w:val="005B4916"/>
    <w:rsid w:val="005B5739"/>
    <w:rsid w:val="005B5CAA"/>
    <w:rsid w:val="005B7CB6"/>
    <w:rsid w:val="005B7D47"/>
    <w:rsid w:val="005C44EF"/>
    <w:rsid w:val="005C680E"/>
    <w:rsid w:val="005D679E"/>
    <w:rsid w:val="005E1010"/>
    <w:rsid w:val="005E1688"/>
    <w:rsid w:val="005E2C75"/>
    <w:rsid w:val="005E45AC"/>
    <w:rsid w:val="005E694E"/>
    <w:rsid w:val="005F1B36"/>
    <w:rsid w:val="005F238B"/>
    <w:rsid w:val="005F3D32"/>
    <w:rsid w:val="005F6A68"/>
    <w:rsid w:val="006019EB"/>
    <w:rsid w:val="00602358"/>
    <w:rsid w:val="006025E6"/>
    <w:rsid w:val="00607C89"/>
    <w:rsid w:val="00621D17"/>
    <w:rsid w:val="0063128F"/>
    <w:rsid w:val="0063237C"/>
    <w:rsid w:val="0064184B"/>
    <w:rsid w:val="006455DA"/>
    <w:rsid w:val="00646B2F"/>
    <w:rsid w:val="00651455"/>
    <w:rsid w:val="0065375D"/>
    <w:rsid w:val="006566FC"/>
    <w:rsid w:val="00660680"/>
    <w:rsid w:val="00663DE5"/>
    <w:rsid w:val="00667539"/>
    <w:rsid w:val="00672757"/>
    <w:rsid w:val="0067684F"/>
    <w:rsid w:val="00685008"/>
    <w:rsid w:val="006951BE"/>
    <w:rsid w:val="006A4B36"/>
    <w:rsid w:val="006A4F40"/>
    <w:rsid w:val="006A5328"/>
    <w:rsid w:val="006A6FA4"/>
    <w:rsid w:val="006B0936"/>
    <w:rsid w:val="006B3575"/>
    <w:rsid w:val="006C5F88"/>
    <w:rsid w:val="006D25B1"/>
    <w:rsid w:val="006D2E9B"/>
    <w:rsid w:val="006D315B"/>
    <w:rsid w:val="006D43BF"/>
    <w:rsid w:val="006D7743"/>
    <w:rsid w:val="006E56A5"/>
    <w:rsid w:val="006F173B"/>
    <w:rsid w:val="006F7179"/>
    <w:rsid w:val="006F799C"/>
    <w:rsid w:val="00700E83"/>
    <w:rsid w:val="0070100E"/>
    <w:rsid w:val="00701FAE"/>
    <w:rsid w:val="00703FA7"/>
    <w:rsid w:val="007055AE"/>
    <w:rsid w:val="00714F1F"/>
    <w:rsid w:val="00715A40"/>
    <w:rsid w:val="00731474"/>
    <w:rsid w:val="007318E8"/>
    <w:rsid w:val="00733467"/>
    <w:rsid w:val="0074476F"/>
    <w:rsid w:val="00747831"/>
    <w:rsid w:val="0075095A"/>
    <w:rsid w:val="0076019E"/>
    <w:rsid w:val="007612D4"/>
    <w:rsid w:val="00761EB1"/>
    <w:rsid w:val="007639D0"/>
    <w:rsid w:val="0077341B"/>
    <w:rsid w:val="00773C6D"/>
    <w:rsid w:val="00782DA1"/>
    <w:rsid w:val="00783C75"/>
    <w:rsid w:val="00793122"/>
    <w:rsid w:val="007A103B"/>
    <w:rsid w:val="007A17E3"/>
    <w:rsid w:val="007A43C5"/>
    <w:rsid w:val="007C6A72"/>
    <w:rsid w:val="007C7D0D"/>
    <w:rsid w:val="007D01D9"/>
    <w:rsid w:val="007D0B59"/>
    <w:rsid w:val="007D4B19"/>
    <w:rsid w:val="007E049D"/>
    <w:rsid w:val="007E4EE6"/>
    <w:rsid w:val="007E520D"/>
    <w:rsid w:val="007E66F7"/>
    <w:rsid w:val="007F312B"/>
    <w:rsid w:val="00804749"/>
    <w:rsid w:val="00805BD9"/>
    <w:rsid w:val="00811D61"/>
    <w:rsid w:val="00816465"/>
    <w:rsid w:val="00822105"/>
    <w:rsid w:val="00823687"/>
    <w:rsid w:val="008373E8"/>
    <w:rsid w:val="00837587"/>
    <w:rsid w:val="00841F8E"/>
    <w:rsid w:val="008424AF"/>
    <w:rsid w:val="00855A95"/>
    <w:rsid w:val="00861E51"/>
    <w:rsid w:val="00862A48"/>
    <w:rsid w:val="008651B2"/>
    <w:rsid w:val="00865FD5"/>
    <w:rsid w:val="00872873"/>
    <w:rsid w:val="00874F99"/>
    <w:rsid w:val="00882AB2"/>
    <w:rsid w:val="008853AA"/>
    <w:rsid w:val="008878D4"/>
    <w:rsid w:val="008967CC"/>
    <w:rsid w:val="008A262A"/>
    <w:rsid w:val="008B1C28"/>
    <w:rsid w:val="008B3FA6"/>
    <w:rsid w:val="008C09CD"/>
    <w:rsid w:val="008C6EBD"/>
    <w:rsid w:val="008D1B1B"/>
    <w:rsid w:val="008D40B2"/>
    <w:rsid w:val="008E0A1D"/>
    <w:rsid w:val="008F4592"/>
    <w:rsid w:val="00904EB2"/>
    <w:rsid w:val="00907A37"/>
    <w:rsid w:val="00907D9D"/>
    <w:rsid w:val="00910B8D"/>
    <w:rsid w:val="009229EB"/>
    <w:rsid w:val="00926FE2"/>
    <w:rsid w:val="0092739B"/>
    <w:rsid w:val="009470F9"/>
    <w:rsid w:val="00951FAB"/>
    <w:rsid w:val="009553D6"/>
    <w:rsid w:val="0096105D"/>
    <w:rsid w:val="00967260"/>
    <w:rsid w:val="0097035A"/>
    <w:rsid w:val="00987978"/>
    <w:rsid w:val="00994BD6"/>
    <w:rsid w:val="00996AC3"/>
    <w:rsid w:val="009973C1"/>
    <w:rsid w:val="009B6F5D"/>
    <w:rsid w:val="009B784C"/>
    <w:rsid w:val="009C3389"/>
    <w:rsid w:val="009C51C7"/>
    <w:rsid w:val="009C6CC8"/>
    <w:rsid w:val="009C7911"/>
    <w:rsid w:val="009D2B83"/>
    <w:rsid w:val="009D69B2"/>
    <w:rsid w:val="009E5CD4"/>
    <w:rsid w:val="009E6092"/>
    <w:rsid w:val="009E7D69"/>
    <w:rsid w:val="009F152A"/>
    <w:rsid w:val="009F55DB"/>
    <w:rsid w:val="00A03457"/>
    <w:rsid w:val="00A0579E"/>
    <w:rsid w:val="00A06EF7"/>
    <w:rsid w:val="00A13C31"/>
    <w:rsid w:val="00A20008"/>
    <w:rsid w:val="00A30527"/>
    <w:rsid w:val="00A43F13"/>
    <w:rsid w:val="00A441BC"/>
    <w:rsid w:val="00A4605F"/>
    <w:rsid w:val="00A47A21"/>
    <w:rsid w:val="00A60ABC"/>
    <w:rsid w:val="00A639E8"/>
    <w:rsid w:val="00A65CB6"/>
    <w:rsid w:val="00A80B1B"/>
    <w:rsid w:val="00A85514"/>
    <w:rsid w:val="00A91F35"/>
    <w:rsid w:val="00A95828"/>
    <w:rsid w:val="00A95BAE"/>
    <w:rsid w:val="00AA03E4"/>
    <w:rsid w:val="00AA6875"/>
    <w:rsid w:val="00AA6FEB"/>
    <w:rsid w:val="00AA7B90"/>
    <w:rsid w:val="00AB4521"/>
    <w:rsid w:val="00AC4CBB"/>
    <w:rsid w:val="00AD0711"/>
    <w:rsid w:val="00AD4B9B"/>
    <w:rsid w:val="00AE3724"/>
    <w:rsid w:val="00AE5A48"/>
    <w:rsid w:val="00AF3017"/>
    <w:rsid w:val="00B04101"/>
    <w:rsid w:val="00B066B5"/>
    <w:rsid w:val="00B20991"/>
    <w:rsid w:val="00B215D4"/>
    <w:rsid w:val="00B249E4"/>
    <w:rsid w:val="00B24A05"/>
    <w:rsid w:val="00B25568"/>
    <w:rsid w:val="00B40168"/>
    <w:rsid w:val="00B4295A"/>
    <w:rsid w:val="00B55C9E"/>
    <w:rsid w:val="00B57FB0"/>
    <w:rsid w:val="00B6334F"/>
    <w:rsid w:val="00B67818"/>
    <w:rsid w:val="00B67F4E"/>
    <w:rsid w:val="00B74F54"/>
    <w:rsid w:val="00B77162"/>
    <w:rsid w:val="00B80E9C"/>
    <w:rsid w:val="00B81D86"/>
    <w:rsid w:val="00B842EA"/>
    <w:rsid w:val="00B868F6"/>
    <w:rsid w:val="00B914F2"/>
    <w:rsid w:val="00B9660C"/>
    <w:rsid w:val="00BA0268"/>
    <w:rsid w:val="00BA063E"/>
    <w:rsid w:val="00BB12BE"/>
    <w:rsid w:val="00BB12F6"/>
    <w:rsid w:val="00BC1FDA"/>
    <w:rsid w:val="00BC2DCE"/>
    <w:rsid w:val="00BC50F6"/>
    <w:rsid w:val="00BD2424"/>
    <w:rsid w:val="00BE04DE"/>
    <w:rsid w:val="00BE0C7F"/>
    <w:rsid w:val="00BE2B8C"/>
    <w:rsid w:val="00BE68ED"/>
    <w:rsid w:val="00BF15AD"/>
    <w:rsid w:val="00BF1D39"/>
    <w:rsid w:val="00BF6425"/>
    <w:rsid w:val="00C01924"/>
    <w:rsid w:val="00C06666"/>
    <w:rsid w:val="00C06736"/>
    <w:rsid w:val="00C10388"/>
    <w:rsid w:val="00C10B1A"/>
    <w:rsid w:val="00C144C4"/>
    <w:rsid w:val="00C1600D"/>
    <w:rsid w:val="00C244D3"/>
    <w:rsid w:val="00C35DA7"/>
    <w:rsid w:val="00C4284B"/>
    <w:rsid w:val="00C64854"/>
    <w:rsid w:val="00C811AE"/>
    <w:rsid w:val="00C81607"/>
    <w:rsid w:val="00C90E6E"/>
    <w:rsid w:val="00C93ED8"/>
    <w:rsid w:val="00C95830"/>
    <w:rsid w:val="00C95871"/>
    <w:rsid w:val="00C96F35"/>
    <w:rsid w:val="00CA2EFD"/>
    <w:rsid w:val="00CA38A6"/>
    <w:rsid w:val="00CA6297"/>
    <w:rsid w:val="00CB43D4"/>
    <w:rsid w:val="00CC06A6"/>
    <w:rsid w:val="00CC3913"/>
    <w:rsid w:val="00CC4097"/>
    <w:rsid w:val="00CC7B42"/>
    <w:rsid w:val="00CD0993"/>
    <w:rsid w:val="00CD6FCB"/>
    <w:rsid w:val="00CE05E6"/>
    <w:rsid w:val="00CE070D"/>
    <w:rsid w:val="00CE1AEB"/>
    <w:rsid w:val="00CE20C1"/>
    <w:rsid w:val="00CE2B6C"/>
    <w:rsid w:val="00CE2D33"/>
    <w:rsid w:val="00CE692D"/>
    <w:rsid w:val="00CF0EA7"/>
    <w:rsid w:val="00CF4051"/>
    <w:rsid w:val="00CF730E"/>
    <w:rsid w:val="00D02B24"/>
    <w:rsid w:val="00D07D1B"/>
    <w:rsid w:val="00D163B2"/>
    <w:rsid w:val="00D167DB"/>
    <w:rsid w:val="00D3325B"/>
    <w:rsid w:val="00D35EBF"/>
    <w:rsid w:val="00D36EC0"/>
    <w:rsid w:val="00D37DD6"/>
    <w:rsid w:val="00D46F1A"/>
    <w:rsid w:val="00D4721C"/>
    <w:rsid w:val="00D536E6"/>
    <w:rsid w:val="00D54787"/>
    <w:rsid w:val="00D55446"/>
    <w:rsid w:val="00D55BF1"/>
    <w:rsid w:val="00D724F8"/>
    <w:rsid w:val="00D75F13"/>
    <w:rsid w:val="00D930E9"/>
    <w:rsid w:val="00D95BBC"/>
    <w:rsid w:val="00DA1189"/>
    <w:rsid w:val="00DA173E"/>
    <w:rsid w:val="00DA3559"/>
    <w:rsid w:val="00DA4A57"/>
    <w:rsid w:val="00DA4BCA"/>
    <w:rsid w:val="00DC0C6E"/>
    <w:rsid w:val="00DC0D9D"/>
    <w:rsid w:val="00DC47F1"/>
    <w:rsid w:val="00DC4CCD"/>
    <w:rsid w:val="00DC50BA"/>
    <w:rsid w:val="00DC5ACC"/>
    <w:rsid w:val="00DD1B1F"/>
    <w:rsid w:val="00DD5865"/>
    <w:rsid w:val="00DD6BEB"/>
    <w:rsid w:val="00DD6E52"/>
    <w:rsid w:val="00DE1534"/>
    <w:rsid w:val="00DE24FB"/>
    <w:rsid w:val="00DE52CC"/>
    <w:rsid w:val="00DE531C"/>
    <w:rsid w:val="00DE664F"/>
    <w:rsid w:val="00DF3475"/>
    <w:rsid w:val="00E0372D"/>
    <w:rsid w:val="00E04222"/>
    <w:rsid w:val="00E104B3"/>
    <w:rsid w:val="00E151F3"/>
    <w:rsid w:val="00E26444"/>
    <w:rsid w:val="00E26BDC"/>
    <w:rsid w:val="00E27D7D"/>
    <w:rsid w:val="00E31D08"/>
    <w:rsid w:val="00E33584"/>
    <w:rsid w:val="00E40262"/>
    <w:rsid w:val="00E42154"/>
    <w:rsid w:val="00E52AC9"/>
    <w:rsid w:val="00E53117"/>
    <w:rsid w:val="00E62B1E"/>
    <w:rsid w:val="00E64334"/>
    <w:rsid w:val="00E66506"/>
    <w:rsid w:val="00E669C0"/>
    <w:rsid w:val="00E84C6A"/>
    <w:rsid w:val="00E86A04"/>
    <w:rsid w:val="00EA24D7"/>
    <w:rsid w:val="00EA6860"/>
    <w:rsid w:val="00EB35B8"/>
    <w:rsid w:val="00EB4FCA"/>
    <w:rsid w:val="00EB6437"/>
    <w:rsid w:val="00EC0360"/>
    <w:rsid w:val="00EC1C9B"/>
    <w:rsid w:val="00ED4BDE"/>
    <w:rsid w:val="00EE032B"/>
    <w:rsid w:val="00EE2622"/>
    <w:rsid w:val="00EE2D0B"/>
    <w:rsid w:val="00EE3110"/>
    <w:rsid w:val="00EF3109"/>
    <w:rsid w:val="00EF72B4"/>
    <w:rsid w:val="00F00B4C"/>
    <w:rsid w:val="00F10CAC"/>
    <w:rsid w:val="00F11808"/>
    <w:rsid w:val="00F123B1"/>
    <w:rsid w:val="00F135C9"/>
    <w:rsid w:val="00F13AE1"/>
    <w:rsid w:val="00F260AA"/>
    <w:rsid w:val="00F30742"/>
    <w:rsid w:val="00F41F62"/>
    <w:rsid w:val="00F45C50"/>
    <w:rsid w:val="00F520FE"/>
    <w:rsid w:val="00F52F10"/>
    <w:rsid w:val="00F64F51"/>
    <w:rsid w:val="00F72839"/>
    <w:rsid w:val="00F74756"/>
    <w:rsid w:val="00F74F05"/>
    <w:rsid w:val="00F815E2"/>
    <w:rsid w:val="00F8294B"/>
    <w:rsid w:val="00F834C1"/>
    <w:rsid w:val="00F84EE0"/>
    <w:rsid w:val="00F872A1"/>
    <w:rsid w:val="00F93911"/>
    <w:rsid w:val="00FA0419"/>
    <w:rsid w:val="00FB0871"/>
    <w:rsid w:val="00FB1F8F"/>
    <w:rsid w:val="00FB5106"/>
    <w:rsid w:val="00FB6735"/>
    <w:rsid w:val="00FC4430"/>
    <w:rsid w:val="00FC5669"/>
    <w:rsid w:val="00FD17B5"/>
    <w:rsid w:val="00FD3820"/>
    <w:rsid w:val="00FD4A38"/>
    <w:rsid w:val="00FD6567"/>
    <w:rsid w:val="00FD7A2B"/>
    <w:rsid w:val="00FE07C1"/>
    <w:rsid w:val="00FF19BE"/>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B113"/>
  <w15:docId w15:val="{3A0294D6-4001-47E7-ACD4-42410D3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uiPriority w:val="9"/>
    <w:qFormat/>
    <w:rsid w:val="00BA063E"/>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uiPriority w:val="99"/>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uiPriority w:val="99"/>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uiPriority w:val="99"/>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uiPriority w:val="9"/>
    <w:rsid w:val="00BA063E"/>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uiPriority w:val="99"/>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uiPriority w:val="99"/>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7E520D"/>
    <w:pPr>
      <w:keepNext/>
      <w:keepLines/>
      <w:overflowPunct w:val="0"/>
      <w:autoSpaceDE w:val="0"/>
      <w:autoSpaceDN w:val="0"/>
      <w:adjustRightInd w:val="0"/>
      <w:spacing w:before="480"/>
      <w:jc w:val="center"/>
      <w:textAlignment w:val="baseline"/>
    </w:pPr>
    <w:rPr>
      <w:rFonts w:eastAsia="Times New Roman"/>
      <w:b/>
      <w:sz w:val="28"/>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7E520D"/>
    <w:pPr>
      <w:keepNext/>
      <w:keepLines/>
      <w:overflowPunct w:val="0"/>
      <w:autoSpaceDE w:val="0"/>
      <w:autoSpaceDN w:val="0"/>
      <w:adjustRightInd w:val="0"/>
      <w:spacing w:before="360" w:after="120"/>
      <w:jc w:val="center"/>
      <w:textAlignment w:val="baseline"/>
    </w:pPr>
    <w:rPr>
      <w:rFonts w:eastAsiaTheme="minorEastAsia"/>
      <w:b/>
      <w:sz w:val="24"/>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Normal"/>
    <w:link w:val="PlainTextChar"/>
    <w:uiPriority w:val="99"/>
    <w:rsid w:val="007E520D"/>
    <w:pPr>
      <w:tabs>
        <w:tab w:val="clear" w:pos="794"/>
        <w:tab w:val="clear" w:pos="1191"/>
        <w:tab w:val="clear" w:pos="1588"/>
        <w:tab w:val="clear" w:pos="1985"/>
      </w:tabs>
      <w:spacing w:before="0"/>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7E520D"/>
    <w:rPr>
      <w:rFonts w:ascii="Courier New" w:hAnsi="Courier New"/>
      <w:sz w:val="20"/>
      <w:szCs w:val="24"/>
      <w:lang w:eastAsia="ja-JP"/>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7E52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sz w:val="22"/>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link w:val="ListParagraph"/>
    <w:uiPriority w:val="34"/>
    <w:rsid w:val="007E520D"/>
    <w:rPr>
      <w:rFonts w:ascii="Times New Roman" w:eastAsia="SimSun" w:hAnsi="Times New Roman"/>
      <w:sz w:val="24"/>
      <w:szCs w:val="20"/>
      <w:lang w:val="en-GB" w:eastAsia="en-US"/>
    </w:rPr>
  </w:style>
  <w:style w:type="numbering" w:customStyle="1" w:styleId="WWNum11">
    <w:name w:val="WWNum11"/>
    <w:rsid w:val="007E520D"/>
    <w:pPr>
      <w:numPr>
        <w:numId w:val="3"/>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
    <w:name w:val="Unresolved Mention"/>
    <w:basedOn w:val="DefaultParagraphFont"/>
    <w:uiPriority w:val="99"/>
    <w:semiHidden/>
    <w:unhideWhenUsed/>
    <w:rsid w:val="007E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90923-TD-GEN-0584" TargetMode="External"/><Relationship Id="rId117" Type="http://schemas.openxmlformats.org/officeDocument/2006/relationships/hyperlink" Target="https://www.itu.int/ifa/t/2017/ls/tsag/sp16-tsag-oLS-00023.zip" TargetMode="External"/><Relationship Id="rId21" Type="http://schemas.openxmlformats.org/officeDocument/2006/relationships/hyperlink" Target="https://www.itu.int/md/T17-TSAG-190923-TD-GEN-0466" TargetMode="External"/><Relationship Id="rId42" Type="http://schemas.openxmlformats.org/officeDocument/2006/relationships/hyperlink" Target="https://www.itu.int/md/T17-TSAG-190923-TD-GEN-0532" TargetMode="External"/><Relationship Id="rId47" Type="http://schemas.openxmlformats.org/officeDocument/2006/relationships/hyperlink" Target="https://www.itu.int/md/T17-TSAG-C-0097" TargetMode="External"/><Relationship Id="rId63" Type="http://schemas.openxmlformats.org/officeDocument/2006/relationships/hyperlink" Target="https://www.itu.int/md/T17-TSAG-190923-TD-GEN-0476" TargetMode="External"/><Relationship Id="rId68" Type="http://schemas.openxmlformats.org/officeDocument/2006/relationships/hyperlink" Target="https://www.itu.int/md/T17-TSAG-190923-TD-GEN-0599" TargetMode="External"/><Relationship Id="rId84" Type="http://schemas.openxmlformats.org/officeDocument/2006/relationships/hyperlink" Target="https://www.itu.int/md/T17-TSAG-190923-TD-GEN-0453" TargetMode="External"/><Relationship Id="rId89" Type="http://schemas.openxmlformats.org/officeDocument/2006/relationships/hyperlink" Target="https://www.itu.int/md/meetingdoc.asp?lang=en&amp;parent=T17-TSAG-190923-TD-GEN-0580" TargetMode="External"/><Relationship Id="rId112" Type="http://schemas.openxmlformats.org/officeDocument/2006/relationships/hyperlink" Target="https://www.itu.int/md/T17-TSAG-190923-TD-GEN-0455" TargetMode="External"/><Relationship Id="rId16" Type="http://schemas.openxmlformats.org/officeDocument/2006/relationships/hyperlink" Target="https://www.itu.int/md/T17-TSAG-190923-TD-GEN-0449" TargetMode="External"/><Relationship Id="rId107" Type="http://schemas.openxmlformats.org/officeDocument/2006/relationships/hyperlink" Target="https://www.itu.int/md/T17-TSAG-190923-TD-GEN-0637" TargetMode="External"/><Relationship Id="rId11" Type="http://schemas.openxmlformats.org/officeDocument/2006/relationships/hyperlink" Target="https://www.itu.int/md/T17-TSAG-190923-TD-GEN-0450" TargetMode="External"/><Relationship Id="rId32" Type="http://schemas.openxmlformats.org/officeDocument/2006/relationships/hyperlink" Target="https://www.itu.int/md/T17-TSAG-C-0091" TargetMode="External"/><Relationship Id="rId37" Type="http://schemas.openxmlformats.org/officeDocument/2006/relationships/hyperlink" Target="ttps://www.itu.int/md/T17-TSAG-C-0068" TargetMode="External"/><Relationship Id="rId53" Type="http://schemas.openxmlformats.org/officeDocument/2006/relationships/hyperlink" Target="https://www.itu.int/md/T17-TSAG-190923-TD-GEN-0623" TargetMode="External"/><Relationship Id="rId58" Type="http://schemas.openxmlformats.org/officeDocument/2006/relationships/hyperlink" Target="https://www.itu.int/md/T17-TSAG-190923-TD-GEN-0636" TargetMode="External"/><Relationship Id="rId74" Type="http://schemas.openxmlformats.org/officeDocument/2006/relationships/hyperlink" Target="https://www.itu.int/md/T17-TSAG-C-0062" TargetMode="External"/><Relationship Id="rId79" Type="http://schemas.openxmlformats.org/officeDocument/2006/relationships/hyperlink" Target="https://www.itu.int/md/T17-TSAG-190923-TD-GEN-0610" TargetMode="External"/><Relationship Id="rId102" Type="http://schemas.openxmlformats.org/officeDocument/2006/relationships/hyperlink" Target="https://www.itu.int/md/T17-TSAG-190923-TD-GEN-0522" TargetMode="External"/><Relationship Id="rId123" Type="http://schemas.openxmlformats.org/officeDocument/2006/relationships/hyperlink" Target="https://www.itu.int/md/T17-TSAG-190923-TD-GEN-0592"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www.itu.int/md/meetingdoc.asp?lang=en&amp;parent=T17-TSAG-190923-TD-GEN-0567" TargetMode="External"/><Relationship Id="rId95" Type="http://schemas.openxmlformats.org/officeDocument/2006/relationships/hyperlink" Target="https://www.itu.int/ifa/t/2017/ls/tsag/sp16-tsag-oLS-00022r1.zip" TargetMode="External"/><Relationship Id="rId19" Type="http://schemas.openxmlformats.org/officeDocument/2006/relationships/hyperlink" Target="https://www.itu.int/md/T17-TSAG-190923-TD-GEN-0450" TargetMode="External"/><Relationship Id="rId14" Type="http://schemas.openxmlformats.org/officeDocument/2006/relationships/hyperlink" Target="https://www.itu.int/md/T17-TSAG-190923-TD-GEN-0576" TargetMode="External"/><Relationship Id="rId22" Type="http://schemas.openxmlformats.org/officeDocument/2006/relationships/hyperlink" Target="https://www.itu.int/md/T17-TSAG-190923-TD-GEN-0467" TargetMode="External"/><Relationship Id="rId27" Type="http://schemas.openxmlformats.org/officeDocument/2006/relationships/hyperlink" Target="https://www.itu.int/md/meetingdoc.asp?lang=en&amp;parent=T17-TSAG-190923-TD-GEN-0583" TargetMode="External"/><Relationship Id="rId30" Type="http://schemas.openxmlformats.org/officeDocument/2006/relationships/hyperlink" Target="https://www.itu.int/md/meetingdoc.asp?lang=en&amp;parent=T17-TSAG-190923-TD-GEN-0575" TargetMode="External"/><Relationship Id="rId35" Type="http://schemas.openxmlformats.org/officeDocument/2006/relationships/hyperlink" Target="https://www.itu.int/md/T17-TSAG-C-0069" TargetMode="External"/><Relationship Id="rId43" Type="http://schemas.openxmlformats.org/officeDocument/2006/relationships/hyperlink" Target="https://www.itu.int/md/T17-TSAG-190923-TD-GEN-0572" TargetMode="External"/><Relationship Id="rId48" Type="http://schemas.openxmlformats.org/officeDocument/2006/relationships/hyperlink" Target="https://www.itu.int/md/T17-TSAG-190923-TD-GEN-0579" TargetMode="External"/><Relationship Id="rId56" Type="http://schemas.openxmlformats.org/officeDocument/2006/relationships/hyperlink" Target="https://www.itu.int/md/T17-TSAG-C-0075" TargetMode="External"/><Relationship Id="rId64" Type="http://schemas.openxmlformats.org/officeDocument/2006/relationships/hyperlink" Target="https://www.itu.int/md/T17-TSAG-190923-TD-GEN-0566" TargetMode="External"/><Relationship Id="rId69" Type="http://schemas.openxmlformats.org/officeDocument/2006/relationships/hyperlink" Target="https://www.itu.int/md/T17-TSAG-190923-TD-GEN-0585" TargetMode="External"/><Relationship Id="rId77" Type="http://schemas.openxmlformats.org/officeDocument/2006/relationships/hyperlink" Target="https://www.itu.int/md/T17-TSAG-190923-TD-GEN-0496" TargetMode="External"/><Relationship Id="rId100" Type="http://schemas.openxmlformats.org/officeDocument/2006/relationships/hyperlink" Target="https://www.itu.int/md/T17-TSAG-190923-TD-GEN-0565" TargetMode="External"/><Relationship Id="rId105" Type="http://schemas.openxmlformats.org/officeDocument/2006/relationships/hyperlink" Target="https://www.itu.int/md/T17-TSAG-190923-TD-GEN-0463" TargetMode="External"/><Relationship Id="rId113" Type="http://schemas.openxmlformats.org/officeDocument/2006/relationships/hyperlink" Target="https://www.itu.int/ifa/t/2017/ls/tsag/sp16-tsag-oLS-00021r2.zip" TargetMode="External"/><Relationship Id="rId118" Type="http://schemas.openxmlformats.org/officeDocument/2006/relationships/hyperlink" Target="https://www.itu.int/md/T17-TSAG-190923-TD-GEN-0463" TargetMode="External"/><Relationship Id="rId12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T17-TSAG-190923-TD-GEN-0635" TargetMode="External"/><Relationship Id="rId72" Type="http://schemas.openxmlformats.org/officeDocument/2006/relationships/hyperlink" Target="https://www.itu.int/md/T17-TSAG-190923-TD-GEN-0616" TargetMode="External"/><Relationship Id="rId80" Type="http://schemas.openxmlformats.org/officeDocument/2006/relationships/hyperlink" Target="https://www.itu.int/md/T17-TSAG-190923-TD-GEN-0458" TargetMode="External"/><Relationship Id="rId85" Type="http://schemas.openxmlformats.org/officeDocument/2006/relationships/hyperlink" Target="https://www.itu.int/md/T17-TSAG-190923-TD-GEN-0455" TargetMode="External"/><Relationship Id="rId93" Type="http://schemas.openxmlformats.org/officeDocument/2006/relationships/hyperlink" Target="https://www.itu.int/md/T17-TSAG-190923-TD-GEN-0591" TargetMode="External"/><Relationship Id="rId98" Type="http://schemas.openxmlformats.org/officeDocument/2006/relationships/hyperlink" Target="https://www.itu.int/md/T17-TSAG-190923-TD-GEN-0465" TargetMode="External"/><Relationship Id="rId121" Type="http://schemas.openxmlformats.org/officeDocument/2006/relationships/hyperlink" Target="https://www.itu.int/md/T17-TSAG-190923-TD-GEN-0591" TargetMode="External"/><Relationship Id="rId3" Type="http://schemas.openxmlformats.org/officeDocument/2006/relationships/styles" Target="styles.xml"/><Relationship Id="rId12" Type="http://schemas.openxmlformats.org/officeDocument/2006/relationships/hyperlink" Target="https://www.itu.int/md/T17-TSAG-190923-TD-GEN-0502" TargetMode="External"/><Relationship Id="rId17" Type="http://schemas.openxmlformats.org/officeDocument/2006/relationships/hyperlink" Target="https://www.itu.int/md/T17-TSAG-190923-TD-GEN-0448" TargetMode="External"/><Relationship Id="rId25" Type="http://schemas.openxmlformats.org/officeDocument/2006/relationships/hyperlink" Target="https://www.itu.int/md/T17-TSAG-190923-TD-GEN-0505" TargetMode="External"/><Relationship Id="rId33" Type="http://schemas.openxmlformats.org/officeDocument/2006/relationships/hyperlink" Target="https://www.itu.int/md/T17-TSAG-C-0064" TargetMode="External"/><Relationship Id="rId38" Type="http://schemas.openxmlformats.org/officeDocument/2006/relationships/hyperlink" Target="https://www.itu.int/md/T17-TSAG-190923-TD-GEN-0576" TargetMode="External"/><Relationship Id="rId46" Type="http://schemas.openxmlformats.org/officeDocument/2006/relationships/hyperlink" Target="https://www.itu.int/md/T17-TSAG-190923-TD-GEN-0553" TargetMode="External"/><Relationship Id="rId59" Type="http://schemas.openxmlformats.org/officeDocument/2006/relationships/hyperlink" Target="https://www.itu.int/md/T17-TSAG-190923-TD-GEN-0475" TargetMode="External"/><Relationship Id="rId67" Type="http://schemas.openxmlformats.org/officeDocument/2006/relationships/hyperlink" Target="https://www.itu.int/md/T17-TSAG-190923-TD-GEN-0574" TargetMode="External"/><Relationship Id="rId103" Type="http://schemas.openxmlformats.org/officeDocument/2006/relationships/hyperlink" Target="https://www.itu.int/md/T17-TSAG-190923-TD-GEN-0511" TargetMode="External"/><Relationship Id="rId108" Type="http://schemas.openxmlformats.org/officeDocument/2006/relationships/hyperlink" Target="https://www.itu.int/md/T17-TSAG-190923-TD-GEN-0612" TargetMode="External"/><Relationship Id="rId116" Type="http://schemas.openxmlformats.org/officeDocument/2006/relationships/hyperlink" Target="https://www.itu.int/md/T17-TSAG-190923-TD-GEN-0461"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www.itu.int/md/T17-TSAG-190923-TD-GEN-0638" TargetMode="External"/><Relationship Id="rId41" Type="http://schemas.openxmlformats.org/officeDocument/2006/relationships/hyperlink" Target="https://www.itu.int/md/T17-TSAG-190923-TD-GEN-0560" TargetMode="External"/><Relationship Id="rId54" Type="http://schemas.openxmlformats.org/officeDocument/2006/relationships/hyperlink" Target="https://www.itu.int/md/T17-TSAG-190923-TD-GEN-0579" TargetMode="External"/><Relationship Id="rId62" Type="http://schemas.openxmlformats.org/officeDocument/2006/relationships/hyperlink" Target="https://www.itu.int/ifa/t/2017/ls/tsag/sp16-tsag-oLS-00024.docx" TargetMode="External"/><Relationship Id="rId70" Type="http://schemas.openxmlformats.org/officeDocument/2006/relationships/hyperlink" Target="https://www.itu.int/md/T17-TSAG-190923-TD-GEN-0550" TargetMode="External"/><Relationship Id="rId75" Type="http://schemas.openxmlformats.org/officeDocument/2006/relationships/hyperlink" Target="https://www.itu.int/md/T17-TSAG-190923-TD-GEN-0597" TargetMode="External"/><Relationship Id="rId83" Type="http://schemas.openxmlformats.org/officeDocument/2006/relationships/hyperlink" Target="https://www.itu.int/md/meetingdoc.asp?lang=en&amp;parent=T17-TSAG-190923-TD-GEN-0506" TargetMode="External"/><Relationship Id="rId88" Type="http://schemas.openxmlformats.org/officeDocument/2006/relationships/hyperlink" Target="https://www.itu.int/md/T17-TSAG-190923-TD-GEN-0505" TargetMode="External"/><Relationship Id="rId91" Type="http://schemas.openxmlformats.org/officeDocument/2006/relationships/hyperlink" Target="https://www.itu.int/md/meetingdoc.asp?lang=en&amp;parent=T17-TSAG-190923-TD-GEN-0575" TargetMode="External"/><Relationship Id="rId96" Type="http://schemas.openxmlformats.org/officeDocument/2006/relationships/hyperlink" Target="https://www.itu.int/md/T17-TSAG-190923-TD-GEN-0461" TargetMode="External"/><Relationship Id="rId111" Type="http://schemas.openxmlformats.org/officeDocument/2006/relationships/hyperlink" Target="https://www.itu.int/md/T17-TSAG-190923-TD-GEN-0453"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458" TargetMode="External"/><Relationship Id="rId23" Type="http://schemas.openxmlformats.org/officeDocument/2006/relationships/hyperlink" Target="https://www.itu.int/md/T17-TSAG-190923-TD-GEN-0468" TargetMode="External"/><Relationship Id="rId28" Type="http://schemas.openxmlformats.org/officeDocument/2006/relationships/hyperlink" Target="https://www.itu.int/md/meetingdoc.asp?lang=en&amp;parent=T17-TSAG-190923-TD-GEN-0580" TargetMode="External"/><Relationship Id="rId36" Type="http://schemas.openxmlformats.org/officeDocument/2006/relationships/hyperlink" Target="https://www.itu.int/md/T17-TSAG-C-0070" TargetMode="External"/><Relationship Id="rId49" Type="http://schemas.openxmlformats.org/officeDocument/2006/relationships/hyperlink" Target="https://www.itu.int/md/T17-TSAG-190923-TD-GEN-0493" TargetMode="External"/><Relationship Id="rId57" Type="http://schemas.openxmlformats.org/officeDocument/2006/relationships/hyperlink" Target="https://www.itu.int/md/T17-TSAG-190923-TD-GEN-0604" TargetMode="External"/><Relationship Id="rId106" Type="http://schemas.openxmlformats.org/officeDocument/2006/relationships/hyperlink" Target="https://www.itu.int/md/T17-TSAG-190923-TD-GEN-0463" TargetMode="External"/><Relationship Id="rId114" Type="http://schemas.openxmlformats.org/officeDocument/2006/relationships/hyperlink" Target="https://www.itu.int/md/T17-TSAG-190923-TD-GEN-0457" TargetMode="External"/><Relationship Id="rId119" Type="http://schemas.openxmlformats.org/officeDocument/2006/relationships/hyperlink" Target="https://www.itu.int/md/T17-TSAG-190923-TD-GEN-0465" TargetMode="External"/><Relationship Id="rId127" Type="http://schemas.openxmlformats.org/officeDocument/2006/relationships/footer" Target="footer2.xml"/><Relationship Id="rId10" Type="http://schemas.openxmlformats.org/officeDocument/2006/relationships/hyperlink" Target="https://www.itu.int/md/T17-TSAG-190923-TD-GEN-0449" TargetMode="External"/><Relationship Id="rId31" Type="http://schemas.openxmlformats.org/officeDocument/2006/relationships/hyperlink" Target="https://www.itu.int/md/meetingdoc.asp?lang=en&amp;parent=T17-TSAG-190923-TD-GEN-0588" TargetMode="External"/><Relationship Id="rId44" Type="http://schemas.openxmlformats.org/officeDocument/2006/relationships/hyperlink" Target="https://www.itu.int/md/T17-TSAG-190923-TD-GEN-0526" TargetMode="External"/><Relationship Id="rId52" Type="http://schemas.openxmlformats.org/officeDocument/2006/relationships/hyperlink" Target="https://www.itu.int/md/T17-TSAG-190923-TD-GEN-0635" TargetMode="External"/><Relationship Id="rId60" Type="http://schemas.openxmlformats.org/officeDocument/2006/relationships/hyperlink" Target="https://www.itu.int/md/T17-TSAG-190923-TD-GEN-0527" TargetMode="External"/><Relationship Id="rId65" Type="http://schemas.openxmlformats.org/officeDocument/2006/relationships/hyperlink" Target="https://www.itu.int/md/T17-TSAG-190923-TD-GEN-0487" TargetMode="External"/><Relationship Id="rId73" Type="http://schemas.openxmlformats.org/officeDocument/2006/relationships/hyperlink" Target="https://www.itu.int/md/T17-TSAG-C-0066" TargetMode="External"/><Relationship Id="rId78" Type="http://schemas.openxmlformats.org/officeDocument/2006/relationships/hyperlink" Target="https://www.itu.int/md/T17-TSAG-C-0047" TargetMode="External"/><Relationship Id="rId81" Type="http://schemas.openxmlformats.org/officeDocument/2006/relationships/hyperlink" Target="https://www.itu.int/md/T17-TSAG-190923-TD-GEN-0503" TargetMode="External"/><Relationship Id="rId86" Type="http://schemas.openxmlformats.org/officeDocument/2006/relationships/hyperlink" Target="https://www.itu.int/ifa/t/2017/ls/tsag/sp16-tsag-oLS-00021r2.zip" TargetMode="External"/><Relationship Id="rId94" Type="http://schemas.openxmlformats.org/officeDocument/2006/relationships/hyperlink" Target="https://www.itu.int/md/T17-TSAG-190923-TD-GEN-0592" TargetMode="External"/><Relationship Id="rId99" Type="http://schemas.openxmlformats.org/officeDocument/2006/relationships/hyperlink" Target="https://www.itu.int/md/T17-TSAG-190923-TD-GEN-0630" TargetMode="External"/><Relationship Id="rId101" Type="http://schemas.openxmlformats.org/officeDocument/2006/relationships/hyperlink" Target="https://www.itu.int/md/T17-TSAG-190923-TD-GEN-0543" TargetMode="External"/><Relationship Id="rId122" Type="http://schemas.openxmlformats.org/officeDocument/2006/relationships/hyperlink" Target="https://www.itu.int/md/T17-TSAG-190923-TD-GEN-0612"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90923-TD-GEN-0505" TargetMode="External"/><Relationship Id="rId18" Type="http://schemas.openxmlformats.org/officeDocument/2006/relationships/hyperlink" Target="https://www.itu.int/md/T17-TSAG-190923-TD-GEN-0447" TargetMode="External"/><Relationship Id="rId39" Type="http://schemas.openxmlformats.org/officeDocument/2006/relationships/hyperlink" Target="http://ifa.itu.int/t/2017/ls/tsag/sp16-tsag-oLS-00019.zip" TargetMode="External"/><Relationship Id="rId109" Type="http://schemas.openxmlformats.org/officeDocument/2006/relationships/hyperlink" Target="https://www.itu.int/md/T17-TSAG-190923-TD-GEN-0472" TargetMode="External"/><Relationship Id="rId34" Type="http://schemas.openxmlformats.org/officeDocument/2006/relationships/hyperlink" Target="https://www.itu.int/md/T17-TSAG-C-0065" TargetMode="External"/><Relationship Id="rId50" Type="http://schemas.openxmlformats.org/officeDocument/2006/relationships/hyperlink" Target="https://www.itu.int/md/T17-TSAG-190923-TD-GEN-0605" TargetMode="External"/><Relationship Id="rId55" Type="http://schemas.openxmlformats.org/officeDocument/2006/relationships/hyperlink" Target="https://www.itu.int/md/T17-TSAG-C-0063" TargetMode="External"/><Relationship Id="rId76" Type="http://schemas.openxmlformats.org/officeDocument/2006/relationships/hyperlink" Target="https://www.itu.int/dms_pub/itu-t/md/17/tsag/td/181210/GEN/T17-TSAG-181210-TD-GEN-0360!!PDF-E.pdf" TargetMode="External"/><Relationship Id="rId97" Type="http://schemas.openxmlformats.org/officeDocument/2006/relationships/hyperlink" Target="https://www.itu.int/ifa/t/2017/ls/tsag/sp16-tsag-oLS-00023.zip" TargetMode="External"/><Relationship Id="rId104" Type="http://schemas.openxmlformats.org/officeDocument/2006/relationships/hyperlink" Target="https://www.itu.int/md/T17-TSAG-190923-TD-GEN-0544" TargetMode="External"/><Relationship Id="rId120" Type="http://schemas.openxmlformats.org/officeDocument/2006/relationships/hyperlink" Target="https://www.itu.int/md/T17-TSAG-190923-TD-GEN-0637"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itu.int/md/T17-TSAG-190923-TD-GEN-0607" TargetMode="External"/><Relationship Id="rId92" Type="http://schemas.openxmlformats.org/officeDocument/2006/relationships/hyperlink" Target="https://www.itu.int/md/meetingdoc.asp?lang=en&amp;parent=T17-TSAG-190923-TD-GEN-0588"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567" TargetMode="External"/><Relationship Id="rId24" Type="http://schemas.openxmlformats.org/officeDocument/2006/relationships/hyperlink" Target="https://www.itu.int/md/T17-TSAG-190923-TD-GEN-0469" TargetMode="External"/><Relationship Id="rId40" Type="http://schemas.openxmlformats.org/officeDocument/2006/relationships/hyperlink" Target="https://www.itu.int/md/T17-TSAG-190923-TD-GEN-0538" TargetMode="External"/><Relationship Id="rId45" Type="http://schemas.openxmlformats.org/officeDocument/2006/relationships/hyperlink" Target="https://www.itu.int/md/T17-TSAG-190923-TD-GEN-0594" TargetMode="External"/><Relationship Id="rId66" Type="http://schemas.openxmlformats.org/officeDocument/2006/relationships/hyperlink" Target="https://www.itu.int/md/T17-TSAG-190923-TD-GEN-0558" TargetMode="External"/><Relationship Id="rId87" Type="http://schemas.openxmlformats.org/officeDocument/2006/relationships/hyperlink" Target="https://www.itu.int/md/T17-TSAG-190923-TD-GEN-0457" TargetMode="External"/><Relationship Id="rId110" Type="http://schemas.openxmlformats.org/officeDocument/2006/relationships/hyperlink" Target="https://www.itu.int/en/ITU-T/wtsa20/prepmeet/Pages/default.aspx" TargetMode="External"/><Relationship Id="rId115" Type="http://schemas.openxmlformats.org/officeDocument/2006/relationships/hyperlink" Target="https://www.itu.int/ifa/t/2017/ls/tsag/sp16-tsag-oLS-00022r1.zip" TargetMode="External"/><Relationship Id="rId131" Type="http://schemas.openxmlformats.org/officeDocument/2006/relationships/glossaryDocument" Target="glossary/document.xml"/><Relationship Id="rId61" Type="http://schemas.openxmlformats.org/officeDocument/2006/relationships/hyperlink" Target="https://www.itu.int/md/T17-TSAG-190923-TD-GEN-0586" TargetMode="External"/><Relationship Id="rId82" Type="http://schemas.openxmlformats.org/officeDocument/2006/relationships/hyperlink" Target="https://www.itu.int/md/T17-TSAG-190923-TD-GEN-05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
      <w:docPartPr>
        <w:name w:val="7E1081D8AF6148F195E9389995F5B2F0"/>
        <w:category>
          <w:name w:val="General"/>
          <w:gallery w:val="placeholder"/>
        </w:category>
        <w:types>
          <w:type w:val="bbPlcHdr"/>
        </w:types>
        <w:behaviors>
          <w:behavior w:val="content"/>
        </w:behaviors>
        <w:guid w:val="{FB5ACD3C-E5F3-4925-9683-862FAC95C032}"/>
      </w:docPartPr>
      <w:docPartBody>
        <w:p w:rsidR="00502E3C" w:rsidRDefault="00502E3C" w:rsidP="00502E3C">
          <w:pPr>
            <w:pStyle w:val="7E1081D8AF6148F195E9389995F5B2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0E"/>
    <w:rsid w:val="00192F06"/>
    <w:rsid w:val="00286D9C"/>
    <w:rsid w:val="00502E3C"/>
    <w:rsid w:val="007E12EE"/>
    <w:rsid w:val="00BB3483"/>
    <w:rsid w:val="00C0680E"/>
    <w:rsid w:val="00D00CDD"/>
    <w:rsid w:val="00DA3FDE"/>
    <w:rsid w:val="00DF7A51"/>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2E3C"/>
    <w:rPr>
      <w:rFonts w:ascii="Times New Roman" w:hAnsi="Times New Roman"/>
      <w:color w:val="808080"/>
    </w:rPr>
  </w:style>
  <w:style w:type="paragraph" w:customStyle="1" w:styleId="E1B1D37354454B5DAE4E719FEFEB1FB2">
    <w:name w:val="E1B1D37354454B5DAE4E719FEFEB1FB2"/>
    <w:rsid w:val="00C0680E"/>
  </w:style>
  <w:style w:type="paragraph" w:customStyle="1" w:styleId="9DA78B4F288849E0965F58E9D6B7DF54">
    <w:name w:val="9DA78B4F288849E0965F58E9D6B7DF54"/>
    <w:rsid w:val="00C0680E"/>
  </w:style>
  <w:style w:type="paragraph" w:customStyle="1" w:styleId="884CB067AA6F496494DDE45339A711CD">
    <w:name w:val="884CB067AA6F496494DDE45339A711CD"/>
    <w:rsid w:val="00C0680E"/>
  </w:style>
  <w:style w:type="paragraph" w:customStyle="1" w:styleId="95D6E3FE68B345F3A46281CE4D1D4960">
    <w:name w:val="95D6E3FE68B345F3A46281CE4D1D4960"/>
    <w:rsid w:val="00C0680E"/>
  </w:style>
  <w:style w:type="paragraph" w:customStyle="1" w:styleId="4495DC99150247AA9D8ED3404D184ED3">
    <w:name w:val="4495DC99150247AA9D8ED3404D184ED3"/>
    <w:rsid w:val="00C0680E"/>
  </w:style>
  <w:style w:type="paragraph" w:customStyle="1" w:styleId="8EDA8DBD65AB4507A49FBA005B5A6E9F">
    <w:name w:val="8EDA8DBD65AB4507A49FBA005B5A6E9F"/>
    <w:rsid w:val="00C0680E"/>
  </w:style>
  <w:style w:type="paragraph" w:customStyle="1" w:styleId="2DE5CC90F3B349A492CAD45AF2F28EE2">
    <w:name w:val="2DE5CC90F3B349A492CAD45AF2F28EE2"/>
    <w:rsid w:val="00C0680E"/>
  </w:style>
  <w:style w:type="paragraph" w:customStyle="1" w:styleId="3D3324B1166949A9ABED1DC69358133B">
    <w:name w:val="3D3324B1166949A9ABED1DC69358133B"/>
    <w:rsid w:val="00C0680E"/>
  </w:style>
  <w:style w:type="paragraph" w:customStyle="1" w:styleId="24A09277108143AD90EA4821B20DD34C">
    <w:name w:val="24A09277108143AD90EA4821B20DD34C"/>
    <w:rsid w:val="00C0680E"/>
  </w:style>
  <w:style w:type="paragraph" w:customStyle="1" w:styleId="FA851B60C1D741A591B788AD39BE47E2">
    <w:name w:val="FA851B60C1D741A591B788AD39BE47E2"/>
    <w:rsid w:val="00C0680E"/>
  </w:style>
  <w:style w:type="paragraph" w:customStyle="1" w:styleId="020479051CDD470BA7AF8F12FE21B57B">
    <w:name w:val="020479051CDD470BA7AF8F12FE21B57B"/>
    <w:rsid w:val="00C0680E"/>
  </w:style>
  <w:style w:type="paragraph" w:customStyle="1" w:styleId="70E1D508FB654C0DA610FADFE51BE6B9">
    <w:name w:val="70E1D508FB654C0DA610FADFE51BE6B9"/>
    <w:rsid w:val="00C0680E"/>
  </w:style>
  <w:style w:type="paragraph" w:customStyle="1" w:styleId="D32C363112AC44A2B71FF895B9616AE0">
    <w:name w:val="D32C363112AC44A2B71FF895B9616AE0"/>
    <w:rsid w:val="00C0680E"/>
  </w:style>
  <w:style w:type="paragraph" w:customStyle="1" w:styleId="DEA0487991D04698BD989C3152BCDD00">
    <w:name w:val="DEA0487991D04698BD989C3152BCDD00"/>
    <w:rsid w:val="00FC60FC"/>
    <w:rPr>
      <w:lang w:val="en-US"/>
    </w:rPr>
  </w:style>
  <w:style w:type="paragraph" w:customStyle="1" w:styleId="6C74C9111E354B24B1BD8D20C9F3C524">
    <w:name w:val="6C74C9111E354B24B1BD8D20C9F3C524"/>
    <w:rsid w:val="00FC60FC"/>
    <w:rPr>
      <w:lang w:val="en-US"/>
    </w:rPr>
  </w:style>
  <w:style w:type="paragraph" w:customStyle="1" w:styleId="7E1081D8AF6148F195E9389995F5B2F0">
    <w:name w:val="7E1081D8AF6148F195E9389995F5B2F0"/>
    <w:rsid w:val="00502E3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ECA4-9D60-4297-8244-8645E71F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10044</Words>
  <Characters>57255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lastModifiedBy>Al-Mnini, Lara</cp:lastModifiedBy>
  <cp:revision>35</cp:revision>
  <cp:lastPrinted>2014-05-01T10:07:00Z</cp:lastPrinted>
  <dcterms:created xsi:type="dcterms:W3CDTF">2019-12-13T08:51:00Z</dcterms:created>
  <dcterms:modified xsi:type="dcterms:W3CDTF">2019-12-16T20:56:00Z</dcterms:modified>
</cp:coreProperties>
</file>