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65" w:type="dxa"/>
        <w:tblLayout w:type="fixed"/>
        <w:tblCellMar>
          <w:left w:w="57" w:type="dxa"/>
          <w:right w:w="57" w:type="dxa"/>
        </w:tblCellMar>
        <w:tblLook w:val="0000" w:firstRow="0" w:lastRow="0" w:firstColumn="0" w:lastColumn="0" w:noHBand="0" w:noVBand="0"/>
      </w:tblPr>
      <w:tblGrid>
        <w:gridCol w:w="1190"/>
        <w:gridCol w:w="417"/>
        <w:gridCol w:w="9"/>
        <w:gridCol w:w="3964"/>
        <w:gridCol w:w="4685"/>
      </w:tblGrid>
      <w:tr w:rsidR="005C0E05" w:rsidRPr="00750236" w14:paraId="28424215" w14:textId="77777777" w:rsidTr="00C50EAD">
        <w:trPr>
          <w:cantSplit/>
        </w:trPr>
        <w:tc>
          <w:tcPr>
            <w:tcW w:w="1190" w:type="dxa"/>
            <w:vMerge w:val="restart"/>
          </w:tcPr>
          <w:p w14:paraId="15550558" w14:textId="77777777" w:rsidR="005C0E05" w:rsidRPr="00750236" w:rsidRDefault="005C0E05" w:rsidP="00C50EAD">
            <w:pPr>
              <w:rPr>
                <w:sz w:val="20"/>
              </w:rPr>
            </w:pPr>
            <w:r w:rsidRPr="00750236">
              <w:rPr>
                <w:noProof/>
                <w:sz w:val="20"/>
                <w:lang w:eastAsia="en-GB"/>
              </w:rPr>
              <w:drawing>
                <wp:inline distT="0" distB="0" distL="0" distR="0" wp14:anchorId="65D9F09E" wp14:editId="74F0DAAD">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90" w:type="dxa"/>
            <w:gridSpan w:val="3"/>
            <w:vMerge w:val="restart"/>
          </w:tcPr>
          <w:p w14:paraId="79BAAEF9" w14:textId="77777777" w:rsidR="005C0E05" w:rsidRPr="00750236" w:rsidRDefault="005C0E05" w:rsidP="00C50EAD">
            <w:pPr>
              <w:rPr>
                <w:sz w:val="16"/>
                <w:szCs w:val="16"/>
              </w:rPr>
            </w:pPr>
            <w:r w:rsidRPr="00750236">
              <w:rPr>
                <w:sz w:val="16"/>
                <w:szCs w:val="16"/>
              </w:rPr>
              <w:t>UNIÓN INTERNACIONAL DE TELECOMUNICACIONES</w:t>
            </w:r>
          </w:p>
          <w:p w14:paraId="09D78B89" w14:textId="77777777" w:rsidR="005C0E05" w:rsidRPr="00750236" w:rsidRDefault="005C0E05" w:rsidP="00C50EAD">
            <w:pPr>
              <w:rPr>
                <w:b/>
                <w:bCs/>
                <w:sz w:val="26"/>
                <w:szCs w:val="26"/>
              </w:rPr>
            </w:pPr>
            <w:r w:rsidRPr="00750236">
              <w:rPr>
                <w:b/>
                <w:bCs/>
                <w:sz w:val="26"/>
                <w:szCs w:val="26"/>
              </w:rPr>
              <w:t>SECTOR DE NORMALIZACIÓN DE LAS TELECOMUNICACIONES</w:t>
            </w:r>
          </w:p>
          <w:p w14:paraId="2D10AAA9" w14:textId="77777777" w:rsidR="005C0E05" w:rsidRPr="00750236" w:rsidRDefault="005C0E05" w:rsidP="00C50EAD">
            <w:pPr>
              <w:rPr>
                <w:sz w:val="20"/>
              </w:rPr>
            </w:pPr>
            <w:r w:rsidRPr="00750236">
              <w:rPr>
                <w:sz w:val="20"/>
              </w:rPr>
              <w:t xml:space="preserve">PERIODO DE ESTUDIOS </w:t>
            </w:r>
            <w:bookmarkStart w:id="0" w:name="dstudyperiod"/>
            <w:r w:rsidRPr="00750236">
              <w:rPr>
                <w:sz w:val="20"/>
              </w:rPr>
              <w:t>2017-2020</w:t>
            </w:r>
            <w:bookmarkEnd w:id="0"/>
          </w:p>
        </w:tc>
        <w:tc>
          <w:tcPr>
            <w:tcW w:w="4680" w:type="dxa"/>
            <w:vAlign w:val="center"/>
          </w:tcPr>
          <w:p w14:paraId="736FEF75" w14:textId="77777777" w:rsidR="005C0E05" w:rsidRPr="00750236" w:rsidRDefault="005C0E05" w:rsidP="00C50EAD">
            <w:pPr>
              <w:pStyle w:val="Docnumber"/>
              <w:rPr>
                <w:highlight w:val="yellow"/>
                <w:lang w:val="es-ES_tradnl"/>
              </w:rPr>
            </w:pPr>
            <w:r w:rsidRPr="00750236">
              <w:rPr>
                <w:rFonts w:eastAsia="SimSun"/>
                <w:szCs w:val="32"/>
                <w:lang w:val="es-ES_tradnl"/>
              </w:rPr>
              <w:t>TSAG – R 9 – S</w:t>
            </w:r>
          </w:p>
        </w:tc>
      </w:tr>
      <w:tr w:rsidR="005C0E05" w:rsidRPr="00750236" w14:paraId="22F3987A" w14:textId="77777777" w:rsidTr="00C50EAD">
        <w:trPr>
          <w:cantSplit/>
        </w:trPr>
        <w:tc>
          <w:tcPr>
            <w:tcW w:w="1190" w:type="dxa"/>
            <w:vMerge/>
          </w:tcPr>
          <w:p w14:paraId="10EDECBC" w14:textId="77777777" w:rsidR="005C0E05" w:rsidRPr="00750236" w:rsidRDefault="005C0E05" w:rsidP="00C50EAD">
            <w:pPr>
              <w:rPr>
                <w:smallCaps/>
                <w:sz w:val="20"/>
              </w:rPr>
            </w:pPr>
          </w:p>
        </w:tc>
        <w:tc>
          <w:tcPr>
            <w:tcW w:w="4390" w:type="dxa"/>
            <w:gridSpan w:val="3"/>
            <w:vMerge/>
          </w:tcPr>
          <w:p w14:paraId="129F9841" w14:textId="77777777" w:rsidR="005C0E05" w:rsidRPr="00750236" w:rsidRDefault="005C0E05" w:rsidP="00C50EAD">
            <w:pPr>
              <w:rPr>
                <w:smallCaps/>
                <w:sz w:val="20"/>
              </w:rPr>
            </w:pPr>
          </w:p>
        </w:tc>
        <w:tc>
          <w:tcPr>
            <w:tcW w:w="4680" w:type="dxa"/>
          </w:tcPr>
          <w:p w14:paraId="0FA0B2AF" w14:textId="77777777" w:rsidR="005C0E05" w:rsidRPr="00750236" w:rsidRDefault="005C0E05" w:rsidP="00C50EAD">
            <w:pPr>
              <w:jc w:val="right"/>
              <w:rPr>
                <w:b/>
                <w:bCs/>
                <w:sz w:val="28"/>
                <w:szCs w:val="28"/>
              </w:rPr>
            </w:pPr>
            <w:r w:rsidRPr="00750236">
              <w:rPr>
                <w:b/>
                <w:bCs/>
                <w:smallCaps/>
                <w:sz w:val="28"/>
                <w:szCs w:val="28"/>
              </w:rPr>
              <w:t>Marzo de 2020</w:t>
            </w:r>
          </w:p>
        </w:tc>
      </w:tr>
      <w:tr w:rsidR="005C0E05" w:rsidRPr="00750236" w14:paraId="4908D752" w14:textId="77777777" w:rsidTr="00C50EAD">
        <w:trPr>
          <w:cantSplit/>
        </w:trPr>
        <w:tc>
          <w:tcPr>
            <w:tcW w:w="1190" w:type="dxa"/>
            <w:vMerge/>
            <w:tcBorders>
              <w:bottom w:val="single" w:sz="12" w:space="0" w:color="auto"/>
            </w:tcBorders>
          </w:tcPr>
          <w:p w14:paraId="762D3CEF" w14:textId="77777777" w:rsidR="005C0E05" w:rsidRPr="00750236" w:rsidRDefault="005C0E05" w:rsidP="00C50EAD">
            <w:pPr>
              <w:rPr>
                <w:b/>
                <w:bCs/>
                <w:sz w:val="26"/>
              </w:rPr>
            </w:pPr>
          </w:p>
        </w:tc>
        <w:tc>
          <w:tcPr>
            <w:tcW w:w="4390" w:type="dxa"/>
            <w:gridSpan w:val="3"/>
            <w:vMerge/>
            <w:tcBorders>
              <w:bottom w:val="single" w:sz="12" w:space="0" w:color="auto"/>
            </w:tcBorders>
          </w:tcPr>
          <w:p w14:paraId="40879B01" w14:textId="77777777" w:rsidR="005C0E05" w:rsidRPr="00750236" w:rsidRDefault="005C0E05" w:rsidP="00C50EAD">
            <w:pPr>
              <w:rPr>
                <w:b/>
                <w:bCs/>
                <w:sz w:val="26"/>
              </w:rPr>
            </w:pPr>
          </w:p>
        </w:tc>
        <w:tc>
          <w:tcPr>
            <w:tcW w:w="4680" w:type="dxa"/>
            <w:tcBorders>
              <w:bottom w:val="single" w:sz="12" w:space="0" w:color="auto"/>
            </w:tcBorders>
            <w:vAlign w:val="center"/>
          </w:tcPr>
          <w:p w14:paraId="2D524AB5" w14:textId="77777777" w:rsidR="005C0E05" w:rsidRPr="00750236" w:rsidRDefault="005C0E05" w:rsidP="00C50EAD">
            <w:pPr>
              <w:jc w:val="right"/>
              <w:rPr>
                <w:b/>
                <w:bCs/>
                <w:sz w:val="28"/>
                <w:szCs w:val="28"/>
              </w:rPr>
            </w:pPr>
            <w:r w:rsidRPr="00750236">
              <w:rPr>
                <w:b/>
                <w:bCs/>
                <w:sz w:val="28"/>
                <w:szCs w:val="28"/>
              </w:rPr>
              <w:t>Original: inglés</w:t>
            </w:r>
          </w:p>
        </w:tc>
      </w:tr>
      <w:tr w:rsidR="005C0E05" w:rsidRPr="00750236" w14:paraId="5619C9D5" w14:textId="77777777" w:rsidTr="00C50EAD">
        <w:trPr>
          <w:cantSplit/>
        </w:trPr>
        <w:tc>
          <w:tcPr>
            <w:tcW w:w="1616" w:type="dxa"/>
            <w:gridSpan w:val="3"/>
          </w:tcPr>
          <w:p w14:paraId="73394F42" w14:textId="77777777" w:rsidR="005C0E05" w:rsidRPr="00750236" w:rsidRDefault="005C0E05" w:rsidP="00C50EAD">
            <w:pPr>
              <w:rPr>
                <w:b/>
                <w:bCs/>
              </w:rPr>
            </w:pPr>
            <w:r w:rsidRPr="00750236">
              <w:rPr>
                <w:b/>
                <w:bCs/>
              </w:rPr>
              <w:t>Cuestión(es):</w:t>
            </w:r>
          </w:p>
        </w:tc>
        <w:tc>
          <w:tcPr>
            <w:tcW w:w="3964" w:type="dxa"/>
          </w:tcPr>
          <w:p w14:paraId="78A29B72" w14:textId="77777777" w:rsidR="005C0E05" w:rsidRPr="00750236" w:rsidRDefault="005C0E05" w:rsidP="00C50EAD">
            <w:r w:rsidRPr="00750236">
              <w:t>N/A</w:t>
            </w:r>
          </w:p>
        </w:tc>
        <w:tc>
          <w:tcPr>
            <w:tcW w:w="4680" w:type="dxa"/>
          </w:tcPr>
          <w:p w14:paraId="11326A04" w14:textId="77777777" w:rsidR="005C0E05" w:rsidRPr="00750236" w:rsidRDefault="005C0E05" w:rsidP="00C50EAD">
            <w:pPr>
              <w:jc w:val="right"/>
            </w:pPr>
            <w:r w:rsidRPr="00750236">
              <w:t>Ginebra, 10-14 de febrero de 2020</w:t>
            </w:r>
          </w:p>
        </w:tc>
      </w:tr>
      <w:tr w:rsidR="005C0E05" w:rsidRPr="00750236" w14:paraId="043CE877" w14:textId="77777777" w:rsidTr="00C50EAD">
        <w:trPr>
          <w:cantSplit/>
        </w:trPr>
        <w:tc>
          <w:tcPr>
            <w:tcW w:w="10265" w:type="dxa"/>
            <w:gridSpan w:val="5"/>
          </w:tcPr>
          <w:p w14:paraId="3660DAEE" w14:textId="3AADFC1D" w:rsidR="005C0E05" w:rsidRPr="00750236" w:rsidRDefault="005C0E05" w:rsidP="00C50EAD">
            <w:pPr>
              <w:jc w:val="center"/>
              <w:rPr>
                <w:b/>
                <w:bCs/>
              </w:rPr>
            </w:pPr>
            <w:bookmarkStart w:id="1" w:name="ddoctype" w:colFirst="0" w:colLast="0"/>
            <w:r w:rsidRPr="00750236">
              <w:rPr>
                <w:b/>
                <w:bCs/>
              </w:rPr>
              <w:t xml:space="preserve">GRUPO ASESOR DE NORMALIZACIÓN </w:t>
            </w:r>
            <w:r w:rsidR="00DE0A35">
              <w:rPr>
                <w:b/>
                <w:bCs/>
              </w:rPr>
              <w:br/>
            </w:r>
            <w:r w:rsidRPr="00750236">
              <w:rPr>
                <w:b/>
                <w:bCs/>
              </w:rPr>
              <w:t>DE LAS TELECOMUNICACIONES</w:t>
            </w:r>
          </w:p>
          <w:p w14:paraId="3CBB9B2D" w14:textId="77777777" w:rsidR="005C0E05" w:rsidRPr="00750236" w:rsidRDefault="005C0E05" w:rsidP="00C50EAD">
            <w:pPr>
              <w:jc w:val="center"/>
              <w:rPr>
                <w:b/>
                <w:bCs/>
              </w:rPr>
            </w:pPr>
            <w:r w:rsidRPr="00750236">
              <w:rPr>
                <w:b/>
                <w:bCs/>
              </w:rPr>
              <w:t>INFORME 9</w:t>
            </w:r>
          </w:p>
        </w:tc>
      </w:tr>
      <w:bookmarkEnd w:id="1"/>
      <w:tr w:rsidR="005C0E05" w:rsidRPr="00750236" w14:paraId="049C92FD" w14:textId="77777777" w:rsidTr="00C50EAD">
        <w:trPr>
          <w:cantSplit/>
        </w:trPr>
        <w:tc>
          <w:tcPr>
            <w:tcW w:w="1616" w:type="dxa"/>
            <w:gridSpan w:val="3"/>
          </w:tcPr>
          <w:p w14:paraId="2FAECBEA" w14:textId="77777777" w:rsidR="005C0E05" w:rsidRPr="00750236" w:rsidRDefault="005C0E05" w:rsidP="00C50EAD">
            <w:pPr>
              <w:rPr>
                <w:b/>
                <w:bCs/>
              </w:rPr>
            </w:pPr>
            <w:r w:rsidRPr="00750236">
              <w:rPr>
                <w:b/>
                <w:bCs/>
              </w:rPr>
              <w:t>Origen:</w:t>
            </w:r>
          </w:p>
        </w:tc>
        <w:tc>
          <w:tcPr>
            <w:tcW w:w="8649" w:type="dxa"/>
            <w:gridSpan w:val="2"/>
          </w:tcPr>
          <w:p w14:paraId="5FD189B3" w14:textId="77777777" w:rsidR="005C0E05" w:rsidRPr="00750236" w:rsidRDefault="005C0E05" w:rsidP="00C50EAD">
            <w:r w:rsidRPr="00750236">
              <w:t>Grupo Asesor de Normalización de las Telecomunicaciones</w:t>
            </w:r>
          </w:p>
        </w:tc>
      </w:tr>
      <w:tr w:rsidR="005C0E05" w:rsidRPr="00750236" w14:paraId="19ED5E90" w14:textId="77777777" w:rsidTr="00C50EAD">
        <w:trPr>
          <w:cantSplit/>
        </w:trPr>
        <w:tc>
          <w:tcPr>
            <w:tcW w:w="1616" w:type="dxa"/>
            <w:gridSpan w:val="3"/>
          </w:tcPr>
          <w:p w14:paraId="05BFAA2A" w14:textId="77777777" w:rsidR="005C0E05" w:rsidRPr="00750236" w:rsidRDefault="005C0E05" w:rsidP="00C50EAD">
            <w:r w:rsidRPr="00750236">
              <w:rPr>
                <w:b/>
                <w:bCs/>
              </w:rPr>
              <w:t>Título:</w:t>
            </w:r>
          </w:p>
        </w:tc>
        <w:tc>
          <w:tcPr>
            <w:tcW w:w="8649" w:type="dxa"/>
            <w:gridSpan w:val="2"/>
          </w:tcPr>
          <w:p w14:paraId="24EFADDB" w14:textId="77777777" w:rsidR="005C0E05" w:rsidRPr="00750236" w:rsidRDefault="005C0E05" w:rsidP="00C50EAD">
            <w:pPr>
              <w:spacing w:line="256" w:lineRule="auto"/>
              <w:rPr>
                <w:lang w:eastAsia="zh-CN"/>
              </w:rPr>
            </w:pPr>
            <w:r w:rsidRPr="00750236">
              <w:t xml:space="preserve">Informe de la quinta reunión del GANT (Ginebra, 10-14 de febrero de 2020) </w:t>
            </w:r>
          </w:p>
        </w:tc>
      </w:tr>
      <w:tr w:rsidR="005C0E05" w:rsidRPr="00750236" w14:paraId="4DC84B32" w14:textId="77777777" w:rsidTr="00C50EAD">
        <w:trPr>
          <w:cantSplit/>
        </w:trPr>
        <w:tc>
          <w:tcPr>
            <w:tcW w:w="1616" w:type="dxa"/>
            <w:gridSpan w:val="3"/>
            <w:tcBorders>
              <w:bottom w:val="single" w:sz="8" w:space="0" w:color="auto"/>
            </w:tcBorders>
          </w:tcPr>
          <w:p w14:paraId="42517009" w14:textId="77777777" w:rsidR="005C0E05" w:rsidRPr="00750236" w:rsidRDefault="005C0E05" w:rsidP="00C50EAD">
            <w:pPr>
              <w:rPr>
                <w:b/>
                <w:bCs/>
              </w:rPr>
            </w:pPr>
            <w:bookmarkStart w:id="2" w:name="dpurpose" w:colFirst="1" w:colLast="1"/>
            <w:r w:rsidRPr="00750236">
              <w:rPr>
                <w:b/>
                <w:bCs/>
              </w:rPr>
              <w:t>Objeto:</w:t>
            </w:r>
          </w:p>
        </w:tc>
        <w:tc>
          <w:tcPr>
            <w:tcW w:w="8649" w:type="dxa"/>
            <w:gridSpan w:val="2"/>
            <w:tcBorders>
              <w:bottom w:val="single" w:sz="8" w:space="0" w:color="auto"/>
            </w:tcBorders>
          </w:tcPr>
          <w:p w14:paraId="4943EC2D" w14:textId="77777777" w:rsidR="005C0E05" w:rsidRPr="00750236" w:rsidRDefault="005C0E05" w:rsidP="00C50EAD">
            <w:proofErr w:type="spellStart"/>
            <w:r w:rsidRPr="00750236">
              <w:t>Admin</w:t>
            </w:r>
            <w:proofErr w:type="spellEnd"/>
          </w:p>
        </w:tc>
      </w:tr>
      <w:bookmarkEnd w:id="2"/>
      <w:tr w:rsidR="005C0E05" w:rsidRPr="00750236" w14:paraId="3D5B659B" w14:textId="77777777" w:rsidTr="00C50EAD">
        <w:trPr>
          <w:cantSplit/>
        </w:trPr>
        <w:tc>
          <w:tcPr>
            <w:tcW w:w="1607" w:type="dxa"/>
            <w:gridSpan w:val="2"/>
            <w:tcBorders>
              <w:top w:val="single" w:sz="8" w:space="0" w:color="auto"/>
              <w:bottom w:val="single" w:sz="8" w:space="0" w:color="auto"/>
            </w:tcBorders>
          </w:tcPr>
          <w:p w14:paraId="17F996A2" w14:textId="77777777" w:rsidR="005C0E05" w:rsidRPr="00750236" w:rsidRDefault="005C0E05" w:rsidP="00C50EAD">
            <w:pPr>
              <w:rPr>
                <w:b/>
                <w:bCs/>
              </w:rPr>
            </w:pPr>
            <w:r w:rsidRPr="00750236">
              <w:rPr>
                <w:b/>
                <w:bCs/>
              </w:rPr>
              <w:t>Contacto:</w:t>
            </w:r>
          </w:p>
        </w:tc>
        <w:tc>
          <w:tcPr>
            <w:tcW w:w="3973" w:type="dxa"/>
            <w:gridSpan w:val="2"/>
            <w:tcBorders>
              <w:top w:val="single" w:sz="8" w:space="0" w:color="auto"/>
              <w:bottom w:val="single" w:sz="8" w:space="0" w:color="auto"/>
            </w:tcBorders>
          </w:tcPr>
          <w:p w14:paraId="5D1473AE" w14:textId="77777777" w:rsidR="005C0E05" w:rsidRPr="00750236" w:rsidRDefault="007B3150" w:rsidP="00C50EAD">
            <w:sdt>
              <w:sdtPr>
                <w:alias w:val="ContactNameOrgCountry"/>
                <w:tag w:val="ContactNameOrgCountry"/>
                <w:id w:val="-130639986"/>
                <w:placeholder>
                  <w:docPart w:val="F7D53CB73D9F4F85B5ED517AD4CDDEDC"/>
                </w:placeholder>
                <w:text w:multiLine="1"/>
              </w:sdtPr>
              <w:sdtEndPr/>
              <w:sdtContent>
                <w:r w:rsidR="005C0E05" w:rsidRPr="00750236">
                  <w:t>Bruce Gracie</w:t>
                </w:r>
                <w:r w:rsidR="005C0E05" w:rsidRPr="00750236">
                  <w:br/>
                </w:r>
                <w:proofErr w:type="gramStart"/>
                <w:r w:rsidR="005C0E05" w:rsidRPr="00750236">
                  <w:t>Presidente</w:t>
                </w:r>
                <w:proofErr w:type="gramEnd"/>
                <w:r w:rsidR="005C0E05" w:rsidRPr="00750236">
                  <w:t xml:space="preserve"> del GANT</w:t>
                </w:r>
              </w:sdtContent>
            </w:sdt>
          </w:p>
        </w:tc>
        <w:tc>
          <w:tcPr>
            <w:tcW w:w="4680" w:type="dxa"/>
            <w:tcBorders>
              <w:top w:val="single" w:sz="8" w:space="0" w:color="auto"/>
              <w:bottom w:val="single" w:sz="8" w:space="0" w:color="auto"/>
            </w:tcBorders>
          </w:tcPr>
          <w:p w14:paraId="74A6C834" w14:textId="3E22130C" w:rsidR="005C0E05" w:rsidRPr="00750236" w:rsidRDefault="007B3150" w:rsidP="00C50EAD">
            <w:sdt>
              <w:sdtPr>
                <w:alias w:val="ContactTelFaxEmail"/>
                <w:tag w:val="ContactTelFaxEmail"/>
                <w:id w:val="-2140561428"/>
                <w:placeholder>
                  <w:docPart w:val="6E9136EDEB7644C08AC70A139E7915BA"/>
                </w:placeholder>
              </w:sdtPr>
              <w:sdtEndPr/>
              <w:sdtContent>
                <w:sdt>
                  <w:sdtPr>
                    <w:alias w:val="ContactTelFaxEmail"/>
                    <w:tag w:val="ContactTelFaxEmail"/>
                    <w:id w:val="719797225"/>
                    <w:placeholder>
                      <w:docPart w:val="9CA669FBA4C3450D97B68AE802D2ED95"/>
                    </w:placeholder>
                  </w:sdtPr>
                  <w:sdtEndPr/>
                  <w:sdtContent>
                    <w:r w:rsidR="005C0E05" w:rsidRPr="00750236">
                      <w:t>Tel</w:t>
                    </w:r>
                    <w:r w:rsidR="00DE0A35">
                      <w:t>.</w:t>
                    </w:r>
                    <w:r w:rsidR="005C0E05" w:rsidRPr="00750236">
                      <w:t>:</w:t>
                    </w:r>
                    <w:r w:rsidR="005C0E05" w:rsidRPr="00750236">
                      <w:tab/>
                    </w:r>
                    <w:r w:rsidR="005C0E05" w:rsidRPr="00750236">
                      <w:tab/>
                      <w:t>+1 613 592-3180</w:t>
                    </w:r>
                    <w:r w:rsidR="005C0E05" w:rsidRPr="00750236">
                      <w:br/>
                      <w:t>Correo-e:</w:t>
                    </w:r>
                    <w:r w:rsidR="005C0E05" w:rsidRPr="00750236">
                      <w:tab/>
                    </w:r>
                    <w:hyperlink r:id="rId9" w:history="1">
                      <w:r w:rsidR="005C0E05" w:rsidRPr="00750236">
                        <w:rPr>
                          <w:rStyle w:val="Hyperlink"/>
                        </w:rPr>
                        <w:t>bruce.gracie@ericsson.com</w:t>
                      </w:r>
                    </w:hyperlink>
                  </w:sdtContent>
                </w:sdt>
              </w:sdtContent>
            </w:sdt>
          </w:p>
        </w:tc>
      </w:tr>
    </w:tbl>
    <w:p w14:paraId="7655C8BE" w14:textId="77777777" w:rsidR="005C0E05" w:rsidRPr="00750236" w:rsidRDefault="005C0E05" w:rsidP="00C50EAD"/>
    <w:tbl>
      <w:tblPr>
        <w:tblW w:w="9923" w:type="dxa"/>
        <w:tblLayout w:type="fixed"/>
        <w:tblCellMar>
          <w:left w:w="57" w:type="dxa"/>
          <w:right w:w="57" w:type="dxa"/>
        </w:tblCellMar>
        <w:tblLook w:val="0000" w:firstRow="0" w:lastRow="0" w:firstColumn="0" w:lastColumn="0" w:noHBand="0" w:noVBand="0"/>
      </w:tblPr>
      <w:tblGrid>
        <w:gridCol w:w="1890"/>
        <w:gridCol w:w="8033"/>
      </w:tblGrid>
      <w:tr w:rsidR="005C0E05" w:rsidRPr="00750236" w14:paraId="0C868ED2" w14:textId="77777777" w:rsidTr="00C50EAD">
        <w:trPr>
          <w:cantSplit/>
        </w:trPr>
        <w:tc>
          <w:tcPr>
            <w:tcW w:w="1890" w:type="dxa"/>
          </w:tcPr>
          <w:p w14:paraId="54030E45" w14:textId="77777777" w:rsidR="005C0E05" w:rsidRPr="00750236" w:rsidRDefault="005C0E05" w:rsidP="00C50EAD">
            <w:pPr>
              <w:spacing w:after="60"/>
              <w:rPr>
                <w:b/>
                <w:bCs/>
              </w:rPr>
            </w:pPr>
            <w:r w:rsidRPr="00750236">
              <w:rPr>
                <w:b/>
                <w:bCs/>
              </w:rPr>
              <w:t>Palabras clave:</w:t>
            </w:r>
          </w:p>
        </w:tc>
        <w:tc>
          <w:tcPr>
            <w:tcW w:w="8033" w:type="dxa"/>
          </w:tcPr>
          <w:p w14:paraId="1447409D" w14:textId="035B0CE5" w:rsidR="005C0E05" w:rsidRPr="00750236" w:rsidRDefault="007B3150" w:rsidP="00C50EAD">
            <w:pPr>
              <w:spacing w:after="60"/>
            </w:pPr>
            <w:sdt>
              <w:sdtPr>
                <w:alias w:val="Keywords"/>
                <w:tag w:val="Keywords"/>
                <w:id w:val="-1329598096"/>
                <w:placeholder>
                  <w:docPart w:val="B7328FCDCBA84EA895F8AA0CD6360292"/>
                </w:placeholder>
                <w:dataBinding w:prefixMappings="xmlns:ns0='http://purl.org/dc/elements/1.1/' xmlns:ns1='http://schemas.openxmlformats.org/package/2006/metadata/core-properties' " w:xpath="/ns1:coreProperties[1]/ns1:keywords[1]" w:storeItemID="{6C3C8BC8-F283-45AE-878A-BAB7291924A1}"/>
                <w:text/>
              </w:sdtPr>
              <w:sdtEndPr/>
              <w:sdtContent>
                <w:r w:rsidR="00C50EAD" w:rsidRPr="00750236">
                  <w:t>GANT; informe</w:t>
                </w:r>
              </w:sdtContent>
            </w:sdt>
          </w:p>
        </w:tc>
      </w:tr>
      <w:tr w:rsidR="005C0E05" w:rsidRPr="00750236" w14:paraId="4045DF1C" w14:textId="77777777" w:rsidTr="00C50EAD">
        <w:trPr>
          <w:cantSplit/>
        </w:trPr>
        <w:tc>
          <w:tcPr>
            <w:tcW w:w="1890" w:type="dxa"/>
          </w:tcPr>
          <w:p w14:paraId="2121C237" w14:textId="77777777" w:rsidR="005C0E05" w:rsidRPr="00750236" w:rsidRDefault="005C0E05" w:rsidP="00C50EAD">
            <w:pPr>
              <w:spacing w:after="60"/>
              <w:rPr>
                <w:b/>
                <w:bCs/>
              </w:rPr>
            </w:pPr>
            <w:r w:rsidRPr="00750236">
              <w:rPr>
                <w:b/>
                <w:bCs/>
              </w:rPr>
              <w:t>Resumen:</w:t>
            </w:r>
          </w:p>
        </w:tc>
        <w:sdt>
          <w:sdtPr>
            <w:alias w:val="Abstract"/>
            <w:tag w:val="Abstract"/>
            <w:id w:val="-939903723"/>
            <w:placeholder>
              <w:docPart w:val="9A856D3A832F47BC9C503B34C24AF7DA"/>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033" w:type="dxa"/>
              </w:tcPr>
              <w:p w14:paraId="27248D1A" w14:textId="77777777" w:rsidR="005C0E05" w:rsidRPr="00750236" w:rsidRDefault="005C0E05" w:rsidP="00C50EAD">
                <w:pPr>
                  <w:spacing w:after="60"/>
                </w:pPr>
                <w:r w:rsidRPr="00750236">
                  <w:t>Informe de la quinta reunión del Grupo Asesor de Normalización de las Telecomunicaciones del UIT-T (Ginebra, 10-14 de febrero de 2020) en el periodo de estudios 2017-2020.</w:t>
                </w:r>
              </w:p>
            </w:tc>
          </w:sdtContent>
        </w:sdt>
      </w:tr>
    </w:tbl>
    <w:p w14:paraId="538D05A5" w14:textId="77777777" w:rsidR="005C0E05" w:rsidRPr="00750236" w:rsidRDefault="005C0E05" w:rsidP="00C50EAD">
      <w:pPr>
        <w:spacing w:before="240"/>
        <w:rPr>
          <w:rFonts w:asciiTheme="majorBidi" w:hAnsiTheme="majorBidi" w:cstheme="majorBidi"/>
        </w:rPr>
      </w:pPr>
      <w:r w:rsidRPr="00750236">
        <w:rPr>
          <w:rFonts w:asciiTheme="majorBidi" w:hAnsiTheme="majorBidi" w:cstheme="majorBidi"/>
        </w:rPr>
        <w:t>NOTA 1 –</w:t>
      </w:r>
      <w:r w:rsidRPr="00750236">
        <w:t xml:space="preserve"> E</w:t>
      </w:r>
      <w:r w:rsidRPr="00750236">
        <w:rPr>
          <w:rFonts w:asciiTheme="majorBidi" w:hAnsiTheme="majorBidi" w:cstheme="majorBidi"/>
        </w:rPr>
        <w:t>n este Informe se incluyen las conclusiones y las medidas adoptadas en esta reunión del GANT.</w:t>
      </w:r>
    </w:p>
    <w:p w14:paraId="5F761B5A" w14:textId="77777777" w:rsidR="00C50EAD" w:rsidRPr="00750236" w:rsidRDefault="005C0E05" w:rsidP="00C50EAD">
      <w:r w:rsidRPr="00750236">
        <w:t>NOTA 2 – A menos que se indique otra cosa, todas las contribuciones y DT a los que se hace referencia en el presente Informe forman parte de la serie de documentos del GANT.</w:t>
      </w:r>
    </w:p>
    <w:p w14:paraId="29A21EDA" w14:textId="77777777" w:rsidR="002E7C1C" w:rsidRPr="00750236" w:rsidRDefault="002E7C1C">
      <w:pPr>
        <w:tabs>
          <w:tab w:val="clear" w:pos="794"/>
          <w:tab w:val="clear" w:pos="1191"/>
          <w:tab w:val="clear" w:pos="1588"/>
          <w:tab w:val="clear" w:pos="1985"/>
        </w:tabs>
        <w:overflowPunct/>
        <w:autoSpaceDE/>
        <w:autoSpaceDN/>
        <w:adjustRightInd/>
        <w:spacing w:before="0"/>
        <w:textAlignment w:val="auto"/>
      </w:pPr>
    </w:p>
    <w:p w14:paraId="534ABCF1" w14:textId="77777777" w:rsidR="006D271D" w:rsidRPr="00750236" w:rsidRDefault="006D271D">
      <w:pPr>
        <w:tabs>
          <w:tab w:val="clear" w:pos="794"/>
          <w:tab w:val="clear" w:pos="1191"/>
          <w:tab w:val="clear" w:pos="1588"/>
          <w:tab w:val="clear" w:pos="1985"/>
        </w:tabs>
        <w:overflowPunct/>
        <w:autoSpaceDE/>
        <w:autoSpaceDN/>
        <w:adjustRightInd/>
        <w:spacing w:before="0"/>
        <w:textAlignment w:val="auto"/>
      </w:pPr>
    </w:p>
    <w:p w14:paraId="4655FCDB" w14:textId="5796E7E2" w:rsidR="007F52F4" w:rsidRPr="00750236" w:rsidRDefault="007F52F4">
      <w:pPr>
        <w:tabs>
          <w:tab w:val="clear" w:pos="794"/>
          <w:tab w:val="clear" w:pos="1191"/>
          <w:tab w:val="clear" w:pos="1588"/>
          <w:tab w:val="clear" w:pos="1985"/>
        </w:tabs>
        <w:overflowPunct/>
        <w:autoSpaceDE/>
        <w:autoSpaceDN/>
        <w:adjustRightInd/>
        <w:spacing w:before="0"/>
        <w:textAlignment w:val="auto"/>
        <w:sectPr w:rsidR="007F52F4" w:rsidRPr="00750236" w:rsidSect="00C50EAD">
          <w:headerReference w:type="default" r:id="rId10"/>
          <w:footerReference w:type="default" r:id="rId11"/>
          <w:pgSz w:w="11907" w:h="16834"/>
          <w:pgMar w:top="1418" w:right="1134" w:bottom="1418" w:left="1134" w:header="720" w:footer="720" w:gutter="0"/>
          <w:paperSrc w:first="15" w:other="15"/>
          <w:cols w:space="720"/>
          <w:titlePg/>
        </w:sectPr>
      </w:pPr>
    </w:p>
    <w:p w14:paraId="0227B678" w14:textId="3A7CE18B" w:rsidR="007F52F4" w:rsidRPr="00750236" w:rsidRDefault="007F52F4" w:rsidP="007F52F4">
      <w:pPr>
        <w:pStyle w:val="Title4"/>
        <w:rPr>
          <w:rFonts w:eastAsia="SimSun"/>
          <w:lang w:eastAsia="ja-JP"/>
        </w:rPr>
      </w:pPr>
      <w:r w:rsidRPr="00750236">
        <w:rPr>
          <w:rFonts w:eastAsia="SimSun"/>
          <w:lang w:eastAsia="ja-JP"/>
        </w:rPr>
        <w:lastRenderedPageBreak/>
        <w:t>Índice</w:t>
      </w:r>
    </w:p>
    <w:p w14:paraId="3A234385" w14:textId="34E884E6" w:rsidR="00A8692D" w:rsidRPr="001C64B7" w:rsidRDefault="00E708F4" w:rsidP="001C64B7">
      <w:pPr>
        <w:jc w:val="right"/>
        <w:rPr>
          <w:rFonts w:eastAsia="SimSun"/>
          <w:b/>
          <w:bCs/>
          <w:lang w:eastAsia="ja-JP"/>
        </w:rPr>
      </w:pPr>
      <w:r w:rsidRPr="001B0DDB">
        <w:rPr>
          <w:rFonts w:eastAsia="SimSun"/>
          <w:b/>
          <w:bCs/>
          <w:lang w:eastAsia="ja-JP"/>
        </w:rPr>
        <w:t>Página</w:t>
      </w:r>
    </w:p>
    <w:p w14:paraId="0003B85A" w14:textId="60CF5765" w:rsidR="001C64B7" w:rsidRDefault="001C64B7">
      <w:pPr>
        <w:pStyle w:val="TOC1"/>
        <w:rPr>
          <w:rFonts w:asciiTheme="minorHAnsi" w:eastAsiaTheme="minorEastAsia" w:hAnsiTheme="minorHAnsi" w:cstheme="minorBidi"/>
          <w:noProof/>
          <w:sz w:val="22"/>
          <w:szCs w:val="22"/>
          <w:lang w:val="en-GB" w:eastAsia="en-GB"/>
        </w:rPr>
      </w:pPr>
      <w:r>
        <w:fldChar w:fldCharType="begin"/>
      </w:r>
      <w:r>
        <w:instrText xml:space="preserve"> TOC \o "2-2" \h \z \t "Heading 1;1;Annex_No &amp; title;1" </w:instrText>
      </w:r>
      <w:r>
        <w:fldChar w:fldCharType="separate"/>
      </w:r>
      <w:hyperlink w:anchor="_Toc37082064" w:history="1">
        <w:r w:rsidRPr="00615A96">
          <w:rPr>
            <w:rStyle w:val="Hyperlink"/>
            <w:noProof/>
          </w:rPr>
          <w:t>1</w:t>
        </w:r>
        <w:r>
          <w:rPr>
            <w:rFonts w:asciiTheme="minorHAnsi" w:eastAsiaTheme="minorEastAsia" w:hAnsiTheme="minorHAnsi" w:cstheme="minorBidi"/>
            <w:noProof/>
            <w:sz w:val="22"/>
            <w:szCs w:val="22"/>
            <w:lang w:val="en-GB" w:eastAsia="en-GB"/>
          </w:rPr>
          <w:tab/>
        </w:r>
        <w:r w:rsidRPr="00615A96">
          <w:rPr>
            <w:rStyle w:val="Hyperlink"/>
            <w:noProof/>
          </w:rPr>
          <w:t>Apertura de la reunión, Presidente del GANT</w:t>
        </w:r>
        <w:r>
          <w:rPr>
            <w:noProof/>
            <w:webHidden/>
          </w:rPr>
          <w:tab/>
        </w:r>
        <w:bookmarkStart w:id="3" w:name="_Hlk37082303"/>
        <w:r>
          <w:rPr>
            <w:noProof/>
            <w:webHidden/>
          </w:rPr>
          <w:t>............</w:t>
        </w:r>
        <w:bookmarkEnd w:id="3"/>
        <w:r>
          <w:rPr>
            <w:noProof/>
            <w:webHidden/>
          </w:rPr>
          <w:fldChar w:fldCharType="begin"/>
        </w:r>
        <w:r>
          <w:rPr>
            <w:noProof/>
            <w:webHidden/>
          </w:rPr>
          <w:instrText xml:space="preserve"> PAGEREF _Toc37082064 \h </w:instrText>
        </w:r>
        <w:r>
          <w:rPr>
            <w:noProof/>
            <w:webHidden/>
          </w:rPr>
        </w:r>
        <w:r>
          <w:rPr>
            <w:noProof/>
            <w:webHidden/>
          </w:rPr>
          <w:fldChar w:fldCharType="separate"/>
        </w:r>
        <w:r w:rsidR="00362337">
          <w:rPr>
            <w:noProof/>
            <w:webHidden/>
          </w:rPr>
          <w:t>4</w:t>
        </w:r>
        <w:r>
          <w:rPr>
            <w:noProof/>
            <w:webHidden/>
          </w:rPr>
          <w:fldChar w:fldCharType="end"/>
        </w:r>
      </w:hyperlink>
    </w:p>
    <w:p w14:paraId="29C41450" w14:textId="5B283D3D" w:rsidR="001C64B7" w:rsidRDefault="007B3150">
      <w:pPr>
        <w:pStyle w:val="TOC1"/>
        <w:rPr>
          <w:rFonts w:asciiTheme="minorHAnsi" w:eastAsiaTheme="minorEastAsia" w:hAnsiTheme="minorHAnsi" w:cstheme="minorBidi"/>
          <w:noProof/>
          <w:sz w:val="22"/>
          <w:szCs w:val="22"/>
          <w:lang w:val="en-GB" w:eastAsia="en-GB"/>
        </w:rPr>
      </w:pPr>
      <w:hyperlink w:anchor="_Toc37082065" w:history="1">
        <w:r w:rsidR="001C64B7" w:rsidRPr="00615A96">
          <w:rPr>
            <w:rStyle w:val="Hyperlink"/>
            <w:noProof/>
          </w:rPr>
          <w:t>2</w:t>
        </w:r>
        <w:r w:rsidR="001C64B7">
          <w:rPr>
            <w:rFonts w:asciiTheme="minorHAnsi" w:eastAsiaTheme="minorEastAsia" w:hAnsiTheme="minorHAnsi" w:cstheme="minorBidi"/>
            <w:noProof/>
            <w:sz w:val="22"/>
            <w:szCs w:val="22"/>
            <w:lang w:val="en-GB" w:eastAsia="en-GB"/>
          </w:rPr>
          <w:tab/>
        </w:r>
        <w:r w:rsidR="001C64B7" w:rsidRPr="00615A96">
          <w:rPr>
            <w:rStyle w:val="Hyperlink"/>
            <w:noProof/>
          </w:rPr>
          <w:t>Observaciones iniciales del Secretario General de la UIT</w:t>
        </w:r>
        <w:r w:rsidR="001C64B7">
          <w:rPr>
            <w:noProof/>
            <w:webHidden/>
          </w:rPr>
          <w:tab/>
        </w:r>
        <w:r w:rsidR="001C64B7" w:rsidRPr="001C64B7">
          <w:rPr>
            <w:noProof/>
            <w:webHidden/>
          </w:rPr>
          <w:t>............</w:t>
        </w:r>
        <w:r w:rsidR="001C64B7">
          <w:rPr>
            <w:noProof/>
            <w:webHidden/>
          </w:rPr>
          <w:fldChar w:fldCharType="begin"/>
        </w:r>
        <w:r w:rsidR="001C64B7">
          <w:rPr>
            <w:noProof/>
            <w:webHidden/>
          </w:rPr>
          <w:instrText xml:space="preserve"> PAGEREF _Toc37082065 \h </w:instrText>
        </w:r>
        <w:r w:rsidR="001C64B7">
          <w:rPr>
            <w:noProof/>
            <w:webHidden/>
          </w:rPr>
        </w:r>
        <w:r w:rsidR="001C64B7">
          <w:rPr>
            <w:noProof/>
            <w:webHidden/>
          </w:rPr>
          <w:fldChar w:fldCharType="separate"/>
        </w:r>
        <w:r w:rsidR="00362337">
          <w:rPr>
            <w:noProof/>
            <w:webHidden/>
          </w:rPr>
          <w:t>4</w:t>
        </w:r>
        <w:r w:rsidR="001C64B7">
          <w:rPr>
            <w:noProof/>
            <w:webHidden/>
          </w:rPr>
          <w:fldChar w:fldCharType="end"/>
        </w:r>
      </w:hyperlink>
    </w:p>
    <w:p w14:paraId="624BFCB4" w14:textId="0375791C" w:rsidR="001C64B7" w:rsidRDefault="007B3150">
      <w:pPr>
        <w:pStyle w:val="TOC1"/>
        <w:rPr>
          <w:rFonts w:asciiTheme="minorHAnsi" w:eastAsiaTheme="minorEastAsia" w:hAnsiTheme="minorHAnsi" w:cstheme="minorBidi"/>
          <w:noProof/>
          <w:sz w:val="22"/>
          <w:szCs w:val="22"/>
          <w:lang w:val="en-GB" w:eastAsia="en-GB"/>
        </w:rPr>
      </w:pPr>
      <w:hyperlink w:anchor="_Toc37082066" w:history="1">
        <w:r w:rsidR="001C64B7" w:rsidRPr="00615A96">
          <w:rPr>
            <w:rStyle w:val="Hyperlink"/>
            <w:noProof/>
          </w:rPr>
          <w:t>3</w:t>
        </w:r>
        <w:r w:rsidR="001C64B7">
          <w:rPr>
            <w:rFonts w:asciiTheme="minorHAnsi" w:eastAsiaTheme="minorEastAsia" w:hAnsiTheme="minorHAnsi" w:cstheme="minorBidi"/>
            <w:noProof/>
            <w:sz w:val="22"/>
            <w:szCs w:val="22"/>
            <w:lang w:val="en-GB" w:eastAsia="en-GB"/>
          </w:rPr>
          <w:tab/>
        </w:r>
        <w:r w:rsidR="001C64B7" w:rsidRPr="00615A96">
          <w:rPr>
            <w:rStyle w:val="Hyperlink"/>
            <w:noProof/>
          </w:rPr>
          <w:t>Observaciones iniciales del Director de la TSB</w:t>
        </w:r>
        <w:r w:rsidR="001C64B7">
          <w:rPr>
            <w:noProof/>
            <w:webHidden/>
          </w:rPr>
          <w:tab/>
        </w:r>
        <w:r w:rsidR="001C64B7" w:rsidRPr="001C64B7">
          <w:rPr>
            <w:noProof/>
            <w:webHidden/>
          </w:rPr>
          <w:t>............</w:t>
        </w:r>
        <w:r w:rsidR="001C64B7">
          <w:rPr>
            <w:noProof/>
            <w:webHidden/>
          </w:rPr>
          <w:fldChar w:fldCharType="begin"/>
        </w:r>
        <w:r w:rsidR="001C64B7">
          <w:rPr>
            <w:noProof/>
            <w:webHidden/>
          </w:rPr>
          <w:instrText xml:space="preserve"> PAGEREF _Toc37082066 \h </w:instrText>
        </w:r>
        <w:r w:rsidR="001C64B7">
          <w:rPr>
            <w:noProof/>
            <w:webHidden/>
          </w:rPr>
        </w:r>
        <w:r w:rsidR="001C64B7">
          <w:rPr>
            <w:noProof/>
            <w:webHidden/>
          </w:rPr>
          <w:fldChar w:fldCharType="separate"/>
        </w:r>
        <w:r w:rsidR="00362337">
          <w:rPr>
            <w:noProof/>
            <w:webHidden/>
          </w:rPr>
          <w:t>4</w:t>
        </w:r>
        <w:r w:rsidR="001C64B7">
          <w:rPr>
            <w:noProof/>
            <w:webHidden/>
          </w:rPr>
          <w:fldChar w:fldCharType="end"/>
        </w:r>
      </w:hyperlink>
    </w:p>
    <w:p w14:paraId="182A8389" w14:textId="2D6A265D" w:rsidR="001C64B7" w:rsidRDefault="007B3150">
      <w:pPr>
        <w:pStyle w:val="TOC1"/>
        <w:rPr>
          <w:rFonts w:asciiTheme="minorHAnsi" w:eastAsiaTheme="minorEastAsia" w:hAnsiTheme="minorHAnsi" w:cstheme="minorBidi"/>
          <w:noProof/>
          <w:sz w:val="22"/>
          <w:szCs w:val="22"/>
          <w:lang w:val="en-GB" w:eastAsia="en-GB"/>
        </w:rPr>
      </w:pPr>
      <w:hyperlink w:anchor="_Toc37082067" w:history="1">
        <w:r w:rsidR="001C64B7" w:rsidRPr="00615A96">
          <w:rPr>
            <w:rStyle w:val="Hyperlink"/>
            <w:noProof/>
          </w:rPr>
          <w:t>4</w:t>
        </w:r>
        <w:r w:rsidR="001C64B7">
          <w:rPr>
            <w:rFonts w:asciiTheme="minorHAnsi" w:eastAsiaTheme="minorEastAsia" w:hAnsiTheme="minorHAnsi" w:cstheme="minorBidi"/>
            <w:noProof/>
            <w:sz w:val="22"/>
            <w:szCs w:val="22"/>
            <w:lang w:val="en-GB" w:eastAsia="en-GB"/>
          </w:rPr>
          <w:tab/>
        </w:r>
        <w:r w:rsidR="001C64B7" w:rsidRPr="00615A96">
          <w:rPr>
            <w:rStyle w:val="Hyperlink"/>
            <w:noProof/>
          </w:rPr>
          <w:t>Comentarios y observaciones del Presidente del GANT</w:t>
        </w:r>
        <w:r w:rsidR="001C64B7">
          <w:rPr>
            <w:noProof/>
            <w:webHidden/>
          </w:rPr>
          <w:tab/>
        </w:r>
        <w:r w:rsidR="001C64B7" w:rsidRPr="001C64B7">
          <w:rPr>
            <w:noProof/>
            <w:webHidden/>
          </w:rPr>
          <w:t>............</w:t>
        </w:r>
        <w:r w:rsidR="001C64B7">
          <w:rPr>
            <w:noProof/>
            <w:webHidden/>
          </w:rPr>
          <w:fldChar w:fldCharType="begin"/>
        </w:r>
        <w:r w:rsidR="001C64B7">
          <w:rPr>
            <w:noProof/>
            <w:webHidden/>
          </w:rPr>
          <w:instrText xml:space="preserve"> PAGEREF _Toc37082067 \h </w:instrText>
        </w:r>
        <w:r w:rsidR="001C64B7">
          <w:rPr>
            <w:noProof/>
            <w:webHidden/>
          </w:rPr>
        </w:r>
        <w:r w:rsidR="001C64B7">
          <w:rPr>
            <w:noProof/>
            <w:webHidden/>
          </w:rPr>
          <w:fldChar w:fldCharType="separate"/>
        </w:r>
        <w:r w:rsidR="00362337">
          <w:rPr>
            <w:noProof/>
            <w:webHidden/>
          </w:rPr>
          <w:t>5</w:t>
        </w:r>
        <w:r w:rsidR="001C64B7">
          <w:rPr>
            <w:noProof/>
            <w:webHidden/>
          </w:rPr>
          <w:fldChar w:fldCharType="end"/>
        </w:r>
      </w:hyperlink>
    </w:p>
    <w:p w14:paraId="3204DD69" w14:textId="4A97EF47" w:rsidR="001C64B7" w:rsidRDefault="007B3150">
      <w:pPr>
        <w:pStyle w:val="TOC1"/>
        <w:rPr>
          <w:rFonts w:asciiTheme="minorHAnsi" w:eastAsiaTheme="minorEastAsia" w:hAnsiTheme="minorHAnsi" w:cstheme="minorBidi"/>
          <w:noProof/>
          <w:sz w:val="22"/>
          <w:szCs w:val="22"/>
          <w:lang w:val="en-GB" w:eastAsia="en-GB"/>
        </w:rPr>
      </w:pPr>
      <w:hyperlink w:anchor="_Toc37082068" w:history="1">
        <w:r w:rsidR="001C64B7" w:rsidRPr="00615A96">
          <w:rPr>
            <w:rStyle w:val="Hyperlink"/>
            <w:noProof/>
          </w:rPr>
          <w:t>5</w:t>
        </w:r>
        <w:r w:rsidR="001C64B7">
          <w:rPr>
            <w:rFonts w:asciiTheme="minorHAnsi" w:eastAsiaTheme="minorEastAsia" w:hAnsiTheme="minorHAnsi" w:cstheme="minorBidi"/>
            <w:noProof/>
            <w:sz w:val="22"/>
            <w:szCs w:val="22"/>
            <w:lang w:val="en-GB" w:eastAsia="en-GB"/>
          </w:rPr>
          <w:tab/>
        </w:r>
        <w:r w:rsidR="001C64B7" w:rsidRPr="00615A96">
          <w:rPr>
            <w:rStyle w:val="Hyperlink"/>
            <w:noProof/>
          </w:rPr>
          <w:t>Aprobación del orden del día, asignación de documentos y plan de gestión del tiempo</w:t>
        </w:r>
        <w:r w:rsidR="001C64B7">
          <w:rPr>
            <w:noProof/>
            <w:webHidden/>
          </w:rPr>
          <w:tab/>
        </w:r>
        <w:r w:rsidR="001C64B7" w:rsidRPr="001C64B7">
          <w:rPr>
            <w:noProof/>
            <w:webHidden/>
          </w:rPr>
          <w:t>............</w:t>
        </w:r>
        <w:r w:rsidR="001C64B7">
          <w:rPr>
            <w:noProof/>
            <w:webHidden/>
          </w:rPr>
          <w:fldChar w:fldCharType="begin"/>
        </w:r>
        <w:r w:rsidR="001C64B7">
          <w:rPr>
            <w:noProof/>
            <w:webHidden/>
          </w:rPr>
          <w:instrText xml:space="preserve"> PAGEREF _Toc37082068 \h </w:instrText>
        </w:r>
        <w:r w:rsidR="001C64B7">
          <w:rPr>
            <w:noProof/>
            <w:webHidden/>
          </w:rPr>
        </w:r>
        <w:r w:rsidR="001C64B7">
          <w:rPr>
            <w:noProof/>
            <w:webHidden/>
          </w:rPr>
          <w:fldChar w:fldCharType="separate"/>
        </w:r>
        <w:r w:rsidR="00362337">
          <w:rPr>
            <w:noProof/>
            <w:webHidden/>
          </w:rPr>
          <w:t>5</w:t>
        </w:r>
        <w:r w:rsidR="001C64B7">
          <w:rPr>
            <w:noProof/>
            <w:webHidden/>
          </w:rPr>
          <w:fldChar w:fldCharType="end"/>
        </w:r>
      </w:hyperlink>
    </w:p>
    <w:p w14:paraId="7FAED949" w14:textId="7ABD2242" w:rsidR="001C64B7" w:rsidRDefault="007B3150">
      <w:pPr>
        <w:pStyle w:val="TOC1"/>
        <w:rPr>
          <w:rFonts w:asciiTheme="minorHAnsi" w:eastAsiaTheme="minorEastAsia" w:hAnsiTheme="minorHAnsi" w:cstheme="minorBidi"/>
          <w:noProof/>
          <w:sz w:val="22"/>
          <w:szCs w:val="22"/>
          <w:lang w:val="en-GB" w:eastAsia="en-GB"/>
        </w:rPr>
      </w:pPr>
      <w:hyperlink w:anchor="_Toc37082069" w:history="1">
        <w:r w:rsidR="001C64B7" w:rsidRPr="00615A96">
          <w:rPr>
            <w:rStyle w:val="Hyperlink"/>
            <w:noProof/>
          </w:rPr>
          <w:t>6</w:t>
        </w:r>
        <w:r w:rsidR="001C64B7">
          <w:rPr>
            <w:rFonts w:asciiTheme="minorHAnsi" w:eastAsiaTheme="minorEastAsia" w:hAnsiTheme="minorHAnsi" w:cstheme="minorBidi"/>
            <w:noProof/>
            <w:sz w:val="22"/>
            <w:szCs w:val="22"/>
            <w:lang w:val="en-GB" w:eastAsia="en-GB"/>
          </w:rPr>
          <w:tab/>
        </w:r>
        <w:r w:rsidR="001C64B7" w:rsidRPr="00615A96">
          <w:rPr>
            <w:rStyle w:val="Hyperlink"/>
            <w:noProof/>
          </w:rPr>
          <w:t>Informes del Director de la TSB</w:t>
        </w:r>
        <w:r w:rsidR="001C64B7">
          <w:rPr>
            <w:noProof/>
            <w:webHidden/>
          </w:rPr>
          <w:tab/>
        </w:r>
        <w:r w:rsidR="001C64B7" w:rsidRPr="001C64B7">
          <w:rPr>
            <w:noProof/>
            <w:webHidden/>
          </w:rPr>
          <w:t>............</w:t>
        </w:r>
        <w:r w:rsidR="001C64B7">
          <w:rPr>
            <w:noProof/>
            <w:webHidden/>
          </w:rPr>
          <w:fldChar w:fldCharType="begin"/>
        </w:r>
        <w:r w:rsidR="001C64B7">
          <w:rPr>
            <w:noProof/>
            <w:webHidden/>
          </w:rPr>
          <w:instrText xml:space="preserve"> PAGEREF _Toc37082069 \h </w:instrText>
        </w:r>
        <w:r w:rsidR="001C64B7">
          <w:rPr>
            <w:noProof/>
            <w:webHidden/>
          </w:rPr>
        </w:r>
        <w:r w:rsidR="001C64B7">
          <w:rPr>
            <w:noProof/>
            <w:webHidden/>
          </w:rPr>
          <w:fldChar w:fldCharType="separate"/>
        </w:r>
        <w:r w:rsidR="00362337">
          <w:rPr>
            <w:noProof/>
            <w:webHidden/>
          </w:rPr>
          <w:t>6</w:t>
        </w:r>
        <w:r w:rsidR="001C64B7">
          <w:rPr>
            <w:noProof/>
            <w:webHidden/>
          </w:rPr>
          <w:fldChar w:fldCharType="end"/>
        </w:r>
      </w:hyperlink>
    </w:p>
    <w:p w14:paraId="71D2C50B" w14:textId="33300691" w:rsidR="001C64B7" w:rsidRDefault="007B3150">
      <w:pPr>
        <w:pStyle w:val="TOC1"/>
        <w:rPr>
          <w:rFonts w:asciiTheme="minorHAnsi" w:eastAsiaTheme="minorEastAsia" w:hAnsiTheme="minorHAnsi" w:cstheme="minorBidi"/>
          <w:noProof/>
          <w:sz w:val="22"/>
          <w:szCs w:val="22"/>
          <w:lang w:val="en-GB" w:eastAsia="en-GB"/>
        </w:rPr>
      </w:pPr>
      <w:hyperlink w:anchor="_Toc37082070" w:history="1">
        <w:r w:rsidR="001C64B7" w:rsidRPr="00615A96">
          <w:rPr>
            <w:rStyle w:val="Hyperlink"/>
            <w:noProof/>
          </w:rPr>
          <w:t>7</w:t>
        </w:r>
        <w:r w:rsidR="001C64B7">
          <w:rPr>
            <w:rFonts w:asciiTheme="minorHAnsi" w:eastAsiaTheme="minorEastAsia" w:hAnsiTheme="minorHAnsi" w:cstheme="minorBidi"/>
            <w:noProof/>
            <w:sz w:val="22"/>
            <w:szCs w:val="22"/>
            <w:lang w:val="en-GB" w:eastAsia="en-GB"/>
          </w:rPr>
          <w:tab/>
        </w:r>
        <w:r w:rsidR="001C64B7" w:rsidRPr="00615A96">
          <w:rPr>
            <w:rStyle w:val="Hyperlink"/>
            <w:noProof/>
          </w:rPr>
          <w:t>Proyecto de Informe del GANT a la AMNT-20</w:t>
        </w:r>
        <w:r w:rsidR="001C64B7">
          <w:rPr>
            <w:noProof/>
            <w:webHidden/>
          </w:rPr>
          <w:tab/>
        </w:r>
        <w:r w:rsidR="001C64B7" w:rsidRPr="001C64B7">
          <w:rPr>
            <w:noProof/>
            <w:webHidden/>
          </w:rPr>
          <w:t>............</w:t>
        </w:r>
        <w:r w:rsidR="001C64B7">
          <w:rPr>
            <w:noProof/>
            <w:webHidden/>
          </w:rPr>
          <w:fldChar w:fldCharType="begin"/>
        </w:r>
        <w:r w:rsidR="001C64B7">
          <w:rPr>
            <w:noProof/>
            <w:webHidden/>
          </w:rPr>
          <w:instrText xml:space="preserve"> PAGEREF _Toc37082070 \h </w:instrText>
        </w:r>
        <w:r w:rsidR="001C64B7">
          <w:rPr>
            <w:noProof/>
            <w:webHidden/>
          </w:rPr>
        </w:r>
        <w:r w:rsidR="001C64B7">
          <w:rPr>
            <w:noProof/>
            <w:webHidden/>
          </w:rPr>
          <w:fldChar w:fldCharType="separate"/>
        </w:r>
        <w:r w:rsidR="00362337">
          <w:rPr>
            <w:noProof/>
            <w:webHidden/>
          </w:rPr>
          <w:t>6</w:t>
        </w:r>
        <w:r w:rsidR="001C64B7">
          <w:rPr>
            <w:noProof/>
            <w:webHidden/>
          </w:rPr>
          <w:fldChar w:fldCharType="end"/>
        </w:r>
      </w:hyperlink>
    </w:p>
    <w:p w14:paraId="3DDE3D31" w14:textId="338F6462" w:rsidR="001C64B7" w:rsidRDefault="007B3150">
      <w:pPr>
        <w:pStyle w:val="TOC1"/>
        <w:rPr>
          <w:rFonts w:asciiTheme="minorHAnsi" w:eastAsiaTheme="minorEastAsia" w:hAnsiTheme="minorHAnsi" w:cstheme="minorBidi"/>
          <w:noProof/>
          <w:sz w:val="22"/>
          <w:szCs w:val="22"/>
          <w:lang w:val="en-GB" w:eastAsia="en-GB"/>
        </w:rPr>
      </w:pPr>
      <w:hyperlink w:anchor="_Toc37082071" w:history="1">
        <w:r w:rsidR="001C64B7" w:rsidRPr="00615A96">
          <w:rPr>
            <w:rStyle w:val="Hyperlink"/>
            <w:noProof/>
          </w:rPr>
          <w:t>8</w:t>
        </w:r>
        <w:r w:rsidR="001C64B7">
          <w:rPr>
            <w:rFonts w:asciiTheme="minorHAnsi" w:eastAsiaTheme="minorEastAsia" w:hAnsiTheme="minorHAnsi" w:cstheme="minorBidi"/>
            <w:noProof/>
            <w:sz w:val="22"/>
            <w:szCs w:val="22"/>
            <w:lang w:val="en-GB" w:eastAsia="en-GB"/>
          </w:rPr>
          <w:tab/>
        </w:r>
        <w:r w:rsidR="001C64B7" w:rsidRPr="00615A96">
          <w:rPr>
            <w:rStyle w:val="Hyperlink"/>
            <w:noProof/>
          </w:rPr>
          <w:t>Grupos Temáticos</w:t>
        </w:r>
        <w:r w:rsidR="001C64B7">
          <w:rPr>
            <w:noProof/>
            <w:webHidden/>
          </w:rPr>
          <w:tab/>
        </w:r>
        <w:r w:rsidR="001C64B7" w:rsidRPr="001C64B7">
          <w:rPr>
            <w:noProof/>
            <w:webHidden/>
          </w:rPr>
          <w:t>............</w:t>
        </w:r>
        <w:r w:rsidR="001C64B7">
          <w:rPr>
            <w:noProof/>
            <w:webHidden/>
          </w:rPr>
          <w:fldChar w:fldCharType="begin"/>
        </w:r>
        <w:r w:rsidR="001C64B7">
          <w:rPr>
            <w:noProof/>
            <w:webHidden/>
          </w:rPr>
          <w:instrText xml:space="preserve"> PAGEREF _Toc37082071 \h </w:instrText>
        </w:r>
        <w:r w:rsidR="001C64B7">
          <w:rPr>
            <w:noProof/>
            <w:webHidden/>
          </w:rPr>
        </w:r>
        <w:r w:rsidR="001C64B7">
          <w:rPr>
            <w:noProof/>
            <w:webHidden/>
          </w:rPr>
          <w:fldChar w:fldCharType="separate"/>
        </w:r>
        <w:r w:rsidR="00362337">
          <w:rPr>
            <w:noProof/>
            <w:webHidden/>
          </w:rPr>
          <w:t>7</w:t>
        </w:r>
        <w:r w:rsidR="001C64B7">
          <w:rPr>
            <w:noProof/>
            <w:webHidden/>
          </w:rPr>
          <w:fldChar w:fldCharType="end"/>
        </w:r>
      </w:hyperlink>
    </w:p>
    <w:p w14:paraId="11DE66EE" w14:textId="7BEA0BBB" w:rsidR="001C64B7" w:rsidRDefault="007B3150">
      <w:pPr>
        <w:pStyle w:val="TOC2"/>
        <w:rPr>
          <w:rFonts w:asciiTheme="minorHAnsi" w:eastAsiaTheme="minorEastAsia" w:hAnsiTheme="minorHAnsi" w:cstheme="minorBidi"/>
          <w:noProof/>
          <w:sz w:val="22"/>
          <w:szCs w:val="22"/>
          <w:lang w:val="en-GB" w:eastAsia="en-GB"/>
        </w:rPr>
      </w:pPr>
      <w:hyperlink w:anchor="_Toc37082072" w:history="1">
        <w:r w:rsidR="001C64B7" w:rsidRPr="00615A96">
          <w:rPr>
            <w:rStyle w:val="Hyperlink"/>
            <w:noProof/>
          </w:rPr>
          <w:t>8.1</w:t>
        </w:r>
        <w:r w:rsidR="001C64B7">
          <w:rPr>
            <w:rFonts w:asciiTheme="minorHAnsi" w:eastAsiaTheme="minorEastAsia" w:hAnsiTheme="minorHAnsi" w:cstheme="minorBidi"/>
            <w:noProof/>
            <w:sz w:val="22"/>
            <w:szCs w:val="22"/>
            <w:lang w:val="en-GB" w:eastAsia="en-GB"/>
          </w:rPr>
          <w:tab/>
        </w:r>
        <w:r w:rsidR="001C64B7" w:rsidRPr="00615A96">
          <w:rPr>
            <w:rStyle w:val="Hyperlink"/>
            <w:noProof/>
          </w:rPr>
          <w:t>Grupo Temático del UIT-T sobre tecnología de la información cuántica para redes (FG</w:t>
        </w:r>
        <w:r w:rsidR="001C64B7" w:rsidRPr="00615A96">
          <w:rPr>
            <w:rStyle w:val="Hyperlink"/>
            <w:noProof/>
          </w:rPr>
          <w:noBreakHyphen/>
          <w:t>QIT4N)</w:t>
        </w:r>
        <w:r w:rsidR="001C64B7">
          <w:rPr>
            <w:noProof/>
            <w:webHidden/>
          </w:rPr>
          <w:tab/>
        </w:r>
        <w:r w:rsidR="001C64B7" w:rsidRPr="001C64B7">
          <w:rPr>
            <w:noProof/>
            <w:webHidden/>
          </w:rPr>
          <w:t>............</w:t>
        </w:r>
        <w:r w:rsidR="001C64B7">
          <w:rPr>
            <w:noProof/>
            <w:webHidden/>
          </w:rPr>
          <w:fldChar w:fldCharType="begin"/>
        </w:r>
        <w:r w:rsidR="001C64B7">
          <w:rPr>
            <w:noProof/>
            <w:webHidden/>
          </w:rPr>
          <w:instrText xml:space="preserve"> PAGEREF _Toc37082072 \h </w:instrText>
        </w:r>
        <w:r w:rsidR="001C64B7">
          <w:rPr>
            <w:noProof/>
            <w:webHidden/>
          </w:rPr>
        </w:r>
        <w:r w:rsidR="001C64B7">
          <w:rPr>
            <w:noProof/>
            <w:webHidden/>
          </w:rPr>
          <w:fldChar w:fldCharType="separate"/>
        </w:r>
        <w:r w:rsidR="00362337">
          <w:rPr>
            <w:noProof/>
            <w:webHidden/>
          </w:rPr>
          <w:t>7</w:t>
        </w:r>
        <w:r w:rsidR="001C64B7">
          <w:rPr>
            <w:noProof/>
            <w:webHidden/>
          </w:rPr>
          <w:fldChar w:fldCharType="end"/>
        </w:r>
      </w:hyperlink>
    </w:p>
    <w:p w14:paraId="1C1F820B" w14:textId="5B2071A1" w:rsidR="001C64B7" w:rsidRDefault="007B3150">
      <w:pPr>
        <w:pStyle w:val="TOC2"/>
        <w:rPr>
          <w:rFonts w:asciiTheme="minorHAnsi" w:eastAsiaTheme="minorEastAsia" w:hAnsiTheme="minorHAnsi" w:cstheme="minorBidi"/>
          <w:noProof/>
          <w:sz w:val="22"/>
          <w:szCs w:val="22"/>
          <w:lang w:val="en-GB" w:eastAsia="en-GB"/>
        </w:rPr>
      </w:pPr>
      <w:hyperlink w:anchor="_Toc37082073" w:history="1">
        <w:r w:rsidR="001C64B7" w:rsidRPr="00615A96">
          <w:rPr>
            <w:rStyle w:val="Hyperlink"/>
            <w:noProof/>
          </w:rPr>
          <w:t>8.2</w:t>
        </w:r>
        <w:r w:rsidR="001C64B7">
          <w:rPr>
            <w:rFonts w:asciiTheme="minorHAnsi" w:eastAsiaTheme="minorEastAsia" w:hAnsiTheme="minorHAnsi" w:cstheme="minorBidi"/>
            <w:noProof/>
            <w:sz w:val="22"/>
            <w:szCs w:val="22"/>
            <w:lang w:val="en-GB" w:eastAsia="en-GB"/>
          </w:rPr>
          <w:tab/>
        </w:r>
        <w:r w:rsidR="001C64B7" w:rsidRPr="00615A96">
          <w:rPr>
            <w:rStyle w:val="Hyperlink"/>
            <w:noProof/>
          </w:rPr>
          <w:t>Grupo Temático del UIT-T sobre eficiencia energética para Inteligencia Artificial y otras tecnologías emergentes (FG</w:t>
        </w:r>
        <w:r w:rsidR="001C64B7" w:rsidRPr="00615A96">
          <w:rPr>
            <w:rStyle w:val="Hyperlink"/>
            <w:noProof/>
          </w:rPr>
          <w:noBreakHyphen/>
          <w:t>AI4EE)</w:t>
        </w:r>
        <w:r w:rsidR="001C64B7">
          <w:rPr>
            <w:noProof/>
            <w:webHidden/>
          </w:rPr>
          <w:tab/>
        </w:r>
        <w:r w:rsidR="001C64B7" w:rsidRPr="001C64B7">
          <w:rPr>
            <w:noProof/>
            <w:webHidden/>
          </w:rPr>
          <w:t>............</w:t>
        </w:r>
        <w:r w:rsidR="001C64B7">
          <w:rPr>
            <w:noProof/>
            <w:webHidden/>
          </w:rPr>
          <w:fldChar w:fldCharType="begin"/>
        </w:r>
        <w:r w:rsidR="001C64B7">
          <w:rPr>
            <w:noProof/>
            <w:webHidden/>
          </w:rPr>
          <w:instrText xml:space="preserve"> PAGEREF _Toc37082073 \h </w:instrText>
        </w:r>
        <w:r w:rsidR="001C64B7">
          <w:rPr>
            <w:noProof/>
            <w:webHidden/>
          </w:rPr>
        </w:r>
        <w:r w:rsidR="001C64B7">
          <w:rPr>
            <w:noProof/>
            <w:webHidden/>
          </w:rPr>
          <w:fldChar w:fldCharType="separate"/>
        </w:r>
        <w:r w:rsidR="00362337">
          <w:rPr>
            <w:noProof/>
            <w:webHidden/>
          </w:rPr>
          <w:t>7</w:t>
        </w:r>
        <w:r w:rsidR="001C64B7">
          <w:rPr>
            <w:noProof/>
            <w:webHidden/>
          </w:rPr>
          <w:fldChar w:fldCharType="end"/>
        </w:r>
      </w:hyperlink>
    </w:p>
    <w:p w14:paraId="7FCCA1B4" w14:textId="44560A01" w:rsidR="001C64B7" w:rsidRDefault="007B3150">
      <w:pPr>
        <w:pStyle w:val="TOC2"/>
        <w:rPr>
          <w:rFonts w:asciiTheme="minorHAnsi" w:eastAsiaTheme="minorEastAsia" w:hAnsiTheme="minorHAnsi" w:cstheme="minorBidi"/>
          <w:noProof/>
          <w:sz w:val="22"/>
          <w:szCs w:val="22"/>
          <w:lang w:val="en-GB" w:eastAsia="en-GB"/>
        </w:rPr>
      </w:pPr>
      <w:hyperlink w:anchor="_Toc37082074" w:history="1">
        <w:r w:rsidR="001C64B7" w:rsidRPr="00615A96">
          <w:rPr>
            <w:rStyle w:val="Hyperlink"/>
            <w:noProof/>
          </w:rPr>
          <w:t>8.3</w:t>
        </w:r>
        <w:r w:rsidR="001C64B7">
          <w:rPr>
            <w:rFonts w:asciiTheme="minorHAnsi" w:eastAsiaTheme="minorEastAsia" w:hAnsiTheme="minorHAnsi" w:cstheme="minorBidi"/>
            <w:noProof/>
            <w:sz w:val="22"/>
            <w:szCs w:val="22"/>
            <w:lang w:val="en-GB" w:eastAsia="en-GB"/>
          </w:rPr>
          <w:tab/>
        </w:r>
        <w:r w:rsidR="001C64B7" w:rsidRPr="00615A96">
          <w:rPr>
            <w:rStyle w:val="Hyperlink"/>
            <w:noProof/>
          </w:rPr>
          <w:t>Grupo Temático del UIT-T sobre Tecnologías de red 2030 (FG NET2030) y "Nuevo IP"</w:t>
        </w:r>
        <w:r w:rsidR="001C64B7">
          <w:rPr>
            <w:noProof/>
            <w:webHidden/>
          </w:rPr>
          <w:tab/>
        </w:r>
        <w:r w:rsidR="001C64B7" w:rsidRPr="001C64B7">
          <w:rPr>
            <w:noProof/>
            <w:webHidden/>
          </w:rPr>
          <w:t>............</w:t>
        </w:r>
        <w:r w:rsidR="001C64B7">
          <w:rPr>
            <w:noProof/>
            <w:webHidden/>
          </w:rPr>
          <w:fldChar w:fldCharType="begin"/>
        </w:r>
        <w:r w:rsidR="001C64B7">
          <w:rPr>
            <w:noProof/>
            <w:webHidden/>
          </w:rPr>
          <w:instrText xml:space="preserve"> PAGEREF _Toc37082074 \h </w:instrText>
        </w:r>
        <w:r w:rsidR="001C64B7">
          <w:rPr>
            <w:noProof/>
            <w:webHidden/>
          </w:rPr>
        </w:r>
        <w:r w:rsidR="001C64B7">
          <w:rPr>
            <w:noProof/>
            <w:webHidden/>
          </w:rPr>
          <w:fldChar w:fldCharType="separate"/>
        </w:r>
        <w:r w:rsidR="00362337">
          <w:rPr>
            <w:noProof/>
            <w:webHidden/>
          </w:rPr>
          <w:t>7</w:t>
        </w:r>
        <w:r w:rsidR="001C64B7">
          <w:rPr>
            <w:noProof/>
            <w:webHidden/>
          </w:rPr>
          <w:fldChar w:fldCharType="end"/>
        </w:r>
      </w:hyperlink>
    </w:p>
    <w:p w14:paraId="6864820E" w14:textId="01D13EA4" w:rsidR="001C64B7" w:rsidRDefault="007B3150">
      <w:pPr>
        <w:pStyle w:val="TOC1"/>
        <w:rPr>
          <w:rFonts w:asciiTheme="minorHAnsi" w:eastAsiaTheme="minorEastAsia" w:hAnsiTheme="minorHAnsi" w:cstheme="minorBidi"/>
          <w:noProof/>
          <w:sz w:val="22"/>
          <w:szCs w:val="22"/>
          <w:lang w:val="en-GB" w:eastAsia="en-GB"/>
        </w:rPr>
      </w:pPr>
      <w:hyperlink w:anchor="_Toc37082075" w:history="1">
        <w:r w:rsidR="001C64B7" w:rsidRPr="00615A96">
          <w:rPr>
            <w:rStyle w:val="Hyperlink"/>
            <w:noProof/>
          </w:rPr>
          <w:t>9</w:t>
        </w:r>
        <w:r w:rsidR="001C64B7">
          <w:rPr>
            <w:rFonts w:asciiTheme="minorHAnsi" w:eastAsiaTheme="minorEastAsia" w:hAnsiTheme="minorHAnsi" w:cstheme="minorBidi"/>
            <w:noProof/>
            <w:sz w:val="22"/>
            <w:szCs w:val="22"/>
            <w:lang w:val="en-GB" w:eastAsia="en-GB"/>
          </w:rPr>
          <w:tab/>
        </w:r>
        <w:r w:rsidR="001C64B7" w:rsidRPr="00615A96">
          <w:rPr>
            <w:rStyle w:val="Hyperlink"/>
            <w:noProof/>
          </w:rPr>
          <w:t>Actividad Conjunta de Coordinación sobre accesibilidad y factores humanos (JCA</w:t>
        </w:r>
        <w:r w:rsidR="001C64B7" w:rsidRPr="00615A96">
          <w:rPr>
            <w:rStyle w:val="Hyperlink"/>
            <w:noProof/>
          </w:rPr>
          <w:noBreakHyphen/>
          <w:t>AHF)</w:t>
        </w:r>
        <w:r w:rsidR="001C64B7">
          <w:rPr>
            <w:noProof/>
            <w:webHidden/>
          </w:rPr>
          <w:tab/>
        </w:r>
        <w:r w:rsidR="001C64B7" w:rsidRPr="001C64B7">
          <w:rPr>
            <w:noProof/>
            <w:webHidden/>
          </w:rPr>
          <w:t>............</w:t>
        </w:r>
        <w:r w:rsidR="001C64B7">
          <w:rPr>
            <w:noProof/>
            <w:webHidden/>
          </w:rPr>
          <w:fldChar w:fldCharType="begin"/>
        </w:r>
        <w:r w:rsidR="001C64B7">
          <w:rPr>
            <w:noProof/>
            <w:webHidden/>
          </w:rPr>
          <w:instrText xml:space="preserve"> PAGEREF _Toc37082075 \h </w:instrText>
        </w:r>
        <w:r w:rsidR="001C64B7">
          <w:rPr>
            <w:noProof/>
            <w:webHidden/>
          </w:rPr>
        </w:r>
        <w:r w:rsidR="001C64B7">
          <w:rPr>
            <w:noProof/>
            <w:webHidden/>
          </w:rPr>
          <w:fldChar w:fldCharType="separate"/>
        </w:r>
        <w:r w:rsidR="00362337">
          <w:rPr>
            <w:noProof/>
            <w:webHidden/>
          </w:rPr>
          <w:t>8</w:t>
        </w:r>
        <w:r w:rsidR="001C64B7">
          <w:rPr>
            <w:noProof/>
            <w:webHidden/>
          </w:rPr>
          <w:fldChar w:fldCharType="end"/>
        </w:r>
      </w:hyperlink>
    </w:p>
    <w:p w14:paraId="72DE431A" w14:textId="2ADCFC22" w:rsidR="001C64B7" w:rsidRDefault="007B3150">
      <w:pPr>
        <w:pStyle w:val="TOC1"/>
        <w:rPr>
          <w:rFonts w:asciiTheme="minorHAnsi" w:eastAsiaTheme="minorEastAsia" w:hAnsiTheme="minorHAnsi" w:cstheme="minorBidi"/>
          <w:noProof/>
          <w:sz w:val="22"/>
          <w:szCs w:val="22"/>
          <w:lang w:val="en-GB" w:eastAsia="en-GB"/>
        </w:rPr>
      </w:pPr>
      <w:hyperlink w:anchor="_Toc37082076" w:history="1">
        <w:r w:rsidR="001C64B7" w:rsidRPr="00615A96">
          <w:rPr>
            <w:rStyle w:val="Hyperlink"/>
            <w:noProof/>
          </w:rPr>
          <w:t>10</w:t>
        </w:r>
        <w:r w:rsidR="001C64B7">
          <w:rPr>
            <w:rFonts w:asciiTheme="minorHAnsi" w:eastAsiaTheme="minorEastAsia" w:hAnsiTheme="minorHAnsi" w:cstheme="minorBidi"/>
            <w:noProof/>
            <w:sz w:val="22"/>
            <w:szCs w:val="22"/>
            <w:lang w:val="en-GB" w:eastAsia="en-GB"/>
          </w:rPr>
          <w:tab/>
        </w:r>
        <w:r w:rsidR="001C64B7" w:rsidRPr="00615A96">
          <w:rPr>
            <w:rStyle w:val="Hyperlink"/>
            <w:noProof/>
          </w:rPr>
          <w:t>Preparativos para la AMNT-20</w:t>
        </w:r>
        <w:r w:rsidR="001C64B7">
          <w:rPr>
            <w:noProof/>
            <w:webHidden/>
          </w:rPr>
          <w:tab/>
        </w:r>
        <w:r w:rsidR="001C64B7" w:rsidRPr="001C64B7">
          <w:rPr>
            <w:noProof/>
            <w:webHidden/>
          </w:rPr>
          <w:t>............</w:t>
        </w:r>
        <w:r w:rsidR="001C64B7">
          <w:rPr>
            <w:noProof/>
            <w:webHidden/>
          </w:rPr>
          <w:fldChar w:fldCharType="begin"/>
        </w:r>
        <w:r w:rsidR="001C64B7">
          <w:rPr>
            <w:noProof/>
            <w:webHidden/>
          </w:rPr>
          <w:instrText xml:space="preserve"> PAGEREF _Toc37082076 \h </w:instrText>
        </w:r>
        <w:r w:rsidR="001C64B7">
          <w:rPr>
            <w:noProof/>
            <w:webHidden/>
          </w:rPr>
        </w:r>
        <w:r w:rsidR="001C64B7">
          <w:rPr>
            <w:noProof/>
            <w:webHidden/>
          </w:rPr>
          <w:fldChar w:fldCharType="separate"/>
        </w:r>
        <w:r w:rsidR="00362337">
          <w:rPr>
            <w:noProof/>
            <w:webHidden/>
          </w:rPr>
          <w:t>9</w:t>
        </w:r>
        <w:r w:rsidR="001C64B7">
          <w:rPr>
            <w:noProof/>
            <w:webHidden/>
          </w:rPr>
          <w:fldChar w:fldCharType="end"/>
        </w:r>
      </w:hyperlink>
    </w:p>
    <w:p w14:paraId="53C12B7D" w14:textId="67C32122" w:rsidR="001C64B7" w:rsidRDefault="007B3150">
      <w:pPr>
        <w:pStyle w:val="TOC1"/>
        <w:rPr>
          <w:rFonts w:asciiTheme="minorHAnsi" w:eastAsiaTheme="minorEastAsia" w:hAnsiTheme="minorHAnsi" w:cstheme="minorBidi"/>
          <w:noProof/>
          <w:sz w:val="22"/>
          <w:szCs w:val="22"/>
          <w:lang w:val="en-GB" w:eastAsia="en-GB"/>
        </w:rPr>
      </w:pPr>
      <w:hyperlink w:anchor="_Toc37082077" w:history="1">
        <w:r w:rsidR="001C64B7" w:rsidRPr="00615A96">
          <w:rPr>
            <w:rStyle w:val="Hyperlink"/>
            <w:noProof/>
          </w:rPr>
          <w:t>11</w:t>
        </w:r>
        <w:r w:rsidR="001C64B7">
          <w:rPr>
            <w:rFonts w:asciiTheme="minorHAnsi" w:eastAsiaTheme="minorEastAsia" w:hAnsiTheme="minorHAnsi" w:cstheme="minorBidi"/>
            <w:noProof/>
            <w:sz w:val="22"/>
            <w:szCs w:val="22"/>
            <w:lang w:val="en-GB" w:eastAsia="en-GB"/>
          </w:rPr>
          <w:tab/>
        </w:r>
        <w:r w:rsidR="001C64B7" w:rsidRPr="00615A96">
          <w:rPr>
            <w:rStyle w:val="Hyperlink"/>
            <w:noProof/>
          </w:rPr>
          <w:t>Idiomas</w:t>
        </w:r>
        <w:r w:rsidR="001C64B7">
          <w:rPr>
            <w:noProof/>
            <w:webHidden/>
          </w:rPr>
          <w:tab/>
        </w:r>
        <w:r w:rsidR="001C64B7" w:rsidRPr="001C64B7">
          <w:rPr>
            <w:noProof/>
            <w:webHidden/>
          </w:rPr>
          <w:t>..........</w:t>
        </w:r>
        <w:r w:rsidR="001C64B7">
          <w:rPr>
            <w:noProof/>
            <w:webHidden/>
          </w:rPr>
          <w:fldChar w:fldCharType="begin"/>
        </w:r>
        <w:r w:rsidR="001C64B7">
          <w:rPr>
            <w:noProof/>
            <w:webHidden/>
          </w:rPr>
          <w:instrText xml:space="preserve"> PAGEREF _Toc37082077 \h </w:instrText>
        </w:r>
        <w:r w:rsidR="001C64B7">
          <w:rPr>
            <w:noProof/>
            <w:webHidden/>
          </w:rPr>
        </w:r>
        <w:r w:rsidR="001C64B7">
          <w:rPr>
            <w:noProof/>
            <w:webHidden/>
          </w:rPr>
          <w:fldChar w:fldCharType="separate"/>
        </w:r>
        <w:r w:rsidR="00362337">
          <w:rPr>
            <w:noProof/>
            <w:webHidden/>
          </w:rPr>
          <w:t>10</w:t>
        </w:r>
        <w:r w:rsidR="001C64B7">
          <w:rPr>
            <w:noProof/>
            <w:webHidden/>
          </w:rPr>
          <w:fldChar w:fldCharType="end"/>
        </w:r>
      </w:hyperlink>
    </w:p>
    <w:p w14:paraId="34AE3BBE" w14:textId="427B6C70" w:rsidR="001C64B7" w:rsidRDefault="007B3150">
      <w:pPr>
        <w:pStyle w:val="TOC1"/>
        <w:rPr>
          <w:rFonts w:asciiTheme="minorHAnsi" w:eastAsiaTheme="minorEastAsia" w:hAnsiTheme="minorHAnsi" w:cstheme="minorBidi"/>
          <w:noProof/>
          <w:sz w:val="22"/>
          <w:szCs w:val="22"/>
          <w:lang w:val="en-GB" w:eastAsia="en-GB"/>
        </w:rPr>
      </w:pPr>
      <w:hyperlink w:anchor="_Toc37082078" w:history="1">
        <w:r w:rsidR="001C64B7" w:rsidRPr="00615A96">
          <w:rPr>
            <w:rStyle w:val="Hyperlink"/>
            <w:noProof/>
          </w:rPr>
          <w:t>12</w:t>
        </w:r>
        <w:r w:rsidR="001C64B7">
          <w:rPr>
            <w:rFonts w:asciiTheme="minorHAnsi" w:eastAsiaTheme="minorEastAsia" w:hAnsiTheme="minorHAnsi" w:cstheme="minorBidi"/>
            <w:noProof/>
            <w:sz w:val="22"/>
            <w:szCs w:val="22"/>
            <w:lang w:val="en-GB" w:eastAsia="en-GB"/>
          </w:rPr>
          <w:tab/>
        </w:r>
        <w:r w:rsidR="001C64B7" w:rsidRPr="00615A96">
          <w:rPr>
            <w:rStyle w:val="Hyperlink"/>
            <w:noProof/>
          </w:rPr>
          <w:t>Colmar la brecha en materia de normalización</w:t>
        </w:r>
        <w:r w:rsidR="001C64B7">
          <w:rPr>
            <w:noProof/>
            <w:webHidden/>
          </w:rPr>
          <w:tab/>
        </w:r>
        <w:r w:rsidR="001C64B7" w:rsidRPr="001C64B7">
          <w:rPr>
            <w:noProof/>
            <w:webHidden/>
          </w:rPr>
          <w:t>..........</w:t>
        </w:r>
        <w:r w:rsidR="001C64B7">
          <w:rPr>
            <w:noProof/>
            <w:webHidden/>
          </w:rPr>
          <w:fldChar w:fldCharType="begin"/>
        </w:r>
        <w:r w:rsidR="001C64B7">
          <w:rPr>
            <w:noProof/>
            <w:webHidden/>
          </w:rPr>
          <w:instrText xml:space="preserve"> PAGEREF _Toc37082078 \h </w:instrText>
        </w:r>
        <w:r w:rsidR="001C64B7">
          <w:rPr>
            <w:noProof/>
            <w:webHidden/>
          </w:rPr>
        </w:r>
        <w:r w:rsidR="001C64B7">
          <w:rPr>
            <w:noProof/>
            <w:webHidden/>
          </w:rPr>
          <w:fldChar w:fldCharType="separate"/>
        </w:r>
        <w:r w:rsidR="00362337">
          <w:rPr>
            <w:noProof/>
            <w:webHidden/>
          </w:rPr>
          <w:t>10</w:t>
        </w:r>
        <w:r w:rsidR="001C64B7">
          <w:rPr>
            <w:noProof/>
            <w:webHidden/>
          </w:rPr>
          <w:fldChar w:fldCharType="end"/>
        </w:r>
      </w:hyperlink>
    </w:p>
    <w:p w14:paraId="1B36BFFE" w14:textId="3EAC08B3" w:rsidR="001C64B7" w:rsidRDefault="007B3150">
      <w:pPr>
        <w:pStyle w:val="TOC1"/>
        <w:rPr>
          <w:rFonts w:asciiTheme="minorHAnsi" w:eastAsiaTheme="minorEastAsia" w:hAnsiTheme="minorHAnsi" w:cstheme="minorBidi"/>
          <w:noProof/>
          <w:sz w:val="22"/>
          <w:szCs w:val="22"/>
          <w:lang w:val="en-GB" w:eastAsia="en-GB"/>
        </w:rPr>
      </w:pPr>
      <w:hyperlink w:anchor="_Toc37082079" w:history="1">
        <w:r w:rsidR="001C64B7" w:rsidRPr="00615A96">
          <w:rPr>
            <w:rStyle w:val="Hyperlink"/>
            <w:noProof/>
          </w:rPr>
          <w:t>13</w:t>
        </w:r>
        <w:r w:rsidR="001C64B7">
          <w:rPr>
            <w:rFonts w:asciiTheme="minorHAnsi" w:eastAsiaTheme="minorEastAsia" w:hAnsiTheme="minorHAnsi" w:cstheme="minorBidi"/>
            <w:noProof/>
            <w:sz w:val="22"/>
            <w:szCs w:val="22"/>
            <w:lang w:val="en-GB" w:eastAsia="en-GB"/>
          </w:rPr>
          <w:tab/>
        </w:r>
        <w:r w:rsidR="001C64B7" w:rsidRPr="00615A96">
          <w:rPr>
            <w:rStyle w:val="Hyperlink"/>
            <w:noProof/>
          </w:rPr>
          <w:t>Caleidoscopio</w:t>
        </w:r>
        <w:r w:rsidR="001C64B7">
          <w:rPr>
            <w:noProof/>
            <w:webHidden/>
          </w:rPr>
          <w:tab/>
        </w:r>
        <w:r w:rsidR="001C64B7" w:rsidRPr="001C64B7">
          <w:rPr>
            <w:noProof/>
            <w:webHidden/>
          </w:rPr>
          <w:t>..........</w:t>
        </w:r>
        <w:r w:rsidR="001C64B7">
          <w:rPr>
            <w:noProof/>
            <w:webHidden/>
          </w:rPr>
          <w:fldChar w:fldCharType="begin"/>
        </w:r>
        <w:r w:rsidR="001C64B7">
          <w:rPr>
            <w:noProof/>
            <w:webHidden/>
          </w:rPr>
          <w:instrText xml:space="preserve"> PAGEREF _Toc37082079 \h </w:instrText>
        </w:r>
        <w:r w:rsidR="001C64B7">
          <w:rPr>
            <w:noProof/>
            <w:webHidden/>
          </w:rPr>
        </w:r>
        <w:r w:rsidR="001C64B7">
          <w:rPr>
            <w:noProof/>
            <w:webHidden/>
          </w:rPr>
          <w:fldChar w:fldCharType="separate"/>
        </w:r>
        <w:r w:rsidR="00362337">
          <w:rPr>
            <w:noProof/>
            <w:webHidden/>
          </w:rPr>
          <w:t>10</w:t>
        </w:r>
        <w:r w:rsidR="001C64B7">
          <w:rPr>
            <w:noProof/>
            <w:webHidden/>
          </w:rPr>
          <w:fldChar w:fldCharType="end"/>
        </w:r>
      </w:hyperlink>
    </w:p>
    <w:p w14:paraId="1E703031" w14:textId="0C89C9C5" w:rsidR="001C64B7" w:rsidRDefault="007B3150">
      <w:pPr>
        <w:pStyle w:val="TOC1"/>
        <w:rPr>
          <w:rFonts w:asciiTheme="minorHAnsi" w:eastAsiaTheme="minorEastAsia" w:hAnsiTheme="minorHAnsi" w:cstheme="minorBidi"/>
          <w:noProof/>
          <w:sz w:val="22"/>
          <w:szCs w:val="22"/>
          <w:lang w:val="en-GB" w:eastAsia="en-GB"/>
        </w:rPr>
      </w:pPr>
      <w:hyperlink w:anchor="_Toc37082080" w:history="1">
        <w:r w:rsidR="001C64B7" w:rsidRPr="00615A96">
          <w:rPr>
            <w:rStyle w:val="Hyperlink"/>
            <w:noProof/>
          </w:rPr>
          <w:t>14</w:t>
        </w:r>
        <w:r w:rsidR="001C64B7">
          <w:rPr>
            <w:rFonts w:asciiTheme="minorHAnsi" w:eastAsiaTheme="minorEastAsia" w:hAnsiTheme="minorHAnsi" w:cstheme="minorBidi"/>
            <w:noProof/>
            <w:sz w:val="22"/>
            <w:szCs w:val="22"/>
            <w:lang w:val="en-GB" w:eastAsia="en-GB"/>
          </w:rPr>
          <w:tab/>
        </w:r>
        <w:r w:rsidR="001C64B7" w:rsidRPr="00615A96">
          <w:rPr>
            <w:rStyle w:val="Hyperlink"/>
            <w:noProof/>
          </w:rPr>
          <w:t>Gaceta de la UIT: Descubrimientos de las TIC</w:t>
        </w:r>
        <w:r w:rsidR="001C64B7">
          <w:rPr>
            <w:noProof/>
            <w:webHidden/>
          </w:rPr>
          <w:tab/>
        </w:r>
        <w:r w:rsidR="001C64B7" w:rsidRPr="001C64B7">
          <w:rPr>
            <w:noProof/>
            <w:webHidden/>
          </w:rPr>
          <w:t>..........</w:t>
        </w:r>
        <w:r w:rsidR="001C64B7">
          <w:rPr>
            <w:noProof/>
            <w:webHidden/>
          </w:rPr>
          <w:fldChar w:fldCharType="begin"/>
        </w:r>
        <w:r w:rsidR="001C64B7">
          <w:rPr>
            <w:noProof/>
            <w:webHidden/>
          </w:rPr>
          <w:instrText xml:space="preserve"> PAGEREF _Toc37082080 \h </w:instrText>
        </w:r>
        <w:r w:rsidR="001C64B7">
          <w:rPr>
            <w:noProof/>
            <w:webHidden/>
          </w:rPr>
        </w:r>
        <w:r w:rsidR="001C64B7">
          <w:rPr>
            <w:noProof/>
            <w:webHidden/>
          </w:rPr>
          <w:fldChar w:fldCharType="separate"/>
        </w:r>
        <w:r w:rsidR="00362337">
          <w:rPr>
            <w:noProof/>
            <w:webHidden/>
          </w:rPr>
          <w:t>10</w:t>
        </w:r>
        <w:r w:rsidR="001C64B7">
          <w:rPr>
            <w:noProof/>
            <w:webHidden/>
          </w:rPr>
          <w:fldChar w:fldCharType="end"/>
        </w:r>
      </w:hyperlink>
    </w:p>
    <w:p w14:paraId="50F59520" w14:textId="47CDADE4" w:rsidR="001C64B7" w:rsidRDefault="007B3150">
      <w:pPr>
        <w:pStyle w:val="TOC1"/>
        <w:rPr>
          <w:rFonts w:asciiTheme="minorHAnsi" w:eastAsiaTheme="minorEastAsia" w:hAnsiTheme="minorHAnsi" w:cstheme="minorBidi"/>
          <w:noProof/>
          <w:sz w:val="22"/>
          <w:szCs w:val="22"/>
          <w:lang w:val="en-GB" w:eastAsia="en-GB"/>
        </w:rPr>
      </w:pPr>
      <w:hyperlink w:anchor="_Toc37082081" w:history="1">
        <w:r w:rsidR="001C64B7" w:rsidRPr="00615A96">
          <w:rPr>
            <w:rStyle w:val="Hyperlink"/>
            <w:noProof/>
          </w:rPr>
          <w:t>15</w:t>
        </w:r>
        <w:r w:rsidR="001C64B7">
          <w:rPr>
            <w:rFonts w:asciiTheme="minorHAnsi" w:eastAsiaTheme="minorEastAsia" w:hAnsiTheme="minorHAnsi" w:cstheme="minorBidi"/>
            <w:noProof/>
            <w:sz w:val="22"/>
            <w:szCs w:val="22"/>
            <w:lang w:val="en-GB" w:eastAsia="en-GB"/>
          </w:rPr>
          <w:tab/>
        </w:r>
        <w:r w:rsidR="001C64B7" w:rsidRPr="00615A96">
          <w:rPr>
            <w:rStyle w:val="Hyperlink"/>
            <w:noProof/>
          </w:rPr>
          <w:t>Resultados de los Grupos de Relator del GANT</w:t>
        </w:r>
        <w:r w:rsidR="001C64B7">
          <w:rPr>
            <w:noProof/>
            <w:webHidden/>
          </w:rPr>
          <w:tab/>
        </w:r>
        <w:r w:rsidR="001C64B7" w:rsidRPr="001C64B7">
          <w:rPr>
            <w:noProof/>
            <w:webHidden/>
          </w:rPr>
          <w:t>..........</w:t>
        </w:r>
        <w:r w:rsidR="001C64B7">
          <w:rPr>
            <w:noProof/>
            <w:webHidden/>
          </w:rPr>
          <w:fldChar w:fldCharType="begin"/>
        </w:r>
        <w:r w:rsidR="001C64B7">
          <w:rPr>
            <w:noProof/>
            <w:webHidden/>
          </w:rPr>
          <w:instrText xml:space="preserve"> PAGEREF _Toc37082081 \h </w:instrText>
        </w:r>
        <w:r w:rsidR="001C64B7">
          <w:rPr>
            <w:noProof/>
            <w:webHidden/>
          </w:rPr>
        </w:r>
        <w:r w:rsidR="001C64B7">
          <w:rPr>
            <w:noProof/>
            <w:webHidden/>
          </w:rPr>
          <w:fldChar w:fldCharType="separate"/>
        </w:r>
        <w:r w:rsidR="00362337">
          <w:rPr>
            <w:noProof/>
            <w:webHidden/>
          </w:rPr>
          <w:t>11</w:t>
        </w:r>
        <w:r w:rsidR="001C64B7">
          <w:rPr>
            <w:noProof/>
            <w:webHidden/>
          </w:rPr>
          <w:fldChar w:fldCharType="end"/>
        </w:r>
      </w:hyperlink>
    </w:p>
    <w:p w14:paraId="7866D7D8" w14:textId="415C428D" w:rsidR="001C64B7" w:rsidRDefault="007B3150">
      <w:pPr>
        <w:pStyle w:val="TOC2"/>
        <w:rPr>
          <w:rFonts w:asciiTheme="minorHAnsi" w:eastAsiaTheme="minorEastAsia" w:hAnsiTheme="minorHAnsi" w:cstheme="minorBidi"/>
          <w:noProof/>
          <w:sz w:val="22"/>
          <w:szCs w:val="22"/>
          <w:lang w:val="en-GB" w:eastAsia="en-GB"/>
        </w:rPr>
      </w:pPr>
      <w:hyperlink w:anchor="_Toc37082082" w:history="1">
        <w:r w:rsidR="001C64B7" w:rsidRPr="00615A96">
          <w:rPr>
            <w:rStyle w:val="Hyperlink"/>
            <w:noProof/>
            <w:lang w:eastAsia="zh-CN"/>
          </w:rPr>
          <w:t>15.1</w:t>
        </w:r>
        <w:r w:rsidR="001C64B7">
          <w:rPr>
            <w:rFonts w:asciiTheme="minorHAnsi" w:eastAsiaTheme="minorEastAsia" w:hAnsiTheme="minorHAnsi" w:cstheme="minorBidi"/>
            <w:noProof/>
            <w:sz w:val="22"/>
            <w:szCs w:val="22"/>
            <w:lang w:val="en-GB" w:eastAsia="en-GB"/>
          </w:rPr>
          <w:tab/>
        </w:r>
        <w:r w:rsidR="001C64B7" w:rsidRPr="00615A96">
          <w:rPr>
            <w:rStyle w:val="Hyperlink"/>
            <w:noProof/>
            <w:lang w:eastAsia="zh-CN"/>
          </w:rPr>
          <w:t>Grupo de Relator del GANT sobre Grupos Regionales (GR-CPDGR)</w:t>
        </w:r>
        <w:r w:rsidR="001C64B7">
          <w:rPr>
            <w:noProof/>
            <w:webHidden/>
          </w:rPr>
          <w:tab/>
        </w:r>
        <w:r w:rsidR="001C64B7" w:rsidRPr="001C64B7">
          <w:rPr>
            <w:noProof/>
            <w:webHidden/>
          </w:rPr>
          <w:t>..........</w:t>
        </w:r>
        <w:r w:rsidR="001C64B7">
          <w:rPr>
            <w:noProof/>
            <w:webHidden/>
          </w:rPr>
          <w:fldChar w:fldCharType="begin"/>
        </w:r>
        <w:r w:rsidR="001C64B7">
          <w:rPr>
            <w:noProof/>
            <w:webHidden/>
          </w:rPr>
          <w:instrText xml:space="preserve"> PAGEREF _Toc37082082 \h </w:instrText>
        </w:r>
        <w:r w:rsidR="001C64B7">
          <w:rPr>
            <w:noProof/>
            <w:webHidden/>
          </w:rPr>
        </w:r>
        <w:r w:rsidR="001C64B7">
          <w:rPr>
            <w:noProof/>
            <w:webHidden/>
          </w:rPr>
          <w:fldChar w:fldCharType="separate"/>
        </w:r>
        <w:r w:rsidR="00362337">
          <w:rPr>
            <w:noProof/>
            <w:webHidden/>
          </w:rPr>
          <w:t>11</w:t>
        </w:r>
        <w:r w:rsidR="001C64B7">
          <w:rPr>
            <w:noProof/>
            <w:webHidden/>
          </w:rPr>
          <w:fldChar w:fldCharType="end"/>
        </w:r>
      </w:hyperlink>
    </w:p>
    <w:p w14:paraId="1C7376E7" w14:textId="30515BC6" w:rsidR="001C64B7" w:rsidRDefault="007B3150">
      <w:pPr>
        <w:pStyle w:val="TOC2"/>
        <w:rPr>
          <w:rFonts w:asciiTheme="minorHAnsi" w:eastAsiaTheme="minorEastAsia" w:hAnsiTheme="minorHAnsi" w:cstheme="minorBidi"/>
          <w:noProof/>
          <w:sz w:val="22"/>
          <w:szCs w:val="22"/>
          <w:lang w:val="en-GB" w:eastAsia="en-GB"/>
        </w:rPr>
      </w:pPr>
      <w:hyperlink w:anchor="_Toc37082083" w:history="1">
        <w:r w:rsidR="001C64B7" w:rsidRPr="00615A96">
          <w:rPr>
            <w:rStyle w:val="Hyperlink"/>
            <w:noProof/>
            <w:lang w:eastAsia="zh-CN"/>
          </w:rPr>
          <w:t>15.2</w:t>
        </w:r>
        <w:r w:rsidR="001C64B7">
          <w:rPr>
            <w:rFonts w:asciiTheme="minorHAnsi" w:eastAsiaTheme="minorEastAsia" w:hAnsiTheme="minorHAnsi" w:cstheme="minorBidi"/>
            <w:noProof/>
            <w:sz w:val="22"/>
            <w:szCs w:val="22"/>
            <w:lang w:val="en-GB" w:eastAsia="en-GB"/>
          </w:rPr>
          <w:tab/>
        </w:r>
        <w:r w:rsidR="001C64B7" w:rsidRPr="00615A96">
          <w:rPr>
            <w:rStyle w:val="Hyperlink"/>
            <w:noProof/>
            <w:lang w:eastAsia="zh-CN"/>
          </w:rPr>
          <w:t>Grupo de Relator del GANT sobre el examen de las Resoluciones de la AMNT (GR</w:t>
        </w:r>
        <w:r w:rsidR="001C64B7" w:rsidRPr="00615A96">
          <w:rPr>
            <w:rStyle w:val="Hyperlink"/>
            <w:noProof/>
            <w:lang w:eastAsia="zh-CN"/>
          </w:rPr>
          <w:noBreakHyphen/>
          <w:t>ExmRes)</w:t>
        </w:r>
        <w:r w:rsidR="001C64B7">
          <w:rPr>
            <w:noProof/>
            <w:webHidden/>
          </w:rPr>
          <w:tab/>
        </w:r>
        <w:r w:rsidR="001C64B7" w:rsidRPr="001C64B7">
          <w:rPr>
            <w:noProof/>
            <w:webHidden/>
          </w:rPr>
          <w:t>..........</w:t>
        </w:r>
        <w:r w:rsidR="001C64B7">
          <w:rPr>
            <w:noProof/>
            <w:webHidden/>
          </w:rPr>
          <w:fldChar w:fldCharType="begin"/>
        </w:r>
        <w:r w:rsidR="001C64B7">
          <w:rPr>
            <w:noProof/>
            <w:webHidden/>
          </w:rPr>
          <w:instrText xml:space="preserve"> PAGEREF _Toc37082083 \h </w:instrText>
        </w:r>
        <w:r w:rsidR="001C64B7">
          <w:rPr>
            <w:noProof/>
            <w:webHidden/>
          </w:rPr>
        </w:r>
        <w:r w:rsidR="001C64B7">
          <w:rPr>
            <w:noProof/>
            <w:webHidden/>
          </w:rPr>
          <w:fldChar w:fldCharType="separate"/>
        </w:r>
        <w:r w:rsidR="00362337">
          <w:rPr>
            <w:noProof/>
            <w:webHidden/>
          </w:rPr>
          <w:t>11</w:t>
        </w:r>
        <w:r w:rsidR="001C64B7">
          <w:rPr>
            <w:noProof/>
            <w:webHidden/>
          </w:rPr>
          <w:fldChar w:fldCharType="end"/>
        </w:r>
      </w:hyperlink>
    </w:p>
    <w:p w14:paraId="14A53218" w14:textId="2F3911EE" w:rsidR="001C64B7" w:rsidRDefault="007B3150">
      <w:pPr>
        <w:pStyle w:val="TOC2"/>
        <w:rPr>
          <w:rFonts w:asciiTheme="minorHAnsi" w:eastAsiaTheme="minorEastAsia" w:hAnsiTheme="minorHAnsi" w:cstheme="minorBidi"/>
          <w:noProof/>
          <w:sz w:val="22"/>
          <w:szCs w:val="22"/>
          <w:lang w:val="en-GB" w:eastAsia="en-GB"/>
        </w:rPr>
      </w:pPr>
      <w:hyperlink w:anchor="_Toc37082084" w:history="1">
        <w:r w:rsidR="001C64B7" w:rsidRPr="00615A96">
          <w:rPr>
            <w:rStyle w:val="Hyperlink"/>
            <w:noProof/>
            <w:lang w:eastAsia="zh-CN"/>
          </w:rPr>
          <w:t>15.3</w:t>
        </w:r>
        <w:r w:rsidR="001C64B7">
          <w:rPr>
            <w:rFonts w:asciiTheme="minorHAnsi" w:eastAsiaTheme="minorEastAsia" w:hAnsiTheme="minorHAnsi" w:cstheme="minorBidi"/>
            <w:noProof/>
            <w:sz w:val="22"/>
            <w:szCs w:val="22"/>
            <w:lang w:val="en-GB" w:eastAsia="en-GB"/>
          </w:rPr>
          <w:tab/>
        </w:r>
        <w:r w:rsidR="001C64B7" w:rsidRPr="00615A96">
          <w:rPr>
            <w:rStyle w:val="Hyperlink"/>
            <w:noProof/>
            <w:lang w:eastAsia="zh-CN"/>
          </w:rPr>
          <w:t>Grupo de Relator del GANT sobre fortalecimiento de la cooperación (GR</w:t>
        </w:r>
        <w:r w:rsidR="001C64B7">
          <w:rPr>
            <w:rStyle w:val="Hyperlink"/>
            <w:noProof/>
            <w:lang w:val="es-ES" w:eastAsia="zh-CN"/>
          </w:rPr>
          <w:noBreakHyphen/>
        </w:r>
        <w:r w:rsidR="001C64B7" w:rsidRPr="00615A96">
          <w:rPr>
            <w:rStyle w:val="Hyperlink"/>
            <w:noProof/>
            <w:lang w:eastAsia="zh-CN"/>
          </w:rPr>
          <w:t>FC)</w:t>
        </w:r>
        <w:r w:rsidR="001C64B7">
          <w:rPr>
            <w:noProof/>
            <w:webHidden/>
          </w:rPr>
          <w:tab/>
        </w:r>
        <w:r w:rsidR="001C64B7" w:rsidRPr="001C64B7">
          <w:rPr>
            <w:noProof/>
            <w:webHidden/>
          </w:rPr>
          <w:t>..........</w:t>
        </w:r>
        <w:r w:rsidR="001C64B7">
          <w:rPr>
            <w:noProof/>
            <w:webHidden/>
          </w:rPr>
          <w:fldChar w:fldCharType="begin"/>
        </w:r>
        <w:r w:rsidR="001C64B7">
          <w:rPr>
            <w:noProof/>
            <w:webHidden/>
          </w:rPr>
          <w:instrText xml:space="preserve"> PAGEREF _Toc37082084 \h </w:instrText>
        </w:r>
        <w:r w:rsidR="001C64B7">
          <w:rPr>
            <w:noProof/>
            <w:webHidden/>
          </w:rPr>
        </w:r>
        <w:r w:rsidR="001C64B7">
          <w:rPr>
            <w:noProof/>
            <w:webHidden/>
          </w:rPr>
          <w:fldChar w:fldCharType="separate"/>
        </w:r>
        <w:r w:rsidR="00362337">
          <w:rPr>
            <w:noProof/>
            <w:webHidden/>
          </w:rPr>
          <w:t>12</w:t>
        </w:r>
        <w:r w:rsidR="001C64B7">
          <w:rPr>
            <w:noProof/>
            <w:webHidden/>
          </w:rPr>
          <w:fldChar w:fldCharType="end"/>
        </w:r>
      </w:hyperlink>
    </w:p>
    <w:p w14:paraId="207F82B6" w14:textId="0F619A0D" w:rsidR="001C64B7" w:rsidRDefault="007B3150">
      <w:pPr>
        <w:pStyle w:val="TOC2"/>
        <w:rPr>
          <w:rFonts w:asciiTheme="minorHAnsi" w:eastAsiaTheme="minorEastAsia" w:hAnsiTheme="minorHAnsi" w:cstheme="minorBidi"/>
          <w:noProof/>
          <w:sz w:val="22"/>
          <w:szCs w:val="22"/>
          <w:lang w:val="en-GB" w:eastAsia="en-GB"/>
        </w:rPr>
      </w:pPr>
      <w:hyperlink w:anchor="_Toc37082085" w:history="1">
        <w:r w:rsidR="001C64B7" w:rsidRPr="00615A96">
          <w:rPr>
            <w:rStyle w:val="Hyperlink"/>
            <w:noProof/>
            <w:lang w:eastAsia="zh-CN"/>
          </w:rPr>
          <w:t>15.4</w:t>
        </w:r>
        <w:r w:rsidR="001C64B7">
          <w:rPr>
            <w:rFonts w:asciiTheme="minorHAnsi" w:eastAsiaTheme="minorEastAsia" w:hAnsiTheme="minorHAnsi" w:cstheme="minorBidi"/>
            <w:noProof/>
            <w:sz w:val="22"/>
            <w:szCs w:val="22"/>
            <w:lang w:val="en-GB" w:eastAsia="en-GB"/>
          </w:rPr>
          <w:tab/>
        </w:r>
        <w:r w:rsidR="001C64B7" w:rsidRPr="00615A96">
          <w:rPr>
            <w:rStyle w:val="Hyperlink"/>
            <w:noProof/>
            <w:lang w:eastAsia="zh-CN"/>
          </w:rPr>
          <w:t>Grupo de Relator del GANT sobre el Plan Estratégico y Operacional (GR</w:t>
        </w:r>
        <w:r w:rsidR="001C64B7">
          <w:rPr>
            <w:rStyle w:val="Hyperlink"/>
            <w:noProof/>
            <w:lang w:eastAsia="zh-CN"/>
          </w:rPr>
          <w:noBreakHyphen/>
        </w:r>
        <w:r w:rsidR="001C64B7" w:rsidRPr="00615A96">
          <w:rPr>
            <w:rStyle w:val="Hyperlink"/>
            <w:noProof/>
            <w:lang w:eastAsia="zh-CN"/>
          </w:rPr>
          <w:t>PEO)</w:t>
        </w:r>
        <w:r w:rsidR="001C64B7">
          <w:rPr>
            <w:noProof/>
            <w:webHidden/>
          </w:rPr>
          <w:tab/>
        </w:r>
        <w:r w:rsidR="001C64B7" w:rsidRPr="001C64B7">
          <w:rPr>
            <w:noProof/>
            <w:webHidden/>
          </w:rPr>
          <w:t>..........</w:t>
        </w:r>
        <w:r w:rsidR="001C64B7">
          <w:rPr>
            <w:noProof/>
            <w:webHidden/>
          </w:rPr>
          <w:fldChar w:fldCharType="begin"/>
        </w:r>
        <w:r w:rsidR="001C64B7">
          <w:rPr>
            <w:noProof/>
            <w:webHidden/>
          </w:rPr>
          <w:instrText xml:space="preserve"> PAGEREF _Toc37082085 \h </w:instrText>
        </w:r>
        <w:r w:rsidR="001C64B7">
          <w:rPr>
            <w:noProof/>
            <w:webHidden/>
          </w:rPr>
        </w:r>
        <w:r w:rsidR="001C64B7">
          <w:rPr>
            <w:noProof/>
            <w:webHidden/>
          </w:rPr>
          <w:fldChar w:fldCharType="separate"/>
        </w:r>
        <w:r w:rsidR="00362337">
          <w:rPr>
            <w:noProof/>
            <w:webHidden/>
          </w:rPr>
          <w:t>12</w:t>
        </w:r>
        <w:r w:rsidR="001C64B7">
          <w:rPr>
            <w:noProof/>
            <w:webHidden/>
          </w:rPr>
          <w:fldChar w:fldCharType="end"/>
        </w:r>
      </w:hyperlink>
    </w:p>
    <w:p w14:paraId="56C6383D" w14:textId="24812CA6" w:rsidR="001C64B7" w:rsidRDefault="007B3150">
      <w:pPr>
        <w:pStyle w:val="TOC2"/>
        <w:rPr>
          <w:rFonts w:asciiTheme="minorHAnsi" w:eastAsiaTheme="minorEastAsia" w:hAnsiTheme="minorHAnsi" w:cstheme="minorBidi"/>
          <w:noProof/>
          <w:sz w:val="22"/>
          <w:szCs w:val="22"/>
          <w:lang w:val="en-GB" w:eastAsia="en-GB"/>
        </w:rPr>
      </w:pPr>
      <w:hyperlink w:anchor="_Toc37082086" w:history="1">
        <w:r w:rsidR="001C64B7" w:rsidRPr="00615A96">
          <w:rPr>
            <w:rStyle w:val="Hyperlink"/>
            <w:noProof/>
            <w:lang w:eastAsia="zh-CN"/>
          </w:rPr>
          <w:t>15.5</w:t>
        </w:r>
        <w:r w:rsidR="001C64B7">
          <w:rPr>
            <w:rFonts w:asciiTheme="minorHAnsi" w:eastAsiaTheme="minorEastAsia" w:hAnsiTheme="minorHAnsi" w:cstheme="minorBidi"/>
            <w:noProof/>
            <w:sz w:val="22"/>
            <w:szCs w:val="22"/>
            <w:lang w:val="en-GB" w:eastAsia="en-GB"/>
          </w:rPr>
          <w:tab/>
        </w:r>
        <w:r w:rsidR="001C64B7" w:rsidRPr="00615A96">
          <w:rPr>
            <w:rStyle w:val="Hyperlink"/>
            <w:noProof/>
            <w:lang w:eastAsia="zh-CN"/>
          </w:rPr>
          <w:t>Grupo de Relator del GANT sobre la estrategia de normalización (GR</w:t>
        </w:r>
        <w:r w:rsidR="001C64B7">
          <w:rPr>
            <w:rStyle w:val="Hyperlink"/>
            <w:noProof/>
            <w:lang w:eastAsia="zh-CN"/>
          </w:rPr>
          <w:noBreakHyphen/>
        </w:r>
        <w:r w:rsidR="001C64B7" w:rsidRPr="00615A96">
          <w:rPr>
            <w:rStyle w:val="Hyperlink"/>
            <w:noProof/>
            <w:lang w:eastAsia="zh-CN"/>
          </w:rPr>
          <w:t>EstrgNorm)</w:t>
        </w:r>
        <w:r w:rsidR="001C64B7">
          <w:rPr>
            <w:noProof/>
            <w:webHidden/>
          </w:rPr>
          <w:tab/>
        </w:r>
        <w:r w:rsidR="001C64B7" w:rsidRPr="001C64B7">
          <w:rPr>
            <w:noProof/>
            <w:webHidden/>
          </w:rPr>
          <w:t>..........</w:t>
        </w:r>
        <w:r w:rsidR="001C64B7">
          <w:rPr>
            <w:noProof/>
            <w:webHidden/>
          </w:rPr>
          <w:fldChar w:fldCharType="begin"/>
        </w:r>
        <w:r w:rsidR="001C64B7">
          <w:rPr>
            <w:noProof/>
            <w:webHidden/>
          </w:rPr>
          <w:instrText xml:space="preserve"> PAGEREF _Toc37082086 \h </w:instrText>
        </w:r>
        <w:r w:rsidR="001C64B7">
          <w:rPr>
            <w:noProof/>
            <w:webHidden/>
          </w:rPr>
        </w:r>
        <w:r w:rsidR="001C64B7">
          <w:rPr>
            <w:noProof/>
            <w:webHidden/>
          </w:rPr>
          <w:fldChar w:fldCharType="separate"/>
        </w:r>
        <w:r w:rsidR="00362337">
          <w:rPr>
            <w:noProof/>
            <w:webHidden/>
          </w:rPr>
          <w:t>12</w:t>
        </w:r>
        <w:r w:rsidR="001C64B7">
          <w:rPr>
            <w:noProof/>
            <w:webHidden/>
          </w:rPr>
          <w:fldChar w:fldCharType="end"/>
        </w:r>
      </w:hyperlink>
    </w:p>
    <w:p w14:paraId="0D6857E0" w14:textId="6A8FCF07" w:rsidR="001C64B7" w:rsidRDefault="007B3150">
      <w:pPr>
        <w:pStyle w:val="TOC2"/>
        <w:rPr>
          <w:rFonts w:asciiTheme="minorHAnsi" w:eastAsiaTheme="minorEastAsia" w:hAnsiTheme="minorHAnsi" w:cstheme="minorBidi"/>
          <w:noProof/>
          <w:sz w:val="22"/>
          <w:szCs w:val="22"/>
          <w:lang w:val="en-GB" w:eastAsia="en-GB"/>
        </w:rPr>
      </w:pPr>
      <w:hyperlink w:anchor="_Toc37082087" w:history="1">
        <w:r w:rsidR="001C64B7" w:rsidRPr="00615A96">
          <w:rPr>
            <w:rStyle w:val="Hyperlink"/>
            <w:noProof/>
            <w:lang w:eastAsia="zh-CN"/>
          </w:rPr>
          <w:t>15.6</w:t>
        </w:r>
        <w:r w:rsidR="001C64B7">
          <w:rPr>
            <w:rFonts w:asciiTheme="minorHAnsi" w:eastAsiaTheme="minorEastAsia" w:hAnsiTheme="minorHAnsi" w:cstheme="minorBidi"/>
            <w:noProof/>
            <w:sz w:val="22"/>
            <w:szCs w:val="22"/>
            <w:lang w:val="en-GB" w:eastAsia="en-GB"/>
          </w:rPr>
          <w:tab/>
        </w:r>
        <w:r w:rsidR="001C64B7" w:rsidRPr="00615A96">
          <w:rPr>
            <w:rStyle w:val="Hyperlink"/>
            <w:noProof/>
            <w:lang w:eastAsia="zh-CN"/>
          </w:rPr>
          <w:t>Grupo de Relator del GANT sobre el programa de trabajo (GR-PT)</w:t>
        </w:r>
        <w:r w:rsidR="001C64B7">
          <w:rPr>
            <w:noProof/>
            <w:webHidden/>
          </w:rPr>
          <w:tab/>
        </w:r>
        <w:r w:rsidR="001C64B7" w:rsidRPr="001C64B7">
          <w:rPr>
            <w:noProof/>
            <w:webHidden/>
          </w:rPr>
          <w:t>..........</w:t>
        </w:r>
        <w:r w:rsidR="001C64B7">
          <w:rPr>
            <w:noProof/>
            <w:webHidden/>
          </w:rPr>
          <w:fldChar w:fldCharType="begin"/>
        </w:r>
        <w:r w:rsidR="001C64B7">
          <w:rPr>
            <w:noProof/>
            <w:webHidden/>
          </w:rPr>
          <w:instrText xml:space="preserve"> PAGEREF _Toc37082087 \h </w:instrText>
        </w:r>
        <w:r w:rsidR="001C64B7">
          <w:rPr>
            <w:noProof/>
            <w:webHidden/>
          </w:rPr>
        </w:r>
        <w:r w:rsidR="001C64B7">
          <w:rPr>
            <w:noProof/>
            <w:webHidden/>
          </w:rPr>
          <w:fldChar w:fldCharType="separate"/>
        </w:r>
        <w:r w:rsidR="00362337">
          <w:rPr>
            <w:noProof/>
            <w:webHidden/>
          </w:rPr>
          <w:t>12</w:t>
        </w:r>
        <w:r w:rsidR="001C64B7">
          <w:rPr>
            <w:noProof/>
            <w:webHidden/>
          </w:rPr>
          <w:fldChar w:fldCharType="end"/>
        </w:r>
      </w:hyperlink>
    </w:p>
    <w:p w14:paraId="76FFEC70" w14:textId="4A167319" w:rsidR="001C64B7" w:rsidRDefault="007B3150">
      <w:pPr>
        <w:pStyle w:val="TOC2"/>
        <w:rPr>
          <w:rFonts w:asciiTheme="minorHAnsi" w:eastAsiaTheme="minorEastAsia" w:hAnsiTheme="minorHAnsi" w:cstheme="minorBidi"/>
          <w:noProof/>
          <w:sz w:val="22"/>
          <w:szCs w:val="22"/>
          <w:lang w:val="en-GB" w:eastAsia="en-GB"/>
        </w:rPr>
      </w:pPr>
      <w:hyperlink w:anchor="_Toc37082088" w:history="1">
        <w:r w:rsidR="001C64B7" w:rsidRPr="00615A96">
          <w:rPr>
            <w:rStyle w:val="Hyperlink"/>
            <w:noProof/>
            <w:lang w:eastAsia="zh-CN"/>
          </w:rPr>
          <w:t>15.7</w:t>
        </w:r>
        <w:r w:rsidR="001C64B7">
          <w:rPr>
            <w:rFonts w:asciiTheme="minorHAnsi" w:eastAsiaTheme="minorEastAsia" w:hAnsiTheme="minorHAnsi" w:cstheme="minorBidi"/>
            <w:noProof/>
            <w:sz w:val="22"/>
            <w:szCs w:val="22"/>
            <w:lang w:val="en-GB" w:eastAsia="en-GB"/>
          </w:rPr>
          <w:tab/>
        </w:r>
        <w:r w:rsidR="001C64B7" w:rsidRPr="00615A96">
          <w:rPr>
            <w:rStyle w:val="Hyperlink"/>
            <w:noProof/>
            <w:lang w:eastAsia="zh-CN"/>
          </w:rPr>
          <w:t>Grupo de Relator del GANT sobre los métodos de trabajo (GR-MT)</w:t>
        </w:r>
        <w:r w:rsidR="001C64B7">
          <w:rPr>
            <w:noProof/>
            <w:webHidden/>
          </w:rPr>
          <w:tab/>
        </w:r>
        <w:r w:rsidR="001C64B7" w:rsidRPr="001C64B7">
          <w:rPr>
            <w:noProof/>
            <w:webHidden/>
          </w:rPr>
          <w:t>..........</w:t>
        </w:r>
        <w:r w:rsidR="001C64B7">
          <w:rPr>
            <w:noProof/>
            <w:webHidden/>
          </w:rPr>
          <w:fldChar w:fldCharType="begin"/>
        </w:r>
        <w:r w:rsidR="001C64B7">
          <w:rPr>
            <w:noProof/>
            <w:webHidden/>
          </w:rPr>
          <w:instrText xml:space="preserve"> PAGEREF _Toc37082088 \h </w:instrText>
        </w:r>
        <w:r w:rsidR="001C64B7">
          <w:rPr>
            <w:noProof/>
            <w:webHidden/>
          </w:rPr>
        </w:r>
        <w:r w:rsidR="001C64B7">
          <w:rPr>
            <w:noProof/>
            <w:webHidden/>
          </w:rPr>
          <w:fldChar w:fldCharType="separate"/>
        </w:r>
        <w:r w:rsidR="00362337">
          <w:rPr>
            <w:noProof/>
            <w:webHidden/>
          </w:rPr>
          <w:t>13</w:t>
        </w:r>
        <w:r w:rsidR="001C64B7">
          <w:rPr>
            <w:noProof/>
            <w:webHidden/>
          </w:rPr>
          <w:fldChar w:fldCharType="end"/>
        </w:r>
      </w:hyperlink>
    </w:p>
    <w:p w14:paraId="531E6A24" w14:textId="70FB81AA" w:rsidR="001C64B7" w:rsidRDefault="007B3150">
      <w:pPr>
        <w:pStyle w:val="TOC1"/>
        <w:rPr>
          <w:rFonts w:asciiTheme="minorHAnsi" w:eastAsiaTheme="minorEastAsia" w:hAnsiTheme="minorHAnsi" w:cstheme="minorBidi"/>
          <w:noProof/>
          <w:sz w:val="22"/>
          <w:szCs w:val="22"/>
          <w:lang w:val="en-GB" w:eastAsia="en-GB"/>
        </w:rPr>
      </w:pPr>
      <w:hyperlink w:anchor="_Toc37082089" w:history="1">
        <w:r w:rsidR="001C64B7" w:rsidRPr="00615A96">
          <w:rPr>
            <w:rStyle w:val="Hyperlink"/>
            <w:noProof/>
          </w:rPr>
          <w:t>16</w:t>
        </w:r>
        <w:r w:rsidR="001C64B7">
          <w:rPr>
            <w:rFonts w:asciiTheme="minorHAnsi" w:eastAsiaTheme="minorEastAsia" w:hAnsiTheme="minorHAnsi" w:cstheme="minorBidi"/>
            <w:noProof/>
            <w:sz w:val="22"/>
            <w:szCs w:val="22"/>
            <w:lang w:val="en-GB" w:eastAsia="en-GB"/>
          </w:rPr>
          <w:tab/>
        </w:r>
        <w:r w:rsidR="001C64B7" w:rsidRPr="00615A96">
          <w:rPr>
            <w:rStyle w:val="Hyperlink"/>
            <w:noProof/>
          </w:rPr>
          <w:t>Participación a distancia durante una crisis</w:t>
        </w:r>
        <w:r w:rsidR="001C64B7">
          <w:rPr>
            <w:noProof/>
            <w:webHidden/>
          </w:rPr>
          <w:tab/>
        </w:r>
        <w:r w:rsidR="001C64B7" w:rsidRPr="001C64B7">
          <w:rPr>
            <w:noProof/>
            <w:webHidden/>
          </w:rPr>
          <w:t>..........</w:t>
        </w:r>
        <w:r w:rsidR="001C64B7">
          <w:rPr>
            <w:noProof/>
            <w:webHidden/>
          </w:rPr>
          <w:fldChar w:fldCharType="begin"/>
        </w:r>
        <w:r w:rsidR="001C64B7">
          <w:rPr>
            <w:noProof/>
            <w:webHidden/>
          </w:rPr>
          <w:instrText xml:space="preserve"> PAGEREF _Toc37082089 \h </w:instrText>
        </w:r>
        <w:r w:rsidR="001C64B7">
          <w:rPr>
            <w:noProof/>
            <w:webHidden/>
          </w:rPr>
        </w:r>
        <w:r w:rsidR="001C64B7">
          <w:rPr>
            <w:noProof/>
            <w:webHidden/>
          </w:rPr>
          <w:fldChar w:fldCharType="separate"/>
        </w:r>
        <w:r w:rsidR="00362337">
          <w:rPr>
            <w:noProof/>
            <w:webHidden/>
          </w:rPr>
          <w:t>13</w:t>
        </w:r>
        <w:r w:rsidR="001C64B7">
          <w:rPr>
            <w:noProof/>
            <w:webHidden/>
          </w:rPr>
          <w:fldChar w:fldCharType="end"/>
        </w:r>
      </w:hyperlink>
    </w:p>
    <w:p w14:paraId="50DABED2" w14:textId="4EE8835C" w:rsidR="001C64B7" w:rsidRDefault="007B3150">
      <w:pPr>
        <w:pStyle w:val="TOC1"/>
        <w:rPr>
          <w:rFonts w:asciiTheme="minorHAnsi" w:eastAsiaTheme="minorEastAsia" w:hAnsiTheme="minorHAnsi" w:cstheme="minorBidi"/>
          <w:noProof/>
          <w:sz w:val="22"/>
          <w:szCs w:val="22"/>
          <w:lang w:val="en-GB" w:eastAsia="en-GB"/>
        </w:rPr>
      </w:pPr>
      <w:hyperlink w:anchor="_Toc37082090" w:history="1">
        <w:r w:rsidR="001C64B7" w:rsidRPr="00615A96">
          <w:rPr>
            <w:rStyle w:val="Hyperlink"/>
            <w:noProof/>
          </w:rPr>
          <w:t>17</w:t>
        </w:r>
        <w:r w:rsidR="001C64B7">
          <w:rPr>
            <w:rFonts w:asciiTheme="minorHAnsi" w:eastAsiaTheme="minorEastAsia" w:hAnsiTheme="minorHAnsi" w:cstheme="minorBidi"/>
            <w:noProof/>
            <w:sz w:val="22"/>
            <w:szCs w:val="22"/>
            <w:lang w:val="en-GB" w:eastAsia="en-GB"/>
          </w:rPr>
          <w:tab/>
        </w:r>
        <w:r w:rsidR="001C64B7" w:rsidRPr="00615A96">
          <w:rPr>
            <w:rStyle w:val="Hyperlink"/>
            <w:noProof/>
          </w:rPr>
          <w:t>Calendario de reuniones del UIT-T, incluidas las fechas de la próxima reunión del GANT</w:t>
        </w:r>
        <w:r w:rsidR="001C64B7">
          <w:rPr>
            <w:noProof/>
            <w:webHidden/>
          </w:rPr>
          <w:tab/>
        </w:r>
        <w:r w:rsidR="001C64B7" w:rsidRPr="001C64B7">
          <w:rPr>
            <w:noProof/>
            <w:webHidden/>
          </w:rPr>
          <w:t>..........</w:t>
        </w:r>
        <w:r w:rsidR="001C64B7">
          <w:rPr>
            <w:noProof/>
            <w:webHidden/>
          </w:rPr>
          <w:fldChar w:fldCharType="begin"/>
        </w:r>
        <w:r w:rsidR="001C64B7">
          <w:rPr>
            <w:noProof/>
            <w:webHidden/>
          </w:rPr>
          <w:instrText xml:space="preserve"> PAGEREF _Toc37082090 \h </w:instrText>
        </w:r>
        <w:r w:rsidR="001C64B7">
          <w:rPr>
            <w:noProof/>
            <w:webHidden/>
          </w:rPr>
        </w:r>
        <w:r w:rsidR="001C64B7">
          <w:rPr>
            <w:noProof/>
            <w:webHidden/>
          </w:rPr>
          <w:fldChar w:fldCharType="separate"/>
        </w:r>
        <w:r w:rsidR="00362337">
          <w:rPr>
            <w:noProof/>
            <w:webHidden/>
          </w:rPr>
          <w:t>14</w:t>
        </w:r>
        <w:r w:rsidR="001C64B7">
          <w:rPr>
            <w:noProof/>
            <w:webHidden/>
          </w:rPr>
          <w:fldChar w:fldCharType="end"/>
        </w:r>
      </w:hyperlink>
    </w:p>
    <w:p w14:paraId="72D74CA9" w14:textId="4036854A" w:rsidR="001C64B7" w:rsidRDefault="007B3150">
      <w:pPr>
        <w:pStyle w:val="TOC1"/>
        <w:rPr>
          <w:rFonts w:asciiTheme="minorHAnsi" w:eastAsiaTheme="minorEastAsia" w:hAnsiTheme="minorHAnsi" w:cstheme="minorBidi"/>
          <w:noProof/>
          <w:sz w:val="22"/>
          <w:szCs w:val="22"/>
          <w:lang w:val="en-GB" w:eastAsia="en-GB"/>
        </w:rPr>
      </w:pPr>
      <w:hyperlink w:anchor="_Toc37082091" w:history="1">
        <w:r w:rsidR="001C64B7" w:rsidRPr="00615A96">
          <w:rPr>
            <w:rStyle w:val="Hyperlink"/>
            <w:noProof/>
          </w:rPr>
          <w:t>18</w:t>
        </w:r>
        <w:r w:rsidR="001C64B7">
          <w:rPr>
            <w:rFonts w:asciiTheme="minorHAnsi" w:eastAsiaTheme="minorEastAsia" w:hAnsiTheme="minorHAnsi" w:cstheme="minorBidi"/>
            <w:noProof/>
            <w:sz w:val="22"/>
            <w:szCs w:val="22"/>
            <w:lang w:val="en-GB" w:eastAsia="en-GB"/>
          </w:rPr>
          <w:tab/>
        </w:r>
        <w:r w:rsidR="001C64B7" w:rsidRPr="00615A96">
          <w:rPr>
            <w:rStyle w:val="Hyperlink"/>
            <w:noProof/>
          </w:rPr>
          <w:t>Otros asuntos</w:t>
        </w:r>
        <w:r w:rsidR="001C64B7">
          <w:rPr>
            <w:noProof/>
            <w:webHidden/>
          </w:rPr>
          <w:tab/>
        </w:r>
        <w:r w:rsidR="001C64B7" w:rsidRPr="001C64B7">
          <w:rPr>
            <w:noProof/>
            <w:webHidden/>
          </w:rPr>
          <w:t>..........</w:t>
        </w:r>
        <w:r w:rsidR="001C64B7">
          <w:rPr>
            <w:noProof/>
            <w:webHidden/>
          </w:rPr>
          <w:fldChar w:fldCharType="begin"/>
        </w:r>
        <w:r w:rsidR="001C64B7">
          <w:rPr>
            <w:noProof/>
            <w:webHidden/>
          </w:rPr>
          <w:instrText xml:space="preserve"> PAGEREF _Toc37082091 \h </w:instrText>
        </w:r>
        <w:r w:rsidR="001C64B7">
          <w:rPr>
            <w:noProof/>
            <w:webHidden/>
          </w:rPr>
        </w:r>
        <w:r w:rsidR="001C64B7">
          <w:rPr>
            <w:noProof/>
            <w:webHidden/>
          </w:rPr>
          <w:fldChar w:fldCharType="separate"/>
        </w:r>
        <w:r w:rsidR="00362337">
          <w:rPr>
            <w:noProof/>
            <w:webHidden/>
          </w:rPr>
          <w:t>14</w:t>
        </w:r>
        <w:r w:rsidR="001C64B7">
          <w:rPr>
            <w:noProof/>
            <w:webHidden/>
          </w:rPr>
          <w:fldChar w:fldCharType="end"/>
        </w:r>
      </w:hyperlink>
    </w:p>
    <w:p w14:paraId="48A4EF72" w14:textId="68575269" w:rsidR="001C64B7" w:rsidRDefault="007B3150">
      <w:pPr>
        <w:pStyle w:val="TOC1"/>
        <w:rPr>
          <w:rFonts w:asciiTheme="minorHAnsi" w:eastAsiaTheme="minorEastAsia" w:hAnsiTheme="minorHAnsi" w:cstheme="minorBidi"/>
          <w:noProof/>
          <w:sz w:val="22"/>
          <w:szCs w:val="22"/>
          <w:lang w:val="en-GB" w:eastAsia="en-GB"/>
        </w:rPr>
      </w:pPr>
      <w:hyperlink w:anchor="_Toc37082092" w:history="1">
        <w:r w:rsidR="001C64B7" w:rsidRPr="00615A96">
          <w:rPr>
            <w:rStyle w:val="Hyperlink"/>
            <w:noProof/>
          </w:rPr>
          <w:t>19</w:t>
        </w:r>
        <w:r w:rsidR="001C64B7">
          <w:rPr>
            <w:rFonts w:asciiTheme="minorHAnsi" w:eastAsiaTheme="minorEastAsia" w:hAnsiTheme="minorHAnsi" w:cstheme="minorBidi"/>
            <w:noProof/>
            <w:sz w:val="22"/>
            <w:szCs w:val="22"/>
            <w:lang w:val="en-GB" w:eastAsia="en-GB"/>
          </w:rPr>
          <w:tab/>
        </w:r>
        <w:r w:rsidR="001C64B7" w:rsidRPr="00615A96">
          <w:rPr>
            <w:rStyle w:val="Hyperlink"/>
            <w:noProof/>
          </w:rPr>
          <w:t>Examen del proyecto de Informe de la reunión</w:t>
        </w:r>
        <w:r w:rsidR="001C64B7">
          <w:rPr>
            <w:noProof/>
            <w:webHidden/>
          </w:rPr>
          <w:tab/>
        </w:r>
        <w:r w:rsidR="001C64B7" w:rsidRPr="001C64B7">
          <w:rPr>
            <w:noProof/>
            <w:webHidden/>
          </w:rPr>
          <w:t>..........</w:t>
        </w:r>
        <w:r w:rsidR="001C64B7">
          <w:rPr>
            <w:noProof/>
            <w:webHidden/>
          </w:rPr>
          <w:fldChar w:fldCharType="begin"/>
        </w:r>
        <w:r w:rsidR="001C64B7">
          <w:rPr>
            <w:noProof/>
            <w:webHidden/>
          </w:rPr>
          <w:instrText xml:space="preserve"> PAGEREF _Toc37082092 \h </w:instrText>
        </w:r>
        <w:r w:rsidR="001C64B7">
          <w:rPr>
            <w:noProof/>
            <w:webHidden/>
          </w:rPr>
        </w:r>
        <w:r w:rsidR="001C64B7">
          <w:rPr>
            <w:noProof/>
            <w:webHidden/>
          </w:rPr>
          <w:fldChar w:fldCharType="separate"/>
        </w:r>
        <w:r w:rsidR="00362337">
          <w:rPr>
            <w:noProof/>
            <w:webHidden/>
          </w:rPr>
          <w:t>14</w:t>
        </w:r>
        <w:r w:rsidR="001C64B7">
          <w:rPr>
            <w:noProof/>
            <w:webHidden/>
          </w:rPr>
          <w:fldChar w:fldCharType="end"/>
        </w:r>
      </w:hyperlink>
    </w:p>
    <w:p w14:paraId="7A82D296" w14:textId="45B20DDF" w:rsidR="001C64B7" w:rsidRDefault="007B3150">
      <w:pPr>
        <w:pStyle w:val="TOC1"/>
        <w:rPr>
          <w:rFonts w:asciiTheme="minorHAnsi" w:eastAsiaTheme="minorEastAsia" w:hAnsiTheme="minorHAnsi" w:cstheme="minorBidi"/>
          <w:noProof/>
          <w:sz w:val="22"/>
          <w:szCs w:val="22"/>
          <w:lang w:val="en-GB" w:eastAsia="en-GB"/>
        </w:rPr>
      </w:pPr>
      <w:hyperlink w:anchor="_Toc37082093" w:history="1">
        <w:r w:rsidR="001C64B7" w:rsidRPr="00615A96">
          <w:rPr>
            <w:rStyle w:val="Hyperlink"/>
            <w:noProof/>
          </w:rPr>
          <w:t>20</w:t>
        </w:r>
        <w:r w:rsidR="001C64B7">
          <w:rPr>
            <w:rFonts w:asciiTheme="minorHAnsi" w:eastAsiaTheme="minorEastAsia" w:hAnsiTheme="minorHAnsi" w:cstheme="minorBidi"/>
            <w:noProof/>
            <w:sz w:val="22"/>
            <w:szCs w:val="22"/>
            <w:lang w:val="en-GB" w:eastAsia="en-GB"/>
          </w:rPr>
          <w:tab/>
        </w:r>
        <w:r w:rsidR="001C64B7" w:rsidRPr="00615A96">
          <w:rPr>
            <w:rStyle w:val="Hyperlink"/>
            <w:noProof/>
          </w:rPr>
          <w:t>Clausura de la reunión</w:t>
        </w:r>
        <w:r w:rsidR="001C64B7">
          <w:rPr>
            <w:noProof/>
            <w:webHidden/>
          </w:rPr>
          <w:tab/>
        </w:r>
        <w:r w:rsidR="001C64B7" w:rsidRPr="001C64B7">
          <w:rPr>
            <w:noProof/>
            <w:webHidden/>
          </w:rPr>
          <w:t>..........</w:t>
        </w:r>
        <w:r w:rsidR="001C64B7">
          <w:rPr>
            <w:noProof/>
            <w:webHidden/>
          </w:rPr>
          <w:fldChar w:fldCharType="begin"/>
        </w:r>
        <w:r w:rsidR="001C64B7">
          <w:rPr>
            <w:noProof/>
            <w:webHidden/>
          </w:rPr>
          <w:instrText xml:space="preserve"> PAGEREF _Toc37082093 \h </w:instrText>
        </w:r>
        <w:r w:rsidR="001C64B7">
          <w:rPr>
            <w:noProof/>
            <w:webHidden/>
          </w:rPr>
        </w:r>
        <w:r w:rsidR="001C64B7">
          <w:rPr>
            <w:noProof/>
            <w:webHidden/>
          </w:rPr>
          <w:fldChar w:fldCharType="separate"/>
        </w:r>
        <w:r w:rsidR="00362337">
          <w:rPr>
            <w:noProof/>
            <w:webHidden/>
          </w:rPr>
          <w:t>14</w:t>
        </w:r>
        <w:r w:rsidR="001C64B7">
          <w:rPr>
            <w:noProof/>
            <w:webHidden/>
          </w:rPr>
          <w:fldChar w:fldCharType="end"/>
        </w:r>
      </w:hyperlink>
    </w:p>
    <w:p w14:paraId="07D5AD19" w14:textId="3AC3CB7C" w:rsidR="001C64B7" w:rsidRDefault="007B3150">
      <w:pPr>
        <w:pStyle w:val="TOC1"/>
        <w:rPr>
          <w:rFonts w:asciiTheme="minorHAnsi" w:eastAsiaTheme="minorEastAsia" w:hAnsiTheme="minorHAnsi" w:cstheme="minorBidi"/>
          <w:noProof/>
          <w:sz w:val="22"/>
          <w:szCs w:val="22"/>
          <w:lang w:val="en-GB" w:eastAsia="en-GB"/>
        </w:rPr>
      </w:pPr>
      <w:hyperlink w:anchor="_Toc37082094" w:history="1">
        <w:r w:rsidR="001C64B7" w:rsidRPr="00615A96">
          <w:rPr>
            <w:rStyle w:val="Hyperlink"/>
            <w:noProof/>
          </w:rPr>
          <w:t xml:space="preserve">Anexo A </w:t>
        </w:r>
        <w:r w:rsidR="005F580E" w:rsidRPr="005F580E">
          <w:rPr>
            <w:rStyle w:val="Hyperlink"/>
            <w:noProof/>
          </w:rPr>
          <w:t>–</w:t>
        </w:r>
        <w:r w:rsidR="001C64B7" w:rsidRPr="00615A96">
          <w:rPr>
            <w:rStyle w:val="Hyperlink"/>
            <w:noProof/>
          </w:rPr>
          <w:t xml:space="preserve"> Resumen de los resultados de los Grupos de Relator del GANT</w:t>
        </w:r>
        <w:r w:rsidR="001C64B7">
          <w:rPr>
            <w:noProof/>
            <w:webHidden/>
          </w:rPr>
          <w:tab/>
        </w:r>
        <w:r w:rsidR="001C64B7" w:rsidRPr="001C64B7">
          <w:rPr>
            <w:noProof/>
            <w:webHidden/>
          </w:rPr>
          <w:t>..........</w:t>
        </w:r>
        <w:r w:rsidR="001C64B7">
          <w:rPr>
            <w:noProof/>
            <w:webHidden/>
          </w:rPr>
          <w:fldChar w:fldCharType="begin"/>
        </w:r>
        <w:r w:rsidR="001C64B7">
          <w:rPr>
            <w:noProof/>
            <w:webHidden/>
          </w:rPr>
          <w:instrText xml:space="preserve"> PAGEREF _Toc37082094 \h </w:instrText>
        </w:r>
        <w:r w:rsidR="001C64B7">
          <w:rPr>
            <w:noProof/>
            <w:webHidden/>
          </w:rPr>
        </w:r>
        <w:r w:rsidR="001C64B7">
          <w:rPr>
            <w:noProof/>
            <w:webHidden/>
          </w:rPr>
          <w:fldChar w:fldCharType="separate"/>
        </w:r>
        <w:r w:rsidR="00362337">
          <w:rPr>
            <w:noProof/>
            <w:webHidden/>
          </w:rPr>
          <w:t>15</w:t>
        </w:r>
        <w:r w:rsidR="001C64B7">
          <w:rPr>
            <w:noProof/>
            <w:webHidden/>
          </w:rPr>
          <w:fldChar w:fldCharType="end"/>
        </w:r>
      </w:hyperlink>
    </w:p>
    <w:p w14:paraId="2B5E3B13" w14:textId="45F46A39" w:rsidR="001C64B7" w:rsidRDefault="007B3150">
      <w:pPr>
        <w:pStyle w:val="TOC1"/>
        <w:rPr>
          <w:rFonts w:asciiTheme="minorHAnsi" w:eastAsiaTheme="minorEastAsia" w:hAnsiTheme="minorHAnsi" w:cstheme="minorBidi"/>
          <w:noProof/>
          <w:sz w:val="22"/>
          <w:szCs w:val="22"/>
          <w:lang w:val="en-GB" w:eastAsia="en-GB"/>
        </w:rPr>
      </w:pPr>
      <w:hyperlink w:anchor="_Toc37082095" w:history="1">
        <w:r w:rsidR="001C64B7" w:rsidRPr="00615A96">
          <w:rPr>
            <w:rStyle w:val="Hyperlink"/>
            <w:noProof/>
          </w:rPr>
          <w:t xml:space="preserve">Anexo B </w:t>
        </w:r>
        <w:r w:rsidR="005F580E" w:rsidRPr="005F580E">
          <w:rPr>
            <w:rStyle w:val="Hyperlink"/>
            <w:noProof/>
          </w:rPr>
          <w:t>–</w:t>
        </w:r>
        <w:r w:rsidR="001C64B7" w:rsidRPr="00615A96">
          <w:rPr>
            <w:rStyle w:val="Hyperlink"/>
            <w:noProof/>
          </w:rPr>
          <w:t xml:space="preserve"> Programa de trabajo del GANT</w:t>
        </w:r>
        <w:r w:rsidR="001C64B7">
          <w:rPr>
            <w:noProof/>
            <w:webHidden/>
          </w:rPr>
          <w:tab/>
        </w:r>
        <w:r w:rsidR="001C64B7" w:rsidRPr="001C64B7">
          <w:rPr>
            <w:noProof/>
            <w:webHidden/>
          </w:rPr>
          <w:t>..........</w:t>
        </w:r>
        <w:r w:rsidR="001C64B7">
          <w:rPr>
            <w:noProof/>
            <w:webHidden/>
          </w:rPr>
          <w:fldChar w:fldCharType="begin"/>
        </w:r>
        <w:r w:rsidR="001C64B7">
          <w:rPr>
            <w:noProof/>
            <w:webHidden/>
          </w:rPr>
          <w:instrText xml:space="preserve"> PAGEREF _Toc37082095 \h </w:instrText>
        </w:r>
        <w:r w:rsidR="001C64B7">
          <w:rPr>
            <w:noProof/>
            <w:webHidden/>
          </w:rPr>
        </w:r>
        <w:r w:rsidR="001C64B7">
          <w:rPr>
            <w:noProof/>
            <w:webHidden/>
          </w:rPr>
          <w:fldChar w:fldCharType="separate"/>
        </w:r>
        <w:r w:rsidR="00362337">
          <w:rPr>
            <w:noProof/>
            <w:webHidden/>
          </w:rPr>
          <w:t>17</w:t>
        </w:r>
        <w:r w:rsidR="001C64B7">
          <w:rPr>
            <w:noProof/>
            <w:webHidden/>
          </w:rPr>
          <w:fldChar w:fldCharType="end"/>
        </w:r>
      </w:hyperlink>
    </w:p>
    <w:p w14:paraId="1C83494C" w14:textId="590D1B12" w:rsidR="00C50EAD" w:rsidRPr="00750236" w:rsidRDefault="001C64B7">
      <w:pPr>
        <w:tabs>
          <w:tab w:val="clear" w:pos="794"/>
          <w:tab w:val="clear" w:pos="1191"/>
          <w:tab w:val="clear" w:pos="1588"/>
          <w:tab w:val="clear" w:pos="1985"/>
        </w:tabs>
        <w:overflowPunct/>
        <w:autoSpaceDE/>
        <w:autoSpaceDN/>
        <w:adjustRightInd/>
        <w:spacing w:before="0"/>
        <w:textAlignment w:val="auto"/>
        <w:rPr>
          <w:b/>
        </w:rPr>
      </w:pPr>
      <w:r>
        <w:fldChar w:fldCharType="end"/>
      </w:r>
      <w:r w:rsidR="00C50EAD" w:rsidRPr="00750236">
        <w:br w:type="page"/>
      </w:r>
    </w:p>
    <w:p w14:paraId="5AD83300" w14:textId="5B3E2905" w:rsidR="005C0E05" w:rsidRPr="00750236" w:rsidRDefault="00C50EAD" w:rsidP="00C50EAD">
      <w:pPr>
        <w:pStyle w:val="Heading1"/>
      </w:pPr>
      <w:bookmarkStart w:id="4" w:name="_Toc36204009"/>
      <w:bookmarkStart w:id="5" w:name="_Toc37082064"/>
      <w:r w:rsidRPr="00750236">
        <w:lastRenderedPageBreak/>
        <w:t>1</w:t>
      </w:r>
      <w:r w:rsidRPr="00750236">
        <w:tab/>
      </w:r>
      <w:proofErr w:type="gramStart"/>
      <w:r w:rsidR="005C0E05" w:rsidRPr="00750236">
        <w:t>Apertura</w:t>
      </w:r>
      <w:proofErr w:type="gramEnd"/>
      <w:r w:rsidR="005C0E05" w:rsidRPr="00750236">
        <w:t xml:space="preserve"> de la reunión, Presidente del GANT</w:t>
      </w:r>
      <w:bookmarkStart w:id="6" w:name="_Annex_B_Summary"/>
      <w:bookmarkStart w:id="7" w:name="_Annex_B_Summary_1"/>
      <w:bookmarkStart w:id="8" w:name="_Annex_A_Summary"/>
      <w:bookmarkStart w:id="9" w:name="_Annex_C_Terms"/>
      <w:bookmarkStart w:id="10" w:name="_Annex_B_Terms"/>
      <w:bookmarkEnd w:id="4"/>
      <w:bookmarkEnd w:id="6"/>
      <w:bookmarkEnd w:id="7"/>
      <w:bookmarkEnd w:id="8"/>
      <w:bookmarkEnd w:id="9"/>
      <w:bookmarkEnd w:id="10"/>
      <w:bookmarkEnd w:id="5"/>
    </w:p>
    <w:p w14:paraId="33296E07" w14:textId="13ED2126" w:rsidR="005C0E05" w:rsidRPr="00750236" w:rsidRDefault="005C0E05" w:rsidP="00C50EAD">
      <w:r w:rsidRPr="00750236">
        <w:rPr>
          <w:rFonts w:asciiTheme="majorBidi" w:hAnsiTheme="majorBidi" w:cstheme="majorBidi"/>
        </w:rPr>
        <w:t xml:space="preserve">El </w:t>
      </w:r>
      <w:proofErr w:type="gramStart"/>
      <w:r w:rsidRPr="00750236">
        <w:rPr>
          <w:rFonts w:asciiTheme="majorBidi" w:hAnsiTheme="majorBidi" w:cstheme="majorBidi"/>
        </w:rPr>
        <w:t>Presidente</w:t>
      </w:r>
      <w:proofErr w:type="gramEnd"/>
      <w:r w:rsidRPr="00750236">
        <w:rPr>
          <w:rFonts w:asciiTheme="majorBidi" w:hAnsiTheme="majorBidi" w:cstheme="majorBidi"/>
        </w:rPr>
        <w:t xml:space="preserve"> del GANT, Sr. Bruce Gracie (Ericsson Canadá), dio la bienvenida a los participantes en el GANT a la quinta reunión del Grupo Asesor de Normalización de las Telecomunicaciones (GANT) para el periodo de estudios </w:t>
      </w:r>
      <w:r w:rsidRPr="00750236">
        <w:t>2017-2020, que se celebró en los locales de la UIT en Ginebra, del 10 al 14 de febrero de 2020. El Sr. Gracie contó con la asistencia del Sr.</w:t>
      </w:r>
      <w:r w:rsidR="00DA2073" w:rsidRPr="00750236">
        <w:t xml:space="preserve"> </w:t>
      </w:r>
      <w:r w:rsidRPr="00750236">
        <w:t xml:space="preserve">Bilel Jamoussi, </w:t>
      </w:r>
      <w:proofErr w:type="gramStart"/>
      <w:r w:rsidRPr="00750236">
        <w:t>Jefe</w:t>
      </w:r>
      <w:proofErr w:type="gramEnd"/>
      <w:r w:rsidRPr="00750236">
        <w:t xml:space="preserve"> del Departamento de Comisiones de Estudio del UIT-T.</w:t>
      </w:r>
    </w:p>
    <w:p w14:paraId="22FB5166" w14:textId="57FE11EF" w:rsidR="00C50EAD" w:rsidRPr="00750236" w:rsidRDefault="00C50EAD" w:rsidP="00C50EAD">
      <w:r w:rsidRPr="00750236">
        <w:t>1.1</w:t>
      </w:r>
      <w:r w:rsidRPr="00750236">
        <w:tab/>
        <w:t>Para esta reunión del GANT, incluidas sus seis reuniones de Grupo de Relator, se facilitaron servicios de subtitulado en tiempo real</w:t>
      </w:r>
      <w:r w:rsidR="00065010" w:rsidRPr="00750236">
        <w:rPr>
          <w:rStyle w:val="FootnoteReference"/>
          <w:rFonts w:asciiTheme="majorBidi" w:hAnsiTheme="majorBidi"/>
        </w:rPr>
        <w:footnoteReference w:id="1"/>
      </w:r>
      <w:r w:rsidRPr="00750236">
        <w:t xml:space="preserve">, interpretación a seis idiomas, participación a distancia utilizando la nueva herramienta </w:t>
      </w:r>
      <w:proofErr w:type="spellStart"/>
      <w:r w:rsidRPr="00750236">
        <w:t>Interprefy</w:t>
      </w:r>
      <w:proofErr w:type="spellEnd"/>
      <w:r w:rsidRPr="00750236">
        <w:t xml:space="preserve"> y la transmisión por la web</w:t>
      </w:r>
      <w:r w:rsidR="00E051D4" w:rsidRPr="00750236">
        <w:rPr>
          <w:rStyle w:val="FootnoteReference"/>
        </w:rPr>
        <w:footnoteReference w:id="2"/>
      </w:r>
      <w:r w:rsidRPr="00750236">
        <w:t>.</w:t>
      </w:r>
    </w:p>
    <w:p w14:paraId="1E6E7E96" w14:textId="2BF9903B" w:rsidR="00C50EAD" w:rsidRPr="00750236" w:rsidRDefault="00C50EAD" w:rsidP="00C50EAD">
      <w:r w:rsidRPr="00750236">
        <w:t>1.2</w:t>
      </w:r>
      <w:r w:rsidRPr="00750236">
        <w:tab/>
        <w:t xml:space="preserve">El Sr. Gracie dio la bienvenida al Secretario General de la UIT, Sr. </w:t>
      </w:r>
      <w:proofErr w:type="spellStart"/>
      <w:r w:rsidRPr="00750236">
        <w:t>Houlin</w:t>
      </w:r>
      <w:proofErr w:type="spellEnd"/>
      <w:r w:rsidRPr="00750236">
        <w:t xml:space="preserve"> Zhao, al </w:t>
      </w:r>
      <w:proofErr w:type="gramStart"/>
      <w:r w:rsidRPr="00750236">
        <w:t>Director</w:t>
      </w:r>
      <w:proofErr w:type="gramEnd"/>
      <w:r w:rsidRPr="00750236">
        <w:t xml:space="preserve"> de la TSB, Sr. Chaesub Lee; y a la Directora de la</w:t>
      </w:r>
      <w:r w:rsidR="00DA2073" w:rsidRPr="00750236">
        <w:t xml:space="preserve"> </w:t>
      </w:r>
      <w:r w:rsidRPr="00750236">
        <w:t>BDT, Sra. Doreen Bogdan-Martin; los demás funcionarios de elección enviaron excusas por no poder asistir.</w:t>
      </w:r>
    </w:p>
    <w:p w14:paraId="0FFB13BE" w14:textId="56E5E217" w:rsidR="00C50EAD" w:rsidRPr="00750236" w:rsidRDefault="00C50EAD" w:rsidP="00C50EAD">
      <w:r w:rsidRPr="00750236">
        <w:t>1.3</w:t>
      </w:r>
      <w:r w:rsidRPr="00750236">
        <w:tab/>
        <w:t xml:space="preserve">Asistieron a la reunión los siguientes </w:t>
      </w:r>
      <w:proofErr w:type="gramStart"/>
      <w:r w:rsidRPr="00750236">
        <w:t>Vicepresidentes</w:t>
      </w:r>
      <w:proofErr w:type="gramEnd"/>
      <w:r w:rsidRPr="00750236">
        <w:t xml:space="preserve"> del GANT: Sra.</w:t>
      </w:r>
      <w:r w:rsidR="00F91C93">
        <w:t> </w:t>
      </w:r>
      <w:proofErr w:type="spellStart"/>
      <w:r w:rsidRPr="00750236">
        <w:t>Rim</w:t>
      </w:r>
      <w:proofErr w:type="spellEnd"/>
      <w:r w:rsidR="00F91C93">
        <w:t> </w:t>
      </w:r>
      <w:proofErr w:type="spellStart"/>
      <w:r w:rsidRPr="00750236">
        <w:t>Belhassine</w:t>
      </w:r>
      <w:proofErr w:type="spellEnd"/>
      <w:r w:rsidR="00F91C93">
        <w:noBreakHyphen/>
      </w:r>
      <w:r w:rsidRPr="00750236">
        <w:t>Cherif (</w:t>
      </w:r>
      <w:proofErr w:type="spellStart"/>
      <w:r w:rsidRPr="00750236">
        <w:t>Tunisie</w:t>
      </w:r>
      <w:proofErr w:type="spellEnd"/>
      <w:r w:rsidRPr="00750236">
        <w:t xml:space="preserve"> Telecom), Sr. Reiner </w:t>
      </w:r>
      <w:proofErr w:type="spellStart"/>
      <w:r w:rsidRPr="00750236">
        <w:t>Liebler</w:t>
      </w:r>
      <w:proofErr w:type="spellEnd"/>
      <w:r w:rsidRPr="00750236">
        <w:t xml:space="preserve"> (Alemania), Sr. </w:t>
      </w:r>
      <w:proofErr w:type="spellStart"/>
      <w:r w:rsidRPr="00750236">
        <w:t>Victor</w:t>
      </w:r>
      <w:proofErr w:type="spellEnd"/>
      <w:r w:rsidRPr="00750236">
        <w:t xml:space="preserve"> Manuel Martínez Vanegas (México), Sr. Vladimir </w:t>
      </w:r>
      <w:proofErr w:type="spellStart"/>
      <w:r w:rsidRPr="00750236">
        <w:t>Minkin</w:t>
      </w:r>
      <w:proofErr w:type="spellEnd"/>
      <w:r w:rsidRPr="00750236">
        <w:t xml:space="preserve"> (Federación de Rusia), y Sr. Matano Ndaro (</w:t>
      </w:r>
      <w:proofErr w:type="spellStart"/>
      <w:r w:rsidRPr="00750236">
        <w:t>Kenya</w:t>
      </w:r>
      <w:proofErr w:type="spellEnd"/>
      <w:r w:rsidRPr="00750236">
        <w:t>). La Sra.</w:t>
      </w:r>
      <w:r w:rsidR="00AF21AC" w:rsidRPr="00750236">
        <w:t> </w:t>
      </w:r>
      <w:r w:rsidRPr="00750236">
        <w:t xml:space="preserve">Weiling </w:t>
      </w:r>
      <w:proofErr w:type="spellStart"/>
      <w:r w:rsidRPr="00750236">
        <w:t>Xu</w:t>
      </w:r>
      <w:proofErr w:type="spellEnd"/>
      <w:r w:rsidRPr="00750236">
        <w:t xml:space="preserve"> (R.P. de China) participó a distancia. El Sr. Omar </w:t>
      </w:r>
      <w:proofErr w:type="spellStart"/>
      <w:r w:rsidRPr="00750236">
        <w:t>Tayseer</w:t>
      </w:r>
      <w:proofErr w:type="spellEnd"/>
      <w:r w:rsidRPr="00750236">
        <w:t xml:space="preserve"> Al-Odat (Jordania) y la Sra.</w:t>
      </w:r>
      <w:r w:rsidR="00AF21AC" w:rsidRPr="00750236">
        <w:t> </w:t>
      </w:r>
      <w:r w:rsidRPr="00750236">
        <w:t xml:space="preserve">Monique </w:t>
      </w:r>
      <w:proofErr w:type="spellStart"/>
      <w:r w:rsidRPr="00750236">
        <w:t>Morrow</w:t>
      </w:r>
      <w:proofErr w:type="spellEnd"/>
      <w:r w:rsidRPr="00750236">
        <w:t xml:space="preserve"> (Estados Unidos) enviaron sus excusas por no poder asistir.</w:t>
      </w:r>
    </w:p>
    <w:p w14:paraId="2E310BEF" w14:textId="6E8F1AE9" w:rsidR="00C50EAD" w:rsidRPr="00750236" w:rsidRDefault="00C50EAD" w:rsidP="00C50EAD">
      <w:r w:rsidRPr="00750236">
        <w:t>1.4</w:t>
      </w:r>
      <w:r w:rsidRPr="00750236">
        <w:tab/>
        <w:t xml:space="preserve">En el </w:t>
      </w:r>
      <w:r w:rsidR="006913E1" w:rsidRPr="00750236">
        <w:t>D</w:t>
      </w:r>
      <w:r w:rsidRPr="00750236">
        <w:t xml:space="preserve">ocumento </w:t>
      </w:r>
      <w:hyperlink r:id="rId12" w:history="1">
        <w:r w:rsidR="00AF21AC" w:rsidRPr="00750236">
          <w:rPr>
            <w:rStyle w:val="Hyperlink"/>
          </w:rPr>
          <w:t>TD684</w:t>
        </w:r>
      </w:hyperlink>
      <w:r w:rsidR="00AF21AC" w:rsidRPr="00750236">
        <w:t xml:space="preserve"> </w:t>
      </w:r>
      <w:r w:rsidRPr="00750236">
        <w:t>figura la lista final de participantes. En total, asistieron a esta</w:t>
      </w:r>
      <w:r w:rsidR="00AF21AC" w:rsidRPr="00750236">
        <w:t> </w:t>
      </w:r>
      <w:r w:rsidRPr="00750236">
        <w:t>quinta reunión del GANT 179 participantes: 44 Estados Miembros, cinco Miembros de Sector</w:t>
      </w:r>
      <w:r w:rsidR="0007503C">
        <w:t> </w:t>
      </w:r>
      <w:r w:rsidRPr="00750236">
        <w:t>(EER), 17 Miembros de Sector (OCI), nueve Miembros de Sector (RIO), un Miembro de Sector (Otras entidades), una Organización Regional, una Misión Permanente, tres instituciones académicas, dos en aplicación de la Resolución 99, dos expertos invitados, nueve funcionarios de la</w:t>
      </w:r>
      <w:r w:rsidR="00F91C93">
        <w:t> </w:t>
      </w:r>
      <w:r w:rsidRPr="00750236">
        <w:t>UIT y tres funcionarios de elección de la UIT. Varios delegados participaron a distancia.</w:t>
      </w:r>
      <w:r w:rsidR="00DA2073" w:rsidRPr="00750236">
        <w:t xml:space="preserve"> </w:t>
      </w:r>
    </w:p>
    <w:p w14:paraId="2AA3943C" w14:textId="77777777" w:rsidR="00C50EAD" w:rsidRPr="00750236" w:rsidRDefault="00C50EAD" w:rsidP="00C50EAD">
      <w:r w:rsidRPr="00750236">
        <w:t>1.5</w:t>
      </w:r>
      <w:r w:rsidRPr="00750236">
        <w:tab/>
        <w:t>Los Grupos de Relator del GANT sobre los Grupos Regionales (GR-CPDGR), el examen de las Resoluciones de la AMNT (GR-</w:t>
      </w:r>
      <w:proofErr w:type="spellStart"/>
      <w:r w:rsidRPr="00750236">
        <w:t>ExmRes</w:t>
      </w:r>
      <w:proofErr w:type="spellEnd"/>
      <w:r w:rsidRPr="00750236">
        <w:t>), el fortalecimiento de la cooperación/colaboración (GR-FC), la estrategia de normalización (GR-</w:t>
      </w:r>
      <w:proofErr w:type="spellStart"/>
      <w:r w:rsidRPr="00750236">
        <w:t>EstrgNorm</w:t>
      </w:r>
      <w:proofErr w:type="spellEnd"/>
      <w:r w:rsidRPr="00750236">
        <w:t>), el programa de trabajo (GR-PT) y los métodos de trabajo (GR-MT) se reunieron durante la presente reunión del GANT. El Grupo de Relator del GANT sobre el Plan Estratégico y Operacional (GR-PEO) no se reunió durante esta reunión del GANT.</w:t>
      </w:r>
    </w:p>
    <w:p w14:paraId="0B4D12E0" w14:textId="0B3BAF95" w:rsidR="005C0E05" w:rsidRPr="00750236" w:rsidRDefault="00C50EAD" w:rsidP="00C50EAD">
      <w:pPr>
        <w:pStyle w:val="Heading1"/>
        <w:rPr>
          <w:rFonts w:asciiTheme="majorBidi" w:hAnsiTheme="majorBidi" w:cstheme="majorBidi"/>
          <w:szCs w:val="24"/>
        </w:rPr>
      </w:pPr>
      <w:bookmarkStart w:id="11" w:name="_Toc36204010"/>
      <w:bookmarkStart w:id="12" w:name="_Toc37082065"/>
      <w:r w:rsidRPr="00750236">
        <w:t>2</w:t>
      </w:r>
      <w:r w:rsidRPr="00750236">
        <w:tab/>
      </w:r>
      <w:proofErr w:type="gramStart"/>
      <w:r w:rsidR="005C0E05" w:rsidRPr="00750236">
        <w:t>Observaciones</w:t>
      </w:r>
      <w:proofErr w:type="gramEnd"/>
      <w:r w:rsidR="005C0E05" w:rsidRPr="00750236">
        <w:t xml:space="preserve"> iniciales del Secretario General de la UIT</w:t>
      </w:r>
      <w:bookmarkEnd w:id="11"/>
      <w:bookmarkEnd w:id="12"/>
    </w:p>
    <w:p w14:paraId="26D9D825" w14:textId="4686B7B4" w:rsidR="005C0E05" w:rsidRPr="00750236" w:rsidRDefault="005C0E05" w:rsidP="00065010">
      <w:r w:rsidRPr="00750236">
        <w:t xml:space="preserve">El Secretario General de la UIT, Sr. </w:t>
      </w:r>
      <w:proofErr w:type="spellStart"/>
      <w:r w:rsidRPr="00750236">
        <w:t>Houlin</w:t>
      </w:r>
      <w:proofErr w:type="spellEnd"/>
      <w:r w:rsidRPr="00750236">
        <w:t xml:space="preserve"> Zhao, presentó sus observaciones </w:t>
      </w:r>
      <w:r w:rsidR="00F91C93" w:rsidRPr="00750236">
        <w:t>iniciales</w:t>
      </w:r>
      <w:r w:rsidRPr="00750236">
        <w:t xml:space="preserve">, que están reflejadas en el Documento </w:t>
      </w:r>
      <w:hyperlink r:id="rId13" w:history="1">
        <w:r w:rsidRPr="00750236">
          <w:rPr>
            <w:rStyle w:val="Hyperlink"/>
          </w:rPr>
          <w:t>TD770</w:t>
        </w:r>
      </w:hyperlink>
      <w:r w:rsidRPr="00750236">
        <w:t>.</w:t>
      </w:r>
    </w:p>
    <w:p w14:paraId="0E45C2D6" w14:textId="267CFF22" w:rsidR="005C0E05" w:rsidRPr="00750236" w:rsidRDefault="00C50EAD" w:rsidP="00C50EAD">
      <w:pPr>
        <w:pStyle w:val="Heading1"/>
        <w:rPr>
          <w:rFonts w:asciiTheme="majorBidi" w:hAnsiTheme="majorBidi" w:cstheme="majorBidi"/>
          <w:szCs w:val="24"/>
        </w:rPr>
      </w:pPr>
      <w:bookmarkStart w:id="13" w:name="_Toc36204011"/>
      <w:bookmarkStart w:id="14" w:name="_Toc37082066"/>
      <w:r w:rsidRPr="00750236">
        <w:t>3</w:t>
      </w:r>
      <w:r w:rsidRPr="00750236">
        <w:tab/>
      </w:r>
      <w:proofErr w:type="gramStart"/>
      <w:r w:rsidR="005C0E05" w:rsidRPr="00750236">
        <w:t>Observaciones</w:t>
      </w:r>
      <w:proofErr w:type="gramEnd"/>
      <w:r w:rsidR="005C0E05" w:rsidRPr="00750236">
        <w:t xml:space="preserve"> iniciales del Director</w:t>
      </w:r>
      <w:r w:rsidR="00DA2073" w:rsidRPr="00750236">
        <w:t xml:space="preserve"> </w:t>
      </w:r>
      <w:r w:rsidR="005C0E05" w:rsidRPr="00750236">
        <w:t>de la TSB</w:t>
      </w:r>
      <w:bookmarkEnd w:id="13"/>
      <w:bookmarkEnd w:id="14"/>
    </w:p>
    <w:p w14:paraId="2550327B" w14:textId="4162A6C9" w:rsidR="005C0E05" w:rsidRPr="00750236" w:rsidRDefault="005C0E05" w:rsidP="00065010">
      <w:pPr>
        <w:rPr>
          <w:highlight w:val="yellow"/>
        </w:rPr>
      </w:pPr>
      <w:r w:rsidRPr="00750236">
        <w:t xml:space="preserve">El Director de la TSB dio la bienvenida a todos </w:t>
      </w:r>
      <w:r w:rsidR="00DA2073" w:rsidRPr="00750236">
        <w:t>los delegados</w:t>
      </w:r>
      <w:r w:rsidRPr="00750236">
        <w:t xml:space="preserve"> a esta quinta reunión del GANT en este periodo de estudios 2017-2020 (su discurso figura en el Documento </w:t>
      </w:r>
      <w:hyperlink r:id="rId14" w:history="1">
        <w:r w:rsidRPr="00750236">
          <w:rPr>
            <w:rStyle w:val="Hyperlink"/>
            <w:lang w:eastAsia="zh-CN"/>
          </w:rPr>
          <w:t>TD688</w:t>
        </w:r>
      </w:hyperlink>
      <w:r w:rsidRPr="00750236">
        <w:t>).</w:t>
      </w:r>
    </w:p>
    <w:p w14:paraId="10AD6F01" w14:textId="59A06E51" w:rsidR="005C0E05" w:rsidRPr="00750236" w:rsidRDefault="00C50EAD" w:rsidP="00C50EAD">
      <w:pPr>
        <w:pStyle w:val="Heading1"/>
        <w:rPr>
          <w:rFonts w:asciiTheme="majorBidi" w:hAnsiTheme="majorBidi" w:cstheme="majorBidi"/>
          <w:szCs w:val="24"/>
        </w:rPr>
      </w:pPr>
      <w:bookmarkStart w:id="15" w:name="_Toc36204012"/>
      <w:bookmarkStart w:id="16" w:name="_Toc37082067"/>
      <w:r w:rsidRPr="00750236">
        <w:lastRenderedPageBreak/>
        <w:t>4</w:t>
      </w:r>
      <w:r w:rsidRPr="00750236">
        <w:tab/>
      </w:r>
      <w:proofErr w:type="gramStart"/>
      <w:r w:rsidR="005C0E05" w:rsidRPr="00750236">
        <w:t>Comentarios</w:t>
      </w:r>
      <w:proofErr w:type="gramEnd"/>
      <w:r w:rsidR="005C0E05" w:rsidRPr="00750236">
        <w:t xml:space="preserve"> y observaciones del Presidente del GANT</w:t>
      </w:r>
      <w:bookmarkEnd w:id="15"/>
      <w:bookmarkEnd w:id="16"/>
    </w:p>
    <w:p w14:paraId="4785EB54" w14:textId="73A0249A" w:rsidR="00EA60BC" w:rsidRPr="00750236" w:rsidRDefault="00EA60BC" w:rsidP="00065010">
      <w:r w:rsidRPr="00750236">
        <w:rPr>
          <w:rFonts w:asciiTheme="majorBidi" w:hAnsiTheme="majorBidi" w:cstheme="majorBidi"/>
          <w:szCs w:val="24"/>
        </w:rPr>
        <w:t>4.1</w:t>
      </w:r>
      <w:r w:rsidRPr="00750236">
        <w:rPr>
          <w:rFonts w:asciiTheme="majorBidi" w:hAnsiTheme="majorBidi" w:cstheme="majorBidi"/>
          <w:szCs w:val="24"/>
        </w:rPr>
        <w:tab/>
      </w:r>
      <w:r w:rsidRPr="00750236">
        <w:t xml:space="preserve">El Presidente del GANT informó a la reunión de que el Sr. Bilel Jamoussi había asumido las responsabilidades para el GANT que asumía anteriormente el Sr. Reinhard Scholl. El </w:t>
      </w:r>
      <w:proofErr w:type="gramStart"/>
      <w:r w:rsidRPr="00750236">
        <w:t>Presidente</w:t>
      </w:r>
      <w:proofErr w:type="gramEnd"/>
      <w:r w:rsidRPr="00750236">
        <w:t xml:space="preserve"> agradeció al Sr. Scholl los servicio de secretaría prestados al GANT desde 2010.</w:t>
      </w:r>
    </w:p>
    <w:p w14:paraId="77A1CCA8" w14:textId="77777777" w:rsidR="00EA60BC" w:rsidRPr="00750236" w:rsidRDefault="00EA60BC" w:rsidP="00EA60BC">
      <w:pPr>
        <w:keepNext/>
        <w:keepLines/>
      </w:pPr>
      <w:r w:rsidRPr="00750236">
        <w:t>4.2</w:t>
      </w:r>
      <w:r w:rsidRPr="00750236">
        <w:tab/>
        <w:t>El Sr. Gracie se disculpó por la superposición de esta reunión del GANT con la serie de reuniones de los Grupos de Trabajo del Consejo, las reuniones del GE-RTI y del FMPT-21; y dijo que el equipo directivo del GANT estudiará las posibilidades de evitar esas superposiciones en el futuro.</w:t>
      </w:r>
    </w:p>
    <w:p w14:paraId="153537DA" w14:textId="3F08AF36" w:rsidR="00EA60BC" w:rsidRPr="00750236" w:rsidRDefault="00EA60BC" w:rsidP="009F7C8E">
      <w:r w:rsidRPr="00750236">
        <w:t>Añadió que el tema principal de esta reunión del GANT era el debate sobre la reestructuración del</w:t>
      </w:r>
      <w:r w:rsidR="00065010" w:rsidRPr="00750236">
        <w:t> </w:t>
      </w:r>
      <w:r w:rsidRPr="00750236">
        <w:t>UIT-T, y que se iban a debatir pormenorizadamente las 13 Contribuciones y varios DT que se presentaron en el marco del GR-PT.</w:t>
      </w:r>
    </w:p>
    <w:p w14:paraId="35AC728C" w14:textId="0F26E9EA" w:rsidR="00EA60BC" w:rsidRPr="00750236" w:rsidRDefault="00EA60BC" w:rsidP="00065010">
      <w:r w:rsidRPr="00750236">
        <w:t>También se estaba planificando la organización de una reunión interregional antes de la próxima reunión del GANT para celebrar consultas entre las seis organizaciones regionales con miras a sus preparativos para la AMNT-20. Señaló la Carta Circular 202 de la TSB (22 de enero de 2020), en la que se pedía el nombramiento de presidentes y vicepresidentes del GANT, el SCV y las Comisiones de Estudio del UIT-T, y en la que se indicaban los presidentes y vicepresidentes que habían llegado al final de su mandato.</w:t>
      </w:r>
    </w:p>
    <w:p w14:paraId="33B34239" w14:textId="4F9A0DE6" w:rsidR="00EA60BC" w:rsidRPr="00750236" w:rsidRDefault="00EA60BC" w:rsidP="009F7C8E">
      <w:r w:rsidRPr="00750236">
        <w:t>El Sr. Gracie añadió que esta reunión del GANT también se encargaría del seguimiento de las medidas adoptadas en la reunión anterior del GANT.</w:t>
      </w:r>
    </w:p>
    <w:p w14:paraId="7F00449E" w14:textId="3816476D" w:rsidR="00EA60BC" w:rsidRPr="00750236" w:rsidRDefault="00EA60BC" w:rsidP="00065010">
      <w:pPr>
        <w:rPr>
          <w:rFonts w:asciiTheme="majorBidi" w:hAnsiTheme="majorBidi" w:cstheme="majorBidi"/>
          <w:szCs w:val="24"/>
        </w:rPr>
      </w:pPr>
      <w:r w:rsidRPr="00750236">
        <w:t xml:space="preserve">El </w:t>
      </w:r>
      <w:proofErr w:type="gramStart"/>
      <w:r w:rsidRPr="00750236">
        <w:t>Presidente</w:t>
      </w:r>
      <w:proofErr w:type="gramEnd"/>
      <w:r w:rsidRPr="00750236">
        <w:t xml:space="preserve"> también invitó a todos los delegados a la recepción amablemente patrocinada por el Reino de Arabia Saudita por la tarde.</w:t>
      </w:r>
    </w:p>
    <w:p w14:paraId="3A990B2F" w14:textId="615848BA" w:rsidR="00EA60BC" w:rsidRPr="00750236" w:rsidRDefault="00EA60BC" w:rsidP="009F7C8E">
      <w:pPr>
        <w:pStyle w:val="Heading1"/>
      </w:pPr>
      <w:bookmarkStart w:id="17" w:name="_Toc36204013"/>
      <w:bookmarkStart w:id="18" w:name="_Toc37082068"/>
      <w:r w:rsidRPr="00750236">
        <w:t>5</w:t>
      </w:r>
      <w:r w:rsidRPr="00750236">
        <w:tab/>
      </w:r>
      <w:proofErr w:type="gramStart"/>
      <w:r w:rsidR="005C0E05" w:rsidRPr="00750236">
        <w:t>Aprobación</w:t>
      </w:r>
      <w:proofErr w:type="gramEnd"/>
      <w:r w:rsidR="005C0E05" w:rsidRPr="00750236">
        <w:t xml:space="preserve"> del orden del día, asignación de documentos y plan de gestión del tiempo</w:t>
      </w:r>
      <w:bookmarkEnd w:id="17"/>
      <w:bookmarkEnd w:id="18"/>
    </w:p>
    <w:p w14:paraId="7765D10E" w14:textId="6631FC5E" w:rsidR="00EA60BC" w:rsidRPr="00750236" w:rsidRDefault="00EA60BC" w:rsidP="00065010">
      <w:r w:rsidRPr="00750236">
        <w:t>5.1</w:t>
      </w:r>
      <w:r w:rsidRPr="00750236">
        <w:tab/>
        <w:t xml:space="preserve">El Presidente del GANT presentó el proyecto de orden del día, la asignación de documentos y el plan de trabajo (Documento </w:t>
      </w:r>
      <w:bookmarkStart w:id="19" w:name="_Hlk36212331"/>
      <w:r w:rsidR="00AF21AC" w:rsidRPr="00750236">
        <w:fldChar w:fldCharType="begin"/>
      </w:r>
      <w:r w:rsidR="00AF21AC" w:rsidRPr="00750236">
        <w:instrText xml:space="preserve"> HYPERLINK "https://www.itu.int/md/T17-TSAG-200210-TD-GEN-0641/es" </w:instrText>
      </w:r>
      <w:r w:rsidR="00AF21AC" w:rsidRPr="00750236">
        <w:fldChar w:fldCharType="separate"/>
      </w:r>
      <w:r w:rsidR="00AF21AC" w:rsidRPr="00750236">
        <w:rPr>
          <w:rStyle w:val="Hyperlink"/>
        </w:rPr>
        <w:t>TD641</w:t>
      </w:r>
      <w:bookmarkEnd w:id="19"/>
      <w:r w:rsidR="00AF21AC" w:rsidRPr="00750236">
        <w:rPr>
          <w:rStyle w:val="Hyperlink"/>
        </w:rPr>
        <w:t>-R1</w:t>
      </w:r>
      <w:r w:rsidR="00AF21AC" w:rsidRPr="00750236">
        <w:fldChar w:fldCharType="end"/>
      </w:r>
      <w:r w:rsidRPr="00750236">
        <w:t>). El Documento TD641-R1 fue aprobado con la adición del C126 al final del punto 11 del orden del día.</w:t>
      </w:r>
    </w:p>
    <w:p w14:paraId="1811EB8B" w14:textId="41C685DD" w:rsidR="00EA60BC" w:rsidRPr="00750236" w:rsidRDefault="00EA60BC" w:rsidP="00065010">
      <w:r w:rsidRPr="00750236">
        <w:t xml:space="preserve">El GANT aceptó el plan de gestión del tiempo del Documento </w:t>
      </w:r>
      <w:bookmarkStart w:id="20" w:name="_Hlk36212385"/>
      <w:r w:rsidR="00AF21AC" w:rsidRPr="00750236">
        <w:fldChar w:fldCharType="begin"/>
      </w:r>
      <w:r w:rsidR="00AF21AC" w:rsidRPr="00750236">
        <w:instrText xml:space="preserve"> HYPERLINK "https://www.itu.int/md/T17-TSAG-200210-TD-GEN-0640/es" </w:instrText>
      </w:r>
      <w:r w:rsidR="00AF21AC" w:rsidRPr="00750236">
        <w:fldChar w:fldCharType="separate"/>
      </w:r>
      <w:r w:rsidR="00AF21AC" w:rsidRPr="00750236">
        <w:rPr>
          <w:rStyle w:val="Hyperlink"/>
        </w:rPr>
        <w:t>TD640-R1</w:t>
      </w:r>
      <w:bookmarkEnd w:id="20"/>
      <w:r w:rsidR="00AF21AC" w:rsidRPr="00750236">
        <w:fldChar w:fldCharType="end"/>
      </w:r>
      <w:r w:rsidRPr="00750236">
        <w:t xml:space="preserve">, que se volvió a revisar en el Documento TD640-R6, y la visión general de los órdenes del día e informes del </w:t>
      </w:r>
      <w:r w:rsidR="006913E1" w:rsidRPr="00750236">
        <w:t>D</w:t>
      </w:r>
      <w:r w:rsidRPr="00750236">
        <w:t>ocumento</w:t>
      </w:r>
      <w:r w:rsidR="006913E1" w:rsidRPr="00750236">
        <w:t> </w:t>
      </w:r>
      <w:hyperlink r:id="rId15" w:history="1">
        <w:r w:rsidR="00AF21AC" w:rsidRPr="00750236">
          <w:rPr>
            <w:rStyle w:val="Hyperlink"/>
          </w:rPr>
          <w:t>TD639</w:t>
        </w:r>
      </w:hyperlink>
      <w:r w:rsidRPr="00750236">
        <w:t>.</w:t>
      </w:r>
    </w:p>
    <w:p w14:paraId="0285E4E1" w14:textId="77777777" w:rsidR="00EA60BC" w:rsidRPr="00750236" w:rsidRDefault="00EA60BC" w:rsidP="00065010">
      <w:r w:rsidRPr="00750236">
        <w:t>En la reunión se convino en que cualquier cambio en los informes de las reuniones de Grupo de Relator de la última reunión del GANT se examinaría en primer lugar con los respectivos Grupos de Relator, y que las cuestiones relativas al Informe 8 del GANT se abordarían fuera de línea.</w:t>
      </w:r>
    </w:p>
    <w:p w14:paraId="65AA33BF" w14:textId="5E203F1D" w:rsidR="00EA60BC" w:rsidRPr="00750236" w:rsidRDefault="00EA60BC" w:rsidP="00EA60BC">
      <w:r w:rsidRPr="00750236">
        <w:t>5.2</w:t>
      </w:r>
      <w:r w:rsidRPr="00750236">
        <w:tab/>
        <w:t xml:space="preserve">El GANT adoptó el Documento </w:t>
      </w:r>
      <w:hyperlink r:id="rId16" w:history="1">
        <w:r w:rsidR="00AF21AC" w:rsidRPr="00750236">
          <w:rPr>
            <w:rStyle w:val="Hyperlink"/>
          </w:rPr>
          <w:t>TD642</w:t>
        </w:r>
      </w:hyperlink>
      <w:r w:rsidR="00AF21AC" w:rsidRPr="00750236">
        <w:t xml:space="preserve"> </w:t>
      </w:r>
      <w:r w:rsidRPr="00750236">
        <w:t>que incluía el orden del día de la plenaria de clausura del GANT que tuvo lugar el 14 de febrero de 2020.</w:t>
      </w:r>
    </w:p>
    <w:p w14:paraId="1445FDA9" w14:textId="563FE273" w:rsidR="00EA60BC" w:rsidRPr="00750236" w:rsidRDefault="00EA60BC" w:rsidP="00EA60BC">
      <w:r w:rsidRPr="00750236">
        <w:t>5.3</w:t>
      </w:r>
      <w:r w:rsidRPr="00750236">
        <w:rPr>
          <w:b/>
          <w:bCs/>
        </w:rPr>
        <w:tab/>
      </w:r>
      <w:r w:rsidRPr="00750236">
        <w:t xml:space="preserve">En el Documento </w:t>
      </w:r>
      <w:bookmarkStart w:id="21" w:name="_Hlk36212492"/>
      <w:r w:rsidR="00AF21AC" w:rsidRPr="00750236">
        <w:fldChar w:fldCharType="begin"/>
      </w:r>
      <w:r w:rsidR="00AF21AC" w:rsidRPr="00750236">
        <w:instrText xml:space="preserve"> HYPERLINK "https://www.itu.int/md/T17-TSAG-200210-TD-GEN-0692/es" </w:instrText>
      </w:r>
      <w:r w:rsidR="00AF21AC" w:rsidRPr="00750236">
        <w:fldChar w:fldCharType="separate"/>
      </w:r>
      <w:r w:rsidR="00AF21AC" w:rsidRPr="00750236">
        <w:rPr>
          <w:rStyle w:val="Hyperlink"/>
        </w:rPr>
        <w:t>TD692-R2</w:t>
      </w:r>
      <w:bookmarkEnd w:id="21"/>
      <w:r w:rsidR="00AF21AC" w:rsidRPr="00750236">
        <w:fldChar w:fldCharType="end"/>
      </w:r>
      <w:r w:rsidR="00AF21AC" w:rsidRPr="00750236">
        <w:rPr>
          <w:rFonts w:asciiTheme="majorBidi" w:hAnsiTheme="majorBidi" w:cstheme="majorBidi"/>
        </w:rPr>
        <w:t xml:space="preserve"> </w:t>
      </w:r>
      <w:r w:rsidRPr="00750236">
        <w:t xml:space="preserve">se recogen todas las contribuciones presentadas y examinadas durante esta 5ª reunión del GANT y sus Grupos de Relator. En el Documento </w:t>
      </w:r>
      <w:hyperlink r:id="rId17" w:history="1">
        <w:r w:rsidR="00AF21AC" w:rsidRPr="00750236">
          <w:rPr>
            <w:rStyle w:val="Hyperlink"/>
          </w:rPr>
          <w:t>TD769</w:t>
        </w:r>
      </w:hyperlink>
      <w:r w:rsidRPr="00750236">
        <w:t xml:space="preserve"> se facilita la lista de</w:t>
      </w:r>
      <w:r w:rsidR="00DA2073" w:rsidRPr="00750236">
        <w:t xml:space="preserve"> </w:t>
      </w:r>
      <w:r w:rsidRPr="00750236">
        <w:t>todos los DT de la reunión y de los Grupos de Relator.</w:t>
      </w:r>
    </w:p>
    <w:p w14:paraId="31DB7902" w14:textId="580EDEEF" w:rsidR="005C0E05" w:rsidRPr="00750236" w:rsidRDefault="00EA60BC" w:rsidP="008B7A4C">
      <w:pPr>
        <w:pStyle w:val="Heading1"/>
      </w:pPr>
      <w:bookmarkStart w:id="22" w:name="_Toc36204014"/>
      <w:bookmarkStart w:id="23" w:name="_Toc37082069"/>
      <w:r w:rsidRPr="00750236">
        <w:lastRenderedPageBreak/>
        <w:t>6</w:t>
      </w:r>
      <w:r w:rsidRPr="00750236">
        <w:tab/>
      </w:r>
      <w:proofErr w:type="gramStart"/>
      <w:r w:rsidR="005C0E05" w:rsidRPr="00750236">
        <w:t>Informes</w:t>
      </w:r>
      <w:proofErr w:type="gramEnd"/>
      <w:r w:rsidR="005C0E05" w:rsidRPr="00750236">
        <w:t xml:space="preserve"> del Director de la TSB</w:t>
      </w:r>
      <w:bookmarkEnd w:id="22"/>
      <w:bookmarkEnd w:id="23"/>
    </w:p>
    <w:p w14:paraId="3EB9B8C5" w14:textId="6EFEBA8C" w:rsidR="00EA60BC" w:rsidRPr="00750236" w:rsidRDefault="00EA60BC" w:rsidP="00121131">
      <w:pPr>
        <w:keepLines/>
      </w:pPr>
      <w:r w:rsidRPr="00750236">
        <w:t>6.1</w:t>
      </w:r>
      <w:r w:rsidRPr="00750236">
        <w:tab/>
        <w:t xml:space="preserve">El Director de la TSB, Sr. Chaesub Lee, presentó el informe de actividades del UIT-T (Documento </w:t>
      </w:r>
      <w:hyperlink r:id="rId18" w:history="1">
        <w:r w:rsidR="008D67E5" w:rsidRPr="00750236">
          <w:rPr>
            <w:rStyle w:val="Hyperlink"/>
          </w:rPr>
          <w:t>TD656</w:t>
        </w:r>
      </w:hyperlink>
      <w:r w:rsidRPr="00750236">
        <w:t xml:space="preserve">, juego de diapositivas en el </w:t>
      </w:r>
      <w:proofErr w:type="spellStart"/>
      <w:r w:rsidRPr="00750236">
        <w:t>Addéndum</w:t>
      </w:r>
      <w:proofErr w:type="spellEnd"/>
      <w:r w:rsidRPr="00750236">
        <w:t xml:space="preserve"> 1)</w:t>
      </w:r>
      <w:r w:rsidR="00DA2073" w:rsidRPr="00750236">
        <w:t xml:space="preserve"> </w:t>
      </w:r>
      <w:r w:rsidRPr="00750236">
        <w:t>en que se destacaban los principales logros obtenidos en la labor de normalización del UIT-T de septiembre a diciembre de 2019. El Sr.</w:t>
      </w:r>
      <w:r w:rsidR="00DA2073" w:rsidRPr="00750236">
        <w:t> </w:t>
      </w:r>
      <w:r w:rsidRPr="00750236">
        <w:t>Lee también informó a la reunión de dos reuniones celebradas por medios electrónicos por el</w:t>
      </w:r>
      <w:r w:rsidR="00065010" w:rsidRPr="00750236">
        <w:t> </w:t>
      </w:r>
      <w:r w:rsidRPr="00750236">
        <w:t>GAH-DPI, en las que se entabló un diálogo constructivo en rel</w:t>
      </w:r>
      <w:r w:rsidR="00DA2073" w:rsidRPr="00750236">
        <w:t>a</w:t>
      </w:r>
      <w:r w:rsidRPr="00750236">
        <w:t>ción con la nota de descargo de responsabilidad sobre los DPI en la página general de las Recomen</w:t>
      </w:r>
      <w:r w:rsidR="00DA2073" w:rsidRPr="00750236">
        <w:t>d</w:t>
      </w:r>
      <w:r w:rsidRPr="00750236">
        <w:t>aciones UIT-T, y añadió que se requería más tiempo para que el Grupo finalizara sus discusiones.</w:t>
      </w:r>
    </w:p>
    <w:p w14:paraId="75F233BB" w14:textId="3E003444" w:rsidR="00EA60BC" w:rsidRPr="00750236" w:rsidRDefault="00EA60BC" w:rsidP="00EA60BC">
      <w:r w:rsidRPr="00750236">
        <w:t>6.1</w:t>
      </w:r>
      <w:r w:rsidR="006D271D" w:rsidRPr="00750236">
        <w:t>.</w:t>
      </w:r>
      <w:r w:rsidRPr="00750236">
        <w:t>1</w:t>
      </w:r>
      <w:r w:rsidRPr="00750236">
        <w:tab/>
        <w:t>La Federación de Rusia informó a la reunión de que el GAH-DPI estaba examinando y revisando una cuestión que figuraba en la cláusula 6.1.6 de la Recomendación UIT-T A.25.</w:t>
      </w:r>
    </w:p>
    <w:p w14:paraId="67B788CA" w14:textId="6E32216F" w:rsidR="00EA60BC" w:rsidRPr="00750236" w:rsidRDefault="00EA60BC" w:rsidP="00EA60BC">
      <w:r w:rsidRPr="00750236">
        <w:t>6.1</w:t>
      </w:r>
      <w:r w:rsidR="006D271D" w:rsidRPr="00750236">
        <w:t>.</w:t>
      </w:r>
      <w:r w:rsidRPr="00750236">
        <w:t>2</w:t>
      </w:r>
      <w:r w:rsidRPr="00750236">
        <w:tab/>
        <w:t xml:space="preserve">El GANT tomó nota del informe del </w:t>
      </w:r>
      <w:proofErr w:type="gramStart"/>
      <w:r w:rsidRPr="00750236">
        <w:t>Director</w:t>
      </w:r>
      <w:proofErr w:type="gramEnd"/>
      <w:r w:rsidRPr="00750236">
        <w:t xml:space="preserve"> de la TSB en el Documento TD656, e iba a continuar su estrecho seguimiento de las actividades del GAH-DPI.</w:t>
      </w:r>
    </w:p>
    <w:p w14:paraId="070790F7" w14:textId="1CD9620B" w:rsidR="00EA60BC" w:rsidRPr="00750236" w:rsidRDefault="00EA60BC" w:rsidP="00EA60BC">
      <w:r w:rsidRPr="00750236">
        <w:t>6.2</w:t>
      </w:r>
      <w:r w:rsidRPr="00750236">
        <w:tab/>
        <w:t xml:space="preserve">El Director Regional de la Oficina Regional para las Américas, Sr. Bruno Ramos, presentó a distancia el Documento </w:t>
      </w:r>
      <w:hyperlink r:id="rId19" w:history="1">
        <w:r w:rsidR="008D67E5" w:rsidRPr="00750236">
          <w:rPr>
            <w:rStyle w:val="Hyperlink"/>
          </w:rPr>
          <w:t>TD664</w:t>
        </w:r>
      </w:hyperlink>
      <w:r w:rsidR="008D67E5" w:rsidRPr="00750236">
        <w:t xml:space="preserve"> </w:t>
      </w:r>
      <w:r w:rsidR="00FB2938" w:rsidRPr="00750236">
        <w:t>"</w:t>
      </w:r>
      <w:proofErr w:type="spellStart"/>
      <w:r w:rsidRPr="007B444D">
        <w:rPr>
          <w:i/>
          <w:iCs/>
        </w:rPr>
        <w:t>Contribution</w:t>
      </w:r>
      <w:proofErr w:type="spellEnd"/>
      <w:r w:rsidRPr="007B444D">
        <w:rPr>
          <w:i/>
          <w:iCs/>
        </w:rPr>
        <w:t xml:space="preserve"> of the ITU Regional </w:t>
      </w:r>
      <w:proofErr w:type="spellStart"/>
      <w:r w:rsidRPr="007B444D">
        <w:rPr>
          <w:i/>
          <w:iCs/>
        </w:rPr>
        <w:t>Offices</w:t>
      </w:r>
      <w:proofErr w:type="spellEnd"/>
      <w:r w:rsidRPr="007B444D">
        <w:rPr>
          <w:i/>
          <w:iCs/>
        </w:rPr>
        <w:t xml:space="preserve"> </w:t>
      </w:r>
      <w:proofErr w:type="spellStart"/>
      <w:r w:rsidRPr="007B444D">
        <w:rPr>
          <w:i/>
          <w:iCs/>
        </w:rPr>
        <w:t>to</w:t>
      </w:r>
      <w:proofErr w:type="spellEnd"/>
      <w:r w:rsidRPr="007B444D">
        <w:rPr>
          <w:i/>
          <w:iCs/>
        </w:rPr>
        <w:t xml:space="preserve"> the ITU-T </w:t>
      </w:r>
      <w:proofErr w:type="spellStart"/>
      <w:r w:rsidRPr="007B444D">
        <w:rPr>
          <w:i/>
          <w:iCs/>
        </w:rPr>
        <w:t>Operational</w:t>
      </w:r>
      <w:proofErr w:type="spellEnd"/>
      <w:r w:rsidRPr="007B444D">
        <w:rPr>
          <w:i/>
          <w:iCs/>
        </w:rPr>
        <w:t xml:space="preserve"> Plan and </w:t>
      </w:r>
      <w:proofErr w:type="spellStart"/>
      <w:r w:rsidRPr="007B444D">
        <w:rPr>
          <w:i/>
          <w:iCs/>
        </w:rPr>
        <w:t>Coordination</w:t>
      </w:r>
      <w:proofErr w:type="spellEnd"/>
      <w:r w:rsidRPr="007B444D">
        <w:rPr>
          <w:i/>
          <w:iCs/>
        </w:rPr>
        <w:t xml:space="preserve"> </w:t>
      </w:r>
      <w:proofErr w:type="spellStart"/>
      <w:r w:rsidRPr="007B444D">
        <w:rPr>
          <w:i/>
          <w:iCs/>
        </w:rPr>
        <w:t>activities</w:t>
      </w:r>
      <w:proofErr w:type="spellEnd"/>
      <w:r w:rsidRPr="007B444D">
        <w:rPr>
          <w:i/>
          <w:iCs/>
        </w:rPr>
        <w:t xml:space="preserve"> </w:t>
      </w:r>
      <w:proofErr w:type="spellStart"/>
      <w:r w:rsidRPr="007B444D">
        <w:rPr>
          <w:i/>
          <w:iCs/>
        </w:rPr>
        <w:t>with</w:t>
      </w:r>
      <w:proofErr w:type="spellEnd"/>
      <w:r w:rsidRPr="007B444D">
        <w:rPr>
          <w:i/>
          <w:iCs/>
        </w:rPr>
        <w:t xml:space="preserve"> TSB</w:t>
      </w:r>
      <w:r w:rsidR="00FB2938" w:rsidRPr="00750236">
        <w:t>"</w:t>
      </w:r>
      <w:r w:rsidRPr="00750236">
        <w:t xml:space="preserve"> (Contribución de las Oficinas Regionales de la UIT al Plan Operacional del UIT-T y a las actividades de coordinación con la TSB), en el que se resumen las contribuciones de las Oficinas Regionales de la UIT a la implementación del Plan Operacional cuatrienal renovable del UIT-T, conforme a lo solicitado en la Resolución 25 (Rev.</w:t>
      </w:r>
      <w:r w:rsidR="006354D1" w:rsidRPr="00750236">
        <w:t> </w:t>
      </w:r>
      <w:r w:rsidRPr="00750236">
        <w:t>Dubái 2018) de la Conferencia de Plenipotenciarios de la UIT.</w:t>
      </w:r>
    </w:p>
    <w:p w14:paraId="48511691" w14:textId="59ADB32B" w:rsidR="00EA60BC" w:rsidRPr="00750236" w:rsidRDefault="00EA60BC" w:rsidP="00EA60BC">
      <w:r w:rsidRPr="00750236">
        <w:t>6.2.1</w:t>
      </w:r>
      <w:r w:rsidRPr="00750236">
        <w:rPr>
          <w:b/>
          <w:bCs/>
        </w:rPr>
        <w:tab/>
      </w:r>
      <w:r w:rsidRPr="00750236">
        <w:t>La reunión tomó nota de este informe.</w:t>
      </w:r>
    </w:p>
    <w:p w14:paraId="69DB9369" w14:textId="4FB799D1" w:rsidR="00EA60BC" w:rsidRPr="00750236" w:rsidRDefault="00EA60BC" w:rsidP="00EA60BC">
      <w:r w:rsidRPr="00750236">
        <w:rPr>
          <w:color w:val="000000" w:themeColor="text1"/>
        </w:rPr>
        <w:t>6.3</w:t>
      </w:r>
      <w:r w:rsidRPr="00750236">
        <w:rPr>
          <w:color w:val="000000" w:themeColor="text1"/>
        </w:rPr>
        <w:tab/>
      </w:r>
      <w:r w:rsidRPr="00750236">
        <w:t xml:space="preserve">El Jefe del Departamento de Gestión de Recursos Financieros de la UIT, Sr. Alassane Ba, presentó el proyecto de Plan Operacional de la UIT para 2021-2024 en el Documento </w:t>
      </w:r>
      <w:hyperlink r:id="rId20" w:history="1">
        <w:r w:rsidR="008D67E5" w:rsidRPr="00750236">
          <w:rPr>
            <w:rStyle w:val="Hyperlink"/>
          </w:rPr>
          <w:t>TD659</w:t>
        </w:r>
      </w:hyperlink>
      <w:r w:rsidRPr="00750236">
        <w:t>, en el que se invitaba al GANT a examinar la implementación del Plan Operacional de 2019, así como el proyecto de Plan Operacional de 2021-2024. En lo que respecta a este último, se invita al GANT a que presente sus observaciones al Consejo, que tiene la responsabilidad de examinar y aprobar el Plan Operacional de la UIT para 2021-2024.</w:t>
      </w:r>
    </w:p>
    <w:p w14:paraId="27B32213" w14:textId="0F6C6CAB" w:rsidR="00EA60BC" w:rsidRPr="00750236" w:rsidRDefault="00EA60BC" w:rsidP="00EA60BC">
      <w:r w:rsidRPr="00750236">
        <w:t>6.3.1</w:t>
      </w:r>
      <w:r w:rsidRPr="00750236">
        <w:tab/>
        <w:t>Dado que el GR-PEO del GANT no encontró tiempo para reunirse durante esta reunión del</w:t>
      </w:r>
      <w:r w:rsidR="00121131" w:rsidRPr="00750236">
        <w:t> </w:t>
      </w:r>
      <w:r w:rsidRPr="00750236">
        <w:t xml:space="preserve">GANT, se pidió a los delegados que siguieran examinando este proyecto de Plan Operacional para 2021-2024 y que hicieran llegar sus </w:t>
      </w:r>
      <w:r w:rsidR="00DA2073" w:rsidRPr="00750236">
        <w:t>comentarios</w:t>
      </w:r>
      <w:r w:rsidRPr="00750236">
        <w:t xml:space="preserve"> al Sr. Ba. El GR-PEO debería reunirse durante la próxima reunión del GANT.</w:t>
      </w:r>
    </w:p>
    <w:p w14:paraId="1E2F0134" w14:textId="4C133DC6" w:rsidR="00EA60BC" w:rsidRPr="00750236" w:rsidRDefault="00EA60BC" w:rsidP="00EA60BC">
      <w:r w:rsidRPr="00750236">
        <w:t>6.4</w:t>
      </w:r>
      <w:r w:rsidRPr="00750236">
        <w:tab/>
        <w:t xml:space="preserve">El Sr. Martin Euchner, de la TSB, presentó los avances logrados en la implementación del Plan de Acción de la AMNT-16 actualizado (Documento </w:t>
      </w:r>
      <w:hyperlink r:id="rId21" w:history="1">
        <w:r w:rsidR="008D67E5" w:rsidRPr="00750236">
          <w:rPr>
            <w:rStyle w:val="Hyperlink"/>
          </w:rPr>
          <w:t>TD657</w:t>
        </w:r>
      </w:hyperlink>
      <w:r w:rsidRPr="00750236">
        <w:t xml:space="preserve">), que es una herramienta de seguimiento y presentación de informes para mantenerse al tanto de la implementación de las Resoluciones y la Opinión de la AMNT-16. Las actualizaciones abarcan el periodo </w:t>
      </w:r>
      <w:r w:rsidR="00DA2073" w:rsidRPr="00750236">
        <w:t>desde</w:t>
      </w:r>
      <w:r w:rsidRPr="00750236">
        <w:t xml:space="preserve"> septiembre de 2019. El GANT tomó nota del documento.</w:t>
      </w:r>
    </w:p>
    <w:p w14:paraId="113E1653" w14:textId="3A5C9FB1" w:rsidR="00EA60BC" w:rsidRPr="00750236" w:rsidRDefault="00EA60BC" w:rsidP="00EA60BC">
      <w:r w:rsidRPr="00750236">
        <w:t>6.5</w:t>
      </w:r>
      <w:r w:rsidRPr="00750236">
        <w:tab/>
        <w:t xml:space="preserve">El Sr. Martin Euchner, de la TSB, presentó los avances logrados en la implementación del Plan de Acción de la PP-18 actualizado para el UIT-T (Documento </w:t>
      </w:r>
      <w:hyperlink r:id="rId22" w:history="1">
        <w:r w:rsidR="008D67E5" w:rsidRPr="00750236">
          <w:rPr>
            <w:rStyle w:val="Hyperlink"/>
          </w:rPr>
          <w:t>TD658</w:t>
        </w:r>
      </w:hyperlink>
      <w:r w:rsidRPr="00750236">
        <w:t>), que es una herramienta de seguimiento y presentación de informes para mantenerse al tanto de la implementación de las Resoluciones de la Conferencia de Plenipotenciarios. Las actualizaciones abarcan el periodo desde septiembre de 2019. El GANT tomó nota del documento.</w:t>
      </w:r>
    </w:p>
    <w:p w14:paraId="4787B235" w14:textId="6FB547F3" w:rsidR="00384569" w:rsidRPr="00750236" w:rsidRDefault="00384569" w:rsidP="008B7A4C">
      <w:pPr>
        <w:pStyle w:val="Heading1"/>
        <w:rPr>
          <w:rFonts w:asciiTheme="majorBidi" w:hAnsiTheme="majorBidi" w:cstheme="majorBidi"/>
          <w:szCs w:val="24"/>
        </w:rPr>
      </w:pPr>
      <w:bookmarkStart w:id="24" w:name="_Toc36204015"/>
      <w:bookmarkStart w:id="25" w:name="_Toc37082070"/>
      <w:r w:rsidRPr="00750236">
        <w:t>7</w:t>
      </w:r>
      <w:r w:rsidRPr="00750236">
        <w:tab/>
      </w:r>
      <w:proofErr w:type="gramStart"/>
      <w:r w:rsidR="005C0E05" w:rsidRPr="00750236">
        <w:t>Proyecto</w:t>
      </w:r>
      <w:proofErr w:type="gramEnd"/>
      <w:r w:rsidR="005C0E05" w:rsidRPr="00750236">
        <w:t xml:space="preserve"> de Informe del GANT a la AMNT-20</w:t>
      </w:r>
      <w:bookmarkEnd w:id="24"/>
      <w:bookmarkEnd w:id="25"/>
    </w:p>
    <w:p w14:paraId="6043CDB1" w14:textId="35C756B0" w:rsidR="00384569" w:rsidRPr="00750236" w:rsidRDefault="00384569" w:rsidP="00384569">
      <w:pPr>
        <w:rPr>
          <w:rFonts w:asciiTheme="majorBidi" w:hAnsiTheme="majorBidi" w:cstheme="majorBidi"/>
          <w:szCs w:val="24"/>
        </w:rPr>
      </w:pPr>
      <w:r w:rsidRPr="00750236">
        <w:rPr>
          <w:rFonts w:asciiTheme="majorBidi" w:hAnsiTheme="majorBidi" w:cstheme="majorBidi"/>
          <w:szCs w:val="24"/>
        </w:rPr>
        <w:t>7.1</w:t>
      </w:r>
      <w:r w:rsidRPr="00750236">
        <w:rPr>
          <w:rFonts w:asciiTheme="majorBidi" w:hAnsiTheme="majorBidi" w:cstheme="majorBidi"/>
          <w:szCs w:val="24"/>
        </w:rPr>
        <w:tab/>
        <w:t xml:space="preserve">El Sr. Bruce Gracie presentó el Documento </w:t>
      </w:r>
      <w:hyperlink r:id="rId23" w:history="1">
        <w:r w:rsidR="008D67E5" w:rsidRPr="00750236">
          <w:rPr>
            <w:rStyle w:val="Hyperlink"/>
            <w:rFonts w:asciiTheme="majorBidi" w:hAnsiTheme="majorBidi" w:cstheme="majorBidi"/>
            <w:szCs w:val="24"/>
          </w:rPr>
          <w:t>TD694</w:t>
        </w:r>
      </w:hyperlink>
      <w:r w:rsidR="008D67E5" w:rsidRPr="00750236">
        <w:rPr>
          <w:rFonts w:asciiTheme="majorBidi" w:hAnsiTheme="majorBidi" w:cstheme="majorBidi"/>
          <w:szCs w:val="24"/>
        </w:rPr>
        <w:t xml:space="preserve"> </w:t>
      </w:r>
      <w:r w:rsidR="00FB2938" w:rsidRPr="00750236">
        <w:t>"</w:t>
      </w:r>
      <w:r w:rsidRPr="00750236">
        <w:rPr>
          <w:rFonts w:asciiTheme="majorBidi" w:hAnsiTheme="majorBidi" w:cstheme="majorBidi"/>
          <w:i/>
          <w:iCs/>
          <w:szCs w:val="24"/>
        </w:rPr>
        <w:t xml:space="preserve">Draft </w:t>
      </w:r>
      <w:proofErr w:type="spellStart"/>
      <w:r w:rsidRPr="00750236">
        <w:rPr>
          <w:rFonts w:asciiTheme="majorBidi" w:hAnsiTheme="majorBidi" w:cstheme="majorBidi"/>
          <w:i/>
          <w:iCs/>
          <w:szCs w:val="24"/>
        </w:rPr>
        <w:t>Report</w:t>
      </w:r>
      <w:proofErr w:type="spellEnd"/>
      <w:r w:rsidRPr="00750236">
        <w:rPr>
          <w:rFonts w:asciiTheme="majorBidi" w:hAnsiTheme="majorBidi" w:cstheme="majorBidi"/>
          <w:i/>
          <w:iCs/>
          <w:szCs w:val="24"/>
        </w:rPr>
        <w:t xml:space="preserve"> of TSAG </w:t>
      </w:r>
      <w:proofErr w:type="spellStart"/>
      <w:r w:rsidRPr="00750236">
        <w:rPr>
          <w:rFonts w:asciiTheme="majorBidi" w:hAnsiTheme="majorBidi" w:cstheme="majorBidi"/>
          <w:i/>
          <w:iCs/>
          <w:szCs w:val="24"/>
        </w:rPr>
        <w:t>to</w:t>
      </w:r>
      <w:proofErr w:type="spellEnd"/>
      <w:r w:rsidRPr="00750236">
        <w:rPr>
          <w:rFonts w:asciiTheme="majorBidi" w:hAnsiTheme="majorBidi" w:cstheme="majorBidi"/>
          <w:i/>
          <w:iCs/>
          <w:szCs w:val="24"/>
        </w:rPr>
        <w:t xml:space="preserve"> WTSA-20</w:t>
      </w:r>
      <w:r w:rsidR="00FB2938" w:rsidRPr="00750236">
        <w:t>"</w:t>
      </w:r>
      <w:r w:rsidRPr="00750236">
        <w:rPr>
          <w:rFonts w:asciiTheme="majorBidi" w:hAnsiTheme="majorBidi" w:cstheme="majorBidi"/>
          <w:szCs w:val="24"/>
        </w:rPr>
        <w:t xml:space="preserve"> (Proyecto de Informe del GANT a la AMNT-20), que contiene el proyecto inicial de proyecto </w:t>
      </w:r>
      <w:r w:rsidRPr="00750236">
        <w:t>del</w:t>
      </w:r>
      <w:r w:rsidR="00DD57A8" w:rsidRPr="00750236">
        <w:rPr>
          <w:rFonts w:asciiTheme="majorBidi" w:hAnsiTheme="majorBidi" w:cstheme="majorBidi"/>
          <w:szCs w:val="24"/>
        </w:rPr>
        <w:t> </w:t>
      </w:r>
      <w:r w:rsidRPr="00750236">
        <w:rPr>
          <w:rFonts w:asciiTheme="majorBidi" w:hAnsiTheme="majorBidi" w:cstheme="majorBidi"/>
          <w:szCs w:val="24"/>
        </w:rPr>
        <w:t>GANT a la AMNT-20 para el periodo de estudios 2017-2020.</w:t>
      </w:r>
    </w:p>
    <w:p w14:paraId="7C31915E" w14:textId="65EC1C8A" w:rsidR="00384569" w:rsidRPr="00750236" w:rsidRDefault="00384569" w:rsidP="003A2661">
      <w:bookmarkStart w:id="26" w:name="_Toc36204016"/>
      <w:r w:rsidRPr="00750236">
        <w:lastRenderedPageBreak/>
        <w:t>7.1.1</w:t>
      </w:r>
      <w:r w:rsidRPr="00750236">
        <w:tab/>
        <w:t>La reunión tomó nota del Documento TD694.</w:t>
      </w:r>
      <w:bookmarkEnd w:id="26"/>
    </w:p>
    <w:p w14:paraId="11FF2684" w14:textId="202ABEE4" w:rsidR="005C0E05" w:rsidRPr="00750236" w:rsidRDefault="00384569" w:rsidP="00384569">
      <w:pPr>
        <w:pStyle w:val="Heading1"/>
      </w:pPr>
      <w:bookmarkStart w:id="27" w:name="_Toc36204017"/>
      <w:bookmarkStart w:id="28" w:name="_Toc37082071"/>
      <w:r w:rsidRPr="00750236">
        <w:t>8</w:t>
      </w:r>
      <w:r w:rsidRPr="00750236">
        <w:tab/>
      </w:r>
      <w:proofErr w:type="gramStart"/>
      <w:r w:rsidR="005C0E05" w:rsidRPr="00750236">
        <w:t>Grupos</w:t>
      </w:r>
      <w:proofErr w:type="gramEnd"/>
      <w:r w:rsidR="005C0E05" w:rsidRPr="00750236">
        <w:t xml:space="preserve"> Temáticos</w:t>
      </w:r>
      <w:bookmarkEnd w:id="27"/>
      <w:bookmarkEnd w:id="28"/>
    </w:p>
    <w:p w14:paraId="04754C21" w14:textId="49F3FD8E" w:rsidR="005C0E05" w:rsidRPr="00750236" w:rsidRDefault="005C0E05" w:rsidP="003A2661">
      <w:pPr>
        <w:pStyle w:val="Heading2"/>
      </w:pPr>
      <w:bookmarkStart w:id="29" w:name="_Toc37082072"/>
      <w:r w:rsidRPr="0007503C">
        <w:t>8.1</w:t>
      </w:r>
      <w:r w:rsidRPr="00750236">
        <w:tab/>
        <w:t>Grupo Temático del UIT-T sobre tecnología de la información cuántica para redes</w:t>
      </w:r>
      <w:r w:rsidR="00DD57A8" w:rsidRPr="00750236">
        <w:t> </w:t>
      </w:r>
      <w:r w:rsidRPr="00750236">
        <w:t>(FG</w:t>
      </w:r>
      <w:r w:rsidR="00384569" w:rsidRPr="00750236">
        <w:noBreakHyphen/>
      </w:r>
      <w:r w:rsidRPr="00750236">
        <w:t>QIT4N)</w:t>
      </w:r>
      <w:bookmarkEnd w:id="29"/>
    </w:p>
    <w:p w14:paraId="1F29BE34" w14:textId="0E5A3557" w:rsidR="00384569" w:rsidRPr="00750236" w:rsidRDefault="00384569" w:rsidP="003A2661">
      <w:bookmarkStart w:id="30" w:name="_Toc36204018"/>
      <w:r w:rsidRPr="00750236">
        <w:t>8.1.1</w:t>
      </w:r>
      <w:r w:rsidRPr="00750236">
        <w:tab/>
        <w:t xml:space="preserve">Los Estados Unidos presentaron el Documento </w:t>
      </w:r>
      <w:hyperlink r:id="rId24" w:history="1">
        <w:r w:rsidR="008D67E5" w:rsidRPr="00750236">
          <w:rPr>
            <w:rStyle w:val="Hyperlink"/>
          </w:rPr>
          <w:t>C112</w:t>
        </w:r>
      </w:hyperlink>
      <w:r w:rsidR="008D67E5" w:rsidRPr="00750236">
        <w:t xml:space="preserve"> </w:t>
      </w:r>
      <w:r w:rsidR="00FB2938" w:rsidRPr="00750236">
        <w:t>"</w:t>
      </w:r>
      <w:proofErr w:type="spellStart"/>
      <w:r w:rsidRPr="007B444D">
        <w:rPr>
          <w:i/>
          <w:iCs/>
        </w:rPr>
        <w:t>Ensuring</w:t>
      </w:r>
      <w:proofErr w:type="spellEnd"/>
      <w:r w:rsidRPr="007B444D">
        <w:rPr>
          <w:i/>
          <w:iCs/>
        </w:rPr>
        <w:t xml:space="preserve"> </w:t>
      </w:r>
      <w:proofErr w:type="spellStart"/>
      <w:r w:rsidRPr="007B444D">
        <w:rPr>
          <w:i/>
          <w:iCs/>
        </w:rPr>
        <w:t>impact</w:t>
      </w:r>
      <w:proofErr w:type="spellEnd"/>
      <w:r w:rsidRPr="007B444D">
        <w:rPr>
          <w:i/>
          <w:iCs/>
        </w:rPr>
        <w:t xml:space="preserve"> of the Focus </w:t>
      </w:r>
      <w:proofErr w:type="spellStart"/>
      <w:r w:rsidRPr="007B444D">
        <w:rPr>
          <w:i/>
          <w:iCs/>
        </w:rPr>
        <w:t>Group</w:t>
      </w:r>
      <w:proofErr w:type="spellEnd"/>
      <w:r w:rsidRPr="007B444D">
        <w:rPr>
          <w:i/>
          <w:iCs/>
        </w:rPr>
        <w:t xml:space="preserve"> </w:t>
      </w:r>
      <w:proofErr w:type="spellStart"/>
      <w:r w:rsidRPr="007B444D">
        <w:rPr>
          <w:i/>
          <w:iCs/>
        </w:rPr>
        <w:t>on</w:t>
      </w:r>
      <w:proofErr w:type="spellEnd"/>
      <w:r w:rsidRPr="007B444D">
        <w:rPr>
          <w:i/>
          <w:iCs/>
        </w:rPr>
        <w:t xml:space="preserve"> Quantum </w:t>
      </w:r>
      <w:proofErr w:type="spellStart"/>
      <w:r w:rsidRPr="007B444D">
        <w:rPr>
          <w:i/>
          <w:iCs/>
        </w:rPr>
        <w:t>Information</w:t>
      </w:r>
      <w:proofErr w:type="spellEnd"/>
      <w:r w:rsidRPr="007B444D">
        <w:rPr>
          <w:i/>
          <w:iCs/>
        </w:rPr>
        <w:t xml:space="preserve"> </w:t>
      </w:r>
      <w:proofErr w:type="spellStart"/>
      <w:r w:rsidRPr="007B444D">
        <w:rPr>
          <w:i/>
          <w:iCs/>
        </w:rPr>
        <w:t>Technology</w:t>
      </w:r>
      <w:proofErr w:type="spellEnd"/>
      <w:r w:rsidRPr="007B444D">
        <w:rPr>
          <w:i/>
          <w:iCs/>
        </w:rPr>
        <w:t xml:space="preserve"> For Networks (FG-QIT4N)</w:t>
      </w:r>
      <w:r w:rsidR="00FB2938" w:rsidRPr="00750236">
        <w:t>"</w:t>
      </w:r>
      <w:r w:rsidRPr="00750236">
        <w:t xml:space="preserve"> (Garantizar la eficacia del Grupo Temático del UIT-T sobre tecnología de la información cuántica para redes (FG-QIT4N)), en el que los Estados Unidos desean reiterar la importancia de que las actividades y los productos del Grupo Temático</w:t>
      </w:r>
      <w:r w:rsidR="00DA2073" w:rsidRPr="00750236">
        <w:t xml:space="preserve"> </w:t>
      </w:r>
      <w:r w:rsidRPr="00750236">
        <w:t>se ajusten al alcance y mandato del Grupo Temático.</w:t>
      </w:r>
      <w:bookmarkEnd w:id="30"/>
    </w:p>
    <w:p w14:paraId="1F729048" w14:textId="0F620BE6" w:rsidR="00384569" w:rsidRPr="00750236" w:rsidRDefault="00384569" w:rsidP="003A2661">
      <w:bookmarkStart w:id="31" w:name="_Toc36204019"/>
      <w:r w:rsidRPr="00750236">
        <w:t>8.1.2</w:t>
      </w:r>
      <w:r w:rsidRPr="00750236">
        <w:tab/>
        <w:t xml:space="preserve">El Copresidente del FG-QIT4N, el Sr. </w:t>
      </w:r>
      <w:proofErr w:type="spellStart"/>
      <w:r w:rsidRPr="00750236">
        <w:t>Alexey</w:t>
      </w:r>
      <w:proofErr w:type="spellEnd"/>
      <w:r w:rsidRPr="00750236">
        <w:t xml:space="preserve"> Borodin, presentó el Documento </w:t>
      </w:r>
      <w:hyperlink r:id="rId25" w:history="1">
        <w:r w:rsidR="008D67E5" w:rsidRPr="00750236">
          <w:rPr>
            <w:rStyle w:val="Hyperlink"/>
          </w:rPr>
          <w:t>TD726</w:t>
        </w:r>
      </w:hyperlink>
      <w:r w:rsidR="008D67E5" w:rsidRPr="00750236">
        <w:rPr>
          <w:rStyle w:val="Hyperlink"/>
        </w:rPr>
        <w:t>-R1</w:t>
      </w:r>
      <w:r w:rsidRPr="00750236">
        <w:t>, que contiene el informe sobre los avances del FG-QIT4N desde su creación en la 4ª reunión del</w:t>
      </w:r>
      <w:r w:rsidR="00DD57A8" w:rsidRPr="00750236">
        <w:t> </w:t>
      </w:r>
      <w:r w:rsidRPr="00750236">
        <w:t>GANT.</w:t>
      </w:r>
      <w:bookmarkEnd w:id="31"/>
    </w:p>
    <w:p w14:paraId="0915E743" w14:textId="009B4243" w:rsidR="00384569" w:rsidRPr="00750236" w:rsidRDefault="00384569" w:rsidP="003A2661">
      <w:bookmarkStart w:id="32" w:name="_Toc36204020"/>
      <w:r w:rsidRPr="00750236">
        <w:t>8.1.3</w:t>
      </w:r>
      <w:r w:rsidRPr="00750236">
        <w:tab/>
        <w:t>El Sr. Heung-Youl Youm, Presidente de la CE</w:t>
      </w:r>
      <w:r w:rsidR="00374AC7" w:rsidRPr="00750236">
        <w:t> </w:t>
      </w:r>
      <w:r w:rsidRPr="00750236">
        <w:t>17 del UIT-T, presentó el Documento</w:t>
      </w:r>
      <w:r w:rsidR="00DD57A8" w:rsidRPr="00750236">
        <w:t> </w:t>
      </w:r>
      <w:hyperlink r:id="rId26" w:history="1">
        <w:r w:rsidR="008D67E5" w:rsidRPr="00750236">
          <w:rPr>
            <w:rStyle w:val="Hyperlink"/>
          </w:rPr>
          <w:t>TD682</w:t>
        </w:r>
      </w:hyperlink>
      <w:r w:rsidR="008D67E5" w:rsidRPr="00750236">
        <w:t xml:space="preserve"> </w:t>
      </w:r>
      <w:r w:rsidRPr="00750236">
        <w:t>(Presidente de la CE</w:t>
      </w:r>
      <w:r w:rsidR="00374AC7" w:rsidRPr="00750236">
        <w:t> </w:t>
      </w:r>
      <w:r w:rsidRPr="00750236">
        <w:t>13 del UIT-T, Presidente de la CE</w:t>
      </w:r>
      <w:r w:rsidR="00374AC7" w:rsidRPr="00750236">
        <w:t> </w:t>
      </w:r>
      <w:r w:rsidRPr="00750236">
        <w:t xml:space="preserve">17 del UIT-T) </w:t>
      </w:r>
      <w:r w:rsidR="00FB2938" w:rsidRPr="00750236">
        <w:t>"</w:t>
      </w:r>
      <w:proofErr w:type="spellStart"/>
      <w:r w:rsidRPr="00750236">
        <w:rPr>
          <w:i/>
          <w:iCs/>
        </w:rPr>
        <w:t>Follow</w:t>
      </w:r>
      <w:proofErr w:type="spellEnd"/>
      <w:r w:rsidR="006354D1" w:rsidRPr="00750236">
        <w:rPr>
          <w:i/>
          <w:iCs/>
        </w:rPr>
        <w:noBreakHyphen/>
      </w:r>
      <w:r w:rsidRPr="00750236">
        <w:rPr>
          <w:i/>
          <w:iCs/>
        </w:rPr>
        <w:t xml:space="preserve">up </w:t>
      </w:r>
      <w:proofErr w:type="spellStart"/>
      <w:r w:rsidRPr="00750236">
        <w:rPr>
          <w:i/>
          <w:iCs/>
        </w:rPr>
        <w:t>activities</w:t>
      </w:r>
      <w:proofErr w:type="spellEnd"/>
      <w:r w:rsidRPr="00750236">
        <w:rPr>
          <w:i/>
          <w:iCs/>
        </w:rPr>
        <w:t xml:space="preserve"> </w:t>
      </w:r>
      <w:proofErr w:type="spellStart"/>
      <w:r w:rsidRPr="00750236">
        <w:rPr>
          <w:i/>
          <w:iCs/>
        </w:rPr>
        <w:t>on</w:t>
      </w:r>
      <w:proofErr w:type="spellEnd"/>
      <w:r w:rsidRPr="00750236">
        <w:rPr>
          <w:i/>
          <w:iCs/>
        </w:rPr>
        <w:t xml:space="preserve"> Quantum </w:t>
      </w:r>
      <w:proofErr w:type="spellStart"/>
      <w:r w:rsidRPr="00750236">
        <w:rPr>
          <w:i/>
          <w:iCs/>
        </w:rPr>
        <w:t>work</w:t>
      </w:r>
      <w:proofErr w:type="spellEnd"/>
      <w:r w:rsidRPr="00750236">
        <w:rPr>
          <w:i/>
          <w:iCs/>
        </w:rPr>
        <w:t xml:space="preserve"> </w:t>
      </w:r>
      <w:proofErr w:type="spellStart"/>
      <w:r w:rsidRPr="00750236">
        <w:rPr>
          <w:i/>
          <w:iCs/>
        </w:rPr>
        <w:t>consolidation</w:t>
      </w:r>
      <w:proofErr w:type="spellEnd"/>
      <w:r w:rsidR="00FB2938" w:rsidRPr="00750236">
        <w:t>"</w:t>
      </w:r>
      <w:r w:rsidRPr="00750236">
        <w:t xml:space="preserve"> (Actividades de seguimiento sobre la consolidación del trabajo cuántico), en el que se realiza el seguim</w:t>
      </w:r>
      <w:r w:rsidR="00DA2073" w:rsidRPr="00750236">
        <w:t>i</w:t>
      </w:r>
      <w:r w:rsidRPr="00750236">
        <w:t>ento del trabajo cuántico, y se resumen las actividades de la CE</w:t>
      </w:r>
      <w:r w:rsidR="00374AC7" w:rsidRPr="00750236">
        <w:t> </w:t>
      </w:r>
      <w:r w:rsidRPr="00750236">
        <w:t>13 y la CE</w:t>
      </w:r>
      <w:r w:rsidR="00374AC7" w:rsidRPr="00750236">
        <w:t> </w:t>
      </w:r>
      <w:r w:rsidRPr="00750236">
        <w:t>17 del UIT-T desde la creación del GT- QIT4N.</w:t>
      </w:r>
      <w:bookmarkEnd w:id="32"/>
    </w:p>
    <w:p w14:paraId="1C70BACA" w14:textId="0DD023D7" w:rsidR="00384569" w:rsidRPr="00750236" w:rsidRDefault="00384569" w:rsidP="003A2661">
      <w:pPr>
        <w:rPr>
          <w:b/>
        </w:rPr>
      </w:pPr>
      <w:bookmarkStart w:id="33" w:name="_Toc36204021"/>
      <w:r w:rsidRPr="00750236">
        <w:t>8.1.4</w:t>
      </w:r>
      <w:r w:rsidRPr="00750236">
        <w:tab/>
        <w:t>La reunión tomó nota de los Documentos TD726-R1 y TD682.</w:t>
      </w:r>
      <w:bookmarkEnd w:id="33"/>
    </w:p>
    <w:p w14:paraId="79E845ED" w14:textId="21602CBE" w:rsidR="005C0E05" w:rsidRPr="00750236" w:rsidRDefault="005C0E05" w:rsidP="008B7A4C">
      <w:pPr>
        <w:pStyle w:val="Heading2"/>
      </w:pPr>
      <w:bookmarkStart w:id="34" w:name="_Toc36204022"/>
      <w:bookmarkStart w:id="35" w:name="_Toc37082073"/>
      <w:r w:rsidRPr="00750236">
        <w:t>8.2</w:t>
      </w:r>
      <w:r w:rsidRPr="00750236">
        <w:tab/>
        <w:t>Grupo Temático del UIT-T sobre eficiencia energética para Inteligencia Artificial y otras tecnologías emergentes (FG</w:t>
      </w:r>
      <w:r w:rsidR="00384569" w:rsidRPr="00750236">
        <w:noBreakHyphen/>
      </w:r>
      <w:r w:rsidRPr="00750236">
        <w:t>AI4EE)</w:t>
      </w:r>
      <w:bookmarkEnd w:id="34"/>
      <w:bookmarkEnd w:id="35"/>
    </w:p>
    <w:p w14:paraId="28908C3A" w14:textId="6745DBCD" w:rsidR="00384569" w:rsidRPr="00750236" w:rsidRDefault="00384569" w:rsidP="00384569">
      <w:r w:rsidRPr="00750236">
        <w:t>8.2.1</w:t>
      </w:r>
      <w:r w:rsidRPr="00750236">
        <w:tab/>
        <w:t xml:space="preserve">La Sra. Reyna Ubeda, de la TSB, en nombre del Copresidente del FG-AI4EE, presentó el Documento </w:t>
      </w:r>
      <w:hyperlink r:id="rId27" w:history="1">
        <w:r w:rsidR="0010268F" w:rsidRPr="00750236">
          <w:rPr>
            <w:rStyle w:val="Hyperlink"/>
          </w:rPr>
          <w:t>TD718</w:t>
        </w:r>
      </w:hyperlink>
      <w:r w:rsidR="0010268F" w:rsidRPr="00750236">
        <w:rPr>
          <w:bCs/>
        </w:rPr>
        <w:t xml:space="preserve"> </w:t>
      </w:r>
      <w:r w:rsidR="00FB2938" w:rsidRPr="00750236">
        <w:t>"</w:t>
      </w:r>
      <w:r w:rsidRPr="00750236">
        <w:rPr>
          <w:i/>
          <w:iCs/>
        </w:rPr>
        <w:t xml:space="preserve">LS </w:t>
      </w:r>
      <w:proofErr w:type="spellStart"/>
      <w:r w:rsidRPr="00750236">
        <w:rPr>
          <w:i/>
          <w:iCs/>
        </w:rPr>
        <w:t>on</w:t>
      </w:r>
      <w:proofErr w:type="spellEnd"/>
      <w:r w:rsidRPr="00750236">
        <w:rPr>
          <w:i/>
          <w:iCs/>
        </w:rPr>
        <w:t xml:space="preserve"> the </w:t>
      </w:r>
      <w:proofErr w:type="spellStart"/>
      <w:r w:rsidRPr="00750236">
        <w:rPr>
          <w:i/>
          <w:iCs/>
        </w:rPr>
        <w:t>first</w:t>
      </w:r>
      <w:proofErr w:type="spellEnd"/>
      <w:r w:rsidRPr="00750236">
        <w:rPr>
          <w:i/>
          <w:iCs/>
        </w:rPr>
        <w:t xml:space="preserve"> meeting of ITU-T Focus </w:t>
      </w:r>
      <w:proofErr w:type="spellStart"/>
      <w:r w:rsidRPr="00750236">
        <w:rPr>
          <w:i/>
          <w:iCs/>
        </w:rPr>
        <w:t>Group</w:t>
      </w:r>
      <w:proofErr w:type="spellEnd"/>
      <w:r w:rsidRPr="00750236">
        <w:rPr>
          <w:i/>
          <w:iCs/>
        </w:rPr>
        <w:t xml:space="preserve"> </w:t>
      </w:r>
      <w:proofErr w:type="spellStart"/>
      <w:r w:rsidRPr="00750236">
        <w:rPr>
          <w:i/>
          <w:iCs/>
        </w:rPr>
        <w:t>on</w:t>
      </w:r>
      <w:proofErr w:type="spellEnd"/>
      <w:r w:rsidRPr="00750236">
        <w:rPr>
          <w:i/>
          <w:iCs/>
        </w:rPr>
        <w:t xml:space="preserve"> </w:t>
      </w:r>
      <w:proofErr w:type="spellStart"/>
      <w:r w:rsidRPr="00750236">
        <w:rPr>
          <w:i/>
          <w:iCs/>
        </w:rPr>
        <w:t>Environmental</w:t>
      </w:r>
      <w:proofErr w:type="spellEnd"/>
      <w:r w:rsidRPr="00750236">
        <w:rPr>
          <w:i/>
          <w:iCs/>
        </w:rPr>
        <w:t xml:space="preserve"> </w:t>
      </w:r>
      <w:proofErr w:type="spellStart"/>
      <w:r w:rsidRPr="00750236">
        <w:rPr>
          <w:i/>
          <w:iCs/>
        </w:rPr>
        <w:t>Efficiency</w:t>
      </w:r>
      <w:proofErr w:type="spellEnd"/>
      <w:r w:rsidRPr="00750236">
        <w:rPr>
          <w:i/>
          <w:iCs/>
        </w:rPr>
        <w:t xml:space="preserve"> for Artificial </w:t>
      </w:r>
      <w:proofErr w:type="spellStart"/>
      <w:r w:rsidRPr="00750236">
        <w:rPr>
          <w:i/>
          <w:iCs/>
        </w:rPr>
        <w:t>Intelligence</w:t>
      </w:r>
      <w:proofErr w:type="spellEnd"/>
      <w:r w:rsidRPr="00750236">
        <w:rPr>
          <w:i/>
          <w:iCs/>
        </w:rPr>
        <w:t xml:space="preserve"> and </w:t>
      </w:r>
      <w:proofErr w:type="spellStart"/>
      <w:r w:rsidRPr="00750236">
        <w:rPr>
          <w:i/>
          <w:iCs/>
        </w:rPr>
        <w:t>Other</w:t>
      </w:r>
      <w:proofErr w:type="spellEnd"/>
      <w:r w:rsidRPr="00750236">
        <w:rPr>
          <w:i/>
          <w:iCs/>
        </w:rPr>
        <w:t xml:space="preserve"> </w:t>
      </w:r>
      <w:proofErr w:type="spellStart"/>
      <w:r w:rsidRPr="00750236">
        <w:rPr>
          <w:i/>
          <w:iCs/>
        </w:rPr>
        <w:t>Emerging</w:t>
      </w:r>
      <w:proofErr w:type="spellEnd"/>
      <w:r w:rsidRPr="00750236">
        <w:rPr>
          <w:i/>
          <w:iCs/>
        </w:rPr>
        <w:t xml:space="preserve"> Technologies (FG-AI4EE) [</w:t>
      </w:r>
      <w:proofErr w:type="spellStart"/>
      <w:r w:rsidRPr="00750236">
        <w:rPr>
          <w:i/>
          <w:iCs/>
        </w:rPr>
        <w:t>from</w:t>
      </w:r>
      <w:proofErr w:type="spellEnd"/>
      <w:r w:rsidRPr="00750236">
        <w:rPr>
          <w:i/>
          <w:iCs/>
        </w:rPr>
        <w:t xml:space="preserve"> FG-AI4EE</w:t>
      </w:r>
      <w:r w:rsidRPr="00750236">
        <w:t>]</w:t>
      </w:r>
      <w:r w:rsidR="00FB2938" w:rsidRPr="00750236">
        <w:t>"</w:t>
      </w:r>
      <w:r w:rsidRPr="00750236">
        <w:t xml:space="preserve"> (Declaración de Coordinación sobre la primera reunión del Grupo Temático del UIT-T sobre eficiencia energética para Inteligencia Artificial y otras tecnologías emergentes (FG-AI4EE) [del</w:t>
      </w:r>
      <w:r w:rsidR="007B444D">
        <w:t> </w:t>
      </w:r>
      <w:r w:rsidRPr="00750236">
        <w:t>FG-AI4EE]), que contiene información sobre la primera reunión del Grupo Temático del</w:t>
      </w:r>
      <w:r w:rsidR="007B444D">
        <w:t> </w:t>
      </w:r>
      <w:r w:rsidRPr="00750236">
        <w:t>UIT</w:t>
      </w:r>
      <w:r w:rsidR="007B444D">
        <w:noBreakHyphen/>
      </w:r>
      <w:r w:rsidRPr="00750236">
        <w:t>T sobre eficiencia energética para Inteligencia Artificial y otras tecnologías emergentes (FG-AI4EE).</w:t>
      </w:r>
    </w:p>
    <w:p w14:paraId="03179DE1" w14:textId="77777777" w:rsidR="00384569" w:rsidRPr="00750236" w:rsidRDefault="00384569" w:rsidP="00384569">
      <w:r w:rsidRPr="00750236">
        <w:t>8.2.2</w:t>
      </w:r>
      <w:r w:rsidRPr="00750236">
        <w:tab/>
        <w:t>La reunión tomó nota del Documento TD718.</w:t>
      </w:r>
    </w:p>
    <w:p w14:paraId="60CAC1AB" w14:textId="04237A6A" w:rsidR="005C0E05" w:rsidRPr="00750236" w:rsidRDefault="005C0E05" w:rsidP="008B7A4C">
      <w:pPr>
        <w:pStyle w:val="Heading2"/>
      </w:pPr>
      <w:bookmarkStart w:id="36" w:name="_Toc36204023"/>
      <w:bookmarkStart w:id="37" w:name="_Toc37082074"/>
      <w:r w:rsidRPr="00750236">
        <w:t>8.3</w:t>
      </w:r>
      <w:r w:rsidRPr="00750236">
        <w:tab/>
        <w:t xml:space="preserve">Grupo Temático del UIT-T sobre Tecnologías de red 2030 (FG NET2030) y </w:t>
      </w:r>
      <w:r w:rsidR="00FB2938" w:rsidRPr="00750236">
        <w:t>"</w:t>
      </w:r>
      <w:r w:rsidRPr="00750236">
        <w:t>Nuevo</w:t>
      </w:r>
      <w:r w:rsidR="00DD57A8" w:rsidRPr="00750236">
        <w:t> </w:t>
      </w:r>
      <w:r w:rsidRPr="00750236">
        <w:t>IP</w:t>
      </w:r>
      <w:r w:rsidR="00FB2938" w:rsidRPr="00750236">
        <w:t>"</w:t>
      </w:r>
      <w:bookmarkEnd w:id="36"/>
      <w:bookmarkEnd w:id="37"/>
    </w:p>
    <w:p w14:paraId="41C8D350" w14:textId="147437D5" w:rsidR="00384569" w:rsidRPr="0078763D" w:rsidRDefault="00384569" w:rsidP="00384569">
      <w:r w:rsidRPr="0078763D">
        <w:t>8.3.1</w:t>
      </w:r>
      <w:r w:rsidRPr="0078763D">
        <w:tab/>
        <w:t xml:space="preserve">El Sr. Richard Li, </w:t>
      </w:r>
      <w:proofErr w:type="gramStart"/>
      <w:r w:rsidRPr="0078763D">
        <w:t>Presidente</w:t>
      </w:r>
      <w:proofErr w:type="gramEnd"/>
      <w:r w:rsidRPr="0078763D">
        <w:t xml:space="preserve"> del FG-NET2030, ofreció un informe verbal sobre los avances del FG-NET2030.</w:t>
      </w:r>
    </w:p>
    <w:p w14:paraId="543948DE" w14:textId="7A42BC5D" w:rsidR="00384569" w:rsidRPr="0078763D" w:rsidRDefault="00384569" w:rsidP="00384569">
      <w:r w:rsidRPr="0078763D">
        <w:t>8.3.2</w:t>
      </w:r>
      <w:r w:rsidRPr="0078763D">
        <w:tab/>
        <w:t xml:space="preserve">RTFM presentó el Documento </w:t>
      </w:r>
      <w:hyperlink r:id="rId28" w:history="1">
        <w:r w:rsidRPr="0078763D">
          <w:rPr>
            <w:rStyle w:val="Hyperlink"/>
            <w:rFonts w:asciiTheme="majorBidi" w:hAnsiTheme="majorBidi" w:cstheme="majorBidi"/>
          </w:rPr>
          <w:t>C133</w:t>
        </w:r>
      </w:hyperlink>
      <w:r w:rsidRPr="0078763D">
        <w:t xml:space="preserve"> </w:t>
      </w:r>
      <w:r w:rsidR="00FB2938" w:rsidRPr="0078763D">
        <w:t>"</w:t>
      </w:r>
      <w:r w:rsidRPr="0078763D">
        <w:rPr>
          <w:i/>
          <w:iCs/>
        </w:rPr>
        <w:t xml:space="preserve">ITU-T Focus </w:t>
      </w:r>
      <w:proofErr w:type="spellStart"/>
      <w:r w:rsidRPr="0078763D">
        <w:rPr>
          <w:i/>
          <w:iCs/>
        </w:rPr>
        <w:t>Group</w:t>
      </w:r>
      <w:proofErr w:type="spellEnd"/>
      <w:r w:rsidRPr="0078763D">
        <w:rPr>
          <w:i/>
          <w:iCs/>
        </w:rPr>
        <w:t xml:space="preserve"> Technologies for Network 2030 (FG NET-2030) and </w:t>
      </w:r>
      <w:r w:rsidR="00ED72D9" w:rsidRPr="0078763D">
        <w:rPr>
          <w:i/>
          <w:iCs/>
        </w:rPr>
        <w:t>'</w:t>
      </w:r>
      <w:r w:rsidRPr="0078763D">
        <w:rPr>
          <w:i/>
          <w:iCs/>
        </w:rPr>
        <w:t>new IP</w:t>
      </w:r>
      <w:r w:rsidR="00ED72D9" w:rsidRPr="0078763D">
        <w:t>'</w:t>
      </w:r>
      <w:r w:rsidR="00FB2938" w:rsidRPr="0078763D">
        <w:t>"</w:t>
      </w:r>
      <w:r w:rsidRPr="0078763D">
        <w:t xml:space="preserve"> (Grupo Temático del UIT-T sobre Tecnologías de red 2030 (FG</w:t>
      </w:r>
      <w:r w:rsidR="006354D1" w:rsidRPr="0078763D">
        <w:t> </w:t>
      </w:r>
      <w:r w:rsidRPr="0078763D">
        <w:t xml:space="preserve">NET-2030) y </w:t>
      </w:r>
      <w:r w:rsidR="00ED72D9" w:rsidRPr="0078763D">
        <w:t>'</w:t>
      </w:r>
      <w:r w:rsidRPr="0078763D">
        <w:t>nuevo IP</w:t>
      </w:r>
      <w:r w:rsidR="00ED72D9" w:rsidRPr="0078763D">
        <w:t>'</w:t>
      </w:r>
      <w:r w:rsidRPr="0078763D">
        <w:t>), en el que se considera esencial que los miembros dispon</w:t>
      </w:r>
      <w:r w:rsidR="00456CCD" w:rsidRPr="0078763D">
        <w:t>ga</w:t>
      </w:r>
      <w:r w:rsidRPr="0078763D">
        <w:t xml:space="preserve">n de tiempo suficiente para analizar el producto del </w:t>
      </w:r>
      <w:r w:rsidRPr="0078763D">
        <w:rPr>
          <w:rFonts w:eastAsia="Arial Unicode MS" w:cs="Arial Unicode MS"/>
          <w:color w:val="000000"/>
          <w:u w:color="000000"/>
          <w14:textOutline w14:w="0" w14:cap="flat" w14:cmpd="sng" w14:algn="ctr">
            <w14:noFill/>
            <w14:prstDash w14:val="solid"/>
            <w14:bevel/>
          </w14:textOutline>
        </w:rPr>
        <w:t>FG NET-2030</w:t>
      </w:r>
      <w:r w:rsidR="00ED72D9" w:rsidRPr="0078763D">
        <w:rPr>
          <w:rFonts w:eastAsia="Arial Unicode MS" w:cs="Arial Unicode MS"/>
          <w:color w:val="000000"/>
          <w:u w:color="000000"/>
          <w14:textOutline w14:w="0" w14:cap="flat" w14:cmpd="sng" w14:algn="ctr">
            <w14:noFill/>
            <w14:prstDash w14:val="solid"/>
            <w14:bevel/>
          </w14:textOutline>
        </w:rPr>
        <w:t xml:space="preserve"> </w:t>
      </w:r>
      <w:r w:rsidRPr="0078763D">
        <w:rPr>
          <w:rFonts w:eastAsia="Arial Unicode MS" w:cs="Arial Unicode MS"/>
          <w:color w:val="000000"/>
          <w:u w:color="000000"/>
          <w14:textOutline w14:w="0" w14:cap="flat" w14:cmpd="sng" w14:algn="ctr">
            <w14:noFill/>
            <w14:prstDash w14:val="solid"/>
            <w14:bevel/>
          </w14:textOutline>
        </w:rPr>
        <w:t xml:space="preserve">y su posterior evaluación por la Comisión de Estudio 13, de modo que puedan estudiar adecuadamente el efecto potencial antes de decidir </w:t>
      </w:r>
      <w:r w:rsidR="00ED72D9" w:rsidRPr="0078763D">
        <w:rPr>
          <w:rFonts w:eastAsia="Arial Unicode MS" w:cs="Arial Unicode MS"/>
          <w:color w:val="000000"/>
          <w:u w:color="000000"/>
          <w14:textOutline w14:w="0" w14:cap="flat" w14:cmpd="sng" w14:algn="ctr">
            <w14:noFill/>
            <w14:prstDash w14:val="solid"/>
            <w14:bevel/>
          </w14:textOutline>
        </w:rPr>
        <w:t>cuáles</w:t>
      </w:r>
      <w:r w:rsidRPr="0078763D">
        <w:rPr>
          <w:rFonts w:eastAsia="Arial Unicode MS" w:cs="Arial Unicode MS"/>
          <w:color w:val="000000"/>
          <w:u w:color="000000"/>
          <w14:textOutline w14:w="0" w14:cap="flat" w14:cmpd="sng" w14:algn="ctr">
            <w14:noFill/>
            <w14:prstDash w14:val="solid"/>
            <w14:bevel/>
          </w14:textOutline>
        </w:rPr>
        <w:t xml:space="preserve"> son los pasos siguientes, en su caso.</w:t>
      </w:r>
    </w:p>
    <w:p w14:paraId="08C88DD3" w14:textId="1846761F" w:rsidR="00384569" w:rsidRPr="00750236" w:rsidRDefault="00384569" w:rsidP="007B444D">
      <w:pPr>
        <w:keepLines/>
      </w:pPr>
      <w:r w:rsidRPr="0078763D">
        <w:lastRenderedPageBreak/>
        <w:t>8.3.3</w:t>
      </w:r>
      <w:r w:rsidRPr="0078763D">
        <w:tab/>
        <w:t xml:space="preserve">RIPE NCC presentó el Documento </w:t>
      </w:r>
      <w:hyperlink r:id="rId29" w:history="1">
        <w:r w:rsidRPr="0078763D">
          <w:rPr>
            <w:rStyle w:val="Hyperlink"/>
            <w:rFonts w:asciiTheme="majorBidi" w:hAnsiTheme="majorBidi" w:cstheme="majorBidi"/>
          </w:rPr>
          <w:t>C135</w:t>
        </w:r>
      </w:hyperlink>
      <w:r w:rsidRPr="0078763D">
        <w:t xml:space="preserve"> </w:t>
      </w:r>
      <w:r w:rsidR="00FB2938" w:rsidRPr="0078763D">
        <w:t>"</w:t>
      </w:r>
      <w:r w:rsidRPr="0078763D">
        <w:rPr>
          <w:i/>
          <w:iCs/>
        </w:rPr>
        <w:t xml:space="preserve">Response </w:t>
      </w:r>
      <w:proofErr w:type="spellStart"/>
      <w:r w:rsidRPr="0078763D">
        <w:rPr>
          <w:i/>
          <w:iCs/>
        </w:rPr>
        <w:t>to</w:t>
      </w:r>
      <w:proofErr w:type="spellEnd"/>
      <w:r w:rsidRPr="0078763D">
        <w:rPr>
          <w:i/>
          <w:iCs/>
        </w:rPr>
        <w:t xml:space="preserve"> </w:t>
      </w:r>
      <w:r w:rsidR="00E87B83">
        <w:rPr>
          <w:i/>
          <w:iCs/>
        </w:rPr>
        <w:t>'</w:t>
      </w:r>
      <w:r w:rsidRPr="0078763D">
        <w:rPr>
          <w:i/>
          <w:iCs/>
        </w:rPr>
        <w:t xml:space="preserve">New IP, </w:t>
      </w:r>
      <w:proofErr w:type="spellStart"/>
      <w:r w:rsidRPr="0078763D">
        <w:rPr>
          <w:i/>
          <w:iCs/>
        </w:rPr>
        <w:t>Shaping</w:t>
      </w:r>
      <w:proofErr w:type="spellEnd"/>
      <w:r w:rsidRPr="0078763D">
        <w:rPr>
          <w:i/>
          <w:iCs/>
        </w:rPr>
        <w:t xml:space="preserve"> Future Network</w:t>
      </w:r>
      <w:r w:rsidR="00E87B83">
        <w:rPr>
          <w:i/>
          <w:iCs/>
        </w:rPr>
        <w:t>'</w:t>
      </w:r>
      <w:r w:rsidRPr="0078763D">
        <w:rPr>
          <w:i/>
          <w:iCs/>
        </w:rPr>
        <w:t xml:space="preserve"> </w:t>
      </w:r>
      <w:proofErr w:type="spellStart"/>
      <w:r w:rsidRPr="0078763D">
        <w:rPr>
          <w:i/>
          <w:iCs/>
        </w:rPr>
        <w:t>proposal</w:t>
      </w:r>
      <w:proofErr w:type="spellEnd"/>
      <w:r w:rsidR="00FB2938" w:rsidRPr="0078763D">
        <w:t>"</w:t>
      </w:r>
      <w:r w:rsidRPr="0078763D">
        <w:t xml:space="preserve"> (Respuesta a la propuesta </w:t>
      </w:r>
      <w:r w:rsidR="00E87B83">
        <w:t>'</w:t>
      </w:r>
      <w:r w:rsidRPr="0078763D">
        <w:t>Nuevo IP, configurar la red del futuro</w:t>
      </w:r>
      <w:r w:rsidR="00E87B83">
        <w:t>'</w:t>
      </w:r>
      <w:r w:rsidRPr="0078763D">
        <w:t xml:space="preserve">), en el que se recomienda no introducir cambios en las estructuras del UIT-T y se recomienda no seguir con la labor propuesta en relación con el </w:t>
      </w:r>
      <w:r w:rsidR="00FB2938" w:rsidRPr="0078763D">
        <w:t>"</w:t>
      </w:r>
      <w:r w:rsidRPr="0078763D">
        <w:t>Nuevo IP</w:t>
      </w:r>
      <w:r w:rsidR="00FB2938" w:rsidRPr="0078763D">
        <w:t>"</w:t>
      </w:r>
      <w:r w:rsidRPr="0078763D">
        <w:t>.</w:t>
      </w:r>
    </w:p>
    <w:p w14:paraId="7885DB39" w14:textId="77613CA7" w:rsidR="00384569" w:rsidRPr="009A667A" w:rsidRDefault="00384569" w:rsidP="00384569">
      <w:r w:rsidRPr="009A667A">
        <w:t>8.3.4</w:t>
      </w:r>
      <w:r w:rsidRPr="009A667A">
        <w:tab/>
        <w:t xml:space="preserve">El Sr. Noah </w:t>
      </w:r>
      <w:proofErr w:type="spellStart"/>
      <w:r w:rsidRPr="009A667A">
        <w:t>Luo</w:t>
      </w:r>
      <w:proofErr w:type="spellEnd"/>
      <w:r w:rsidRPr="009A667A">
        <w:t>, Presidente de la CE</w:t>
      </w:r>
      <w:r w:rsidR="00374AC7" w:rsidRPr="009A667A">
        <w:t> </w:t>
      </w:r>
      <w:r w:rsidRPr="009A667A">
        <w:t xml:space="preserve">16 del UIT-T, presentó el Documento </w:t>
      </w:r>
      <w:hyperlink r:id="rId30" w:history="1">
        <w:r w:rsidRPr="009A667A">
          <w:rPr>
            <w:rStyle w:val="Hyperlink"/>
          </w:rPr>
          <w:t>TD697</w:t>
        </w:r>
      </w:hyperlink>
      <w:r w:rsidRPr="009A667A">
        <w:t xml:space="preserve"> </w:t>
      </w:r>
      <w:r w:rsidR="00FB2938" w:rsidRPr="009A667A">
        <w:t>"</w:t>
      </w:r>
      <w:r w:rsidRPr="009A667A">
        <w:rPr>
          <w:i/>
          <w:iCs/>
        </w:rPr>
        <w:t xml:space="preserve">LS/r </w:t>
      </w:r>
      <w:proofErr w:type="spellStart"/>
      <w:r w:rsidRPr="009A667A">
        <w:rPr>
          <w:i/>
          <w:iCs/>
        </w:rPr>
        <w:t>on</w:t>
      </w:r>
      <w:proofErr w:type="spellEnd"/>
      <w:r w:rsidRPr="009A667A">
        <w:rPr>
          <w:i/>
          <w:iCs/>
        </w:rPr>
        <w:t xml:space="preserve"> new IP, </w:t>
      </w:r>
      <w:proofErr w:type="spellStart"/>
      <w:r w:rsidRPr="009A667A">
        <w:rPr>
          <w:i/>
          <w:iCs/>
        </w:rPr>
        <w:t>shaping</w:t>
      </w:r>
      <w:proofErr w:type="spellEnd"/>
      <w:r w:rsidRPr="009A667A">
        <w:rPr>
          <w:i/>
          <w:iCs/>
        </w:rPr>
        <w:t xml:space="preserve"> </w:t>
      </w:r>
      <w:proofErr w:type="spellStart"/>
      <w:r w:rsidRPr="009A667A">
        <w:rPr>
          <w:i/>
          <w:iCs/>
        </w:rPr>
        <w:t>future</w:t>
      </w:r>
      <w:proofErr w:type="spellEnd"/>
      <w:r w:rsidRPr="009A667A">
        <w:rPr>
          <w:i/>
          <w:iCs/>
        </w:rPr>
        <w:t xml:space="preserve"> </w:t>
      </w:r>
      <w:proofErr w:type="spellStart"/>
      <w:r w:rsidRPr="009A667A">
        <w:rPr>
          <w:i/>
          <w:iCs/>
        </w:rPr>
        <w:t>network</w:t>
      </w:r>
      <w:proofErr w:type="spellEnd"/>
      <w:r w:rsidRPr="009A667A">
        <w:rPr>
          <w:i/>
          <w:iCs/>
        </w:rPr>
        <w:t xml:space="preserve"> (TSAG-LS23) [</w:t>
      </w:r>
      <w:proofErr w:type="spellStart"/>
      <w:r w:rsidRPr="009A667A">
        <w:rPr>
          <w:i/>
          <w:iCs/>
        </w:rPr>
        <w:t>from</w:t>
      </w:r>
      <w:proofErr w:type="spellEnd"/>
      <w:r w:rsidRPr="009A667A">
        <w:rPr>
          <w:i/>
          <w:iCs/>
        </w:rPr>
        <w:t xml:space="preserve"> ITU-T SG16]</w:t>
      </w:r>
      <w:r w:rsidR="00FB2938" w:rsidRPr="009A667A">
        <w:t>"</w:t>
      </w:r>
      <w:r w:rsidRPr="009A667A">
        <w:t xml:space="preserve"> (Declaración de coordinación recibida sobre el nuevo IP, configurar la red futura (TSAG-LS23) [de la CE</w:t>
      </w:r>
      <w:r w:rsidR="00374AC7" w:rsidRPr="009A667A">
        <w:t> </w:t>
      </w:r>
      <w:r w:rsidRPr="009A667A">
        <w:t xml:space="preserve">16 del UIT-T]), que responde al Documento </w:t>
      </w:r>
      <w:hyperlink r:id="rId31" w:history="1">
        <w:r w:rsidRPr="009A667A">
          <w:rPr>
            <w:rStyle w:val="Hyperlink"/>
          </w:rPr>
          <w:t>TSAG-LS23</w:t>
        </w:r>
      </w:hyperlink>
      <w:r w:rsidRPr="009A667A">
        <w:t xml:space="preserve"> y en el que se facilitan comentarios al GANT sobre la propuesta para estudiar el nuevo IP.</w:t>
      </w:r>
    </w:p>
    <w:p w14:paraId="4E44862F" w14:textId="50F0F4E3" w:rsidR="00384569" w:rsidRPr="009A667A" w:rsidRDefault="00384569" w:rsidP="00384569">
      <w:r w:rsidRPr="009A667A">
        <w:t>8.3.5</w:t>
      </w:r>
      <w:r w:rsidRPr="009A667A">
        <w:tab/>
        <w:t>El Sr. Nasser Saleh Al Marzouqi, Presidente de la CE</w:t>
      </w:r>
      <w:r w:rsidR="00374AC7" w:rsidRPr="009A667A">
        <w:t> </w:t>
      </w:r>
      <w:r w:rsidRPr="009A667A">
        <w:t>20 del UIT-T, presentó el Documento</w:t>
      </w:r>
      <w:r w:rsidR="000D2D56" w:rsidRPr="009A667A">
        <w:t> </w:t>
      </w:r>
      <w:hyperlink r:id="rId32" w:history="1">
        <w:r w:rsidRPr="009A667A">
          <w:rPr>
            <w:rStyle w:val="Hyperlink"/>
          </w:rPr>
          <w:t>TD710</w:t>
        </w:r>
      </w:hyperlink>
      <w:r w:rsidRPr="009A667A">
        <w:t xml:space="preserve"> </w:t>
      </w:r>
      <w:r w:rsidR="00FB2938" w:rsidRPr="009A667A">
        <w:t>"</w:t>
      </w:r>
      <w:r w:rsidRPr="009A667A">
        <w:rPr>
          <w:i/>
          <w:iCs/>
        </w:rPr>
        <w:t xml:space="preserve">LS/r </w:t>
      </w:r>
      <w:proofErr w:type="spellStart"/>
      <w:r w:rsidRPr="009A667A">
        <w:rPr>
          <w:i/>
          <w:iCs/>
        </w:rPr>
        <w:t>on</w:t>
      </w:r>
      <w:proofErr w:type="spellEnd"/>
      <w:r w:rsidRPr="009A667A">
        <w:rPr>
          <w:i/>
          <w:iCs/>
        </w:rPr>
        <w:t xml:space="preserve"> New IP, </w:t>
      </w:r>
      <w:proofErr w:type="spellStart"/>
      <w:r w:rsidRPr="009A667A">
        <w:rPr>
          <w:i/>
          <w:iCs/>
        </w:rPr>
        <w:t>Shaping</w:t>
      </w:r>
      <w:proofErr w:type="spellEnd"/>
      <w:r w:rsidRPr="009A667A">
        <w:rPr>
          <w:i/>
          <w:iCs/>
        </w:rPr>
        <w:t xml:space="preserve"> Future Network (TSAG-LS23) [</w:t>
      </w:r>
      <w:proofErr w:type="spellStart"/>
      <w:r w:rsidRPr="009A667A">
        <w:rPr>
          <w:i/>
          <w:iCs/>
        </w:rPr>
        <w:t>from</w:t>
      </w:r>
      <w:proofErr w:type="spellEnd"/>
      <w:r w:rsidRPr="009A667A">
        <w:rPr>
          <w:i/>
          <w:iCs/>
        </w:rPr>
        <w:t xml:space="preserve"> ITU-T SG20]</w:t>
      </w:r>
      <w:r w:rsidR="00FB2938" w:rsidRPr="009A667A">
        <w:t>"</w:t>
      </w:r>
      <w:r w:rsidRPr="009A667A">
        <w:t xml:space="preserve"> (Declaración de coordinación recibida sobre el nuevo IP, configurar la red futura (TSAG-LS23) [de la CE</w:t>
      </w:r>
      <w:r w:rsidR="00374AC7" w:rsidRPr="009A667A">
        <w:t> </w:t>
      </w:r>
      <w:r w:rsidRPr="009A667A">
        <w:t xml:space="preserve">20 del UIT-T]), en el que se responde al GANT del UIT-T acerca del </w:t>
      </w:r>
      <w:r w:rsidR="00FB2938" w:rsidRPr="009A667A">
        <w:t>"</w:t>
      </w:r>
      <w:r w:rsidRPr="009A667A">
        <w:t>Nuevo IP, Configurar la red del futuro</w:t>
      </w:r>
      <w:r w:rsidR="00FB2938" w:rsidRPr="009A667A">
        <w:t>"</w:t>
      </w:r>
      <w:r w:rsidRPr="009A667A">
        <w:t>.</w:t>
      </w:r>
    </w:p>
    <w:p w14:paraId="7ED66046" w14:textId="665795F3" w:rsidR="00384569" w:rsidRPr="009A667A" w:rsidRDefault="00384569" w:rsidP="00384569">
      <w:r w:rsidRPr="009A667A">
        <w:t>8.3.6</w:t>
      </w:r>
      <w:r w:rsidRPr="009A667A">
        <w:tab/>
        <w:t>En la reunión se escucharon varias opiniones de los miembros y se acordó organizar una sesión informativa sobre la labor de FG-NET2030 durante el descanso para el almuerzo del martes 11 de febrero de 2020. El presidente de FG-NET2030, el Sr. Richard Li, hizo una presentación.</w:t>
      </w:r>
    </w:p>
    <w:p w14:paraId="498EAC2C" w14:textId="2349B2FF" w:rsidR="00384569" w:rsidRPr="009A667A" w:rsidRDefault="00384569" w:rsidP="00384569">
      <w:r w:rsidRPr="009A667A">
        <w:t>8.3.7</w:t>
      </w:r>
      <w:r w:rsidRPr="009A667A">
        <w:tab/>
        <w:t xml:space="preserve">La reunión tomó nota del Documento </w:t>
      </w:r>
      <w:hyperlink r:id="rId33" w:history="1">
        <w:r w:rsidRPr="009A667A">
          <w:rPr>
            <w:rStyle w:val="Hyperlink"/>
            <w:rFonts w:asciiTheme="majorBidi" w:hAnsiTheme="majorBidi" w:cstheme="majorBidi"/>
            <w:bCs/>
          </w:rPr>
          <w:t>TD757-R1</w:t>
        </w:r>
      </w:hyperlink>
      <w:r w:rsidRPr="009A667A">
        <w:t xml:space="preserve"> </w:t>
      </w:r>
      <w:r w:rsidR="00FB2938" w:rsidRPr="009A667A">
        <w:t>"</w:t>
      </w:r>
      <w:r w:rsidRPr="009A667A">
        <w:rPr>
          <w:i/>
          <w:iCs/>
        </w:rPr>
        <w:t xml:space="preserve">TSAG </w:t>
      </w:r>
      <w:proofErr w:type="spellStart"/>
      <w:r w:rsidRPr="009A667A">
        <w:rPr>
          <w:i/>
          <w:iCs/>
        </w:rPr>
        <w:t>Information</w:t>
      </w:r>
      <w:proofErr w:type="spellEnd"/>
      <w:r w:rsidRPr="009A667A">
        <w:rPr>
          <w:i/>
          <w:iCs/>
        </w:rPr>
        <w:t xml:space="preserve"> </w:t>
      </w:r>
      <w:proofErr w:type="spellStart"/>
      <w:r w:rsidRPr="009A667A">
        <w:rPr>
          <w:i/>
          <w:iCs/>
        </w:rPr>
        <w:t>Session</w:t>
      </w:r>
      <w:proofErr w:type="spellEnd"/>
      <w:r w:rsidRPr="009A667A">
        <w:rPr>
          <w:i/>
          <w:iCs/>
        </w:rPr>
        <w:t xml:space="preserve"> </w:t>
      </w:r>
      <w:proofErr w:type="spellStart"/>
      <w:r w:rsidRPr="009A667A">
        <w:rPr>
          <w:i/>
          <w:iCs/>
        </w:rPr>
        <w:t>on</w:t>
      </w:r>
      <w:proofErr w:type="spellEnd"/>
      <w:r w:rsidRPr="009A667A">
        <w:rPr>
          <w:i/>
          <w:iCs/>
        </w:rPr>
        <w:t xml:space="preserve"> Network</w:t>
      </w:r>
      <w:r w:rsidR="000D2D56" w:rsidRPr="009A667A">
        <w:rPr>
          <w:i/>
          <w:iCs/>
        </w:rPr>
        <w:t> </w:t>
      </w:r>
      <w:r w:rsidRPr="009A667A">
        <w:rPr>
          <w:i/>
          <w:iCs/>
        </w:rPr>
        <w:t>2030</w:t>
      </w:r>
      <w:r w:rsidR="00FB2938" w:rsidRPr="009A667A">
        <w:t>"</w:t>
      </w:r>
      <w:r w:rsidRPr="009A667A">
        <w:t xml:space="preserve"> (Sesión informativa del GANT sobre la red 2030), presentado por el Sr. Leo Lehmann, Presidente de la CE</w:t>
      </w:r>
      <w:r w:rsidR="00374AC7" w:rsidRPr="009A667A">
        <w:t> </w:t>
      </w:r>
      <w:r w:rsidRPr="009A667A">
        <w:t>13 del UIT-T, que contiene el material de la sesión de información sobre la labor del FG-NET2030.</w:t>
      </w:r>
    </w:p>
    <w:p w14:paraId="1D7D6EDD" w14:textId="332C7FB7" w:rsidR="00384569" w:rsidRPr="00750236" w:rsidRDefault="00384569" w:rsidP="00E20DDE">
      <w:r w:rsidRPr="009A667A">
        <w:t>8.3.8</w:t>
      </w:r>
      <w:r w:rsidRPr="009A667A">
        <w:tab/>
        <w:t xml:space="preserve">La reunión se puso de acuerdo sobre la Declaración de Coordinación saliente del Documento </w:t>
      </w:r>
      <w:hyperlink r:id="rId34" w:history="1">
        <w:r w:rsidRPr="009A667A">
          <w:rPr>
            <w:rStyle w:val="Hyperlink"/>
            <w:rFonts w:asciiTheme="majorBidi" w:hAnsiTheme="majorBidi" w:cstheme="majorBidi"/>
            <w:bCs/>
          </w:rPr>
          <w:t>TD762</w:t>
        </w:r>
      </w:hyperlink>
      <w:r w:rsidRPr="009A667A">
        <w:t xml:space="preserve"> </w:t>
      </w:r>
      <w:r w:rsidR="00FB2938" w:rsidRPr="009A667A">
        <w:t>"</w:t>
      </w:r>
      <w:r w:rsidRPr="009A667A">
        <w:rPr>
          <w:i/>
          <w:iCs/>
        </w:rPr>
        <w:t xml:space="preserve">LS/o </w:t>
      </w:r>
      <w:proofErr w:type="spellStart"/>
      <w:r w:rsidRPr="009A667A">
        <w:rPr>
          <w:i/>
          <w:iCs/>
        </w:rPr>
        <w:t>about</w:t>
      </w:r>
      <w:proofErr w:type="spellEnd"/>
      <w:r w:rsidRPr="009A667A">
        <w:rPr>
          <w:i/>
          <w:iCs/>
        </w:rPr>
        <w:t xml:space="preserve"> TSAG </w:t>
      </w:r>
      <w:proofErr w:type="spellStart"/>
      <w:r w:rsidRPr="009A667A">
        <w:rPr>
          <w:i/>
          <w:iCs/>
        </w:rPr>
        <w:t>Information</w:t>
      </w:r>
      <w:proofErr w:type="spellEnd"/>
      <w:r w:rsidRPr="009A667A">
        <w:rPr>
          <w:i/>
          <w:iCs/>
        </w:rPr>
        <w:t xml:space="preserve"> </w:t>
      </w:r>
      <w:proofErr w:type="spellStart"/>
      <w:r w:rsidRPr="009A667A">
        <w:rPr>
          <w:i/>
          <w:iCs/>
        </w:rPr>
        <w:t>Session</w:t>
      </w:r>
      <w:proofErr w:type="spellEnd"/>
      <w:r w:rsidRPr="009A667A">
        <w:rPr>
          <w:i/>
          <w:iCs/>
        </w:rPr>
        <w:t xml:space="preserve"> </w:t>
      </w:r>
      <w:proofErr w:type="spellStart"/>
      <w:r w:rsidRPr="009A667A">
        <w:rPr>
          <w:i/>
          <w:iCs/>
        </w:rPr>
        <w:t>on</w:t>
      </w:r>
      <w:proofErr w:type="spellEnd"/>
      <w:r w:rsidRPr="009A667A">
        <w:rPr>
          <w:i/>
          <w:iCs/>
        </w:rPr>
        <w:t xml:space="preserve"> Network 2030</w:t>
      </w:r>
      <w:r w:rsidR="00FB2938" w:rsidRPr="009A667A">
        <w:t>"</w:t>
      </w:r>
      <w:r w:rsidRPr="009A667A">
        <w:t xml:space="preserve"> (</w:t>
      </w:r>
      <w:r w:rsidRPr="009A667A">
        <w:rPr>
          <w:rFonts w:asciiTheme="majorBidi" w:eastAsia="SimSun" w:hAnsiTheme="majorBidi" w:cstheme="majorBidi"/>
          <w:bCs/>
        </w:rPr>
        <w:t>Declaración de Coordinación saliente sobre la sesión de información del GANT sobre la Red 2030), que comunica el material de la sesión informativa arriba mencionada a todas las Comisiones de Estudio del UIT</w:t>
      </w:r>
      <w:r w:rsidRPr="009A667A">
        <w:rPr>
          <w:rFonts w:asciiTheme="majorBidi" w:eastAsia="SimSun" w:hAnsiTheme="majorBidi" w:cstheme="majorBidi"/>
          <w:bCs/>
        </w:rPr>
        <w:noBreakHyphen/>
        <w:t>T</w:t>
      </w:r>
      <w:r w:rsidRPr="009A667A">
        <w:rPr>
          <w:rFonts w:asciiTheme="majorBidi" w:eastAsia="SimSun" w:hAnsiTheme="majorBidi" w:cstheme="majorBidi"/>
          <w:bCs/>
          <w:iCs/>
        </w:rPr>
        <w:t>.</w:t>
      </w:r>
    </w:p>
    <w:p w14:paraId="55477205" w14:textId="312E6728" w:rsidR="005C0E05" w:rsidRPr="00750236" w:rsidRDefault="00E20DDE" w:rsidP="00E20DDE">
      <w:pPr>
        <w:pStyle w:val="Heading1"/>
      </w:pPr>
      <w:bookmarkStart w:id="38" w:name="_Toc36204024"/>
      <w:bookmarkStart w:id="39" w:name="_Toc37082075"/>
      <w:r w:rsidRPr="00750236">
        <w:t>9</w:t>
      </w:r>
      <w:r w:rsidRPr="00750236">
        <w:tab/>
      </w:r>
      <w:proofErr w:type="gramStart"/>
      <w:r w:rsidR="005C0E05" w:rsidRPr="00750236">
        <w:t>Actividad</w:t>
      </w:r>
      <w:proofErr w:type="gramEnd"/>
      <w:r w:rsidR="005C0E05" w:rsidRPr="00750236">
        <w:t xml:space="preserve"> Conjunta de Coordinación sobre accesibilidad y factores humanos (JCA</w:t>
      </w:r>
      <w:r w:rsidRPr="00750236">
        <w:noBreakHyphen/>
      </w:r>
      <w:r w:rsidR="005C0E05" w:rsidRPr="00750236">
        <w:t>AHF)</w:t>
      </w:r>
      <w:bookmarkEnd w:id="38"/>
      <w:bookmarkEnd w:id="39"/>
    </w:p>
    <w:p w14:paraId="1A15679B" w14:textId="723E1436" w:rsidR="00E20DDE" w:rsidRPr="00750236" w:rsidRDefault="00E20DDE" w:rsidP="00E20DDE">
      <w:pPr>
        <w:rPr>
          <w:rFonts w:eastAsia="SimSun"/>
          <w:b/>
        </w:rPr>
      </w:pPr>
      <w:r w:rsidRPr="00750236">
        <w:rPr>
          <w:rFonts w:eastAsia="SimSun"/>
        </w:rPr>
        <w:t>9.1</w:t>
      </w:r>
      <w:r w:rsidRPr="00750236">
        <w:rPr>
          <w:rFonts w:eastAsia="SimSun"/>
        </w:rPr>
        <w:tab/>
        <w:t xml:space="preserve">El Sr. </w:t>
      </w:r>
      <w:proofErr w:type="spellStart"/>
      <w:r w:rsidRPr="00750236">
        <w:rPr>
          <w:rFonts w:eastAsia="SimSun"/>
        </w:rPr>
        <w:t>Simão</w:t>
      </w:r>
      <w:proofErr w:type="spellEnd"/>
      <w:r w:rsidRPr="00750236">
        <w:rPr>
          <w:rFonts w:eastAsia="SimSun"/>
        </w:rPr>
        <w:t xml:space="preserve"> Campos, TSB, en nombre de la </w:t>
      </w:r>
      <w:proofErr w:type="gramStart"/>
      <w:r w:rsidRPr="00750236">
        <w:rPr>
          <w:rFonts w:eastAsia="SimSun"/>
        </w:rPr>
        <w:t>Presidenta</w:t>
      </w:r>
      <w:proofErr w:type="gramEnd"/>
      <w:r w:rsidRPr="00750236">
        <w:rPr>
          <w:rFonts w:eastAsia="SimSun"/>
        </w:rPr>
        <w:t xml:space="preserve"> de la JCA-AHF, Sra. Andrea Saks (Estados Unidos de América), presentó el Documento TD673 </w:t>
      </w:r>
      <w:r w:rsidR="00FB2938" w:rsidRPr="00750236">
        <w:t>"</w:t>
      </w:r>
      <w:r w:rsidRPr="00750236">
        <w:rPr>
          <w:rFonts w:eastAsia="SimSun"/>
          <w:i/>
          <w:iCs/>
        </w:rPr>
        <w:t xml:space="preserve">JCA-AHF </w:t>
      </w:r>
      <w:proofErr w:type="spellStart"/>
      <w:r w:rsidRPr="00750236">
        <w:rPr>
          <w:rFonts w:eastAsia="SimSun"/>
          <w:i/>
          <w:iCs/>
        </w:rPr>
        <w:t>progress</w:t>
      </w:r>
      <w:proofErr w:type="spellEnd"/>
      <w:r w:rsidRPr="00750236">
        <w:rPr>
          <w:rFonts w:eastAsia="SimSun"/>
          <w:i/>
          <w:iCs/>
        </w:rPr>
        <w:t xml:space="preserve"> </w:t>
      </w:r>
      <w:proofErr w:type="spellStart"/>
      <w:r w:rsidRPr="00750236">
        <w:rPr>
          <w:rFonts w:eastAsia="SimSun"/>
          <w:i/>
          <w:iCs/>
        </w:rPr>
        <w:t>report</w:t>
      </w:r>
      <w:proofErr w:type="spellEnd"/>
      <w:r w:rsidRPr="00750236">
        <w:rPr>
          <w:rFonts w:eastAsia="SimSun"/>
          <w:i/>
          <w:iCs/>
        </w:rPr>
        <w:t xml:space="preserve"> (Geneva, 10 </w:t>
      </w:r>
      <w:proofErr w:type="spellStart"/>
      <w:r w:rsidRPr="00750236">
        <w:rPr>
          <w:rFonts w:eastAsia="SimSun"/>
          <w:i/>
          <w:iCs/>
        </w:rPr>
        <w:t>October</w:t>
      </w:r>
      <w:proofErr w:type="spellEnd"/>
      <w:r w:rsidRPr="00750236">
        <w:rPr>
          <w:rFonts w:eastAsia="SimSun"/>
          <w:i/>
          <w:iCs/>
        </w:rPr>
        <w:t xml:space="preserve"> 2019</w:t>
      </w:r>
      <w:r w:rsidRPr="00750236">
        <w:rPr>
          <w:rFonts w:eastAsia="SimSun"/>
        </w:rPr>
        <w:t>)</w:t>
      </w:r>
      <w:r w:rsidR="00FB2938" w:rsidRPr="00750236">
        <w:t>"</w:t>
      </w:r>
      <w:r w:rsidRPr="00750236">
        <w:rPr>
          <w:rFonts w:eastAsia="SimSun"/>
        </w:rPr>
        <w:t xml:space="preserve"> (Informe intermedio de la JCA-AHF (Ginebra, 10 de octubre de 2019)), que contiene el informe sobre la reunión</w:t>
      </w:r>
      <w:r w:rsidR="00DA2073" w:rsidRPr="00750236">
        <w:rPr>
          <w:rFonts w:eastAsia="SimSun"/>
        </w:rPr>
        <w:t xml:space="preserve"> </w:t>
      </w:r>
      <w:r w:rsidRPr="00750236">
        <w:rPr>
          <w:rFonts w:eastAsia="SimSun"/>
        </w:rPr>
        <w:t>de la JCA-AHF (Ginebra, 10 de octubre de 2019). Se adjunta a ese informe el Documento TSAG-TD487 que contiene el informe sobre la reunión de la JCA-AHF (Ginebra, 11 de junio de 2019).</w:t>
      </w:r>
    </w:p>
    <w:p w14:paraId="3C1D7005" w14:textId="4458809A" w:rsidR="004D76A3" w:rsidRDefault="00E20DDE" w:rsidP="003A2661">
      <w:bookmarkStart w:id="40" w:name="_Toc36204025"/>
      <w:r w:rsidRPr="00750236">
        <w:t>9.1.1</w:t>
      </w:r>
      <w:r w:rsidRPr="00750236">
        <w:tab/>
        <w:t>El GANT tomó nota del informe intermedio.</w:t>
      </w:r>
      <w:bookmarkEnd w:id="40"/>
    </w:p>
    <w:p w14:paraId="124A5FED" w14:textId="2A04DB3C" w:rsidR="009A667A" w:rsidRDefault="009A667A">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b/>
          <w:bCs/>
          <w:szCs w:val="24"/>
        </w:rPr>
      </w:pPr>
      <w:r>
        <w:rPr>
          <w:rFonts w:asciiTheme="majorBidi" w:hAnsiTheme="majorBidi" w:cstheme="majorBidi"/>
          <w:b/>
          <w:bCs/>
          <w:szCs w:val="24"/>
        </w:rPr>
        <w:br w:type="page"/>
      </w:r>
    </w:p>
    <w:p w14:paraId="6A97D11D" w14:textId="7A46288D" w:rsidR="005C0E05" w:rsidRPr="00750236" w:rsidRDefault="005C0E05" w:rsidP="00E20DDE">
      <w:pPr>
        <w:pStyle w:val="Heading1"/>
        <w:rPr>
          <w:rFonts w:asciiTheme="majorBidi" w:hAnsiTheme="majorBidi" w:cstheme="majorBidi"/>
          <w:szCs w:val="24"/>
        </w:rPr>
      </w:pPr>
      <w:bookmarkStart w:id="41" w:name="_Toc36204026"/>
      <w:bookmarkStart w:id="42" w:name="_Toc37082076"/>
      <w:r w:rsidRPr="00750236">
        <w:lastRenderedPageBreak/>
        <w:t>10</w:t>
      </w:r>
      <w:r w:rsidRPr="00750236">
        <w:tab/>
      </w:r>
      <w:proofErr w:type="gramStart"/>
      <w:r w:rsidRPr="00750236">
        <w:t>Preparativos</w:t>
      </w:r>
      <w:proofErr w:type="gramEnd"/>
      <w:r w:rsidRPr="00750236">
        <w:t xml:space="preserve"> para la AMNT-20</w:t>
      </w:r>
      <w:bookmarkEnd w:id="41"/>
      <w:bookmarkEnd w:id="42"/>
    </w:p>
    <w:p w14:paraId="3EA45859" w14:textId="7A761982" w:rsidR="00E20DDE" w:rsidRPr="009A667A" w:rsidRDefault="004D76A3" w:rsidP="00E20DDE">
      <w:r w:rsidRPr="009A667A">
        <w:t>10.1</w:t>
      </w:r>
      <w:r w:rsidRPr="009A667A">
        <w:tab/>
      </w:r>
      <w:r w:rsidR="00E20DDE" w:rsidRPr="009A667A">
        <w:t xml:space="preserve">La India presentó el Documento </w:t>
      </w:r>
      <w:hyperlink r:id="rId35" w:history="1">
        <w:r w:rsidR="00E20DDE" w:rsidRPr="009A667A">
          <w:rPr>
            <w:rStyle w:val="Hyperlink"/>
          </w:rPr>
          <w:t>TD767</w:t>
        </w:r>
      </w:hyperlink>
      <w:r w:rsidR="00E20DDE" w:rsidRPr="009A667A">
        <w:t xml:space="preserve"> </w:t>
      </w:r>
      <w:r w:rsidR="00FB2938" w:rsidRPr="009A667A">
        <w:t>"</w:t>
      </w:r>
      <w:proofErr w:type="spellStart"/>
      <w:r w:rsidR="00E20DDE" w:rsidRPr="009A667A">
        <w:rPr>
          <w:i/>
          <w:iCs/>
        </w:rPr>
        <w:t>World</w:t>
      </w:r>
      <w:proofErr w:type="spellEnd"/>
      <w:r w:rsidR="00E20DDE" w:rsidRPr="009A667A">
        <w:rPr>
          <w:i/>
          <w:iCs/>
        </w:rPr>
        <w:t xml:space="preserve"> </w:t>
      </w:r>
      <w:proofErr w:type="spellStart"/>
      <w:r w:rsidR="00E20DDE" w:rsidRPr="009A667A">
        <w:rPr>
          <w:i/>
          <w:iCs/>
        </w:rPr>
        <w:t>Telecommunication</w:t>
      </w:r>
      <w:proofErr w:type="spellEnd"/>
      <w:r w:rsidR="00E20DDE" w:rsidRPr="009A667A">
        <w:rPr>
          <w:i/>
          <w:iCs/>
        </w:rPr>
        <w:t xml:space="preserve"> </w:t>
      </w:r>
      <w:proofErr w:type="spellStart"/>
      <w:r w:rsidR="00E20DDE" w:rsidRPr="009A667A">
        <w:rPr>
          <w:i/>
          <w:iCs/>
        </w:rPr>
        <w:t>Standardization</w:t>
      </w:r>
      <w:proofErr w:type="spellEnd"/>
      <w:r w:rsidR="00E20DDE" w:rsidRPr="009A667A">
        <w:rPr>
          <w:i/>
          <w:iCs/>
        </w:rPr>
        <w:t xml:space="preserve"> </w:t>
      </w:r>
      <w:proofErr w:type="spellStart"/>
      <w:r w:rsidR="00E20DDE" w:rsidRPr="009A667A">
        <w:rPr>
          <w:i/>
          <w:iCs/>
        </w:rPr>
        <w:t>Assembly</w:t>
      </w:r>
      <w:proofErr w:type="spellEnd"/>
      <w:r w:rsidR="00E20DDE" w:rsidRPr="009A667A">
        <w:rPr>
          <w:i/>
          <w:iCs/>
        </w:rPr>
        <w:t xml:space="preserve"> (WTSA-20) and Global </w:t>
      </w:r>
      <w:proofErr w:type="spellStart"/>
      <w:r w:rsidR="00E20DDE" w:rsidRPr="009A667A">
        <w:rPr>
          <w:i/>
          <w:iCs/>
        </w:rPr>
        <w:t>Standards</w:t>
      </w:r>
      <w:proofErr w:type="spellEnd"/>
      <w:r w:rsidR="00E20DDE" w:rsidRPr="009A667A">
        <w:rPr>
          <w:i/>
          <w:iCs/>
        </w:rPr>
        <w:t xml:space="preserve"> Symposium (GSS-20)</w:t>
      </w:r>
      <w:r w:rsidR="00FB2938" w:rsidRPr="009A667A">
        <w:t>"</w:t>
      </w:r>
      <w:r w:rsidR="00E20DDE" w:rsidRPr="009A667A">
        <w:t xml:space="preserve"> (Asamblea Mundial de Normalización de las Telecomunicaciones(AMNT-20) y Simposio Mundial de Normalización (SMN-20)), en el que se facilita información actualizada sobre la logística y los preparativos de los eventos para la</w:t>
      </w:r>
      <w:r w:rsidR="00374AC7" w:rsidRPr="009A667A">
        <w:t> </w:t>
      </w:r>
      <w:r w:rsidR="00E20DDE" w:rsidRPr="009A667A">
        <w:t>AMNT-20 que se celebrará en Hyderabad (India) del 17 al 27 de noviembre de</w:t>
      </w:r>
      <w:r w:rsidR="000D2D56" w:rsidRPr="009A667A">
        <w:t> </w:t>
      </w:r>
      <w:r w:rsidR="00E20DDE" w:rsidRPr="009A667A">
        <w:t>2020, precedida por el SMN-20 el 16 de noviembre de 2020.</w:t>
      </w:r>
      <w:r w:rsidR="00DA2073" w:rsidRPr="009A667A">
        <w:t xml:space="preserve"> </w:t>
      </w:r>
      <w:r w:rsidR="00E20DDE" w:rsidRPr="009A667A">
        <w:t xml:space="preserve">En el DT se informa de una visita realizada en el mes de diciembre por la Secretaría de la UIT al Hyderabad International Convention Centre (HICC) donde la Administración de la India tiene previsto acoger la AMNT-20, así como sobre la elaboración del </w:t>
      </w:r>
      <w:r w:rsidR="00E20DDE" w:rsidRPr="009A667A">
        <w:rPr>
          <w:rFonts w:eastAsia="SimSun"/>
        </w:rPr>
        <w:t>Acuerdo</w:t>
      </w:r>
      <w:r w:rsidR="00E20DDE" w:rsidRPr="009A667A">
        <w:t xml:space="preserve"> de País Anfitrión. Se indicó que el País Anfitrión iba a facilitar pronto información logística, que se publicará en el sitio web de la UIT.</w:t>
      </w:r>
    </w:p>
    <w:p w14:paraId="7A8B5E05" w14:textId="705A3EB8" w:rsidR="00E20DDE" w:rsidRPr="0062353B" w:rsidRDefault="004D76A3" w:rsidP="00E20DDE">
      <w:r w:rsidRPr="0062353B">
        <w:t>10.1.1</w:t>
      </w:r>
      <w:r w:rsidRPr="0062353B">
        <w:tab/>
      </w:r>
      <w:r w:rsidR="00E20DDE" w:rsidRPr="0062353B">
        <w:t xml:space="preserve">La reunión expresó su agradecimiento por esta información y tomó nota de </w:t>
      </w:r>
      <w:proofErr w:type="gramStart"/>
      <w:r w:rsidR="00E20DDE" w:rsidRPr="0062353B">
        <w:t>la misma</w:t>
      </w:r>
      <w:proofErr w:type="gramEnd"/>
      <w:r w:rsidR="00E20DDE" w:rsidRPr="0062353B">
        <w:t>.</w:t>
      </w:r>
    </w:p>
    <w:p w14:paraId="60D4359F" w14:textId="5DE5A067" w:rsidR="00E20DDE" w:rsidRPr="00477231" w:rsidRDefault="004D76A3" w:rsidP="00E20DDE">
      <w:pPr>
        <w:rPr>
          <w:lang w:val="es-ES"/>
        </w:rPr>
      </w:pPr>
      <w:r w:rsidRPr="0062353B">
        <w:t>10.2</w:t>
      </w:r>
      <w:r w:rsidRPr="0062353B">
        <w:tab/>
      </w:r>
      <w:r w:rsidR="00E20DDE" w:rsidRPr="0062353B">
        <w:t xml:space="preserve">El Sr. Chaesub Lee, Director de la TSB, presentó el Documento </w:t>
      </w:r>
      <w:hyperlink r:id="rId36" w:history="1">
        <w:r w:rsidR="00E20DDE" w:rsidRPr="0062353B">
          <w:rPr>
            <w:rStyle w:val="Hyperlink"/>
          </w:rPr>
          <w:t>TD717</w:t>
        </w:r>
      </w:hyperlink>
      <w:r w:rsidR="00E20DDE" w:rsidRPr="0062353B">
        <w:t xml:space="preserve"> </w:t>
      </w:r>
      <w:r w:rsidR="00FB2938" w:rsidRPr="0062353B">
        <w:t>"</w:t>
      </w:r>
      <w:proofErr w:type="spellStart"/>
      <w:r w:rsidR="00E20DDE" w:rsidRPr="0062353B">
        <w:rPr>
          <w:i/>
          <w:iCs/>
        </w:rPr>
        <w:t>Food</w:t>
      </w:r>
      <w:proofErr w:type="spellEnd"/>
      <w:r w:rsidR="00E20DDE" w:rsidRPr="0062353B">
        <w:rPr>
          <w:i/>
          <w:iCs/>
        </w:rPr>
        <w:t xml:space="preserve"> for </w:t>
      </w:r>
      <w:proofErr w:type="spellStart"/>
      <w:r w:rsidR="00E20DDE" w:rsidRPr="0062353B">
        <w:rPr>
          <w:i/>
          <w:iCs/>
        </w:rPr>
        <w:t>thought</w:t>
      </w:r>
      <w:proofErr w:type="spellEnd"/>
      <w:r w:rsidR="00E20DDE" w:rsidRPr="0062353B">
        <w:rPr>
          <w:i/>
          <w:iCs/>
        </w:rPr>
        <w:t xml:space="preserve"> </w:t>
      </w:r>
      <w:proofErr w:type="spellStart"/>
      <w:r w:rsidR="00E20DDE" w:rsidRPr="0062353B">
        <w:rPr>
          <w:i/>
          <w:iCs/>
        </w:rPr>
        <w:t>on</w:t>
      </w:r>
      <w:proofErr w:type="spellEnd"/>
      <w:r w:rsidR="00E20DDE" w:rsidRPr="0062353B">
        <w:rPr>
          <w:i/>
          <w:iCs/>
        </w:rPr>
        <w:t xml:space="preserve"> SG </w:t>
      </w:r>
      <w:proofErr w:type="spellStart"/>
      <w:r w:rsidR="00E20DDE" w:rsidRPr="0062353B">
        <w:rPr>
          <w:i/>
          <w:iCs/>
        </w:rPr>
        <w:t>structure</w:t>
      </w:r>
      <w:proofErr w:type="spellEnd"/>
      <w:r w:rsidR="00E20DDE" w:rsidRPr="0062353B">
        <w:rPr>
          <w:i/>
          <w:iCs/>
        </w:rPr>
        <w:t xml:space="preserve"> in </w:t>
      </w:r>
      <w:proofErr w:type="spellStart"/>
      <w:r w:rsidR="00E20DDE" w:rsidRPr="0062353B">
        <w:rPr>
          <w:i/>
          <w:iCs/>
        </w:rPr>
        <w:t>preparation</w:t>
      </w:r>
      <w:proofErr w:type="spellEnd"/>
      <w:r w:rsidR="00E20DDE" w:rsidRPr="0062353B">
        <w:rPr>
          <w:i/>
          <w:iCs/>
        </w:rPr>
        <w:t xml:space="preserve"> for WTSA-20</w:t>
      </w:r>
      <w:r w:rsidR="00FB2938" w:rsidRPr="0062353B">
        <w:t>"</w:t>
      </w:r>
      <w:r w:rsidR="00E20DDE" w:rsidRPr="0062353B">
        <w:t xml:space="preserve"> (Elementos para la reflexión sobre la estructura de las</w:t>
      </w:r>
      <w:r w:rsidR="00374AC7" w:rsidRPr="0062353B">
        <w:t> </w:t>
      </w:r>
      <w:r w:rsidR="00E20DDE" w:rsidRPr="0062353B">
        <w:t>CE</w:t>
      </w:r>
      <w:r w:rsidR="00374AC7" w:rsidRPr="0062353B">
        <w:t> </w:t>
      </w:r>
      <w:r w:rsidR="00E20DDE" w:rsidRPr="0062353B">
        <w:t>como preparación para la AMNT-20), en el que se recogen sus ideas sobre una posible forma de agrupar los grupos de trabajo existentes.</w:t>
      </w:r>
    </w:p>
    <w:p w14:paraId="07295AE5" w14:textId="1E932FEE" w:rsidR="00E20DDE" w:rsidRPr="00E87B83" w:rsidRDefault="004D76A3" w:rsidP="00E20DDE">
      <w:pPr>
        <w:rPr>
          <w:highlight w:val="yellow"/>
        </w:rPr>
      </w:pPr>
      <w:r w:rsidRPr="0062353B">
        <w:t>10.2.1</w:t>
      </w:r>
      <w:r w:rsidRPr="0062353B">
        <w:tab/>
      </w:r>
      <w:r w:rsidR="00E20DDE" w:rsidRPr="0062353B">
        <w:t>La reunión acordó debatir de manera más detallada el Documento TD717 en el marco del</w:t>
      </w:r>
      <w:r w:rsidR="0010268F" w:rsidRPr="0062353B">
        <w:t> </w:t>
      </w:r>
      <w:r w:rsidR="00E20DDE" w:rsidRPr="0062353B">
        <w:t>GR-PT.</w:t>
      </w:r>
    </w:p>
    <w:p w14:paraId="77C9DB26" w14:textId="791FA482" w:rsidR="00E20DDE" w:rsidRPr="00E87B83" w:rsidRDefault="004D76A3" w:rsidP="00E20DDE">
      <w:pPr>
        <w:rPr>
          <w:highlight w:val="yellow"/>
        </w:rPr>
      </w:pPr>
      <w:r w:rsidRPr="00477573">
        <w:t>10.3</w:t>
      </w:r>
      <w:r w:rsidRPr="00477573">
        <w:tab/>
      </w:r>
      <w:r w:rsidR="00E20DDE" w:rsidRPr="00477573">
        <w:t xml:space="preserve">Canadá presentó el Documento </w:t>
      </w:r>
      <w:hyperlink r:id="rId37" w:history="1">
        <w:r w:rsidR="00E20DDE" w:rsidRPr="00477573">
          <w:rPr>
            <w:rStyle w:val="Hyperlink"/>
          </w:rPr>
          <w:t>C111</w:t>
        </w:r>
      </w:hyperlink>
      <w:r w:rsidR="00E20DDE" w:rsidRPr="00477573">
        <w:t xml:space="preserve"> (Canadá, Ericsson </w:t>
      </w:r>
      <w:proofErr w:type="spellStart"/>
      <w:r w:rsidR="00E20DDE" w:rsidRPr="00477573">
        <w:t>Canada</w:t>
      </w:r>
      <w:proofErr w:type="spellEnd"/>
      <w:r w:rsidR="00E20DDE" w:rsidRPr="00477573">
        <w:t xml:space="preserve">, </w:t>
      </w:r>
      <w:proofErr w:type="spellStart"/>
      <w:r w:rsidR="00E20DDE" w:rsidRPr="00477573">
        <w:t>Ciena</w:t>
      </w:r>
      <w:proofErr w:type="spellEnd"/>
      <w:r w:rsidR="00E20DDE" w:rsidRPr="00477573">
        <w:t xml:space="preserve"> </w:t>
      </w:r>
      <w:proofErr w:type="spellStart"/>
      <w:r w:rsidR="00E20DDE" w:rsidRPr="00477573">
        <w:t>Canada</w:t>
      </w:r>
      <w:proofErr w:type="spellEnd"/>
      <w:r w:rsidR="00E20DDE" w:rsidRPr="00477573">
        <w:t xml:space="preserve">, BlackBerry) </w:t>
      </w:r>
      <w:r w:rsidR="00FB2938" w:rsidRPr="00477573">
        <w:t>"</w:t>
      </w:r>
      <w:proofErr w:type="spellStart"/>
      <w:r w:rsidR="00E20DDE" w:rsidRPr="00477573">
        <w:rPr>
          <w:i/>
          <w:iCs/>
        </w:rPr>
        <w:t>Proposed</w:t>
      </w:r>
      <w:proofErr w:type="spellEnd"/>
      <w:r w:rsidR="00E20DDE" w:rsidRPr="00477573">
        <w:rPr>
          <w:i/>
          <w:iCs/>
        </w:rPr>
        <w:t xml:space="preserve"> new WTSA </w:t>
      </w:r>
      <w:proofErr w:type="spellStart"/>
      <w:r w:rsidR="00E20DDE" w:rsidRPr="00477573">
        <w:rPr>
          <w:i/>
          <w:iCs/>
        </w:rPr>
        <w:t>Resolution</w:t>
      </w:r>
      <w:proofErr w:type="spellEnd"/>
      <w:r w:rsidR="00E20DDE" w:rsidRPr="00477573">
        <w:rPr>
          <w:i/>
          <w:iCs/>
        </w:rPr>
        <w:t xml:space="preserve"> </w:t>
      </w:r>
      <w:proofErr w:type="spellStart"/>
      <w:r w:rsidR="00E20DDE" w:rsidRPr="00477573">
        <w:rPr>
          <w:i/>
          <w:iCs/>
        </w:rPr>
        <w:t>on</w:t>
      </w:r>
      <w:proofErr w:type="spellEnd"/>
      <w:r w:rsidR="00E20DDE" w:rsidRPr="00477573">
        <w:rPr>
          <w:i/>
          <w:iCs/>
        </w:rPr>
        <w:t xml:space="preserve"> the </w:t>
      </w:r>
      <w:proofErr w:type="spellStart"/>
      <w:r w:rsidR="00E20DDE" w:rsidRPr="00477573">
        <w:rPr>
          <w:i/>
          <w:iCs/>
        </w:rPr>
        <w:t>importance</w:t>
      </w:r>
      <w:proofErr w:type="spellEnd"/>
      <w:r w:rsidR="00E20DDE" w:rsidRPr="00477573">
        <w:rPr>
          <w:i/>
          <w:iCs/>
        </w:rPr>
        <w:t xml:space="preserve"> of </w:t>
      </w:r>
      <w:proofErr w:type="spellStart"/>
      <w:r w:rsidR="00E20DDE" w:rsidRPr="00477573">
        <w:rPr>
          <w:i/>
          <w:iCs/>
        </w:rPr>
        <w:t>industry</w:t>
      </w:r>
      <w:proofErr w:type="spellEnd"/>
      <w:r w:rsidR="00E20DDE" w:rsidRPr="00477573">
        <w:rPr>
          <w:i/>
          <w:iCs/>
        </w:rPr>
        <w:t xml:space="preserve"> </w:t>
      </w:r>
      <w:proofErr w:type="spellStart"/>
      <w:r w:rsidR="00E20DDE" w:rsidRPr="00477573">
        <w:rPr>
          <w:i/>
          <w:iCs/>
        </w:rPr>
        <w:t>engagement</w:t>
      </w:r>
      <w:proofErr w:type="spellEnd"/>
      <w:r w:rsidR="00FB2938" w:rsidRPr="00477573">
        <w:t>"</w:t>
      </w:r>
      <w:r w:rsidR="00E20DDE" w:rsidRPr="00477573">
        <w:t xml:space="preserve"> (Propuesta de nueva Resolución de la AMNT sobre la importancia de la participación de la industria), en la que se propone una nueva Resolución para reconocer la importancia de una mayor participación de la industria en las labores del UIT-T. Se apoyaron los principios en que se basa la propuesta. Durante las sesiones del GR-PT se celebraron algunos debates adicionales sobre la propuesta.</w:t>
      </w:r>
    </w:p>
    <w:p w14:paraId="204F93B3" w14:textId="7180BB7B" w:rsidR="00E20DDE" w:rsidRPr="00E87B83" w:rsidRDefault="009D3481" w:rsidP="00E20DDE">
      <w:pPr>
        <w:rPr>
          <w:highlight w:val="yellow"/>
        </w:rPr>
      </w:pPr>
      <w:r w:rsidRPr="00477573">
        <w:t>10.4</w:t>
      </w:r>
      <w:r w:rsidRPr="00477573">
        <w:tab/>
      </w:r>
      <w:r w:rsidR="00E20DDE" w:rsidRPr="00477573">
        <w:t xml:space="preserve">El Sr. Martin Euchner, TSB, presentó el Documento </w:t>
      </w:r>
      <w:hyperlink r:id="rId38" w:history="1">
        <w:r w:rsidR="0010268F" w:rsidRPr="00477573">
          <w:rPr>
            <w:rStyle w:val="Hyperlink"/>
          </w:rPr>
          <w:t>TD733</w:t>
        </w:r>
      </w:hyperlink>
      <w:r w:rsidR="0010268F" w:rsidRPr="00477573">
        <w:rPr>
          <w:color w:val="0000FF"/>
          <w:u w:val="single"/>
        </w:rPr>
        <w:t xml:space="preserve"> </w:t>
      </w:r>
      <w:r w:rsidR="00FB2938" w:rsidRPr="00477573">
        <w:t>"</w:t>
      </w:r>
      <w:r w:rsidR="00E20DDE" w:rsidRPr="00477573">
        <w:rPr>
          <w:i/>
          <w:iCs/>
        </w:rPr>
        <w:t xml:space="preserve">Draft </w:t>
      </w:r>
      <w:proofErr w:type="spellStart"/>
      <w:r w:rsidR="00E20DDE" w:rsidRPr="00477573">
        <w:rPr>
          <w:i/>
          <w:iCs/>
        </w:rPr>
        <w:t>updated</w:t>
      </w:r>
      <w:proofErr w:type="spellEnd"/>
      <w:r w:rsidR="00E20DDE" w:rsidRPr="00477573">
        <w:rPr>
          <w:i/>
          <w:iCs/>
        </w:rPr>
        <w:t xml:space="preserve"> </w:t>
      </w:r>
      <w:proofErr w:type="spellStart"/>
      <w:r w:rsidR="00E20DDE" w:rsidRPr="00477573">
        <w:rPr>
          <w:i/>
          <w:iCs/>
        </w:rPr>
        <w:t>mapping</w:t>
      </w:r>
      <w:proofErr w:type="spellEnd"/>
      <w:r w:rsidR="00E20DDE" w:rsidRPr="00477573">
        <w:rPr>
          <w:i/>
          <w:iCs/>
        </w:rPr>
        <w:t xml:space="preserve"> of WTSA </w:t>
      </w:r>
      <w:proofErr w:type="spellStart"/>
      <w:r w:rsidR="00E20DDE" w:rsidRPr="00477573">
        <w:rPr>
          <w:i/>
          <w:iCs/>
        </w:rPr>
        <w:t>Resolutions</w:t>
      </w:r>
      <w:proofErr w:type="spellEnd"/>
      <w:r w:rsidR="00E20DDE" w:rsidRPr="00477573">
        <w:rPr>
          <w:i/>
          <w:iCs/>
        </w:rPr>
        <w:t xml:space="preserve"> and</w:t>
      </w:r>
      <w:r w:rsidR="00E20DDE" w:rsidRPr="00477573">
        <w:t xml:space="preserve"> </w:t>
      </w:r>
      <w:r w:rsidR="00E20DDE" w:rsidRPr="00477573">
        <w:rPr>
          <w:i/>
          <w:iCs/>
        </w:rPr>
        <w:t xml:space="preserve">ITU-T A-Series </w:t>
      </w:r>
      <w:proofErr w:type="spellStart"/>
      <w:r w:rsidR="00E20DDE" w:rsidRPr="00477573">
        <w:rPr>
          <w:i/>
          <w:iCs/>
        </w:rPr>
        <w:t>Recommendations</w:t>
      </w:r>
      <w:proofErr w:type="spellEnd"/>
      <w:r w:rsidR="00E20DDE" w:rsidRPr="00477573">
        <w:rPr>
          <w:i/>
          <w:iCs/>
        </w:rPr>
        <w:t xml:space="preserve"> </w:t>
      </w:r>
      <w:proofErr w:type="spellStart"/>
      <w:r w:rsidR="00E20DDE" w:rsidRPr="00477573">
        <w:rPr>
          <w:i/>
          <w:iCs/>
        </w:rPr>
        <w:t>to</w:t>
      </w:r>
      <w:proofErr w:type="spellEnd"/>
      <w:r w:rsidR="00E20DDE" w:rsidRPr="00477573">
        <w:rPr>
          <w:i/>
          <w:iCs/>
        </w:rPr>
        <w:t xml:space="preserve"> TSAG </w:t>
      </w:r>
      <w:proofErr w:type="spellStart"/>
      <w:r w:rsidR="00E20DDE" w:rsidRPr="00477573">
        <w:rPr>
          <w:i/>
          <w:iCs/>
        </w:rPr>
        <w:t>Rapporteur</w:t>
      </w:r>
      <w:proofErr w:type="spellEnd"/>
      <w:r w:rsidR="00E20DDE" w:rsidRPr="00477573">
        <w:rPr>
          <w:i/>
          <w:iCs/>
        </w:rPr>
        <w:t xml:space="preserve"> </w:t>
      </w:r>
      <w:proofErr w:type="spellStart"/>
      <w:r w:rsidR="00E20DDE" w:rsidRPr="00477573">
        <w:rPr>
          <w:i/>
          <w:iCs/>
        </w:rPr>
        <w:t>groups</w:t>
      </w:r>
      <w:proofErr w:type="spellEnd"/>
      <w:r w:rsidR="00FB2938" w:rsidRPr="00477573">
        <w:t>"</w:t>
      </w:r>
      <w:r w:rsidR="00E20DDE" w:rsidRPr="00477573">
        <w:t xml:space="preserve"> (Proyecto de plan actualizado de correspondencia de las Resoluciones de la AMNT y las Recomendaciones</w:t>
      </w:r>
      <w:r w:rsidR="0062353B" w:rsidRPr="00477573">
        <w:t> </w:t>
      </w:r>
      <w:r w:rsidR="00E20DDE" w:rsidRPr="00477573">
        <w:t>UIT-T de la serie A respecto de los Grupos de Relator del GANT), con el que se actualiza el Documento</w:t>
      </w:r>
      <w:r w:rsidR="006913E1" w:rsidRPr="00477573">
        <w:t> </w:t>
      </w:r>
      <w:r w:rsidR="00E20DDE" w:rsidRPr="00477573">
        <w:t>TSAG-TD069-R2 , se establece una lista de las Resoluciones de la</w:t>
      </w:r>
      <w:r w:rsidR="0062353B" w:rsidRPr="00477573">
        <w:t> </w:t>
      </w:r>
      <w:r w:rsidR="00E20DDE" w:rsidRPr="00477573">
        <w:t>AMNT</w:t>
      </w:r>
      <w:r w:rsidR="0062353B" w:rsidRPr="00477573">
        <w:noBreakHyphen/>
      </w:r>
      <w:r w:rsidR="00E20DDE" w:rsidRPr="00477573">
        <w:t>16, una Opinión de la AMNT –clasificadas por temas– y todas las Recomendaciones y Suplementos</w:t>
      </w:r>
      <w:r w:rsidR="006913E1" w:rsidRPr="00477573">
        <w:t> </w:t>
      </w:r>
      <w:r w:rsidR="00E20DDE" w:rsidRPr="00477573">
        <w:t>UIT</w:t>
      </w:r>
      <w:r w:rsidR="006913E1" w:rsidRPr="00477573">
        <w:noBreakHyphen/>
      </w:r>
      <w:r w:rsidR="00E20DDE" w:rsidRPr="00477573">
        <w:t>T de la serie A, y se facilita un mapa de correspondencia con todos los Grupos de</w:t>
      </w:r>
      <w:r w:rsidR="006913E1" w:rsidRPr="00477573">
        <w:t> </w:t>
      </w:r>
      <w:r w:rsidR="00E20DDE" w:rsidRPr="00477573">
        <w:t>Relator del</w:t>
      </w:r>
      <w:r w:rsidR="006913E1" w:rsidRPr="00477573">
        <w:t> </w:t>
      </w:r>
      <w:r w:rsidR="00E20DDE" w:rsidRPr="00477573">
        <w:t>GANT existentes.</w:t>
      </w:r>
    </w:p>
    <w:p w14:paraId="73992DEE" w14:textId="059649BE" w:rsidR="00E20DDE" w:rsidRPr="00E87B83" w:rsidRDefault="009D3481" w:rsidP="00E20DDE">
      <w:pPr>
        <w:rPr>
          <w:highlight w:val="yellow"/>
        </w:rPr>
      </w:pPr>
      <w:r w:rsidRPr="00477573">
        <w:t>10.4.1</w:t>
      </w:r>
      <w:r w:rsidRPr="00477573">
        <w:tab/>
      </w:r>
      <w:r w:rsidR="00E20DDE" w:rsidRPr="00477573">
        <w:t>La reunión acordó que todos los Grupos de Relator del GANT siguieran examinando el Documento TD733.</w:t>
      </w:r>
    </w:p>
    <w:p w14:paraId="58A51F2A" w14:textId="2CF512E2" w:rsidR="00E20DDE" w:rsidRPr="00E87B83" w:rsidRDefault="009D3481" w:rsidP="00E20DDE">
      <w:pPr>
        <w:rPr>
          <w:highlight w:val="yellow"/>
        </w:rPr>
      </w:pPr>
      <w:r w:rsidRPr="00477573">
        <w:t>10.5</w:t>
      </w:r>
      <w:r w:rsidRPr="00477573">
        <w:tab/>
      </w:r>
      <w:r w:rsidR="00E20DDE" w:rsidRPr="00477573">
        <w:t xml:space="preserve">El Sr. Rob Clark, de la TSB, organizó una sesión de formación/información durante la pausa del almuerzo del 12 de febrero de 2020. Presentó el Documento </w:t>
      </w:r>
      <w:hyperlink r:id="rId39" w:history="1">
        <w:r w:rsidR="00E20DDE" w:rsidRPr="00477573">
          <w:rPr>
            <w:rStyle w:val="Hyperlink"/>
          </w:rPr>
          <w:t>TD731</w:t>
        </w:r>
      </w:hyperlink>
      <w:r w:rsidR="00E20DDE" w:rsidRPr="00477573">
        <w:t xml:space="preserve"> </w:t>
      </w:r>
      <w:r w:rsidR="00FB2938" w:rsidRPr="00477573">
        <w:t>"</w:t>
      </w:r>
      <w:r w:rsidR="00E20DDE" w:rsidRPr="00477573">
        <w:rPr>
          <w:i/>
          <w:iCs/>
        </w:rPr>
        <w:t xml:space="preserve">WTSA-20: Tools and </w:t>
      </w:r>
      <w:proofErr w:type="spellStart"/>
      <w:r w:rsidR="00E20DDE" w:rsidRPr="00477573">
        <w:rPr>
          <w:i/>
          <w:iCs/>
        </w:rPr>
        <w:t>guidelines</w:t>
      </w:r>
      <w:proofErr w:type="spellEnd"/>
      <w:r w:rsidR="00E20DDE" w:rsidRPr="00477573">
        <w:rPr>
          <w:i/>
          <w:iCs/>
        </w:rPr>
        <w:t xml:space="preserve"> for </w:t>
      </w:r>
      <w:proofErr w:type="spellStart"/>
      <w:r w:rsidR="00E20DDE" w:rsidRPr="00477573">
        <w:rPr>
          <w:i/>
          <w:iCs/>
        </w:rPr>
        <w:t>document</w:t>
      </w:r>
      <w:proofErr w:type="spellEnd"/>
      <w:r w:rsidR="00E20DDE" w:rsidRPr="00477573">
        <w:rPr>
          <w:i/>
          <w:iCs/>
        </w:rPr>
        <w:t xml:space="preserve"> </w:t>
      </w:r>
      <w:proofErr w:type="spellStart"/>
      <w:r w:rsidR="00E20DDE" w:rsidRPr="00477573">
        <w:rPr>
          <w:i/>
          <w:iCs/>
        </w:rPr>
        <w:t>preparation</w:t>
      </w:r>
      <w:proofErr w:type="spellEnd"/>
      <w:r w:rsidR="00E20DDE" w:rsidRPr="00477573">
        <w:rPr>
          <w:i/>
          <w:iCs/>
        </w:rPr>
        <w:t xml:space="preserve">, </w:t>
      </w:r>
      <w:proofErr w:type="spellStart"/>
      <w:r w:rsidR="00E20DDE" w:rsidRPr="00477573">
        <w:rPr>
          <w:i/>
          <w:iCs/>
        </w:rPr>
        <w:t>submission</w:t>
      </w:r>
      <w:proofErr w:type="spellEnd"/>
      <w:r w:rsidR="00E20DDE" w:rsidRPr="00477573">
        <w:rPr>
          <w:i/>
          <w:iCs/>
        </w:rPr>
        <w:t xml:space="preserve"> and tracking</w:t>
      </w:r>
      <w:r w:rsidR="00FB2938" w:rsidRPr="00477573">
        <w:t>"</w:t>
      </w:r>
      <w:r w:rsidR="00E20DDE" w:rsidRPr="00477573">
        <w:t xml:space="preserve"> (AMNT-20: Herramientas y directrices para la preparación, la presentación y el seguimiento de documentos) en el que se explicaban las herramientas disponibles en la web para preparar, presentar y seguir las propuestas a la AMNT-20. También proporcionó orientación práctica sobre la preparación de los documentos de la AMNT-20.</w:t>
      </w:r>
    </w:p>
    <w:p w14:paraId="021443C3" w14:textId="0F5D8464" w:rsidR="00E20DDE" w:rsidRPr="00AF7754" w:rsidRDefault="009D3481" w:rsidP="00E20DDE">
      <w:r w:rsidRPr="00AF7754">
        <w:t>10.6</w:t>
      </w:r>
      <w:r w:rsidRPr="00AF7754">
        <w:tab/>
      </w:r>
      <w:r w:rsidR="00E20DDE" w:rsidRPr="00AF7754">
        <w:t xml:space="preserve">La Federación de Rusia presentó el Documento </w:t>
      </w:r>
      <w:hyperlink r:id="rId40" w:history="1">
        <w:r w:rsidR="00E20DDE" w:rsidRPr="00AF7754">
          <w:rPr>
            <w:rStyle w:val="Hyperlink"/>
            <w:rFonts w:asciiTheme="majorBidi" w:hAnsiTheme="majorBidi" w:cstheme="majorBidi"/>
          </w:rPr>
          <w:t>C126</w:t>
        </w:r>
      </w:hyperlink>
      <w:r w:rsidR="00E20DDE" w:rsidRPr="00AF7754">
        <w:t xml:space="preserve"> </w:t>
      </w:r>
      <w:r w:rsidR="00FB2938" w:rsidRPr="00AF7754">
        <w:t>"</w:t>
      </w:r>
      <w:proofErr w:type="spellStart"/>
      <w:r w:rsidR="00E20DDE" w:rsidRPr="00AF7754">
        <w:rPr>
          <w:i/>
          <w:iCs/>
        </w:rPr>
        <w:t>Resolution</w:t>
      </w:r>
      <w:proofErr w:type="spellEnd"/>
      <w:r w:rsidR="00E20DDE" w:rsidRPr="00AF7754">
        <w:rPr>
          <w:i/>
          <w:iCs/>
        </w:rPr>
        <w:t xml:space="preserve"> 1 and A.1 </w:t>
      </w:r>
      <w:proofErr w:type="spellStart"/>
      <w:r w:rsidR="00E20DDE" w:rsidRPr="00AF7754">
        <w:rPr>
          <w:i/>
          <w:iCs/>
        </w:rPr>
        <w:t>amendment</w:t>
      </w:r>
      <w:proofErr w:type="spellEnd"/>
      <w:r w:rsidR="00FB2938" w:rsidRPr="00AF7754">
        <w:t>"</w:t>
      </w:r>
      <w:r w:rsidR="00E20DDE" w:rsidRPr="00AF7754">
        <w:t xml:space="preserve"> (Enmienda de la Resolución 1 y la A.1), en el que se proponen enmiendas a la Resolución 1 de la</w:t>
      </w:r>
      <w:r w:rsidR="006913E1" w:rsidRPr="00AF7754">
        <w:t> </w:t>
      </w:r>
      <w:r w:rsidR="00E20DDE" w:rsidRPr="00AF7754">
        <w:t>AMNT y a la Recomendación UIT-T A.1 con miras a ofrecer una mayor transparencia a los usuarios.</w:t>
      </w:r>
    </w:p>
    <w:p w14:paraId="36E230F1" w14:textId="4D1EE79F" w:rsidR="00E20DDE" w:rsidRPr="00750236" w:rsidRDefault="009D3481" w:rsidP="00E20DDE">
      <w:r w:rsidRPr="00AF7754">
        <w:lastRenderedPageBreak/>
        <w:t>10.6.1</w:t>
      </w:r>
      <w:r w:rsidRPr="00AF7754">
        <w:tab/>
      </w:r>
      <w:r w:rsidR="00E20DDE" w:rsidRPr="00AF7754">
        <w:t>La reunión acordó seguir debatiendo el Documento C126 en el marco del GR-PT.</w:t>
      </w:r>
    </w:p>
    <w:p w14:paraId="654E2DA5" w14:textId="0823F272" w:rsidR="005C0E05" w:rsidRPr="00750236" w:rsidRDefault="005C0E05" w:rsidP="00D914E2">
      <w:pPr>
        <w:pStyle w:val="Heading1"/>
      </w:pPr>
      <w:bookmarkStart w:id="43" w:name="_Toc36204027"/>
      <w:bookmarkStart w:id="44" w:name="_Toc37082077"/>
      <w:r w:rsidRPr="0007503C">
        <w:t>11</w:t>
      </w:r>
      <w:r w:rsidRPr="0007503C">
        <w:tab/>
      </w:r>
      <w:proofErr w:type="gramStart"/>
      <w:r w:rsidRPr="0007503C">
        <w:t>Idiomas</w:t>
      </w:r>
      <w:bookmarkEnd w:id="43"/>
      <w:bookmarkEnd w:id="44"/>
      <w:proofErr w:type="gramEnd"/>
    </w:p>
    <w:p w14:paraId="6494DC24" w14:textId="4DACFE4B" w:rsidR="00E20DDE" w:rsidRPr="00750236" w:rsidRDefault="00E20DDE" w:rsidP="00E20DDE">
      <w:r w:rsidRPr="00750236">
        <w:t>11.1</w:t>
      </w:r>
      <w:r w:rsidRPr="00750236">
        <w:tab/>
        <w:t>Un Estado Miembro observó que la traducción y armonización de las páginas web del</w:t>
      </w:r>
      <w:r w:rsidR="00DA2073" w:rsidRPr="00750236">
        <w:t> </w:t>
      </w:r>
      <w:r w:rsidRPr="00750236">
        <w:t>UIT</w:t>
      </w:r>
      <w:r w:rsidR="00DA2073" w:rsidRPr="00750236">
        <w:noBreakHyphen/>
      </w:r>
      <w:r w:rsidRPr="00750236">
        <w:t>T a los seis idiomas de las Naciones Unidas requiere mejoras y coordinación con los demás Sectores de la UIT, de conformidad con la Resolución 158 de la PP.</w:t>
      </w:r>
    </w:p>
    <w:p w14:paraId="3DCE5002" w14:textId="77777777" w:rsidR="00E20DDE" w:rsidRPr="00750236" w:rsidRDefault="00E20DDE" w:rsidP="00E20DDE">
      <w:r w:rsidRPr="00750236">
        <w:t>11.2</w:t>
      </w:r>
      <w:r w:rsidRPr="00750236">
        <w:tab/>
        <w:t>Otro Estado Miembro sugirió que sería conveniente celebrar una sesión con servicios de interpretación durante las reuniones de las Comisiones de Estudio del UIT-T en algún momento antes de la plenaria de clausura, a fin de dar a los delegados la oportunidad de presentar y debatir sus contribuciones en idiomas distintos del inglés.</w:t>
      </w:r>
    </w:p>
    <w:p w14:paraId="2425B21F" w14:textId="2EE02B07" w:rsidR="00E20DDE" w:rsidRPr="00750236" w:rsidRDefault="00E20DDE" w:rsidP="00E20DDE">
      <w:r w:rsidRPr="00750236">
        <w:t>11.3</w:t>
      </w:r>
      <w:r w:rsidRPr="00750236">
        <w:tab/>
        <w:t>La reunión pidió a la TSB que tuviera en cuenta la observación y la sugerencia.</w:t>
      </w:r>
    </w:p>
    <w:p w14:paraId="52C5F0BA" w14:textId="1C76B4C7" w:rsidR="005C0E05" w:rsidRPr="00750236" w:rsidRDefault="005C0E05" w:rsidP="00C50EAD">
      <w:pPr>
        <w:pStyle w:val="Heading1"/>
        <w:rPr>
          <w:rFonts w:asciiTheme="majorBidi" w:hAnsiTheme="majorBidi" w:cstheme="majorBidi"/>
          <w:szCs w:val="24"/>
        </w:rPr>
      </w:pPr>
      <w:bookmarkStart w:id="45" w:name="_Toc36204028"/>
      <w:bookmarkStart w:id="46" w:name="_Toc37082078"/>
      <w:r w:rsidRPr="00750236">
        <w:t>12</w:t>
      </w:r>
      <w:r w:rsidRPr="00750236">
        <w:tab/>
      </w:r>
      <w:proofErr w:type="gramStart"/>
      <w:r w:rsidRPr="00AF7754">
        <w:t>Colmar</w:t>
      </w:r>
      <w:proofErr w:type="gramEnd"/>
      <w:r w:rsidRPr="00AF7754">
        <w:t xml:space="preserve"> la brecha en materia de normalización</w:t>
      </w:r>
      <w:bookmarkEnd w:id="45"/>
      <w:bookmarkEnd w:id="46"/>
    </w:p>
    <w:p w14:paraId="59CFDA60" w14:textId="6CDD2644" w:rsidR="009D3481" w:rsidRPr="00AF7754" w:rsidRDefault="004B519B" w:rsidP="009D3481">
      <w:pPr>
        <w:rPr>
          <w:rFonts w:asciiTheme="majorBidi" w:hAnsiTheme="majorBidi" w:cstheme="majorBidi"/>
          <w:highlight w:val="yellow"/>
        </w:rPr>
      </w:pPr>
      <w:r w:rsidRPr="00AF7754">
        <w:t>12.1</w:t>
      </w:r>
      <w:r w:rsidRPr="00AF7754">
        <w:tab/>
      </w:r>
      <w:r w:rsidR="009D3481" w:rsidRPr="00AF7754">
        <w:rPr>
          <w:rFonts w:asciiTheme="majorBidi" w:hAnsiTheme="majorBidi" w:cstheme="majorBidi"/>
        </w:rPr>
        <w:t xml:space="preserve">La República Centroafricana presentó el Documento </w:t>
      </w:r>
      <w:hyperlink r:id="rId41" w:history="1">
        <w:r w:rsidR="009D3481" w:rsidRPr="00AF7754">
          <w:rPr>
            <w:rStyle w:val="Hyperlink"/>
            <w:rFonts w:asciiTheme="majorBidi" w:hAnsiTheme="majorBidi" w:cstheme="majorBidi"/>
          </w:rPr>
          <w:t>C100</w:t>
        </w:r>
      </w:hyperlink>
      <w:r w:rsidR="009D3481" w:rsidRPr="00AF7754">
        <w:rPr>
          <w:rFonts w:asciiTheme="majorBidi" w:hAnsiTheme="majorBidi" w:cstheme="majorBidi"/>
        </w:rPr>
        <w:t xml:space="preserve"> </w:t>
      </w:r>
      <w:r w:rsidR="009D3481" w:rsidRPr="00AF7754">
        <w:t>"</w:t>
      </w:r>
      <w:proofErr w:type="spellStart"/>
      <w:r w:rsidR="009D3481" w:rsidRPr="00AF7754">
        <w:rPr>
          <w:rFonts w:asciiTheme="majorBidi" w:hAnsiTheme="majorBidi" w:cstheme="majorBidi"/>
          <w:i/>
          <w:iCs/>
        </w:rPr>
        <w:t>Promoting</w:t>
      </w:r>
      <w:proofErr w:type="spellEnd"/>
      <w:r w:rsidR="009D3481" w:rsidRPr="00AF7754">
        <w:rPr>
          <w:rFonts w:asciiTheme="majorBidi" w:hAnsiTheme="majorBidi" w:cstheme="majorBidi"/>
          <w:i/>
          <w:iCs/>
        </w:rPr>
        <w:t xml:space="preserve"> the BSG</w:t>
      </w:r>
      <w:r w:rsidR="00AF7754" w:rsidRPr="00AF7754">
        <w:rPr>
          <w:rFonts w:asciiTheme="majorBidi" w:hAnsiTheme="majorBidi" w:cstheme="majorBidi"/>
          <w:i/>
          <w:iCs/>
        </w:rPr>
        <w:t> </w:t>
      </w:r>
      <w:r w:rsidR="009D3481" w:rsidRPr="00AF7754">
        <w:rPr>
          <w:rFonts w:asciiTheme="majorBidi" w:hAnsiTheme="majorBidi" w:cstheme="majorBidi"/>
          <w:i/>
          <w:iCs/>
        </w:rPr>
        <w:t xml:space="preserve">programme in </w:t>
      </w:r>
      <w:proofErr w:type="spellStart"/>
      <w:r w:rsidR="009D3481" w:rsidRPr="00AF7754">
        <w:rPr>
          <w:rFonts w:asciiTheme="majorBidi" w:hAnsiTheme="majorBidi" w:cstheme="majorBidi"/>
          <w:i/>
          <w:iCs/>
        </w:rPr>
        <w:t>developing</w:t>
      </w:r>
      <w:proofErr w:type="spellEnd"/>
      <w:r w:rsidR="009D3481" w:rsidRPr="00AF7754">
        <w:rPr>
          <w:rFonts w:asciiTheme="majorBidi" w:hAnsiTheme="majorBidi" w:cstheme="majorBidi"/>
          <w:i/>
          <w:iCs/>
        </w:rPr>
        <w:t xml:space="preserve"> </w:t>
      </w:r>
      <w:proofErr w:type="spellStart"/>
      <w:r w:rsidR="009D3481" w:rsidRPr="00AF7754">
        <w:rPr>
          <w:rFonts w:asciiTheme="majorBidi" w:hAnsiTheme="majorBidi" w:cstheme="majorBidi"/>
          <w:i/>
          <w:iCs/>
        </w:rPr>
        <w:t>countries</w:t>
      </w:r>
      <w:proofErr w:type="spellEnd"/>
      <w:r w:rsidR="009D3481" w:rsidRPr="00AF7754">
        <w:t>"</w:t>
      </w:r>
      <w:r w:rsidR="009D3481" w:rsidRPr="00AF7754">
        <w:rPr>
          <w:rFonts w:asciiTheme="majorBidi" w:hAnsiTheme="majorBidi" w:cstheme="majorBidi"/>
        </w:rPr>
        <w:t xml:space="preserve"> (Promoción del programa BSG en los países en desarrollo), que atribuye gran utilidad a la promoción del programa BSG en los países en desarrollo y a la creación de secretarías nacionales de normalización que puedan mejorar las actividades de normalización a nivel nacional así como la participación y contribución de los países en desarrollo en las Comisiones de Estudio del UIT</w:t>
      </w:r>
      <w:r w:rsidR="009D3481" w:rsidRPr="0007503C">
        <w:rPr>
          <w:rFonts w:asciiTheme="majorBidi" w:hAnsiTheme="majorBidi" w:cstheme="majorBidi"/>
        </w:rPr>
        <w:t>-T.</w:t>
      </w:r>
    </w:p>
    <w:p w14:paraId="02E79E36" w14:textId="621446F5" w:rsidR="004B519B" w:rsidRPr="00AF7754" w:rsidRDefault="004B519B" w:rsidP="009D3481">
      <w:pPr>
        <w:rPr>
          <w:rFonts w:asciiTheme="majorBidi" w:hAnsiTheme="majorBidi" w:cstheme="majorBidi"/>
          <w:highlight w:val="yellow"/>
        </w:rPr>
      </w:pPr>
      <w:r w:rsidRPr="00AF7754">
        <w:rPr>
          <w:rFonts w:asciiTheme="majorBidi" w:hAnsiTheme="majorBidi" w:cstheme="majorBidi"/>
        </w:rPr>
        <w:t>12.2</w:t>
      </w:r>
      <w:r w:rsidRPr="00AF7754">
        <w:rPr>
          <w:rFonts w:asciiTheme="majorBidi" w:hAnsiTheme="majorBidi" w:cstheme="majorBidi"/>
        </w:rPr>
        <w:tab/>
        <w:t xml:space="preserve">El Sr. Bilel Jamoussi, Jefe del Departamento de Comisiones de Estudio del UIT-T, presentó el Documento </w:t>
      </w:r>
      <w:hyperlink r:id="rId42" w:history="1">
        <w:r w:rsidRPr="00AF7754">
          <w:rPr>
            <w:rStyle w:val="Hyperlink"/>
            <w:rFonts w:asciiTheme="majorBidi" w:hAnsiTheme="majorBidi" w:cstheme="majorBidi"/>
          </w:rPr>
          <w:t>TD727-R1</w:t>
        </w:r>
      </w:hyperlink>
      <w:r w:rsidRPr="00AF7754">
        <w:rPr>
          <w:rFonts w:asciiTheme="majorBidi" w:hAnsiTheme="majorBidi" w:cstheme="majorBidi"/>
        </w:rPr>
        <w:t xml:space="preserve"> </w:t>
      </w:r>
      <w:r w:rsidRPr="00AF7754">
        <w:t>"</w:t>
      </w:r>
      <w:proofErr w:type="spellStart"/>
      <w:r w:rsidRPr="00AF7754">
        <w:rPr>
          <w:rFonts w:asciiTheme="majorBidi" w:hAnsiTheme="majorBidi" w:cstheme="majorBidi"/>
          <w:i/>
          <w:iCs/>
        </w:rPr>
        <w:t>Update</w:t>
      </w:r>
      <w:proofErr w:type="spellEnd"/>
      <w:r w:rsidRPr="00AF7754">
        <w:rPr>
          <w:rFonts w:asciiTheme="majorBidi" w:hAnsiTheme="majorBidi" w:cstheme="majorBidi"/>
          <w:i/>
          <w:iCs/>
        </w:rPr>
        <w:t xml:space="preserve"> </w:t>
      </w:r>
      <w:proofErr w:type="spellStart"/>
      <w:r w:rsidRPr="00AF7754">
        <w:rPr>
          <w:rFonts w:asciiTheme="majorBidi" w:hAnsiTheme="majorBidi" w:cstheme="majorBidi"/>
          <w:i/>
          <w:iCs/>
        </w:rPr>
        <w:t>on</w:t>
      </w:r>
      <w:proofErr w:type="spellEnd"/>
      <w:r w:rsidRPr="00AF7754">
        <w:rPr>
          <w:rFonts w:asciiTheme="majorBidi" w:hAnsiTheme="majorBidi" w:cstheme="majorBidi"/>
          <w:i/>
          <w:iCs/>
        </w:rPr>
        <w:t xml:space="preserve"> </w:t>
      </w:r>
      <w:proofErr w:type="spellStart"/>
      <w:r w:rsidRPr="00AF7754">
        <w:rPr>
          <w:rFonts w:asciiTheme="majorBidi" w:hAnsiTheme="majorBidi" w:cstheme="majorBidi"/>
          <w:i/>
          <w:iCs/>
        </w:rPr>
        <w:t>Bridging</w:t>
      </w:r>
      <w:proofErr w:type="spellEnd"/>
      <w:r w:rsidRPr="00AF7754">
        <w:rPr>
          <w:rFonts w:asciiTheme="majorBidi" w:hAnsiTheme="majorBidi" w:cstheme="majorBidi"/>
          <w:i/>
          <w:iCs/>
        </w:rPr>
        <w:t xml:space="preserve"> the </w:t>
      </w:r>
      <w:proofErr w:type="spellStart"/>
      <w:r w:rsidRPr="00AF7754">
        <w:rPr>
          <w:rFonts w:asciiTheme="majorBidi" w:hAnsiTheme="majorBidi" w:cstheme="majorBidi"/>
          <w:i/>
          <w:iCs/>
        </w:rPr>
        <w:t>Standardization</w:t>
      </w:r>
      <w:proofErr w:type="spellEnd"/>
      <w:r w:rsidRPr="00AF7754">
        <w:rPr>
          <w:rFonts w:asciiTheme="majorBidi" w:hAnsiTheme="majorBidi" w:cstheme="majorBidi"/>
          <w:i/>
          <w:iCs/>
        </w:rPr>
        <w:t xml:space="preserve"> Gap </w:t>
      </w:r>
      <w:proofErr w:type="spellStart"/>
      <w:r w:rsidRPr="00AF7754">
        <w:rPr>
          <w:rFonts w:asciiTheme="majorBidi" w:hAnsiTheme="majorBidi" w:cstheme="majorBidi"/>
          <w:i/>
          <w:iCs/>
        </w:rPr>
        <w:t>activities</w:t>
      </w:r>
      <w:proofErr w:type="spellEnd"/>
      <w:r w:rsidRPr="00AF7754">
        <w:t>"</w:t>
      </w:r>
      <w:r w:rsidRPr="00AF7754">
        <w:rPr>
          <w:rFonts w:asciiTheme="majorBidi" w:hAnsiTheme="majorBidi" w:cstheme="majorBidi"/>
        </w:rPr>
        <w:t xml:space="preserve"> (Actualización sobre las actividades para colmar la brecha en materia de normalización), en el que se subrayan las principales actividades realizadas en el marco del programa BSG (de conformidad con la Resolución 44 de la AMNT-16).</w:t>
      </w:r>
    </w:p>
    <w:p w14:paraId="4EC5ADD7" w14:textId="58C98537" w:rsidR="004B519B" w:rsidRPr="00AF7754" w:rsidRDefault="004B519B" w:rsidP="009D3481">
      <w:pPr>
        <w:rPr>
          <w:rFonts w:asciiTheme="majorBidi" w:hAnsiTheme="majorBidi" w:cstheme="majorBidi"/>
        </w:rPr>
      </w:pPr>
      <w:r w:rsidRPr="00AF7754">
        <w:rPr>
          <w:rFonts w:asciiTheme="majorBidi" w:hAnsiTheme="majorBidi" w:cstheme="majorBidi"/>
        </w:rPr>
        <w:t>12.3</w:t>
      </w:r>
      <w:r w:rsidRPr="00AF7754">
        <w:rPr>
          <w:rFonts w:asciiTheme="majorBidi" w:hAnsiTheme="majorBidi" w:cstheme="majorBidi"/>
        </w:rPr>
        <w:tab/>
        <w:t xml:space="preserve">Canadá facilitó información sobre su secretaría nacional de normalización llamada </w:t>
      </w:r>
      <w:hyperlink r:id="rId43" w:history="1">
        <w:r w:rsidRPr="00AF7754">
          <w:rPr>
            <w:rStyle w:val="Hyperlink"/>
            <w:rFonts w:asciiTheme="majorBidi" w:hAnsiTheme="majorBidi" w:cstheme="majorBidi"/>
          </w:rPr>
          <w:t xml:space="preserve">Canadian </w:t>
        </w:r>
        <w:proofErr w:type="spellStart"/>
        <w:r w:rsidRPr="00AF7754">
          <w:rPr>
            <w:rStyle w:val="Hyperlink"/>
            <w:rFonts w:asciiTheme="majorBidi" w:hAnsiTheme="majorBidi" w:cstheme="majorBidi"/>
          </w:rPr>
          <w:t>National</w:t>
        </w:r>
        <w:proofErr w:type="spellEnd"/>
        <w:r w:rsidRPr="00AF7754">
          <w:rPr>
            <w:rStyle w:val="Hyperlink"/>
            <w:rFonts w:asciiTheme="majorBidi" w:hAnsiTheme="majorBidi" w:cstheme="majorBidi"/>
          </w:rPr>
          <w:t xml:space="preserve"> </w:t>
        </w:r>
        <w:proofErr w:type="spellStart"/>
        <w:r w:rsidRPr="00AF7754">
          <w:rPr>
            <w:rStyle w:val="Hyperlink"/>
            <w:rFonts w:asciiTheme="majorBidi" w:hAnsiTheme="majorBidi" w:cstheme="majorBidi"/>
          </w:rPr>
          <w:t>Organization</w:t>
        </w:r>
        <w:proofErr w:type="spellEnd"/>
        <w:r w:rsidRPr="00AF7754">
          <w:rPr>
            <w:rStyle w:val="Hyperlink"/>
            <w:rFonts w:asciiTheme="majorBidi" w:hAnsiTheme="majorBidi" w:cstheme="majorBidi"/>
          </w:rPr>
          <w:t xml:space="preserve"> for ITU-T</w:t>
        </w:r>
      </w:hyperlink>
      <w:r w:rsidRPr="00AF7754">
        <w:rPr>
          <w:rFonts w:asciiTheme="majorBidi" w:hAnsiTheme="majorBidi" w:cstheme="majorBidi"/>
        </w:rPr>
        <w:t xml:space="preserve"> , y la reunión instó a la República Centroafricana a que se pusieran en comunicación con Canadá para obtener más información.</w:t>
      </w:r>
    </w:p>
    <w:p w14:paraId="460882D2" w14:textId="3C35372F" w:rsidR="00B248B6" w:rsidRPr="00750236" w:rsidRDefault="00B248B6" w:rsidP="00D914E2">
      <w:pPr>
        <w:pStyle w:val="Heading1"/>
        <w:rPr>
          <w:rFonts w:asciiTheme="majorBidi" w:hAnsiTheme="majorBidi" w:cstheme="majorBidi"/>
          <w:b w:val="0"/>
          <w:bCs/>
        </w:rPr>
      </w:pPr>
      <w:bookmarkStart w:id="47" w:name="_Toc37082079"/>
      <w:r w:rsidRPr="0007503C">
        <w:t>13</w:t>
      </w:r>
      <w:r w:rsidRPr="0007503C">
        <w:tab/>
      </w:r>
      <w:proofErr w:type="gramStart"/>
      <w:r w:rsidRPr="0007503C">
        <w:t>Caleidoscopio</w:t>
      </w:r>
      <w:bookmarkEnd w:id="47"/>
      <w:proofErr w:type="gramEnd"/>
    </w:p>
    <w:p w14:paraId="6A53EE79" w14:textId="7B8FE470" w:rsidR="00B248B6" w:rsidRPr="00750236" w:rsidRDefault="00B248B6" w:rsidP="009D3481">
      <w:r w:rsidRPr="00750236">
        <w:rPr>
          <w:rFonts w:asciiTheme="majorBidi" w:eastAsia="SimSun" w:hAnsiTheme="majorBidi" w:cstheme="majorBidi"/>
        </w:rPr>
        <w:t>13.1</w:t>
      </w:r>
      <w:r w:rsidRPr="00750236">
        <w:rPr>
          <w:rFonts w:asciiTheme="majorBidi" w:eastAsia="SimSun" w:hAnsiTheme="majorBidi" w:cstheme="majorBidi"/>
        </w:rPr>
        <w:tab/>
        <w:t xml:space="preserve">La Sra. Alessia Magliarditi, de la TSB, presentó el Documento </w:t>
      </w:r>
      <w:hyperlink r:id="rId44" w:history="1">
        <w:r w:rsidRPr="00750236">
          <w:rPr>
            <w:rStyle w:val="Hyperlink"/>
            <w:rFonts w:asciiTheme="majorBidi" w:eastAsia="SimSun" w:hAnsiTheme="majorBidi" w:cstheme="majorBidi"/>
          </w:rPr>
          <w:t>TD689</w:t>
        </w:r>
      </w:hyperlink>
      <w:r w:rsidRPr="00750236">
        <w:rPr>
          <w:rFonts w:asciiTheme="majorBidi" w:eastAsia="SimSun" w:hAnsiTheme="majorBidi" w:cstheme="majorBidi"/>
        </w:rPr>
        <w:t xml:space="preserve"> </w:t>
      </w:r>
      <w:r w:rsidRPr="00750236">
        <w:t>"</w:t>
      </w:r>
      <w:proofErr w:type="spellStart"/>
      <w:r w:rsidRPr="00750236">
        <w:rPr>
          <w:rFonts w:asciiTheme="majorBidi" w:eastAsia="SimSun" w:hAnsiTheme="majorBidi" w:cstheme="majorBidi"/>
          <w:i/>
          <w:iCs/>
        </w:rPr>
        <w:t>Evaluation</w:t>
      </w:r>
      <w:proofErr w:type="spellEnd"/>
      <w:r w:rsidRPr="00750236">
        <w:rPr>
          <w:rFonts w:asciiTheme="majorBidi" w:eastAsia="SimSun" w:hAnsiTheme="majorBidi" w:cstheme="majorBidi"/>
          <w:i/>
          <w:iCs/>
        </w:rPr>
        <w:t xml:space="preserve"> of Kaleidoscope 2019 </w:t>
      </w:r>
      <w:proofErr w:type="spellStart"/>
      <w:r w:rsidRPr="00750236">
        <w:rPr>
          <w:rFonts w:asciiTheme="majorBidi" w:eastAsia="SimSun" w:hAnsiTheme="majorBidi" w:cstheme="majorBidi"/>
          <w:i/>
          <w:iCs/>
        </w:rPr>
        <w:t>papers</w:t>
      </w:r>
      <w:proofErr w:type="spellEnd"/>
      <w:r w:rsidRPr="00750236">
        <w:rPr>
          <w:rFonts w:asciiTheme="majorBidi" w:eastAsia="SimSun" w:hAnsiTheme="majorBidi" w:cstheme="majorBidi"/>
          <w:i/>
          <w:iCs/>
        </w:rPr>
        <w:t xml:space="preserve"> </w:t>
      </w:r>
      <w:proofErr w:type="spellStart"/>
      <w:r w:rsidRPr="00750236">
        <w:rPr>
          <w:rFonts w:asciiTheme="majorBidi" w:eastAsia="SimSun" w:hAnsiTheme="majorBidi" w:cstheme="majorBidi"/>
          <w:i/>
          <w:iCs/>
        </w:rPr>
        <w:t>with</w:t>
      </w:r>
      <w:proofErr w:type="spellEnd"/>
      <w:r w:rsidRPr="00750236">
        <w:rPr>
          <w:rFonts w:asciiTheme="majorBidi" w:eastAsia="SimSun" w:hAnsiTheme="majorBidi" w:cstheme="majorBidi"/>
          <w:i/>
          <w:iCs/>
        </w:rPr>
        <w:t xml:space="preserve"> </w:t>
      </w:r>
      <w:proofErr w:type="spellStart"/>
      <w:r w:rsidRPr="00750236">
        <w:rPr>
          <w:rFonts w:asciiTheme="majorBidi" w:eastAsia="SimSun" w:hAnsiTheme="majorBidi" w:cstheme="majorBidi"/>
          <w:i/>
          <w:iCs/>
        </w:rPr>
        <w:t>respect</w:t>
      </w:r>
      <w:proofErr w:type="spellEnd"/>
      <w:r w:rsidRPr="00750236">
        <w:rPr>
          <w:rFonts w:asciiTheme="majorBidi" w:eastAsia="SimSun" w:hAnsiTheme="majorBidi" w:cstheme="majorBidi"/>
          <w:i/>
          <w:iCs/>
        </w:rPr>
        <w:t xml:space="preserve"> </w:t>
      </w:r>
      <w:proofErr w:type="spellStart"/>
      <w:r w:rsidRPr="00750236">
        <w:rPr>
          <w:rFonts w:asciiTheme="majorBidi" w:eastAsia="SimSun" w:hAnsiTheme="majorBidi" w:cstheme="majorBidi"/>
          <w:i/>
          <w:iCs/>
        </w:rPr>
        <w:t>to</w:t>
      </w:r>
      <w:proofErr w:type="spellEnd"/>
      <w:r w:rsidRPr="00750236">
        <w:rPr>
          <w:rFonts w:asciiTheme="majorBidi" w:eastAsia="SimSun" w:hAnsiTheme="majorBidi" w:cstheme="majorBidi"/>
          <w:i/>
          <w:iCs/>
        </w:rPr>
        <w:t xml:space="preserve"> </w:t>
      </w:r>
      <w:proofErr w:type="spellStart"/>
      <w:r w:rsidRPr="00750236">
        <w:rPr>
          <w:rFonts w:asciiTheme="majorBidi" w:eastAsia="SimSun" w:hAnsiTheme="majorBidi" w:cstheme="majorBidi"/>
          <w:i/>
          <w:iCs/>
        </w:rPr>
        <w:t>relevance</w:t>
      </w:r>
      <w:proofErr w:type="spellEnd"/>
      <w:r w:rsidRPr="00750236">
        <w:rPr>
          <w:rFonts w:asciiTheme="majorBidi" w:eastAsia="SimSun" w:hAnsiTheme="majorBidi" w:cstheme="majorBidi"/>
          <w:i/>
          <w:iCs/>
        </w:rPr>
        <w:t xml:space="preserve"> in ITU </w:t>
      </w:r>
      <w:proofErr w:type="spellStart"/>
      <w:r w:rsidRPr="00750236">
        <w:rPr>
          <w:rFonts w:asciiTheme="majorBidi" w:eastAsia="SimSun" w:hAnsiTheme="majorBidi" w:cstheme="majorBidi"/>
          <w:i/>
          <w:iCs/>
        </w:rPr>
        <w:t>activities</w:t>
      </w:r>
      <w:proofErr w:type="spellEnd"/>
      <w:r w:rsidRPr="00750236">
        <w:rPr>
          <w:rFonts w:asciiTheme="majorBidi" w:eastAsia="SimSun" w:hAnsiTheme="majorBidi" w:cstheme="majorBidi"/>
          <w:i/>
          <w:iCs/>
        </w:rPr>
        <w:t xml:space="preserve"> and ITU Kaleidoscope 2020</w:t>
      </w:r>
      <w:r w:rsidRPr="00750236">
        <w:t>"</w:t>
      </w:r>
      <w:r w:rsidRPr="00750236">
        <w:rPr>
          <w:rFonts w:asciiTheme="majorBidi" w:eastAsia="SimSun" w:hAnsiTheme="majorBidi" w:cstheme="majorBidi"/>
        </w:rPr>
        <w:t xml:space="preserve"> (Evaluación de los documentos de Caleidoscopio 2019 con respecto a su pertinencia en las actividades de la UIT y Caleidoscopio 2020 de la UIT). En este DT se ofrece un panorama general de la conferencia académica Caleidoscopio 2019 de la UIT, que se celebró en Atlanta, Georgia (Estados Unidos), del 4 al 6 de diciembre de 2019, y de sus ponencias, y se anuncia la próxima edición de Caleidoscopio </w:t>
      </w:r>
      <w:r w:rsidRPr="00750236">
        <w:t>"</w:t>
      </w:r>
      <w:r w:rsidRPr="00750236">
        <w:rPr>
          <w:rFonts w:asciiTheme="majorBidi" w:eastAsia="SimSun" w:hAnsiTheme="majorBidi" w:cstheme="majorBidi"/>
        </w:rPr>
        <w:t>La transformación digital impulsada por la industria</w:t>
      </w:r>
      <w:r w:rsidRPr="00750236">
        <w:t>"</w:t>
      </w:r>
      <w:r w:rsidRPr="00750236">
        <w:rPr>
          <w:rFonts w:asciiTheme="majorBidi" w:eastAsia="SimSun" w:hAnsiTheme="majorBidi" w:cstheme="majorBidi"/>
        </w:rPr>
        <w:t>, que se celebrará en Hanoi (Vietnam) del 7 al 9 de septiembre de 2020. El GANT tomó nota del Documento TD689.</w:t>
      </w:r>
    </w:p>
    <w:p w14:paraId="2CBD6FEA" w14:textId="584E461D" w:rsidR="005C0E05" w:rsidRPr="00750236" w:rsidRDefault="00B248B6" w:rsidP="003A2661">
      <w:pPr>
        <w:pStyle w:val="Heading1"/>
        <w:rPr>
          <w:rFonts w:eastAsia="SimSun"/>
        </w:rPr>
      </w:pPr>
      <w:bookmarkStart w:id="48" w:name="_Toc36204029"/>
      <w:bookmarkStart w:id="49" w:name="_Toc37082080"/>
      <w:r w:rsidRPr="00750236">
        <w:t>14</w:t>
      </w:r>
      <w:r w:rsidRPr="00750236">
        <w:tab/>
      </w:r>
      <w:proofErr w:type="gramStart"/>
      <w:r w:rsidRPr="00750236">
        <w:t>Gaceta</w:t>
      </w:r>
      <w:proofErr w:type="gramEnd"/>
      <w:r w:rsidRPr="00750236">
        <w:t xml:space="preserve"> de la UIT: Descubrimientos de las TIC</w:t>
      </w:r>
      <w:bookmarkEnd w:id="48"/>
      <w:bookmarkEnd w:id="49"/>
    </w:p>
    <w:p w14:paraId="1766C5A9" w14:textId="46B3144E" w:rsidR="00B248B6" w:rsidRPr="00750236" w:rsidRDefault="00B248B6" w:rsidP="00B248B6">
      <w:r w:rsidRPr="00750236">
        <w:rPr>
          <w:rFonts w:asciiTheme="majorBidi" w:eastAsia="SimSun" w:hAnsiTheme="majorBidi" w:cstheme="majorBidi"/>
        </w:rPr>
        <w:t>14.1</w:t>
      </w:r>
      <w:r w:rsidRPr="00750236">
        <w:rPr>
          <w:rFonts w:asciiTheme="majorBidi" w:eastAsia="SimSun" w:hAnsiTheme="majorBidi" w:cstheme="majorBidi"/>
        </w:rPr>
        <w:tab/>
        <w:t>La Sra. Alessia Magliarditi, TSB,</w:t>
      </w:r>
      <w:r w:rsidRPr="00750236">
        <w:t xml:space="preserve"> presentó el Documento </w:t>
      </w:r>
      <w:hyperlink r:id="rId45" w:history="1">
        <w:r w:rsidRPr="00750236">
          <w:rPr>
            <w:rStyle w:val="Hyperlink"/>
          </w:rPr>
          <w:t>TD690</w:t>
        </w:r>
      </w:hyperlink>
      <w:r w:rsidRPr="00750236">
        <w:t xml:space="preserve"> "</w:t>
      </w:r>
      <w:r w:rsidRPr="00750236">
        <w:rPr>
          <w:rFonts w:asciiTheme="majorBidi" w:eastAsia="SimSun" w:hAnsiTheme="majorBidi" w:cstheme="majorBidi"/>
          <w:bCs/>
          <w:i/>
          <w:iCs/>
        </w:rPr>
        <w:t xml:space="preserve">ITU Journal: ICT </w:t>
      </w:r>
      <w:proofErr w:type="spellStart"/>
      <w:r w:rsidRPr="00750236">
        <w:rPr>
          <w:rFonts w:asciiTheme="majorBidi" w:eastAsia="SimSun" w:hAnsiTheme="majorBidi" w:cstheme="majorBidi"/>
          <w:bCs/>
          <w:i/>
          <w:iCs/>
        </w:rPr>
        <w:t>Discoveries</w:t>
      </w:r>
      <w:proofErr w:type="spellEnd"/>
      <w:r w:rsidRPr="00750236">
        <w:t>" (Gaceta de la UIT: Descubrimientos de las TIC), en el que se facilita información sobre la publicación del último número especial sobre la propagación de las ondas radioeléctricas de la Gaceta de la UIT: Descubrimientos de las TIC, y se anuncia el próximo número especial sobre "El futuro del v</w:t>
      </w:r>
      <w:r w:rsidR="00750236">
        <w:t>í</w:t>
      </w:r>
      <w:r w:rsidRPr="00750236">
        <w:t xml:space="preserve">deo y de los medios de comunicación inmersivos". El GANT tomó nota del Documento </w:t>
      </w:r>
      <w:r w:rsidRPr="00750236">
        <w:rPr>
          <w:rFonts w:asciiTheme="majorBidi" w:eastAsia="SimSun" w:hAnsiTheme="majorBidi" w:cstheme="majorBidi"/>
        </w:rPr>
        <w:t>TD690.</w:t>
      </w:r>
    </w:p>
    <w:p w14:paraId="2258FFEF" w14:textId="2A993A25" w:rsidR="00B248B6" w:rsidRPr="00750236" w:rsidRDefault="00B248B6" w:rsidP="003A2661">
      <w:pPr>
        <w:pStyle w:val="Heading1"/>
        <w:rPr>
          <w:rFonts w:eastAsia="SimSun"/>
        </w:rPr>
      </w:pPr>
      <w:bookmarkStart w:id="50" w:name="_Toc37082081"/>
      <w:r w:rsidRPr="00750236">
        <w:lastRenderedPageBreak/>
        <w:t>15</w:t>
      </w:r>
      <w:r w:rsidRPr="00750236">
        <w:tab/>
      </w:r>
      <w:proofErr w:type="gramStart"/>
      <w:r w:rsidRPr="00750236">
        <w:t>Resultados</w:t>
      </w:r>
      <w:proofErr w:type="gramEnd"/>
      <w:r w:rsidRPr="00750236">
        <w:t xml:space="preserve"> de los Grupos de Relator del GANT</w:t>
      </w:r>
      <w:bookmarkEnd w:id="50"/>
    </w:p>
    <w:p w14:paraId="09CC8912" w14:textId="2997C754" w:rsidR="00B248B6" w:rsidRPr="00750236" w:rsidRDefault="00B248B6" w:rsidP="00B248B6">
      <w:r w:rsidRPr="00750236">
        <w:t xml:space="preserve">Seis grupos de relator del GANT habían realizado su labor y presentaron sus resultados en la plenaria de clausura del GANT. a continuación. Los informes fueron objeto de acuerdo. Se resumen a continuación las decisiones de la plenaria. En el </w:t>
      </w:r>
      <w:hyperlink w:anchor="_Anexo_A_Resumen" w:history="1">
        <w:r w:rsidRPr="00750236">
          <w:rPr>
            <w:rStyle w:val="Hyperlink"/>
          </w:rPr>
          <w:t>Anexo A</w:t>
        </w:r>
      </w:hyperlink>
      <w:r w:rsidRPr="00750236">
        <w:t xml:space="preserve"> al presente informe figura un cuadro en el que se enumeran los TD con los informes de los diversos Grupos de Relator, las declaraciones de coordinación que elaboraron y las actividades intermedias previstas. </w:t>
      </w:r>
    </w:p>
    <w:p w14:paraId="04364BBF" w14:textId="21FE3B2A" w:rsidR="00B248B6" w:rsidRPr="00750236" w:rsidRDefault="00B248B6" w:rsidP="00C50EAD">
      <w:pPr>
        <w:rPr>
          <w:rFonts w:asciiTheme="majorBidi" w:eastAsia="SimSun" w:hAnsiTheme="majorBidi" w:cstheme="majorBidi"/>
          <w:b/>
          <w:bCs/>
          <w:szCs w:val="24"/>
        </w:rPr>
      </w:pPr>
      <w:r w:rsidRPr="00750236">
        <w:t xml:space="preserve">En el Documento </w:t>
      </w:r>
      <w:hyperlink r:id="rId46" w:history="1">
        <w:r w:rsidRPr="00750236">
          <w:rPr>
            <w:rStyle w:val="Hyperlink"/>
          </w:rPr>
          <w:t>TD691</w:t>
        </w:r>
      </w:hyperlink>
      <w:r w:rsidRPr="00750236">
        <w:rPr>
          <w:rStyle w:val="Hyperlink"/>
        </w:rPr>
        <w:t xml:space="preserve">-R2 </w:t>
      </w:r>
      <w:r w:rsidRPr="00750236">
        <w:t>se resumen las declaraciones entrantes recibidas por el GANT desde el</w:t>
      </w:r>
      <w:r w:rsidR="000D2D56" w:rsidRPr="00750236">
        <w:t> </w:t>
      </w:r>
      <w:r w:rsidRPr="00750236">
        <w:t>28 de septiembre de 2019, y las declaraciones de coordinación salientes aprobadas por la reunión y remitidas hasta el 23 de marzo de 2020</w:t>
      </w:r>
      <w:r w:rsidRPr="00750236">
        <w:rPr>
          <w:rFonts w:asciiTheme="majorBidi" w:eastAsia="SimSun" w:hAnsiTheme="majorBidi" w:cstheme="majorBidi"/>
          <w:b/>
          <w:bCs/>
          <w:szCs w:val="24"/>
        </w:rPr>
        <w:t>.</w:t>
      </w:r>
    </w:p>
    <w:p w14:paraId="5913D324" w14:textId="0ABE70BA" w:rsidR="00B248B6" w:rsidRPr="00750236" w:rsidRDefault="00B248B6" w:rsidP="00BF5529">
      <w:pPr>
        <w:pStyle w:val="Heading2"/>
        <w:rPr>
          <w:lang w:eastAsia="zh-CN"/>
        </w:rPr>
      </w:pPr>
      <w:bookmarkStart w:id="51" w:name="_Toc37082082"/>
      <w:r w:rsidRPr="00750236">
        <w:rPr>
          <w:lang w:eastAsia="zh-CN"/>
        </w:rPr>
        <w:t>15.1</w:t>
      </w:r>
      <w:r w:rsidRPr="00750236">
        <w:rPr>
          <w:lang w:eastAsia="zh-CN"/>
        </w:rPr>
        <w:tab/>
        <w:t>Grupo de Relator del GANT sobre Grupos Regionales (GR-CPDGR)</w:t>
      </w:r>
      <w:bookmarkEnd w:id="51"/>
    </w:p>
    <w:p w14:paraId="035DC1F3" w14:textId="564AC9F0" w:rsidR="00B248B6" w:rsidRPr="00ED0C53" w:rsidRDefault="00B248B6" w:rsidP="00C50EAD">
      <w:pPr>
        <w:rPr>
          <w:b/>
          <w:bCs/>
        </w:rPr>
      </w:pPr>
      <w:r w:rsidRPr="00ED0C53">
        <w:rPr>
          <w:rFonts w:asciiTheme="majorBidi" w:hAnsiTheme="majorBidi" w:cstheme="majorBidi"/>
        </w:rPr>
        <w:t>15.1.1</w:t>
      </w:r>
      <w:r w:rsidRPr="00ED0C53">
        <w:rPr>
          <w:rFonts w:asciiTheme="majorBidi" w:hAnsiTheme="majorBidi" w:cstheme="majorBidi"/>
        </w:rPr>
        <w:tab/>
        <w:t xml:space="preserve">El Relator del GR-CPDGR, </w:t>
      </w:r>
      <w:r w:rsidRPr="00ED0C53">
        <w:t xml:space="preserve">el Sr. </w:t>
      </w:r>
      <w:proofErr w:type="spellStart"/>
      <w:r w:rsidRPr="00ED0C53">
        <w:t>Kwame</w:t>
      </w:r>
      <w:proofErr w:type="spellEnd"/>
      <w:r w:rsidRPr="00ED0C53">
        <w:t xml:space="preserve"> </w:t>
      </w:r>
      <w:proofErr w:type="spellStart"/>
      <w:r w:rsidRPr="00ED0C53">
        <w:t>Baah-Acheamfuor</w:t>
      </w:r>
      <w:proofErr w:type="spellEnd"/>
      <w:r w:rsidRPr="00ED0C53">
        <w:t xml:space="preserve"> </w:t>
      </w:r>
      <w:r w:rsidRPr="00ED0C53">
        <w:rPr>
          <w:rFonts w:asciiTheme="majorBidi" w:hAnsiTheme="majorBidi" w:cstheme="majorBidi"/>
        </w:rPr>
        <w:t>(Ghana)</w:t>
      </w:r>
      <w:r w:rsidRPr="00ED0C53">
        <w:t xml:space="preserve">, </w:t>
      </w:r>
      <w:r w:rsidRPr="00ED0C53">
        <w:rPr>
          <w:rFonts w:asciiTheme="majorBidi" w:hAnsiTheme="majorBidi" w:cstheme="majorBidi"/>
        </w:rPr>
        <w:t xml:space="preserve">presentó el Informe del GR-CPDGR incluido en el Documento </w:t>
      </w:r>
      <w:hyperlink r:id="rId47" w:history="1">
        <w:r w:rsidRPr="00ED0C53">
          <w:rPr>
            <w:rStyle w:val="Hyperlink"/>
          </w:rPr>
          <w:t>TD645</w:t>
        </w:r>
      </w:hyperlink>
      <w:r w:rsidRPr="00ED0C53">
        <w:rPr>
          <w:rFonts w:asciiTheme="majorBidi" w:hAnsiTheme="majorBidi" w:cstheme="majorBidi"/>
        </w:rPr>
        <w:t>. El GANT se mostró de acuerdo con el informe.</w:t>
      </w:r>
    </w:p>
    <w:p w14:paraId="76BE9792" w14:textId="1146CE6A" w:rsidR="00B248B6" w:rsidRPr="00ED0C53" w:rsidRDefault="00B248B6" w:rsidP="00C50EAD">
      <w:r w:rsidRPr="00ED0C53">
        <w:rPr>
          <w:rFonts w:asciiTheme="majorBidi" w:hAnsiTheme="majorBidi" w:cstheme="majorBidi"/>
        </w:rPr>
        <w:t>15.1.2</w:t>
      </w:r>
      <w:r w:rsidRPr="00ED0C53">
        <w:rPr>
          <w:rFonts w:asciiTheme="majorBidi" w:hAnsiTheme="majorBidi" w:cstheme="majorBidi"/>
        </w:rPr>
        <w:tab/>
        <w:t xml:space="preserve">Además, el Relator presentó el Documento </w:t>
      </w:r>
      <w:hyperlink r:id="rId48" w:history="1">
        <w:r w:rsidRPr="00ED0C53">
          <w:rPr>
            <w:rStyle w:val="Hyperlink"/>
            <w:rFonts w:asciiTheme="majorBidi" w:eastAsia="SimSun" w:hAnsiTheme="majorBidi" w:cstheme="majorBidi"/>
            <w:bCs/>
          </w:rPr>
          <w:t>TD766</w:t>
        </w:r>
      </w:hyperlink>
      <w:r w:rsidRPr="00ED0C53">
        <w:t xml:space="preserve"> "</w:t>
      </w:r>
      <w:proofErr w:type="spellStart"/>
      <w:r w:rsidRPr="00ED0C53">
        <w:rPr>
          <w:rFonts w:asciiTheme="majorBidi" w:eastAsia="SimSun" w:hAnsiTheme="majorBidi" w:cstheme="majorBidi"/>
          <w:bCs/>
          <w:i/>
          <w:iCs/>
        </w:rPr>
        <w:t>Summary</w:t>
      </w:r>
      <w:proofErr w:type="spellEnd"/>
      <w:r w:rsidRPr="00ED0C53">
        <w:rPr>
          <w:rFonts w:asciiTheme="majorBidi" w:eastAsia="SimSun" w:hAnsiTheme="majorBidi" w:cstheme="majorBidi"/>
          <w:bCs/>
          <w:i/>
          <w:iCs/>
        </w:rPr>
        <w:t xml:space="preserve"> of </w:t>
      </w:r>
      <w:proofErr w:type="spellStart"/>
      <w:r w:rsidRPr="00ED0C53">
        <w:rPr>
          <w:rFonts w:asciiTheme="majorBidi" w:eastAsia="SimSun" w:hAnsiTheme="majorBidi" w:cstheme="majorBidi"/>
          <w:bCs/>
          <w:i/>
          <w:iCs/>
        </w:rPr>
        <w:t>Outcomes</w:t>
      </w:r>
      <w:proofErr w:type="spellEnd"/>
      <w:r w:rsidRPr="00ED0C53">
        <w:rPr>
          <w:rFonts w:asciiTheme="majorBidi" w:eastAsia="SimSun" w:hAnsiTheme="majorBidi" w:cstheme="majorBidi"/>
          <w:bCs/>
          <w:i/>
          <w:iCs/>
        </w:rPr>
        <w:t xml:space="preserve"> for TSAG </w:t>
      </w:r>
      <w:proofErr w:type="spellStart"/>
      <w:r w:rsidRPr="00ED0C53">
        <w:rPr>
          <w:rFonts w:asciiTheme="majorBidi" w:eastAsia="SimSun" w:hAnsiTheme="majorBidi" w:cstheme="majorBidi"/>
          <w:bCs/>
          <w:i/>
          <w:iCs/>
        </w:rPr>
        <w:t>Rapporteur</w:t>
      </w:r>
      <w:proofErr w:type="spellEnd"/>
      <w:r w:rsidRPr="00ED0C53">
        <w:rPr>
          <w:rFonts w:asciiTheme="majorBidi" w:eastAsia="SimSun" w:hAnsiTheme="majorBidi" w:cstheme="majorBidi"/>
          <w:bCs/>
          <w:i/>
          <w:iCs/>
        </w:rPr>
        <w:t xml:space="preserve"> </w:t>
      </w:r>
      <w:proofErr w:type="spellStart"/>
      <w:r w:rsidRPr="00ED0C53">
        <w:rPr>
          <w:rFonts w:asciiTheme="majorBidi" w:eastAsia="SimSun" w:hAnsiTheme="majorBidi" w:cstheme="majorBidi"/>
          <w:bCs/>
          <w:i/>
          <w:iCs/>
        </w:rPr>
        <w:t>Group</w:t>
      </w:r>
      <w:proofErr w:type="spellEnd"/>
      <w:r w:rsidRPr="00ED0C53">
        <w:rPr>
          <w:rFonts w:asciiTheme="majorBidi" w:eastAsia="SimSun" w:hAnsiTheme="majorBidi" w:cstheme="majorBidi"/>
          <w:bCs/>
          <w:i/>
          <w:iCs/>
        </w:rPr>
        <w:t xml:space="preserve"> </w:t>
      </w:r>
      <w:proofErr w:type="spellStart"/>
      <w:r w:rsidRPr="00ED0C53">
        <w:rPr>
          <w:rFonts w:asciiTheme="majorBidi" w:eastAsia="SimSun" w:hAnsiTheme="majorBidi" w:cstheme="majorBidi"/>
          <w:bCs/>
          <w:i/>
          <w:iCs/>
        </w:rPr>
        <w:t>on</w:t>
      </w:r>
      <w:proofErr w:type="spellEnd"/>
      <w:r w:rsidRPr="00ED0C53">
        <w:rPr>
          <w:rFonts w:asciiTheme="majorBidi" w:eastAsia="SimSun" w:hAnsiTheme="majorBidi" w:cstheme="majorBidi"/>
          <w:bCs/>
          <w:i/>
          <w:iCs/>
        </w:rPr>
        <w:t xml:space="preserve"> </w:t>
      </w:r>
      <w:proofErr w:type="spellStart"/>
      <w:r w:rsidRPr="00ED0C53">
        <w:rPr>
          <w:rFonts w:asciiTheme="majorBidi" w:eastAsia="SimSun" w:hAnsiTheme="majorBidi" w:cstheme="majorBidi"/>
          <w:bCs/>
          <w:i/>
          <w:iCs/>
        </w:rPr>
        <w:t>Creation</w:t>
      </w:r>
      <w:proofErr w:type="spellEnd"/>
      <w:r w:rsidRPr="00ED0C53">
        <w:rPr>
          <w:rFonts w:asciiTheme="majorBidi" w:eastAsia="SimSun" w:hAnsiTheme="majorBidi" w:cstheme="majorBidi"/>
          <w:bCs/>
          <w:i/>
          <w:iCs/>
        </w:rPr>
        <w:t xml:space="preserve">, Participation and </w:t>
      </w:r>
      <w:proofErr w:type="spellStart"/>
      <w:r w:rsidRPr="00ED0C53">
        <w:rPr>
          <w:rFonts w:asciiTheme="majorBidi" w:eastAsia="SimSun" w:hAnsiTheme="majorBidi" w:cstheme="majorBidi"/>
          <w:bCs/>
          <w:i/>
          <w:iCs/>
        </w:rPr>
        <w:t>Termination</w:t>
      </w:r>
      <w:proofErr w:type="spellEnd"/>
      <w:r w:rsidRPr="00ED0C53">
        <w:rPr>
          <w:rFonts w:asciiTheme="majorBidi" w:eastAsia="SimSun" w:hAnsiTheme="majorBidi" w:cstheme="majorBidi"/>
          <w:bCs/>
          <w:i/>
          <w:iCs/>
        </w:rPr>
        <w:t xml:space="preserve"> of Regional </w:t>
      </w:r>
      <w:proofErr w:type="spellStart"/>
      <w:r w:rsidRPr="00ED0C53">
        <w:rPr>
          <w:rFonts w:asciiTheme="majorBidi" w:eastAsia="SimSun" w:hAnsiTheme="majorBidi" w:cstheme="majorBidi"/>
          <w:bCs/>
          <w:i/>
          <w:iCs/>
        </w:rPr>
        <w:t>Groups</w:t>
      </w:r>
      <w:proofErr w:type="spellEnd"/>
      <w:r w:rsidRPr="00ED0C53">
        <w:rPr>
          <w:rFonts w:asciiTheme="majorBidi" w:eastAsia="SimSun" w:hAnsiTheme="majorBidi" w:cstheme="majorBidi"/>
          <w:bCs/>
          <w:i/>
          <w:iCs/>
        </w:rPr>
        <w:t xml:space="preserve"> (RG</w:t>
      </w:r>
      <w:r w:rsidRPr="00ED0C53">
        <w:rPr>
          <w:rFonts w:asciiTheme="majorBidi" w:eastAsia="SimSun" w:hAnsiTheme="majorBidi" w:cstheme="majorBidi"/>
          <w:bCs/>
          <w:i/>
          <w:iCs/>
        </w:rPr>
        <w:noBreakHyphen/>
        <w:t>CPTRG)</w:t>
      </w:r>
      <w:r w:rsidRPr="00ED0C53">
        <w:t>" (Resumen de los resultados obtenidos por el Grupo de Relator del GANT sobre la creación, participación y finalización de Grupos Regionales (GR-CPDGR)), en el que se resumen los resultados obtenidos por el Grupo de Relator del GANT sobre la creación, participación y finalización de Grupos Regionales (GR-CPDGR).</w:t>
      </w:r>
    </w:p>
    <w:p w14:paraId="0078B8D7" w14:textId="3A9A27BF" w:rsidR="00B248B6" w:rsidRPr="00750236" w:rsidRDefault="00B248B6" w:rsidP="00C50EAD">
      <w:r w:rsidRPr="00ED0C53">
        <w:t>15.1.3</w:t>
      </w:r>
      <w:r w:rsidRPr="00ED0C53">
        <w:tab/>
        <w:t>El GANT tomó nota del Documento TD766 y reconoció que el GR-CPDGR había concluido su trabajo. El GANT acordó cerrar el Grupo de Relator del GANT sobre la creación, participación y finalización de Grupos Regionales (GR-CPDGR)</w:t>
      </w:r>
      <w:r w:rsidRPr="00ED0C53">
        <w:rPr>
          <w:rFonts w:asciiTheme="majorBidi" w:eastAsia="SimSun" w:hAnsiTheme="majorBidi" w:cstheme="majorBidi"/>
          <w:bCs/>
        </w:rPr>
        <w:t>. La reunión acordó reflejar los resultados del GR-CPDGR en el Informe del GANT a la AMNT-20, y expresó su agradecimiento al</w:t>
      </w:r>
      <w:r w:rsidR="00401B86">
        <w:rPr>
          <w:rFonts w:asciiTheme="majorBidi" w:eastAsia="SimSun" w:hAnsiTheme="majorBidi" w:cstheme="majorBidi"/>
          <w:bCs/>
        </w:rPr>
        <w:t> </w:t>
      </w:r>
      <w:r w:rsidRPr="00ED0C53">
        <w:rPr>
          <w:rFonts w:asciiTheme="majorBidi" w:eastAsia="SimSun" w:hAnsiTheme="majorBidi" w:cstheme="majorBidi"/>
          <w:bCs/>
        </w:rPr>
        <w:t xml:space="preserve">Sr. </w:t>
      </w:r>
      <w:proofErr w:type="spellStart"/>
      <w:r w:rsidRPr="00ED0C53">
        <w:t>Kwame</w:t>
      </w:r>
      <w:proofErr w:type="spellEnd"/>
      <w:r w:rsidRPr="00ED0C53">
        <w:t xml:space="preserve"> </w:t>
      </w:r>
      <w:proofErr w:type="spellStart"/>
      <w:r w:rsidRPr="00ED0C53">
        <w:t>Baah-Acheamfuor</w:t>
      </w:r>
      <w:proofErr w:type="spellEnd"/>
      <w:r w:rsidRPr="00ED0C53">
        <w:t xml:space="preserve"> por su excelente dirección.</w:t>
      </w:r>
    </w:p>
    <w:p w14:paraId="30834C02" w14:textId="43079AA6" w:rsidR="005C0E05" w:rsidRPr="00750236" w:rsidRDefault="005C0E05" w:rsidP="00BF5529">
      <w:pPr>
        <w:pStyle w:val="Heading2"/>
        <w:rPr>
          <w:lang w:eastAsia="zh-CN"/>
        </w:rPr>
      </w:pPr>
      <w:bookmarkStart w:id="52" w:name="_Toc508133741"/>
      <w:bookmarkStart w:id="53" w:name="_Toc36204030"/>
      <w:bookmarkStart w:id="54" w:name="_Toc37082083"/>
      <w:bookmarkStart w:id="55" w:name="_Toc508133736"/>
      <w:r w:rsidRPr="00750236">
        <w:rPr>
          <w:lang w:eastAsia="zh-CN"/>
        </w:rPr>
        <w:t>15.2</w:t>
      </w:r>
      <w:r w:rsidRPr="00750236">
        <w:rPr>
          <w:lang w:eastAsia="zh-CN"/>
        </w:rPr>
        <w:tab/>
      </w:r>
      <w:bookmarkEnd w:id="52"/>
      <w:r w:rsidRPr="00750236">
        <w:rPr>
          <w:lang w:eastAsia="zh-CN"/>
        </w:rPr>
        <w:t>Grupo de Relator del GANT sobre el examen de las Resoluciones de la AMNT (GR</w:t>
      </w:r>
      <w:r w:rsidR="00ED0C53">
        <w:rPr>
          <w:lang w:eastAsia="zh-CN"/>
        </w:rPr>
        <w:noBreakHyphen/>
      </w:r>
      <w:proofErr w:type="spellStart"/>
      <w:r w:rsidRPr="00750236">
        <w:rPr>
          <w:lang w:eastAsia="zh-CN"/>
        </w:rPr>
        <w:t>ExmRes</w:t>
      </w:r>
      <w:proofErr w:type="spellEnd"/>
      <w:r w:rsidRPr="00750236">
        <w:rPr>
          <w:lang w:eastAsia="zh-CN"/>
        </w:rPr>
        <w:t>)</w:t>
      </w:r>
      <w:bookmarkEnd w:id="53"/>
      <w:bookmarkEnd w:id="54"/>
    </w:p>
    <w:p w14:paraId="7857F694" w14:textId="7081AD6F" w:rsidR="00B248B6" w:rsidRPr="00750236" w:rsidRDefault="00B248B6" w:rsidP="00B248B6">
      <w:pPr>
        <w:rPr>
          <w:lang w:eastAsia="zh-CN"/>
        </w:rPr>
      </w:pPr>
      <w:r w:rsidRPr="00750236">
        <w:rPr>
          <w:rFonts w:asciiTheme="majorBidi" w:hAnsiTheme="majorBidi" w:cstheme="majorBidi"/>
        </w:rPr>
        <w:t>15.2.1</w:t>
      </w:r>
      <w:r w:rsidRPr="00750236">
        <w:rPr>
          <w:rFonts w:asciiTheme="majorBidi" w:hAnsiTheme="majorBidi" w:cstheme="majorBidi"/>
        </w:rPr>
        <w:tab/>
        <w:t>El Relator del GR-</w:t>
      </w:r>
      <w:proofErr w:type="spellStart"/>
      <w:r w:rsidRPr="00750236">
        <w:rPr>
          <w:rFonts w:asciiTheme="majorBidi" w:hAnsiTheme="majorBidi" w:cstheme="majorBidi"/>
        </w:rPr>
        <w:t>ExmRes</w:t>
      </w:r>
      <w:proofErr w:type="spellEnd"/>
      <w:r w:rsidRPr="00750236">
        <w:rPr>
          <w:rFonts w:asciiTheme="majorBidi" w:hAnsiTheme="majorBidi" w:cstheme="majorBidi"/>
        </w:rPr>
        <w:t xml:space="preserve">, </w:t>
      </w:r>
      <w:r w:rsidRPr="00750236">
        <w:t xml:space="preserve">Sr. Vladimir </w:t>
      </w:r>
      <w:proofErr w:type="spellStart"/>
      <w:r w:rsidRPr="00750236">
        <w:t>Minkin</w:t>
      </w:r>
      <w:proofErr w:type="spellEnd"/>
      <w:r w:rsidRPr="00750236">
        <w:rPr>
          <w:rFonts w:asciiTheme="majorBidi" w:hAnsiTheme="majorBidi" w:cstheme="majorBidi"/>
        </w:rPr>
        <w:t xml:space="preserve"> (Federación de Rusia)</w:t>
      </w:r>
      <w:r w:rsidRPr="00750236">
        <w:t xml:space="preserve">, </w:t>
      </w:r>
      <w:r w:rsidRPr="00750236">
        <w:rPr>
          <w:rFonts w:asciiTheme="majorBidi" w:hAnsiTheme="majorBidi" w:cstheme="majorBidi"/>
        </w:rPr>
        <w:t>presentó el Informe del GR-</w:t>
      </w:r>
      <w:proofErr w:type="spellStart"/>
      <w:r w:rsidRPr="00750236">
        <w:rPr>
          <w:rFonts w:asciiTheme="majorBidi" w:hAnsiTheme="majorBidi" w:cstheme="majorBidi"/>
        </w:rPr>
        <w:t>ExmRes</w:t>
      </w:r>
      <w:proofErr w:type="spellEnd"/>
      <w:r w:rsidRPr="00750236">
        <w:rPr>
          <w:rFonts w:asciiTheme="majorBidi" w:hAnsiTheme="majorBidi" w:cstheme="majorBidi"/>
        </w:rPr>
        <w:t xml:space="preserve"> recogido en el Documento </w:t>
      </w:r>
      <w:hyperlink r:id="rId49" w:history="1">
        <w:r w:rsidR="007876F7" w:rsidRPr="00750236">
          <w:rPr>
            <w:rStyle w:val="Hyperlink"/>
          </w:rPr>
          <w:t>TD647</w:t>
        </w:r>
      </w:hyperlink>
      <w:r w:rsidRPr="00750236">
        <w:rPr>
          <w:rFonts w:asciiTheme="majorBidi" w:hAnsiTheme="majorBidi" w:cstheme="majorBidi"/>
        </w:rPr>
        <w:t>. El GANT se mostró de acuerdo con el informe</w:t>
      </w:r>
    </w:p>
    <w:p w14:paraId="217D6E95" w14:textId="127694C2" w:rsidR="00B248B6" w:rsidRPr="00750236" w:rsidRDefault="00B248B6" w:rsidP="00B248B6">
      <w:pPr>
        <w:rPr>
          <w:lang w:eastAsia="zh-CN"/>
        </w:rPr>
      </w:pPr>
      <w:r w:rsidRPr="00750236">
        <w:rPr>
          <w:lang w:eastAsia="zh-CN"/>
        </w:rPr>
        <w:t>15.2.2</w:t>
      </w:r>
      <w:r w:rsidRPr="00750236">
        <w:rPr>
          <w:lang w:eastAsia="zh-CN"/>
        </w:rPr>
        <w:tab/>
        <w:t>El GANT acordó enviar dos declaraciones de coordinación:</w:t>
      </w:r>
    </w:p>
    <w:p w14:paraId="23867243" w14:textId="509B3316" w:rsidR="00B248B6" w:rsidRPr="00750236" w:rsidRDefault="00B248B6" w:rsidP="000D2D56">
      <w:pPr>
        <w:pStyle w:val="enumlev1"/>
        <w:rPr>
          <w:lang w:eastAsia="zh-CN"/>
        </w:rPr>
      </w:pPr>
      <w:r w:rsidRPr="00750236">
        <w:t>a)</w:t>
      </w:r>
      <w:r w:rsidRPr="00750236">
        <w:tab/>
        <w:t xml:space="preserve">La </w:t>
      </w:r>
      <w:hyperlink r:id="rId50" w:history="1">
        <w:r w:rsidRPr="00750236">
          <w:rPr>
            <w:rStyle w:val="Hyperlink"/>
          </w:rPr>
          <w:t>TSAG-LS30-R1</w:t>
        </w:r>
      </w:hyperlink>
      <w:r w:rsidRPr="00750236">
        <w:t xml:space="preserve"> </w:t>
      </w:r>
      <w:r w:rsidRPr="00750236">
        <w:rPr>
          <w:lang w:eastAsia="zh-CN"/>
        </w:rPr>
        <w:t xml:space="preserve">sobre la </w:t>
      </w:r>
      <w:r w:rsidRPr="00750236">
        <w:t>racionalización</w:t>
      </w:r>
      <w:r w:rsidRPr="00750236">
        <w:rPr>
          <w:lang w:eastAsia="zh-CN"/>
        </w:rPr>
        <w:t xml:space="preserve"> de las Resoluciones para la acción, dirigida al Grupo de Coordinación Intersectorial (GCI), el Grupo Especial de Coordinación Intersectorial (GECI) de la Secretaría de la UIT, el GADT y el GAR</w:t>
      </w:r>
      <w:r w:rsidRPr="00750236">
        <w:rPr>
          <w:szCs w:val="22"/>
          <w:lang w:eastAsia="zh-CN"/>
        </w:rPr>
        <w:t>;</w:t>
      </w:r>
    </w:p>
    <w:p w14:paraId="5CA16C97" w14:textId="414D3A0B" w:rsidR="00B248B6" w:rsidRPr="00750236" w:rsidRDefault="00B248B6" w:rsidP="000D2D56">
      <w:pPr>
        <w:pStyle w:val="enumlev1"/>
        <w:rPr>
          <w:lang w:eastAsia="zh-CN"/>
        </w:rPr>
      </w:pPr>
      <w:r w:rsidRPr="00750236">
        <w:t>b)</w:t>
      </w:r>
      <w:r w:rsidRPr="00750236">
        <w:tab/>
        <w:t xml:space="preserve">La </w:t>
      </w:r>
      <w:hyperlink r:id="rId51" w:history="1">
        <w:r w:rsidRPr="00750236">
          <w:rPr>
            <w:rStyle w:val="Hyperlink"/>
          </w:rPr>
          <w:t>TSAG-LS29</w:t>
        </w:r>
      </w:hyperlink>
      <w:r w:rsidRPr="00750236">
        <w:rPr>
          <w:lang w:eastAsia="zh-CN"/>
        </w:rPr>
        <w:t xml:space="preserve"> </w:t>
      </w:r>
      <w:r w:rsidRPr="00750236">
        <w:t>sobre los coordinadores regionales y los coordinadores de la AMNT a la APT, CEPT, CITEL, UAT, LAS y CRC</w:t>
      </w:r>
      <w:r w:rsidRPr="00750236">
        <w:rPr>
          <w:lang w:eastAsia="zh-CN"/>
        </w:rPr>
        <w:t>.</w:t>
      </w:r>
    </w:p>
    <w:p w14:paraId="3A93222B" w14:textId="422041B2" w:rsidR="00B248B6" w:rsidRPr="00750236" w:rsidRDefault="00B248B6" w:rsidP="00B248B6">
      <w:pPr>
        <w:rPr>
          <w:lang w:eastAsia="zh-CN"/>
        </w:rPr>
      </w:pPr>
      <w:r w:rsidRPr="00750236">
        <w:rPr>
          <w:lang w:eastAsia="zh-CN"/>
        </w:rPr>
        <w:t>15.2.3</w:t>
      </w:r>
      <w:r w:rsidRPr="00750236">
        <w:rPr>
          <w:lang w:eastAsia="zh-CN"/>
        </w:rPr>
        <w:tab/>
      </w:r>
      <w:r w:rsidRPr="00750236">
        <w:t xml:space="preserve">El GANT autorizó al </w:t>
      </w:r>
      <w:r w:rsidRPr="00750236">
        <w:rPr>
          <w:rFonts w:asciiTheme="majorBidi" w:hAnsiTheme="majorBidi" w:cstheme="majorBidi"/>
        </w:rPr>
        <w:t>GR-</w:t>
      </w:r>
      <w:proofErr w:type="spellStart"/>
      <w:r w:rsidRPr="00750236">
        <w:rPr>
          <w:rFonts w:asciiTheme="majorBidi" w:hAnsiTheme="majorBidi" w:cstheme="majorBidi"/>
        </w:rPr>
        <w:t>ExmRes</w:t>
      </w:r>
      <w:proofErr w:type="spellEnd"/>
      <w:r w:rsidRPr="00750236">
        <w:rPr>
          <w:rFonts w:asciiTheme="majorBidi" w:hAnsiTheme="majorBidi" w:cstheme="majorBidi"/>
        </w:rPr>
        <w:t xml:space="preserve"> para que celebrara dos reuniones intermedias, en caso de que se presenten contribuciones, sobre el examen de las Resoluciones de la AMNT, incluida la racionalización, según figura en el mandato de este Grupo de Relator; véase el </w:t>
      </w:r>
      <w:hyperlink w:anchor="_Anexo_A_Resumen" w:history="1">
        <w:r w:rsidR="0010268F" w:rsidRPr="00750236">
          <w:rPr>
            <w:rStyle w:val="Hyperlink"/>
          </w:rPr>
          <w:t>Anexo A</w:t>
        </w:r>
      </w:hyperlink>
      <w:r w:rsidRPr="00750236">
        <w:t>.</w:t>
      </w:r>
    </w:p>
    <w:p w14:paraId="3992A7EF" w14:textId="15A1122F" w:rsidR="00B248B6" w:rsidRPr="00750236" w:rsidRDefault="00B248B6" w:rsidP="000D2D56">
      <w:pPr>
        <w:pStyle w:val="enumlev1"/>
        <w:rPr>
          <w:lang w:eastAsia="zh-CN"/>
        </w:rPr>
      </w:pPr>
      <w:r w:rsidRPr="00750236">
        <w:rPr>
          <w:rFonts w:asciiTheme="majorBidi" w:eastAsia="Batang" w:hAnsiTheme="majorBidi" w:cstheme="majorBidi"/>
        </w:rPr>
        <w:t>a)</w:t>
      </w:r>
      <w:r w:rsidRPr="00750236">
        <w:rPr>
          <w:rFonts w:asciiTheme="majorBidi" w:eastAsia="Batang" w:hAnsiTheme="majorBidi" w:cstheme="majorBidi"/>
        </w:rPr>
        <w:tab/>
        <w:t xml:space="preserve">Una reunión presencial, </w:t>
      </w:r>
      <w:r w:rsidRPr="00750236">
        <w:rPr>
          <w:lang w:eastAsia="zh-CN"/>
        </w:rPr>
        <w:t>con</w:t>
      </w:r>
      <w:r w:rsidRPr="00750236">
        <w:rPr>
          <w:rFonts w:asciiTheme="majorBidi" w:eastAsia="Batang" w:hAnsiTheme="majorBidi" w:cstheme="majorBidi"/>
        </w:rPr>
        <w:t xml:space="preserve"> disposiciones para la celebración por medios electrónicos durante el Consejo de 2020;</w:t>
      </w:r>
    </w:p>
    <w:p w14:paraId="1E85C0E3" w14:textId="2B5EFC0D" w:rsidR="00B248B6" w:rsidRPr="00750236" w:rsidRDefault="00B248B6" w:rsidP="000D2D56">
      <w:pPr>
        <w:pStyle w:val="enumlev1"/>
        <w:rPr>
          <w:rFonts w:asciiTheme="majorBidi" w:eastAsia="Batang" w:hAnsiTheme="majorBidi" w:cstheme="majorBidi"/>
        </w:rPr>
      </w:pPr>
      <w:r w:rsidRPr="00750236">
        <w:rPr>
          <w:lang w:eastAsia="zh-CN"/>
        </w:rPr>
        <w:t>b)</w:t>
      </w:r>
      <w:r w:rsidRPr="00750236">
        <w:rPr>
          <w:lang w:eastAsia="zh-CN"/>
        </w:rPr>
        <w:tab/>
        <w:t>Una reunión por medios electrónicos en agosto de</w:t>
      </w:r>
      <w:r w:rsidRPr="00750236">
        <w:rPr>
          <w:rFonts w:asciiTheme="majorBidi" w:eastAsia="Batang" w:hAnsiTheme="majorBidi" w:cstheme="majorBidi"/>
        </w:rPr>
        <w:t xml:space="preserve"> 2020</w:t>
      </w:r>
    </w:p>
    <w:p w14:paraId="0CEBFE4A" w14:textId="2F6E6F27" w:rsidR="00B248B6" w:rsidRPr="00750236" w:rsidRDefault="004F3DA0" w:rsidP="00B248B6">
      <w:r w:rsidRPr="00750236">
        <w:t>15.2.4</w:t>
      </w:r>
      <w:r w:rsidRPr="00750236">
        <w:tab/>
      </w:r>
      <w:r w:rsidR="00B248B6" w:rsidRPr="00750236">
        <w:t>El GR-</w:t>
      </w:r>
      <w:proofErr w:type="spellStart"/>
      <w:r w:rsidR="00B248B6" w:rsidRPr="00750236">
        <w:t>ExmRes</w:t>
      </w:r>
      <w:proofErr w:type="spellEnd"/>
      <w:r w:rsidR="00B248B6" w:rsidRPr="00750236">
        <w:t xml:space="preserve"> se reunirá con ocasión de la sexta reunión del GANT.</w:t>
      </w:r>
    </w:p>
    <w:p w14:paraId="2C638AB7" w14:textId="07F209E5" w:rsidR="005C0E05" w:rsidRPr="00750236" w:rsidRDefault="005C0E05" w:rsidP="00BF5529">
      <w:pPr>
        <w:pStyle w:val="Heading2"/>
        <w:rPr>
          <w:lang w:eastAsia="zh-CN"/>
        </w:rPr>
      </w:pPr>
      <w:bookmarkStart w:id="56" w:name="_Toc508133739"/>
      <w:bookmarkStart w:id="57" w:name="_Toc36204031"/>
      <w:bookmarkStart w:id="58" w:name="_Toc37082084"/>
      <w:r w:rsidRPr="00750236">
        <w:rPr>
          <w:lang w:eastAsia="zh-CN"/>
        </w:rPr>
        <w:lastRenderedPageBreak/>
        <w:t>15.3</w:t>
      </w:r>
      <w:r w:rsidRPr="00750236">
        <w:rPr>
          <w:lang w:eastAsia="zh-CN"/>
        </w:rPr>
        <w:tab/>
      </w:r>
      <w:bookmarkEnd w:id="56"/>
      <w:r w:rsidRPr="00750236">
        <w:rPr>
          <w:lang w:eastAsia="zh-CN"/>
        </w:rPr>
        <w:t>Grupo de Relator del GANT sobre fortalecimiento de la cooperación (GR-FC)</w:t>
      </w:r>
      <w:bookmarkEnd w:id="57"/>
      <w:bookmarkEnd w:id="58"/>
    </w:p>
    <w:p w14:paraId="6B72568D" w14:textId="2423F3A2" w:rsidR="00D4673E" w:rsidRPr="00750236" w:rsidRDefault="00D4673E" w:rsidP="00D4673E">
      <w:pPr>
        <w:rPr>
          <w:rFonts w:asciiTheme="majorBidi" w:hAnsiTheme="majorBidi" w:cstheme="majorBidi"/>
        </w:rPr>
      </w:pPr>
      <w:r w:rsidRPr="00750236">
        <w:t>15.3.1</w:t>
      </w:r>
      <w:r w:rsidRPr="00750236">
        <w:tab/>
      </w:r>
      <w:r w:rsidRPr="00750236">
        <w:rPr>
          <w:rFonts w:asciiTheme="majorBidi" w:hAnsiTheme="majorBidi" w:cstheme="majorBidi"/>
        </w:rPr>
        <w:t xml:space="preserve">El Relator del GR-FC, Sr. Glenn Parsons (Ericsson </w:t>
      </w:r>
      <w:proofErr w:type="spellStart"/>
      <w:r w:rsidRPr="00750236">
        <w:rPr>
          <w:rFonts w:asciiTheme="majorBidi" w:hAnsiTheme="majorBidi" w:cstheme="majorBidi"/>
        </w:rPr>
        <w:t>Canada</w:t>
      </w:r>
      <w:proofErr w:type="spellEnd"/>
      <w:r w:rsidRPr="00750236">
        <w:rPr>
          <w:rFonts w:asciiTheme="majorBidi" w:hAnsiTheme="majorBidi" w:cstheme="majorBidi"/>
        </w:rPr>
        <w:t>), presentó el informe del GR</w:t>
      </w:r>
      <w:r w:rsidRPr="00750236">
        <w:rPr>
          <w:rFonts w:asciiTheme="majorBidi" w:hAnsiTheme="majorBidi" w:cstheme="majorBidi"/>
        </w:rPr>
        <w:noBreakHyphen/>
        <w:t xml:space="preserve">FC recogido en el Documento </w:t>
      </w:r>
      <w:hyperlink r:id="rId52" w:history="1">
        <w:r w:rsidRPr="00750236">
          <w:rPr>
            <w:rStyle w:val="Hyperlink"/>
          </w:rPr>
          <w:t>TD649</w:t>
        </w:r>
      </w:hyperlink>
      <w:r w:rsidRPr="00750236">
        <w:rPr>
          <w:rFonts w:asciiTheme="majorBidi" w:hAnsiTheme="majorBidi" w:cstheme="majorBidi"/>
        </w:rPr>
        <w:t>. El GANT se mostró de acuerdo con el informe.</w:t>
      </w:r>
    </w:p>
    <w:p w14:paraId="07D4F275" w14:textId="1DADB8E5" w:rsidR="00D4673E" w:rsidRPr="00750236" w:rsidRDefault="00D4673E" w:rsidP="00D4673E">
      <w:r w:rsidRPr="00750236">
        <w:t>15.3.2</w:t>
      </w:r>
      <w:r w:rsidRPr="00750236">
        <w:tab/>
      </w:r>
      <w:r w:rsidRPr="00750236">
        <w:rPr>
          <w:bCs/>
        </w:rPr>
        <w:t xml:space="preserve">El GANT acordó enviar una declaración de coordinación saliente sobre la coordinación intersectorial de la UIT al </w:t>
      </w:r>
      <w:r w:rsidRPr="00750236">
        <w:t xml:space="preserve">GCIS, el GAR y el GADT (en el Documento </w:t>
      </w:r>
      <w:hyperlink r:id="rId53" w:history="1">
        <w:r w:rsidRPr="00750236">
          <w:rPr>
            <w:rStyle w:val="Hyperlink"/>
          </w:rPr>
          <w:t>TSAG-LS31</w:t>
        </w:r>
      </w:hyperlink>
      <w:r w:rsidRPr="00750236">
        <w:t xml:space="preserve">) que se refiere a la actualización de los cuadros de </w:t>
      </w:r>
      <w:r w:rsidR="006658E5" w:rsidRPr="00750236">
        <w:t>correspondencia</w:t>
      </w:r>
      <w:r w:rsidRPr="00750236">
        <w:t xml:space="preserve"> de los ámbitos de interés común entre las Comisiones de Estudio del UIT-D y del UIT-T, así como entre las Comisiones de Estudio del UIT R y del UIT-T a efectos de la coordinación intersectorial de la UIT.</w:t>
      </w:r>
    </w:p>
    <w:p w14:paraId="527623AE" w14:textId="1DF9DD4D" w:rsidR="00D4673E" w:rsidRPr="00750236" w:rsidRDefault="00D4673E" w:rsidP="00D4673E">
      <w:r w:rsidRPr="00750236">
        <w:t>15.3.3</w:t>
      </w:r>
      <w:r w:rsidRPr="00750236">
        <w:tab/>
        <w:t>El GR-FC se reunirá con ocasión de la sexta reunión del GANT.</w:t>
      </w:r>
      <w:bookmarkStart w:id="59" w:name="_Hlk36852420"/>
    </w:p>
    <w:p w14:paraId="07EB24DC" w14:textId="77777777" w:rsidR="005C0E05" w:rsidRPr="00750236" w:rsidRDefault="005C0E05" w:rsidP="00BF5529">
      <w:pPr>
        <w:pStyle w:val="Heading2"/>
        <w:rPr>
          <w:lang w:eastAsia="zh-CN"/>
        </w:rPr>
      </w:pPr>
      <w:bookmarkStart w:id="60" w:name="_Toc508133740"/>
      <w:bookmarkStart w:id="61" w:name="_Toc36204032"/>
      <w:bookmarkStart w:id="62" w:name="_Toc37082085"/>
      <w:r w:rsidRPr="00750236">
        <w:rPr>
          <w:lang w:eastAsia="zh-CN"/>
        </w:rPr>
        <w:t>15.4</w:t>
      </w:r>
      <w:r w:rsidRPr="00750236">
        <w:rPr>
          <w:lang w:eastAsia="zh-CN"/>
        </w:rPr>
        <w:tab/>
      </w:r>
      <w:bookmarkEnd w:id="60"/>
      <w:r w:rsidRPr="00750236">
        <w:rPr>
          <w:lang w:eastAsia="zh-CN"/>
        </w:rPr>
        <w:t>Grupo de Relator del GANT sobre el Plan Estratégico y Operacional (GR-PEO)</w:t>
      </w:r>
      <w:bookmarkEnd w:id="61"/>
      <w:bookmarkEnd w:id="62"/>
    </w:p>
    <w:bookmarkEnd w:id="59"/>
    <w:p w14:paraId="62F1B32F" w14:textId="6E2D00A2" w:rsidR="005C0E05" w:rsidRPr="00750236" w:rsidRDefault="005C0E05" w:rsidP="00C50EAD">
      <w:pPr>
        <w:rPr>
          <w:rFonts w:asciiTheme="majorBidi" w:hAnsiTheme="majorBidi" w:cstheme="majorBidi"/>
        </w:rPr>
      </w:pPr>
      <w:r w:rsidRPr="00750236">
        <w:rPr>
          <w:rFonts w:asciiTheme="majorBidi" w:hAnsiTheme="majorBidi" w:cstheme="majorBidi"/>
        </w:rPr>
        <w:t>Este Grupo de Relator no se reunió durante esta reunión del GANT.</w:t>
      </w:r>
      <w:r w:rsidR="00DA2073" w:rsidRPr="00750236">
        <w:rPr>
          <w:rFonts w:asciiTheme="majorBidi" w:hAnsiTheme="majorBidi" w:cstheme="majorBidi"/>
        </w:rPr>
        <w:t xml:space="preserve"> </w:t>
      </w:r>
    </w:p>
    <w:p w14:paraId="16B5A4FE" w14:textId="3742A778" w:rsidR="00225C18" w:rsidRPr="00750236" w:rsidRDefault="004F2B21" w:rsidP="00BF5529">
      <w:pPr>
        <w:pStyle w:val="Heading2"/>
        <w:rPr>
          <w:lang w:eastAsia="zh-CN"/>
        </w:rPr>
      </w:pPr>
      <w:bookmarkStart w:id="63" w:name="_Toc37082086"/>
      <w:r w:rsidRPr="00750236">
        <w:rPr>
          <w:lang w:eastAsia="zh-CN"/>
        </w:rPr>
        <w:t>15.5</w:t>
      </w:r>
      <w:r w:rsidRPr="00750236">
        <w:rPr>
          <w:lang w:eastAsia="zh-CN"/>
        </w:rPr>
        <w:tab/>
        <w:t>Grupo de Relator del GANT sobre la estrategia de normalización (GR-</w:t>
      </w:r>
      <w:proofErr w:type="spellStart"/>
      <w:r w:rsidRPr="00750236">
        <w:rPr>
          <w:lang w:eastAsia="zh-CN"/>
        </w:rPr>
        <w:t>EstrgNorm</w:t>
      </w:r>
      <w:proofErr w:type="spellEnd"/>
      <w:r w:rsidRPr="00750236">
        <w:rPr>
          <w:lang w:eastAsia="zh-CN"/>
        </w:rPr>
        <w:t>)</w:t>
      </w:r>
      <w:bookmarkEnd w:id="63"/>
    </w:p>
    <w:p w14:paraId="134CE285" w14:textId="191DA5C7" w:rsidR="00225C18" w:rsidRPr="00D05D63" w:rsidRDefault="004F2B21" w:rsidP="00C50EAD">
      <w:r w:rsidRPr="00D05D63">
        <w:t>15.5.1</w:t>
      </w:r>
      <w:r w:rsidRPr="00D05D63">
        <w:tab/>
        <w:t>La Relatora del GR-</w:t>
      </w:r>
      <w:proofErr w:type="spellStart"/>
      <w:r w:rsidRPr="00D05D63">
        <w:t>EstrgNorm</w:t>
      </w:r>
      <w:proofErr w:type="spellEnd"/>
      <w:r w:rsidRPr="00D05D63">
        <w:t xml:space="preserve">, la Sra. </w:t>
      </w:r>
      <w:proofErr w:type="spellStart"/>
      <w:r w:rsidRPr="00D05D63">
        <w:t>Rim</w:t>
      </w:r>
      <w:proofErr w:type="spellEnd"/>
      <w:r w:rsidRPr="00D05D63">
        <w:t xml:space="preserve"> </w:t>
      </w:r>
      <w:proofErr w:type="spellStart"/>
      <w:r w:rsidRPr="00D05D63">
        <w:t>Belhassine</w:t>
      </w:r>
      <w:proofErr w:type="spellEnd"/>
      <w:r w:rsidRPr="00D05D63">
        <w:t>-Cherif (</w:t>
      </w:r>
      <w:proofErr w:type="spellStart"/>
      <w:r w:rsidRPr="00D05D63">
        <w:t>Tunisie</w:t>
      </w:r>
      <w:proofErr w:type="spellEnd"/>
      <w:r w:rsidRPr="00D05D63">
        <w:t xml:space="preserve"> Telecom), presentó los resultados y el informe de la reunión contenidos en el Documento </w:t>
      </w:r>
      <w:hyperlink r:id="rId54" w:history="1">
        <w:r w:rsidRPr="00D05D63">
          <w:rPr>
            <w:rStyle w:val="Hyperlink"/>
          </w:rPr>
          <w:t>TD651</w:t>
        </w:r>
      </w:hyperlink>
      <w:r w:rsidRPr="00D05D63">
        <w:rPr>
          <w:bCs/>
        </w:rPr>
        <w:t xml:space="preserve">. </w:t>
      </w:r>
      <w:r w:rsidRPr="00D05D63">
        <w:rPr>
          <w:rFonts w:asciiTheme="majorBidi" w:hAnsiTheme="majorBidi" w:cstheme="majorBidi"/>
        </w:rPr>
        <w:t>El GANT se mostró de acuerdo con el informe.</w:t>
      </w:r>
    </w:p>
    <w:p w14:paraId="6D73F2CE" w14:textId="6F80D989" w:rsidR="005C0E05" w:rsidRPr="00D05D63" w:rsidRDefault="004F2B21" w:rsidP="004F2B21">
      <w:pPr>
        <w:rPr>
          <w:lang w:eastAsia="zh-CN"/>
        </w:rPr>
      </w:pPr>
      <w:r w:rsidRPr="00D05D63">
        <w:t>15.5.2</w:t>
      </w:r>
      <w:r w:rsidRPr="00D05D63">
        <w:tab/>
      </w:r>
      <w:r w:rsidRPr="00D05D63">
        <w:rPr>
          <w:lang w:eastAsia="zh-CN"/>
        </w:rPr>
        <w:t xml:space="preserve">El GANT acordó enviar una declaración de coordinación saliente recogida en el Documento </w:t>
      </w:r>
      <w:hyperlink r:id="rId55" w:history="1">
        <w:r w:rsidR="00556FC2" w:rsidRPr="00477231">
          <w:rPr>
            <w:rStyle w:val="Hyperlink"/>
            <w:lang w:val="es-ES" w:eastAsia="zh-CN"/>
          </w:rPr>
          <w:t>TSAG-LS32</w:t>
        </w:r>
      </w:hyperlink>
      <w:r w:rsidR="00556FC2">
        <w:rPr>
          <w:lang w:eastAsia="zh-CN"/>
        </w:rPr>
        <w:t xml:space="preserve"> </w:t>
      </w:r>
      <w:r w:rsidRPr="00D05D63">
        <w:rPr>
          <w:lang w:eastAsia="zh-CN"/>
        </w:rPr>
        <w:t>sobre temas de actualidad para todas las Comisiones de Estudio del UIT</w:t>
      </w:r>
      <w:r w:rsidRPr="00D05D63">
        <w:rPr>
          <w:lang w:eastAsia="zh-CN"/>
        </w:rPr>
        <w:noBreakHyphen/>
        <w:t>T.</w:t>
      </w:r>
    </w:p>
    <w:p w14:paraId="189A147B" w14:textId="0F9A87C6" w:rsidR="004F2B21" w:rsidRPr="00D05D63" w:rsidRDefault="004F2B21" w:rsidP="004F2B21">
      <w:pPr>
        <w:rPr>
          <w:lang w:eastAsia="zh-CN"/>
        </w:rPr>
      </w:pPr>
      <w:r w:rsidRPr="00D05D63">
        <w:t>15.5.3</w:t>
      </w:r>
      <w:r w:rsidRPr="00D05D63">
        <w:tab/>
      </w:r>
      <w:r w:rsidRPr="00D05D63">
        <w:rPr>
          <w:bCs/>
        </w:rPr>
        <w:t>El GANT autorizó al GR-</w:t>
      </w:r>
      <w:proofErr w:type="spellStart"/>
      <w:r w:rsidRPr="00D05D63">
        <w:rPr>
          <w:bCs/>
        </w:rPr>
        <w:t>EstrgNorm</w:t>
      </w:r>
      <w:proofErr w:type="spellEnd"/>
      <w:r w:rsidRPr="00D05D63">
        <w:rPr>
          <w:bCs/>
        </w:rPr>
        <w:t xml:space="preserve"> celebrar hasta tres reuniones intermedias (véase el </w:t>
      </w:r>
      <w:hyperlink w:anchor="_Anexo_A_Resumen" w:history="1">
        <w:r w:rsidRPr="00D05D63">
          <w:rPr>
            <w:rStyle w:val="Hyperlink"/>
          </w:rPr>
          <w:t>Anexo A</w:t>
        </w:r>
      </w:hyperlink>
      <w:r w:rsidRPr="00D05D63">
        <w:t>) en caso de recibirse contribuciones. El GR-</w:t>
      </w:r>
      <w:proofErr w:type="spellStart"/>
      <w:r w:rsidRPr="00D05D63">
        <w:t>EstrgNorm</w:t>
      </w:r>
      <w:proofErr w:type="spellEnd"/>
      <w:r w:rsidRPr="00D05D63">
        <w:t xml:space="preserve"> se reunirá con ocasión de la sexta reunión del GANT. Entre los temas de debate iban a figurar el establecimiento de prioridades para las estadísticas, las directrices del cuadro de correspondencias de los ODS y las cuestiones relacionadas con temas de actualidad (definición, medición, utilización, etc.).</w:t>
      </w:r>
    </w:p>
    <w:p w14:paraId="4C5DC102" w14:textId="749B09B0" w:rsidR="004F2B21" w:rsidRPr="00D05D63" w:rsidRDefault="004F2B21" w:rsidP="004F2B21">
      <w:pPr>
        <w:rPr>
          <w:rFonts w:asciiTheme="majorBidi" w:hAnsiTheme="majorBidi" w:cstheme="majorBidi"/>
          <w:bCs/>
        </w:rPr>
      </w:pPr>
      <w:r w:rsidRPr="00D05D63">
        <w:t>15.5.4</w:t>
      </w:r>
      <w:r w:rsidRPr="00D05D63">
        <w:tab/>
      </w:r>
      <w:r w:rsidRPr="00D05D63">
        <w:rPr>
          <w:rFonts w:asciiTheme="majorBidi" w:hAnsiTheme="majorBidi" w:cstheme="majorBidi"/>
          <w:bCs/>
        </w:rPr>
        <w:t xml:space="preserve">El GANT expresó su agradecimiento a la Sra. </w:t>
      </w:r>
      <w:proofErr w:type="spellStart"/>
      <w:r w:rsidRPr="00D05D63">
        <w:t>Rim</w:t>
      </w:r>
      <w:proofErr w:type="spellEnd"/>
      <w:r w:rsidRPr="00D05D63">
        <w:t xml:space="preserve"> </w:t>
      </w:r>
      <w:proofErr w:type="spellStart"/>
      <w:r w:rsidRPr="00D05D63">
        <w:t>Belhassine</w:t>
      </w:r>
      <w:proofErr w:type="spellEnd"/>
      <w:r w:rsidRPr="00D05D63">
        <w:t xml:space="preserve">-Cherif </w:t>
      </w:r>
      <w:r w:rsidRPr="00D05D63">
        <w:rPr>
          <w:rFonts w:asciiTheme="majorBidi" w:hAnsiTheme="majorBidi" w:cstheme="majorBidi"/>
          <w:bCs/>
        </w:rPr>
        <w:t>por su excelente dirección desde octubre de 2019.</w:t>
      </w:r>
    </w:p>
    <w:p w14:paraId="51ACFD08" w14:textId="22E07CD3" w:rsidR="004F2B21" w:rsidRPr="00D05D63" w:rsidRDefault="004F2B21" w:rsidP="004F2B21">
      <w:pPr>
        <w:rPr>
          <w:lang w:eastAsia="zh-CN"/>
        </w:rPr>
      </w:pPr>
      <w:r w:rsidRPr="00D05D63">
        <w:t>15.5.5</w:t>
      </w:r>
      <w:r w:rsidRPr="00D05D63">
        <w:tab/>
      </w:r>
      <w:r w:rsidRPr="00D05D63">
        <w:rPr>
          <w:rFonts w:asciiTheme="majorBidi" w:hAnsiTheme="majorBidi" w:cstheme="majorBidi"/>
          <w:bCs/>
        </w:rPr>
        <w:t xml:space="preserve">El GANT confirmó que el Sr. </w:t>
      </w:r>
      <w:r w:rsidRPr="00D05D63">
        <w:t>Arnaud Taddei (Broadcom) es el Relator por rotación del GR</w:t>
      </w:r>
      <w:r w:rsidRPr="00D05D63">
        <w:noBreakHyphen/>
      </w:r>
      <w:proofErr w:type="spellStart"/>
      <w:r w:rsidRPr="00D05D63">
        <w:t>EstrgNorm</w:t>
      </w:r>
      <w:proofErr w:type="spellEnd"/>
      <w:r w:rsidRPr="00D05D63">
        <w:t xml:space="preserve"> desde marzo hasta septiembre de 2020.</w:t>
      </w:r>
    </w:p>
    <w:p w14:paraId="2D3B4753" w14:textId="7CF9CECE" w:rsidR="004F2B21" w:rsidRPr="00750236" w:rsidRDefault="004F2B21" w:rsidP="00BF5529">
      <w:pPr>
        <w:pStyle w:val="Heading2"/>
        <w:rPr>
          <w:lang w:eastAsia="zh-CN"/>
        </w:rPr>
      </w:pPr>
      <w:bookmarkStart w:id="64" w:name="_Toc36204033"/>
      <w:bookmarkStart w:id="65" w:name="_Toc37082087"/>
      <w:bookmarkStart w:id="66" w:name="_Toc508133737"/>
      <w:bookmarkEnd w:id="55"/>
      <w:r w:rsidRPr="00D05D63">
        <w:rPr>
          <w:lang w:eastAsia="zh-CN"/>
        </w:rPr>
        <w:t>15.6</w:t>
      </w:r>
      <w:r w:rsidRPr="00D05D63">
        <w:rPr>
          <w:lang w:eastAsia="zh-CN"/>
        </w:rPr>
        <w:tab/>
        <w:t>Grupo de Relator del GANT sobre el programa de</w:t>
      </w:r>
      <w:r w:rsidRPr="00750236">
        <w:rPr>
          <w:lang w:eastAsia="zh-CN"/>
        </w:rPr>
        <w:t xml:space="preserve"> trabajo (GR-PT)</w:t>
      </w:r>
      <w:bookmarkEnd w:id="64"/>
      <w:bookmarkEnd w:id="65"/>
    </w:p>
    <w:p w14:paraId="40771F97" w14:textId="14A125A1" w:rsidR="004F2B21" w:rsidRPr="00D05D63" w:rsidRDefault="004F2B21" w:rsidP="004F2B21">
      <w:pPr>
        <w:rPr>
          <w:highlight w:val="yellow"/>
          <w:lang w:eastAsia="zh-CN"/>
        </w:rPr>
      </w:pPr>
      <w:r w:rsidRPr="00D05D63">
        <w:rPr>
          <w:rFonts w:asciiTheme="majorBidi" w:hAnsiTheme="majorBidi" w:cstheme="majorBidi"/>
          <w:bCs/>
        </w:rPr>
        <w:t>15.6.1</w:t>
      </w:r>
      <w:r w:rsidRPr="00D05D63">
        <w:rPr>
          <w:rFonts w:asciiTheme="majorBidi" w:hAnsiTheme="majorBidi" w:cstheme="majorBidi"/>
          <w:bCs/>
        </w:rPr>
        <w:tab/>
        <w:t xml:space="preserve">El </w:t>
      </w:r>
      <w:r w:rsidRPr="00D05D63">
        <w:t>Relator</w:t>
      </w:r>
      <w:r w:rsidRPr="00D05D63">
        <w:rPr>
          <w:rFonts w:asciiTheme="majorBidi" w:hAnsiTheme="majorBidi" w:cstheme="majorBidi"/>
          <w:bCs/>
        </w:rPr>
        <w:t xml:space="preserve"> del GR-PT, </w:t>
      </w:r>
      <w:r w:rsidRPr="00D05D63">
        <w:rPr>
          <w:bCs/>
        </w:rPr>
        <w:t xml:space="preserve">Sr. Reiner </w:t>
      </w:r>
      <w:proofErr w:type="spellStart"/>
      <w:r w:rsidRPr="00D05D63">
        <w:rPr>
          <w:bCs/>
        </w:rPr>
        <w:t>Liebler</w:t>
      </w:r>
      <w:proofErr w:type="spellEnd"/>
      <w:r w:rsidRPr="00D05D63">
        <w:rPr>
          <w:bCs/>
        </w:rPr>
        <w:t xml:space="preserve"> (Alemania), </w:t>
      </w:r>
      <w:r w:rsidRPr="00D05D63">
        <w:rPr>
          <w:rFonts w:asciiTheme="majorBidi" w:hAnsiTheme="majorBidi" w:cstheme="majorBidi"/>
          <w:bCs/>
        </w:rPr>
        <w:t xml:space="preserve">presentó el Informe del GR-PT recogido en el Documento </w:t>
      </w:r>
      <w:hyperlink r:id="rId56" w:history="1">
        <w:r w:rsidRPr="00D05D63">
          <w:rPr>
            <w:rStyle w:val="Hyperlink"/>
          </w:rPr>
          <w:t>TD655-R1</w:t>
        </w:r>
      </w:hyperlink>
      <w:r w:rsidRPr="00D05D63">
        <w:rPr>
          <w:rFonts w:asciiTheme="majorBidi" w:hAnsiTheme="majorBidi" w:cstheme="majorBidi"/>
          <w:bCs/>
        </w:rPr>
        <w:t xml:space="preserve">. </w:t>
      </w:r>
      <w:r w:rsidRPr="00D05D63">
        <w:rPr>
          <w:rFonts w:asciiTheme="majorBidi" w:hAnsiTheme="majorBidi" w:cstheme="majorBidi"/>
        </w:rPr>
        <w:t>El GANT se mostró de acuerdo con el informe</w:t>
      </w:r>
    </w:p>
    <w:p w14:paraId="0CBED8B5" w14:textId="108D15D4" w:rsidR="004F2B21" w:rsidRPr="00D05D63" w:rsidRDefault="004F2B21" w:rsidP="00BF5529">
      <w:pPr>
        <w:rPr>
          <w:rFonts w:asciiTheme="majorBidi" w:hAnsiTheme="majorBidi" w:cstheme="majorBidi"/>
          <w:bCs/>
        </w:rPr>
      </w:pPr>
      <w:bookmarkStart w:id="67" w:name="_Toc36204034"/>
      <w:r w:rsidRPr="00D05D63">
        <w:rPr>
          <w:rFonts w:asciiTheme="majorBidi" w:hAnsiTheme="majorBidi" w:cstheme="majorBidi"/>
          <w:bCs/>
        </w:rPr>
        <w:t>15.6.2</w:t>
      </w:r>
      <w:r w:rsidRPr="00D05D63">
        <w:rPr>
          <w:rFonts w:asciiTheme="majorBidi" w:hAnsiTheme="majorBidi" w:cstheme="majorBidi"/>
          <w:bCs/>
        </w:rPr>
        <w:tab/>
        <w:t>El GANT refrendó los siguientes cambios de las Cuestiones de las Comisiones de Estudio del UIT-T:</w:t>
      </w:r>
      <w:bookmarkEnd w:id="67"/>
    </w:p>
    <w:bookmarkEnd w:id="66"/>
    <w:p w14:paraId="7B617039" w14:textId="1D768B2C" w:rsidR="004F2B21" w:rsidRPr="00D05D63" w:rsidRDefault="004F2B21" w:rsidP="006658E5">
      <w:pPr>
        <w:pStyle w:val="enumlev1"/>
      </w:pPr>
      <w:r w:rsidRPr="00D05D63">
        <w:rPr>
          <w:rFonts w:asciiTheme="majorBidi" w:hAnsiTheme="majorBidi" w:cstheme="majorBidi"/>
          <w:bCs/>
        </w:rPr>
        <w:t>•</w:t>
      </w:r>
      <w:r w:rsidRPr="00D05D63">
        <w:rPr>
          <w:rFonts w:asciiTheme="majorBidi" w:hAnsiTheme="majorBidi" w:cstheme="majorBidi"/>
          <w:bCs/>
        </w:rPr>
        <w:tab/>
        <w:t xml:space="preserve">CE 13: modificación de la C20/13 </w:t>
      </w:r>
      <w:r w:rsidRPr="00D05D63">
        <w:t>"</w:t>
      </w:r>
      <w:r w:rsidRPr="00D05D63">
        <w:rPr>
          <w:rFonts w:asciiTheme="majorBidi" w:hAnsiTheme="majorBidi" w:cstheme="majorBidi"/>
          <w:bCs/>
        </w:rPr>
        <w:t>IMT-2020: Requisitos de red y arquitectura funcional</w:t>
      </w:r>
      <w:r w:rsidRPr="00D05D63">
        <w:t>"</w:t>
      </w:r>
      <w:r w:rsidRPr="00D05D63">
        <w:rPr>
          <w:rFonts w:asciiTheme="majorBidi" w:hAnsiTheme="majorBidi" w:cstheme="majorBidi"/>
          <w:bCs/>
        </w:rPr>
        <w:t xml:space="preserve"> según </w:t>
      </w:r>
      <w:r w:rsidRPr="00D05D63">
        <w:t xml:space="preserve">se indica en el Documento </w:t>
      </w:r>
      <w:hyperlink r:id="rId57" w:history="1">
        <w:r w:rsidR="008A48EA" w:rsidRPr="00D05D63">
          <w:rPr>
            <w:rStyle w:val="Hyperlink"/>
          </w:rPr>
          <w:t>TD704</w:t>
        </w:r>
        <w:r w:rsidRPr="00D05D63">
          <w:rPr>
            <w:rStyle w:val="Hyperlink"/>
          </w:rPr>
          <w:t>;</w:t>
        </w:r>
      </w:hyperlink>
    </w:p>
    <w:p w14:paraId="641B4493" w14:textId="795DB873" w:rsidR="004F2B21" w:rsidRPr="00D05D63" w:rsidRDefault="004F2B21" w:rsidP="006658E5">
      <w:pPr>
        <w:pStyle w:val="enumlev1"/>
        <w:rPr>
          <w:highlight w:val="yellow"/>
        </w:rPr>
      </w:pPr>
      <w:r w:rsidRPr="00D05D63">
        <w:rPr>
          <w:rFonts w:asciiTheme="majorBidi" w:hAnsiTheme="majorBidi" w:cstheme="majorBidi"/>
          <w:bCs/>
        </w:rPr>
        <w:t>•</w:t>
      </w:r>
      <w:r w:rsidRPr="00D05D63">
        <w:rPr>
          <w:rFonts w:asciiTheme="majorBidi" w:hAnsiTheme="majorBidi" w:cstheme="majorBidi"/>
          <w:bCs/>
        </w:rPr>
        <w:tab/>
      </w:r>
      <w:r w:rsidRPr="00D05D63">
        <w:t>CE 15: fusión de la C7/15 "Características de los componentes y subsistemas ópticos" y la</w:t>
      </w:r>
      <w:r w:rsidR="00401B86">
        <w:t> </w:t>
      </w:r>
      <w:r w:rsidRPr="00D05D63">
        <w:t xml:space="preserve">C6/15 "Características de los sistemas ópticos en las redes de transporte terrenales" en la Cuestión 6/15 que ahora se llama "Características de los componentes, subsistemas y sistemas para las redes ópticas de transporte", según se indica en el Documento </w:t>
      </w:r>
      <w:hyperlink r:id="rId58" w:history="1">
        <w:r w:rsidR="008A48EA" w:rsidRPr="00D05D63">
          <w:rPr>
            <w:rStyle w:val="Hyperlink"/>
            <w:bCs/>
          </w:rPr>
          <w:t>TD750</w:t>
        </w:r>
      </w:hyperlink>
      <w:r w:rsidRPr="00D05D63">
        <w:t>;</w:t>
      </w:r>
    </w:p>
    <w:p w14:paraId="05229DA3" w14:textId="6CE01DAA" w:rsidR="004F2B21" w:rsidRPr="00D05D63" w:rsidRDefault="004F2B21" w:rsidP="006658E5">
      <w:pPr>
        <w:pStyle w:val="enumlev1"/>
        <w:rPr>
          <w:highlight w:val="yellow"/>
        </w:rPr>
      </w:pPr>
      <w:r w:rsidRPr="00D05D63">
        <w:rPr>
          <w:rFonts w:asciiTheme="majorBidi" w:hAnsiTheme="majorBidi" w:cstheme="majorBidi"/>
          <w:bCs/>
        </w:rPr>
        <w:t>•</w:t>
      </w:r>
      <w:r w:rsidRPr="00D05D63">
        <w:rPr>
          <w:rFonts w:asciiTheme="majorBidi" w:hAnsiTheme="majorBidi" w:cstheme="majorBidi"/>
          <w:bCs/>
        </w:rPr>
        <w:tab/>
      </w:r>
      <w:r w:rsidRPr="00D05D63">
        <w:t>CE 15: fusión de la C 15/15 "Comunicaciones para redes eléctricas inteligentes" y la</w:t>
      </w:r>
      <w:r w:rsidR="00401B86">
        <w:t> </w:t>
      </w:r>
      <w:r w:rsidRPr="00D05D63">
        <w:t>C18/15 "Redes de banda ancha en los locales del cliente" en la Cuestión 18/15 que ahora se llama "Tecnologías para las redes en los locales del cliente y las aplicaciones de acceso conexas</w:t>
      </w:r>
      <w:r w:rsidR="00750236" w:rsidRPr="00D05D63">
        <w:t>"</w:t>
      </w:r>
      <w:r w:rsidRPr="00D05D63">
        <w:t xml:space="preserve">, según se indica en el Documento </w:t>
      </w:r>
      <w:hyperlink r:id="rId59" w:history="1">
        <w:r w:rsidR="008A48EA" w:rsidRPr="00D05D63">
          <w:rPr>
            <w:rStyle w:val="Hyperlink"/>
            <w:bCs/>
          </w:rPr>
          <w:t>TD750</w:t>
        </w:r>
      </w:hyperlink>
      <w:r w:rsidRPr="00D05D63">
        <w:t>;</w:t>
      </w:r>
    </w:p>
    <w:p w14:paraId="5488139C" w14:textId="7FB46CBB" w:rsidR="005C0E05" w:rsidRPr="00750236" w:rsidRDefault="004F2B21" w:rsidP="006658E5">
      <w:pPr>
        <w:pStyle w:val="enumlev1"/>
        <w:rPr>
          <w:b/>
          <w:bCs/>
        </w:rPr>
      </w:pPr>
      <w:r w:rsidRPr="00D05D63">
        <w:rPr>
          <w:rFonts w:asciiTheme="majorBidi" w:hAnsiTheme="majorBidi" w:cstheme="majorBidi"/>
          <w:bCs/>
        </w:rPr>
        <w:lastRenderedPageBreak/>
        <w:t>•</w:t>
      </w:r>
      <w:r w:rsidRPr="00D05D63">
        <w:rPr>
          <w:rFonts w:asciiTheme="majorBidi" w:hAnsiTheme="majorBidi" w:cstheme="majorBidi"/>
          <w:bCs/>
        </w:rPr>
        <w:tab/>
      </w:r>
      <w:r w:rsidRPr="008F38D3">
        <w:t>CE 16: creación</w:t>
      </w:r>
      <w:r w:rsidRPr="00D05D63">
        <w:t xml:space="preserve"> de la nueva Cuestión 23/16 "Sistemas y servicios relacionados con la cultura digital" según se indica en el Documento </w:t>
      </w:r>
      <w:hyperlink r:id="rId60" w:history="1">
        <w:r w:rsidR="008A48EA" w:rsidRPr="00D05D63">
          <w:rPr>
            <w:rStyle w:val="Hyperlink"/>
          </w:rPr>
          <w:t>TD699</w:t>
        </w:r>
      </w:hyperlink>
      <w:r w:rsidRPr="00D05D63">
        <w:t>, y se pide a la CE 16 que tenga en cuenta la necesidad de coordinar los trabajos con la UNESCO y otras instituciones activas en el ámbito de la cultura digital y que trabaje en estrecha coordinación con diversas ISO/IEC JTC1/SC.</w:t>
      </w:r>
      <w:r w:rsidR="00F84067" w:rsidRPr="00D05D63">
        <w:br/>
      </w:r>
      <w:r w:rsidRPr="00D05D63">
        <w:rPr>
          <w:rFonts w:asciiTheme="majorBidi" w:hAnsiTheme="majorBidi" w:cstheme="majorBidi"/>
          <w:bCs/>
        </w:rPr>
        <w:t xml:space="preserve">El GANT pidió a la CE 16 que revisara el texto de la Cuestión, según corresponda, para </w:t>
      </w:r>
      <w:r w:rsidR="00D05D63" w:rsidRPr="00D05D63">
        <w:rPr>
          <w:rFonts w:asciiTheme="majorBidi" w:hAnsiTheme="majorBidi" w:cstheme="majorBidi"/>
          <w:bCs/>
        </w:rPr>
        <w:t>t</w:t>
      </w:r>
      <w:r w:rsidRPr="00D05D63">
        <w:rPr>
          <w:rFonts w:asciiTheme="majorBidi" w:hAnsiTheme="majorBidi" w:cstheme="majorBidi"/>
          <w:bCs/>
        </w:rPr>
        <w:t>ener en</w:t>
      </w:r>
      <w:r w:rsidRPr="00750236">
        <w:rPr>
          <w:rFonts w:asciiTheme="majorBidi" w:hAnsiTheme="majorBidi" w:cstheme="majorBidi"/>
          <w:bCs/>
        </w:rPr>
        <w:t xml:space="preserve"> cuenta los comentarios del Anexo A al Documento</w:t>
      </w:r>
      <w:r w:rsidRPr="00750236">
        <w:rPr>
          <w:b/>
          <w:bCs/>
        </w:rPr>
        <w:t xml:space="preserve"> </w:t>
      </w:r>
      <w:hyperlink r:id="rId61" w:history="1">
        <w:r w:rsidRPr="00750236">
          <w:rPr>
            <w:rStyle w:val="Hyperlink"/>
          </w:rPr>
          <w:t>TD741</w:t>
        </w:r>
      </w:hyperlink>
      <w:r w:rsidRPr="00750236">
        <w:t>;</w:t>
      </w:r>
    </w:p>
    <w:p w14:paraId="4FD7FE8D" w14:textId="3B0FF440" w:rsidR="004F2B21" w:rsidRPr="00750236" w:rsidRDefault="00F84067" w:rsidP="006658E5">
      <w:pPr>
        <w:keepLines/>
      </w:pPr>
      <w:r w:rsidRPr="00750236">
        <w:t>15.6.3</w:t>
      </w:r>
      <w:r w:rsidRPr="00750236">
        <w:tab/>
      </w:r>
      <w:r w:rsidR="004F2B21" w:rsidRPr="00750236">
        <w:t>El GANT acordó enviar una declaración de coordinación saliente recogida en el Documento</w:t>
      </w:r>
      <w:r w:rsidR="004F2B21" w:rsidRPr="00750236">
        <w:rPr>
          <w:szCs w:val="22"/>
        </w:rPr>
        <w:t xml:space="preserve"> </w:t>
      </w:r>
      <w:hyperlink r:id="rId62" w:history="1">
        <w:r w:rsidR="004F2B21" w:rsidRPr="00750236">
          <w:rPr>
            <w:rStyle w:val="Hyperlink"/>
          </w:rPr>
          <w:t>TSAG-LS26</w:t>
        </w:r>
      </w:hyperlink>
      <w:r w:rsidR="004F2B21" w:rsidRPr="00750236">
        <w:t xml:space="preserve"> sobre la creación de la nueva Cuestión 23/16 (Sistemas y servicios relacionados con la cultura digital) a la CE 16 para acción, y para información a las Comisiones de Estudio 2, 3, 5, 9, 11, 12, 13, 15, 17 y 20 del UIT-T.</w:t>
      </w:r>
    </w:p>
    <w:p w14:paraId="24B6DF57" w14:textId="4322B5FF" w:rsidR="004F2B21" w:rsidRPr="00750236" w:rsidRDefault="00F84067" w:rsidP="004F2B21">
      <w:r w:rsidRPr="00750236">
        <w:t>15.6.4</w:t>
      </w:r>
      <w:r w:rsidRPr="00750236">
        <w:tab/>
      </w:r>
      <w:r w:rsidR="004F2B21" w:rsidRPr="00750236">
        <w:t xml:space="preserve">El GANT acordó enviar una declaración de coordinación saliente recogida en el Documento </w:t>
      </w:r>
      <w:hyperlink r:id="rId63" w:history="1">
        <w:r w:rsidR="004F2B21" w:rsidRPr="00750236">
          <w:rPr>
            <w:rStyle w:val="Hyperlink"/>
          </w:rPr>
          <w:t>TSAG-LS27</w:t>
        </w:r>
      </w:hyperlink>
      <w:r w:rsidR="004F2B21" w:rsidRPr="00750236">
        <w:rPr>
          <w:szCs w:val="22"/>
        </w:rPr>
        <w:t xml:space="preserve"> </w:t>
      </w:r>
      <w:r w:rsidR="004F2B21" w:rsidRPr="00750236">
        <w:t>sobre los preparativos de la AMNT-20 relativos al programa de trabajo y la estructura de todas las Comisiones de Estudio del UIT-T.</w:t>
      </w:r>
    </w:p>
    <w:p w14:paraId="709578CE" w14:textId="6149CBEB" w:rsidR="004F2B21" w:rsidRPr="00750236" w:rsidRDefault="00F84067" w:rsidP="004F2B21">
      <w:r w:rsidRPr="00750236">
        <w:t>15.6.5</w:t>
      </w:r>
      <w:r w:rsidRPr="00750236">
        <w:tab/>
      </w:r>
      <w:r w:rsidR="004F2B21" w:rsidRPr="00750236">
        <w:t xml:space="preserve">El GANT acordó enviar una declaración de coordinación saliente recogida en el Documento </w:t>
      </w:r>
      <w:hyperlink r:id="rId64" w:history="1">
        <w:r w:rsidR="004F2B21" w:rsidRPr="00750236">
          <w:rPr>
            <w:rStyle w:val="Hyperlink"/>
          </w:rPr>
          <w:t>TSAG-LS28</w:t>
        </w:r>
      </w:hyperlink>
      <w:r w:rsidR="004F2B21" w:rsidRPr="00750236">
        <w:rPr>
          <w:szCs w:val="22"/>
        </w:rPr>
        <w:t xml:space="preserve"> </w:t>
      </w:r>
      <w:r w:rsidR="004F2B21" w:rsidRPr="00750236">
        <w:t>sobre los preparativos de la AMNT-20 relativos al programa de trabajo y la estructura destinada a las organizaciones regionales.</w:t>
      </w:r>
    </w:p>
    <w:p w14:paraId="7DF430D2" w14:textId="20D643E1" w:rsidR="004F2B21" w:rsidRPr="00750236" w:rsidRDefault="00F84067" w:rsidP="004F2B21">
      <w:r w:rsidRPr="00750236">
        <w:t>15.6.6</w:t>
      </w:r>
      <w:r w:rsidRPr="00750236">
        <w:tab/>
      </w:r>
      <w:r w:rsidR="004F2B21" w:rsidRPr="00750236">
        <w:t>El GANT autorizó al GR-PT a celebrar una reunión intermedia con medios de participación a distancia en Ginebra (Suiza), del 5 al 7 de agosto de 2020, con el objetivo de avanzar los debates sobre la reestructuración. El GR-PT se reunirá con ocasión de la sexta reunión del GANT.</w:t>
      </w:r>
    </w:p>
    <w:p w14:paraId="56F6CECD" w14:textId="68251694" w:rsidR="00F84067" w:rsidRPr="00750236" w:rsidRDefault="00F84067" w:rsidP="008B7A4C">
      <w:pPr>
        <w:pStyle w:val="Heading2"/>
        <w:rPr>
          <w:lang w:eastAsia="zh-CN"/>
        </w:rPr>
      </w:pPr>
      <w:bookmarkStart w:id="68" w:name="_Toc508133738"/>
      <w:bookmarkStart w:id="69" w:name="_Toc37082088"/>
      <w:r w:rsidRPr="0007503C">
        <w:rPr>
          <w:lang w:eastAsia="zh-CN"/>
        </w:rPr>
        <w:t>15.7</w:t>
      </w:r>
      <w:r w:rsidRPr="00750236">
        <w:rPr>
          <w:lang w:eastAsia="zh-CN"/>
        </w:rPr>
        <w:tab/>
      </w:r>
      <w:bookmarkEnd w:id="68"/>
      <w:r w:rsidRPr="00750236">
        <w:rPr>
          <w:lang w:eastAsia="zh-CN"/>
        </w:rPr>
        <w:t>Grupo de Relator del GANT sobre los métodos de trabajo (GR-MT)</w:t>
      </w:r>
      <w:bookmarkEnd w:id="69"/>
    </w:p>
    <w:p w14:paraId="5A47B065" w14:textId="75D3A294" w:rsidR="00F84067" w:rsidRPr="00750236" w:rsidRDefault="00F84067" w:rsidP="004F2B21">
      <w:r w:rsidRPr="00750236">
        <w:rPr>
          <w:rFonts w:asciiTheme="majorBidi" w:hAnsiTheme="majorBidi" w:cstheme="majorBidi"/>
        </w:rPr>
        <w:t>15.7.1</w:t>
      </w:r>
      <w:r w:rsidRPr="00750236">
        <w:rPr>
          <w:rFonts w:asciiTheme="majorBidi" w:hAnsiTheme="majorBidi" w:cstheme="majorBidi"/>
        </w:rPr>
        <w:tab/>
        <w:t xml:space="preserve">El Relator del GR-MT, Sr. Stephen Trowbridge (Estados Unidos de América), presentó el informe del GR-MT recogido en el Documento </w:t>
      </w:r>
      <w:hyperlink r:id="rId65" w:history="1">
        <w:r w:rsidRPr="00750236">
          <w:rPr>
            <w:rStyle w:val="Hyperlink"/>
          </w:rPr>
          <w:t>TD653</w:t>
        </w:r>
      </w:hyperlink>
      <w:r w:rsidRPr="00750236">
        <w:t xml:space="preserve">. </w:t>
      </w:r>
      <w:r w:rsidRPr="00750236">
        <w:rPr>
          <w:rFonts w:asciiTheme="majorBidi" w:hAnsiTheme="majorBidi" w:cstheme="majorBidi"/>
        </w:rPr>
        <w:t>El GANT se mostró de acuerdo con el informe</w:t>
      </w:r>
      <w:r w:rsidRPr="00750236">
        <w:rPr>
          <w:rFonts w:asciiTheme="majorBidi" w:hAnsiTheme="majorBidi" w:cstheme="majorBidi"/>
          <w:bCs/>
        </w:rPr>
        <w:t>.</w:t>
      </w:r>
    </w:p>
    <w:p w14:paraId="71CC0B7E" w14:textId="4F8EE844" w:rsidR="005C0E05" w:rsidRPr="00750236" w:rsidRDefault="00F84067" w:rsidP="00F84067">
      <w:r w:rsidRPr="00750236">
        <w:rPr>
          <w:rFonts w:asciiTheme="majorBidi" w:hAnsiTheme="majorBidi" w:cstheme="majorBidi"/>
        </w:rPr>
        <w:t>15.7.2</w:t>
      </w:r>
      <w:r w:rsidRPr="00750236">
        <w:rPr>
          <w:rFonts w:asciiTheme="majorBidi" w:hAnsiTheme="majorBidi" w:cstheme="majorBidi"/>
        </w:rPr>
        <w:tab/>
        <w:t xml:space="preserve">El GANT aprobó el texto revisado del Documento </w:t>
      </w:r>
      <w:hyperlink r:id="rId66" w:history="1">
        <w:r w:rsidRPr="00750236">
          <w:rPr>
            <w:rStyle w:val="Hyperlink"/>
          </w:rPr>
          <w:t>TD760</w:t>
        </w:r>
      </w:hyperlink>
      <w:r w:rsidRPr="00750236">
        <w:rPr>
          <w:rFonts w:asciiTheme="majorBidi" w:hAnsiTheme="majorBidi" w:cstheme="majorBidi"/>
        </w:rPr>
        <w:t xml:space="preserve"> </w:t>
      </w:r>
      <w:r w:rsidRPr="00750236">
        <w:t>"</w:t>
      </w:r>
      <w:r w:rsidRPr="00750236">
        <w:rPr>
          <w:i/>
          <w:iCs/>
        </w:rPr>
        <w:t xml:space="preserve">the </w:t>
      </w:r>
      <w:proofErr w:type="spellStart"/>
      <w:r w:rsidRPr="00750236">
        <w:rPr>
          <w:i/>
          <w:iCs/>
        </w:rPr>
        <w:t>Rapporteur</w:t>
      </w:r>
      <w:proofErr w:type="spellEnd"/>
      <w:r w:rsidRPr="00750236">
        <w:rPr>
          <w:i/>
          <w:iCs/>
        </w:rPr>
        <w:t xml:space="preserve"> and Editor Manual</w:t>
      </w:r>
      <w:r w:rsidRPr="00750236">
        <w:t xml:space="preserve">" (El manual del </w:t>
      </w:r>
      <w:r w:rsidRPr="00750236">
        <w:rPr>
          <w:rFonts w:asciiTheme="majorBidi" w:hAnsiTheme="majorBidi" w:cstheme="majorBidi"/>
        </w:rPr>
        <w:t>Relator</w:t>
      </w:r>
      <w:r w:rsidRPr="00750236">
        <w:t xml:space="preserve"> y el Editor).</w:t>
      </w:r>
    </w:p>
    <w:p w14:paraId="08E7DCD7" w14:textId="4D1EA9BB" w:rsidR="00F84067" w:rsidRPr="00D230CE" w:rsidRDefault="00F84067" w:rsidP="00F84067">
      <w:r w:rsidRPr="00D230CE">
        <w:rPr>
          <w:rFonts w:asciiTheme="majorBidi" w:hAnsiTheme="majorBidi" w:cstheme="majorBidi"/>
        </w:rPr>
        <w:t>15.7.3</w:t>
      </w:r>
      <w:r w:rsidRPr="00D230CE">
        <w:rPr>
          <w:rFonts w:asciiTheme="majorBidi" w:hAnsiTheme="majorBidi" w:cstheme="majorBidi"/>
        </w:rPr>
        <w:tab/>
        <w:t xml:space="preserve">El GANT acordó enviar una declaración de coordinación saliente recogida en el Documento </w:t>
      </w:r>
      <w:hyperlink r:id="rId67" w:history="1">
        <w:r w:rsidRPr="00D230CE">
          <w:rPr>
            <w:rStyle w:val="Hyperlink"/>
            <w:szCs w:val="22"/>
          </w:rPr>
          <w:t>TSAG-LS34</w:t>
        </w:r>
      </w:hyperlink>
      <w:r w:rsidRPr="00D230CE">
        <w:rPr>
          <w:szCs w:val="22"/>
        </w:rPr>
        <w:t xml:space="preserve"> sobre el anuncio de la aprobación del manual del Relator y el Editor a todas las Comisiones de Estudio del UIT-T.</w:t>
      </w:r>
    </w:p>
    <w:p w14:paraId="6FD058CC" w14:textId="7B1CFFEB" w:rsidR="00F84067" w:rsidRPr="00750236" w:rsidRDefault="00F84067" w:rsidP="00F84067">
      <w:pPr>
        <w:rPr>
          <w:bCs/>
          <w:iCs/>
        </w:rPr>
      </w:pPr>
      <w:bookmarkStart w:id="70" w:name="_Hlk508115812"/>
      <w:r w:rsidRPr="00D230CE">
        <w:rPr>
          <w:bCs/>
          <w:iCs/>
        </w:rPr>
        <w:t>15.7.4</w:t>
      </w:r>
      <w:r w:rsidRPr="00D230CE">
        <w:rPr>
          <w:bCs/>
          <w:iCs/>
        </w:rPr>
        <w:tab/>
        <w:t xml:space="preserve">El GANT autorizó al GR-MT a organizar dos reuniones intermedias por medios electrónicos (véase el </w:t>
      </w:r>
      <w:hyperlink w:anchor="_Anexo_A_Resumen" w:history="1">
        <w:r w:rsidRPr="00D230CE">
          <w:rPr>
            <w:rStyle w:val="Hyperlink"/>
          </w:rPr>
          <w:t>Anexo A</w:t>
        </w:r>
      </w:hyperlink>
      <w:r w:rsidRPr="00D230CE">
        <w:rPr>
          <w:bCs/>
          <w:iCs/>
        </w:rPr>
        <w:t>). El</w:t>
      </w:r>
      <w:r w:rsidRPr="00750236">
        <w:rPr>
          <w:bCs/>
          <w:iCs/>
        </w:rPr>
        <w:t xml:space="preserve"> Relator del GR-MT decidirá posteriormente la fecha exacta de las reuniones previa consulta, las cuales se distribuirán utilizando la lista de correo-e del GANT. Entre los temas de discusión figurarán los cambios a la Resolución 1 y a la Recomendación</w:t>
      </w:r>
      <w:r w:rsidR="00D230CE">
        <w:rPr>
          <w:bCs/>
          <w:iCs/>
        </w:rPr>
        <w:t> </w:t>
      </w:r>
      <w:r w:rsidRPr="00750236">
        <w:rPr>
          <w:bCs/>
          <w:iCs/>
        </w:rPr>
        <w:t>UIT</w:t>
      </w:r>
      <w:r w:rsidR="00D230CE">
        <w:rPr>
          <w:bCs/>
          <w:iCs/>
        </w:rPr>
        <w:noBreakHyphen/>
      </w:r>
      <w:r w:rsidRPr="00750236">
        <w:rPr>
          <w:bCs/>
          <w:iCs/>
        </w:rPr>
        <w:t>T</w:t>
      </w:r>
      <w:r w:rsidR="00D230CE">
        <w:rPr>
          <w:bCs/>
          <w:iCs/>
        </w:rPr>
        <w:t> </w:t>
      </w:r>
      <w:r w:rsidRPr="00750236">
        <w:rPr>
          <w:bCs/>
          <w:iCs/>
        </w:rPr>
        <w:t xml:space="preserve">A.1 presentados al GANT por la Federación de Rusia y la definición del término </w:t>
      </w:r>
      <w:r w:rsidRPr="00750236">
        <w:t>"</w:t>
      </w:r>
      <w:r w:rsidRPr="00750236">
        <w:rPr>
          <w:bCs/>
          <w:iCs/>
        </w:rPr>
        <w:t>consenso</w:t>
      </w:r>
      <w:r w:rsidRPr="00750236">
        <w:t>"</w:t>
      </w:r>
      <w:r w:rsidRPr="00750236">
        <w:rPr>
          <w:bCs/>
          <w:iCs/>
        </w:rPr>
        <w:t xml:space="preserve"> presentada por Canadá.</w:t>
      </w:r>
      <w:bookmarkEnd w:id="70"/>
    </w:p>
    <w:p w14:paraId="1CD87D20" w14:textId="748643F6" w:rsidR="00F84067" w:rsidRPr="00750236" w:rsidRDefault="00F84067" w:rsidP="008B7A4C">
      <w:pPr>
        <w:pStyle w:val="Heading1"/>
        <w:rPr>
          <w:b w:val="0"/>
          <w:lang w:eastAsia="zh-CN"/>
        </w:rPr>
      </w:pPr>
      <w:bookmarkStart w:id="71" w:name="_Toc37082089"/>
      <w:r w:rsidRPr="00750236">
        <w:t>16</w:t>
      </w:r>
      <w:r w:rsidRPr="00750236">
        <w:tab/>
      </w:r>
      <w:proofErr w:type="gramStart"/>
      <w:r w:rsidRPr="00750236">
        <w:t>Participación</w:t>
      </w:r>
      <w:proofErr w:type="gramEnd"/>
      <w:r w:rsidRPr="00750236">
        <w:t xml:space="preserve"> a distancia durante una crisis</w:t>
      </w:r>
      <w:bookmarkEnd w:id="71"/>
    </w:p>
    <w:p w14:paraId="04D5157E" w14:textId="426156BC" w:rsidR="00F84067" w:rsidRPr="006C5A14" w:rsidRDefault="00F84067" w:rsidP="00F84067">
      <w:r w:rsidRPr="006C5A14">
        <w:t>16.1</w:t>
      </w:r>
      <w:r w:rsidRPr="006C5A14">
        <w:tab/>
        <w:t xml:space="preserve">El Sr. Bilel Jamoussi, Jefe del Departamento de Comisiones de Estudio del UIT-T, presentó el Documento </w:t>
      </w:r>
      <w:hyperlink r:id="rId68" w:history="1">
        <w:r w:rsidRPr="006C5A14">
          <w:rPr>
            <w:rStyle w:val="Hyperlink"/>
            <w:rFonts w:asciiTheme="majorBidi" w:hAnsiTheme="majorBidi" w:cstheme="majorBidi"/>
            <w:bCs/>
          </w:rPr>
          <w:t>TD754</w:t>
        </w:r>
      </w:hyperlink>
      <w:r w:rsidRPr="006C5A14">
        <w:t xml:space="preserve"> "</w:t>
      </w:r>
      <w:r w:rsidRPr="006C5A14">
        <w:rPr>
          <w:rFonts w:asciiTheme="majorBidi" w:eastAsia="SimSun" w:hAnsiTheme="majorBidi" w:cstheme="majorBidi"/>
          <w:bCs/>
          <w:i/>
          <w:iCs/>
        </w:rPr>
        <w:t xml:space="preserve">Remote Participation </w:t>
      </w:r>
      <w:proofErr w:type="spellStart"/>
      <w:r w:rsidRPr="006C5A14">
        <w:rPr>
          <w:rFonts w:asciiTheme="majorBidi" w:eastAsia="SimSun" w:hAnsiTheme="majorBidi" w:cstheme="majorBidi"/>
          <w:bCs/>
          <w:i/>
          <w:iCs/>
        </w:rPr>
        <w:t>during</w:t>
      </w:r>
      <w:proofErr w:type="spellEnd"/>
      <w:r w:rsidRPr="006C5A14">
        <w:rPr>
          <w:rFonts w:asciiTheme="majorBidi" w:eastAsia="SimSun" w:hAnsiTheme="majorBidi" w:cstheme="majorBidi"/>
          <w:bCs/>
          <w:i/>
          <w:iCs/>
        </w:rPr>
        <w:t xml:space="preserve"> a crisis</w:t>
      </w:r>
      <w:r w:rsidRPr="006C5A14">
        <w:t>" (participación a distancia durante una crisis), en el que se examinan diversas soluciones para la participación a distancia en reuniones en caso de crisis y fuerza mayor. El GADT tomó nota de este DT.</w:t>
      </w:r>
    </w:p>
    <w:p w14:paraId="18C77941" w14:textId="32ADE00D" w:rsidR="00F84067" w:rsidRPr="006C5A14" w:rsidRDefault="00F84067" w:rsidP="00F84067">
      <w:r w:rsidRPr="006C5A14">
        <w:t>16.2</w:t>
      </w:r>
      <w:r w:rsidRPr="006C5A14">
        <w:tab/>
        <w:t xml:space="preserve">Los Estados Unidos pidieron que se sometiera a más pruebas al instrumento de participación a distancia </w:t>
      </w:r>
      <w:proofErr w:type="spellStart"/>
      <w:r w:rsidRPr="006C5A14">
        <w:t>Interprefy</w:t>
      </w:r>
      <w:proofErr w:type="spellEnd"/>
      <w:r w:rsidRPr="006C5A14">
        <w:t>, ya que muchos presentadores a distancia habían perdido su turno de palabra debido a dificultades técnicas, y teniendo en cuenta que el instrumento debe ser de fácil manejo, especialmente para las personas con discapacidad y necesidades especiales.</w:t>
      </w:r>
    </w:p>
    <w:p w14:paraId="291F1F05" w14:textId="1EF88940" w:rsidR="00F84067" w:rsidRPr="00750236" w:rsidRDefault="00F84067" w:rsidP="00F84067">
      <w:r w:rsidRPr="006C5A14">
        <w:lastRenderedPageBreak/>
        <w:t>16.3</w:t>
      </w:r>
      <w:r w:rsidRPr="006C5A14">
        <w:tab/>
        <w:t xml:space="preserve">El Director de la TSB se disculpó por los inconvenientes y problemas técnicos relacionados con la herramienta de participación a distancia utilizada. Él mismo había experimentado las mismas dificultades al utilizar </w:t>
      </w:r>
      <w:proofErr w:type="spellStart"/>
      <w:r w:rsidRPr="006C5A14">
        <w:t>Interprefy</w:t>
      </w:r>
      <w:proofErr w:type="spellEnd"/>
      <w:r w:rsidRPr="006C5A14">
        <w:t xml:space="preserve"> a distancia, y consideró que la herramienta era demasiado complicada y no era una solución viable para los países en desarrollo con una conectividad de banda ancha limitada. Pidió a la Secretaría General de la UIT que introdujera mejoras para disponer de una herramienta que se mantuviera estable en cuanto a la conexión y que pudiera apoyar la inclusión de todos.</w:t>
      </w:r>
    </w:p>
    <w:p w14:paraId="4114D8C2" w14:textId="518B4C3E" w:rsidR="00F84067" w:rsidRPr="00750236" w:rsidRDefault="00F84067" w:rsidP="008B7A4C">
      <w:pPr>
        <w:pStyle w:val="Heading1"/>
        <w:rPr>
          <w:b w:val="0"/>
          <w:bCs/>
        </w:rPr>
      </w:pPr>
      <w:bookmarkStart w:id="72" w:name="_Toc37082090"/>
      <w:r w:rsidRPr="00750236">
        <w:t>17</w:t>
      </w:r>
      <w:r w:rsidRPr="00750236">
        <w:tab/>
      </w:r>
      <w:proofErr w:type="gramStart"/>
      <w:r w:rsidRPr="00750236">
        <w:t>Calendario</w:t>
      </w:r>
      <w:proofErr w:type="gramEnd"/>
      <w:r w:rsidRPr="00750236">
        <w:t xml:space="preserve"> de reuniones del UIT-T, incluidas las fechas de la próxima reunión del</w:t>
      </w:r>
      <w:r w:rsidR="006658E5" w:rsidRPr="00750236">
        <w:t> </w:t>
      </w:r>
      <w:r w:rsidRPr="00750236">
        <w:t>GANT</w:t>
      </w:r>
      <w:bookmarkEnd w:id="72"/>
    </w:p>
    <w:p w14:paraId="0A041100" w14:textId="570DC66A" w:rsidR="00F84067" w:rsidRPr="00750236" w:rsidRDefault="00F84067" w:rsidP="00F84067">
      <w:r w:rsidRPr="00750236">
        <w:t>17.1</w:t>
      </w:r>
      <w:r w:rsidRPr="00750236">
        <w:tab/>
        <w:t xml:space="preserve">El GANT tomó nota del Documento </w:t>
      </w:r>
      <w:hyperlink r:id="rId69" w:history="1">
        <w:r w:rsidRPr="00750236">
          <w:rPr>
            <w:rStyle w:val="Hyperlink"/>
          </w:rPr>
          <w:t>TD662-R3</w:t>
        </w:r>
      </w:hyperlink>
      <w:r w:rsidRPr="00750236">
        <w:t>, con el calendario de reuniones del UIT</w:t>
      </w:r>
      <w:r w:rsidRPr="00750236">
        <w:noBreakHyphen/>
        <w:t>T en 2020. La Revisión 3 refleja correcciones identificadas durante la reunión.</w:t>
      </w:r>
    </w:p>
    <w:p w14:paraId="518CB5F5" w14:textId="36F7D086" w:rsidR="00F84067" w:rsidRPr="00750236" w:rsidRDefault="00F84067" w:rsidP="00F84067">
      <w:pPr>
        <w:rPr>
          <w:rFonts w:asciiTheme="majorBidi" w:eastAsia="SimSun" w:hAnsiTheme="majorBidi" w:cstheme="majorBidi"/>
          <w:bCs/>
        </w:rPr>
      </w:pPr>
      <w:r w:rsidRPr="00750236">
        <w:t>17.2</w:t>
      </w:r>
      <w:r w:rsidRPr="00750236">
        <w:tab/>
        <w:t>El GANT acordó el calendario de la sexta y última reunión del GANT en este periodo de estudios:</w:t>
      </w:r>
    </w:p>
    <w:p w14:paraId="7B4816D0" w14:textId="2593EF84" w:rsidR="00F84067" w:rsidRPr="00750236" w:rsidRDefault="00F84067" w:rsidP="00F84067">
      <w:pPr>
        <w:pStyle w:val="enumlev2"/>
        <w:rPr>
          <w:rFonts w:asciiTheme="majorBidi" w:eastAsia="SimSun" w:hAnsiTheme="majorBidi" w:cstheme="majorBidi"/>
          <w:bCs/>
        </w:rPr>
      </w:pPr>
      <w:r w:rsidRPr="00750236">
        <w:rPr>
          <w:rFonts w:asciiTheme="majorBidi" w:eastAsia="SimSun" w:hAnsiTheme="majorBidi" w:cstheme="majorBidi"/>
          <w:bCs/>
        </w:rPr>
        <w:t>•</w:t>
      </w:r>
      <w:r w:rsidRPr="00750236">
        <w:rPr>
          <w:rFonts w:asciiTheme="majorBidi" w:eastAsia="SimSun" w:hAnsiTheme="majorBidi" w:cstheme="majorBidi"/>
          <w:bCs/>
        </w:rPr>
        <w:tab/>
      </w:r>
      <w:r w:rsidR="006C5A14">
        <w:rPr>
          <w:rFonts w:asciiTheme="majorBidi" w:eastAsia="SimSun" w:hAnsiTheme="majorBidi" w:cstheme="majorBidi"/>
          <w:bCs/>
        </w:rPr>
        <w:t>d</w:t>
      </w:r>
      <w:r w:rsidRPr="00750236">
        <w:rPr>
          <w:rFonts w:asciiTheme="majorBidi" w:eastAsia="SimSun" w:hAnsiTheme="majorBidi" w:cstheme="majorBidi"/>
          <w:bCs/>
        </w:rPr>
        <w:t xml:space="preserve">el </w:t>
      </w:r>
      <w:r w:rsidRPr="00750236">
        <w:rPr>
          <w:rFonts w:asciiTheme="majorBidi" w:hAnsiTheme="majorBidi" w:cstheme="majorBidi"/>
          <w:bCs/>
        </w:rPr>
        <w:t>lunes</w:t>
      </w:r>
      <w:r w:rsidRPr="00750236">
        <w:rPr>
          <w:rFonts w:asciiTheme="majorBidi" w:eastAsia="SimSun" w:hAnsiTheme="majorBidi" w:cstheme="majorBidi"/>
          <w:bCs/>
        </w:rPr>
        <w:t xml:space="preserve"> 21 al viernes 25 de septiembre de 2020</w:t>
      </w:r>
      <w:r w:rsidR="006C5A14">
        <w:rPr>
          <w:rFonts w:asciiTheme="majorBidi" w:eastAsia="SimSun" w:hAnsiTheme="majorBidi" w:cstheme="majorBidi"/>
          <w:bCs/>
        </w:rPr>
        <w:t>.</w:t>
      </w:r>
    </w:p>
    <w:p w14:paraId="03C25F6F" w14:textId="0AAE08AE" w:rsidR="00F84067" w:rsidRPr="00750236" w:rsidRDefault="00F84067" w:rsidP="00F84067">
      <w:pPr>
        <w:rPr>
          <w:rFonts w:asciiTheme="majorBidi" w:eastAsia="SimSun" w:hAnsiTheme="majorBidi" w:cstheme="majorBidi"/>
          <w:bCs/>
        </w:rPr>
      </w:pPr>
      <w:r w:rsidRPr="00750236">
        <w:rPr>
          <w:rFonts w:asciiTheme="majorBidi" w:eastAsia="SimSun" w:hAnsiTheme="majorBidi" w:cstheme="majorBidi"/>
        </w:rPr>
        <w:t>17.3</w:t>
      </w:r>
      <w:r w:rsidRPr="00750236">
        <w:rPr>
          <w:rFonts w:asciiTheme="majorBidi" w:eastAsia="SimSun" w:hAnsiTheme="majorBidi" w:cstheme="majorBidi"/>
        </w:rPr>
        <w:tab/>
        <w:t>El GANT acordó el calendario de la reunión interregional del UIT-T para preparar la AMNT</w:t>
      </w:r>
      <w:r w:rsidRPr="00750236">
        <w:rPr>
          <w:rFonts w:asciiTheme="majorBidi" w:eastAsia="SimSun" w:hAnsiTheme="majorBidi" w:cstheme="majorBidi"/>
        </w:rPr>
        <w:noBreakHyphen/>
        <w:t>20</w:t>
      </w:r>
      <w:r w:rsidRPr="00750236">
        <w:t>:</w:t>
      </w:r>
    </w:p>
    <w:p w14:paraId="5F3C973B" w14:textId="4A3A3516" w:rsidR="00F84067" w:rsidRPr="00750236" w:rsidRDefault="00F84067" w:rsidP="00F84067">
      <w:pPr>
        <w:pStyle w:val="enumlev2"/>
      </w:pPr>
      <w:r w:rsidRPr="00750236">
        <w:rPr>
          <w:rFonts w:asciiTheme="majorBidi" w:eastAsia="SimSun" w:hAnsiTheme="majorBidi" w:cstheme="majorBidi"/>
          <w:bCs/>
        </w:rPr>
        <w:t>•</w:t>
      </w:r>
      <w:r w:rsidRPr="00750236">
        <w:rPr>
          <w:rFonts w:asciiTheme="majorBidi" w:eastAsia="SimSun" w:hAnsiTheme="majorBidi" w:cstheme="majorBidi"/>
          <w:bCs/>
        </w:rPr>
        <w:tab/>
      </w:r>
      <w:r w:rsidR="006C5A14">
        <w:rPr>
          <w:rFonts w:asciiTheme="majorBidi" w:eastAsia="SimSun" w:hAnsiTheme="majorBidi" w:cstheme="majorBidi"/>
          <w:bCs/>
        </w:rPr>
        <w:t>v</w:t>
      </w:r>
      <w:r w:rsidRPr="00750236">
        <w:rPr>
          <w:rFonts w:asciiTheme="majorBidi" w:eastAsia="SimSun" w:hAnsiTheme="majorBidi" w:cstheme="majorBidi"/>
          <w:bCs/>
        </w:rPr>
        <w:t xml:space="preserve">iernes 18 y </w:t>
      </w:r>
      <w:r w:rsidRPr="00750236">
        <w:rPr>
          <w:rFonts w:asciiTheme="majorBidi" w:hAnsiTheme="majorBidi" w:cstheme="majorBidi"/>
          <w:bCs/>
        </w:rPr>
        <w:t>sábado</w:t>
      </w:r>
      <w:r w:rsidRPr="00750236">
        <w:rPr>
          <w:rFonts w:asciiTheme="majorBidi" w:eastAsia="SimSun" w:hAnsiTheme="majorBidi" w:cstheme="majorBidi"/>
          <w:bCs/>
        </w:rPr>
        <w:t xml:space="preserve"> 19 de septiembre de 2020. La TSB publicará una Circular TSB para anunciar esta reunión interregional con anticipación.</w:t>
      </w:r>
    </w:p>
    <w:p w14:paraId="3DA5BF44" w14:textId="034603E3" w:rsidR="005C0E05" w:rsidRPr="00750236" w:rsidRDefault="00F84067" w:rsidP="008B7A4C">
      <w:pPr>
        <w:pStyle w:val="Heading1"/>
        <w:rPr>
          <w:rFonts w:asciiTheme="majorBidi" w:hAnsiTheme="majorBidi" w:cstheme="majorBidi"/>
          <w:szCs w:val="24"/>
        </w:rPr>
      </w:pPr>
      <w:bookmarkStart w:id="73" w:name="_TSAG_Rapporteur_Group"/>
      <w:bookmarkStart w:id="74" w:name="_Toc36204035"/>
      <w:bookmarkStart w:id="75" w:name="_Toc37082091"/>
      <w:bookmarkEnd w:id="73"/>
      <w:r w:rsidRPr="00750236">
        <w:t>18</w:t>
      </w:r>
      <w:r w:rsidRPr="00750236">
        <w:tab/>
      </w:r>
      <w:proofErr w:type="gramStart"/>
      <w:r w:rsidRPr="00750236">
        <w:t>Otros</w:t>
      </w:r>
      <w:proofErr w:type="gramEnd"/>
      <w:r w:rsidRPr="00750236">
        <w:t xml:space="preserve"> asuntos</w:t>
      </w:r>
      <w:bookmarkEnd w:id="74"/>
      <w:bookmarkEnd w:id="75"/>
    </w:p>
    <w:p w14:paraId="63746791" w14:textId="17ABAD08" w:rsidR="005C0E05" w:rsidRPr="00750236" w:rsidRDefault="00F84067" w:rsidP="0012626F">
      <w:pPr>
        <w:rPr>
          <w:bCs/>
          <w:szCs w:val="24"/>
        </w:rPr>
      </w:pPr>
      <w:bookmarkStart w:id="76" w:name="_Toc36204036"/>
      <w:r w:rsidRPr="00750236">
        <w:t>Ninguno</w:t>
      </w:r>
      <w:bookmarkEnd w:id="76"/>
    </w:p>
    <w:p w14:paraId="7BF51022" w14:textId="7085B5C8" w:rsidR="005C0E05" w:rsidRPr="00750236" w:rsidRDefault="005C0E05" w:rsidP="008B7A4C">
      <w:pPr>
        <w:pStyle w:val="Heading1"/>
        <w:rPr>
          <w:rFonts w:asciiTheme="majorBidi" w:hAnsiTheme="majorBidi" w:cstheme="majorBidi"/>
          <w:szCs w:val="24"/>
        </w:rPr>
      </w:pPr>
      <w:bookmarkStart w:id="77" w:name="_Toc36204037"/>
      <w:bookmarkStart w:id="78" w:name="_Toc37082092"/>
      <w:r w:rsidRPr="00750236">
        <w:t>19</w:t>
      </w:r>
      <w:r w:rsidRPr="00750236">
        <w:tab/>
      </w:r>
      <w:proofErr w:type="gramStart"/>
      <w:r w:rsidRPr="00750236">
        <w:t>Examen</w:t>
      </w:r>
      <w:proofErr w:type="gramEnd"/>
      <w:r w:rsidRPr="00750236">
        <w:t xml:space="preserve"> del proyecto de Informe de la reunión</w:t>
      </w:r>
      <w:bookmarkEnd w:id="77"/>
      <w:bookmarkEnd w:id="78"/>
      <w:r w:rsidRPr="00750236">
        <w:rPr>
          <w:rFonts w:asciiTheme="majorBidi" w:hAnsiTheme="majorBidi" w:cstheme="majorBidi"/>
          <w:szCs w:val="24"/>
        </w:rPr>
        <w:t xml:space="preserve"> </w:t>
      </w:r>
    </w:p>
    <w:p w14:paraId="0378E9E8" w14:textId="181CD63B" w:rsidR="005C0E05" w:rsidRPr="00750236" w:rsidRDefault="005C0E05" w:rsidP="00C50EAD">
      <w:pPr>
        <w:tabs>
          <w:tab w:val="left" w:pos="650"/>
          <w:tab w:val="left" w:pos="1384"/>
          <w:tab w:val="left" w:pos="4902"/>
          <w:tab w:val="left" w:pos="5753"/>
        </w:tabs>
      </w:pPr>
      <w:r w:rsidRPr="00750236">
        <w:t>Como ha sido la práctica en las reuniones anteriores del GANT, el proyecto de informe estará abierto a la revisión y comentarios durante dos semanas.</w:t>
      </w:r>
    </w:p>
    <w:p w14:paraId="2553514E" w14:textId="49D105BB" w:rsidR="00F84067" w:rsidRPr="0095276F" w:rsidRDefault="00F84067" w:rsidP="008B7A4C">
      <w:pPr>
        <w:pStyle w:val="Heading1"/>
      </w:pPr>
      <w:bookmarkStart w:id="79" w:name="_Toc37082093"/>
      <w:r w:rsidRPr="0095276F">
        <w:t>20</w:t>
      </w:r>
      <w:r w:rsidRPr="0095276F">
        <w:tab/>
      </w:r>
      <w:proofErr w:type="gramStart"/>
      <w:r w:rsidRPr="0095276F">
        <w:t>Clausura</w:t>
      </w:r>
      <w:proofErr w:type="gramEnd"/>
      <w:r w:rsidRPr="0095276F">
        <w:t xml:space="preserve"> de la reunión</w:t>
      </w:r>
      <w:bookmarkEnd w:id="79"/>
    </w:p>
    <w:p w14:paraId="4A5E4D08" w14:textId="7477E3A7" w:rsidR="00F84067" w:rsidRPr="0095276F" w:rsidRDefault="00F84067" w:rsidP="00C50EAD">
      <w:pPr>
        <w:tabs>
          <w:tab w:val="left" w:pos="650"/>
          <w:tab w:val="left" w:pos="1384"/>
          <w:tab w:val="left" w:pos="4902"/>
          <w:tab w:val="left" w:pos="5753"/>
        </w:tabs>
      </w:pPr>
      <w:r w:rsidRPr="0095276F">
        <w:rPr>
          <w:rFonts w:asciiTheme="majorBidi" w:hAnsiTheme="majorBidi" w:cstheme="majorBidi"/>
        </w:rPr>
        <w:t>20.1</w:t>
      </w:r>
      <w:r w:rsidRPr="0095276F">
        <w:rPr>
          <w:rFonts w:asciiTheme="majorBidi" w:hAnsiTheme="majorBidi" w:cstheme="majorBidi"/>
        </w:rPr>
        <w:tab/>
        <w:t>El Director de la TSB dio las gracias a los asistentes por haber iniciado los preparativos de la</w:t>
      </w:r>
      <w:r w:rsidR="0095276F" w:rsidRPr="0095276F">
        <w:rPr>
          <w:rFonts w:asciiTheme="majorBidi" w:hAnsiTheme="majorBidi" w:cstheme="majorBidi"/>
        </w:rPr>
        <w:t> </w:t>
      </w:r>
      <w:r w:rsidRPr="0095276F">
        <w:rPr>
          <w:rFonts w:asciiTheme="majorBidi" w:hAnsiTheme="majorBidi" w:cstheme="majorBidi"/>
        </w:rPr>
        <w:t>AMNT-20, el debate y la información sobre las propuestas de reestructuración y sus principios, así como por haber planificado una reunión provisional del GR-PT, en la que seguirán teniéndose en cuenta las observaciones de las Comisiones de Estudio sobre sus propuestas y las aportaciones previstas de las organizaciones regionales. También expresó su agradecimiento a todo el equipo directivo del GANT, a los vicepresidentes del GANT, a los Relatores, a los delegados y a los participantes a distancia, así como al personal, a los intérpretes y a los encargados del subtitulado.</w:t>
      </w:r>
    </w:p>
    <w:p w14:paraId="50B21F01" w14:textId="1D43E787" w:rsidR="005C0E05" w:rsidRPr="0095276F" w:rsidRDefault="00F84067" w:rsidP="00F84067">
      <w:pPr>
        <w:tabs>
          <w:tab w:val="left" w:pos="650"/>
          <w:tab w:val="left" w:pos="1384"/>
          <w:tab w:val="left" w:pos="4902"/>
          <w:tab w:val="left" w:pos="5753"/>
        </w:tabs>
        <w:rPr>
          <w:rFonts w:asciiTheme="majorBidi" w:hAnsiTheme="majorBidi" w:cstheme="majorBidi"/>
          <w:szCs w:val="24"/>
        </w:rPr>
      </w:pPr>
      <w:r w:rsidRPr="0095276F">
        <w:rPr>
          <w:rFonts w:asciiTheme="majorBidi" w:hAnsiTheme="majorBidi" w:cstheme="majorBidi"/>
          <w:szCs w:val="24"/>
        </w:rPr>
        <w:t>20.2</w:t>
      </w:r>
      <w:r w:rsidRPr="0095276F">
        <w:rPr>
          <w:rFonts w:asciiTheme="majorBidi" w:hAnsiTheme="majorBidi" w:cstheme="majorBidi"/>
          <w:szCs w:val="24"/>
        </w:rPr>
        <w:tab/>
        <w:t xml:space="preserve">El Presidente del GANT dio las gracias a los participantes por la conclusión satisfactoria de esta reunión del </w:t>
      </w:r>
      <w:proofErr w:type="spellStart"/>
      <w:r w:rsidRPr="0095276F">
        <w:rPr>
          <w:rFonts w:asciiTheme="majorBidi" w:hAnsiTheme="majorBidi" w:cstheme="majorBidi"/>
          <w:szCs w:val="24"/>
        </w:rPr>
        <w:t>GANT,y</w:t>
      </w:r>
      <w:proofErr w:type="spellEnd"/>
      <w:r w:rsidRPr="0095276F">
        <w:rPr>
          <w:rFonts w:asciiTheme="majorBidi" w:hAnsiTheme="majorBidi" w:cstheme="majorBidi"/>
          <w:szCs w:val="24"/>
        </w:rPr>
        <w:t xml:space="preserve"> en particular a los Vicepresidentes y Relatores del GANT, a los Presidentes de las Comisiones de Estudio, al Sr. Chaesub Lee, al Sr. Bilel Jamoussi, al</w:t>
      </w:r>
      <w:r w:rsidR="0095276F">
        <w:rPr>
          <w:rFonts w:asciiTheme="majorBidi" w:hAnsiTheme="majorBidi" w:cstheme="majorBidi"/>
          <w:szCs w:val="24"/>
        </w:rPr>
        <w:t> </w:t>
      </w:r>
      <w:r w:rsidRPr="0095276F">
        <w:rPr>
          <w:rFonts w:asciiTheme="majorBidi" w:hAnsiTheme="majorBidi" w:cstheme="majorBidi"/>
          <w:szCs w:val="24"/>
        </w:rPr>
        <w:t>Sr.</w:t>
      </w:r>
      <w:r w:rsidR="0095276F">
        <w:rPr>
          <w:rFonts w:asciiTheme="majorBidi" w:hAnsiTheme="majorBidi" w:cstheme="majorBidi"/>
          <w:szCs w:val="24"/>
        </w:rPr>
        <w:t> </w:t>
      </w:r>
      <w:r w:rsidRPr="0095276F">
        <w:rPr>
          <w:rFonts w:asciiTheme="majorBidi" w:hAnsiTheme="majorBidi" w:cstheme="majorBidi"/>
          <w:szCs w:val="24"/>
        </w:rPr>
        <w:t>Martin</w:t>
      </w:r>
      <w:r w:rsidR="0095276F">
        <w:rPr>
          <w:rFonts w:asciiTheme="majorBidi" w:hAnsiTheme="majorBidi" w:cstheme="majorBidi"/>
          <w:szCs w:val="24"/>
        </w:rPr>
        <w:t> </w:t>
      </w:r>
      <w:r w:rsidRPr="0095276F">
        <w:rPr>
          <w:rFonts w:asciiTheme="majorBidi" w:hAnsiTheme="majorBidi" w:cstheme="majorBidi"/>
          <w:szCs w:val="24"/>
        </w:rPr>
        <w:t>Euchner, a la Sra. Lara Al-Mnini, a los auxiliares de proyección, al personal de la</w:t>
      </w:r>
      <w:r w:rsidR="0095276F">
        <w:rPr>
          <w:rFonts w:asciiTheme="majorBidi" w:hAnsiTheme="majorBidi" w:cstheme="majorBidi"/>
          <w:szCs w:val="24"/>
        </w:rPr>
        <w:t> </w:t>
      </w:r>
      <w:r w:rsidRPr="0095276F">
        <w:rPr>
          <w:rFonts w:asciiTheme="majorBidi" w:hAnsiTheme="majorBidi" w:cstheme="majorBidi"/>
          <w:szCs w:val="24"/>
        </w:rPr>
        <w:t>TSB, a los delegados por su participación activa y su espíritu de compromiso, y a los participantes a distancia, así como a los intérpretes y a los encargados del subtitulado por su apoyo y su labor.</w:t>
      </w:r>
    </w:p>
    <w:p w14:paraId="7BE2F640" w14:textId="70273074" w:rsidR="00F84067" w:rsidRPr="00750236" w:rsidRDefault="00F84067" w:rsidP="00F84067">
      <w:pPr>
        <w:tabs>
          <w:tab w:val="left" w:pos="650"/>
          <w:tab w:val="left" w:pos="1384"/>
          <w:tab w:val="left" w:pos="4902"/>
          <w:tab w:val="left" w:pos="5753"/>
        </w:tabs>
        <w:rPr>
          <w:rFonts w:asciiTheme="majorBidi" w:hAnsiTheme="majorBidi" w:cstheme="majorBidi"/>
          <w:b/>
          <w:bCs/>
          <w:szCs w:val="24"/>
        </w:rPr>
      </w:pPr>
      <w:r w:rsidRPr="0095276F">
        <w:rPr>
          <w:rFonts w:asciiTheme="majorBidi" w:hAnsiTheme="majorBidi" w:cstheme="majorBidi"/>
        </w:rPr>
        <w:t>20.3</w:t>
      </w:r>
      <w:r w:rsidRPr="0095276F">
        <w:rPr>
          <w:rFonts w:asciiTheme="majorBidi" w:hAnsiTheme="majorBidi" w:cstheme="majorBidi"/>
        </w:rPr>
        <w:tab/>
        <w:t>La reunión del GANT se clausuró el 14 de febrero de 2020 a las 12:20 horas.</w:t>
      </w:r>
    </w:p>
    <w:p w14:paraId="6031AA97" w14:textId="77777777" w:rsidR="005C0E05" w:rsidRPr="00750236" w:rsidRDefault="005C0E05" w:rsidP="00C50EAD">
      <w:pPr>
        <w:rPr>
          <w:highlight w:val="yellow"/>
        </w:rPr>
      </w:pPr>
      <w:bookmarkStart w:id="80" w:name="_Annex_A_TSAG"/>
      <w:bookmarkEnd w:id="80"/>
    </w:p>
    <w:p w14:paraId="6C6A48E8" w14:textId="77777777" w:rsidR="005C0E05" w:rsidRPr="00750236" w:rsidRDefault="005C0E05" w:rsidP="00C50EAD">
      <w:pPr>
        <w:rPr>
          <w:highlight w:val="yellow"/>
        </w:rPr>
        <w:sectPr w:rsidR="005C0E05" w:rsidRPr="00750236" w:rsidSect="007B3150">
          <w:headerReference w:type="default" r:id="rId70"/>
          <w:footerReference w:type="default" r:id="rId71"/>
          <w:headerReference w:type="first" r:id="rId72"/>
          <w:footerReference w:type="first" r:id="rId73"/>
          <w:pgSz w:w="11907" w:h="16834"/>
          <w:pgMar w:top="1418" w:right="1134" w:bottom="1418" w:left="1134" w:header="720" w:footer="720" w:gutter="0"/>
          <w:paperSrc w:first="15" w:other="15"/>
          <w:pgNumType w:fmt="numberInDash"/>
          <w:cols w:space="720"/>
          <w:titlePg/>
        </w:sectPr>
      </w:pPr>
    </w:p>
    <w:p w14:paraId="447BD541" w14:textId="46775B35" w:rsidR="005C0E05" w:rsidRPr="00750236" w:rsidRDefault="005C0E05" w:rsidP="0007503C">
      <w:pPr>
        <w:pStyle w:val="AnnexNotitle"/>
        <w:spacing w:after="240"/>
      </w:pPr>
      <w:bookmarkStart w:id="81" w:name="_Anexo_A_Resumen"/>
      <w:bookmarkStart w:id="82" w:name="_Toc508133747"/>
      <w:bookmarkStart w:id="83" w:name="_Toc37082094"/>
      <w:bookmarkEnd w:id="81"/>
      <w:r w:rsidRPr="0007503C">
        <w:lastRenderedPageBreak/>
        <w:t>Anexo A</w:t>
      </w:r>
      <w:r w:rsidR="0007503C">
        <w:br/>
      </w:r>
      <w:r w:rsidRPr="0007503C">
        <w:br/>
        <w:t>Resumen de los resultados de los Grupos de Relator del GANT</w:t>
      </w:r>
      <w:bookmarkEnd w:id="82"/>
      <w:bookmarkEnd w:id="83"/>
    </w:p>
    <w:tbl>
      <w:tblPr>
        <w:tblStyle w:val="TableGrid"/>
        <w:tblW w:w="9766" w:type="dxa"/>
        <w:tblLook w:val="04A0" w:firstRow="1" w:lastRow="0" w:firstColumn="1" w:lastColumn="0" w:noHBand="0" w:noVBand="1"/>
      </w:tblPr>
      <w:tblGrid>
        <w:gridCol w:w="1479"/>
        <w:gridCol w:w="1106"/>
        <w:gridCol w:w="3695"/>
        <w:gridCol w:w="3486"/>
      </w:tblGrid>
      <w:tr w:rsidR="005C0E05" w:rsidRPr="00750236" w14:paraId="58D7A60B" w14:textId="77777777" w:rsidTr="00EE6402">
        <w:trPr>
          <w:tblHeader/>
        </w:trPr>
        <w:tc>
          <w:tcPr>
            <w:tcW w:w="1479" w:type="dxa"/>
          </w:tcPr>
          <w:p w14:paraId="5DB10AE2" w14:textId="77777777" w:rsidR="005C0E05" w:rsidRPr="00750236" w:rsidRDefault="005C0E05" w:rsidP="00C810B3">
            <w:pPr>
              <w:pStyle w:val="Tablehead"/>
              <w:rPr>
                <w:szCs w:val="22"/>
              </w:rPr>
            </w:pPr>
            <w:r w:rsidRPr="00750236">
              <w:rPr>
                <w:szCs w:val="22"/>
              </w:rPr>
              <w:t>Grupo de Relator</w:t>
            </w:r>
          </w:p>
        </w:tc>
        <w:tc>
          <w:tcPr>
            <w:tcW w:w="1106" w:type="dxa"/>
          </w:tcPr>
          <w:p w14:paraId="6BFB6BFF" w14:textId="77777777" w:rsidR="005C0E05" w:rsidRPr="00750236" w:rsidRDefault="005C0E05" w:rsidP="00C810B3">
            <w:pPr>
              <w:pStyle w:val="Tablehead"/>
              <w:rPr>
                <w:szCs w:val="22"/>
              </w:rPr>
            </w:pPr>
            <w:r w:rsidRPr="00750236">
              <w:rPr>
                <w:szCs w:val="22"/>
              </w:rPr>
              <w:t>Informe del GR</w:t>
            </w:r>
          </w:p>
        </w:tc>
        <w:tc>
          <w:tcPr>
            <w:tcW w:w="3695" w:type="dxa"/>
          </w:tcPr>
          <w:p w14:paraId="276B050F" w14:textId="77777777" w:rsidR="005C0E05" w:rsidRPr="00750236" w:rsidRDefault="005C0E05" w:rsidP="00C810B3">
            <w:pPr>
              <w:pStyle w:val="Tablehead"/>
              <w:rPr>
                <w:szCs w:val="22"/>
              </w:rPr>
            </w:pPr>
            <w:r w:rsidRPr="00750236">
              <w:rPr>
                <w:szCs w:val="22"/>
              </w:rPr>
              <w:t>Declaraciones de coordinación salientes</w:t>
            </w:r>
          </w:p>
        </w:tc>
        <w:tc>
          <w:tcPr>
            <w:tcW w:w="3486" w:type="dxa"/>
          </w:tcPr>
          <w:p w14:paraId="4FADC7D2" w14:textId="77777777" w:rsidR="005C0E05" w:rsidRPr="00750236" w:rsidRDefault="005C0E05" w:rsidP="00C810B3">
            <w:pPr>
              <w:pStyle w:val="Tablehead"/>
              <w:rPr>
                <w:szCs w:val="22"/>
              </w:rPr>
            </w:pPr>
            <w:r w:rsidRPr="00750236">
              <w:rPr>
                <w:szCs w:val="22"/>
              </w:rPr>
              <w:t>Futuras reuniones</w:t>
            </w:r>
          </w:p>
        </w:tc>
      </w:tr>
      <w:tr w:rsidR="005C0E05" w:rsidRPr="00750236" w14:paraId="4953C26C" w14:textId="77777777" w:rsidTr="00EE6402">
        <w:tc>
          <w:tcPr>
            <w:tcW w:w="1479" w:type="dxa"/>
          </w:tcPr>
          <w:p w14:paraId="6409DD45" w14:textId="77777777" w:rsidR="005C0E05" w:rsidRPr="00750236" w:rsidRDefault="005C0E05" w:rsidP="009F7C8E">
            <w:pPr>
              <w:pStyle w:val="Tabletext"/>
              <w:jc w:val="left"/>
              <w:rPr>
                <w:szCs w:val="22"/>
              </w:rPr>
            </w:pPr>
            <w:r w:rsidRPr="00750236">
              <w:rPr>
                <w:szCs w:val="22"/>
              </w:rPr>
              <w:t>GR-CPDGR</w:t>
            </w:r>
          </w:p>
        </w:tc>
        <w:tc>
          <w:tcPr>
            <w:tcW w:w="1106" w:type="dxa"/>
          </w:tcPr>
          <w:p w14:paraId="697A81C5" w14:textId="1E6C1345" w:rsidR="005C0E05" w:rsidRPr="00750236" w:rsidRDefault="007B3150" w:rsidP="009F7C8E">
            <w:pPr>
              <w:pStyle w:val="Tabletext"/>
              <w:jc w:val="left"/>
              <w:rPr>
                <w:szCs w:val="22"/>
                <w:highlight w:val="yellow"/>
              </w:rPr>
            </w:pPr>
            <w:hyperlink r:id="rId74" w:history="1">
              <w:r w:rsidR="005C0E05" w:rsidRPr="00750236">
                <w:rPr>
                  <w:color w:val="0000FF"/>
                  <w:szCs w:val="22"/>
                  <w:u w:val="single"/>
                </w:rPr>
                <w:t>TD645</w:t>
              </w:r>
            </w:hyperlink>
            <w:r w:rsidR="005C0E05" w:rsidRPr="00750236">
              <w:rPr>
                <w:szCs w:val="22"/>
              </w:rPr>
              <w:t xml:space="preserve">, </w:t>
            </w:r>
            <w:hyperlink r:id="rId75" w:history="1">
              <w:r w:rsidR="005C0E05" w:rsidRPr="00750236">
                <w:rPr>
                  <w:rFonts w:eastAsia="SimSun"/>
                  <w:bCs/>
                  <w:color w:val="0000FF"/>
                  <w:szCs w:val="22"/>
                  <w:u w:val="single"/>
                </w:rPr>
                <w:t>TD766</w:t>
              </w:r>
            </w:hyperlink>
          </w:p>
        </w:tc>
        <w:tc>
          <w:tcPr>
            <w:tcW w:w="3695" w:type="dxa"/>
          </w:tcPr>
          <w:p w14:paraId="1BD15D60" w14:textId="307A9900" w:rsidR="005C0E05" w:rsidRPr="00750236" w:rsidRDefault="009F7C8E" w:rsidP="003230CC">
            <w:pPr>
              <w:pStyle w:val="enumlev1"/>
              <w:tabs>
                <w:tab w:val="clear" w:pos="794"/>
              </w:tabs>
              <w:ind w:left="211" w:hanging="211"/>
              <w:jc w:val="left"/>
              <w:rPr>
                <w:sz w:val="22"/>
                <w:szCs w:val="22"/>
              </w:rPr>
            </w:pPr>
            <w:r w:rsidRPr="00750236">
              <w:rPr>
                <w:rFonts w:eastAsia="SimSun"/>
                <w:sz w:val="22"/>
                <w:szCs w:val="22"/>
              </w:rPr>
              <w:t>•</w:t>
            </w:r>
            <w:r w:rsidRPr="00750236">
              <w:rPr>
                <w:rFonts w:eastAsia="SimSun"/>
                <w:sz w:val="22"/>
                <w:szCs w:val="22"/>
              </w:rPr>
              <w:tab/>
            </w:r>
            <w:r w:rsidR="005C0E05" w:rsidRPr="00750236">
              <w:rPr>
                <w:sz w:val="22"/>
                <w:szCs w:val="22"/>
              </w:rPr>
              <w:t>Ninguna.</w:t>
            </w:r>
          </w:p>
        </w:tc>
        <w:tc>
          <w:tcPr>
            <w:tcW w:w="3486" w:type="dxa"/>
          </w:tcPr>
          <w:p w14:paraId="49F7FA8D" w14:textId="088FEC89" w:rsidR="005C0E05" w:rsidRPr="00750236" w:rsidRDefault="009F7C8E" w:rsidP="003230CC">
            <w:pPr>
              <w:pStyle w:val="enumlev1"/>
              <w:tabs>
                <w:tab w:val="clear" w:pos="794"/>
              </w:tabs>
              <w:ind w:left="267" w:hanging="267"/>
              <w:jc w:val="left"/>
              <w:rPr>
                <w:sz w:val="22"/>
                <w:szCs w:val="22"/>
              </w:rPr>
            </w:pPr>
            <w:r w:rsidRPr="00750236">
              <w:rPr>
                <w:rFonts w:eastAsia="SimSun"/>
                <w:sz w:val="22"/>
                <w:szCs w:val="22"/>
              </w:rPr>
              <w:t>•</w:t>
            </w:r>
            <w:r w:rsidRPr="00750236">
              <w:rPr>
                <w:rFonts w:eastAsia="SimSun"/>
                <w:sz w:val="22"/>
                <w:szCs w:val="22"/>
              </w:rPr>
              <w:tab/>
            </w:r>
            <w:r w:rsidR="005C0E05" w:rsidRPr="00750236">
              <w:rPr>
                <w:rFonts w:eastAsia="SimSun"/>
                <w:sz w:val="22"/>
                <w:szCs w:val="22"/>
              </w:rPr>
              <w:t>Ninguna</w:t>
            </w:r>
            <w:r w:rsidR="005C0E05" w:rsidRPr="00750236">
              <w:rPr>
                <w:sz w:val="22"/>
                <w:szCs w:val="22"/>
              </w:rPr>
              <w:t>.</w:t>
            </w:r>
          </w:p>
        </w:tc>
      </w:tr>
      <w:tr w:rsidR="005C0E05" w:rsidRPr="00750236" w14:paraId="165C0FCC" w14:textId="77777777" w:rsidTr="00EE6402">
        <w:tc>
          <w:tcPr>
            <w:tcW w:w="1479" w:type="dxa"/>
          </w:tcPr>
          <w:p w14:paraId="2D5682DA" w14:textId="77777777" w:rsidR="005C0E05" w:rsidRPr="00750236" w:rsidRDefault="005C0E05" w:rsidP="009F7C8E">
            <w:pPr>
              <w:pStyle w:val="Tabletext"/>
              <w:jc w:val="left"/>
              <w:rPr>
                <w:szCs w:val="22"/>
              </w:rPr>
            </w:pPr>
            <w:r w:rsidRPr="00750236">
              <w:rPr>
                <w:szCs w:val="22"/>
              </w:rPr>
              <w:t>GR-</w:t>
            </w:r>
            <w:proofErr w:type="spellStart"/>
            <w:r w:rsidRPr="00750236">
              <w:rPr>
                <w:szCs w:val="22"/>
              </w:rPr>
              <w:t>ExmRes</w:t>
            </w:r>
            <w:proofErr w:type="spellEnd"/>
          </w:p>
        </w:tc>
        <w:tc>
          <w:tcPr>
            <w:tcW w:w="1106" w:type="dxa"/>
          </w:tcPr>
          <w:p w14:paraId="6AE6A1F6" w14:textId="20D85B42" w:rsidR="005C0E05" w:rsidRPr="00750236" w:rsidRDefault="007B3150" w:rsidP="009F7C8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szCs w:val="22"/>
                <w:highlight w:val="yellow"/>
              </w:rPr>
            </w:pPr>
            <w:hyperlink r:id="rId76" w:history="1">
              <w:r w:rsidR="005C0E05" w:rsidRPr="00750236">
                <w:rPr>
                  <w:color w:val="0000FF"/>
                  <w:sz w:val="22"/>
                  <w:szCs w:val="22"/>
                  <w:u w:val="single"/>
                </w:rPr>
                <w:t>TD647</w:t>
              </w:r>
            </w:hyperlink>
          </w:p>
        </w:tc>
        <w:tc>
          <w:tcPr>
            <w:tcW w:w="3695" w:type="dxa"/>
          </w:tcPr>
          <w:p w14:paraId="2CE0401F" w14:textId="1DE2012E" w:rsidR="005C0E05" w:rsidRPr="00750236" w:rsidRDefault="009F7C8E" w:rsidP="003230CC">
            <w:pPr>
              <w:pStyle w:val="enumlev1"/>
              <w:tabs>
                <w:tab w:val="clear" w:pos="794"/>
              </w:tabs>
              <w:ind w:left="211" w:hanging="211"/>
              <w:jc w:val="left"/>
              <w:rPr>
                <w:sz w:val="22"/>
                <w:szCs w:val="22"/>
              </w:rPr>
            </w:pPr>
            <w:r w:rsidRPr="00750236">
              <w:rPr>
                <w:rFonts w:eastAsia="SimSun"/>
                <w:sz w:val="22"/>
                <w:szCs w:val="22"/>
              </w:rPr>
              <w:t>•</w:t>
            </w:r>
            <w:r w:rsidRPr="00750236">
              <w:rPr>
                <w:rFonts w:eastAsia="SimSun"/>
                <w:sz w:val="22"/>
                <w:szCs w:val="22"/>
              </w:rPr>
              <w:tab/>
            </w:r>
            <w:r w:rsidR="005C0E05" w:rsidRPr="00750236">
              <w:rPr>
                <w:sz w:val="22"/>
                <w:szCs w:val="22"/>
              </w:rPr>
              <w:t xml:space="preserve">DC/s sobre la racionalización al Grupo de </w:t>
            </w:r>
            <w:r w:rsidR="005C0E05" w:rsidRPr="00750236">
              <w:rPr>
                <w:rFonts w:eastAsia="SimSun"/>
                <w:sz w:val="22"/>
                <w:szCs w:val="22"/>
              </w:rPr>
              <w:t>Coordinación</w:t>
            </w:r>
            <w:r w:rsidR="005C0E05" w:rsidRPr="00750236">
              <w:rPr>
                <w:sz w:val="22"/>
                <w:szCs w:val="22"/>
              </w:rPr>
              <w:t xml:space="preserve"> Intersectorial (GCI), el Grupo Especial de Coordinación Intersectorial (GECI) de la Secretaría de la UIT, el GADT y el GAR (en </w:t>
            </w:r>
            <w:hyperlink r:id="rId77" w:history="1">
              <w:r w:rsidR="005C0E05" w:rsidRPr="00750236">
                <w:rPr>
                  <w:color w:val="0000FF"/>
                  <w:sz w:val="22"/>
                  <w:szCs w:val="22"/>
                  <w:u w:val="single"/>
                </w:rPr>
                <w:t>TSAG-LS30-R1</w:t>
              </w:r>
            </w:hyperlink>
            <w:r w:rsidR="005C0E05" w:rsidRPr="00750236">
              <w:rPr>
                <w:sz w:val="22"/>
                <w:szCs w:val="22"/>
              </w:rPr>
              <w:t>)</w:t>
            </w:r>
          </w:p>
          <w:p w14:paraId="3208B284" w14:textId="7662B381" w:rsidR="005C0E05" w:rsidRPr="00750236" w:rsidRDefault="009F7C8E" w:rsidP="003230CC">
            <w:pPr>
              <w:pStyle w:val="enumlev1"/>
              <w:tabs>
                <w:tab w:val="clear" w:pos="794"/>
              </w:tabs>
              <w:ind w:left="211" w:hanging="211"/>
              <w:jc w:val="left"/>
              <w:rPr>
                <w:sz w:val="22"/>
                <w:szCs w:val="22"/>
              </w:rPr>
            </w:pPr>
            <w:r w:rsidRPr="00750236">
              <w:rPr>
                <w:rFonts w:eastAsia="SimSun"/>
                <w:sz w:val="22"/>
                <w:szCs w:val="22"/>
              </w:rPr>
              <w:t>•</w:t>
            </w:r>
            <w:r w:rsidRPr="00750236">
              <w:rPr>
                <w:rFonts w:eastAsia="SimSun"/>
                <w:sz w:val="22"/>
                <w:szCs w:val="22"/>
              </w:rPr>
              <w:tab/>
            </w:r>
            <w:r w:rsidR="005C0E05" w:rsidRPr="00750236">
              <w:rPr>
                <w:sz w:val="22"/>
                <w:szCs w:val="22"/>
              </w:rPr>
              <w:t xml:space="preserve">DC/s </w:t>
            </w:r>
            <w:r w:rsidR="005C0E05" w:rsidRPr="00750236">
              <w:rPr>
                <w:rFonts w:eastAsia="SimSun"/>
                <w:sz w:val="22"/>
                <w:szCs w:val="22"/>
              </w:rPr>
              <w:t>sobre</w:t>
            </w:r>
            <w:r w:rsidR="005C0E05" w:rsidRPr="00750236">
              <w:rPr>
                <w:sz w:val="22"/>
                <w:szCs w:val="22"/>
              </w:rPr>
              <w:t xml:space="preserve"> los coordinadores regionales y los coordinadores de la AMNT a</w:t>
            </w:r>
            <w:r w:rsidR="00DA2073" w:rsidRPr="00750236">
              <w:rPr>
                <w:sz w:val="22"/>
                <w:szCs w:val="22"/>
              </w:rPr>
              <w:t xml:space="preserve"> </w:t>
            </w:r>
            <w:r w:rsidR="005C0E05" w:rsidRPr="00750236">
              <w:rPr>
                <w:sz w:val="22"/>
                <w:szCs w:val="22"/>
              </w:rPr>
              <w:t xml:space="preserve">la APT, CEPT, CITEL, UAT, LAS y CRC </w:t>
            </w:r>
            <w:r w:rsidR="005C0E05" w:rsidRPr="00750236">
              <w:rPr>
                <w:sz w:val="22"/>
                <w:szCs w:val="22"/>
                <w:lang w:eastAsia="zh-CN"/>
              </w:rPr>
              <w:t>(</w:t>
            </w:r>
            <w:hyperlink r:id="rId78" w:history="1">
              <w:r w:rsidR="005C0E05" w:rsidRPr="00750236">
                <w:rPr>
                  <w:color w:val="0000FF"/>
                  <w:sz w:val="22"/>
                  <w:szCs w:val="22"/>
                  <w:u w:val="single"/>
                </w:rPr>
                <w:t>TSAG-LS29</w:t>
              </w:r>
            </w:hyperlink>
            <w:r w:rsidR="005C0E05" w:rsidRPr="00750236">
              <w:rPr>
                <w:sz w:val="22"/>
                <w:szCs w:val="22"/>
                <w:lang w:eastAsia="zh-CN"/>
              </w:rPr>
              <w:t>).</w:t>
            </w:r>
          </w:p>
        </w:tc>
        <w:tc>
          <w:tcPr>
            <w:tcW w:w="3486" w:type="dxa"/>
          </w:tcPr>
          <w:p w14:paraId="12B52FD9" w14:textId="063B1120" w:rsidR="005C0E05" w:rsidRPr="00750236" w:rsidRDefault="009F7C8E" w:rsidP="003230CC">
            <w:pPr>
              <w:pStyle w:val="enumlev1"/>
              <w:tabs>
                <w:tab w:val="clear" w:pos="794"/>
              </w:tabs>
              <w:ind w:left="267" w:hanging="267"/>
              <w:jc w:val="left"/>
              <w:rPr>
                <w:rFonts w:eastAsia="SimSun"/>
                <w:sz w:val="22"/>
                <w:szCs w:val="22"/>
              </w:rPr>
            </w:pPr>
            <w:r w:rsidRPr="00750236">
              <w:rPr>
                <w:rFonts w:eastAsia="SimSun"/>
                <w:sz w:val="22"/>
                <w:szCs w:val="22"/>
              </w:rPr>
              <w:t>•</w:t>
            </w:r>
            <w:r w:rsidRPr="00750236">
              <w:rPr>
                <w:rFonts w:eastAsia="SimSun"/>
                <w:sz w:val="22"/>
                <w:szCs w:val="22"/>
              </w:rPr>
              <w:tab/>
            </w:r>
            <w:r w:rsidR="005C0E05" w:rsidRPr="00750236">
              <w:rPr>
                <w:rFonts w:eastAsia="SimSun"/>
                <w:sz w:val="22"/>
                <w:szCs w:val="22"/>
              </w:rPr>
              <w:t>Dos reuniones intermedias, en caso de que se presenten contribuciones, sobre el examen de las Resoluciones de la AMNT, incluida la racionalización, según figura en el mandato de este Grupo de Relator.</w:t>
            </w:r>
          </w:p>
          <w:p w14:paraId="4BF94CA8" w14:textId="6C434291" w:rsidR="005C0E05" w:rsidRPr="00750236" w:rsidRDefault="009F7C8E" w:rsidP="003230CC">
            <w:pPr>
              <w:pStyle w:val="enumlev2"/>
              <w:tabs>
                <w:tab w:val="clear" w:pos="1191"/>
                <w:tab w:val="clear" w:pos="1588"/>
                <w:tab w:val="clear" w:pos="1985"/>
              </w:tabs>
              <w:ind w:left="267" w:hanging="267"/>
              <w:jc w:val="left"/>
              <w:rPr>
                <w:rFonts w:eastAsia="SimSun"/>
                <w:sz w:val="22"/>
                <w:szCs w:val="22"/>
              </w:rPr>
            </w:pPr>
            <w:r w:rsidRPr="00750236">
              <w:rPr>
                <w:rFonts w:eastAsia="SimSun"/>
                <w:sz w:val="22"/>
                <w:szCs w:val="22"/>
              </w:rPr>
              <w:t>•</w:t>
            </w:r>
            <w:r w:rsidRPr="00750236">
              <w:rPr>
                <w:rFonts w:eastAsia="SimSun"/>
                <w:sz w:val="22"/>
                <w:szCs w:val="22"/>
              </w:rPr>
              <w:tab/>
            </w:r>
            <w:r w:rsidR="005C0E05" w:rsidRPr="00F60EC8">
              <w:rPr>
                <w:rFonts w:eastAsia="SimSun"/>
                <w:sz w:val="22"/>
                <w:szCs w:val="22"/>
              </w:rPr>
              <w:t xml:space="preserve">Una reunión presencial, con </w:t>
            </w:r>
            <w:r w:rsidR="005C0E05" w:rsidRPr="00F60EC8">
              <w:rPr>
                <w:sz w:val="22"/>
                <w:szCs w:val="22"/>
              </w:rPr>
              <w:t>disposiciones</w:t>
            </w:r>
            <w:r w:rsidR="005C0E05" w:rsidRPr="00F60EC8">
              <w:rPr>
                <w:rFonts w:eastAsia="SimSun"/>
                <w:sz w:val="22"/>
                <w:szCs w:val="22"/>
              </w:rPr>
              <w:t xml:space="preserve"> para la celebración por medios electrónicos durante el Consejo de 2020;</w:t>
            </w:r>
          </w:p>
          <w:p w14:paraId="35FEA50B" w14:textId="291A63B3" w:rsidR="005C0E05" w:rsidRPr="00750236" w:rsidRDefault="009F7C8E" w:rsidP="003230CC">
            <w:pPr>
              <w:pStyle w:val="enumlev2"/>
              <w:tabs>
                <w:tab w:val="clear" w:pos="1191"/>
                <w:tab w:val="clear" w:pos="1588"/>
                <w:tab w:val="clear" w:pos="1985"/>
              </w:tabs>
              <w:ind w:left="267" w:hanging="267"/>
              <w:jc w:val="left"/>
              <w:rPr>
                <w:rFonts w:eastAsia="SimSun"/>
                <w:sz w:val="22"/>
                <w:szCs w:val="22"/>
              </w:rPr>
            </w:pPr>
            <w:r w:rsidRPr="00750236">
              <w:rPr>
                <w:rFonts w:eastAsia="SimSun"/>
                <w:sz w:val="22"/>
                <w:szCs w:val="22"/>
              </w:rPr>
              <w:t>•</w:t>
            </w:r>
            <w:r w:rsidRPr="00750236">
              <w:rPr>
                <w:rFonts w:eastAsia="SimSun"/>
                <w:sz w:val="22"/>
                <w:szCs w:val="22"/>
              </w:rPr>
              <w:tab/>
            </w:r>
            <w:r w:rsidR="005C0E05" w:rsidRPr="00750236">
              <w:rPr>
                <w:rFonts w:eastAsia="SimSun"/>
                <w:sz w:val="22"/>
                <w:szCs w:val="22"/>
              </w:rPr>
              <w:t xml:space="preserve">Una </w:t>
            </w:r>
            <w:r w:rsidR="005C0E05" w:rsidRPr="00750236">
              <w:rPr>
                <w:sz w:val="22"/>
                <w:szCs w:val="22"/>
              </w:rPr>
              <w:t>reunión</w:t>
            </w:r>
            <w:r w:rsidR="005C0E05" w:rsidRPr="00750236">
              <w:rPr>
                <w:rFonts w:eastAsia="SimSun"/>
                <w:sz w:val="22"/>
                <w:szCs w:val="22"/>
              </w:rPr>
              <w:t xml:space="preserve"> por medios electrónicos en agosto de 2020.</w:t>
            </w:r>
          </w:p>
          <w:p w14:paraId="050E72F0" w14:textId="5BE1DB79" w:rsidR="005C0E05" w:rsidRPr="00750236" w:rsidRDefault="009F7C8E" w:rsidP="003230CC">
            <w:pPr>
              <w:pStyle w:val="enumlev1"/>
              <w:keepNext/>
              <w:keepLines/>
              <w:tabs>
                <w:tab w:val="clear" w:pos="794"/>
              </w:tabs>
              <w:ind w:left="267" w:hanging="267"/>
              <w:jc w:val="left"/>
              <w:rPr>
                <w:rFonts w:eastAsia="SimSun"/>
                <w:sz w:val="22"/>
                <w:szCs w:val="22"/>
              </w:rPr>
            </w:pPr>
            <w:r w:rsidRPr="00750236">
              <w:rPr>
                <w:rFonts w:eastAsia="SimSun"/>
                <w:sz w:val="22"/>
                <w:szCs w:val="22"/>
              </w:rPr>
              <w:t>•</w:t>
            </w:r>
            <w:r w:rsidRPr="00750236">
              <w:rPr>
                <w:rFonts w:eastAsia="SimSun"/>
                <w:sz w:val="22"/>
                <w:szCs w:val="22"/>
              </w:rPr>
              <w:tab/>
            </w:r>
            <w:r w:rsidR="005C0E05" w:rsidRPr="00750236">
              <w:rPr>
                <w:rFonts w:eastAsia="SimSun"/>
                <w:sz w:val="22"/>
                <w:szCs w:val="22"/>
              </w:rPr>
              <w:t>Próxima reunión del GANT.</w:t>
            </w:r>
          </w:p>
        </w:tc>
      </w:tr>
      <w:tr w:rsidR="005C0E05" w:rsidRPr="00750236" w14:paraId="035CF179" w14:textId="77777777" w:rsidTr="00EE6402">
        <w:tc>
          <w:tcPr>
            <w:tcW w:w="1479" w:type="dxa"/>
          </w:tcPr>
          <w:p w14:paraId="64D6B7D5" w14:textId="77777777" w:rsidR="005C0E05" w:rsidRPr="00750236" w:rsidRDefault="005C0E05" w:rsidP="009F7C8E">
            <w:pPr>
              <w:pStyle w:val="Tabletext"/>
              <w:jc w:val="left"/>
              <w:rPr>
                <w:szCs w:val="22"/>
              </w:rPr>
            </w:pPr>
            <w:r w:rsidRPr="00750236">
              <w:rPr>
                <w:szCs w:val="22"/>
              </w:rPr>
              <w:t>GR-FC</w:t>
            </w:r>
          </w:p>
        </w:tc>
        <w:tc>
          <w:tcPr>
            <w:tcW w:w="1106" w:type="dxa"/>
          </w:tcPr>
          <w:p w14:paraId="1C576576" w14:textId="67367782" w:rsidR="005C0E05" w:rsidRPr="00750236" w:rsidRDefault="007B3150" w:rsidP="009F7C8E">
            <w:pPr>
              <w:pStyle w:val="Tabletext"/>
              <w:jc w:val="left"/>
              <w:rPr>
                <w:szCs w:val="22"/>
                <w:highlight w:val="yellow"/>
              </w:rPr>
            </w:pPr>
            <w:hyperlink r:id="rId79" w:history="1">
              <w:r w:rsidR="005C0E05" w:rsidRPr="00750236">
                <w:rPr>
                  <w:color w:val="0000FF"/>
                  <w:szCs w:val="22"/>
                  <w:u w:val="single"/>
                </w:rPr>
                <w:t>TD649</w:t>
              </w:r>
            </w:hyperlink>
          </w:p>
        </w:tc>
        <w:tc>
          <w:tcPr>
            <w:tcW w:w="3695" w:type="dxa"/>
          </w:tcPr>
          <w:p w14:paraId="5FDC15BD" w14:textId="0DF5937F" w:rsidR="005C0E05" w:rsidRPr="00750236" w:rsidRDefault="009F7C8E" w:rsidP="003230CC">
            <w:pPr>
              <w:pStyle w:val="enumlev1"/>
              <w:tabs>
                <w:tab w:val="clear" w:pos="794"/>
              </w:tabs>
              <w:ind w:left="211" w:hanging="211"/>
              <w:jc w:val="left"/>
              <w:rPr>
                <w:rFonts w:eastAsia="SimSun"/>
                <w:sz w:val="22"/>
                <w:szCs w:val="22"/>
                <w:u w:val="single"/>
              </w:rPr>
            </w:pPr>
            <w:r w:rsidRPr="00750236">
              <w:rPr>
                <w:rFonts w:eastAsia="SimSun"/>
                <w:sz w:val="22"/>
                <w:szCs w:val="22"/>
              </w:rPr>
              <w:t>•</w:t>
            </w:r>
            <w:r w:rsidRPr="00750236">
              <w:rPr>
                <w:rFonts w:eastAsia="SimSun"/>
                <w:sz w:val="22"/>
                <w:szCs w:val="22"/>
              </w:rPr>
              <w:tab/>
            </w:r>
            <w:r w:rsidR="005C0E05" w:rsidRPr="00750236">
              <w:rPr>
                <w:rFonts w:eastAsia="SimSun"/>
                <w:sz w:val="22"/>
                <w:szCs w:val="22"/>
              </w:rPr>
              <w:t xml:space="preserve">DC/s sobre la coordinación intersectorial de la UIT al GCIS, el GAR y el GADT (en </w:t>
            </w:r>
            <w:hyperlink r:id="rId80" w:history="1">
              <w:r w:rsidR="005C0E05" w:rsidRPr="00750236">
                <w:rPr>
                  <w:rFonts w:eastAsia="SimSun"/>
                  <w:color w:val="0000FF"/>
                  <w:sz w:val="22"/>
                  <w:szCs w:val="22"/>
                  <w:u w:val="single"/>
                </w:rPr>
                <w:t>TSAG-LS31</w:t>
              </w:r>
            </w:hyperlink>
            <w:r w:rsidR="005C0E05" w:rsidRPr="00750236">
              <w:rPr>
                <w:rFonts w:eastAsia="SimSun"/>
                <w:sz w:val="22"/>
                <w:szCs w:val="22"/>
              </w:rPr>
              <w:t>).</w:t>
            </w:r>
          </w:p>
        </w:tc>
        <w:tc>
          <w:tcPr>
            <w:tcW w:w="3486" w:type="dxa"/>
          </w:tcPr>
          <w:p w14:paraId="193AE481" w14:textId="780AEB08" w:rsidR="005C0E05" w:rsidRPr="00750236" w:rsidRDefault="009F7C8E" w:rsidP="003230CC">
            <w:pPr>
              <w:pStyle w:val="enumlev1"/>
              <w:keepNext/>
              <w:keepLines/>
              <w:tabs>
                <w:tab w:val="clear" w:pos="794"/>
              </w:tabs>
              <w:ind w:left="267" w:hanging="267"/>
              <w:jc w:val="left"/>
              <w:rPr>
                <w:sz w:val="22"/>
                <w:szCs w:val="22"/>
              </w:rPr>
            </w:pPr>
            <w:r w:rsidRPr="00750236">
              <w:rPr>
                <w:rFonts w:eastAsia="SimSun"/>
                <w:sz w:val="22"/>
                <w:szCs w:val="22"/>
              </w:rPr>
              <w:t>•</w:t>
            </w:r>
            <w:r w:rsidRPr="00750236">
              <w:rPr>
                <w:rFonts w:eastAsia="SimSun"/>
                <w:sz w:val="22"/>
                <w:szCs w:val="22"/>
              </w:rPr>
              <w:tab/>
            </w:r>
            <w:r w:rsidR="005C0E05" w:rsidRPr="00750236">
              <w:rPr>
                <w:sz w:val="22"/>
                <w:szCs w:val="22"/>
              </w:rPr>
              <w:t>Próxima</w:t>
            </w:r>
            <w:r w:rsidR="005C0E05" w:rsidRPr="00750236">
              <w:rPr>
                <w:rFonts w:eastAsia="SimSun"/>
                <w:sz w:val="22"/>
                <w:szCs w:val="22"/>
              </w:rPr>
              <w:t xml:space="preserve"> reunión del GANT</w:t>
            </w:r>
            <w:r w:rsidR="005C0E05" w:rsidRPr="00750236">
              <w:rPr>
                <w:sz w:val="22"/>
                <w:szCs w:val="22"/>
              </w:rPr>
              <w:t>.</w:t>
            </w:r>
          </w:p>
        </w:tc>
      </w:tr>
      <w:tr w:rsidR="005C0E05" w:rsidRPr="00750236" w14:paraId="46EB892A" w14:textId="77777777" w:rsidTr="00EE6402">
        <w:tc>
          <w:tcPr>
            <w:tcW w:w="1479" w:type="dxa"/>
          </w:tcPr>
          <w:p w14:paraId="1FA862CF" w14:textId="77777777" w:rsidR="005C0E05" w:rsidRPr="00750236" w:rsidRDefault="005C0E05" w:rsidP="009F7C8E">
            <w:pPr>
              <w:pStyle w:val="Tabletext"/>
              <w:jc w:val="left"/>
              <w:rPr>
                <w:szCs w:val="22"/>
              </w:rPr>
            </w:pPr>
            <w:r w:rsidRPr="00750236">
              <w:rPr>
                <w:szCs w:val="22"/>
              </w:rPr>
              <w:t>GR-PEO</w:t>
            </w:r>
          </w:p>
        </w:tc>
        <w:tc>
          <w:tcPr>
            <w:tcW w:w="1106" w:type="dxa"/>
          </w:tcPr>
          <w:p w14:paraId="19E36D5A" w14:textId="0D82EC8A" w:rsidR="005C0E05" w:rsidRPr="00750236" w:rsidRDefault="001C2C24" w:rsidP="009F7C8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szCs w:val="22"/>
              </w:rPr>
            </w:pPr>
            <w:r w:rsidRPr="001C2C24">
              <w:rPr>
                <w:rFonts w:ascii="Calibri" w:eastAsia="Calibri" w:hAnsi="Calibri"/>
                <w:sz w:val="22"/>
                <w:szCs w:val="22"/>
                <w:lang w:val="fr-FR" w:eastAsia="ja-JP"/>
              </w:rPr>
              <w:t>–</w:t>
            </w:r>
          </w:p>
        </w:tc>
        <w:tc>
          <w:tcPr>
            <w:tcW w:w="3695" w:type="dxa"/>
          </w:tcPr>
          <w:p w14:paraId="44E6DA7B" w14:textId="352B9B89" w:rsidR="005C0E05" w:rsidRPr="00750236" w:rsidRDefault="009F7C8E" w:rsidP="003230CC">
            <w:pPr>
              <w:pStyle w:val="enumlev1"/>
              <w:tabs>
                <w:tab w:val="clear" w:pos="794"/>
              </w:tabs>
              <w:ind w:left="211" w:hanging="211"/>
              <w:jc w:val="left"/>
              <w:rPr>
                <w:rFonts w:eastAsia="SimSun"/>
                <w:sz w:val="22"/>
                <w:szCs w:val="22"/>
              </w:rPr>
            </w:pPr>
            <w:r w:rsidRPr="00750236">
              <w:rPr>
                <w:rFonts w:eastAsia="SimSun"/>
                <w:sz w:val="22"/>
                <w:szCs w:val="22"/>
              </w:rPr>
              <w:t>•</w:t>
            </w:r>
            <w:r w:rsidRPr="00750236">
              <w:rPr>
                <w:rFonts w:eastAsia="SimSun"/>
                <w:sz w:val="22"/>
                <w:szCs w:val="22"/>
              </w:rPr>
              <w:tab/>
            </w:r>
            <w:r w:rsidR="005C0E05" w:rsidRPr="00750236">
              <w:rPr>
                <w:sz w:val="22"/>
                <w:szCs w:val="22"/>
              </w:rPr>
              <w:t>Ninguna</w:t>
            </w:r>
            <w:r w:rsidR="005C0E05" w:rsidRPr="00750236">
              <w:rPr>
                <w:rFonts w:eastAsia="SimSun"/>
                <w:sz w:val="22"/>
                <w:szCs w:val="22"/>
              </w:rPr>
              <w:t>.</w:t>
            </w:r>
          </w:p>
        </w:tc>
        <w:tc>
          <w:tcPr>
            <w:tcW w:w="3486" w:type="dxa"/>
          </w:tcPr>
          <w:p w14:paraId="675870C8" w14:textId="1AEF2C1F" w:rsidR="005C0E05" w:rsidRPr="00750236" w:rsidRDefault="009F7C8E" w:rsidP="003230CC">
            <w:pPr>
              <w:pStyle w:val="enumlev1"/>
              <w:keepNext/>
              <w:keepLines/>
              <w:tabs>
                <w:tab w:val="clear" w:pos="794"/>
              </w:tabs>
              <w:ind w:left="267" w:hanging="267"/>
              <w:jc w:val="left"/>
              <w:rPr>
                <w:sz w:val="22"/>
                <w:szCs w:val="22"/>
              </w:rPr>
            </w:pPr>
            <w:r w:rsidRPr="00750236">
              <w:rPr>
                <w:rFonts w:eastAsia="SimSun"/>
                <w:sz w:val="22"/>
                <w:szCs w:val="22"/>
              </w:rPr>
              <w:t>•</w:t>
            </w:r>
            <w:r w:rsidRPr="00750236">
              <w:rPr>
                <w:rFonts w:eastAsia="SimSun"/>
                <w:sz w:val="22"/>
                <w:szCs w:val="22"/>
              </w:rPr>
              <w:tab/>
            </w:r>
            <w:r w:rsidR="005C0E05" w:rsidRPr="00750236">
              <w:rPr>
                <w:sz w:val="22"/>
                <w:szCs w:val="22"/>
              </w:rPr>
              <w:t>Próxima</w:t>
            </w:r>
            <w:r w:rsidR="005C0E05" w:rsidRPr="00750236">
              <w:rPr>
                <w:rFonts w:eastAsia="SimSun"/>
                <w:sz w:val="22"/>
                <w:szCs w:val="22"/>
              </w:rPr>
              <w:t xml:space="preserve"> </w:t>
            </w:r>
            <w:r w:rsidR="005C0E05" w:rsidRPr="00750236">
              <w:rPr>
                <w:sz w:val="22"/>
                <w:szCs w:val="22"/>
              </w:rPr>
              <w:t>reunión</w:t>
            </w:r>
            <w:r w:rsidR="005C0E05" w:rsidRPr="00750236">
              <w:rPr>
                <w:rFonts w:eastAsia="SimSun"/>
                <w:sz w:val="22"/>
                <w:szCs w:val="22"/>
              </w:rPr>
              <w:t xml:space="preserve"> del GANT</w:t>
            </w:r>
            <w:r w:rsidR="005C0E05" w:rsidRPr="00750236">
              <w:rPr>
                <w:sz w:val="22"/>
                <w:szCs w:val="22"/>
              </w:rPr>
              <w:t>.</w:t>
            </w:r>
          </w:p>
        </w:tc>
      </w:tr>
      <w:tr w:rsidR="005C0E05" w:rsidRPr="00750236" w14:paraId="77AC5216" w14:textId="77777777" w:rsidTr="00EE6402">
        <w:tc>
          <w:tcPr>
            <w:tcW w:w="1479" w:type="dxa"/>
          </w:tcPr>
          <w:p w14:paraId="54F9E84C" w14:textId="77777777" w:rsidR="005C0E05" w:rsidRPr="00750236" w:rsidRDefault="005C0E05" w:rsidP="009F7C8E">
            <w:pPr>
              <w:pStyle w:val="Tabletext"/>
              <w:jc w:val="left"/>
              <w:rPr>
                <w:szCs w:val="22"/>
              </w:rPr>
            </w:pPr>
            <w:r w:rsidRPr="00750236">
              <w:rPr>
                <w:szCs w:val="22"/>
              </w:rPr>
              <w:t>GR-</w:t>
            </w:r>
            <w:proofErr w:type="spellStart"/>
            <w:r w:rsidRPr="00750236">
              <w:rPr>
                <w:szCs w:val="22"/>
              </w:rPr>
              <w:t>EstrgNorm</w:t>
            </w:r>
            <w:proofErr w:type="spellEnd"/>
          </w:p>
        </w:tc>
        <w:tc>
          <w:tcPr>
            <w:tcW w:w="1106" w:type="dxa"/>
          </w:tcPr>
          <w:p w14:paraId="125195DC" w14:textId="6ED08C67" w:rsidR="005C0E05" w:rsidRPr="00750236" w:rsidRDefault="007B3150" w:rsidP="009F7C8E">
            <w:pPr>
              <w:pStyle w:val="Tabletext"/>
              <w:jc w:val="left"/>
              <w:rPr>
                <w:szCs w:val="22"/>
                <w:highlight w:val="yellow"/>
              </w:rPr>
            </w:pPr>
            <w:hyperlink r:id="rId81" w:history="1">
              <w:r w:rsidR="005C0E05" w:rsidRPr="00750236">
                <w:rPr>
                  <w:color w:val="0000FF"/>
                  <w:szCs w:val="22"/>
                  <w:u w:val="single"/>
                </w:rPr>
                <w:t>TD651</w:t>
              </w:r>
            </w:hyperlink>
          </w:p>
        </w:tc>
        <w:tc>
          <w:tcPr>
            <w:tcW w:w="3695" w:type="dxa"/>
          </w:tcPr>
          <w:p w14:paraId="5EEEE220" w14:textId="10F18028" w:rsidR="005C0E05" w:rsidRPr="00750236" w:rsidRDefault="009F7C8E" w:rsidP="003230CC">
            <w:pPr>
              <w:pStyle w:val="enumlev1"/>
              <w:tabs>
                <w:tab w:val="clear" w:pos="794"/>
              </w:tabs>
              <w:ind w:left="211" w:hanging="211"/>
              <w:jc w:val="left"/>
              <w:rPr>
                <w:sz w:val="22"/>
                <w:szCs w:val="22"/>
              </w:rPr>
            </w:pPr>
            <w:r w:rsidRPr="00750236">
              <w:rPr>
                <w:rFonts w:eastAsia="SimSun"/>
                <w:sz w:val="22"/>
                <w:szCs w:val="22"/>
              </w:rPr>
              <w:t>•</w:t>
            </w:r>
            <w:r w:rsidRPr="00750236">
              <w:rPr>
                <w:rFonts w:eastAsia="SimSun"/>
                <w:sz w:val="22"/>
                <w:szCs w:val="22"/>
              </w:rPr>
              <w:tab/>
            </w:r>
            <w:r w:rsidR="005C0E05" w:rsidRPr="00750236">
              <w:rPr>
                <w:sz w:val="22"/>
                <w:szCs w:val="22"/>
              </w:rPr>
              <w:t xml:space="preserve">DC/s sobre temas de actualidad para todas </w:t>
            </w:r>
            <w:r w:rsidR="005C0E05" w:rsidRPr="00750236">
              <w:rPr>
                <w:rFonts w:eastAsia="SimSun"/>
                <w:sz w:val="22"/>
                <w:szCs w:val="22"/>
              </w:rPr>
              <w:t>las</w:t>
            </w:r>
            <w:r w:rsidR="005C0E05" w:rsidRPr="00750236">
              <w:rPr>
                <w:sz w:val="22"/>
                <w:szCs w:val="22"/>
              </w:rPr>
              <w:t xml:space="preserve"> Comisiones de Estudio del</w:t>
            </w:r>
            <w:r w:rsidR="001C2C24">
              <w:rPr>
                <w:sz w:val="22"/>
                <w:szCs w:val="22"/>
              </w:rPr>
              <w:t> </w:t>
            </w:r>
            <w:r w:rsidR="005C0E05" w:rsidRPr="00750236">
              <w:rPr>
                <w:sz w:val="22"/>
                <w:szCs w:val="22"/>
              </w:rPr>
              <w:t xml:space="preserve">UIT-T (en </w:t>
            </w:r>
            <w:hyperlink r:id="rId82" w:history="1">
              <w:r w:rsidR="005C0E05" w:rsidRPr="00750236">
                <w:rPr>
                  <w:color w:val="0000FF"/>
                  <w:sz w:val="22"/>
                  <w:szCs w:val="22"/>
                  <w:u w:val="single"/>
                </w:rPr>
                <w:t>TSAG</w:t>
              </w:r>
              <w:r w:rsidR="00DA2073" w:rsidRPr="00750236">
                <w:rPr>
                  <w:color w:val="0000FF"/>
                  <w:sz w:val="22"/>
                  <w:szCs w:val="22"/>
                  <w:u w:val="single"/>
                </w:rPr>
                <w:noBreakHyphen/>
              </w:r>
              <w:r w:rsidR="005C0E05" w:rsidRPr="00750236">
                <w:rPr>
                  <w:color w:val="0000FF"/>
                  <w:sz w:val="22"/>
                  <w:szCs w:val="22"/>
                  <w:u w:val="single"/>
                </w:rPr>
                <w:t>LS32</w:t>
              </w:r>
            </w:hyperlink>
            <w:r w:rsidR="005C0E05" w:rsidRPr="00750236">
              <w:rPr>
                <w:sz w:val="22"/>
                <w:szCs w:val="22"/>
              </w:rPr>
              <w:t>)</w:t>
            </w:r>
          </w:p>
        </w:tc>
        <w:tc>
          <w:tcPr>
            <w:tcW w:w="3486" w:type="dxa"/>
          </w:tcPr>
          <w:p w14:paraId="0D65D13A" w14:textId="77777777" w:rsidR="005C0E05" w:rsidRPr="00750236" w:rsidRDefault="005C0E05" w:rsidP="003230CC">
            <w:pPr>
              <w:pStyle w:val="Tabletext"/>
              <w:tabs>
                <w:tab w:val="clear" w:pos="284"/>
              </w:tabs>
              <w:ind w:left="3" w:hanging="3"/>
              <w:jc w:val="left"/>
              <w:rPr>
                <w:szCs w:val="22"/>
              </w:rPr>
            </w:pPr>
            <w:r w:rsidRPr="00750236">
              <w:rPr>
                <w:szCs w:val="22"/>
              </w:rPr>
              <w:t>Hasta tres reuniones intermedias en caso de recibirse contribuciones.</w:t>
            </w:r>
          </w:p>
          <w:p w14:paraId="16184B41" w14:textId="77777777" w:rsidR="005C0E05" w:rsidRPr="00750236" w:rsidRDefault="005C0E05" w:rsidP="003230CC">
            <w:pPr>
              <w:pStyle w:val="Tabletext"/>
              <w:tabs>
                <w:tab w:val="clear" w:pos="284"/>
              </w:tabs>
              <w:ind w:left="3" w:hanging="3"/>
              <w:jc w:val="left"/>
              <w:rPr>
                <w:b/>
                <w:szCs w:val="22"/>
              </w:rPr>
            </w:pPr>
            <w:r w:rsidRPr="00750236">
              <w:rPr>
                <w:szCs w:val="22"/>
              </w:rPr>
              <w:t>Se solicita el envío de contribuciones de carácter estratégico hasta la próxima reunión del GANT en particular sobre:</w:t>
            </w:r>
          </w:p>
          <w:p w14:paraId="3D0BC465" w14:textId="44FD572A" w:rsidR="005C0E05" w:rsidRPr="00750236" w:rsidRDefault="009F7C8E" w:rsidP="003230CC">
            <w:pPr>
              <w:pStyle w:val="enumlev1"/>
              <w:tabs>
                <w:tab w:val="clear" w:pos="794"/>
              </w:tabs>
              <w:ind w:left="267" w:hanging="267"/>
              <w:jc w:val="left"/>
              <w:rPr>
                <w:rFonts w:eastAsia="SimSun"/>
                <w:sz w:val="22"/>
                <w:szCs w:val="22"/>
              </w:rPr>
            </w:pPr>
            <w:r w:rsidRPr="00750236">
              <w:rPr>
                <w:rFonts w:eastAsia="SimSun"/>
                <w:sz w:val="22"/>
                <w:szCs w:val="22"/>
              </w:rPr>
              <w:t>•</w:t>
            </w:r>
            <w:r w:rsidRPr="00750236">
              <w:rPr>
                <w:rFonts w:eastAsia="SimSun"/>
                <w:sz w:val="22"/>
                <w:szCs w:val="22"/>
              </w:rPr>
              <w:tab/>
            </w:r>
            <w:r w:rsidR="005C0E05" w:rsidRPr="00750236">
              <w:rPr>
                <w:rFonts w:eastAsia="SimSun"/>
                <w:sz w:val="22"/>
                <w:szCs w:val="22"/>
              </w:rPr>
              <w:t>El establecimiento de prioridades para las estadísticas</w:t>
            </w:r>
          </w:p>
          <w:p w14:paraId="077A30FC" w14:textId="07A5CF80" w:rsidR="005C0E05" w:rsidRPr="00750236" w:rsidRDefault="009F7C8E" w:rsidP="003230CC">
            <w:pPr>
              <w:pStyle w:val="enumlev1"/>
              <w:tabs>
                <w:tab w:val="clear" w:pos="794"/>
              </w:tabs>
              <w:ind w:left="267" w:hanging="267"/>
              <w:jc w:val="left"/>
              <w:rPr>
                <w:rFonts w:eastAsia="SimSun"/>
                <w:sz w:val="22"/>
                <w:szCs w:val="22"/>
              </w:rPr>
            </w:pPr>
            <w:r w:rsidRPr="00750236">
              <w:rPr>
                <w:rFonts w:eastAsia="SimSun"/>
                <w:sz w:val="22"/>
                <w:szCs w:val="22"/>
              </w:rPr>
              <w:t>•</w:t>
            </w:r>
            <w:r w:rsidRPr="00750236">
              <w:rPr>
                <w:rFonts w:eastAsia="SimSun"/>
                <w:sz w:val="22"/>
                <w:szCs w:val="22"/>
              </w:rPr>
              <w:tab/>
            </w:r>
            <w:r w:rsidR="005C0E05" w:rsidRPr="00750236">
              <w:rPr>
                <w:rFonts w:eastAsia="SimSun"/>
                <w:sz w:val="22"/>
                <w:szCs w:val="22"/>
              </w:rPr>
              <w:t xml:space="preserve">Directrices del cuadro de </w:t>
            </w:r>
            <w:r w:rsidR="005C0E05" w:rsidRPr="00750236">
              <w:rPr>
                <w:sz w:val="22"/>
                <w:szCs w:val="22"/>
              </w:rPr>
              <w:t>correspondencias</w:t>
            </w:r>
            <w:r w:rsidR="005C0E05" w:rsidRPr="00750236">
              <w:rPr>
                <w:rFonts w:eastAsia="SimSun"/>
                <w:sz w:val="22"/>
                <w:szCs w:val="22"/>
              </w:rPr>
              <w:t xml:space="preserve"> de los ODS</w:t>
            </w:r>
          </w:p>
          <w:p w14:paraId="75B5E24D" w14:textId="74FFDFA6" w:rsidR="005C0E05" w:rsidRPr="00750236" w:rsidRDefault="009F7C8E" w:rsidP="003230CC">
            <w:pPr>
              <w:pStyle w:val="enumlev1"/>
              <w:tabs>
                <w:tab w:val="clear" w:pos="794"/>
              </w:tabs>
              <w:ind w:left="267" w:hanging="267"/>
              <w:jc w:val="left"/>
              <w:rPr>
                <w:rFonts w:eastAsia="SimSun"/>
                <w:sz w:val="22"/>
                <w:szCs w:val="22"/>
              </w:rPr>
            </w:pPr>
            <w:r w:rsidRPr="00750236">
              <w:rPr>
                <w:rFonts w:eastAsia="SimSun"/>
                <w:sz w:val="22"/>
                <w:szCs w:val="22"/>
              </w:rPr>
              <w:t>•</w:t>
            </w:r>
            <w:r w:rsidRPr="00750236">
              <w:rPr>
                <w:rFonts w:eastAsia="SimSun"/>
                <w:sz w:val="22"/>
                <w:szCs w:val="22"/>
              </w:rPr>
              <w:tab/>
            </w:r>
            <w:r w:rsidR="005C0E05" w:rsidRPr="00750236">
              <w:rPr>
                <w:rFonts w:eastAsia="SimSun"/>
                <w:sz w:val="22"/>
                <w:szCs w:val="22"/>
              </w:rPr>
              <w:t xml:space="preserve">Cuestiones relacionadas con temas de </w:t>
            </w:r>
            <w:r w:rsidR="005C0E05" w:rsidRPr="00750236">
              <w:rPr>
                <w:sz w:val="22"/>
                <w:szCs w:val="22"/>
              </w:rPr>
              <w:t>actualidad</w:t>
            </w:r>
            <w:r w:rsidR="005C0E05" w:rsidRPr="00750236">
              <w:rPr>
                <w:rFonts w:eastAsia="SimSun"/>
                <w:sz w:val="22"/>
                <w:szCs w:val="22"/>
              </w:rPr>
              <w:t xml:space="preserve"> (definición, medición, utilización, etc.)</w:t>
            </w:r>
          </w:p>
          <w:p w14:paraId="5DB78AFF" w14:textId="79A24125" w:rsidR="005C0E05" w:rsidRPr="00750236" w:rsidRDefault="005C0E05" w:rsidP="003230CC">
            <w:pPr>
              <w:pStyle w:val="Tabletext"/>
              <w:tabs>
                <w:tab w:val="clear" w:pos="284"/>
              </w:tabs>
              <w:ind w:left="3" w:hanging="3"/>
              <w:jc w:val="left"/>
              <w:rPr>
                <w:szCs w:val="22"/>
              </w:rPr>
            </w:pPr>
            <w:r w:rsidRPr="00750236">
              <w:rPr>
                <w:szCs w:val="22"/>
              </w:rPr>
              <w:t xml:space="preserve">Las reuniones intermedias por medios electrónicos también analizarán los comunicados del </w:t>
            </w:r>
            <w:proofErr w:type="gramStart"/>
            <w:r w:rsidRPr="00750236">
              <w:rPr>
                <w:szCs w:val="22"/>
              </w:rPr>
              <w:t>Director</w:t>
            </w:r>
            <w:proofErr w:type="gramEnd"/>
            <w:r w:rsidRPr="00750236">
              <w:rPr>
                <w:szCs w:val="22"/>
              </w:rPr>
              <w:t xml:space="preserve"> de la TSB, las reuniones de Directores Ejecutivos, y revisarán las respuestas de las Comisiones de Estudio sobre temas de actualidad.</w:t>
            </w:r>
          </w:p>
          <w:p w14:paraId="655C4F8C" w14:textId="2A06A883" w:rsidR="005C0E05" w:rsidRPr="00750236" w:rsidRDefault="005C0E05" w:rsidP="003230CC">
            <w:pPr>
              <w:pStyle w:val="Tabletext"/>
              <w:tabs>
                <w:tab w:val="clear" w:pos="284"/>
              </w:tabs>
              <w:ind w:left="3" w:hanging="3"/>
              <w:jc w:val="left"/>
              <w:rPr>
                <w:szCs w:val="22"/>
              </w:rPr>
            </w:pPr>
            <w:r w:rsidRPr="00750236">
              <w:rPr>
                <w:szCs w:val="22"/>
              </w:rPr>
              <w:lastRenderedPageBreak/>
              <w:t>Las reuniones intermedias por medios electrónicos están abiertas a todos los miembros del UIT-T.</w:t>
            </w:r>
          </w:p>
          <w:p w14:paraId="216491D1" w14:textId="77777777" w:rsidR="005C0E05" w:rsidRPr="00750236" w:rsidRDefault="005C0E05" w:rsidP="003230CC">
            <w:pPr>
              <w:pStyle w:val="Tabletext"/>
              <w:keepNext/>
              <w:keepLines/>
              <w:ind w:left="267" w:hanging="267"/>
              <w:jc w:val="left"/>
              <w:rPr>
                <w:rFonts w:eastAsia="SimSun"/>
                <w:szCs w:val="22"/>
              </w:rPr>
            </w:pPr>
            <w:r w:rsidRPr="00750236">
              <w:rPr>
                <w:rFonts w:eastAsia="SimSun"/>
                <w:szCs w:val="22"/>
              </w:rPr>
              <w:t>Están previstas tres reuniones por medios electrónicos:</w:t>
            </w:r>
          </w:p>
          <w:p w14:paraId="2A3ABE3E" w14:textId="4D54B653" w:rsidR="005C0E05" w:rsidRPr="00750236" w:rsidRDefault="00C810B3" w:rsidP="003230CC">
            <w:pPr>
              <w:pStyle w:val="enumlev1"/>
              <w:tabs>
                <w:tab w:val="clear" w:pos="794"/>
              </w:tabs>
              <w:ind w:left="267" w:hanging="267"/>
              <w:jc w:val="left"/>
              <w:rPr>
                <w:sz w:val="22"/>
                <w:szCs w:val="22"/>
              </w:rPr>
            </w:pPr>
            <w:r w:rsidRPr="00750236">
              <w:rPr>
                <w:sz w:val="22"/>
                <w:szCs w:val="22"/>
              </w:rPr>
              <w:t>•</w:t>
            </w:r>
            <w:r w:rsidRPr="00750236">
              <w:rPr>
                <w:sz w:val="22"/>
                <w:szCs w:val="22"/>
              </w:rPr>
              <w:tab/>
            </w:r>
            <w:r w:rsidR="00150E72" w:rsidRPr="00750236">
              <w:rPr>
                <w:sz w:val="22"/>
                <w:szCs w:val="22"/>
              </w:rPr>
              <w:t>jueves</w:t>
            </w:r>
            <w:r w:rsidR="005C0E05" w:rsidRPr="00750236">
              <w:rPr>
                <w:sz w:val="22"/>
                <w:szCs w:val="22"/>
              </w:rPr>
              <w:t>, 23 de abril de 2020, 13</w:t>
            </w:r>
            <w:r w:rsidR="001C2C24">
              <w:rPr>
                <w:sz w:val="22"/>
                <w:szCs w:val="22"/>
              </w:rPr>
              <w:t>.</w:t>
            </w:r>
            <w:r w:rsidR="005C0E05" w:rsidRPr="00750236">
              <w:rPr>
                <w:sz w:val="22"/>
                <w:szCs w:val="22"/>
              </w:rPr>
              <w:t>00</w:t>
            </w:r>
            <w:r w:rsidR="00DA2073" w:rsidRPr="00750236">
              <w:rPr>
                <w:sz w:val="22"/>
                <w:szCs w:val="22"/>
              </w:rPr>
              <w:noBreakHyphen/>
            </w:r>
            <w:r w:rsidR="005C0E05" w:rsidRPr="00750236">
              <w:rPr>
                <w:sz w:val="22"/>
                <w:szCs w:val="22"/>
              </w:rPr>
              <w:t>15</w:t>
            </w:r>
            <w:r w:rsidR="001C2C24">
              <w:rPr>
                <w:sz w:val="22"/>
                <w:szCs w:val="22"/>
              </w:rPr>
              <w:t>.</w:t>
            </w:r>
            <w:r w:rsidR="005C0E05" w:rsidRPr="00750236">
              <w:rPr>
                <w:sz w:val="22"/>
                <w:szCs w:val="22"/>
              </w:rPr>
              <w:t>00</w:t>
            </w:r>
            <w:r w:rsidR="00DA2073" w:rsidRPr="00750236">
              <w:rPr>
                <w:sz w:val="22"/>
                <w:szCs w:val="22"/>
              </w:rPr>
              <w:t> </w:t>
            </w:r>
            <w:r w:rsidR="005C0E05" w:rsidRPr="00750236">
              <w:rPr>
                <w:sz w:val="22"/>
                <w:szCs w:val="22"/>
              </w:rPr>
              <w:t>horas, hora de Ginebra</w:t>
            </w:r>
          </w:p>
          <w:p w14:paraId="2AA116A8" w14:textId="27A6D060" w:rsidR="005C0E05" w:rsidRPr="00750236" w:rsidRDefault="00C810B3" w:rsidP="003230CC">
            <w:pPr>
              <w:pStyle w:val="enumlev1"/>
              <w:tabs>
                <w:tab w:val="clear" w:pos="794"/>
              </w:tabs>
              <w:ind w:left="267" w:hanging="267"/>
              <w:jc w:val="left"/>
              <w:rPr>
                <w:sz w:val="22"/>
                <w:szCs w:val="22"/>
              </w:rPr>
            </w:pPr>
            <w:r w:rsidRPr="00750236">
              <w:rPr>
                <w:sz w:val="22"/>
                <w:szCs w:val="22"/>
              </w:rPr>
              <w:t>•</w:t>
            </w:r>
            <w:r w:rsidRPr="00750236">
              <w:rPr>
                <w:sz w:val="22"/>
                <w:szCs w:val="22"/>
              </w:rPr>
              <w:tab/>
            </w:r>
            <w:r w:rsidR="00150E72" w:rsidRPr="00750236">
              <w:rPr>
                <w:sz w:val="22"/>
                <w:szCs w:val="22"/>
              </w:rPr>
              <w:t>jueves</w:t>
            </w:r>
            <w:r w:rsidR="005C0E05" w:rsidRPr="00750236">
              <w:rPr>
                <w:sz w:val="22"/>
                <w:szCs w:val="22"/>
              </w:rPr>
              <w:t>, 2 de julio de 2020, 13</w:t>
            </w:r>
            <w:r w:rsidR="001C2C24">
              <w:rPr>
                <w:sz w:val="22"/>
                <w:szCs w:val="22"/>
              </w:rPr>
              <w:t>.</w:t>
            </w:r>
            <w:r w:rsidR="005C0E05" w:rsidRPr="00750236">
              <w:rPr>
                <w:sz w:val="22"/>
                <w:szCs w:val="22"/>
              </w:rPr>
              <w:t>00</w:t>
            </w:r>
            <w:r w:rsidR="00DA2073" w:rsidRPr="00750236">
              <w:rPr>
                <w:sz w:val="22"/>
                <w:szCs w:val="22"/>
              </w:rPr>
              <w:noBreakHyphen/>
            </w:r>
            <w:r w:rsidR="005C0E05" w:rsidRPr="00750236">
              <w:rPr>
                <w:sz w:val="22"/>
                <w:szCs w:val="22"/>
              </w:rPr>
              <w:t>15</w:t>
            </w:r>
            <w:r w:rsidR="001C2C24">
              <w:rPr>
                <w:sz w:val="22"/>
                <w:szCs w:val="22"/>
              </w:rPr>
              <w:t>.</w:t>
            </w:r>
            <w:r w:rsidR="005C0E05" w:rsidRPr="00750236">
              <w:rPr>
                <w:sz w:val="22"/>
                <w:szCs w:val="22"/>
              </w:rPr>
              <w:t>00</w:t>
            </w:r>
            <w:r w:rsidR="00DA2073" w:rsidRPr="00750236">
              <w:rPr>
                <w:sz w:val="22"/>
                <w:szCs w:val="22"/>
              </w:rPr>
              <w:t> </w:t>
            </w:r>
            <w:r w:rsidR="005C0E05" w:rsidRPr="00750236">
              <w:rPr>
                <w:sz w:val="22"/>
                <w:szCs w:val="22"/>
              </w:rPr>
              <w:t>horas, hora de Ginebra</w:t>
            </w:r>
          </w:p>
          <w:p w14:paraId="00EF0579" w14:textId="059560E1" w:rsidR="005C0E05" w:rsidRPr="00750236" w:rsidRDefault="00C810B3" w:rsidP="003230CC">
            <w:pPr>
              <w:pStyle w:val="enumlev1"/>
              <w:tabs>
                <w:tab w:val="clear" w:pos="794"/>
              </w:tabs>
              <w:ind w:left="267" w:hanging="267"/>
              <w:jc w:val="left"/>
              <w:rPr>
                <w:rFonts w:eastAsia="SimSun"/>
                <w:szCs w:val="22"/>
              </w:rPr>
            </w:pPr>
            <w:r w:rsidRPr="00750236">
              <w:rPr>
                <w:sz w:val="22"/>
                <w:szCs w:val="22"/>
              </w:rPr>
              <w:t>•</w:t>
            </w:r>
            <w:r w:rsidRPr="00750236">
              <w:rPr>
                <w:sz w:val="22"/>
                <w:szCs w:val="22"/>
              </w:rPr>
              <w:tab/>
            </w:r>
            <w:r w:rsidR="00150E72" w:rsidRPr="00750236">
              <w:rPr>
                <w:sz w:val="22"/>
                <w:szCs w:val="22"/>
              </w:rPr>
              <w:t>viernes</w:t>
            </w:r>
            <w:r w:rsidR="005C0E05" w:rsidRPr="00750236">
              <w:rPr>
                <w:sz w:val="22"/>
                <w:szCs w:val="22"/>
              </w:rPr>
              <w:t>, 4 de septiembre de 2020, 13</w:t>
            </w:r>
            <w:r w:rsidR="001C2C24">
              <w:rPr>
                <w:sz w:val="22"/>
                <w:szCs w:val="22"/>
              </w:rPr>
              <w:t>.</w:t>
            </w:r>
            <w:r w:rsidR="005C0E05" w:rsidRPr="00750236">
              <w:rPr>
                <w:sz w:val="22"/>
                <w:szCs w:val="22"/>
              </w:rPr>
              <w:t>00-15</w:t>
            </w:r>
            <w:r w:rsidR="001C2C24">
              <w:rPr>
                <w:sz w:val="22"/>
                <w:szCs w:val="22"/>
              </w:rPr>
              <w:t>.</w:t>
            </w:r>
            <w:r w:rsidR="005C0E05" w:rsidRPr="00750236">
              <w:rPr>
                <w:sz w:val="22"/>
                <w:szCs w:val="22"/>
              </w:rPr>
              <w:t>00</w:t>
            </w:r>
            <w:r w:rsidR="00DA2073" w:rsidRPr="00750236">
              <w:rPr>
                <w:sz w:val="22"/>
                <w:szCs w:val="22"/>
              </w:rPr>
              <w:t> </w:t>
            </w:r>
            <w:r w:rsidR="005C0E05" w:rsidRPr="00750236">
              <w:rPr>
                <w:sz w:val="22"/>
                <w:szCs w:val="22"/>
              </w:rPr>
              <w:t>horas, hora de Ginebra.</w:t>
            </w:r>
          </w:p>
          <w:p w14:paraId="6CB1AFA6" w14:textId="77777777" w:rsidR="005C0E05" w:rsidRPr="00750236" w:rsidRDefault="005C0E05" w:rsidP="003230CC">
            <w:pPr>
              <w:pStyle w:val="Tabletext"/>
              <w:ind w:left="267" w:hanging="267"/>
              <w:jc w:val="left"/>
              <w:rPr>
                <w:szCs w:val="22"/>
                <w:highlight w:val="yellow"/>
              </w:rPr>
            </w:pPr>
            <w:r w:rsidRPr="00750236">
              <w:rPr>
                <w:rFonts w:eastAsia="SimSun"/>
                <w:szCs w:val="22"/>
              </w:rPr>
              <w:t xml:space="preserve">Próxima </w:t>
            </w:r>
            <w:r w:rsidRPr="00750236">
              <w:rPr>
                <w:szCs w:val="22"/>
              </w:rPr>
              <w:t>reunión</w:t>
            </w:r>
            <w:r w:rsidRPr="00750236">
              <w:rPr>
                <w:rFonts w:eastAsia="SimSun"/>
                <w:szCs w:val="22"/>
              </w:rPr>
              <w:t xml:space="preserve"> </w:t>
            </w:r>
            <w:r w:rsidRPr="00750236">
              <w:rPr>
                <w:szCs w:val="22"/>
              </w:rPr>
              <w:t>del</w:t>
            </w:r>
            <w:r w:rsidRPr="00750236">
              <w:rPr>
                <w:rFonts w:eastAsia="SimSun"/>
                <w:szCs w:val="22"/>
              </w:rPr>
              <w:t xml:space="preserve"> GANT.</w:t>
            </w:r>
          </w:p>
        </w:tc>
      </w:tr>
      <w:tr w:rsidR="005C0E05" w:rsidRPr="00750236" w14:paraId="2DA22C34" w14:textId="77777777" w:rsidTr="00EE6402">
        <w:tc>
          <w:tcPr>
            <w:tcW w:w="1479" w:type="dxa"/>
          </w:tcPr>
          <w:p w14:paraId="28D61932" w14:textId="77777777" w:rsidR="005C0E05" w:rsidRPr="00750236" w:rsidRDefault="005C0E05" w:rsidP="009F7C8E">
            <w:pPr>
              <w:pStyle w:val="Tabletext"/>
              <w:jc w:val="left"/>
              <w:rPr>
                <w:szCs w:val="22"/>
              </w:rPr>
            </w:pPr>
            <w:r w:rsidRPr="00750236">
              <w:rPr>
                <w:szCs w:val="22"/>
              </w:rPr>
              <w:lastRenderedPageBreak/>
              <w:t>GR-MT</w:t>
            </w:r>
          </w:p>
        </w:tc>
        <w:tc>
          <w:tcPr>
            <w:tcW w:w="1106" w:type="dxa"/>
          </w:tcPr>
          <w:p w14:paraId="389148BD" w14:textId="04CE1946" w:rsidR="005C0E05" w:rsidRPr="00750236" w:rsidRDefault="007B3150" w:rsidP="009F7C8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szCs w:val="22"/>
                <w:highlight w:val="yellow"/>
              </w:rPr>
            </w:pPr>
            <w:hyperlink r:id="rId83" w:history="1">
              <w:r w:rsidR="005C0E05" w:rsidRPr="00F60EC8">
                <w:rPr>
                  <w:color w:val="0000FF"/>
                  <w:sz w:val="22"/>
                  <w:szCs w:val="22"/>
                  <w:u w:val="single"/>
                </w:rPr>
                <w:t>TD653</w:t>
              </w:r>
            </w:hyperlink>
          </w:p>
        </w:tc>
        <w:tc>
          <w:tcPr>
            <w:tcW w:w="3695" w:type="dxa"/>
          </w:tcPr>
          <w:p w14:paraId="38A04FA1" w14:textId="5B1B8C9B" w:rsidR="005C0E05" w:rsidRPr="00750236" w:rsidRDefault="00C810B3" w:rsidP="003230CC">
            <w:pPr>
              <w:pStyle w:val="enumlev1"/>
              <w:keepNext/>
              <w:keepLines/>
              <w:tabs>
                <w:tab w:val="clear" w:pos="794"/>
              </w:tabs>
              <w:ind w:left="211" w:hanging="211"/>
              <w:jc w:val="left"/>
              <w:rPr>
                <w:rFonts w:eastAsia="SimSun"/>
                <w:szCs w:val="22"/>
              </w:rPr>
            </w:pPr>
            <w:r w:rsidRPr="00750236">
              <w:rPr>
                <w:rFonts w:eastAsia="SimSun"/>
                <w:szCs w:val="22"/>
              </w:rPr>
              <w:t>•</w:t>
            </w:r>
            <w:r w:rsidRPr="00750236">
              <w:rPr>
                <w:rFonts w:eastAsia="SimSun"/>
                <w:szCs w:val="22"/>
              </w:rPr>
              <w:tab/>
            </w:r>
            <w:r w:rsidR="005C0E05" w:rsidRPr="00750236">
              <w:rPr>
                <w:rFonts w:eastAsia="SimSun"/>
                <w:szCs w:val="22"/>
              </w:rPr>
              <w:t xml:space="preserve">DC/s sobre el </w:t>
            </w:r>
            <w:r w:rsidR="005C0E05" w:rsidRPr="00750236">
              <w:rPr>
                <w:sz w:val="22"/>
                <w:szCs w:val="22"/>
              </w:rPr>
              <w:t>anuncio</w:t>
            </w:r>
            <w:r w:rsidR="005C0E05" w:rsidRPr="00750236">
              <w:rPr>
                <w:rFonts w:eastAsia="SimSun"/>
                <w:szCs w:val="22"/>
              </w:rPr>
              <w:t xml:space="preserve"> de la aprobación del Manual</w:t>
            </w:r>
            <w:r w:rsidR="005C0E05" w:rsidRPr="00750236">
              <w:rPr>
                <w:rFonts w:eastAsia="SimSun"/>
                <w:i/>
                <w:iCs/>
                <w:szCs w:val="22"/>
              </w:rPr>
              <w:t xml:space="preserve"> del Relator y el Editor</w:t>
            </w:r>
            <w:r w:rsidR="005C0E05" w:rsidRPr="00750236">
              <w:rPr>
                <w:rFonts w:eastAsia="SimSun"/>
                <w:szCs w:val="22"/>
              </w:rPr>
              <w:t xml:space="preserve"> a todas las Comisiones de Estudio del</w:t>
            </w:r>
            <w:r w:rsidR="00EE6402" w:rsidRPr="00750236">
              <w:rPr>
                <w:rFonts w:eastAsia="SimSun"/>
                <w:szCs w:val="22"/>
              </w:rPr>
              <w:t> </w:t>
            </w:r>
            <w:r w:rsidR="005C0E05" w:rsidRPr="00750236">
              <w:rPr>
                <w:rFonts w:eastAsia="SimSun"/>
                <w:szCs w:val="22"/>
              </w:rPr>
              <w:t>UIT</w:t>
            </w:r>
            <w:r w:rsidR="00EE6402" w:rsidRPr="00750236">
              <w:rPr>
                <w:rFonts w:eastAsia="SimSun"/>
                <w:szCs w:val="22"/>
              </w:rPr>
              <w:noBreakHyphen/>
            </w:r>
            <w:r w:rsidR="005C0E05" w:rsidRPr="00750236">
              <w:rPr>
                <w:rFonts w:eastAsia="SimSun"/>
                <w:szCs w:val="22"/>
              </w:rPr>
              <w:t xml:space="preserve">T </w:t>
            </w:r>
            <w:r w:rsidR="005C0E05" w:rsidRPr="00750236">
              <w:rPr>
                <w:rFonts w:eastAsia="SimSun"/>
                <w:iCs/>
                <w:szCs w:val="22"/>
              </w:rPr>
              <w:t>(</w:t>
            </w:r>
            <w:hyperlink r:id="rId84" w:history="1">
              <w:r w:rsidR="005C0E05" w:rsidRPr="00750236">
                <w:rPr>
                  <w:rFonts w:eastAsia="SimSun"/>
                  <w:color w:val="0000FF"/>
                  <w:szCs w:val="22"/>
                  <w:u w:val="single"/>
                </w:rPr>
                <w:t>TSAG-LS34</w:t>
              </w:r>
            </w:hyperlink>
            <w:r w:rsidR="005C0E05" w:rsidRPr="00750236">
              <w:rPr>
                <w:rFonts w:eastAsia="SimSun"/>
                <w:iCs/>
                <w:szCs w:val="22"/>
              </w:rPr>
              <w:t>).</w:t>
            </w:r>
          </w:p>
        </w:tc>
        <w:tc>
          <w:tcPr>
            <w:tcW w:w="3486" w:type="dxa"/>
          </w:tcPr>
          <w:p w14:paraId="791BAC93" w14:textId="75C19847" w:rsidR="005C0E05" w:rsidRPr="00750236" w:rsidRDefault="00C810B3" w:rsidP="003230CC">
            <w:pPr>
              <w:pStyle w:val="enumlev1"/>
              <w:keepNext/>
              <w:keepLines/>
              <w:tabs>
                <w:tab w:val="clear" w:pos="794"/>
              </w:tabs>
              <w:ind w:left="336" w:hanging="336"/>
              <w:jc w:val="left"/>
              <w:rPr>
                <w:bCs/>
                <w:iCs/>
                <w:sz w:val="22"/>
                <w:szCs w:val="22"/>
              </w:rPr>
            </w:pPr>
            <w:r w:rsidRPr="00750236">
              <w:rPr>
                <w:rFonts w:eastAsia="SimSun"/>
                <w:sz w:val="22"/>
                <w:szCs w:val="22"/>
              </w:rPr>
              <w:t>•</w:t>
            </w:r>
            <w:r w:rsidRPr="00750236">
              <w:rPr>
                <w:rFonts w:eastAsia="SimSun"/>
                <w:sz w:val="22"/>
                <w:szCs w:val="22"/>
              </w:rPr>
              <w:tab/>
            </w:r>
            <w:r w:rsidR="005C0E05" w:rsidRPr="00750236">
              <w:rPr>
                <w:bCs/>
                <w:iCs/>
                <w:sz w:val="22"/>
                <w:szCs w:val="22"/>
              </w:rPr>
              <w:t xml:space="preserve">Dos </w:t>
            </w:r>
            <w:r w:rsidR="005C0E05" w:rsidRPr="00750236">
              <w:rPr>
                <w:sz w:val="22"/>
                <w:szCs w:val="22"/>
              </w:rPr>
              <w:t>reuniones</w:t>
            </w:r>
            <w:r w:rsidR="005C0E05" w:rsidRPr="00750236">
              <w:rPr>
                <w:bCs/>
                <w:iCs/>
                <w:sz w:val="22"/>
                <w:szCs w:val="22"/>
              </w:rPr>
              <w:t xml:space="preserve"> intermedias por medios electrónicos antes de la próxima </w:t>
            </w:r>
            <w:r w:rsidR="005C0E05" w:rsidRPr="00750236">
              <w:rPr>
                <w:sz w:val="22"/>
                <w:szCs w:val="22"/>
              </w:rPr>
              <w:t>reunión</w:t>
            </w:r>
            <w:r w:rsidR="005C0E05" w:rsidRPr="00750236">
              <w:rPr>
                <w:bCs/>
                <w:iCs/>
                <w:sz w:val="22"/>
                <w:szCs w:val="22"/>
              </w:rPr>
              <w:t xml:space="preserve"> del GANT, fechas por determinar.</w:t>
            </w:r>
            <w:r w:rsidR="00DA2073" w:rsidRPr="00750236">
              <w:rPr>
                <w:bCs/>
                <w:iCs/>
                <w:sz w:val="22"/>
                <w:szCs w:val="22"/>
              </w:rPr>
              <w:t xml:space="preserve"> </w:t>
            </w:r>
            <w:r w:rsidR="005C0E05" w:rsidRPr="00750236">
              <w:rPr>
                <w:bCs/>
                <w:iCs/>
                <w:sz w:val="22"/>
                <w:szCs w:val="22"/>
              </w:rPr>
              <w:t xml:space="preserve">Se determinarán y anunciarán las fechas para cada actividad a su debido tiempo, previa consulta. </w:t>
            </w:r>
          </w:p>
          <w:p w14:paraId="35B8827B" w14:textId="77777777" w:rsidR="005C0E05" w:rsidRPr="00750236" w:rsidRDefault="005C0E05" w:rsidP="003230CC">
            <w:pPr>
              <w:pStyle w:val="Tabletext"/>
              <w:jc w:val="left"/>
              <w:rPr>
                <w:bCs/>
                <w:iCs/>
                <w:szCs w:val="22"/>
              </w:rPr>
            </w:pPr>
            <w:r w:rsidRPr="00750236">
              <w:rPr>
                <w:bCs/>
                <w:iCs/>
                <w:szCs w:val="22"/>
              </w:rPr>
              <w:t xml:space="preserve">Las reuniones intermedias tienen los mandatos </w:t>
            </w:r>
            <w:r w:rsidRPr="00750236">
              <w:rPr>
                <w:szCs w:val="22"/>
              </w:rPr>
              <w:t>siguientes</w:t>
            </w:r>
            <w:r w:rsidRPr="00750236">
              <w:rPr>
                <w:bCs/>
                <w:iCs/>
                <w:szCs w:val="22"/>
              </w:rPr>
              <w:t xml:space="preserve">: </w:t>
            </w:r>
          </w:p>
          <w:p w14:paraId="027284ED" w14:textId="7087E097" w:rsidR="005C0E05" w:rsidRPr="00750236" w:rsidRDefault="00F60EC8" w:rsidP="003230CC">
            <w:pPr>
              <w:pStyle w:val="enumlev2"/>
              <w:tabs>
                <w:tab w:val="clear" w:pos="1191"/>
                <w:tab w:val="clear" w:pos="1588"/>
                <w:tab w:val="clear" w:pos="1985"/>
              </w:tabs>
              <w:ind w:left="761" w:hanging="425"/>
              <w:jc w:val="left"/>
              <w:rPr>
                <w:rFonts w:eastAsia="SimSun"/>
                <w:sz w:val="22"/>
                <w:szCs w:val="22"/>
              </w:rPr>
            </w:pPr>
            <w:r w:rsidRPr="00477231">
              <w:rPr>
                <w:rFonts w:eastAsia="SimSun"/>
                <w:sz w:val="22"/>
                <w:szCs w:val="22"/>
                <w:lang w:val="es-ES"/>
              </w:rPr>
              <w:t>–</w:t>
            </w:r>
            <w:r w:rsidR="00C810B3" w:rsidRPr="00750236">
              <w:rPr>
                <w:rFonts w:eastAsia="SimSun"/>
                <w:sz w:val="22"/>
                <w:szCs w:val="22"/>
              </w:rPr>
              <w:tab/>
            </w:r>
            <w:r w:rsidR="005C0E05" w:rsidRPr="00F60EC8">
              <w:rPr>
                <w:rFonts w:eastAsia="SimSun"/>
                <w:sz w:val="22"/>
                <w:szCs w:val="22"/>
              </w:rPr>
              <w:t>1ª reunión</w:t>
            </w:r>
            <w:r w:rsidR="005C0E05" w:rsidRPr="00750236">
              <w:rPr>
                <w:rFonts w:eastAsia="SimSun"/>
                <w:sz w:val="22"/>
                <w:szCs w:val="22"/>
              </w:rPr>
              <w:t xml:space="preserve"> por medios </w:t>
            </w:r>
            <w:r w:rsidR="005C0E05" w:rsidRPr="00750236">
              <w:rPr>
                <w:sz w:val="22"/>
                <w:szCs w:val="22"/>
              </w:rPr>
              <w:t>electrónicos</w:t>
            </w:r>
            <w:r w:rsidR="005C0E05" w:rsidRPr="00750236">
              <w:rPr>
                <w:rFonts w:eastAsia="SimSun"/>
                <w:sz w:val="22"/>
                <w:szCs w:val="22"/>
              </w:rPr>
              <w:t>: Examen de la Recomendación</w:t>
            </w:r>
            <w:r w:rsidR="00DA2073" w:rsidRPr="00750236">
              <w:rPr>
                <w:rFonts w:eastAsia="SimSun"/>
                <w:sz w:val="22"/>
                <w:szCs w:val="22"/>
              </w:rPr>
              <w:t xml:space="preserve"> </w:t>
            </w:r>
            <w:r w:rsidR="005C0E05" w:rsidRPr="00750236">
              <w:rPr>
                <w:rFonts w:eastAsia="SimSun"/>
                <w:sz w:val="22"/>
                <w:szCs w:val="22"/>
              </w:rPr>
              <w:t>UIT</w:t>
            </w:r>
            <w:r w:rsidR="00DA2073" w:rsidRPr="00750236">
              <w:rPr>
                <w:rFonts w:eastAsia="SimSun"/>
                <w:sz w:val="22"/>
                <w:szCs w:val="22"/>
              </w:rPr>
              <w:noBreakHyphen/>
            </w:r>
            <w:r w:rsidR="005C0E05" w:rsidRPr="00750236">
              <w:rPr>
                <w:rFonts w:eastAsia="SimSun"/>
                <w:sz w:val="22"/>
                <w:szCs w:val="22"/>
              </w:rPr>
              <w:t xml:space="preserve">T A.7. </w:t>
            </w:r>
          </w:p>
          <w:p w14:paraId="7E621C36" w14:textId="10C01D49" w:rsidR="005C0E05" w:rsidRPr="00750236" w:rsidRDefault="00F60EC8" w:rsidP="003230CC">
            <w:pPr>
              <w:pStyle w:val="enumlev2"/>
              <w:tabs>
                <w:tab w:val="clear" w:pos="1191"/>
                <w:tab w:val="clear" w:pos="1588"/>
                <w:tab w:val="clear" w:pos="1985"/>
              </w:tabs>
              <w:ind w:left="761" w:hanging="425"/>
              <w:jc w:val="left"/>
              <w:rPr>
                <w:rFonts w:eastAsia="SimSun"/>
                <w:bCs/>
                <w:iCs/>
                <w:sz w:val="22"/>
                <w:szCs w:val="22"/>
              </w:rPr>
            </w:pPr>
            <w:r w:rsidRPr="00477231">
              <w:rPr>
                <w:rFonts w:eastAsia="SimSun"/>
                <w:sz w:val="22"/>
                <w:szCs w:val="22"/>
                <w:lang w:val="es-ES"/>
              </w:rPr>
              <w:t>–</w:t>
            </w:r>
            <w:r w:rsidR="00C810B3" w:rsidRPr="00750236">
              <w:rPr>
                <w:rFonts w:eastAsia="SimSun"/>
                <w:sz w:val="22"/>
                <w:szCs w:val="22"/>
              </w:rPr>
              <w:tab/>
            </w:r>
            <w:r w:rsidR="005C0E05" w:rsidRPr="00750236">
              <w:rPr>
                <w:rFonts w:eastAsia="SimSun"/>
                <w:sz w:val="22"/>
                <w:szCs w:val="22"/>
              </w:rPr>
              <w:t>2ª reunión por medios electrónicos</w:t>
            </w:r>
            <w:r w:rsidR="005C0E05" w:rsidRPr="00750236">
              <w:rPr>
                <w:rFonts w:eastAsia="SimSun"/>
                <w:bCs/>
                <w:iCs/>
                <w:sz w:val="22"/>
                <w:szCs w:val="22"/>
              </w:rPr>
              <w:t xml:space="preserve">: Examen de la </w:t>
            </w:r>
            <w:r w:rsidR="005C0E05" w:rsidRPr="00750236">
              <w:rPr>
                <w:sz w:val="22"/>
                <w:szCs w:val="22"/>
              </w:rPr>
              <w:t>Resolución</w:t>
            </w:r>
            <w:r w:rsidR="005C0E05" w:rsidRPr="00750236">
              <w:rPr>
                <w:rFonts w:eastAsia="SimSun"/>
                <w:bCs/>
                <w:iCs/>
                <w:sz w:val="22"/>
                <w:szCs w:val="22"/>
              </w:rPr>
              <w:t xml:space="preserve"> 1 de la AMNT y de la Recomendación UIT</w:t>
            </w:r>
            <w:r>
              <w:rPr>
                <w:rFonts w:eastAsia="SimSun"/>
                <w:bCs/>
                <w:iCs/>
                <w:sz w:val="22"/>
                <w:szCs w:val="22"/>
              </w:rPr>
              <w:noBreakHyphen/>
            </w:r>
            <w:r w:rsidR="005C0E05" w:rsidRPr="00750236">
              <w:rPr>
                <w:rFonts w:eastAsia="SimSun"/>
                <w:bCs/>
                <w:iCs/>
                <w:sz w:val="22"/>
                <w:szCs w:val="22"/>
              </w:rPr>
              <w:t>T</w:t>
            </w:r>
            <w:r w:rsidR="00DA2073" w:rsidRPr="00750236">
              <w:rPr>
                <w:rFonts w:eastAsia="SimSun"/>
                <w:bCs/>
                <w:iCs/>
                <w:sz w:val="22"/>
                <w:szCs w:val="22"/>
              </w:rPr>
              <w:t xml:space="preserve"> </w:t>
            </w:r>
            <w:r w:rsidR="005C0E05" w:rsidRPr="00750236">
              <w:rPr>
                <w:rFonts w:eastAsia="SimSun"/>
                <w:bCs/>
                <w:iCs/>
                <w:sz w:val="22"/>
                <w:szCs w:val="22"/>
              </w:rPr>
              <w:t>A.1.</w:t>
            </w:r>
          </w:p>
          <w:p w14:paraId="14E13297" w14:textId="77777777" w:rsidR="005C0E05" w:rsidRPr="00750236" w:rsidRDefault="005C0E05" w:rsidP="003230CC">
            <w:pPr>
              <w:pStyle w:val="Tabletext"/>
              <w:jc w:val="left"/>
              <w:rPr>
                <w:bCs/>
                <w:iCs/>
                <w:szCs w:val="22"/>
              </w:rPr>
            </w:pPr>
            <w:r w:rsidRPr="00750236">
              <w:rPr>
                <w:bCs/>
                <w:iCs/>
                <w:szCs w:val="22"/>
              </w:rPr>
              <w:t xml:space="preserve">En ambas reuniones, los autores de las contribuciones deberán indicar si desean que se examine alguna contribución presentada en esta reunión, o </w:t>
            </w:r>
            <w:r w:rsidRPr="00750236">
              <w:rPr>
                <w:szCs w:val="22"/>
              </w:rPr>
              <w:t>tienen</w:t>
            </w:r>
            <w:r w:rsidRPr="00750236">
              <w:rPr>
                <w:bCs/>
                <w:iCs/>
                <w:szCs w:val="22"/>
              </w:rPr>
              <w:t xml:space="preserve"> intención de presentar una actualización de una de estas propuestas, o cualquier nueva propuesta dentro del mandato indicado.</w:t>
            </w:r>
          </w:p>
          <w:p w14:paraId="1E5E95B6" w14:textId="3EE24957" w:rsidR="005C0E05" w:rsidRPr="00750236" w:rsidRDefault="00C810B3" w:rsidP="003230CC">
            <w:pPr>
              <w:pStyle w:val="enumlev1"/>
              <w:tabs>
                <w:tab w:val="clear" w:pos="794"/>
              </w:tabs>
              <w:ind w:left="336" w:hanging="336"/>
              <w:rPr>
                <w:szCs w:val="22"/>
              </w:rPr>
            </w:pPr>
            <w:r w:rsidRPr="00750236">
              <w:rPr>
                <w:sz w:val="22"/>
                <w:szCs w:val="22"/>
              </w:rPr>
              <w:t>•</w:t>
            </w:r>
            <w:r w:rsidRPr="00750236">
              <w:rPr>
                <w:sz w:val="22"/>
                <w:szCs w:val="22"/>
              </w:rPr>
              <w:tab/>
            </w:r>
            <w:r w:rsidR="005C0E05" w:rsidRPr="00750236">
              <w:rPr>
                <w:sz w:val="22"/>
                <w:szCs w:val="22"/>
              </w:rPr>
              <w:t>Próxima reunión del GANT.</w:t>
            </w:r>
          </w:p>
        </w:tc>
      </w:tr>
      <w:tr w:rsidR="005C0E05" w:rsidRPr="00750236" w14:paraId="722550E9" w14:textId="77777777" w:rsidTr="00EE6402">
        <w:tc>
          <w:tcPr>
            <w:tcW w:w="1479" w:type="dxa"/>
          </w:tcPr>
          <w:p w14:paraId="41868C80" w14:textId="77777777" w:rsidR="005C0E05" w:rsidRPr="00750236" w:rsidRDefault="005C0E05" w:rsidP="003230CC">
            <w:pPr>
              <w:pStyle w:val="Tabletext"/>
              <w:jc w:val="left"/>
              <w:rPr>
                <w:szCs w:val="22"/>
              </w:rPr>
            </w:pPr>
            <w:r w:rsidRPr="00750236">
              <w:rPr>
                <w:szCs w:val="22"/>
              </w:rPr>
              <w:t>GR-PT</w:t>
            </w:r>
          </w:p>
        </w:tc>
        <w:tc>
          <w:tcPr>
            <w:tcW w:w="1106" w:type="dxa"/>
          </w:tcPr>
          <w:p w14:paraId="61C8DA86" w14:textId="252DD6F3" w:rsidR="005C0E05" w:rsidRPr="00750236" w:rsidRDefault="007B3150" w:rsidP="003230C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szCs w:val="22"/>
                <w:highlight w:val="yellow"/>
              </w:rPr>
            </w:pPr>
            <w:hyperlink r:id="rId85" w:history="1">
              <w:r w:rsidR="005C0E05" w:rsidRPr="00F60EC8">
                <w:rPr>
                  <w:color w:val="0000FF"/>
                  <w:sz w:val="22"/>
                  <w:szCs w:val="22"/>
                  <w:u w:val="single"/>
                </w:rPr>
                <w:t>TD655</w:t>
              </w:r>
            </w:hyperlink>
            <w:r w:rsidR="005C0E05" w:rsidRPr="00F60EC8">
              <w:rPr>
                <w:color w:val="0000FF"/>
                <w:sz w:val="22"/>
                <w:szCs w:val="22"/>
                <w:u w:val="single"/>
              </w:rPr>
              <w:t>-R1</w:t>
            </w:r>
          </w:p>
        </w:tc>
        <w:tc>
          <w:tcPr>
            <w:tcW w:w="3695" w:type="dxa"/>
          </w:tcPr>
          <w:p w14:paraId="71742037" w14:textId="35772C0B" w:rsidR="005C0E05" w:rsidRPr="00750236" w:rsidRDefault="00C810B3" w:rsidP="003230CC">
            <w:pPr>
              <w:pStyle w:val="enumlev1"/>
              <w:tabs>
                <w:tab w:val="clear" w:pos="794"/>
              </w:tabs>
              <w:ind w:left="211" w:hanging="211"/>
              <w:jc w:val="left"/>
              <w:rPr>
                <w:rFonts w:eastAsia="SimSun"/>
                <w:sz w:val="22"/>
                <w:szCs w:val="22"/>
              </w:rPr>
            </w:pPr>
            <w:r w:rsidRPr="00750236">
              <w:rPr>
                <w:rFonts w:eastAsia="SimSun"/>
                <w:sz w:val="22"/>
                <w:szCs w:val="22"/>
              </w:rPr>
              <w:t>•</w:t>
            </w:r>
            <w:r w:rsidRPr="00750236">
              <w:rPr>
                <w:rFonts w:eastAsia="SimSun"/>
                <w:sz w:val="22"/>
                <w:szCs w:val="22"/>
              </w:rPr>
              <w:tab/>
            </w:r>
            <w:r w:rsidR="005C0E05" w:rsidRPr="00750236">
              <w:rPr>
                <w:rFonts w:eastAsia="SimSun"/>
                <w:sz w:val="22"/>
                <w:szCs w:val="22"/>
              </w:rPr>
              <w:t xml:space="preserve">DC/s sobre la </w:t>
            </w:r>
            <w:r w:rsidR="005C0E05" w:rsidRPr="00750236">
              <w:rPr>
                <w:sz w:val="22"/>
                <w:szCs w:val="22"/>
              </w:rPr>
              <w:t>creación</w:t>
            </w:r>
            <w:r w:rsidR="005C0E05" w:rsidRPr="00750236">
              <w:rPr>
                <w:rFonts w:eastAsia="SimSun"/>
                <w:sz w:val="22"/>
                <w:szCs w:val="22"/>
              </w:rPr>
              <w:t xml:space="preserve"> de la nueva Cuestión 23/16 (Sistemas y servicios relacionados con la cultura digital) a la CE</w:t>
            </w:r>
            <w:r w:rsidR="00DA2073" w:rsidRPr="00750236">
              <w:rPr>
                <w:rFonts w:eastAsia="SimSun"/>
                <w:sz w:val="22"/>
                <w:szCs w:val="22"/>
              </w:rPr>
              <w:t> </w:t>
            </w:r>
            <w:r w:rsidR="005C0E05" w:rsidRPr="00750236">
              <w:rPr>
                <w:rFonts w:eastAsia="SimSun"/>
                <w:sz w:val="22"/>
                <w:szCs w:val="22"/>
              </w:rPr>
              <w:t>16 (</w:t>
            </w:r>
            <w:hyperlink r:id="rId86" w:history="1">
              <w:r w:rsidR="005C0E05" w:rsidRPr="00750236">
                <w:rPr>
                  <w:rFonts w:eastAsia="SimSun"/>
                  <w:color w:val="0000FF"/>
                  <w:sz w:val="22"/>
                  <w:szCs w:val="22"/>
                  <w:u w:val="single"/>
                </w:rPr>
                <w:t>TSAG</w:t>
              </w:r>
              <w:r w:rsidR="00374AC7" w:rsidRPr="00750236">
                <w:rPr>
                  <w:rFonts w:eastAsia="SimSun"/>
                  <w:color w:val="0000FF"/>
                  <w:sz w:val="22"/>
                  <w:szCs w:val="22"/>
                  <w:u w:val="single"/>
                </w:rPr>
                <w:noBreakHyphen/>
              </w:r>
              <w:r w:rsidR="005C0E05" w:rsidRPr="00750236">
                <w:rPr>
                  <w:rFonts w:eastAsia="SimSun"/>
                  <w:color w:val="0000FF"/>
                  <w:sz w:val="22"/>
                  <w:szCs w:val="22"/>
                  <w:u w:val="single"/>
                </w:rPr>
                <w:t>LS26</w:t>
              </w:r>
            </w:hyperlink>
            <w:r w:rsidR="005C0E05" w:rsidRPr="00750236">
              <w:rPr>
                <w:rFonts w:eastAsia="SimSun"/>
                <w:sz w:val="22"/>
                <w:szCs w:val="22"/>
              </w:rPr>
              <w:t>)</w:t>
            </w:r>
          </w:p>
          <w:p w14:paraId="0F04E082" w14:textId="58937757" w:rsidR="005C0E05" w:rsidRPr="00750236" w:rsidRDefault="00C810B3" w:rsidP="003230CC">
            <w:pPr>
              <w:pStyle w:val="enumlev1"/>
              <w:tabs>
                <w:tab w:val="clear" w:pos="794"/>
              </w:tabs>
              <w:ind w:left="211" w:hanging="211"/>
              <w:jc w:val="left"/>
              <w:rPr>
                <w:rFonts w:eastAsia="SimSun"/>
                <w:sz w:val="22"/>
                <w:szCs w:val="22"/>
              </w:rPr>
            </w:pPr>
            <w:r w:rsidRPr="00750236">
              <w:rPr>
                <w:rFonts w:eastAsia="SimSun"/>
                <w:sz w:val="22"/>
                <w:szCs w:val="22"/>
              </w:rPr>
              <w:t>•</w:t>
            </w:r>
            <w:r w:rsidRPr="00750236">
              <w:rPr>
                <w:rFonts w:eastAsia="SimSun"/>
                <w:sz w:val="22"/>
                <w:szCs w:val="22"/>
              </w:rPr>
              <w:tab/>
            </w:r>
            <w:r w:rsidR="005C0E05" w:rsidRPr="00750236">
              <w:rPr>
                <w:rFonts w:eastAsia="SimSun"/>
                <w:sz w:val="22"/>
                <w:szCs w:val="22"/>
              </w:rPr>
              <w:t>DC/s sobre los preparativos de la</w:t>
            </w:r>
            <w:r w:rsidR="00EE6402" w:rsidRPr="00750236">
              <w:rPr>
                <w:rFonts w:eastAsia="SimSun"/>
                <w:sz w:val="22"/>
                <w:szCs w:val="22"/>
              </w:rPr>
              <w:t> </w:t>
            </w:r>
            <w:r w:rsidR="005C0E05" w:rsidRPr="00750236">
              <w:rPr>
                <w:rFonts w:eastAsia="SimSun"/>
                <w:sz w:val="22"/>
                <w:szCs w:val="22"/>
              </w:rPr>
              <w:t xml:space="preserve">AMNT-20 </w:t>
            </w:r>
            <w:r w:rsidR="005C0E05" w:rsidRPr="00750236">
              <w:rPr>
                <w:sz w:val="22"/>
                <w:szCs w:val="22"/>
              </w:rPr>
              <w:t>relativos</w:t>
            </w:r>
            <w:r w:rsidR="005C0E05" w:rsidRPr="00750236">
              <w:rPr>
                <w:rFonts w:eastAsia="SimSun"/>
                <w:sz w:val="22"/>
                <w:szCs w:val="22"/>
              </w:rPr>
              <w:t xml:space="preserve"> al </w:t>
            </w:r>
            <w:r w:rsidR="005C0E05" w:rsidRPr="00750236">
              <w:rPr>
                <w:rFonts w:eastAsia="SimSun"/>
                <w:szCs w:val="22"/>
              </w:rPr>
              <w:t>programa</w:t>
            </w:r>
            <w:r w:rsidR="005C0E05" w:rsidRPr="00750236">
              <w:rPr>
                <w:rFonts w:eastAsia="SimSun"/>
                <w:sz w:val="22"/>
                <w:szCs w:val="22"/>
              </w:rPr>
              <w:t xml:space="preserve"> </w:t>
            </w:r>
            <w:r w:rsidR="005C0E05" w:rsidRPr="00750236">
              <w:rPr>
                <w:rFonts w:eastAsia="SimSun"/>
                <w:sz w:val="22"/>
                <w:szCs w:val="22"/>
              </w:rPr>
              <w:lastRenderedPageBreak/>
              <w:t>de trabajo y la estructura de todas las Comisiones de Estudio del</w:t>
            </w:r>
            <w:r w:rsidR="00EE6402" w:rsidRPr="00750236">
              <w:rPr>
                <w:rFonts w:eastAsia="SimSun"/>
                <w:sz w:val="22"/>
                <w:szCs w:val="22"/>
              </w:rPr>
              <w:t> </w:t>
            </w:r>
            <w:r w:rsidR="005C0E05" w:rsidRPr="00750236">
              <w:rPr>
                <w:rFonts w:eastAsia="SimSun"/>
                <w:sz w:val="22"/>
                <w:szCs w:val="22"/>
              </w:rPr>
              <w:t>UIT</w:t>
            </w:r>
            <w:r w:rsidR="00EE6402" w:rsidRPr="00750236">
              <w:rPr>
                <w:rFonts w:eastAsia="SimSun"/>
                <w:sz w:val="22"/>
                <w:szCs w:val="22"/>
              </w:rPr>
              <w:noBreakHyphen/>
            </w:r>
            <w:r w:rsidR="005C0E05" w:rsidRPr="00750236">
              <w:rPr>
                <w:rFonts w:eastAsia="SimSun"/>
                <w:sz w:val="22"/>
                <w:szCs w:val="22"/>
              </w:rPr>
              <w:t>T (</w:t>
            </w:r>
            <w:hyperlink r:id="rId87" w:history="1">
              <w:r w:rsidR="005C0E05" w:rsidRPr="00750236">
                <w:rPr>
                  <w:rFonts w:eastAsia="SimSun"/>
                  <w:color w:val="0000FF"/>
                  <w:sz w:val="22"/>
                  <w:szCs w:val="22"/>
                  <w:u w:val="single"/>
                </w:rPr>
                <w:t>TSAG-LS27</w:t>
              </w:r>
            </w:hyperlink>
            <w:r w:rsidR="005C0E05" w:rsidRPr="00750236">
              <w:rPr>
                <w:rFonts w:eastAsia="SimSun"/>
                <w:sz w:val="22"/>
                <w:szCs w:val="22"/>
              </w:rPr>
              <w:t>).</w:t>
            </w:r>
          </w:p>
          <w:p w14:paraId="49259EE3" w14:textId="0E557F4F" w:rsidR="005C0E05" w:rsidRPr="00750236" w:rsidRDefault="00C810B3" w:rsidP="003230CC">
            <w:pPr>
              <w:pStyle w:val="enumlev1"/>
              <w:tabs>
                <w:tab w:val="clear" w:pos="794"/>
              </w:tabs>
              <w:ind w:left="211" w:hanging="211"/>
              <w:jc w:val="left"/>
              <w:rPr>
                <w:rFonts w:eastAsia="SimSun"/>
                <w:sz w:val="22"/>
                <w:szCs w:val="22"/>
              </w:rPr>
            </w:pPr>
            <w:r w:rsidRPr="00750236">
              <w:rPr>
                <w:rFonts w:eastAsia="SimSun"/>
                <w:sz w:val="22"/>
                <w:szCs w:val="22"/>
              </w:rPr>
              <w:t>•</w:t>
            </w:r>
            <w:r w:rsidRPr="00750236">
              <w:rPr>
                <w:rFonts w:eastAsia="SimSun"/>
                <w:sz w:val="22"/>
                <w:szCs w:val="22"/>
              </w:rPr>
              <w:tab/>
            </w:r>
            <w:r w:rsidR="005C0E05" w:rsidRPr="00750236">
              <w:rPr>
                <w:rFonts w:eastAsia="SimSun"/>
                <w:sz w:val="22"/>
                <w:szCs w:val="22"/>
              </w:rPr>
              <w:t xml:space="preserve">DC/s sobre los preparativos </w:t>
            </w:r>
            <w:r w:rsidR="005C0E05" w:rsidRPr="00750236">
              <w:rPr>
                <w:rFonts w:eastAsia="SimSun"/>
                <w:szCs w:val="22"/>
              </w:rPr>
              <w:t>de</w:t>
            </w:r>
            <w:r w:rsidR="005C0E05" w:rsidRPr="00750236">
              <w:rPr>
                <w:rFonts w:eastAsia="SimSun"/>
                <w:sz w:val="22"/>
                <w:szCs w:val="22"/>
              </w:rPr>
              <w:t xml:space="preserve"> la</w:t>
            </w:r>
            <w:r w:rsidR="00EE6402" w:rsidRPr="00750236">
              <w:rPr>
                <w:rFonts w:eastAsia="SimSun"/>
                <w:sz w:val="22"/>
                <w:szCs w:val="22"/>
              </w:rPr>
              <w:t> </w:t>
            </w:r>
            <w:r w:rsidR="005C0E05" w:rsidRPr="00750236">
              <w:rPr>
                <w:rFonts w:eastAsia="SimSun"/>
                <w:sz w:val="22"/>
                <w:szCs w:val="22"/>
              </w:rPr>
              <w:t>AMNT-20 relativos al programa de trabajo y la estructura destinada a las organizaciones regionales (</w:t>
            </w:r>
            <w:hyperlink r:id="rId88" w:history="1">
              <w:r w:rsidR="005C0E05" w:rsidRPr="00750236">
                <w:rPr>
                  <w:rFonts w:eastAsia="SimSun"/>
                  <w:color w:val="0000FF"/>
                  <w:sz w:val="22"/>
                  <w:szCs w:val="22"/>
                  <w:u w:val="single"/>
                </w:rPr>
                <w:t>TSAG-LS28</w:t>
              </w:r>
            </w:hyperlink>
            <w:r w:rsidR="005C0E05" w:rsidRPr="00750236">
              <w:rPr>
                <w:rFonts w:eastAsia="SimSun"/>
                <w:sz w:val="22"/>
                <w:szCs w:val="22"/>
              </w:rPr>
              <w:t>).</w:t>
            </w:r>
          </w:p>
        </w:tc>
        <w:tc>
          <w:tcPr>
            <w:tcW w:w="3486" w:type="dxa"/>
          </w:tcPr>
          <w:p w14:paraId="434D4521" w14:textId="32BFA2C4" w:rsidR="005C0E05" w:rsidRPr="00750236" w:rsidRDefault="00C810B3" w:rsidP="003230CC">
            <w:pPr>
              <w:pStyle w:val="enumlev1"/>
              <w:tabs>
                <w:tab w:val="clear" w:pos="794"/>
              </w:tabs>
              <w:ind w:left="336" w:hanging="336"/>
              <w:jc w:val="left"/>
              <w:rPr>
                <w:sz w:val="22"/>
                <w:szCs w:val="22"/>
              </w:rPr>
            </w:pPr>
            <w:r w:rsidRPr="00750236">
              <w:rPr>
                <w:rFonts w:eastAsia="SimSun"/>
                <w:sz w:val="22"/>
                <w:szCs w:val="22"/>
              </w:rPr>
              <w:lastRenderedPageBreak/>
              <w:t>•</w:t>
            </w:r>
            <w:r w:rsidRPr="00750236">
              <w:rPr>
                <w:rFonts w:eastAsia="SimSun"/>
                <w:sz w:val="22"/>
                <w:szCs w:val="22"/>
              </w:rPr>
              <w:tab/>
            </w:r>
            <w:r w:rsidRPr="00750236">
              <w:rPr>
                <w:sz w:val="22"/>
                <w:szCs w:val="22"/>
              </w:rPr>
              <w:t>U</w:t>
            </w:r>
            <w:r w:rsidR="005C0E05" w:rsidRPr="00750236">
              <w:rPr>
                <w:sz w:val="22"/>
                <w:szCs w:val="22"/>
              </w:rPr>
              <w:t>na reunión intermedia con medios de participación a distancia en Ginebra (Suiza), del</w:t>
            </w:r>
            <w:r w:rsidR="00F60EC8">
              <w:rPr>
                <w:sz w:val="22"/>
                <w:szCs w:val="22"/>
              </w:rPr>
              <w:t> </w:t>
            </w:r>
            <w:r w:rsidR="005C0E05" w:rsidRPr="00750236">
              <w:rPr>
                <w:sz w:val="22"/>
                <w:szCs w:val="22"/>
              </w:rPr>
              <w:t>5 al 7 de agosto de 2020, con el objetivo de avanzar los debates sobre la reestructuración.</w:t>
            </w:r>
          </w:p>
          <w:p w14:paraId="0661D497" w14:textId="39EF774A" w:rsidR="005C0E05" w:rsidRPr="00750236" w:rsidRDefault="00C810B3" w:rsidP="003230CC">
            <w:pPr>
              <w:pStyle w:val="enumlev1"/>
              <w:tabs>
                <w:tab w:val="clear" w:pos="794"/>
              </w:tabs>
              <w:ind w:left="336" w:hanging="336"/>
              <w:jc w:val="left"/>
              <w:rPr>
                <w:sz w:val="22"/>
                <w:szCs w:val="22"/>
              </w:rPr>
            </w:pPr>
            <w:r w:rsidRPr="00750236">
              <w:rPr>
                <w:rFonts w:eastAsia="SimSun"/>
                <w:sz w:val="22"/>
                <w:szCs w:val="22"/>
              </w:rPr>
              <w:lastRenderedPageBreak/>
              <w:t>•</w:t>
            </w:r>
            <w:r w:rsidRPr="00750236">
              <w:rPr>
                <w:rFonts w:eastAsia="SimSun"/>
                <w:sz w:val="22"/>
                <w:szCs w:val="22"/>
              </w:rPr>
              <w:tab/>
            </w:r>
            <w:r w:rsidR="005C0E05" w:rsidRPr="00750236">
              <w:rPr>
                <w:rFonts w:eastAsia="SimSun"/>
                <w:sz w:val="22"/>
                <w:szCs w:val="22"/>
              </w:rPr>
              <w:t xml:space="preserve">Próxima reunión del </w:t>
            </w:r>
            <w:r w:rsidR="005C0E05" w:rsidRPr="00750236">
              <w:rPr>
                <w:sz w:val="22"/>
                <w:szCs w:val="22"/>
              </w:rPr>
              <w:t>GANT.</w:t>
            </w:r>
          </w:p>
        </w:tc>
      </w:tr>
    </w:tbl>
    <w:p w14:paraId="4179390F" w14:textId="6EC5520C" w:rsidR="005C0E05" w:rsidRPr="00750236" w:rsidRDefault="005C0E05" w:rsidP="00EE6402">
      <w:pPr>
        <w:pStyle w:val="AnnexNotitle"/>
        <w:spacing w:before="1200" w:after="240"/>
      </w:pPr>
      <w:bookmarkStart w:id="84" w:name="_Annex_B_Terms_1"/>
      <w:bookmarkStart w:id="85" w:name="_Toc37082095"/>
      <w:bookmarkStart w:id="86" w:name="_Toc508133748"/>
      <w:bookmarkEnd w:id="84"/>
      <w:r w:rsidRPr="00750236">
        <w:lastRenderedPageBreak/>
        <w:t>Anexo B</w:t>
      </w:r>
      <w:r w:rsidR="00EE6402" w:rsidRPr="00750236">
        <w:br/>
      </w:r>
      <w:r w:rsidRPr="00750236">
        <w:br/>
        <w:t>Programa de trabajo del GANT</w:t>
      </w:r>
      <w:bookmarkEnd w:id="85"/>
    </w:p>
    <w:tbl>
      <w:tblPr>
        <w:tblW w:w="974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61"/>
        <w:gridCol w:w="1736"/>
        <w:gridCol w:w="1680"/>
        <w:gridCol w:w="1833"/>
        <w:gridCol w:w="1918"/>
        <w:gridCol w:w="1417"/>
      </w:tblGrid>
      <w:tr w:rsidR="005C0E05" w:rsidRPr="00750236" w14:paraId="3BF02F33" w14:textId="77777777" w:rsidTr="007B1DF8">
        <w:trPr>
          <w:tblHeader/>
          <w:jc w:val="center"/>
        </w:trPr>
        <w:tc>
          <w:tcPr>
            <w:tcW w:w="1161" w:type="dxa"/>
            <w:tcBorders>
              <w:top w:val="single" w:sz="12" w:space="0" w:color="auto"/>
              <w:bottom w:val="single" w:sz="12" w:space="0" w:color="auto"/>
            </w:tcBorders>
            <w:shd w:val="clear" w:color="auto" w:fill="auto"/>
          </w:tcPr>
          <w:p w14:paraId="628EBF9A" w14:textId="77777777" w:rsidR="005C0E05" w:rsidRPr="00750236" w:rsidRDefault="005C0E05" w:rsidP="00C50EAD">
            <w:pPr>
              <w:pStyle w:val="Tablehead"/>
            </w:pPr>
            <w:r w:rsidRPr="00750236">
              <w:t>Tema de trabajo</w:t>
            </w:r>
          </w:p>
        </w:tc>
        <w:tc>
          <w:tcPr>
            <w:tcW w:w="1736" w:type="dxa"/>
            <w:tcBorders>
              <w:top w:val="single" w:sz="12" w:space="0" w:color="auto"/>
              <w:bottom w:val="single" w:sz="12" w:space="0" w:color="auto"/>
            </w:tcBorders>
            <w:shd w:val="clear" w:color="auto" w:fill="auto"/>
          </w:tcPr>
          <w:p w14:paraId="195957E8" w14:textId="77777777" w:rsidR="005C0E05" w:rsidRPr="00750236" w:rsidRDefault="005C0E05" w:rsidP="00C50EAD">
            <w:pPr>
              <w:pStyle w:val="Tablehead"/>
            </w:pPr>
            <w:r w:rsidRPr="00750236">
              <w:t>Nuevo/Revisado</w:t>
            </w:r>
          </w:p>
        </w:tc>
        <w:tc>
          <w:tcPr>
            <w:tcW w:w="1680" w:type="dxa"/>
            <w:tcBorders>
              <w:top w:val="single" w:sz="12" w:space="0" w:color="auto"/>
              <w:bottom w:val="single" w:sz="12" w:space="0" w:color="auto"/>
            </w:tcBorders>
            <w:shd w:val="clear" w:color="auto" w:fill="auto"/>
          </w:tcPr>
          <w:p w14:paraId="138E1469" w14:textId="77777777" w:rsidR="005C0E05" w:rsidRPr="00750236" w:rsidRDefault="005C0E05" w:rsidP="00C50EAD">
            <w:pPr>
              <w:pStyle w:val="Tablehead"/>
            </w:pPr>
            <w:r w:rsidRPr="00750236">
              <w:t>Título</w:t>
            </w:r>
          </w:p>
        </w:tc>
        <w:tc>
          <w:tcPr>
            <w:tcW w:w="1833" w:type="dxa"/>
            <w:tcBorders>
              <w:top w:val="single" w:sz="12" w:space="0" w:color="auto"/>
              <w:bottom w:val="single" w:sz="12" w:space="0" w:color="auto"/>
            </w:tcBorders>
            <w:shd w:val="clear" w:color="auto" w:fill="auto"/>
          </w:tcPr>
          <w:p w14:paraId="4CB1AB4E" w14:textId="77777777" w:rsidR="005C0E05" w:rsidRPr="00750236" w:rsidRDefault="005C0E05" w:rsidP="00C50EAD">
            <w:pPr>
              <w:pStyle w:val="Tablehead"/>
            </w:pPr>
            <w:r w:rsidRPr="00750236">
              <w:t>Editor</w:t>
            </w:r>
          </w:p>
        </w:tc>
        <w:tc>
          <w:tcPr>
            <w:tcW w:w="1918" w:type="dxa"/>
            <w:tcBorders>
              <w:top w:val="single" w:sz="12" w:space="0" w:color="auto"/>
              <w:bottom w:val="single" w:sz="12" w:space="0" w:color="auto"/>
            </w:tcBorders>
            <w:shd w:val="clear" w:color="auto" w:fill="auto"/>
          </w:tcPr>
          <w:p w14:paraId="57059ACA" w14:textId="77777777" w:rsidR="005C0E05" w:rsidRPr="00750236" w:rsidRDefault="005C0E05" w:rsidP="00C50EAD">
            <w:pPr>
              <w:pStyle w:val="Tablehead"/>
            </w:pPr>
            <w:r w:rsidRPr="00750236">
              <w:t xml:space="preserve">Último proyecto recibido </w:t>
            </w:r>
          </w:p>
        </w:tc>
        <w:tc>
          <w:tcPr>
            <w:tcW w:w="1417" w:type="dxa"/>
            <w:tcBorders>
              <w:top w:val="single" w:sz="12" w:space="0" w:color="auto"/>
              <w:bottom w:val="single" w:sz="12" w:space="0" w:color="auto"/>
            </w:tcBorders>
            <w:shd w:val="clear" w:color="auto" w:fill="auto"/>
          </w:tcPr>
          <w:p w14:paraId="0D100DDA" w14:textId="77777777" w:rsidR="005C0E05" w:rsidRPr="00750236" w:rsidRDefault="005C0E05" w:rsidP="00C50EAD">
            <w:pPr>
              <w:pStyle w:val="Tablehead"/>
            </w:pPr>
            <w:r w:rsidRPr="00750236">
              <w:t>Cronología</w:t>
            </w:r>
          </w:p>
        </w:tc>
      </w:tr>
      <w:tr w:rsidR="005C0E05" w:rsidRPr="00750236" w14:paraId="55C2ECC6" w14:textId="77777777" w:rsidTr="007B1DF8">
        <w:trPr>
          <w:jc w:val="center"/>
        </w:trPr>
        <w:tc>
          <w:tcPr>
            <w:tcW w:w="1161" w:type="dxa"/>
            <w:tcBorders>
              <w:top w:val="single" w:sz="12" w:space="0" w:color="auto"/>
            </w:tcBorders>
            <w:shd w:val="clear" w:color="auto" w:fill="auto"/>
            <w:vAlign w:val="center"/>
          </w:tcPr>
          <w:p w14:paraId="084F8A8D" w14:textId="77777777" w:rsidR="005C0E05" w:rsidRPr="00F60EC8" w:rsidRDefault="005C0E05" w:rsidP="00C50EAD">
            <w:pPr>
              <w:pStyle w:val="Tabletext"/>
            </w:pPr>
            <w:r w:rsidRPr="00F60EC8">
              <w:t>Ninguno</w:t>
            </w:r>
          </w:p>
        </w:tc>
        <w:tc>
          <w:tcPr>
            <w:tcW w:w="1736" w:type="dxa"/>
            <w:tcBorders>
              <w:top w:val="single" w:sz="12" w:space="0" w:color="auto"/>
            </w:tcBorders>
            <w:shd w:val="clear" w:color="auto" w:fill="auto"/>
            <w:vAlign w:val="center"/>
          </w:tcPr>
          <w:p w14:paraId="6E830096" w14:textId="77777777" w:rsidR="005C0E05" w:rsidRPr="00750236" w:rsidRDefault="005C0E05" w:rsidP="00C50EAD">
            <w:pPr>
              <w:pStyle w:val="Tabletext"/>
            </w:pPr>
          </w:p>
        </w:tc>
        <w:tc>
          <w:tcPr>
            <w:tcW w:w="1680" w:type="dxa"/>
            <w:tcBorders>
              <w:top w:val="single" w:sz="12" w:space="0" w:color="auto"/>
            </w:tcBorders>
            <w:shd w:val="clear" w:color="auto" w:fill="auto"/>
            <w:vAlign w:val="center"/>
          </w:tcPr>
          <w:p w14:paraId="32BA71A1" w14:textId="77777777" w:rsidR="005C0E05" w:rsidRPr="00750236" w:rsidRDefault="005C0E05" w:rsidP="00C50EAD">
            <w:pPr>
              <w:pStyle w:val="Tabletext"/>
            </w:pPr>
          </w:p>
        </w:tc>
        <w:tc>
          <w:tcPr>
            <w:tcW w:w="1833" w:type="dxa"/>
            <w:tcBorders>
              <w:top w:val="single" w:sz="12" w:space="0" w:color="auto"/>
            </w:tcBorders>
            <w:shd w:val="clear" w:color="auto" w:fill="auto"/>
            <w:vAlign w:val="center"/>
          </w:tcPr>
          <w:p w14:paraId="35A60023" w14:textId="77777777" w:rsidR="005C0E05" w:rsidRPr="00750236" w:rsidRDefault="005C0E05" w:rsidP="00C50EAD">
            <w:pPr>
              <w:pStyle w:val="Tabletext"/>
            </w:pPr>
          </w:p>
        </w:tc>
        <w:tc>
          <w:tcPr>
            <w:tcW w:w="1918" w:type="dxa"/>
            <w:tcBorders>
              <w:top w:val="single" w:sz="12" w:space="0" w:color="auto"/>
            </w:tcBorders>
            <w:shd w:val="clear" w:color="auto" w:fill="auto"/>
            <w:vAlign w:val="center"/>
          </w:tcPr>
          <w:p w14:paraId="3C5FFF9A" w14:textId="77777777" w:rsidR="005C0E05" w:rsidRPr="00750236" w:rsidRDefault="005C0E05" w:rsidP="00C50EAD">
            <w:pPr>
              <w:pStyle w:val="Tabletext"/>
              <w:rPr>
                <w:rStyle w:val="Hyperlink"/>
              </w:rPr>
            </w:pPr>
          </w:p>
        </w:tc>
        <w:tc>
          <w:tcPr>
            <w:tcW w:w="1417" w:type="dxa"/>
            <w:tcBorders>
              <w:top w:val="single" w:sz="12" w:space="0" w:color="auto"/>
            </w:tcBorders>
            <w:shd w:val="clear" w:color="auto" w:fill="auto"/>
            <w:vAlign w:val="center"/>
          </w:tcPr>
          <w:p w14:paraId="49DD9C53" w14:textId="77777777" w:rsidR="005C0E05" w:rsidRPr="00750236" w:rsidRDefault="005C0E05" w:rsidP="00C50EAD">
            <w:pPr>
              <w:pStyle w:val="Tabletext"/>
            </w:pPr>
          </w:p>
        </w:tc>
      </w:tr>
      <w:bookmarkEnd w:id="86"/>
    </w:tbl>
    <w:p w14:paraId="37CEF88D" w14:textId="77777777" w:rsidR="00684785" w:rsidRPr="00750236" w:rsidRDefault="00684785" w:rsidP="00DE0A35">
      <w:pPr>
        <w:pStyle w:val="Reasons"/>
        <w:rPr>
          <w:lang w:val="es-ES_tradnl"/>
        </w:rPr>
      </w:pPr>
    </w:p>
    <w:p w14:paraId="1A2208B9" w14:textId="77777777" w:rsidR="00684785" w:rsidRPr="00750236" w:rsidRDefault="00684785">
      <w:pPr>
        <w:jc w:val="center"/>
      </w:pPr>
      <w:r w:rsidRPr="00750236">
        <w:t>______________</w:t>
      </w:r>
    </w:p>
    <w:sectPr w:rsidR="00684785" w:rsidRPr="00750236" w:rsidSect="00C50EAD">
      <w:headerReference w:type="even" r:id="rId89"/>
      <w:headerReference w:type="default" r:id="rId90"/>
      <w:footerReference w:type="even" r:id="rId91"/>
      <w:footerReference w:type="default" r:id="rId92"/>
      <w:headerReference w:type="first" r:id="rId93"/>
      <w:footerReference w:type="first" r:id="rId94"/>
      <w:pgSz w:w="11907" w:h="16840" w:code="9"/>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5E209" w14:textId="77777777" w:rsidR="008F38D3" w:rsidRDefault="008F38D3">
      <w:r>
        <w:separator/>
      </w:r>
    </w:p>
  </w:endnote>
  <w:endnote w:type="continuationSeparator" w:id="0">
    <w:p w14:paraId="3346C7E9" w14:textId="77777777" w:rsidR="008F38D3" w:rsidRDefault="008F3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
    <w:altName w:val="MS Gothic"/>
    <w:panose1 w:val="00000000000000000000"/>
    <w:charset w:val="80"/>
    <w:family w:val="auto"/>
    <w:notTrueType/>
    <w:pitch w:val="variable"/>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F5DA1" w14:textId="1BA3D57E" w:rsidR="008F38D3" w:rsidRPr="00E708F4" w:rsidRDefault="008F38D3" w:rsidP="00C50EAD">
    <w:pPr>
      <w:pStyle w:val="Footer"/>
      <w:tabs>
        <w:tab w:val="clear" w:pos="5954"/>
        <w:tab w:val="clear" w:pos="9639"/>
        <w:tab w:val="left" w:pos="7686"/>
      </w:tabs>
      <w:rPr>
        <w:lang w:val="fr-CH"/>
      </w:rPr>
    </w:pPr>
    <w:r>
      <w:fldChar w:fldCharType="begin"/>
    </w:r>
    <w:r w:rsidRPr="00E708F4">
      <w:rPr>
        <w:lang w:val="fr-CH"/>
      </w:rPr>
      <w:instrText xml:space="preserve"> FILENAME \p  \* MERGEFORMAT </w:instrText>
    </w:r>
    <w:r>
      <w:fldChar w:fldCharType="separate"/>
    </w:r>
    <w:r w:rsidR="00362337">
      <w:rPr>
        <w:lang w:val="fr-CH"/>
      </w:rPr>
      <w:t>P:\ESP\ITU-T</w:t>
    </w:r>
    <w:r w:rsidR="00362337" w:rsidRPr="00362337">
      <w:rPr>
        <w:sz w:val="20"/>
        <w:lang w:val="fr-CH"/>
      </w:rPr>
      <w:t>\TSAG\R\009S.docx</w:t>
    </w:r>
    <w:r>
      <w:rPr>
        <w:sz w:val="20"/>
      </w:rPr>
      <w:fldChar w:fldCharType="end"/>
    </w:r>
    <w:r w:rsidRPr="00E708F4">
      <w:rPr>
        <w:lang w:val="fr-CH"/>
      </w:rPr>
      <w:t xml:space="preserve"> (469811)</w:t>
    </w:r>
    <w:r w:rsidRPr="00E708F4">
      <w:rPr>
        <w:lang w:val="fr-CH"/>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7ED8F" w14:textId="75BE5428" w:rsidR="008F38D3" w:rsidRPr="007B3150" w:rsidRDefault="008F38D3" w:rsidP="007B31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9A4AB" w14:textId="3E6037EC" w:rsidR="008F38D3" w:rsidRPr="007B3150" w:rsidRDefault="008F38D3" w:rsidP="007B315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FD096" w14:textId="77777777" w:rsidR="008F38D3" w:rsidRDefault="008F38D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C596D" w14:textId="219DDAC1" w:rsidR="008F38D3" w:rsidRPr="007B3150" w:rsidRDefault="008F38D3" w:rsidP="007B315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77EE0" w14:textId="753EFB6B" w:rsidR="008F38D3" w:rsidRPr="007B3150" w:rsidRDefault="008F38D3" w:rsidP="007B31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C68568" w14:textId="77777777" w:rsidR="008F38D3" w:rsidRDefault="008F38D3">
      <w:r>
        <w:t>____________________</w:t>
      </w:r>
    </w:p>
  </w:footnote>
  <w:footnote w:type="continuationSeparator" w:id="0">
    <w:p w14:paraId="4184B02B" w14:textId="77777777" w:rsidR="008F38D3" w:rsidRDefault="008F38D3">
      <w:r>
        <w:continuationSeparator/>
      </w:r>
    </w:p>
  </w:footnote>
  <w:footnote w:id="1">
    <w:p w14:paraId="09FC7ACD" w14:textId="1E803DDC" w:rsidR="008F38D3" w:rsidRPr="00E051D4" w:rsidRDefault="008F38D3" w:rsidP="00065010">
      <w:pPr>
        <w:pStyle w:val="FootnoteText"/>
        <w:rPr>
          <w:szCs w:val="24"/>
          <w:lang w:val="en-US"/>
        </w:rPr>
      </w:pPr>
      <w:r>
        <w:rPr>
          <w:rStyle w:val="FootnoteReference"/>
        </w:rPr>
        <w:footnoteRef/>
      </w:r>
      <w:r>
        <w:tab/>
      </w:r>
      <w:hyperlink r:id="rId1" w:history="1">
        <w:r w:rsidRPr="00E051D4">
          <w:rPr>
            <w:rStyle w:val="Hyperlink"/>
            <w:szCs w:val="24"/>
          </w:rPr>
          <w:t>https://extranet.itu.int/sites/itu-t/studygroups/2017-2020/tsag/SitePages/Captioning-Archive.aspx</w:t>
        </w:r>
      </w:hyperlink>
    </w:p>
  </w:footnote>
  <w:footnote w:id="2">
    <w:p w14:paraId="3085D83A" w14:textId="0FB2DB75" w:rsidR="008F38D3" w:rsidRPr="000A1166" w:rsidRDefault="008F38D3" w:rsidP="00E051D4">
      <w:pPr>
        <w:pStyle w:val="FootnoteText"/>
        <w:rPr>
          <w:lang w:val="es-ES"/>
        </w:rPr>
      </w:pPr>
      <w:r>
        <w:rPr>
          <w:rStyle w:val="FootnoteReference"/>
        </w:rPr>
        <w:footnoteRef/>
      </w:r>
      <w:r>
        <w:rPr>
          <w:lang w:val="es-ES"/>
        </w:rPr>
        <w:tab/>
      </w:r>
      <w:r w:rsidRPr="000A1166">
        <w:rPr>
          <w:lang w:val="es-ES"/>
        </w:rPr>
        <w:t xml:space="preserve">La grabación de la difusión web está disponible en </w:t>
      </w:r>
      <w:hyperlink r:id="rId2" w:history="1">
        <w:r w:rsidRPr="007429CE">
          <w:rPr>
            <w:rStyle w:val="Hyperlink"/>
            <w:lang w:val="es-ES"/>
          </w:rPr>
          <w:t>https://www.itu.int/en/ITU-T/tsag/2017-2020/Pages/webcasts-l.aspx</w:t>
        </w:r>
      </w:hyperlink>
      <w:r w:rsidRPr="000A1166">
        <w:rPr>
          <w:lang w:val="es-ES"/>
        </w:rPr>
        <w:t>. El enlace directo al archivo de la difusión web se encuentra en esta dirección.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28793" w14:textId="77777777" w:rsidR="008F38D3" w:rsidRPr="004905E6" w:rsidRDefault="008F38D3" w:rsidP="00C50EAD">
    <w:pPr>
      <w:pStyle w:val="Header"/>
      <w:rPr>
        <w:szCs w:val="18"/>
        <w:lang w:val="pt-BR"/>
      </w:rPr>
    </w:pPr>
    <w:r w:rsidRPr="004905E6">
      <w:rPr>
        <w:szCs w:val="18"/>
      </w:rPr>
      <w:t xml:space="preserve">- </w:t>
    </w:r>
    <w:r w:rsidRPr="004905E6">
      <w:rPr>
        <w:szCs w:val="18"/>
      </w:rPr>
      <w:fldChar w:fldCharType="begin"/>
    </w:r>
    <w:r w:rsidRPr="004905E6">
      <w:rPr>
        <w:szCs w:val="18"/>
      </w:rPr>
      <w:instrText xml:space="preserve"> PAGE  \* MERGEFORMAT </w:instrText>
    </w:r>
    <w:r w:rsidRPr="004905E6">
      <w:rPr>
        <w:szCs w:val="18"/>
      </w:rPr>
      <w:fldChar w:fldCharType="separate"/>
    </w:r>
    <w:r>
      <w:rPr>
        <w:noProof/>
        <w:szCs w:val="18"/>
      </w:rPr>
      <w:t>2</w:t>
    </w:r>
    <w:r w:rsidRPr="004905E6">
      <w:rPr>
        <w:noProof/>
        <w:szCs w:val="18"/>
      </w:rPr>
      <w:fldChar w:fldCharType="end"/>
    </w:r>
    <w:r w:rsidRPr="004905E6">
      <w:rPr>
        <w:szCs w:val="18"/>
        <w:lang w:val="pt-BR"/>
      </w:rPr>
      <w:t xml:space="preserve"> -</w:t>
    </w:r>
  </w:p>
  <w:p w14:paraId="5E27C9EC" w14:textId="050529B0" w:rsidR="008F38D3" w:rsidRPr="004905E6" w:rsidRDefault="008F38D3" w:rsidP="00C50EAD">
    <w:pPr>
      <w:pStyle w:val="Header"/>
    </w:pPr>
    <w:r w:rsidRPr="004905E6">
      <w:rPr>
        <w:noProof/>
        <w:szCs w:val="18"/>
      </w:rPr>
      <w:fldChar w:fldCharType="begin"/>
    </w:r>
    <w:r w:rsidRPr="004905E6">
      <w:rPr>
        <w:noProof/>
        <w:szCs w:val="18"/>
      </w:rPr>
      <w:instrText xml:space="preserve"> STYLEREF  Docnumber  \* MERGEFORMAT </w:instrText>
    </w:r>
    <w:r w:rsidRPr="004905E6">
      <w:rPr>
        <w:noProof/>
        <w:szCs w:val="18"/>
      </w:rPr>
      <w:fldChar w:fldCharType="separate"/>
    </w:r>
    <w:r w:rsidR="00362337" w:rsidRPr="00362337">
      <w:rPr>
        <w:noProof/>
        <w:szCs w:val="18"/>
        <w:lang w:val="en-US"/>
      </w:rPr>
      <w:t>TSAG</w:t>
    </w:r>
    <w:r w:rsidR="00362337">
      <w:rPr>
        <w:noProof/>
        <w:szCs w:val="18"/>
      </w:rPr>
      <w:t xml:space="preserve"> – R 9 – S</w:t>
    </w:r>
    <w:r w:rsidRPr="004905E6">
      <w:rPr>
        <w:noProof/>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6AC22" w14:textId="40687E99" w:rsidR="008F38D3" w:rsidRPr="004905E6" w:rsidRDefault="008F38D3" w:rsidP="00C50EAD">
    <w:pPr>
      <w:pStyle w:val="Header"/>
      <w:rPr>
        <w:szCs w:val="18"/>
        <w:lang w:val="pt-BR"/>
      </w:rPr>
    </w:pPr>
    <w:r w:rsidRPr="004905E6">
      <w:rPr>
        <w:szCs w:val="18"/>
      </w:rPr>
      <w:fldChar w:fldCharType="begin"/>
    </w:r>
    <w:r w:rsidRPr="004905E6">
      <w:rPr>
        <w:szCs w:val="18"/>
      </w:rPr>
      <w:instrText xml:space="preserve"> PAGE  \* MERGEFORMAT </w:instrText>
    </w:r>
    <w:r w:rsidRPr="004905E6">
      <w:rPr>
        <w:szCs w:val="18"/>
      </w:rPr>
      <w:fldChar w:fldCharType="separate"/>
    </w:r>
    <w:r>
      <w:rPr>
        <w:noProof/>
        <w:szCs w:val="18"/>
      </w:rPr>
      <w:t>2</w:t>
    </w:r>
    <w:r w:rsidRPr="004905E6">
      <w:rPr>
        <w:noProof/>
        <w:szCs w:val="18"/>
      </w:rPr>
      <w:fldChar w:fldCharType="end"/>
    </w:r>
    <w:r w:rsidRPr="004905E6">
      <w:rPr>
        <w:szCs w:val="18"/>
        <w:lang w:val="pt-BR"/>
      </w:rPr>
      <w:t xml:space="preserve"> </w:t>
    </w:r>
  </w:p>
  <w:p w14:paraId="10468D84" w14:textId="19FB0FB7" w:rsidR="008F38D3" w:rsidRPr="004905E6" w:rsidRDefault="008F38D3" w:rsidP="00C50EAD">
    <w:pPr>
      <w:pStyle w:val="Header"/>
    </w:pPr>
    <w:r w:rsidRPr="004905E6">
      <w:rPr>
        <w:noProof/>
        <w:szCs w:val="18"/>
      </w:rPr>
      <w:fldChar w:fldCharType="begin"/>
    </w:r>
    <w:r w:rsidRPr="004905E6">
      <w:rPr>
        <w:noProof/>
        <w:szCs w:val="18"/>
      </w:rPr>
      <w:instrText xml:space="preserve"> STYLEREF  Docnumber  \* MERGEFORMAT </w:instrText>
    </w:r>
    <w:r w:rsidRPr="004905E6">
      <w:rPr>
        <w:noProof/>
        <w:szCs w:val="18"/>
      </w:rPr>
      <w:fldChar w:fldCharType="separate"/>
    </w:r>
    <w:r w:rsidR="007B3150" w:rsidRPr="007B3150">
      <w:rPr>
        <w:noProof/>
        <w:szCs w:val="18"/>
        <w:lang w:val="en-US"/>
      </w:rPr>
      <w:t>TSAG</w:t>
    </w:r>
    <w:r w:rsidR="007B3150">
      <w:rPr>
        <w:noProof/>
        <w:szCs w:val="18"/>
      </w:rPr>
      <w:t xml:space="preserve"> – R 9 – S</w:t>
    </w:r>
    <w:r w:rsidRPr="004905E6">
      <w:rPr>
        <w:noProof/>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897119"/>
      <w:docPartObj>
        <w:docPartGallery w:val="Page Numbers (Top of Page)"/>
        <w:docPartUnique/>
      </w:docPartObj>
    </w:sdtPr>
    <w:sdtEndPr>
      <w:rPr>
        <w:noProof/>
      </w:rPr>
    </w:sdtEndPr>
    <w:sdtContent>
      <w:p w14:paraId="2A494C5F" w14:textId="797CAA70" w:rsidR="007B3150" w:rsidRDefault="007B3150" w:rsidP="007B3150">
        <w:pPr>
          <w:pStyle w:val="Header"/>
        </w:pPr>
        <w:r>
          <w:fldChar w:fldCharType="begin"/>
        </w:r>
        <w:r>
          <w:instrText xml:space="preserve"> PAGE   \* MERGEFORMAT </w:instrText>
        </w:r>
        <w:r>
          <w:fldChar w:fldCharType="separate"/>
        </w:r>
        <w:r>
          <w:rPr>
            <w:noProof/>
          </w:rPr>
          <w:t>2</w:t>
        </w:r>
        <w:r>
          <w:rPr>
            <w:noProof/>
          </w:rPr>
          <w:fldChar w:fldCharType="end"/>
        </w:r>
        <w:r>
          <w:rPr>
            <w:noProof/>
          </w:rPr>
          <w:br/>
        </w:r>
        <w:r w:rsidRPr="004905E6">
          <w:rPr>
            <w:noProof/>
            <w:szCs w:val="18"/>
          </w:rPr>
          <w:fldChar w:fldCharType="begin"/>
        </w:r>
        <w:r w:rsidRPr="004905E6">
          <w:rPr>
            <w:noProof/>
            <w:szCs w:val="18"/>
          </w:rPr>
          <w:instrText xml:space="preserve"> STYLEREF  Docnumber  \* MERGEFORMAT </w:instrText>
        </w:r>
        <w:r w:rsidRPr="004905E6">
          <w:rPr>
            <w:noProof/>
            <w:szCs w:val="18"/>
          </w:rPr>
          <w:fldChar w:fldCharType="separate"/>
        </w:r>
        <w:r w:rsidRPr="007B3150">
          <w:rPr>
            <w:noProof/>
            <w:szCs w:val="18"/>
            <w:lang w:val="en-US"/>
          </w:rPr>
          <w:t>TSAG</w:t>
        </w:r>
        <w:r>
          <w:rPr>
            <w:noProof/>
            <w:szCs w:val="18"/>
          </w:rPr>
          <w:t xml:space="preserve"> – R 9 – S</w:t>
        </w:r>
        <w:r w:rsidRPr="004905E6">
          <w:rPr>
            <w:noProof/>
            <w:szCs w:val="18"/>
          </w:rPr>
          <w:fldChar w:fldCharType="end"/>
        </w:r>
      </w:p>
    </w:sdtContent>
  </w:sdt>
  <w:p w14:paraId="4A2C29CB" w14:textId="050822E1" w:rsidR="008F38D3" w:rsidRPr="007B3150" w:rsidRDefault="008F38D3" w:rsidP="007B31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E8758" w14:textId="77777777" w:rsidR="008F38D3" w:rsidRDefault="008F38D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736BF" w14:textId="77777777" w:rsidR="008F38D3" w:rsidRPr="00A04458" w:rsidRDefault="008F38D3" w:rsidP="00C50EAD">
    <w:pPr>
      <w:pStyle w:val="Header"/>
    </w:pPr>
    <w:r w:rsidRPr="00A04458">
      <w:t xml:space="preserve">- </w:t>
    </w:r>
    <w:r w:rsidRPr="00A04458">
      <w:fldChar w:fldCharType="begin"/>
    </w:r>
    <w:r w:rsidRPr="00A04458">
      <w:instrText xml:space="preserve"> PAGE  \* MERGEFORMAT </w:instrText>
    </w:r>
    <w:r w:rsidRPr="00A04458">
      <w:fldChar w:fldCharType="separate"/>
    </w:r>
    <w:r>
      <w:rPr>
        <w:noProof/>
      </w:rPr>
      <w:t>14</w:t>
    </w:r>
    <w:r w:rsidRPr="00A04458">
      <w:fldChar w:fldCharType="end"/>
    </w:r>
    <w:r w:rsidRPr="00A04458">
      <w:t xml:space="preserve"> -</w:t>
    </w:r>
  </w:p>
  <w:p w14:paraId="689C3306" w14:textId="08C3C759" w:rsidR="008F38D3" w:rsidRPr="00481C67" w:rsidRDefault="008F38D3" w:rsidP="00C50EAD">
    <w:pPr>
      <w:pStyle w:val="Header"/>
    </w:pPr>
    <w:r w:rsidRPr="004905E6">
      <w:rPr>
        <w:noProof/>
        <w:szCs w:val="18"/>
      </w:rPr>
      <w:fldChar w:fldCharType="begin"/>
    </w:r>
    <w:r w:rsidRPr="004905E6">
      <w:rPr>
        <w:noProof/>
        <w:szCs w:val="18"/>
      </w:rPr>
      <w:instrText xml:space="preserve"> STYLEREF  Docnumber  \* MERGEFORMAT </w:instrText>
    </w:r>
    <w:r w:rsidRPr="004905E6">
      <w:rPr>
        <w:noProof/>
        <w:szCs w:val="18"/>
      </w:rPr>
      <w:fldChar w:fldCharType="separate"/>
    </w:r>
    <w:r w:rsidR="007B3150" w:rsidRPr="007B3150">
      <w:rPr>
        <w:noProof/>
        <w:szCs w:val="18"/>
        <w:lang w:val="en-US"/>
      </w:rPr>
      <w:t>TSAG</w:t>
    </w:r>
    <w:r w:rsidR="007B3150">
      <w:rPr>
        <w:noProof/>
        <w:szCs w:val="18"/>
      </w:rPr>
      <w:t xml:space="preserve"> – R 9 – S</w:t>
    </w:r>
    <w:r w:rsidRPr="004905E6">
      <w:rPr>
        <w:noProof/>
        <w:szCs w:val="18"/>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7D5EA" w14:textId="77777777" w:rsidR="008F38D3" w:rsidRPr="00A04458" w:rsidRDefault="008F38D3" w:rsidP="00C50EAD">
    <w:pPr>
      <w:pStyle w:val="Header"/>
    </w:pPr>
    <w:r w:rsidRPr="00A04458">
      <w:t xml:space="preserve">- </w:t>
    </w:r>
    <w:r w:rsidRPr="00A04458">
      <w:fldChar w:fldCharType="begin"/>
    </w:r>
    <w:r w:rsidRPr="00A04458">
      <w:instrText xml:space="preserve"> PAGE  \* MERGEFORMAT </w:instrText>
    </w:r>
    <w:r w:rsidRPr="00A04458">
      <w:fldChar w:fldCharType="separate"/>
    </w:r>
    <w:r>
      <w:rPr>
        <w:noProof/>
      </w:rPr>
      <w:t>12</w:t>
    </w:r>
    <w:r w:rsidRPr="00A04458">
      <w:fldChar w:fldCharType="end"/>
    </w:r>
    <w:r w:rsidRPr="00A04458">
      <w:t xml:space="preserve"> -</w:t>
    </w:r>
  </w:p>
  <w:p w14:paraId="42166626" w14:textId="1FBE58C9" w:rsidR="008F38D3" w:rsidRPr="005212AF" w:rsidRDefault="008F38D3" w:rsidP="00C50EAD">
    <w:pPr>
      <w:pStyle w:val="Header"/>
    </w:pPr>
    <w:r w:rsidRPr="004905E6">
      <w:rPr>
        <w:noProof/>
        <w:szCs w:val="18"/>
      </w:rPr>
      <w:fldChar w:fldCharType="begin"/>
    </w:r>
    <w:r w:rsidRPr="004905E6">
      <w:rPr>
        <w:noProof/>
        <w:szCs w:val="18"/>
      </w:rPr>
      <w:instrText xml:space="preserve"> STYLEREF  Docnumber  \* MERGEFORMAT </w:instrText>
    </w:r>
    <w:r w:rsidRPr="004905E6">
      <w:rPr>
        <w:noProof/>
        <w:szCs w:val="18"/>
      </w:rPr>
      <w:fldChar w:fldCharType="separate"/>
    </w:r>
    <w:r w:rsidR="007B3150" w:rsidRPr="007B3150">
      <w:rPr>
        <w:noProof/>
        <w:szCs w:val="18"/>
        <w:lang w:val="en-US"/>
      </w:rPr>
      <w:t>TSAG</w:t>
    </w:r>
    <w:r w:rsidR="007B3150">
      <w:rPr>
        <w:noProof/>
        <w:szCs w:val="18"/>
      </w:rPr>
      <w:t xml:space="preserve"> – R 9 – S</w:t>
    </w:r>
    <w:r w:rsidRPr="004905E6">
      <w:rPr>
        <w:noProof/>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67DE"/>
    <w:multiLevelType w:val="multilevel"/>
    <w:tmpl w:val="3CC4A48C"/>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 w15:restartNumberingAfterBreak="0">
    <w:nsid w:val="076A17D1"/>
    <w:multiLevelType w:val="hybridMultilevel"/>
    <w:tmpl w:val="2C30B7C8"/>
    <w:lvl w:ilvl="0" w:tplc="09462F4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561500B"/>
    <w:multiLevelType w:val="multilevel"/>
    <w:tmpl w:val="8D6619B8"/>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5C47A5"/>
    <w:multiLevelType w:val="hybridMultilevel"/>
    <w:tmpl w:val="B2F87CCE"/>
    <w:lvl w:ilvl="0" w:tplc="4A02A9D6">
      <w:start w:val="1"/>
      <w:numFmt w:val="bullet"/>
      <w:pStyle w:val="Bullet"/>
      <w:lvlText w:val=""/>
      <w:lvlJc w:val="left"/>
      <w:pPr>
        <w:tabs>
          <w:tab w:val="num" w:pos="1077"/>
        </w:tabs>
        <w:ind w:left="107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8B5107"/>
    <w:multiLevelType w:val="multilevel"/>
    <w:tmpl w:val="B90820D0"/>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811387"/>
    <w:multiLevelType w:val="hybridMultilevel"/>
    <w:tmpl w:val="78D60C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CB337E"/>
    <w:multiLevelType w:val="hybridMultilevel"/>
    <w:tmpl w:val="542A4A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5F3122F"/>
    <w:multiLevelType w:val="multilevel"/>
    <w:tmpl w:val="3CC4A48C"/>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8" w15:restartNumberingAfterBreak="0">
    <w:nsid w:val="284B7652"/>
    <w:multiLevelType w:val="multilevel"/>
    <w:tmpl w:val="6010B49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0">
    <w:nsid w:val="29973FBA"/>
    <w:multiLevelType w:val="multilevel"/>
    <w:tmpl w:val="3CC4A48C"/>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0" w15:restartNumberingAfterBreak="0">
    <w:nsid w:val="2A9C65A2"/>
    <w:multiLevelType w:val="hybridMultilevel"/>
    <w:tmpl w:val="3F028094"/>
    <w:lvl w:ilvl="0" w:tplc="08090011">
      <w:start w:val="1"/>
      <w:numFmt w:val="decimal"/>
      <w:lvlText w:val="%1)"/>
      <w:lvlJc w:val="left"/>
      <w:pPr>
        <w:ind w:left="360" w:hanging="360"/>
      </w:pPr>
      <w:rPr>
        <w:rFonts w:eastAsia="Times New Roman" w:hint="default"/>
      </w:rPr>
    </w:lvl>
    <w:lvl w:ilvl="1" w:tplc="04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670351D"/>
    <w:multiLevelType w:val="hybridMultilevel"/>
    <w:tmpl w:val="980EB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2F107B"/>
    <w:multiLevelType w:val="hybridMultilevel"/>
    <w:tmpl w:val="F1D63556"/>
    <w:lvl w:ilvl="0" w:tplc="04090001">
      <w:start w:val="1"/>
      <w:numFmt w:val="bullet"/>
      <w:lvlText w:val=""/>
      <w:lvlJc w:val="left"/>
      <w:pPr>
        <w:ind w:left="3195" w:hanging="360"/>
      </w:pPr>
      <w:rPr>
        <w:rFonts w:ascii="Symbol" w:hAnsi="Symbol" w:hint="default"/>
      </w:rPr>
    </w:lvl>
    <w:lvl w:ilvl="1" w:tplc="04090003">
      <w:start w:val="1"/>
      <w:numFmt w:val="bullet"/>
      <w:lvlText w:val="o"/>
      <w:lvlJc w:val="left"/>
      <w:pPr>
        <w:ind w:left="3915" w:hanging="360"/>
      </w:pPr>
      <w:rPr>
        <w:rFonts w:ascii="Courier New" w:hAnsi="Courier New" w:cs="Courier New" w:hint="default"/>
      </w:rPr>
    </w:lvl>
    <w:lvl w:ilvl="2" w:tplc="04090005" w:tentative="1">
      <w:start w:val="1"/>
      <w:numFmt w:val="bullet"/>
      <w:lvlText w:val=""/>
      <w:lvlJc w:val="left"/>
      <w:pPr>
        <w:ind w:left="4635" w:hanging="360"/>
      </w:pPr>
      <w:rPr>
        <w:rFonts w:ascii="Wingdings" w:hAnsi="Wingdings" w:hint="default"/>
      </w:rPr>
    </w:lvl>
    <w:lvl w:ilvl="3" w:tplc="04090001" w:tentative="1">
      <w:start w:val="1"/>
      <w:numFmt w:val="bullet"/>
      <w:lvlText w:val=""/>
      <w:lvlJc w:val="left"/>
      <w:pPr>
        <w:ind w:left="5355" w:hanging="360"/>
      </w:pPr>
      <w:rPr>
        <w:rFonts w:ascii="Symbol" w:hAnsi="Symbol" w:hint="default"/>
      </w:rPr>
    </w:lvl>
    <w:lvl w:ilvl="4" w:tplc="04090003" w:tentative="1">
      <w:start w:val="1"/>
      <w:numFmt w:val="bullet"/>
      <w:lvlText w:val="o"/>
      <w:lvlJc w:val="left"/>
      <w:pPr>
        <w:ind w:left="6075" w:hanging="360"/>
      </w:pPr>
      <w:rPr>
        <w:rFonts w:ascii="Courier New" w:hAnsi="Courier New" w:cs="Courier New" w:hint="default"/>
      </w:rPr>
    </w:lvl>
    <w:lvl w:ilvl="5" w:tplc="04090005" w:tentative="1">
      <w:start w:val="1"/>
      <w:numFmt w:val="bullet"/>
      <w:lvlText w:val=""/>
      <w:lvlJc w:val="left"/>
      <w:pPr>
        <w:ind w:left="6795" w:hanging="360"/>
      </w:pPr>
      <w:rPr>
        <w:rFonts w:ascii="Wingdings" w:hAnsi="Wingdings" w:hint="default"/>
      </w:rPr>
    </w:lvl>
    <w:lvl w:ilvl="6" w:tplc="04090001" w:tentative="1">
      <w:start w:val="1"/>
      <w:numFmt w:val="bullet"/>
      <w:lvlText w:val=""/>
      <w:lvlJc w:val="left"/>
      <w:pPr>
        <w:ind w:left="7515" w:hanging="360"/>
      </w:pPr>
      <w:rPr>
        <w:rFonts w:ascii="Symbol" w:hAnsi="Symbol" w:hint="default"/>
      </w:rPr>
    </w:lvl>
    <w:lvl w:ilvl="7" w:tplc="04090003" w:tentative="1">
      <w:start w:val="1"/>
      <w:numFmt w:val="bullet"/>
      <w:lvlText w:val="o"/>
      <w:lvlJc w:val="left"/>
      <w:pPr>
        <w:ind w:left="8235" w:hanging="360"/>
      </w:pPr>
      <w:rPr>
        <w:rFonts w:ascii="Courier New" w:hAnsi="Courier New" w:cs="Courier New" w:hint="default"/>
      </w:rPr>
    </w:lvl>
    <w:lvl w:ilvl="8" w:tplc="04090005" w:tentative="1">
      <w:start w:val="1"/>
      <w:numFmt w:val="bullet"/>
      <w:lvlText w:val=""/>
      <w:lvlJc w:val="left"/>
      <w:pPr>
        <w:ind w:left="8955" w:hanging="360"/>
      </w:pPr>
      <w:rPr>
        <w:rFonts w:ascii="Wingdings" w:hAnsi="Wingdings" w:hint="default"/>
      </w:rPr>
    </w:lvl>
  </w:abstractNum>
  <w:abstractNum w:abstractNumId="13" w15:restartNumberingAfterBreak="0">
    <w:nsid w:val="3DBC0DA5"/>
    <w:multiLevelType w:val="multilevel"/>
    <w:tmpl w:val="A6B01E80"/>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EB61A00"/>
    <w:multiLevelType w:val="hybridMultilevel"/>
    <w:tmpl w:val="46B4D5AC"/>
    <w:lvl w:ilvl="0" w:tplc="08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FF846FA"/>
    <w:multiLevelType w:val="multilevel"/>
    <w:tmpl w:val="7EECBB2E"/>
    <w:lvl w:ilvl="0">
      <w:start w:val="7"/>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6" w15:restartNumberingAfterBreak="0">
    <w:nsid w:val="42DB18D0"/>
    <w:multiLevelType w:val="hybridMultilevel"/>
    <w:tmpl w:val="6010B4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F271889"/>
    <w:multiLevelType w:val="hybridMultilevel"/>
    <w:tmpl w:val="6896D3C6"/>
    <w:lvl w:ilvl="0" w:tplc="A9209ED8">
      <w:start w:val="7"/>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9B60B8"/>
    <w:multiLevelType w:val="multilevel"/>
    <w:tmpl w:val="D4487B30"/>
    <w:lvl w:ilvl="0">
      <w:start w:val="10"/>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1960048"/>
    <w:multiLevelType w:val="hybridMultilevel"/>
    <w:tmpl w:val="2C30B7C8"/>
    <w:lvl w:ilvl="0" w:tplc="09462F4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29532B0"/>
    <w:multiLevelType w:val="multilevel"/>
    <w:tmpl w:val="76947F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608139C"/>
    <w:multiLevelType w:val="hybridMultilevel"/>
    <w:tmpl w:val="8CC044C8"/>
    <w:lvl w:ilvl="0" w:tplc="0EBC8518">
      <w:start w:val="17"/>
      <w:numFmt w:val="bullet"/>
      <w:lvlText w:val=""/>
      <w:lvlJc w:val="left"/>
      <w:pPr>
        <w:ind w:left="621" w:hanging="360"/>
      </w:pPr>
      <w:rPr>
        <w:rFonts w:ascii="Symbol" w:eastAsiaTheme="minorEastAsia" w:hAnsi="Symbol" w:cs="Times New Roman" w:hint="default"/>
      </w:rPr>
    </w:lvl>
    <w:lvl w:ilvl="1" w:tplc="08090003" w:tentative="1">
      <w:start w:val="1"/>
      <w:numFmt w:val="bullet"/>
      <w:lvlText w:val="o"/>
      <w:lvlJc w:val="left"/>
      <w:pPr>
        <w:ind w:left="1341" w:hanging="360"/>
      </w:pPr>
      <w:rPr>
        <w:rFonts w:ascii="Courier New" w:hAnsi="Courier New" w:cs="Courier New" w:hint="default"/>
      </w:rPr>
    </w:lvl>
    <w:lvl w:ilvl="2" w:tplc="08090005" w:tentative="1">
      <w:start w:val="1"/>
      <w:numFmt w:val="bullet"/>
      <w:lvlText w:val=""/>
      <w:lvlJc w:val="left"/>
      <w:pPr>
        <w:ind w:left="2061" w:hanging="360"/>
      </w:pPr>
      <w:rPr>
        <w:rFonts w:ascii="Wingdings" w:hAnsi="Wingdings" w:hint="default"/>
      </w:rPr>
    </w:lvl>
    <w:lvl w:ilvl="3" w:tplc="08090001" w:tentative="1">
      <w:start w:val="1"/>
      <w:numFmt w:val="bullet"/>
      <w:lvlText w:val=""/>
      <w:lvlJc w:val="left"/>
      <w:pPr>
        <w:ind w:left="2781" w:hanging="360"/>
      </w:pPr>
      <w:rPr>
        <w:rFonts w:ascii="Symbol" w:hAnsi="Symbol" w:hint="default"/>
      </w:rPr>
    </w:lvl>
    <w:lvl w:ilvl="4" w:tplc="08090003" w:tentative="1">
      <w:start w:val="1"/>
      <w:numFmt w:val="bullet"/>
      <w:lvlText w:val="o"/>
      <w:lvlJc w:val="left"/>
      <w:pPr>
        <w:ind w:left="3501" w:hanging="360"/>
      </w:pPr>
      <w:rPr>
        <w:rFonts w:ascii="Courier New" w:hAnsi="Courier New" w:cs="Courier New" w:hint="default"/>
      </w:rPr>
    </w:lvl>
    <w:lvl w:ilvl="5" w:tplc="08090005" w:tentative="1">
      <w:start w:val="1"/>
      <w:numFmt w:val="bullet"/>
      <w:lvlText w:val=""/>
      <w:lvlJc w:val="left"/>
      <w:pPr>
        <w:ind w:left="4221" w:hanging="360"/>
      </w:pPr>
      <w:rPr>
        <w:rFonts w:ascii="Wingdings" w:hAnsi="Wingdings" w:hint="default"/>
      </w:rPr>
    </w:lvl>
    <w:lvl w:ilvl="6" w:tplc="08090001" w:tentative="1">
      <w:start w:val="1"/>
      <w:numFmt w:val="bullet"/>
      <w:lvlText w:val=""/>
      <w:lvlJc w:val="left"/>
      <w:pPr>
        <w:ind w:left="4941" w:hanging="360"/>
      </w:pPr>
      <w:rPr>
        <w:rFonts w:ascii="Symbol" w:hAnsi="Symbol" w:hint="default"/>
      </w:rPr>
    </w:lvl>
    <w:lvl w:ilvl="7" w:tplc="08090003" w:tentative="1">
      <w:start w:val="1"/>
      <w:numFmt w:val="bullet"/>
      <w:lvlText w:val="o"/>
      <w:lvlJc w:val="left"/>
      <w:pPr>
        <w:ind w:left="5661" w:hanging="360"/>
      </w:pPr>
      <w:rPr>
        <w:rFonts w:ascii="Courier New" w:hAnsi="Courier New" w:cs="Courier New" w:hint="default"/>
      </w:rPr>
    </w:lvl>
    <w:lvl w:ilvl="8" w:tplc="08090005" w:tentative="1">
      <w:start w:val="1"/>
      <w:numFmt w:val="bullet"/>
      <w:lvlText w:val=""/>
      <w:lvlJc w:val="left"/>
      <w:pPr>
        <w:ind w:left="6381" w:hanging="360"/>
      </w:pPr>
      <w:rPr>
        <w:rFonts w:ascii="Wingdings" w:hAnsi="Wingdings" w:hint="default"/>
      </w:rPr>
    </w:lvl>
  </w:abstractNum>
  <w:abstractNum w:abstractNumId="22" w15:restartNumberingAfterBreak="0">
    <w:nsid w:val="688B6551"/>
    <w:multiLevelType w:val="multilevel"/>
    <w:tmpl w:val="B04AA126"/>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9AF31D4"/>
    <w:multiLevelType w:val="multilevel"/>
    <w:tmpl w:val="81726A5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F5A3272"/>
    <w:multiLevelType w:val="multilevel"/>
    <w:tmpl w:val="CC98A13A"/>
    <w:lvl w:ilvl="0">
      <w:start w:val="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6752FD5"/>
    <w:multiLevelType w:val="hybridMultilevel"/>
    <w:tmpl w:val="6B3434B8"/>
    <w:lvl w:ilvl="0" w:tplc="A9209ED8">
      <w:start w:val="7"/>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6" w15:restartNumberingAfterBreak="0">
    <w:nsid w:val="78D717C0"/>
    <w:multiLevelType w:val="multilevel"/>
    <w:tmpl w:val="B9FA4454"/>
    <w:styleLink w:val="WWNum1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num w:numId="1">
    <w:abstractNumId w:val="3"/>
  </w:num>
  <w:num w:numId="2">
    <w:abstractNumId w:val="9"/>
  </w:num>
  <w:num w:numId="3">
    <w:abstractNumId w:val="26"/>
  </w:num>
  <w:num w:numId="4">
    <w:abstractNumId w:val="16"/>
  </w:num>
  <w:num w:numId="5">
    <w:abstractNumId w:val="8"/>
  </w:num>
  <w:num w:numId="6">
    <w:abstractNumId w:val="12"/>
  </w:num>
  <w:num w:numId="7">
    <w:abstractNumId w:val="10"/>
  </w:num>
  <w:num w:numId="8">
    <w:abstractNumId w:val="21"/>
  </w:num>
  <w:num w:numId="9">
    <w:abstractNumId w:val="18"/>
  </w:num>
  <w:num w:numId="10">
    <w:abstractNumId w:val="13"/>
  </w:num>
  <w:num w:numId="11">
    <w:abstractNumId w:val="2"/>
  </w:num>
  <w:num w:numId="12">
    <w:abstractNumId w:val="4"/>
  </w:num>
  <w:num w:numId="13">
    <w:abstractNumId w:val="19"/>
  </w:num>
  <w:num w:numId="14">
    <w:abstractNumId w:val="1"/>
  </w:num>
  <w:num w:numId="15">
    <w:abstractNumId w:val="14"/>
  </w:num>
  <w:num w:numId="16">
    <w:abstractNumId w:val="20"/>
  </w:num>
  <w:num w:numId="17">
    <w:abstractNumId w:val="7"/>
  </w:num>
  <w:num w:numId="18">
    <w:abstractNumId w:val="23"/>
  </w:num>
  <w:num w:numId="19">
    <w:abstractNumId w:val="0"/>
  </w:num>
  <w:num w:numId="20">
    <w:abstractNumId w:val="24"/>
  </w:num>
  <w:num w:numId="21">
    <w:abstractNumId w:val="22"/>
  </w:num>
  <w:num w:numId="22">
    <w:abstractNumId w:val="15"/>
  </w:num>
  <w:num w:numId="23">
    <w:abstractNumId w:val="6"/>
  </w:num>
  <w:num w:numId="24">
    <w:abstractNumId w:val="5"/>
  </w:num>
  <w:num w:numId="25">
    <w:abstractNumId w:val="11"/>
  </w:num>
  <w:num w:numId="26">
    <w:abstractNumId w:val="17"/>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E05"/>
    <w:rsid w:val="00013704"/>
    <w:rsid w:val="00065010"/>
    <w:rsid w:val="00071FB2"/>
    <w:rsid w:val="0007503C"/>
    <w:rsid w:val="000D200E"/>
    <w:rsid w:val="000D2D56"/>
    <w:rsid w:val="0010268F"/>
    <w:rsid w:val="00103412"/>
    <w:rsid w:val="00121131"/>
    <w:rsid w:val="0012626F"/>
    <w:rsid w:val="00150E72"/>
    <w:rsid w:val="001651E9"/>
    <w:rsid w:val="001A25F2"/>
    <w:rsid w:val="001B0DDB"/>
    <w:rsid w:val="001C2C24"/>
    <w:rsid w:val="001C64B7"/>
    <w:rsid w:val="00225C18"/>
    <w:rsid w:val="00257BFD"/>
    <w:rsid w:val="00264A8E"/>
    <w:rsid w:val="002E7C1C"/>
    <w:rsid w:val="003230CC"/>
    <w:rsid w:val="00362337"/>
    <w:rsid w:val="00374AC7"/>
    <w:rsid w:val="00384569"/>
    <w:rsid w:val="003865B1"/>
    <w:rsid w:val="003A2661"/>
    <w:rsid w:val="00401B86"/>
    <w:rsid w:val="00456CCD"/>
    <w:rsid w:val="00477231"/>
    <w:rsid w:val="00477573"/>
    <w:rsid w:val="004922FF"/>
    <w:rsid w:val="004B519B"/>
    <w:rsid w:val="004D76A3"/>
    <w:rsid w:val="004E58EE"/>
    <w:rsid w:val="004F2B21"/>
    <w:rsid w:val="004F3DA0"/>
    <w:rsid w:val="00556FC2"/>
    <w:rsid w:val="00582A6A"/>
    <w:rsid w:val="005C0E05"/>
    <w:rsid w:val="005C7D9A"/>
    <w:rsid w:val="005F580E"/>
    <w:rsid w:val="0062353B"/>
    <w:rsid w:val="006354D1"/>
    <w:rsid w:val="006630AE"/>
    <w:rsid w:val="006658E5"/>
    <w:rsid w:val="0066636D"/>
    <w:rsid w:val="00684785"/>
    <w:rsid w:val="006913E1"/>
    <w:rsid w:val="006930B4"/>
    <w:rsid w:val="006B113E"/>
    <w:rsid w:val="006C5A14"/>
    <w:rsid w:val="006C5D6C"/>
    <w:rsid w:val="006D271D"/>
    <w:rsid w:val="00750236"/>
    <w:rsid w:val="0078468E"/>
    <w:rsid w:val="0078763D"/>
    <w:rsid w:val="007876F7"/>
    <w:rsid w:val="007B1DF8"/>
    <w:rsid w:val="007B3150"/>
    <w:rsid w:val="007B444D"/>
    <w:rsid w:val="007F52F4"/>
    <w:rsid w:val="007F65D8"/>
    <w:rsid w:val="008126CE"/>
    <w:rsid w:val="008A48EA"/>
    <w:rsid w:val="008A6EA1"/>
    <w:rsid w:val="008B7A4C"/>
    <w:rsid w:val="008D67E5"/>
    <w:rsid w:val="008F011F"/>
    <w:rsid w:val="008F38D3"/>
    <w:rsid w:val="0095276F"/>
    <w:rsid w:val="009A667A"/>
    <w:rsid w:val="009D3481"/>
    <w:rsid w:val="009F7C8E"/>
    <w:rsid w:val="00A8692D"/>
    <w:rsid w:val="00AA137D"/>
    <w:rsid w:val="00AF21AC"/>
    <w:rsid w:val="00AF7754"/>
    <w:rsid w:val="00B248B6"/>
    <w:rsid w:val="00B52175"/>
    <w:rsid w:val="00BF5529"/>
    <w:rsid w:val="00C50EAD"/>
    <w:rsid w:val="00C810B3"/>
    <w:rsid w:val="00CB38EF"/>
    <w:rsid w:val="00D05D63"/>
    <w:rsid w:val="00D230CE"/>
    <w:rsid w:val="00D4673E"/>
    <w:rsid w:val="00D914E2"/>
    <w:rsid w:val="00D930C8"/>
    <w:rsid w:val="00DA2073"/>
    <w:rsid w:val="00DD26B5"/>
    <w:rsid w:val="00DD57A8"/>
    <w:rsid w:val="00DE0A35"/>
    <w:rsid w:val="00E051D4"/>
    <w:rsid w:val="00E20DDE"/>
    <w:rsid w:val="00E708F4"/>
    <w:rsid w:val="00E87B83"/>
    <w:rsid w:val="00EA60BC"/>
    <w:rsid w:val="00EB0659"/>
    <w:rsid w:val="00EB7EA5"/>
    <w:rsid w:val="00ED0C53"/>
    <w:rsid w:val="00ED72D9"/>
    <w:rsid w:val="00EE6402"/>
    <w:rsid w:val="00F35581"/>
    <w:rsid w:val="00F50290"/>
    <w:rsid w:val="00F60EC8"/>
    <w:rsid w:val="00F84067"/>
    <w:rsid w:val="00F91C93"/>
    <w:rsid w:val="00F94F21"/>
    <w:rsid w:val="00FB2938"/>
    <w:rsid w:val="00FE40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2FFE016"/>
  <w15:docId w15:val="{8D28FB9B-AEB7-4737-921E-6FDC9A0F9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uiPriority w:val="9"/>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link w:val="AnnexNotitleChar"/>
    <w:qFormat/>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eastAsia="en-US"/>
    </w:rPr>
  </w:style>
  <w:style w:type="paragraph" w:customStyle="1" w:styleId="Call">
    <w:name w:val="Call"/>
    <w:basedOn w:val="Normal"/>
    <w:next w:val="Normal"/>
    <w:link w:val="CallChar"/>
    <w:uiPriority w:val="99"/>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qFormat/>
    <w:pPr>
      <w:keepLines/>
      <w:spacing w:before="240" w:after="120"/>
      <w:jc w:val="center"/>
    </w:pPr>
    <w:rPr>
      <w:b/>
    </w:rPr>
  </w:style>
  <w:style w:type="paragraph" w:customStyle="1" w:styleId="TableNotitle">
    <w:name w:val="Table_No &amp; title"/>
    <w:basedOn w:val="Normal"/>
    <w:next w:val="Tablehead"/>
    <w:qFormat/>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Pr>
      <w:position w:val="6"/>
      <w:sz w:val="18"/>
    </w:rPr>
  </w:style>
  <w:style w:type="paragraph" w:styleId="FootnoteText">
    <w:name w:val="footnote text"/>
    <w:basedOn w:val="Note"/>
    <w:link w:val="FootnoteTextChar"/>
    <w:uiPriority w:val="99"/>
    <w:pPr>
      <w:keepLines/>
      <w:tabs>
        <w:tab w:val="left" w:pos="255"/>
      </w:tabs>
      <w:ind w:left="255" w:hanging="255"/>
    </w:pPr>
  </w:style>
  <w:style w:type="paragraph" w:customStyle="1" w:styleId="Note">
    <w:name w:val="Note"/>
    <w:basedOn w:val="Normal"/>
    <w:link w:val="NoteChar"/>
    <w:pPr>
      <w:spacing w:before="80"/>
    </w:p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qFormat/>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Normalaftertitle">
    <w:name w:val="Normal_after_title"/>
    <w:basedOn w:val="Normal"/>
    <w:next w:val="Normal"/>
    <w:pPr>
      <w:spacing w:before="360"/>
    </w:pPr>
  </w:style>
  <w:style w:type="paragraph" w:customStyle="1" w:styleId="RecNo">
    <w:name w:val="Rec_No"/>
    <w:basedOn w:val="Normal"/>
    <w:next w:val="Rectitle"/>
    <w:pPr>
      <w:keepNext/>
      <w:keepLines/>
      <w:spacing w:before="0"/>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link w:val="ResNoChar"/>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character" w:styleId="EndnoteReference">
    <w:name w:val="endnote reference"/>
    <w:basedOn w:val="DefaultParagraphFont"/>
    <w:rPr>
      <w:vertAlign w:val="superscript"/>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uiPriority w:val="39"/>
    <w:pPr>
      <w:keepLines/>
      <w:tabs>
        <w:tab w:val="clear" w:pos="794"/>
        <w:tab w:val="clear" w:pos="1191"/>
        <w:tab w:val="clear" w:pos="1588"/>
        <w:tab w:val="clear" w:pos="1985"/>
        <w:tab w:val="left" w:pos="964"/>
        <w:tab w:val="left" w:leader="dot" w:pos="8789"/>
        <w:tab w:val="right" w:pos="9639"/>
      </w:tabs>
      <w:ind w:left="680" w:right="851" w:hanging="680"/>
    </w:pPr>
  </w:style>
  <w:style w:type="paragraph" w:styleId="TOC2">
    <w:name w:val="toc 2"/>
    <w:basedOn w:val="TOC1"/>
    <w:uiPriority w:val="39"/>
    <w:pPr>
      <w:spacing w:before="80"/>
      <w:ind w:left="1531" w:hanging="851"/>
    </w:pPr>
  </w:style>
  <w:style w:type="paragraph" w:styleId="TOC3">
    <w:name w:val="toc 3"/>
    <w:basedOn w:val="TOC2"/>
    <w:uiPriority w:val="39"/>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QuestionNoBR">
    <w:name w:val="Question_No_BR"/>
    <w:basedOn w:val="RecNoBR"/>
    <w:next w:val="Questiontitle"/>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titleBR">
    <w:name w:val="Table_title_BR"/>
    <w:basedOn w:val="Normal"/>
    <w:next w:val="Tablehead"/>
    <w:pPr>
      <w:keepNext/>
      <w:keepLines/>
      <w:spacing w:before="0" w:after="120"/>
      <w:jc w:val="center"/>
    </w:pPr>
    <w:rPr>
      <w:b/>
    </w:rPr>
  </w:style>
  <w:style w:type="paragraph" w:customStyle="1" w:styleId="TableNoBR">
    <w:name w:val="Table_No_BR"/>
    <w:basedOn w:val="Normal"/>
    <w:next w:val="TabletitleBR"/>
    <w:pPr>
      <w:keepNext/>
      <w:spacing w:before="560" w:after="120"/>
      <w:jc w:val="center"/>
    </w:pPr>
    <w:rPr>
      <w:caps/>
    </w:rPr>
  </w:style>
  <w:style w:type="character" w:customStyle="1" w:styleId="Recdef">
    <w:name w:val="Rec_def"/>
    <w:basedOn w:val="DefaultParagraphFont"/>
    <w:rPr>
      <w:b/>
    </w:rPr>
  </w:style>
  <w:style w:type="paragraph" w:customStyle="1" w:styleId="Tableref">
    <w:name w:val="Table_ref"/>
    <w:basedOn w:val="Normal"/>
    <w:next w:val="TabletitleBR"/>
    <w:pPr>
      <w:keepNext/>
      <w:spacing w:before="0" w:after="120"/>
      <w:jc w:val="center"/>
    </w:p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customStyle="1" w:styleId="Heading2Char">
    <w:name w:val="Heading 2 Char"/>
    <w:basedOn w:val="DefaultParagraphFont"/>
    <w:link w:val="Heading2"/>
    <w:locked/>
    <w:rsid w:val="005C0E05"/>
    <w:rPr>
      <w:rFonts w:ascii="Times New Roman" w:hAnsi="Times New Roman"/>
      <w:b/>
      <w:sz w:val="24"/>
      <w:lang w:val="es-ES_tradnl" w:eastAsia="en-US"/>
    </w:rPr>
  </w:style>
  <w:style w:type="character" w:customStyle="1" w:styleId="Heading3Char">
    <w:name w:val="Heading 3 Char"/>
    <w:basedOn w:val="DefaultParagraphFont"/>
    <w:link w:val="Heading3"/>
    <w:locked/>
    <w:rsid w:val="005C0E05"/>
    <w:rPr>
      <w:rFonts w:ascii="Times New Roman" w:hAnsi="Times New Roman"/>
      <w:b/>
      <w:sz w:val="24"/>
      <w:lang w:val="es-ES_tradnl" w:eastAsia="en-US"/>
    </w:rPr>
  </w:style>
  <w:style w:type="character" w:customStyle="1" w:styleId="Heading4Char">
    <w:name w:val="Heading 4 Char"/>
    <w:basedOn w:val="DefaultParagraphFont"/>
    <w:link w:val="Heading4"/>
    <w:locked/>
    <w:rsid w:val="005C0E05"/>
    <w:rPr>
      <w:rFonts w:ascii="Times New Roman" w:hAnsi="Times New Roman"/>
      <w:b/>
      <w:sz w:val="24"/>
      <w:lang w:val="es-ES_tradnl" w:eastAsia="en-US"/>
    </w:rPr>
  </w:style>
  <w:style w:type="character" w:customStyle="1" w:styleId="Heading5Char">
    <w:name w:val="Heading 5 Char"/>
    <w:basedOn w:val="DefaultParagraphFont"/>
    <w:link w:val="Heading5"/>
    <w:locked/>
    <w:rsid w:val="005C0E05"/>
    <w:rPr>
      <w:rFonts w:ascii="Times New Roman" w:hAnsi="Times New Roman"/>
      <w:b/>
      <w:sz w:val="24"/>
      <w:lang w:val="es-ES_tradnl" w:eastAsia="en-US"/>
    </w:rPr>
  </w:style>
  <w:style w:type="character" w:customStyle="1" w:styleId="Heading6Char">
    <w:name w:val="Heading 6 Char"/>
    <w:basedOn w:val="DefaultParagraphFont"/>
    <w:link w:val="Heading6"/>
    <w:locked/>
    <w:rsid w:val="005C0E05"/>
    <w:rPr>
      <w:rFonts w:ascii="Times New Roman" w:hAnsi="Times New Roman"/>
      <w:b/>
      <w:sz w:val="24"/>
      <w:lang w:val="es-ES_tradnl" w:eastAsia="en-US"/>
    </w:rPr>
  </w:style>
  <w:style w:type="character" w:customStyle="1" w:styleId="Heading7Char">
    <w:name w:val="Heading 7 Char"/>
    <w:basedOn w:val="DefaultParagraphFont"/>
    <w:link w:val="Heading7"/>
    <w:locked/>
    <w:rsid w:val="005C0E05"/>
    <w:rPr>
      <w:rFonts w:ascii="Times New Roman" w:hAnsi="Times New Roman"/>
      <w:b/>
      <w:sz w:val="24"/>
      <w:lang w:val="es-ES_tradnl" w:eastAsia="en-US"/>
    </w:rPr>
  </w:style>
  <w:style w:type="character" w:customStyle="1" w:styleId="Heading8Char">
    <w:name w:val="Heading 8 Char"/>
    <w:basedOn w:val="DefaultParagraphFont"/>
    <w:link w:val="Heading8"/>
    <w:locked/>
    <w:rsid w:val="005C0E05"/>
    <w:rPr>
      <w:rFonts w:ascii="Times New Roman" w:hAnsi="Times New Roman"/>
      <w:b/>
      <w:sz w:val="24"/>
      <w:lang w:val="es-ES_tradnl" w:eastAsia="en-US"/>
    </w:rPr>
  </w:style>
  <w:style w:type="character" w:customStyle="1" w:styleId="Heading9Char">
    <w:name w:val="Heading 9 Char"/>
    <w:basedOn w:val="DefaultParagraphFont"/>
    <w:link w:val="Heading9"/>
    <w:locked/>
    <w:rsid w:val="005C0E05"/>
    <w:rPr>
      <w:rFonts w:ascii="Times New Roman" w:hAnsi="Times New Roman"/>
      <w:b/>
      <w:sz w:val="24"/>
      <w:lang w:val="es-ES_tradnl" w:eastAsia="en-US"/>
    </w:rPr>
  </w:style>
  <w:style w:type="character" w:customStyle="1" w:styleId="Heading1Char">
    <w:name w:val="Heading 1 Char"/>
    <w:basedOn w:val="DefaultParagraphFont"/>
    <w:link w:val="Heading1"/>
    <w:uiPriority w:val="9"/>
    <w:locked/>
    <w:rsid w:val="005C0E05"/>
    <w:rPr>
      <w:rFonts w:ascii="Times New Roman" w:hAnsi="Times New Roman"/>
      <w:b/>
      <w:sz w:val="24"/>
      <w:lang w:val="es-ES_tradnl" w:eastAsia="en-US"/>
    </w:rPr>
  </w:style>
  <w:style w:type="character" w:customStyle="1" w:styleId="FooterChar">
    <w:name w:val="Footer Char"/>
    <w:basedOn w:val="DefaultParagraphFont"/>
    <w:link w:val="Footer"/>
    <w:uiPriority w:val="99"/>
    <w:locked/>
    <w:rsid w:val="005C0E05"/>
    <w:rPr>
      <w:rFonts w:ascii="Times New Roman" w:hAnsi="Times New Roman"/>
      <w:caps/>
      <w:noProof/>
      <w:sz w:val="16"/>
      <w:lang w:val="es-ES_tradnl" w:eastAsia="en-US"/>
    </w:rPr>
  </w:style>
  <w:style w:type="character" w:customStyle="1" w:styleId="FootnoteTextChar">
    <w:name w:val="Footnote Text Char"/>
    <w:basedOn w:val="DefaultParagraphFont"/>
    <w:link w:val="FootnoteText"/>
    <w:uiPriority w:val="99"/>
    <w:locked/>
    <w:rsid w:val="005C0E05"/>
    <w:rPr>
      <w:rFonts w:ascii="Times New Roman" w:hAnsi="Times New Roman"/>
      <w:sz w:val="24"/>
      <w:lang w:val="es-ES_tradnl" w:eastAsia="en-US"/>
    </w:rPr>
  </w:style>
  <w:style w:type="character" w:customStyle="1" w:styleId="HeaderChar">
    <w:name w:val="Header Char"/>
    <w:basedOn w:val="DefaultParagraphFont"/>
    <w:link w:val="Header"/>
    <w:uiPriority w:val="99"/>
    <w:locked/>
    <w:rsid w:val="005C0E05"/>
    <w:rPr>
      <w:rFonts w:ascii="Times New Roman" w:hAnsi="Times New Roman"/>
      <w:sz w:val="18"/>
      <w:lang w:val="es-ES_tradnl" w:eastAsia="en-US"/>
    </w:rPr>
  </w:style>
  <w:style w:type="paragraph" w:customStyle="1" w:styleId="Normalaftertitle0">
    <w:name w:val="Normal after title"/>
    <w:basedOn w:val="Normal"/>
    <w:next w:val="Normal"/>
    <w:uiPriority w:val="99"/>
    <w:rsid w:val="005C0E05"/>
    <w:pPr>
      <w:tabs>
        <w:tab w:val="clear" w:pos="794"/>
        <w:tab w:val="clear" w:pos="1191"/>
        <w:tab w:val="clear" w:pos="1588"/>
        <w:tab w:val="clear" w:pos="1985"/>
      </w:tabs>
      <w:overflowPunct/>
      <w:autoSpaceDE/>
      <w:autoSpaceDN/>
      <w:adjustRightInd/>
      <w:spacing w:before="320"/>
      <w:textAlignment w:val="auto"/>
    </w:pPr>
    <w:rPr>
      <w:rFonts w:eastAsiaTheme="minorEastAsia"/>
      <w:szCs w:val="24"/>
      <w:lang w:val="en-GB" w:eastAsia="ja-JP"/>
    </w:rPr>
  </w:style>
  <w:style w:type="paragraph" w:styleId="BodyText">
    <w:name w:val="Body Text"/>
    <w:basedOn w:val="Normal"/>
    <w:link w:val="BodyTextChar"/>
    <w:uiPriority w:val="99"/>
    <w:rsid w:val="005C0E05"/>
    <w:pPr>
      <w:tabs>
        <w:tab w:val="clear" w:pos="794"/>
        <w:tab w:val="clear" w:pos="1191"/>
        <w:tab w:val="clear" w:pos="1588"/>
        <w:tab w:val="clear" w:pos="1985"/>
      </w:tabs>
      <w:overflowPunct/>
      <w:autoSpaceDE/>
      <w:autoSpaceDN/>
      <w:adjustRightInd/>
      <w:textAlignment w:val="auto"/>
    </w:pPr>
    <w:rPr>
      <w:rFonts w:eastAsiaTheme="minorEastAsia"/>
      <w:b/>
      <w:i/>
      <w:szCs w:val="24"/>
      <w:lang w:val="en-GB" w:eastAsia="ja-JP"/>
    </w:rPr>
  </w:style>
  <w:style w:type="character" w:customStyle="1" w:styleId="BodyTextChar">
    <w:name w:val="Body Text Char"/>
    <w:basedOn w:val="DefaultParagraphFont"/>
    <w:link w:val="BodyText"/>
    <w:uiPriority w:val="99"/>
    <w:rsid w:val="005C0E05"/>
    <w:rPr>
      <w:rFonts w:ascii="Times New Roman" w:eastAsiaTheme="minorEastAsia" w:hAnsi="Times New Roman"/>
      <w:b/>
      <w:i/>
      <w:sz w:val="24"/>
      <w:szCs w:val="24"/>
      <w:lang w:val="en-GB" w:eastAsia="ja-JP"/>
    </w:rPr>
  </w:style>
  <w:style w:type="paragraph" w:customStyle="1" w:styleId="Infodoc">
    <w:name w:val="Infodoc"/>
    <w:basedOn w:val="Normal"/>
    <w:uiPriority w:val="99"/>
    <w:rsid w:val="005C0E05"/>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eastAsiaTheme="minorEastAsia"/>
      <w:szCs w:val="24"/>
      <w:lang w:val="en-GB" w:eastAsia="ja-JP"/>
    </w:rPr>
  </w:style>
  <w:style w:type="paragraph" w:styleId="PlainText">
    <w:name w:val="Plain Text"/>
    <w:basedOn w:val="Normal"/>
    <w:link w:val="PlainTextChar"/>
    <w:uiPriority w:val="99"/>
    <w:rsid w:val="005C0E05"/>
    <w:pPr>
      <w:tabs>
        <w:tab w:val="clear" w:pos="794"/>
        <w:tab w:val="clear" w:pos="1191"/>
        <w:tab w:val="clear" w:pos="1588"/>
        <w:tab w:val="clear" w:pos="1985"/>
      </w:tabs>
      <w:overflowPunct/>
      <w:autoSpaceDE/>
      <w:autoSpaceDN/>
      <w:adjustRightInd/>
      <w:spacing w:before="0"/>
      <w:textAlignment w:val="auto"/>
    </w:pPr>
    <w:rPr>
      <w:rFonts w:ascii="Courier New" w:eastAsiaTheme="minorEastAsia" w:hAnsi="Courier New"/>
      <w:sz w:val="20"/>
      <w:szCs w:val="24"/>
      <w:lang w:val="en-US" w:eastAsia="ja-JP"/>
    </w:rPr>
  </w:style>
  <w:style w:type="character" w:customStyle="1" w:styleId="PlainTextChar">
    <w:name w:val="Plain Text Char"/>
    <w:basedOn w:val="DefaultParagraphFont"/>
    <w:link w:val="PlainText"/>
    <w:uiPriority w:val="99"/>
    <w:rsid w:val="005C0E05"/>
    <w:rPr>
      <w:rFonts w:ascii="Courier New" w:eastAsiaTheme="minorEastAsia" w:hAnsi="Courier New"/>
      <w:szCs w:val="24"/>
      <w:lang w:eastAsia="ja-JP"/>
    </w:rPr>
  </w:style>
  <w:style w:type="paragraph" w:customStyle="1" w:styleId="Head">
    <w:name w:val="Head"/>
    <w:basedOn w:val="Normal"/>
    <w:uiPriority w:val="99"/>
    <w:rsid w:val="005C0E05"/>
    <w:pPr>
      <w:tabs>
        <w:tab w:val="clear" w:pos="794"/>
        <w:tab w:val="clear" w:pos="1191"/>
        <w:tab w:val="clear" w:pos="1588"/>
        <w:tab w:val="clear" w:pos="1985"/>
        <w:tab w:val="left" w:pos="6663"/>
      </w:tabs>
      <w:overflowPunct/>
      <w:autoSpaceDE/>
      <w:autoSpaceDN/>
      <w:adjustRightInd/>
      <w:spacing w:before="0"/>
      <w:textAlignment w:val="auto"/>
    </w:pPr>
    <w:rPr>
      <w:rFonts w:eastAsiaTheme="minorEastAsia"/>
      <w:szCs w:val="24"/>
      <w:lang w:val="en-GB" w:eastAsia="ja-JP"/>
    </w:rPr>
  </w:style>
  <w:style w:type="paragraph" w:customStyle="1" w:styleId="TableTitle">
    <w:name w:val="Table_Title"/>
    <w:basedOn w:val="Normal"/>
    <w:next w:val="Tabletext"/>
    <w:uiPriority w:val="99"/>
    <w:rsid w:val="005C0E05"/>
    <w:pPr>
      <w:keepNext/>
      <w:keepLines/>
      <w:tabs>
        <w:tab w:val="clear" w:pos="794"/>
        <w:tab w:val="clear" w:pos="1191"/>
        <w:tab w:val="clear" w:pos="1588"/>
        <w:tab w:val="clear" w:pos="1985"/>
      </w:tabs>
      <w:overflowPunct/>
      <w:autoSpaceDE/>
      <w:autoSpaceDN/>
      <w:adjustRightInd/>
      <w:spacing w:before="0" w:after="120"/>
      <w:jc w:val="center"/>
      <w:textAlignment w:val="auto"/>
    </w:pPr>
    <w:rPr>
      <w:rFonts w:eastAsiaTheme="minorEastAsia"/>
      <w:b/>
      <w:szCs w:val="24"/>
      <w:lang w:val="en-GB" w:eastAsia="ja-JP"/>
    </w:rPr>
  </w:style>
  <w:style w:type="paragraph" w:customStyle="1" w:styleId="TableHead0">
    <w:name w:val="Table_Head"/>
    <w:basedOn w:val="Tabletext"/>
    <w:uiPriority w:val="99"/>
    <w:rsid w:val="005C0E05"/>
    <w:pPr>
      <w:keepNext/>
      <w:spacing w:before="80" w:after="80"/>
      <w:jc w:val="center"/>
    </w:pPr>
    <w:rPr>
      <w:b/>
      <w:lang w:val="en-GB"/>
    </w:rPr>
  </w:style>
  <w:style w:type="character" w:styleId="Hyperlink">
    <w:name w:val="Hyperlink"/>
    <w:aliases w:val="超级链接,超?级链,CEO_Hyperlink,Style 58,超????,하이퍼링크2,超链接1"/>
    <w:basedOn w:val="DefaultParagraphFont"/>
    <w:uiPriority w:val="99"/>
    <w:qFormat/>
    <w:rsid w:val="005C0E05"/>
    <w:rPr>
      <w:color w:val="0000FF"/>
      <w:u w:val="single"/>
    </w:rPr>
  </w:style>
  <w:style w:type="character" w:styleId="FollowedHyperlink">
    <w:name w:val="FollowedHyperlink"/>
    <w:basedOn w:val="DefaultParagraphFont"/>
    <w:rsid w:val="005C0E05"/>
    <w:rPr>
      <w:rFonts w:cs="Times New Roman"/>
      <w:color w:val="800080"/>
      <w:u w:val="single"/>
    </w:rPr>
  </w:style>
  <w:style w:type="paragraph" w:styleId="BodyTextIndent">
    <w:name w:val="Body Text Indent"/>
    <w:basedOn w:val="Normal"/>
    <w:link w:val="BodyTextIndentChar"/>
    <w:uiPriority w:val="99"/>
    <w:rsid w:val="005C0E05"/>
    <w:pPr>
      <w:tabs>
        <w:tab w:val="clear" w:pos="794"/>
        <w:tab w:val="clear" w:pos="1191"/>
        <w:tab w:val="clear" w:pos="1588"/>
        <w:tab w:val="clear" w:pos="1985"/>
      </w:tabs>
      <w:overflowPunct/>
      <w:autoSpaceDE/>
      <w:autoSpaceDN/>
      <w:adjustRightInd/>
      <w:ind w:left="807" w:hanging="807"/>
      <w:textAlignment w:val="auto"/>
    </w:pPr>
    <w:rPr>
      <w:rFonts w:eastAsiaTheme="minorEastAsia"/>
      <w:b/>
      <w:szCs w:val="24"/>
      <w:lang w:val="en-GB" w:eastAsia="ja-JP"/>
    </w:rPr>
  </w:style>
  <w:style w:type="character" w:customStyle="1" w:styleId="BodyTextIndentChar">
    <w:name w:val="Body Text Indent Char"/>
    <w:basedOn w:val="DefaultParagraphFont"/>
    <w:link w:val="BodyTextIndent"/>
    <w:uiPriority w:val="99"/>
    <w:rsid w:val="005C0E05"/>
    <w:rPr>
      <w:rFonts w:ascii="Times New Roman" w:eastAsiaTheme="minorEastAsia" w:hAnsi="Times New Roman"/>
      <w:b/>
      <w:sz w:val="24"/>
      <w:szCs w:val="24"/>
      <w:lang w:val="en-GB" w:eastAsia="ja-JP"/>
    </w:rPr>
  </w:style>
  <w:style w:type="character" w:customStyle="1" w:styleId="href">
    <w:name w:val="href"/>
    <w:basedOn w:val="DefaultParagraphFont"/>
    <w:uiPriority w:val="99"/>
    <w:rsid w:val="005C0E05"/>
    <w:rPr>
      <w:rFonts w:cs="Times New Roman"/>
      <w:color w:val="auto"/>
    </w:rPr>
  </w:style>
  <w:style w:type="paragraph" w:customStyle="1" w:styleId="AnnexTitle">
    <w:name w:val="Annex_Title"/>
    <w:basedOn w:val="Normal"/>
    <w:next w:val="Normal"/>
    <w:uiPriority w:val="99"/>
    <w:rsid w:val="005C0E05"/>
    <w:pPr>
      <w:keepNext/>
      <w:keepLines/>
      <w:numPr>
        <w:ilvl w:val="12"/>
      </w:numPr>
      <w:tabs>
        <w:tab w:val="clear" w:pos="794"/>
        <w:tab w:val="clear" w:pos="1191"/>
        <w:tab w:val="clear" w:pos="1588"/>
        <w:tab w:val="clear" w:pos="1985"/>
      </w:tabs>
      <w:overflowPunct/>
      <w:autoSpaceDE/>
      <w:autoSpaceDN/>
      <w:adjustRightInd/>
      <w:jc w:val="center"/>
      <w:textAlignment w:val="auto"/>
    </w:pPr>
    <w:rPr>
      <w:rFonts w:eastAsia="MS Mincho"/>
      <w:b/>
      <w:sz w:val="22"/>
      <w:szCs w:val="24"/>
      <w:lang w:val="en-GB" w:eastAsia="ja-JP"/>
    </w:rPr>
  </w:style>
  <w:style w:type="paragraph" w:customStyle="1" w:styleId="Table">
    <w:name w:val="Table_#"/>
    <w:basedOn w:val="Normal"/>
    <w:next w:val="TableTitle"/>
    <w:uiPriority w:val="99"/>
    <w:rsid w:val="005C0E05"/>
    <w:pPr>
      <w:keepNext/>
      <w:tabs>
        <w:tab w:val="clear" w:pos="794"/>
        <w:tab w:val="clear" w:pos="1191"/>
        <w:tab w:val="clear" w:pos="1588"/>
        <w:tab w:val="clear" w:pos="1985"/>
      </w:tabs>
      <w:overflowPunct/>
      <w:autoSpaceDE/>
      <w:autoSpaceDN/>
      <w:adjustRightInd/>
      <w:spacing w:before="560" w:after="120"/>
      <w:jc w:val="center"/>
      <w:textAlignment w:val="auto"/>
    </w:pPr>
    <w:rPr>
      <w:rFonts w:eastAsiaTheme="minorEastAsia"/>
      <w:caps/>
      <w:szCs w:val="24"/>
      <w:lang w:val="en-GB" w:eastAsia="ja-JP"/>
    </w:rPr>
  </w:style>
  <w:style w:type="paragraph" w:customStyle="1" w:styleId="Annex">
    <w:name w:val="Annex_#"/>
    <w:basedOn w:val="Normal"/>
    <w:next w:val="Normal"/>
    <w:uiPriority w:val="99"/>
    <w:rsid w:val="005C0E05"/>
    <w:pPr>
      <w:keepNext/>
      <w:keepLines/>
      <w:tabs>
        <w:tab w:val="clear" w:pos="794"/>
        <w:tab w:val="clear" w:pos="1191"/>
        <w:tab w:val="clear" w:pos="1588"/>
        <w:tab w:val="clear" w:pos="1985"/>
      </w:tabs>
      <w:overflowPunct/>
      <w:autoSpaceDE/>
      <w:autoSpaceDN/>
      <w:adjustRightInd/>
      <w:spacing w:before="480" w:after="80"/>
      <w:jc w:val="center"/>
      <w:textAlignment w:val="auto"/>
    </w:pPr>
    <w:rPr>
      <w:rFonts w:eastAsiaTheme="minorEastAsia"/>
      <w:caps/>
      <w:sz w:val="28"/>
      <w:szCs w:val="24"/>
      <w:lang w:val="en-GB" w:eastAsia="ja-JP"/>
    </w:rPr>
  </w:style>
  <w:style w:type="table" w:styleId="TableGrid">
    <w:name w:val="Table Grid"/>
    <w:basedOn w:val="TableNormal"/>
    <w:uiPriority w:val="59"/>
    <w:rsid w:val="005C0E05"/>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basedOn w:val="DefaultParagraphFont"/>
    <w:link w:val="Note"/>
    <w:locked/>
    <w:rsid w:val="005C0E05"/>
    <w:rPr>
      <w:rFonts w:ascii="Times New Roman" w:hAnsi="Times New Roman"/>
      <w:sz w:val="24"/>
      <w:lang w:val="es-ES_tradnl" w:eastAsia="en-US"/>
    </w:rPr>
  </w:style>
  <w:style w:type="paragraph" w:styleId="Date">
    <w:name w:val="Date"/>
    <w:basedOn w:val="Normal"/>
    <w:next w:val="Normal"/>
    <w:link w:val="DateChar"/>
    <w:uiPriority w:val="99"/>
    <w:rsid w:val="005C0E05"/>
    <w:pPr>
      <w:tabs>
        <w:tab w:val="clear" w:pos="794"/>
        <w:tab w:val="clear" w:pos="1191"/>
        <w:tab w:val="clear" w:pos="1588"/>
        <w:tab w:val="clear" w:pos="1985"/>
      </w:tabs>
      <w:overflowPunct/>
      <w:autoSpaceDE/>
      <w:autoSpaceDN/>
      <w:adjustRightInd/>
      <w:textAlignment w:val="auto"/>
    </w:pPr>
    <w:rPr>
      <w:rFonts w:eastAsiaTheme="minorEastAsia"/>
      <w:szCs w:val="24"/>
      <w:lang w:val="en-GB" w:eastAsia="ja-JP"/>
    </w:rPr>
  </w:style>
  <w:style w:type="character" w:customStyle="1" w:styleId="DateChar">
    <w:name w:val="Date Char"/>
    <w:basedOn w:val="DefaultParagraphFont"/>
    <w:link w:val="Date"/>
    <w:uiPriority w:val="99"/>
    <w:rsid w:val="005C0E05"/>
    <w:rPr>
      <w:rFonts w:ascii="Times New Roman" w:eastAsiaTheme="minorEastAsia" w:hAnsi="Times New Roman"/>
      <w:sz w:val="24"/>
      <w:szCs w:val="24"/>
      <w:lang w:val="en-GB" w:eastAsia="ja-JP"/>
    </w:rPr>
  </w:style>
  <w:style w:type="paragraph" w:styleId="BodyText3">
    <w:name w:val="Body Text 3"/>
    <w:basedOn w:val="Normal"/>
    <w:link w:val="BodyText3Char"/>
    <w:uiPriority w:val="99"/>
    <w:rsid w:val="005C0E05"/>
    <w:pPr>
      <w:tabs>
        <w:tab w:val="clear" w:pos="794"/>
        <w:tab w:val="clear" w:pos="1191"/>
        <w:tab w:val="clear" w:pos="1588"/>
        <w:tab w:val="clear" w:pos="1985"/>
      </w:tabs>
      <w:overflowPunct/>
      <w:autoSpaceDE/>
      <w:autoSpaceDN/>
      <w:adjustRightInd/>
      <w:spacing w:after="120"/>
      <w:textAlignment w:val="auto"/>
    </w:pPr>
    <w:rPr>
      <w:rFonts w:eastAsiaTheme="minorEastAsia"/>
      <w:sz w:val="16"/>
      <w:szCs w:val="16"/>
      <w:lang w:val="en-GB" w:eastAsia="ja-JP"/>
    </w:rPr>
  </w:style>
  <w:style w:type="character" w:customStyle="1" w:styleId="BodyText3Char">
    <w:name w:val="Body Text 3 Char"/>
    <w:basedOn w:val="DefaultParagraphFont"/>
    <w:link w:val="BodyText3"/>
    <w:uiPriority w:val="99"/>
    <w:rsid w:val="005C0E05"/>
    <w:rPr>
      <w:rFonts w:ascii="Times New Roman" w:eastAsiaTheme="minorEastAsia" w:hAnsi="Times New Roman"/>
      <w:sz w:val="16"/>
      <w:szCs w:val="16"/>
      <w:lang w:val="en-GB" w:eastAsia="ja-JP"/>
    </w:rPr>
  </w:style>
  <w:style w:type="character" w:styleId="Strong">
    <w:name w:val="Strong"/>
    <w:basedOn w:val="DefaultParagraphFont"/>
    <w:uiPriority w:val="22"/>
    <w:rsid w:val="005C0E05"/>
    <w:rPr>
      <w:rFonts w:cs="Times New Roman"/>
      <w:b/>
    </w:rPr>
  </w:style>
  <w:style w:type="paragraph" w:styleId="BodyText2">
    <w:name w:val="Body Text 2"/>
    <w:basedOn w:val="Normal"/>
    <w:link w:val="BodyText2Char"/>
    <w:uiPriority w:val="99"/>
    <w:rsid w:val="005C0E05"/>
    <w:pPr>
      <w:tabs>
        <w:tab w:val="clear" w:pos="794"/>
        <w:tab w:val="clear" w:pos="1191"/>
        <w:tab w:val="clear" w:pos="1588"/>
        <w:tab w:val="clear" w:pos="1985"/>
      </w:tabs>
      <w:overflowPunct/>
      <w:autoSpaceDE/>
      <w:autoSpaceDN/>
      <w:adjustRightInd/>
      <w:spacing w:after="120" w:line="480" w:lineRule="auto"/>
      <w:textAlignment w:val="auto"/>
    </w:pPr>
    <w:rPr>
      <w:rFonts w:eastAsiaTheme="minorEastAsia"/>
      <w:szCs w:val="24"/>
      <w:lang w:val="en-GB" w:eastAsia="ja-JP"/>
    </w:rPr>
  </w:style>
  <w:style w:type="character" w:customStyle="1" w:styleId="BodyText2Char">
    <w:name w:val="Body Text 2 Char"/>
    <w:basedOn w:val="DefaultParagraphFont"/>
    <w:link w:val="BodyText2"/>
    <w:uiPriority w:val="99"/>
    <w:rsid w:val="005C0E05"/>
    <w:rPr>
      <w:rFonts w:ascii="Times New Roman" w:eastAsiaTheme="minorEastAsia" w:hAnsi="Times New Roman"/>
      <w:sz w:val="24"/>
      <w:szCs w:val="24"/>
      <w:lang w:val="en-GB" w:eastAsia="ja-JP"/>
    </w:rPr>
  </w:style>
  <w:style w:type="paragraph" w:customStyle="1" w:styleId="blanc">
    <w:name w:val="blanc"/>
    <w:basedOn w:val="Normal"/>
    <w:uiPriority w:val="99"/>
    <w:rsid w:val="005C0E05"/>
    <w:pPr>
      <w:tabs>
        <w:tab w:val="clear" w:pos="794"/>
        <w:tab w:val="clear" w:pos="1191"/>
        <w:tab w:val="clear" w:pos="1588"/>
        <w:tab w:val="clear" w:pos="1985"/>
      </w:tabs>
      <w:overflowPunct/>
      <w:autoSpaceDE/>
      <w:autoSpaceDN/>
      <w:adjustRightInd/>
      <w:spacing w:before="0"/>
      <w:textAlignment w:val="auto"/>
    </w:pPr>
    <w:rPr>
      <w:rFonts w:eastAsiaTheme="minorEastAsia"/>
      <w:sz w:val="2"/>
      <w:szCs w:val="24"/>
      <w:lang w:val="en-US" w:eastAsia="ja-JP"/>
    </w:rPr>
  </w:style>
  <w:style w:type="paragraph" w:styleId="BalloonText">
    <w:name w:val="Balloon Text"/>
    <w:basedOn w:val="Normal"/>
    <w:link w:val="BalloonTextChar"/>
    <w:rsid w:val="005C0E05"/>
    <w:pPr>
      <w:tabs>
        <w:tab w:val="clear" w:pos="794"/>
        <w:tab w:val="clear" w:pos="1191"/>
        <w:tab w:val="clear" w:pos="1588"/>
        <w:tab w:val="clear" w:pos="1985"/>
      </w:tabs>
      <w:overflowPunct/>
      <w:autoSpaceDE/>
      <w:autoSpaceDN/>
      <w:adjustRightInd/>
      <w:textAlignment w:val="auto"/>
    </w:pPr>
    <w:rPr>
      <w:rFonts w:ascii="Tahoma" w:eastAsiaTheme="minorEastAsia" w:hAnsi="Tahoma" w:cs="Tahoma"/>
      <w:sz w:val="16"/>
      <w:szCs w:val="16"/>
      <w:lang w:val="en-GB" w:eastAsia="ja-JP"/>
    </w:rPr>
  </w:style>
  <w:style w:type="character" w:customStyle="1" w:styleId="BalloonTextChar">
    <w:name w:val="Balloon Text Char"/>
    <w:basedOn w:val="DefaultParagraphFont"/>
    <w:link w:val="BalloonText"/>
    <w:rsid w:val="005C0E05"/>
    <w:rPr>
      <w:rFonts w:ascii="Tahoma" w:eastAsiaTheme="minorEastAsia" w:hAnsi="Tahoma" w:cs="Tahoma"/>
      <w:sz w:val="16"/>
      <w:szCs w:val="16"/>
      <w:lang w:val="en-GB" w:eastAsia="ja-JP"/>
    </w:rPr>
  </w:style>
  <w:style w:type="character" w:styleId="CommentReference">
    <w:name w:val="annotation reference"/>
    <w:basedOn w:val="DefaultParagraphFont"/>
    <w:uiPriority w:val="99"/>
    <w:rsid w:val="005C0E05"/>
    <w:rPr>
      <w:rFonts w:cs="Times New Roman"/>
      <w:sz w:val="16"/>
      <w:szCs w:val="16"/>
    </w:rPr>
  </w:style>
  <w:style w:type="paragraph" w:styleId="CommentText">
    <w:name w:val="annotation text"/>
    <w:basedOn w:val="Normal"/>
    <w:link w:val="CommentTextChar"/>
    <w:uiPriority w:val="99"/>
    <w:rsid w:val="005C0E05"/>
    <w:pPr>
      <w:tabs>
        <w:tab w:val="clear" w:pos="794"/>
        <w:tab w:val="clear" w:pos="1191"/>
        <w:tab w:val="clear" w:pos="1588"/>
        <w:tab w:val="clear" w:pos="1985"/>
      </w:tabs>
      <w:overflowPunct/>
      <w:autoSpaceDE/>
      <w:autoSpaceDN/>
      <w:adjustRightInd/>
      <w:textAlignment w:val="auto"/>
    </w:pPr>
    <w:rPr>
      <w:rFonts w:eastAsiaTheme="minorEastAsia"/>
      <w:sz w:val="20"/>
      <w:szCs w:val="24"/>
      <w:lang w:val="en-GB" w:eastAsia="ja-JP"/>
    </w:rPr>
  </w:style>
  <w:style w:type="character" w:customStyle="1" w:styleId="CommentTextChar">
    <w:name w:val="Comment Text Char"/>
    <w:basedOn w:val="DefaultParagraphFont"/>
    <w:link w:val="CommentText"/>
    <w:uiPriority w:val="99"/>
    <w:rsid w:val="005C0E05"/>
    <w:rPr>
      <w:rFonts w:ascii="Times New Roman" w:eastAsiaTheme="minorEastAsia" w:hAnsi="Times New Roman"/>
      <w:szCs w:val="24"/>
      <w:lang w:val="en-GB" w:eastAsia="ja-JP"/>
    </w:rPr>
  </w:style>
  <w:style w:type="paragraph" w:styleId="CommentSubject">
    <w:name w:val="annotation subject"/>
    <w:basedOn w:val="CommentText"/>
    <w:next w:val="CommentText"/>
    <w:link w:val="CommentSubjectChar"/>
    <w:uiPriority w:val="99"/>
    <w:semiHidden/>
    <w:rsid w:val="005C0E05"/>
    <w:rPr>
      <w:b/>
      <w:bCs/>
    </w:rPr>
  </w:style>
  <w:style w:type="character" w:customStyle="1" w:styleId="CommentSubjectChar">
    <w:name w:val="Comment Subject Char"/>
    <w:basedOn w:val="CommentTextChar"/>
    <w:link w:val="CommentSubject"/>
    <w:uiPriority w:val="99"/>
    <w:semiHidden/>
    <w:rsid w:val="005C0E05"/>
    <w:rPr>
      <w:rFonts w:ascii="Times New Roman" w:eastAsiaTheme="minorEastAsia" w:hAnsi="Times New Roman"/>
      <w:b/>
      <w:bCs/>
      <w:szCs w:val="24"/>
      <w:lang w:val="en-GB" w:eastAsia="ja-JP"/>
    </w:rPr>
  </w:style>
  <w:style w:type="paragraph" w:customStyle="1" w:styleId="Bullet">
    <w:name w:val="Bullet"/>
    <w:basedOn w:val="Normal"/>
    <w:uiPriority w:val="99"/>
    <w:rsid w:val="005C0E05"/>
    <w:pPr>
      <w:numPr>
        <w:numId w:val="1"/>
      </w:numPr>
      <w:tabs>
        <w:tab w:val="clear" w:pos="794"/>
        <w:tab w:val="clear" w:pos="1191"/>
        <w:tab w:val="clear" w:pos="1588"/>
        <w:tab w:val="clear" w:pos="1985"/>
      </w:tabs>
      <w:overflowPunct/>
      <w:autoSpaceDE/>
      <w:autoSpaceDN/>
      <w:adjustRightInd/>
      <w:spacing w:before="0"/>
      <w:textAlignment w:val="auto"/>
    </w:pPr>
    <w:rPr>
      <w:rFonts w:eastAsiaTheme="minorEastAsia"/>
      <w:szCs w:val="24"/>
      <w:lang w:val="en-GB" w:eastAsia="ja-JP"/>
    </w:rPr>
  </w:style>
  <w:style w:type="paragraph" w:customStyle="1" w:styleId="Default">
    <w:name w:val="Default"/>
    <w:rsid w:val="005C0E05"/>
    <w:pPr>
      <w:widowControl w:val="0"/>
      <w:autoSpaceDE w:val="0"/>
      <w:autoSpaceDN w:val="0"/>
      <w:adjustRightInd w:val="0"/>
      <w:spacing w:before="120"/>
      <w:jc w:val="both"/>
    </w:pPr>
    <w:rPr>
      <w:rFonts w:ascii="Times New Roman" w:eastAsia="MS Mincho" w:hAnsi="Times New Roman"/>
      <w:color w:val="000000"/>
      <w:sz w:val="22"/>
      <w:szCs w:val="22"/>
      <w:lang w:eastAsia="ja-JP"/>
    </w:rPr>
  </w:style>
  <w:style w:type="paragraph" w:customStyle="1" w:styleId="headingb0">
    <w:name w:val="headingb"/>
    <w:basedOn w:val="Normal"/>
    <w:uiPriority w:val="99"/>
    <w:rsid w:val="005C0E0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szCs w:val="24"/>
      <w:lang w:val="en-US" w:eastAsia="zh-CN"/>
    </w:rPr>
  </w:style>
  <w:style w:type="paragraph" w:styleId="DocumentMap">
    <w:name w:val="Document Map"/>
    <w:basedOn w:val="Normal"/>
    <w:link w:val="DocumentMapChar"/>
    <w:uiPriority w:val="99"/>
    <w:semiHidden/>
    <w:rsid w:val="005C0E05"/>
    <w:pPr>
      <w:shd w:val="clear" w:color="auto" w:fill="000080"/>
      <w:tabs>
        <w:tab w:val="clear" w:pos="794"/>
        <w:tab w:val="clear" w:pos="1191"/>
        <w:tab w:val="clear" w:pos="1588"/>
        <w:tab w:val="clear" w:pos="1985"/>
      </w:tabs>
      <w:overflowPunct/>
      <w:autoSpaceDE/>
      <w:autoSpaceDN/>
      <w:adjustRightInd/>
      <w:textAlignment w:val="auto"/>
    </w:pPr>
    <w:rPr>
      <w:rFonts w:ascii="Tahoma" w:eastAsiaTheme="minorEastAsia" w:hAnsi="Tahoma" w:cs="Tahoma"/>
      <w:sz w:val="20"/>
      <w:szCs w:val="24"/>
      <w:lang w:val="en-GB" w:eastAsia="ja-JP"/>
    </w:rPr>
  </w:style>
  <w:style w:type="character" w:customStyle="1" w:styleId="DocumentMapChar">
    <w:name w:val="Document Map Char"/>
    <w:basedOn w:val="DefaultParagraphFont"/>
    <w:link w:val="DocumentMap"/>
    <w:uiPriority w:val="99"/>
    <w:semiHidden/>
    <w:rsid w:val="005C0E05"/>
    <w:rPr>
      <w:rFonts w:ascii="Tahoma" w:eastAsiaTheme="minorEastAsia" w:hAnsi="Tahoma" w:cs="Tahoma"/>
      <w:szCs w:val="24"/>
      <w:shd w:val="clear" w:color="auto" w:fill="000080"/>
      <w:lang w:val="en-GB" w:eastAsia="ja-JP"/>
    </w:rPr>
  </w:style>
  <w:style w:type="paragraph" w:customStyle="1" w:styleId="hpmbodytext">
    <w:name w:val="hpmbodytext"/>
    <w:basedOn w:val="Normal"/>
    <w:uiPriority w:val="99"/>
    <w:rsid w:val="005C0E0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customStyle="1" w:styleId="ResNoChar">
    <w:name w:val="Res_No Char"/>
    <w:basedOn w:val="DefaultParagraphFont"/>
    <w:link w:val="ResNo"/>
    <w:rsid w:val="005C0E05"/>
    <w:rPr>
      <w:rFonts w:ascii="Times New Roman" w:hAnsi="Times New Roman"/>
      <w:b/>
      <w:sz w:val="28"/>
      <w:lang w:val="es-ES_tradnl" w:eastAsia="en-US"/>
    </w:rPr>
  </w:style>
  <w:style w:type="paragraph" w:styleId="Revision">
    <w:name w:val="Revision"/>
    <w:hidden/>
    <w:uiPriority w:val="99"/>
    <w:semiHidden/>
    <w:rsid w:val="005C0E05"/>
    <w:rPr>
      <w:rFonts w:ascii="Times New Roman" w:hAnsi="Times New Roman"/>
      <w:sz w:val="24"/>
      <w:lang w:val="en-GB" w:eastAsia="en-US"/>
    </w:rPr>
  </w:style>
  <w:style w:type="character" w:styleId="Emphasis">
    <w:name w:val="Emphasis"/>
    <w:basedOn w:val="DefaultParagraphFont"/>
    <w:uiPriority w:val="20"/>
    <w:qFormat/>
    <w:rsid w:val="005C0E05"/>
    <w:rPr>
      <w:i/>
      <w:iCs/>
    </w:rPr>
  </w:style>
  <w:style w:type="character" w:customStyle="1" w:styleId="hps">
    <w:name w:val="hps"/>
    <w:basedOn w:val="DefaultParagraphFont"/>
    <w:rsid w:val="005C0E05"/>
  </w:style>
  <w:style w:type="paragraph" w:customStyle="1" w:styleId="ByContin1">
    <w:name w:val="By  Contin 1"/>
    <w:basedOn w:val="Normal"/>
    <w:uiPriority w:val="99"/>
    <w:rsid w:val="005C0E05"/>
    <w:pPr>
      <w:widowControl w:val="0"/>
      <w:tabs>
        <w:tab w:val="clear" w:pos="794"/>
        <w:tab w:val="clear" w:pos="1191"/>
        <w:tab w:val="clear" w:pos="1588"/>
        <w:tab w:val="clear" w:pos="1985"/>
        <w:tab w:val="left" w:pos="504"/>
      </w:tabs>
      <w:overflowPunct/>
      <w:autoSpaceDE/>
      <w:autoSpaceDN/>
      <w:adjustRightInd/>
      <w:spacing w:before="0"/>
      <w:ind w:firstLine="504"/>
      <w:textAlignment w:val="auto"/>
    </w:pPr>
    <w:rPr>
      <w:rFonts w:ascii="Courier New" w:eastAsiaTheme="minorEastAsia" w:hAnsi="Courier New" w:cs="Courier New"/>
      <w:szCs w:val="24"/>
      <w:lang w:val="en-US" w:eastAsia="ja-JP"/>
    </w:rPr>
  </w:style>
  <w:style w:type="paragraph" w:customStyle="1" w:styleId="Contin1">
    <w:name w:val="Contin 1"/>
    <w:basedOn w:val="Normal"/>
    <w:uiPriority w:val="99"/>
    <w:rsid w:val="005C0E05"/>
    <w:pPr>
      <w:widowControl w:val="0"/>
      <w:tabs>
        <w:tab w:val="clear" w:pos="794"/>
        <w:tab w:val="clear" w:pos="1191"/>
        <w:tab w:val="clear" w:pos="1588"/>
        <w:tab w:val="clear" w:pos="1985"/>
      </w:tabs>
      <w:overflowPunct/>
      <w:autoSpaceDE/>
      <w:autoSpaceDN/>
      <w:adjustRightInd/>
      <w:spacing w:before="0"/>
      <w:ind w:firstLine="338"/>
      <w:textAlignment w:val="auto"/>
    </w:pPr>
    <w:rPr>
      <w:rFonts w:ascii="Courier New" w:eastAsiaTheme="minorEastAsia" w:hAnsi="Courier New" w:cs="Courier New"/>
      <w:szCs w:val="24"/>
      <w:lang w:val="en-US" w:eastAsia="zh-CN"/>
    </w:rPr>
  </w:style>
  <w:style w:type="paragraph" w:customStyle="1" w:styleId="Colloquy1">
    <w:name w:val="Colloquy 1"/>
    <w:basedOn w:val="Normal"/>
    <w:next w:val="Normal"/>
    <w:uiPriority w:val="99"/>
    <w:rsid w:val="005C0E05"/>
    <w:pPr>
      <w:widowControl w:val="0"/>
      <w:tabs>
        <w:tab w:val="clear" w:pos="794"/>
        <w:tab w:val="clear" w:pos="1191"/>
        <w:tab w:val="clear" w:pos="1588"/>
        <w:tab w:val="clear" w:pos="1985"/>
      </w:tabs>
      <w:overflowPunct/>
      <w:autoSpaceDE/>
      <w:autoSpaceDN/>
      <w:adjustRightInd/>
      <w:spacing w:before="0"/>
      <w:ind w:firstLine="338"/>
      <w:textAlignment w:val="auto"/>
    </w:pPr>
    <w:rPr>
      <w:rFonts w:ascii="Courier New" w:eastAsiaTheme="minorEastAsia" w:hAnsi="Courier New" w:cs="Courier New"/>
      <w:szCs w:val="24"/>
      <w:lang w:val="en-US" w:eastAsia="zh-CN"/>
    </w:rPr>
  </w:style>
  <w:style w:type="character" w:customStyle="1" w:styleId="enumlev1Char">
    <w:name w:val="enumlev1 Char"/>
    <w:basedOn w:val="DefaultParagraphFont"/>
    <w:link w:val="enumlev1"/>
    <w:rsid w:val="005C0E05"/>
    <w:rPr>
      <w:rFonts w:ascii="Times New Roman" w:hAnsi="Times New Roman"/>
      <w:sz w:val="24"/>
      <w:lang w:val="es-ES_tradnl" w:eastAsia="en-US"/>
    </w:rPr>
  </w:style>
  <w:style w:type="paragraph" w:styleId="HTMLPreformatted">
    <w:name w:val="HTML Preformatted"/>
    <w:basedOn w:val="Normal"/>
    <w:link w:val="HTMLPreformattedChar"/>
    <w:uiPriority w:val="99"/>
    <w:unhideWhenUsed/>
    <w:rsid w:val="005C0E05"/>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Theme="minorEastAsia" w:hAnsi="Courier New" w:cs="Courier New"/>
      <w:sz w:val="20"/>
      <w:szCs w:val="24"/>
      <w:lang w:val="fr-FR" w:eastAsia="zh-CN"/>
    </w:rPr>
  </w:style>
  <w:style w:type="character" w:customStyle="1" w:styleId="HTMLPreformattedChar">
    <w:name w:val="HTML Preformatted Char"/>
    <w:basedOn w:val="DefaultParagraphFont"/>
    <w:link w:val="HTMLPreformatted"/>
    <w:uiPriority w:val="99"/>
    <w:rsid w:val="005C0E05"/>
    <w:rPr>
      <w:rFonts w:ascii="Courier New" w:eastAsiaTheme="minorEastAsia" w:hAnsi="Courier New" w:cs="Courier New"/>
      <w:szCs w:val="24"/>
      <w:lang w:val="fr-FR"/>
    </w:rPr>
  </w:style>
  <w:style w:type="character" w:customStyle="1" w:styleId="CallChar">
    <w:name w:val="Call Char"/>
    <w:link w:val="Call"/>
    <w:uiPriority w:val="99"/>
    <w:locked/>
    <w:rsid w:val="005C0E05"/>
    <w:rPr>
      <w:rFonts w:ascii="Times New Roman" w:hAnsi="Times New Roman"/>
      <w:i/>
      <w:sz w:val="24"/>
      <w:lang w:val="es-ES_tradnl" w:eastAsia="en-US"/>
    </w:rPr>
  </w:style>
  <w:style w:type="paragraph" w:customStyle="1" w:styleId="Docnumber">
    <w:name w:val="Docnumber"/>
    <w:basedOn w:val="Normal"/>
    <w:link w:val="DocnumberChar"/>
    <w:qFormat/>
    <w:rsid w:val="005C0E05"/>
    <w:pPr>
      <w:tabs>
        <w:tab w:val="clear" w:pos="794"/>
        <w:tab w:val="clear" w:pos="1191"/>
        <w:tab w:val="clear" w:pos="1588"/>
        <w:tab w:val="clear" w:pos="1985"/>
      </w:tabs>
      <w:overflowPunct/>
      <w:autoSpaceDE/>
      <w:autoSpaceDN/>
      <w:adjustRightInd/>
      <w:jc w:val="right"/>
      <w:textAlignment w:val="auto"/>
    </w:pPr>
    <w:rPr>
      <w:rFonts w:eastAsiaTheme="minorEastAsia"/>
      <w:b/>
      <w:bCs/>
      <w:sz w:val="32"/>
      <w:szCs w:val="24"/>
      <w:lang w:val="en-GB" w:eastAsia="ja-JP"/>
    </w:rPr>
  </w:style>
  <w:style w:type="character" w:customStyle="1" w:styleId="DocnumberChar">
    <w:name w:val="Docnumber Char"/>
    <w:basedOn w:val="DefaultParagraphFont"/>
    <w:link w:val="Docnumber"/>
    <w:rsid w:val="005C0E05"/>
    <w:rPr>
      <w:rFonts w:ascii="Times New Roman" w:eastAsiaTheme="minorEastAsia" w:hAnsi="Times New Roman"/>
      <w:b/>
      <w:bCs/>
      <w:sz w:val="32"/>
      <w:szCs w:val="24"/>
      <w:lang w:val="en-GB" w:eastAsia="ja-JP"/>
    </w:rPr>
  </w:style>
  <w:style w:type="paragraph" w:customStyle="1" w:styleId="Fixed">
    <w:name w:val="Fixed"/>
    <w:rsid w:val="005C0E05"/>
    <w:pPr>
      <w:widowControl w:val="0"/>
      <w:autoSpaceDE w:val="0"/>
      <w:autoSpaceDN w:val="0"/>
      <w:adjustRightInd w:val="0"/>
      <w:spacing w:line="528" w:lineRule="atLeast"/>
      <w:ind w:right="1152"/>
    </w:pPr>
    <w:rPr>
      <w:rFonts w:ascii="Courier New" w:hAnsi="Courier New" w:cs="Courier New"/>
      <w:sz w:val="24"/>
      <w:szCs w:val="24"/>
      <w:lang w:eastAsia="en-US"/>
    </w:rPr>
  </w:style>
  <w:style w:type="paragraph" w:styleId="NormalWeb">
    <w:name w:val="Normal (Web)"/>
    <w:basedOn w:val="Normal"/>
    <w:link w:val="NormalWebChar"/>
    <w:uiPriority w:val="99"/>
    <w:unhideWhenUsed/>
    <w:rsid w:val="005C0E0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ja-JP"/>
    </w:rPr>
  </w:style>
  <w:style w:type="paragraph" w:customStyle="1" w:styleId="Question">
    <w:name w:val="Question"/>
    <w:basedOn w:val="Fixed"/>
    <w:next w:val="Fixed"/>
    <w:uiPriority w:val="99"/>
    <w:rsid w:val="005C0E05"/>
    <w:pPr>
      <w:ind w:firstLine="720"/>
    </w:pPr>
    <w:rPr>
      <w:rFonts w:ascii="Arial" w:eastAsiaTheme="minorEastAsia" w:hAnsi="Arial" w:cs="Arial"/>
      <w:lang w:eastAsia="zh-CN"/>
    </w:rPr>
  </w:style>
  <w:style w:type="paragraph" w:customStyle="1" w:styleId="ByLine1">
    <w:name w:val="By Line 1"/>
    <w:basedOn w:val="Normal"/>
    <w:next w:val="ByContin1"/>
    <w:uiPriority w:val="99"/>
    <w:rsid w:val="005C0E05"/>
    <w:pPr>
      <w:widowControl w:val="0"/>
      <w:tabs>
        <w:tab w:val="clear" w:pos="794"/>
        <w:tab w:val="clear" w:pos="1191"/>
        <w:tab w:val="clear" w:pos="1588"/>
        <w:tab w:val="clear" w:pos="1985"/>
        <w:tab w:val="left" w:pos="504"/>
      </w:tabs>
      <w:overflowPunct/>
      <w:spacing w:before="0"/>
      <w:ind w:firstLine="504"/>
      <w:textAlignment w:val="auto"/>
    </w:pPr>
    <w:rPr>
      <w:rFonts w:ascii="Courier New" w:hAnsi="Courier New" w:cs="Courier New"/>
      <w:szCs w:val="24"/>
      <w:lang w:val="en-US"/>
    </w:rPr>
  </w:style>
  <w:style w:type="paragraph" w:customStyle="1" w:styleId="Colloquy">
    <w:name w:val="Colloquy"/>
    <w:basedOn w:val="Fixed"/>
    <w:next w:val="Fixed"/>
    <w:uiPriority w:val="99"/>
    <w:rsid w:val="005C0E05"/>
    <w:pPr>
      <w:spacing w:line="285" w:lineRule="atLeast"/>
      <w:ind w:left="1440" w:right="-45" w:firstLine="720"/>
    </w:pPr>
    <w:rPr>
      <w:rFonts w:eastAsiaTheme="minorEastAsia"/>
    </w:rPr>
  </w:style>
  <w:style w:type="paragraph" w:customStyle="1" w:styleId="ContinCol">
    <w:name w:val="Contin Col"/>
    <w:basedOn w:val="Fixed"/>
    <w:next w:val="Fixed"/>
    <w:uiPriority w:val="99"/>
    <w:rsid w:val="005C0E05"/>
    <w:pPr>
      <w:spacing w:line="285" w:lineRule="atLeast"/>
      <w:ind w:left="1440" w:right="-45" w:firstLine="720"/>
    </w:pPr>
    <w:rPr>
      <w:rFonts w:eastAsiaTheme="minorEastAsia"/>
    </w:rPr>
  </w:style>
  <w:style w:type="character" w:customStyle="1" w:styleId="apple-converted-space">
    <w:name w:val="apple-converted-space"/>
    <w:basedOn w:val="DefaultParagraphFont"/>
    <w:rsid w:val="005C0E05"/>
  </w:style>
  <w:style w:type="paragraph" w:customStyle="1" w:styleId="CorrectionSeparatorBegin">
    <w:name w:val="Correction Separator Begin"/>
    <w:basedOn w:val="Normal"/>
    <w:rsid w:val="005C0E05"/>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5C0E05"/>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b/>
      <w:i/>
      <w:sz w:val="20"/>
      <w:lang w:val="en-US"/>
    </w:rPr>
  </w:style>
  <w:style w:type="paragraph" w:customStyle="1" w:styleId="Headingib">
    <w:name w:val="Heading_ib"/>
    <w:basedOn w:val="Headingi"/>
    <w:next w:val="Normal"/>
    <w:qFormat/>
    <w:rsid w:val="005C0E05"/>
    <w:rPr>
      <w:rFonts w:eastAsiaTheme="minorEastAsia"/>
      <w:b/>
      <w:bCs/>
      <w:lang w:val="en-GB" w:eastAsia="ja-JP"/>
    </w:rPr>
  </w:style>
  <w:style w:type="paragraph" w:customStyle="1" w:styleId="Normalbeforetable">
    <w:name w:val="Normal before table"/>
    <w:basedOn w:val="Normal"/>
    <w:rsid w:val="005C0E05"/>
    <w:pPr>
      <w:keepNext/>
      <w:tabs>
        <w:tab w:val="clear" w:pos="794"/>
        <w:tab w:val="clear" w:pos="1191"/>
        <w:tab w:val="clear" w:pos="1588"/>
        <w:tab w:val="clear" w:pos="1985"/>
      </w:tabs>
      <w:overflowPunct/>
      <w:autoSpaceDE/>
      <w:autoSpaceDN/>
      <w:adjustRightInd/>
      <w:spacing w:after="120"/>
      <w:textAlignment w:val="auto"/>
    </w:pPr>
    <w:rPr>
      <w:rFonts w:eastAsia="????"/>
      <w:szCs w:val="24"/>
      <w:lang w:val="en-GB"/>
    </w:rPr>
  </w:style>
  <w:style w:type="paragraph" w:styleId="TableofFigures">
    <w:name w:val="table of figures"/>
    <w:basedOn w:val="Normal"/>
    <w:next w:val="Normal"/>
    <w:uiPriority w:val="99"/>
    <w:rsid w:val="005C0E05"/>
    <w:pPr>
      <w:tabs>
        <w:tab w:val="clear" w:pos="794"/>
        <w:tab w:val="clear" w:pos="1191"/>
        <w:tab w:val="clear" w:pos="1588"/>
        <w:tab w:val="clear" w:pos="1985"/>
        <w:tab w:val="right" w:leader="dot" w:pos="9639"/>
      </w:tabs>
      <w:overflowPunct/>
      <w:autoSpaceDE/>
      <w:autoSpaceDN/>
      <w:adjustRightInd/>
      <w:textAlignment w:val="auto"/>
    </w:pPr>
    <w:rPr>
      <w:rFonts w:eastAsia="MS Mincho"/>
      <w:szCs w:val="24"/>
      <w:lang w:val="en-GB" w:eastAsia="ja-JP"/>
    </w:rPr>
  </w:style>
  <w:style w:type="paragraph" w:styleId="Caption">
    <w:name w:val="caption"/>
    <w:basedOn w:val="Normal"/>
    <w:next w:val="Normal"/>
    <w:uiPriority w:val="35"/>
    <w:semiHidden/>
    <w:unhideWhenUsed/>
    <w:rsid w:val="005C0E05"/>
    <w:pPr>
      <w:tabs>
        <w:tab w:val="clear" w:pos="794"/>
        <w:tab w:val="clear" w:pos="1191"/>
        <w:tab w:val="clear" w:pos="1588"/>
        <w:tab w:val="clear" w:pos="1985"/>
      </w:tabs>
      <w:overflowPunct/>
      <w:autoSpaceDE/>
      <w:autoSpaceDN/>
      <w:adjustRightInd/>
      <w:spacing w:before="0" w:after="200"/>
      <w:textAlignment w:val="auto"/>
    </w:pPr>
    <w:rPr>
      <w:rFonts w:eastAsiaTheme="minorEastAsia"/>
      <w:i/>
      <w:iCs/>
      <w:color w:val="1F497D" w:themeColor="text2"/>
      <w:sz w:val="18"/>
      <w:szCs w:val="18"/>
      <w:lang w:val="en-GB" w:eastAsia="ja-JP"/>
    </w:rPr>
  </w:style>
  <w:style w:type="paragraph" w:styleId="Subtitle">
    <w:name w:val="Subtitle"/>
    <w:basedOn w:val="Normal"/>
    <w:next w:val="Normal"/>
    <w:link w:val="SubtitleChar"/>
    <w:uiPriority w:val="11"/>
    <w:rsid w:val="005C0E05"/>
    <w:pPr>
      <w:numPr>
        <w:ilvl w:val="1"/>
      </w:numPr>
      <w:tabs>
        <w:tab w:val="clear" w:pos="794"/>
        <w:tab w:val="clear" w:pos="1191"/>
        <w:tab w:val="clear" w:pos="1588"/>
        <w:tab w:val="clear" w:pos="1985"/>
      </w:tabs>
      <w:overflowPunct/>
      <w:autoSpaceDE/>
      <w:autoSpaceDN/>
      <w:adjustRightInd/>
      <w:spacing w:after="160"/>
      <w:textAlignment w:val="auto"/>
    </w:pPr>
    <w:rPr>
      <w:rFonts w:asciiTheme="minorHAnsi" w:eastAsiaTheme="minorEastAsia" w:hAnsiTheme="minorHAnsi" w:cstheme="minorBidi"/>
      <w:color w:val="5A5A5A" w:themeColor="text1" w:themeTint="A5"/>
      <w:spacing w:val="15"/>
      <w:sz w:val="22"/>
      <w:szCs w:val="22"/>
      <w:lang w:val="en-GB" w:eastAsia="ja-JP"/>
    </w:rPr>
  </w:style>
  <w:style w:type="character" w:customStyle="1" w:styleId="SubtitleChar">
    <w:name w:val="Subtitle Char"/>
    <w:basedOn w:val="DefaultParagraphFont"/>
    <w:link w:val="Subtitle"/>
    <w:uiPriority w:val="11"/>
    <w:rsid w:val="005C0E05"/>
    <w:rPr>
      <w:rFonts w:asciiTheme="minorHAnsi" w:eastAsiaTheme="minorEastAsia" w:hAnsiTheme="minorHAnsi" w:cstheme="minorBidi"/>
      <w:color w:val="5A5A5A" w:themeColor="text1" w:themeTint="A5"/>
      <w:spacing w:val="15"/>
      <w:sz w:val="22"/>
      <w:szCs w:val="22"/>
      <w:lang w:val="en-GB" w:eastAsia="ja-JP"/>
    </w:rPr>
  </w:style>
  <w:style w:type="paragraph" w:styleId="Quote">
    <w:name w:val="Quote"/>
    <w:basedOn w:val="Normal"/>
    <w:next w:val="Normal"/>
    <w:link w:val="QuoteChar"/>
    <w:uiPriority w:val="29"/>
    <w:rsid w:val="005C0E05"/>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eastAsiaTheme="minorEastAsia"/>
      <w:i/>
      <w:iCs/>
      <w:color w:val="404040" w:themeColor="text1" w:themeTint="BF"/>
      <w:szCs w:val="24"/>
      <w:lang w:val="en-GB" w:eastAsia="ja-JP"/>
    </w:rPr>
  </w:style>
  <w:style w:type="character" w:customStyle="1" w:styleId="QuoteChar">
    <w:name w:val="Quote Char"/>
    <w:basedOn w:val="DefaultParagraphFont"/>
    <w:link w:val="Quote"/>
    <w:uiPriority w:val="29"/>
    <w:rsid w:val="005C0E05"/>
    <w:rPr>
      <w:rFonts w:ascii="Times New Roman" w:eastAsiaTheme="minorEastAsia" w:hAnsi="Times New Roman"/>
      <w:i/>
      <w:iCs/>
      <w:color w:val="404040" w:themeColor="text1" w:themeTint="BF"/>
      <w:sz w:val="24"/>
      <w:szCs w:val="24"/>
      <w:lang w:val="en-GB" w:eastAsia="ja-JP"/>
    </w:rPr>
  </w:style>
  <w:style w:type="character" w:customStyle="1" w:styleId="NormalWebChar">
    <w:name w:val="Normal (Web) Char"/>
    <w:basedOn w:val="DefaultParagraphFont"/>
    <w:link w:val="NormalWeb"/>
    <w:uiPriority w:val="99"/>
    <w:locked/>
    <w:rsid w:val="005C0E05"/>
    <w:rPr>
      <w:rFonts w:ascii="Times New Roman" w:eastAsiaTheme="minorEastAsia" w:hAnsi="Times New Roman"/>
      <w:sz w:val="24"/>
      <w:szCs w:val="24"/>
      <w:lang w:eastAsia="ja-JP"/>
    </w:rPr>
  </w:style>
  <w:style w:type="paragraph" w:customStyle="1" w:styleId="Normal1">
    <w:name w:val="Normal 1"/>
    <w:basedOn w:val="Fixed"/>
    <w:next w:val="Fixed"/>
    <w:uiPriority w:val="99"/>
    <w:rsid w:val="005C0E05"/>
    <w:pPr>
      <w:ind w:firstLine="720"/>
    </w:pPr>
    <w:rPr>
      <w:rFonts w:ascii="Arial" w:eastAsiaTheme="minorEastAsia" w:hAnsi="Arial" w:cs="Arial"/>
      <w:lang w:eastAsia="zh-CN"/>
    </w:rPr>
  </w:style>
  <w:style w:type="paragraph" w:styleId="ListParagraph">
    <w:name w:val="List Paragraph"/>
    <w:basedOn w:val="Normal"/>
    <w:link w:val="ListParagraphChar"/>
    <w:uiPriority w:val="34"/>
    <w:qFormat/>
    <w:rsid w:val="005C0E05"/>
    <w:pPr>
      <w:tabs>
        <w:tab w:val="clear" w:pos="794"/>
        <w:tab w:val="clear" w:pos="1191"/>
        <w:tab w:val="clear" w:pos="1588"/>
        <w:tab w:val="clear" w:pos="1985"/>
      </w:tabs>
      <w:overflowPunct/>
      <w:autoSpaceDE/>
      <w:autoSpaceDN/>
      <w:adjustRightInd/>
      <w:ind w:left="720"/>
      <w:contextualSpacing/>
      <w:textAlignment w:val="auto"/>
    </w:pPr>
    <w:rPr>
      <w:rFonts w:eastAsiaTheme="minorEastAsia"/>
      <w:szCs w:val="24"/>
      <w:lang w:val="en-GB" w:eastAsia="ja-JP"/>
    </w:rPr>
  </w:style>
  <w:style w:type="paragraph" w:customStyle="1" w:styleId="Centered">
    <w:name w:val="Centered"/>
    <w:basedOn w:val="Fixed"/>
    <w:next w:val="Fixed"/>
    <w:uiPriority w:val="99"/>
    <w:rsid w:val="005C0E05"/>
    <w:pPr>
      <w:spacing w:line="285" w:lineRule="atLeast"/>
      <w:ind w:right="2116"/>
      <w:jc w:val="center"/>
    </w:pPr>
    <w:rPr>
      <w:rFonts w:eastAsiaTheme="minorEastAsia"/>
    </w:rPr>
  </w:style>
  <w:style w:type="paragraph" w:customStyle="1" w:styleId="Heading1Centered">
    <w:name w:val="Heading 1 Centered"/>
    <w:basedOn w:val="Heading1"/>
    <w:rsid w:val="005C0E05"/>
    <w:pPr>
      <w:spacing w:before="240"/>
      <w:ind w:left="0" w:firstLine="0"/>
      <w:jc w:val="center"/>
    </w:pPr>
    <w:rPr>
      <w:rFonts w:eastAsia="MS Mincho"/>
      <w:bCs/>
      <w:lang w:val="en-GB" w:eastAsia="ja-JP"/>
    </w:rPr>
  </w:style>
  <w:style w:type="character" w:customStyle="1" w:styleId="translation-chunk">
    <w:name w:val="translation-chunk"/>
    <w:basedOn w:val="DefaultParagraphFont"/>
    <w:rsid w:val="005C0E05"/>
  </w:style>
  <w:style w:type="character" w:customStyle="1" w:styleId="ListParagraphChar">
    <w:name w:val="List Paragraph Char"/>
    <w:link w:val="ListParagraph"/>
    <w:uiPriority w:val="34"/>
    <w:rsid w:val="005C0E05"/>
    <w:rPr>
      <w:rFonts w:ascii="Times New Roman" w:eastAsiaTheme="minorEastAsia" w:hAnsi="Times New Roman"/>
      <w:sz w:val="24"/>
      <w:szCs w:val="24"/>
      <w:lang w:val="en-GB" w:eastAsia="ja-JP"/>
    </w:rPr>
  </w:style>
  <w:style w:type="numbering" w:customStyle="1" w:styleId="WWNum11">
    <w:name w:val="WWNum11"/>
    <w:rsid w:val="005C0E05"/>
    <w:pPr>
      <w:numPr>
        <w:numId w:val="3"/>
      </w:numPr>
    </w:pPr>
  </w:style>
  <w:style w:type="paragraph" w:styleId="TOCHeading">
    <w:name w:val="TOC Heading"/>
    <w:basedOn w:val="Heading1"/>
    <w:next w:val="Normal"/>
    <w:uiPriority w:val="39"/>
    <w:unhideWhenUsed/>
    <w:qFormat/>
    <w:rsid w:val="005C0E05"/>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character" w:customStyle="1" w:styleId="Heading2Char1">
    <w:name w:val="Heading 2 Char1"/>
    <w:aliases w:val="2 Char1,h2 Char1,2nd level Char1,heading 2+ Indent: Left 0.25 in Char1,título 2 Char1,l2 Char1,UNDERRUBRIK 1-2 Char1,H2 Char1,H2-Heading 2 Char1,Header 2 Char1,Header2 Char1,22 Char1,heading2 Char1,list2 Char1,A Char1,A.B.C. Char1"/>
    <w:basedOn w:val="DefaultParagraphFont"/>
    <w:locked/>
    <w:rsid w:val="005C0E05"/>
    <w:rPr>
      <w:rFonts w:cs="Times New Roman"/>
      <w:b/>
      <w:sz w:val="24"/>
      <w:lang w:val="en-GB" w:eastAsia="en-US" w:bidi="ar-SA"/>
    </w:rPr>
  </w:style>
  <w:style w:type="character" w:styleId="PlaceholderText">
    <w:name w:val="Placeholder Text"/>
    <w:basedOn w:val="DefaultParagraphFont"/>
    <w:uiPriority w:val="99"/>
    <w:semiHidden/>
    <w:rsid w:val="005C0E05"/>
    <w:rPr>
      <w:rFonts w:ascii="Times New Roman" w:hAnsi="Times New Roman"/>
      <w:color w:val="808080"/>
    </w:rPr>
  </w:style>
  <w:style w:type="paragraph" w:customStyle="1" w:styleId="itunewslink">
    <w:name w:val="itunews_link"/>
    <w:basedOn w:val="Normal"/>
    <w:rsid w:val="005C0E05"/>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Parenthetical">
    <w:name w:val="Parenthetical"/>
    <w:basedOn w:val="Fixed"/>
    <w:next w:val="Fixed"/>
    <w:uiPriority w:val="99"/>
    <w:rsid w:val="005C0E05"/>
    <w:pPr>
      <w:ind w:firstLine="432"/>
    </w:pPr>
  </w:style>
  <w:style w:type="paragraph" w:customStyle="1" w:styleId="1">
    <w:name w:val="列表段落1"/>
    <w:basedOn w:val="Normal"/>
    <w:uiPriority w:val="34"/>
    <w:qFormat/>
    <w:rsid w:val="005C0E05"/>
    <w:pPr>
      <w:tabs>
        <w:tab w:val="clear" w:pos="794"/>
        <w:tab w:val="clear" w:pos="1191"/>
        <w:tab w:val="clear" w:pos="1588"/>
        <w:tab w:val="clear" w:pos="1985"/>
      </w:tabs>
      <w:overflowPunct/>
      <w:autoSpaceDE/>
      <w:autoSpaceDN/>
      <w:adjustRightInd/>
      <w:ind w:leftChars="400" w:left="800"/>
      <w:textAlignment w:val="auto"/>
    </w:pPr>
    <w:rPr>
      <w:rFonts w:eastAsiaTheme="minorEastAsia"/>
      <w:szCs w:val="24"/>
      <w:lang w:val="en-GB" w:eastAsia="ja-JP"/>
    </w:rPr>
  </w:style>
  <w:style w:type="character" w:styleId="UnresolvedMention">
    <w:name w:val="Unresolved Mention"/>
    <w:basedOn w:val="DefaultParagraphFont"/>
    <w:uiPriority w:val="99"/>
    <w:semiHidden/>
    <w:unhideWhenUsed/>
    <w:rsid w:val="005C0E05"/>
    <w:rPr>
      <w:color w:val="605E5C"/>
      <w:shd w:val="clear" w:color="auto" w:fill="E1DFDD"/>
    </w:rPr>
  </w:style>
  <w:style w:type="paragraph" w:customStyle="1" w:styleId="Reasons">
    <w:name w:val="Reasons"/>
    <w:basedOn w:val="Normal"/>
    <w:qFormat/>
    <w:rsid w:val="005C0E05"/>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AnnexNotitleChar">
    <w:name w:val="Annex_No &amp; title Char"/>
    <w:link w:val="AnnexNotitle"/>
    <w:locked/>
    <w:rsid w:val="007F52F4"/>
    <w:rPr>
      <w:rFonts w:ascii="Times New Roman" w:hAnsi="Times New Roman"/>
      <w:b/>
      <w:sz w:val="28"/>
      <w:lang w:val="es-ES_tradnl" w:eastAsia="en-US"/>
    </w:rPr>
  </w:style>
  <w:style w:type="paragraph" w:customStyle="1" w:styleId="NormalHeadinsNewRoman">
    <w:name w:val="Normal + +Headins New Roman)"/>
    <w:basedOn w:val="Normal"/>
    <w:rsid w:val="00065010"/>
    <w:rPr>
      <w:rFonts w:asciiTheme="majorBidi" w:hAnsiTheme="majorBid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708949">
      <w:bodyDiv w:val="1"/>
      <w:marLeft w:val="0"/>
      <w:marRight w:val="0"/>
      <w:marTop w:val="0"/>
      <w:marBottom w:val="0"/>
      <w:divBdr>
        <w:top w:val="none" w:sz="0" w:space="0" w:color="auto"/>
        <w:left w:val="none" w:sz="0" w:space="0" w:color="auto"/>
        <w:bottom w:val="none" w:sz="0" w:space="0" w:color="auto"/>
        <w:right w:val="none" w:sz="0" w:space="0" w:color="auto"/>
      </w:divBdr>
      <w:divsChild>
        <w:div w:id="1515149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T17-TSAG-200210-TD-GEN-0682/es" TargetMode="External"/><Relationship Id="rId21" Type="http://schemas.openxmlformats.org/officeDocument/2006/relationships/hyperlink" Target="https://www.itu.int/md/T17-TSAG-200210-TD-GEN-0657/es" TargetMode="External"/><Relationship Id="rId42" Type="http://schemas.openxmlformats.org/officeDocument/2006/relationships/hyperlink" Target="https://www.itu.int/md/T17-TSAG-200210-TD-GEN-0727/es" TargetMode="External"/><Relationship Id="rId47" Type="http://schemas.openxmlformats.org/officeDocument/2006/relationships/hyperlink" Target="https://www.itu.int/md/T17-TSAG-200210-TD-GEN-0645/es" TargetMode="External"/><Relationship Id="rId63" Type="http://schemas.openxmlformats.org/officeDocument/2006/relationships/hyperlink" Target="https://www.itu.int/ifa/t/2017/ls/tsag/sp16-tsag-oLS-00027.zip" TargetMode="External"/><Relationship Id="rId68" Type="http://schemas.openxmlformats.org/officeDocument/2006/relationships/hyperlink" Target="https://www.itu.int/md/T17-TSAG-200210-TD-GEN-0754/es" TargetMode="External"/><Relationship Id="rId84" Type="http://schemas.openxmlformats.org/officeDocument/2006/relationships/hyperlink" Target="https://www.itu.int/ifa/t/2017/ls/tsag/sp16-tsag-oLS-00034.docx" TargetMode="External"/><Relationship Id="rId89" Type="http://schemas.openxmlformats.org/officeDocument/2006/relationships/header" Target="header4.xml"/><Relationship Id="rId16" Type="http://schemas.openxmlformats.org/officeDocument/2006/relationships/hyperlink" Target="https://www.itu.int/md/T17-TSAG-200210-TD-GEN-0642/es" TargetMode="External"/><Relationship Id="rId11" Type="http://schemas.openxmlformats.org/officeDocument/2006/relationships/footer" Target="footer1.xml"/><Relationship Id="rId32" Type="http://schemas.openxmlformats.org/officeDocument/2006/relationships/hyperlink" Target="https://www.itu.int/md/T17-TSAG-200210-TD-GEN-0710/es" TargetMode="External"/><Relationship Id="rId37" Type="http://schemas.openxmlformats.org/officeDocument/2006/relationships/hyperlink" Target="https://www.itu.int/md/T17-TSAG-C-0111/es" TargetMode="External"/><Relationship Id="rId53" Type="http://schemas.openxmlformats.org/officeDocument/2006/relationships/hyperlink" Target="https://www.itu.int/ifa/t/2017/ls/tsag/sp16-tsag-oLS-00031.zip" TargetMode="External"/><Relationship Id="rId58" Type="http://schemas.openxmlformats.org/officeDocument/2006/relationships/hyperlink" Target="https://www.itu.int/md/T17-TSAG-200210-TD-GEN-0750/es" TargetMode="External"/><Relationship Id="rId74" Type="http://schemas.openxmlformats.org/officeDocument/2006/relationships/hyperlink" Target="https://www.itu.int/md/T17-TSAG-200210-TD-GEN-0645/es" TargetMode="External"/><Relationship Id="rId79" Type="http://schemas.openxmlformats.org/officeDocument/2006/relationships/hyperlink" Target="https://www.itu.int/md/T17-TSAG-200210-TD-GEN-0649/es" TargetMode="External"/><Relationship Id="rId5" Type="http://schemas.openxmlformats.org/officeDocument/2006/relationships/webSettings" Target="webSettings.xml"/><Relationship Id="rId90" Type="http://schemas.openxmlformats.org/officeDocument/2006/relationships/header" Target="header5.xml"/><Relationship Id="rId95" Type="http://schemas.openxmlformats.org/officeDocument/2006/relationships/fontTable" Target="fontTable.xml"/><Relationship Id="rId22" Type="http://schemas.openxmlformats.org/officeDocument/2006/relationships/hyperlink" Target="https://www.itu.int/md/T17-TSAG-200210-TD-GEN-0658/es" TargetMode="External"/><Relationship Id="rId27" Type="http://schemas.openxmlformats.org/officeDocument/2006/relationships/hyperlink" Target="https://www.itu.int/md/T17-TSAG-200210-TD-GEN-0718/es" TargetMode="External"/><Relationship Id="rId43" Type="http://schemas.openxmlformats.org/officeDocument/2006/relationships/hyperlink" Target="https://www.ic.gc.ca/eic/site/smt-gst.nsf/eng/h_sf02075.html" TargetMode="External"/><Relationship Id="rId48" Type="http://schemas.openxmlformats.org/officeDocument/2006/relationships/hyperlink" Target="https://www.itu.int/md/T17-TSAG-200210-TD-GEN-0766/es" TargetMode="External"/><Relationship Id="rId64" Type="http://schemas.openxmlformats.org/officeDocument/2006/relationships/hyperlink" Target="https://www.itu.int/ifa/t/2017/ls/tsag/sp16-tsag-oLS-00028.zip" TargetMode="External"/><Relationship Id="rId69" Type="http://schemas.openxmlformats.org/officeDocument/2006/relationships/hyperlink" Target="https://www.itu.int/md/T17-TSAG-200210-TD-GEN-0662/es" TargetMode="External"/><Relationship Id="rId80" Type="http://schemas.openxmlformats.org/officeDocument/2006/relationships/hyperlink" Target="https://www.itu.int/ifa/t/2017/ls/tsag/sp16-tsag-oLS-00031.zip" TargetMode="External"/><Relationship Id="rId85" Type="http://schemas.openxmlformats.org/officeDocument/2006/relationships/hyperlink" Target="https://www.itu.int/md/T17-TSAG-200210-TD-GEN-0655/es" TargetMode="External"/><Relationship Id="rId3" Type="http://schemas.openxmlformats.org/officeDocument/2006/relationships/styles" Target="styles.xml"/><Relationship Id="rId12" Type="http://schemas.openxmlformats.org/officeDocument/2006/relationships/hyperlink" Target="https://www.itu.int/md/T17-TSAG-200210-TD-GEN-0684/es" TargetMode="External"/><Relationship Id="rId17" Type="http://schemas.openxmlformats.org/officeDocument/2006/relationships/hyperlink" Target="https://www.itu.int/md/T17-TSAG-200210-TD-GEN-0769/es" TargetMode="External"/><Relationship Id="rId25" Type="http://schemas.openxmlformats.org/officeDocument/2006/relationships/hyperlink" Target="https://www.itu.int/md/T17-TSAG-200210-TD-GEN-0726/es" TargetMode="External"/><Relationship Id="rId33" Type="http://schemas.openxmlformats.org/officeDocument/2006/relationships/hyperlink" Target="https://www.itu.int/md/T17-TSAG-200210-TD-GEN-0757/es" TargetMode="External"/><Relationship Id="rId38" Type="http://schemas.openxmlformats.org/officeDocument/2006/relationships/hyperlink" Target="https://www.itu.int/md/T17-TSAG-200210-TD-GEN-0733/es" TargetMode="External"/><Relationship Id="rId46" Type="http://schemas.openxmlformats.org/officeDocument/2006/relationships/hyperlink" Target="https://www.itu.int/md/T17-TSAG-200210-TD-GEN-0691/es" TargetMode="External"/><Relationship Id="rId59" Type="http://schemas.openxmlformats.org/officeDocument/2006/relationships/hyperlink" Target="https://www.itu.int/md/T17-TSAG-200210-TD-GEN-0750/es" TargetMode="External"/><Relationship Id="rId67" Type="http://schemas.openxmlformats.org/officeDocument/2006/relationships/hyperlink" Target="https://www.itu.int/ifa/t/2017/ls/tsag/sp16-tsag-oLS-00034.docx" TargetMode="External"/><Relationship Id="rId20" Type="http://schemas.openxmlformats.org/officeDocument/2006/relationships/hyperlink" Target="https://www.itu.int/md/T17-TSAG-200210-TD-GEN-0659/es" TargetMode="External"/><Relationship Id="rId41" Type="http://schemas.openxmlformats.org/officeDocument/2006/relationships/hyperlink" Target="https://www.itu.int/md/T17-TSAG-C-0100/es" TargetMode="External"/><Relationship Id="rId54" Type="http://schemas.openxmlformats.org/officeDocument/2006/relationships/hyperlink" Target="https://www.itu.int/md/T17-TSAG-200210-TD-GEN-0651/es" TargetMode="External"/><Relationship Id="rId62" Type="http://schemas.openxmlformats.org/officeDocument/2006/relationships/hyperlink" Target="https://www.itu.int/ifa/t/2017/ls/tsag/sp16-tsag-oLS-00026.docx" TargetMode="External"/><Relationship Id="rId70" Type="http://schemas.openxmlformats.org/officeDocument/2006/relationships/header" Target="header2.xml"/><Relationship Id="rId75" Type="http://schemas.openxmlformats.org/officeDocument/2006/relationships/hyperlink" Target="https://www.itu.int/md/T17-TSAG-200210-TD-GEN-0766/es" TargetMode="External"/><Relationship Id="rId83" Type="http://schemas.openxmlformats.org/officeDocument/2006/relationships/hyperlink" Target="https://www.itu.int/md/T17-TSAG-200210-TD-GEN-0653/es" TargetMode="External"/><Relationship Id="rId88" Type="http://schemas.openxmlformats.org/officeDocument/2006/relationships/hyperlink" Target="https://www.itu.int/ifa/t/2017/ls/tsag/sp16-tsag-oLS-00028.zip" TargetMode="External"/><Relationship Id="rId91" Type="http://schemas.openxmlformats.org/officeDocument/2006/relationships/footer" Target="footer4.xml"/><Relationship Id="rId9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T17-TSAG-200210-TD-GEN-0639/es" TargetMode="External"/><Relationship Id="rId23" Type="http://schemas.openxmlformats.org/officeDocument/2006/relationships/hyperlink" Target="https://www.itu.int/md/T17-TSAG-200210-TD-GEN-0694/es" TargetMode="External"/><Relationship Id="rId28" Type="http://schemas.openxmlformats.org/officeDocument/2006/relationships/hyperlink" Target="https://www.itu.int/md/T17-TSAG-C-0133/es" TargetMode="External"/><Relationship Id="rId36" Type="http://schemas.openxmlformats.org/officeDocument/2006/relationships/hyperlink" Target="https://www.itu.int/md/T17-TSAG-200210-TD-GEN-0717/es" TargetMode="External"/><Relationship Id="rId49" Type="http://schemas.openxmlformats.org/officeDocument/2006/relationships/hyperlink" Target="https://www.itu.int/md/T17-TSAG-200210-TD-GEN-0647/es" TargetMode="External"/><Relationship Id="rId57" Type="http://schemas.openxmlformats.org/officeDocument/2006/relationships/hyperlink" Target="https://www.itu.int/md/T17-TSAG-200210-TD-GEN-0704/es" TargetMode="External"/><Relationship Id="rId10" Type="http://schemas.openxmlformats.org/officeDocument/2006/relationships/header" Target="header1.xml"/><Relationship Id="rId31" Type="http://schemas.openxmlformats.org/officeDocument/2006/relationships/hyperlink" Target="https://www.itu.int/ifa/t/2017/ls/tsag/sp16-tsag-oLS-00023.zip" TargetMode="External"/><Relationship Id="rId44" Type="http://schemas.openxmlformats.org/officeDocument/2006/relationships/hyperlink" Target="https://www.itu.int/md/T17-TSAG-200210-TD-GEN-0689/es" TargetMode="External"/><Relationship Id="rId52" Type="http://schemas.openxmlformats.org/officeDocument/2006/relationships/hyperlink" Target="https://www.itu.int/md/T17-TSAG-200210-TD-GEN-0649/es" TargetMode="External"/><Relationship Id="rId60" Type="http://schemas.openxmlformats.org/officeDocument/2006/relationships/hyperlink" Target="https://www.itu.int/md/T17-TSAG-200210-TD-GEN-0699/es" TargetMode="External"/><Relationship Id="rId65" Type="http://schemas.openxmlformats.org/officeDocument/2006/relationships/hyperlink" Target="https://www.itu.int/md/T17-TSAG-200210-TD-GEN-0653/es" TargetMode="External"/><Relationship Id="rId73" Type="http://schemas.openxmlformats.org/officeDocument/2006/relationships/footer" Target="footer3.xml"/><Relationship Id="rId78" Type="http://schemas.openxmlformats.org/officeDocument/2006/relationships/hyperlink" Target="https://www.itu.int/ifa/t/2017/ls/tsag/sp16-tsag-oLS-00029.zip" TargetMode="External"/><Relationship Id="rId81" Type="http://schemas.openxmlformats.org/officeDocument/2006/relationships/hyperlink" Target="https://www.itu.int/md/T17-TSAG-200210-TD-GEN-0651/es" TargetMode="External"/><Relationship Id="rId86" Type="http://schemas.openxmlformats.org/officeDocument/2006/relationships/hyperlink" Target="https://www.itu.int/ifa/t/2017/ls/tsag/sp16-tsag-oLS-00026.docx" TargetMode="External"/><Relationship Id="rId94"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mailto:bruce.gracie@ericsson.com" TargetMode="External"/><Relationship Id="rId13" Type="http://schemas.openxmlformats.org/officeDocument/2006/relationships/hyperlink" Target="https://www.itu.int/md/T17-TSAG-200210-TD-GEN-0770/es" TargetMode="External"/><Relationship Id="rId18" Type="http://schemas.openxmlformats.org/officeDocument/2006/relationships/hyperlink" Target="https://www.itu.int/md/T17-TSAG-200210-TD-GEN-0656/es" TargetMode="External"/><Relationship Id="rId39" Type="http://schemas.openxmlformats.org/officeDocument/2006/relationships/hyperlink" Target="https://www.itu.int/md/T17-TSAG-200210-TD-GEN-0731/es" TargetMode="External"/><Relationship Id="rId34" Type="http://schemas.openxmlformats.org/officeDocument/2006/relationships/hyperlink" Target="https://www.itu.int/md/T17-TSAG-200210-TD-GEN-0762/es" TargetMode="External"/><Relationship Id="rId50" Type="http://schemas.openxmlformats.org/officeDocument/2006/relationships/hyperlink" Target="https://www.itu.int/ifa/t/2017/ls/tsag/sp16-tsag-oLS-00030r1.zip" TargetMode="External"/><Relationship Id="rId55" Type="http://schemas.openxmlformats.org/officeDocument/2006/relationships/hyperlink" Target="https://www.itu.int/ifa/t/2017/ls/tsag/sp16-tsag-oLS-00032.zip" TargetMode="External"/><Relationship Id="rId76" Type="http://schemas.openxmlformats.org/officeDocument/2006/relationships/hyperlink" Target="https://www.itu.int/md/T17-TSAG-200210-TD-GEN-0647/es"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footer" Target="footer2.xml"/><Relationship Id="rId92" Type="http://schemas.openxmlformats.org/officeDocument/2006/relationships/footer" Target="footer5.xml"/><Relationship Id="rId2" Type="http://schemas.openxmlformats.org/officeDocument/2006/relationships/numbering" Target="numbering.xml"/><Relationship Id="rId29" Type="http://schemas.openxmlformats.org/officeDocument/2006/relationships/hyperlink" Target="https://www.itu.int/md/T17-TSAG-C-0135/es" TargetMode="External"/><Relationship Id="rId24" Type="http://schemas.openxmlformats.org/officeDocument/2006/relationships/hyperlink" Target="https://www.itu.int/md/T17-TSAG-C-0112/es" TargetMode="External"/><Relationship Id="rId40" Type="http://schemas.openxmlformats.org/officeDocument/2006/relationships/hyperlink" Target="https://www.itu.int/md/T17-TSAG-C-0126/es" TargetMode="External"/><Relationship Id="rId45" Type="http://schemas.openxmlformats.org/officeDocument/2006/relationships/hyperlink" Target="https://www.itu.int/md/T17-TSAG-200210-TD-GEN-0690/es" TargetMode="External"/><Relationship Id="rId66" Type="http://schemas.openxmlformats.org/officeDocument/2006/relationships/hyperlink" Target="https://www.itu.int/md/T17-TSAG-200210-TD-GEN-0760/es" TargetMode="External"/><Relationship Id="rId87" Type="http://schemas.openxmlformats.org/officeDocument/2006/relationships/hyperlink" Target="https://www.itu.int/ifa/t/2017/ls/tsag/sp16-tsag-oLS-00027.zip" TargetMode="External"/><Relationship Id="rId61" Type="http://schemas.openxmlformats.org/officeDocument/2006/relationships/hyperlink" Target="ttps://www.itu.int/md/T17-TSAG-200210-TD-GEN-0741/es" TargetMode="External"/><Relationship Id="rId82" Type="http://schemas.openxmlformats.org/officeDocument/2006/relationships/hyperlink" Target="https://www.itu.int/ifa/t/2017/ls/tsag/sp16-tsag-oLS-00032.zip" TargetMode="External"/><Relationship Id="rId19" Type="http://schemas.openxmlformats.org/officeDocument/2006/relationships/hyperlink" Target="https://www.itu.int/md/T17-TSAG-200210-TD-GEN-0664/es" TargetMode="External"/><Relationship Id="rId14" Type="http://schemas.openxmlformats.org/officeDocument/2006/relationships/hyperlink" Target="https://www.itu.int/md/T17-TSAG-200210-TD-GEN-0688/es" TargetMode="External"/><Relationship Id="rId30" Type="http://schemas.openxmlformats.org/officeDocument/2006/relationships/hyperlink" Target="https://www.itu.int/md/T17-TSAG-200210-TD-GEN-0697/es" TargetMode="External"/><Relationship Id="rId35" Type="http://schemas.openxmlformats.org/officeDocument/2006/relationships/hyperlink" Target="https://www.itu.int/md/T17-TSAG-200210-TD-GEN-0767/es" TargetMode="External"/><Relationship Id="rId56" Type="http://schemas.openxmlformats.org/officeDocument/2006/relationships/hyperlink" Target="https://www.itu.int/md/T17-TSAG-200210-TD-GEN-0655/es" TargetMode="External"/><Relationship Id="rId77" Type="http://schemas.openxmlformats.org/officeDocument/2006/relationships/hyperlink" Target="https://www.itu.int/ifa/t/2017/ls/tsag/sp16-tsag-oLS-00030r1.zip" TargetMode="External"/><Relationship Id="rId8" Type="http://schemas.openxmlformats.org/officeDocument/2006/relationships/image" Target="media/image1.gif"/><Relationship Id="rId51" Type="http://schemas.openxmlformats.org/officeDocument/2006/relationships/hyperlink" Target="https://www.itu.int/ifa/t/2017/ls/tsag/sp16-tsag-oLS-00029.zip" TargetMode="External"/><Relationship Id="rId72" Type="http://schemas.openxmlformats.org/officeDocument/2006/relationships/header" Target="header3.xml"/><Relationship Id="rId93" Type="http://schemas.openxmlformats.org/officeDocument/2006/relationships/header" Target="header6.xml"/></Relationships>
</file>

<file path=word/_rels/footnotes.xml.rels><?xml version="1.0" encoding="UTF-8" standalone="yes"?>
<Relationships xmlns="http://schemas.openxmlformats.org/package/2006/relationships"><Relationship Id="rId2" Type="http://schemas.openxmlformats.org/officeDocument/2006/relationships/hyperlink" Target="https://www.itu.int/en/ITU-T/tsag/2017-2020/Pages/webcasts-l.aspx" TargetMode="External"/><Relationship Id="rId1" Type="http://schemas.openxmlformats.org/officeDocument/2006/relationships/hyperlink" Target="https://extranet.itu.int/sites/itu-t/studygroups/2017-2020/tsag/SitePages/Captioning-Archive.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ell\AppData\Roaming\Microsoft\Templates\POOL%20S%20-%20ITU\PS_TSB.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7D53CB73D9F4F85B5ED517AD4CDDEDC"/>
        <w:category>
          <w:name w:val="General"/>
          <w:gallery w:val="placeholder"/>
        </w:category>
        <w:types>
          <w:type w:val="bbPlcHdr"/>
        </w:types>
        <w:behaviors>
          <w:behavior w:val="content"/>
        </w:behaviors>
        <w:guid w:val="{867CB4A6-28BA-4C4E-AA94-BC4185D5F2D5}"/>
      </w:docPartPr>
      <w:docPartBody>
        <w:p w:rsidR="00790906" w:rsidRDefault="00790906" w:rsidP="00790906">
          <w:pPr>
            <w:pStyle w:val="F7D53CB73D9F4F85B5ED517AD4CDDEDC"/>
          </w:pPr>
          <w:r w:rsidRPr="001229A4">
            <w:rPr>
              <w:rStyle w:val="PlaceholderText"/>
            </w:rPr>
            <w:t>Click here to enter text.</w:t>
          </w:r>
        </w:p>
      </w:docPartBody>
    </w:docPart>
    <w:docPart>
      <w:docPartPr>
        <w:name w:val="6E9136EDEB7644C08AC70A139E7915BA"/>
        <w:category>
          <w:name w:val="General"/>
          <w:gallery w:val="placeholder"/>
        </w:category>
        <w:types>
          <w:type w:val="bbPlcHdr"/>
        </w:types>
        <w:behaviors>
          <w:behavior w:val="content"/>
        </w:behaviors>
        <w:guid w:val="{901DE7BC-7156-4473-AE15-EF50B7A68F39}"/>
      </w:docPartPr>
      <w:docPartBody>
        <w:p w:rsidR="00790906" w:rsidRDefault="00790906" w:rsidP="00790906">
          <w:pPr>
            <w:pStyle w:val="6E9136EDEB7644C08AC70A139E7915BA"/>
          </w:pPr>
          <w:r w:rsidRPr="001229A4">
            <w:rPr>
              <w:rStyle w:val="PlaceholderText"/>
            </w:rPr>
            <w:t>Click here to enter text.</w:t>
          </w:r>
        </w:p>
      </w:docPartBody>
    </w:docPart>
    <w:docPart>
      <w:docPartPr>
        <w:name w:val="9CA669FBA4C3450D97B68AE802D2ED95"/>
        <w:category>
          <w:name w:val="General"/>
          <w:gallery w:val="placeholder"/>
        </w:category>
        <w:types>
          <w:type w:val="bbPlcHdr"/>
        </w:types>
        <w:behaviors>
          <w:behavior w:val="content"/>
        </w:behaviors>
        <w:guid w:val="{B1EFDB19-39AE-427F-90C6-91656D447AB5}"/>
      </w:docPartPr>
      <w:docPartBody>
        <w:p w:rsidR="00790906" w:rsidRDefault="00790906" w:rsidP="00790906">
          <w:pPr>
            <w:pStyle w:val="9CA669FBA4C3450D97B68AE802D2ED95"/>
          </w:pPr>
          <w:r w:rsidRPr="001229A4">
            <w:rPr>
              <w:rStyle w:val="PlaceholderText"/>
            </w:rPr>
            <w:t>Click here to enter text.</w:t>
          </w:r>
        </w:p>
      </w:docPartBody>
    </w:docPart>
    <w:docPart>
      <w:docPartPr>
        <w:name w:val="B7328FCDCBA84EA895F8AA0CD6360292"/>
        <w:category>
          <w:name w:val="General"/>
          <w:gallery w:val="placeholder"/>
        </w:category>
        <w:types>
          <w:type w:val="bbPlcHdr"/>
        </w:types>
        <w:behaviors>
          <w:behavior w:val="content"/>
        </w:behaviors>
        <w:guid w:val="{A942BFD5-3542-414A-9B1A-CE6FB5DE79D5}"/>
      </w:docPartPr>
      <w:docPartBody>
        <w:p w:rsidR="00790906" w:rsidRDefault="00790906" w:rsidP="00790906">
          <w:pPr>
            <w:pStyle w:val="B7328FCDCBA84EA895F8AA0CD6360292"/>
          </w:pPr>
          <w:r w:rsidRPr="00136DDD">
            <w:rPr>
              <w:rStyle w:val="PlaceholderText"/>
            </w:rPr>
            <w:t>Insert keywords separated by semicolon (;)</w:t>
          </w:r>
        </w:p>
      </w:docPartBody>
    </w:docPart>
    <w:docPart>
      <w:docPartPr>
        <w:name w:val="9A856D3A832F47BC9C503B34C24AF7DA"/>
        <w:category>
          <w:name w:val="General"/>
          <w:gallery w:val="placeholder"/>
        </w:category>
        <w:types>
          <w:type w:val="bbPlcHdr"/>
        </w:types>
        <w:behaviors>
          <w:behavior w:val="content"/>
        </w:behaviors>
        <w:guid w:val="{41C8A4C4-3E93-4E6D-9F63-09B7566CBED7}"/>
      </w:docPartPr>
      <w:docPartBody>
        <w:p w:rsidR="00790906" w:rsidRDefault="00790906" w:rsidP="00790906">
          <w:pPr>
            <w:pStyle w:val="9A856D3A832F47BC9C503B34C24AF7DA"/>
          </w:pPr>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
    <w:altName w:val="MS Gothic"/>
    <w:panose1 w:val="00000000000000000000"/>
    <w:charset w:val="80"/>
    <w:family w:val="auto"/>
    <w:notTrueType/>
    <w:pitch w:val="variable"/>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906"/>
    <w:rsid w:val="000D74CB"/>
    <w:rsid w:val="00521251"/>
    <w:rsid w:val="00790906"/>
    <w:rsid w:val="00BB28AF"/>
    <w:rsid w:val="00E1631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0906"/>
    <w:rPr>
      <w:rFonts w:ascii="Times New Roman" w:hAnsi="Times New Roman"/>
      <w:color w:val="808080"/>
    </w:rPr>
  </w:style>
  <w:style w:type="paragraph" w:customStyle="1" w:styleId="F7D53CB73D9F4F85B5ED517AD4CDDEDC">
    <w:name w:val="F7D53CB73D9F4F85B5ED517AD4CDDEDC"/>
    <w:rsid w:val="00790906"/>
  </w:style>
  <w:style w:type="paragraph" w:customStyle="1" w:styleId="6E9136EDEB7644C08AC70A139E7915BA">
    <w:name w:val="6E9136EDEB7644C08AC70A139E7915BA"/>
    <w:rsid w:val="00790906"/>
  </w:style>
  <w:style w:type="paragraph" w:customStyle="1" w:styleId="9CA669FBA4C3450D97B68AE802D2ED95">
    <w:name w:val="9CA669FBA4C3450D97B68AE802D2ED95"/>
    <w:rsid w:val="00790906"/>
  </w:style>
  <w:style w:type="paragraph" w:customStyle="1" w:styleId="B7328FCDCBA84EA895F8AA0CD6360292">
    <w:name w:val="B7328FCDCBA84EA895F8AA0CD6360292"/>
    <w:rsid w:val="00790906"/>
  </w:style>
  <w:style w:type="paragraph" w:customStyle="1" w:styleId="9A856D3A832F47BC9C503B34C24AF7DA">
    <w:name w:val="9A856D3A832F47BC9C503B34C24AF7DA"/>
    <w:rsid w:val="00790906"/>
  </w:style>
  <w:style w:type="paragraph" w:customStyle="1" w:styleId="394A0D94F7504A7F8167D78E002310F0">
    <w:name w:val="394A0D94F7504A7F8167D78E002310F0"/>
    <w:rsid w:val="00E16315"/>
  </w:style>
  <w:style w:type="paragraph" w:customStyle="1" w:styleId="9D2EF6FD8B354981A250E0166557FB63">
    <w:name w:val="9D2EF6FD8B354981A250E0166557FB63"/>
    <w:rsid w:val="00E16315"/>
  </w:style>
  <w:style w:type="paragraph" w:customStyle="1" w:styleId="7CFAF60469B9410C93E6E058B539E05D">
    <w:name w:val="7CFAF60469B9410C93E6E058B539E05D"/>
    <w:rsid w:val="00E16315"/>
  </w:style>
  <w:style w:type="paragraph" w:customStyle="1" w:styleId="9FDDAB53CB53445CBBEE0737A3D810EE">
    <w:name w:val="9FDDAB53CB53445CBBEE0737A3D810EE"/>
    <w:rsid w:val="00E16315"/>
  </w:style>
  <w:style w:type="paragraph" w:customStyle="1" w:styleId="DFB0FF4D63C3439E9E579CC99FB72120">
    <w:name w:val="DFB0FF4D63C3439E9E579CC99FB72120"/>
    <w:rsid w:val="00E16315"/>
  </w:style>
  <w:style w:type="paragraph" w:customStyle="1" w:styleId="F2372FF0D4544804B8D6743B34A7B387">
    <w:name w:val="F2372FF0D4544804B8D6743B34A7B387"/>
    <w:rsid w:val="00E163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0735E-B394-4EF9-8FE3-119977651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PS_TSB.dotm</Template>
  <TotalTime>413</TotalTime>
  <Pages>17</Pages>
  <Words>6692</Words>
  <Characters>42656</Characters>
  <Application>Microsoft Office Word</Application>
  <DocSecurity>0</DocSecurity>
  <Lines>355</Lines>
  <Paragraphs>98</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49250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Casellas, Mercedes</dc:creator>
  <cp:keywords>GANT; informe</cp:keywords>
  <dc:description/>
  <cp:lastModifiedBy>Al-Mnini, Lara</cp:lastModifiedBy>
  <cp:revision>46</cp:revision>
  <cp:lastPrinted>2002-04-25T20:14:00Z</cp:lastPrinted>
  <dcterms:created xsi:type="dcterms:W3CDTF">2020-03-27T13:21:00Z</dcterms:created>
  <dcterms:modified xsi:type="dcterms:W3CDTF">2020-04-20T14:45:00Z</dcterms:modified>
</cp:coreProperties>
</file>