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Look w:val="04A0" w:firstRow="1" w:lastRow="0" w:firstColumn="1" w:lastColumn="0" w:noHBand="0" w:noVBand="1"/>
      </w:tblPr>
      <w:tblGrid>
        <w:gridCol w:w="1191"/>
        <w:gridCol w:w="426"/>
        <w:gridCol w:w="3631"/>
        <w:gridCol w:w="765"/>
        <w:gridCol w:w="3917"/>
      </w:tblGrid>
      <w:tr w:rsidR="002047E9" w14:paraId="096BE32E" w14:textId="77777777" w:rsidTr="002047E9">
        <w:trPr>
          <w:cantSplit/>
        </w:trPr>
        <w:tc>
          <w:tcPr>
            <w:tcW w:w="1191" w:type="dxa"/>
            <w:vMerge w:val="restart"/>
            <w:tcBorders>
              <w:top w:val="nil"/>
              <w:left w:val="nil"/>
              <w:bottom w:val="single" w:sz="12" w:space="0" w:color="auto"/>
              <w:right w:val="nil"/>
            </w:tcBorders>
            <w:tcMar>
              <w:top w:w="0" w:type="dxa"/>
              <w:left w:w="57" w:type="dxa"/>
              <w:bottom w:w="0" w:type="dxa"/>
              <w:right w:w="57" w:type="dxa"/>
            </w:tcMar>
            <w:hideMark/>
          </w:tcPr>
          <w:p w14:paraId="1FC65787" w14:textId="3AF9D486" w:rsidR="002047E9" w:rsidRDefault="002047E9">
            <w:pPr>
              <w:spacing w:line="254" w:lineRule="auto"/>
              <w:rPr>
                <w:lang w:val="en-US"/>
              </w:rPr>
            </w:pPr>
            <w:bookmarkStart w:id="0" w:name="dnum" w:colFirst="2" w:colLast="2"/>
            <w:bookmarkStart w:id="1" w:name="dsg" w:colFirst="1" w:colLast="1"/>
            <w:bookmarkStart w:id="2" w:name="dtableau"/>
            <w:r>
              <w:rPr>
                <w:noProof/>
              </w:rPr>
              <w:drawing>
                <wp:inline distT="0" distB="0" distL="0" distR="0" wp14:anchorId="76AB2C10" wp14:editId="4BE2B10E">
                  <wp:extent cx="653415" cy="831215"/>
                  <wp:effectExtent l="0" t="0" r="0" b="0"/>
                  <wp:docPr id="1" name="Picture 1"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53415" cy="831215"/>
                          </a:xfrm>
                          <a:prstGeom prst="rect">
                            <a:avLst/>
                          </a:prstGeom>
                        </pic:spPr>
                      </pic:pic>
                    </a:graphicData>
                  </a:graphic>
                </wp:inline>
              </w:drawing>
            </w:r>
          </w:p>
        </w:tc>
        <w:tc>
          <w:tcPr>
            <w:tcW w:w="4057" w:type="dxa"/>
            <w:gridSpan w:val="2"/>
            <w:vMerge w:val="restart"/>
            <w:tcBorders>
              <w:top w:val="nil"/>
              <w:left w:val="nil"/>
              <w:bottom w:val="single" w:sz="12" w:space="0" w:color="auto"/>
              <w:right w:val="nil"/>
            </w:tcBorders>
            <w:tcMar>
              <w:top w:w="0" w:type="dxa"/>
              <w:left w:w="57" w:type="dxa"/>
              <w:bottom w:w="0" w:type="dxa"/>
              <w:right w:w="57" w:type="dxa"/>
            </w:tcMar>
            <w:hideMark/>
          </w:tcPr>
          <w:p w14:paraId="1718974F" w14:textId="77777777" w:rsidR="002047E9" w:rsidRDefault="002047E9">
            <w:pPr>
              <w:spacing w:line="254" w:lineRule="auto"/>
              <w:rPr>
                <w:lang w:val="en-US" w:eastAsia="en-US"/>
              </w:rPr>
            </w:pPr>
            <w:r>
              <w:rPr>
                <w:sz w:val="16"/>
                <w:szCs w:val="16"/>
                <w:lang w:val="en-US"/>
              </w:rPr>
              <w:t>INTERNATIONAL TELECOMMUNICATION UNION</w:t>
            </w:r>
          </w:p>
          <w:p w14:paraId="25716D32" w14:textId="77777777" w:rsidR="002047E9" w:rsidRDefault="002047E9">
            <w:pPr>
              <w:spacing w:line="254" w:lineRule="auto"/>
              <w:rPr>
                <w:lang w:val="en-US"/>
              </w:rPr>
            </w:pPr>
            <w:r>
              <w:rPr>
                <w:b/>
                <w:bCs/>
                <w:sz w:val="26"/>
                <w:szCs w:val="26"/>
                <w:lang w:val="en-US"/>
              </w:rPr>
              <w:t>TELECOMMUNICATION</w:t>
            </w:r>
            <w:r>
              <w:rPr>
                <w:b/>
                <w:bCs/>
                <w:sz w:val="26"/>
                <w:szCs w:val="26"/>
                <w:lang w:val="en-US"/>
              </w:rPr>
              <w:br/>
              <w:t>STANDARDIZATION SECTOR</w:t>
            </w:r>
          </w:p>
          <w:p w14:paraId="0B76D32F" w14:textId="77777777" w:rsidR="002047E9" w:rsidRDefault="002047E9">
            <w:pPr>
              <w:spacing w:line="254" w:lineRule="auto"/>
              <w:rPr>
                <w:lang w:val="en-US"/>
              </w:rPr>
            </w:pPr>
            <w:r>
              <w:rPr>
                <w:sz w:val="20"/>
                <w:lang w:val="en-US"/>
              </w:rPr>
              <w:t>STUDY PERIOD 2017-2020</w:t>
            </w:r>
          </w:p>
        </w:tc>
        <w:tc>
          <w:tcPr>
            <w:tcW w:w="4682" w:type="dxa"/>
            <w:gridSpan w:val="2"/>
            <w:tcMar>
              <w:top w:w="0" w:type="dxa"/>
              <w:left w:w="57" w:type="dxa"/>
              <w:bottom w:w="0" w:type="dxa"/>
              <w:right w:w="57" w:type="dxa"/>
            </w:tcMar>
            <w:vAlign w:val="center"/>
            <w:hideMark/>
          </w:tcPr>
          <w:p w14:paraId="68907881" w14:textId="16892CA9" w:rsidR="002047E9" w:rsidRPr="002047E9" w:rsidRDefault="002047E9" w:rsidP="002047E9">
            <w:pPr>
              <w:pStyle w:val="Docnumber"/>
            </w:pPr>
            <w:r>
              <w:t>TSAG-R</w:t>
            </w:r>
            <w:r w:rsidR="47333A9A">
              <w:t>22</w:t>
            </w:r>
          </w:p>
        </w:tc>
      </w:tr>
      <w:bookmarkEnd w:id="0"/>
      <w:tr w:rsidR="002047E9" w14:paraId="1583A3DF" w14:textId="77777777" w:rsidTr="79D003C6">
        <w:trPr>
          <w:cantSplit/>
        </w:trPr>
        <w:tc>
          <w:tcPr>
            <w:tcW w:w="0" w:type="auto"/>
            <w:vMerge/>
            <w:vAlign w:val="center"/>
            <w:hideMark/>
          </w:tcPr>
          <w:p w14:paraId="0AF707EC" w14:textId="77777777" w:rsidR="002047E9" w:rsidRDefault="002047E9">
            <w:pPr>
              <w:spacing w:before="0"/>
              <w:rPr>
                <w:lang w:val="en-US"/>
              </w:rPr>
            </w:pPr>
          </w:p>
        </w:tc>
        <w:tc>
          <w:tcPr>
            <w:tcW w:w="0" w:type="auto"/>
            <w:gridSpan w:val="2"/>
            <w:vMerge/>
            <w:vAlign w:val="center"/>
            <w:hideMark/>
          </w:tcPr>
          <w:p w14:paraId="41F7A2A7" w14:textId="77777777" w:rsidR="002047E9" w:rsidRDefault="002047E9">
            <w:pPr>
              <w:spacing w:before="0"/>
              <w:rPr>
                <w:lang w:val="en-US" w:eastAsia="en-US"/>
              </w:rPr>
            </w:pPr>
          </w:p>
        </w:tc>
        <w:tc>
          <w:tcPr>
            <w:tcW w:w="4682" w:type="dxa"/>
            <w:gridSpan w:val="2"/>
            <w:tcMar>
              <w:top w:w="0" w:type="dxa"/>
              <w:left w:w="57" w:type="dxa"/>
              <w:bottom w:w="0" w:type="dxa"/>
              <w:right w:w="57" w:type="dxa"/>
            </w:tcMar>
            <w:hideMark/>
          </w:tcPr>
          <w:p w14:paraId="5427CA2B" w14:textId="77777777" w:rsidR="002047E9" w:rsidRDefault="002047E9">
            <w:pPr>
              <w:spacing w:line="254" w:lineRule="auto"/>
              <w:jc w:val="right"/>
              <w:rPr>
                <w:lang w:val="en-US"/>
              </w:rPr>
            </w:pPr>
            <w:r>
              <w:rPr>
                <w:b/>
                <w:bCs/>
                <w:smallCaps/>
                <w:sz w:val="28"/>
                <w:szCs w:val="28"/>
                <w:lang w:val="en-US"/>
              </w:rPr>
              <w:t>TSAG</w:t>
            </w:r>
          </w:p>
        </w:tc>
      </w:tr>
      <w:tr w:rsidR="002047E9" w14:paraId="54F696AC" w14:textId="77777777" w:rsidTr="008A17AE">
        <w:trPr>
          <w:cantSplit/>
        </w:trPr>
        <w:tc>
          <w:tcPr>
            <w:tcW w:w="0" w:type="auto"/>
            <w:vMerge/>
            <w:tcBorders>
              <w:bottom w:val="single" w:sz="12" w:space="0" w:color="auto"/>
            </w:tcBorders>
            <w:vAlign w:val="center"/>
            <w:hideMark/>
          </w:tcPr>
          <w:p w14:paraId="76326A17" w14:textId="77777777" w:rsidR="002047E9" w:rsidRDefault="002047E9">
            <w:pPr>
              <w:spacing w:before="0"/>
              <w:rPr>
                <w:lang w:val="en-US"/>
              </w:rPr>
            </w:pPr>
          </w:p>
        </w:tc>
        <w:tc>
          <w:tcPr>
            <w:tcW w:w="0" w:type="auto"/>
            <w:gridSpan w:val="2"/>
            <w:vMerge/>
            <w:tcBorders>
              <w:bottom w:val="single" w:sz="12" w:space="0" w:color="auto"/>
            </w:tcBorders>
            <w:vAlign w:val="center"/>
            <w:hideMark/>
          </w:tcPr>
          <w:p w14:paraId="071CEA85" w14:textId="77777777" w:rsidR="002047E9" w:rsidRDefault="002047E9">
            <w:pPr>
              <w:spacing w:before="0"/>
              <w:rPr>
                <w:lang w:val="en-US" w:eastAsia="en-US"/>
              </w:rPr>
            </w:pPr>
          </w:p>
        </w:tc>
        <w:tc>
          <w:tcPr>
            <w:tcW w:w="4682" w:type="dxa"/>
            <w:gridSpan w:val="2"/>
            <w:tcBorders>
              <w:top w:val="nil"/>
              <w:left w:val="nil"/>
              <w:bottom w:val="single" w:sz="12" w:space="0" w:color="auto"/>
              <w:right w:val="nil"/>
            </w:tcBorders>
            <w:tcMar>
              <w:top w:w="0" w:type="dxa"/>
              <w:left w:w="57" w:type="dxa"/>
              <w:bottom w:w="0" w:type="dxa"/>
              <w:right w:w="57" w:type="dxa"/>
            </w:tcMar>
            <w:vAlign w:val="center"/>
            <w:hideMark/>
          </w:tcPr>
          <w:p w14:paraId="7B5DB506" w14:textId="77777777" w:rsidR="002047E9" w:rsidRDefault="002047E9">
            <w:pPr>
              <w:spacing w:line="254" w:lineRule="auto"/>
              <w:jc w:val="right"/>
              <w:rPr>
                <w:lang w:val="en-US"/>
              </w:rPr>
            </w:pPr>
            <w:r>
              <w:rPr>
                <w:b/>
                <w:bCs/>
                <w:sz w:val="28"/>
                <w:szCs w:val="28"/>
                <w:lang w:val="en-US"/>
              </w:rPr>
              <w:t>Original: English</w:t>
            </w:r>
          </w:p>
        </w:tc>
      </w:tr>
      <w:tr w:rsidR="002047E9" w14:paraId="422FC86B" w14:textId="77777777" w:rsidTr="008A17AE">
        <w:trPr>
          <w:cantSplit/>
        </w:trPr>
        <w:tc>
          <w:tcPr>
            <w:tcW w:w="1617" w:type="dxa"/>
            <w:gridSpan w:val="2"/>
            <w:tcBorders>
              <w:top w:val="single" w:sz="12" w:space="0" w:color="auto"/>
            </w:tcBorders>
            <w:shd w:val="clear" w:color="auto" w:fill="auto"/>
            <w:tcMar>
              <w:top w:w="0" w:type="dxa"/>
              <w:left w:w="57" w:type="dxa"/>
              <w:bottom w:w="0" w:type="dxa"/>
              <w:right w:w="57" w:type="dxa"/>
            </w:tcMar>
            <w:hideMark/>
          </w:tcPr>
          <w:p w14:paraId="12FF291E" w14:textId="77777777" w:rsidR="002047E9" w:rsidRDefault="002047E9">
            <w:pPr>
              <w:spacing w:line="254" w:lineRule="auto"/>
              <w:rPr>
                <w:lang w:val="en-US"/>
              </w:rPr>
            </w:pPr>
            <w:bookmarkStart w:id="3" w:name="dbluepink" w:colFirst="1" w:colLast="1"/>
            <w:bookmarkStart w:id="4" w:name="dmeeting" w:colFirst="2" w:colLast="2"/>
            <w:bookmarkEnd w:id="1"/>
            <w:r>
              <w:rPr>
                <w:b/>
                <w:bCs/>
                <w:lang w:val="en-US"/>
              </w:rPr>
              <w:t>Question(s):</w:t>
            </w:r>
          </w:p>
        </w:tc>
        <w:tc>
          <w:tcPr>
            <w:tcW w:w="3631" w:type="dxa"/>
            <w:tcBorders>
              <w:top w:val="single" w:sz="12" w:space="0" w:color="auto"/>
            </w:tcBorders>
            <w:shd w:val="clear" w:color="auto" w:fill="auto"/>
            <w:tcMar>
              <w:top w:w="0" w:type="dxa"/>
              <w:left w:w="57" w:type="dxa"/>
              <w:bottom w:w="0" w:type="dxa"/>
              <w:right w:w="57" w:type="dxa"/>
            </w:tcMar>
            <w:hideMark/>
          </w:tcPr>
          <w:p w14:paraId="61D91533" w14:textId="77777777" w:rsidR="002047E9" w:rsidRDefault="002047E9">
            <w:pPr>
              <w:spacing w:line="254" w:lineRule="auto"/>
              <w:rPr>
                <w:lang w:val="en-US"/>
              </w:rPr>
            </w:pPr>
            <w:r>
              <w:rPr>
                <w:lang w:val="en-US"/>
              </w:rPr>
              <w:t>N/A</w:t>
            </w:r>
          </w:p>
        </w:tc>
        <w:tc>
          <w:tcPr>
            <w:tcW w:w="4682" w:type="dxa"/>
            <w:gridSpan w:val="2"/>
            <w:tcBorders>
              <w:top w:val="single" w:sz="12" w:space="0" w:color="auto"/>
            </w:tcBorders>
            <w:shd w:val="clear" w:color="auto" w:fill="auto"/>
            <w:tcMar>
              <w:top w:w="0" w:type="dxa"/>
              <w:left w:w="57" w:type="dxa"/>
              <w:bottom w:w="0" w:type="dxa"/>
              <w:right w:w="57" w:type="dxa"/>
            </w:tcMar>
            <w:hideMark/>
          </w:tcPr>
          <w:p w14:paraId="600F334C" w14:textId="77777777" w:rsidR="002047E9" w:rsidRDefault="002047E9">
            <w:pPr>
              <w:spacing w:line="254" w:lineRule="auto"/>
              <w:jc w:val="right"/>
              <w:rPr>
                <w:lang w:val="en-US"/>
              </w:rPr>
            </w:pPr>
            <w:r>
              <w:rPr>
                <w:lang w:val="en-US"/>
              </w:rPr>
              <w:t>Virtual, 11-18 January 2021</w:t>
            </w:r>
          </w:p>
        </w:tc>
      </w:tr>
      <w:tr w:rsidR="002047E9" w14:paraId="36BF9E5F" w14:textId="77777777" w:rsidTr="002047E9">
        <w:trPr>
          <w:cantSplit/>
        </w:trPr>
        <w:tc>
          <w:tcPr>
            <w:tcW w:w="9930" w:type="dxa"/>
            <w:gridSpan w:val="5"/>
            <w:tcMar>
              <w:top w:w="0" w:type="dxa"/>
              <w:left w:w="57" w:type="dxa"/>
              <w:bottom w:w="0" w:type="dxa"/>
              <w:right w:w="57" w:type="dxa"/>
            </w:tcMar>
            <w:hideMark/>
          </w:tcPr>
          <w:p w14:paraId="3E289A98" w14:textId="77777777" w:rsidR="002047E9" w:rsidRDefault="002047E9">
            <w:pPr>
              <w:spacing w:line="254" w:lineRule="auto"/>
              <w:jc w:val="center"/>
              <w:rPr>
                <w:lang w:val="en-US"/>
              </w:rPr>
            </w:pPr>
            <w:bookmarkStart w:id="5" w:name="dtitle" w:colFirst="0" w:colLast="0"/>
            <w:bookmarkEnd w:id="3"/>
            <w:bookmarkEnd w:id="4"/>
            <w:r>
              <w:rPr>
                <w:b/>
                <w:bCs/>
                <w:lang w:val="en-US"/>
              </w:rPr>
              <w:t>REPORT</w:t>
            </w:r>
          </w:p>
        </w:tc>
      </w:tr>
      <w:tr w:rsidR="002047E9" w14:paraId="6E2F2182" w14:textId="77777777" w:rsidTr="002047E9">
        <w:trPr>
          <w:cantSplit/>
        </w:trPr>
        <w:tc>
          <w:tcPr>
            <w:tcW w:w="1617" w:type="dxa"/>
            <w:gridSpan w:val="2"/>
            <w:tcMar>
              <w:top w:w="0" w:type="dxa"/>
              <w:left w:w="57" w:type="dxa"/>
              <w:bottom w:w="0" w:type="dxa"/>
              <w:right w:w="57" w:type="dxa"/>
            </w:tcMar>
            <w:hideMark/>
          </w:tcPr>
          <w:p w14:paraId="702B8497" w14:textId="77777777" w:rsidR="002047E9" w:rsidRDefault="002047E9">
            <w:pPr>
              <w:spacing w:line="254" w:lineRule="auto"/>
              <w:rPr>
                <w:lang w:val="en-US"/>
              </w:rPr>
            </w:pPr>
            <w:bookmarkStart w:id="6" w:name="dsource" w:colFirst="1" w:colLast="1"/>
            <w:bookmarkEnd w:id="5"/>
            <w:r>
              <w:rPr>
                <w:b/>
                <w:bCs/>
                <w:lang w:val="en-US"/>
              </w:rPr>
              <w:t>Source:</w:t>
            </w:r>
          </w:p>
        </w:tc>
        <w:tc>
          <w:tcPr>
            <w:tcW w:w="8313" w:type="dxa"/>
            <w:gridSpan w:val="3"/>
            <w:tcMar>
              <w:top w:w="0" w:type="dxa"/>
              <w:left w:w="57" w:type="dxa"/>
              <w:bottom w:w="0" w:type="dxa"/>
              <w:right w:w="57" w:type="dxa"/>
            </w:tcMar>
            <w:hideMark/>
          </w:tcPr>
          <w:p w14:paraId="508A8C24" w14:textId="77777777" w:rsidR="002047E9" w:rsidRDefault="002047E9">
            <w:pPr>
              <w:pStyle w:val="LSSource"/>
              <w:spacing w:line="254" w:lineRule="auto"/>
              <w:rPr>
                <w:lang w:val="en-US"/>
              </w:rPr>
            </w:pPr>
            <w:r>
              <w:rPr>
                <w:lang w:val="en-US"/>
              </w:rPr>
              <w:t>TSAG</w:t>
            </w:r>
          </w:p>
        </w:tc>
      </w:tr>
      <w:tr w:rsidR="002047E9" w14:paraId="2012ABC7" w14:textId="77777777" w:rsidTr="002047E9">
        <w:trPr>
          <w:cantSplit/>
        </w:trPr>
        <w:tc>
          <w:tcPr>
            <w:tcW w:w="1617" w:type="dxa"/>
            <w:gridSpan w:val="2"/>
            <w:tcMar>
              <w:top w:w="0" w:type="dxa"/>
              <w:left w:w="57" w:type="dxa"/>
              <w:bottom w:w="0" w:type="dxa"/>
              <w:right w:w="57" w:type="dxa"/>
            </w:tcMar>
            <w:hideMark/>
          </w:tcPr>
          <w:p w14:paraId="21256FAA" w14:textId="77777777" w:rsidR="002047E9" w:rsidRDefault="002047E9">
            <w:pPr>
              <w:spacing w:line="254" w:lineRule="auto"/>
              <w:rPr>
                <w:lang w:val="en-US"/>
              </w:rPr>
            </w:pPr>
            <w:bookmarkStart w:id="7" w:name="dtitle1" w:colFirst="1" w:colLast="1"/>
            <w:bookmarkEnd w:id="6"/>
            <w:r>
              <w:rPr>
                <w:b/>
                <w:bCs/>
                <w:lang w:val="en-US"/>
              </w:rPr>
              <w:t>Title:</w:t>
            </w:r>
          </w:p>
        </w:tc>
        <w:tc>
          <w:tcPr>
            <w:tcW w:w="8313" w:type="dxa"/>
            <w:gridSpan w:val="3"/>
            <w:tcMar>
              <w:top w:w="0" w:type="dxa"/>
              <w:left w:w="57" w:type="dxa"/>
              <w:bottom w:w="0" w:type="dxa"/>
              <w:right w:w="57" w:type="dxa"/>
            </w:tcMar>
            <w:hideMark/>
          </w:tcPr>
          <w:p w14:paraId="343994EA" w14:textId="6D775DA6" w:rsidR="002047E9" w:rsidRDefault="00CC349B">
            <w:pPr>
              <w:pStyle w:val="LSTitle"/>
              <w:spacing w:line="254" w:lineRule="auto"/>
              <w:rPr>
                <w:lang w:val="en-US"/>
              </w:rPr>
            </w:pPr>
            <w:r w:rsidRPr="008B0F00">
              <w:t>Report of the seventh TSAG meeting (virtual, 11-18 Jan</w:t>
            </w:r>
            <w:r>
              <w:t>uary</w:t>
            </w:r>
            <w:r w:rsidRPr="008B0F00">
              <w:t xml:space="preserve"> 2021) - Endorsed set of Questions for </w:t>
            </w:r>
            <w:r w:rsidR="002047E9">
              <w:rPr>
                <w:lang w:val="en-US"/>
              </w:rPr>
              <w:t>Study Group 20</w:t>
            </w:r>
          </w:p>
        </w:tc>
      </w:tr>
      <w:tr w:rsidR="002047E9" w14:paraId="50C65586" w14:textId="77777777" w:rsidTr="002047E9">
        <w:trPr>
          <w:cantSplit/>
        </w:trPr>
        <w:tc>
          <w:tcPr>
            <w:tcW w:w="1617" w:type="dxa"/>
            <w:gridSpan w:val="2"/>
            <w:tcMar>
              <w:top w:w="0" w:type="dxa"/>
              <w:left w:w="57" w:type="dxa"/>
              <w:bottom w:w="0" w:type="dxa"/>
              <w:right w:w="57" w:type="dxa"/>
            </w:tcMar>
            <w:hideMark/>
          </w:tcPr>
          <w:p w14:paraId="0754B1CF" w14:textId="77777777" w:rsidR="002047E9" w:rsidRDefault="002047E9">
            <w:pPr>
              <w:spacing w:line="254" w:lineRule="auto"/>
              <w:rPr>
                <w:lang w:val="en-US"/>
              </w:rPr>
            </w:pPr>
            <w:bookmarkStart w:id="8" w:name="dpurpose" w:colFirst="1" w:colLast="1"/>
            <w:bookmarkEnd w:id="7"/>
            <w:r>
              <w:rPr>
                <w:b/>
                <w:bCs/>
                <w:lang w:val="en-US"/>
              </w:rPr>
              <w:t>Purpose:</w:t>
            </w:r>
          </w:p>
        </w:tc>
        <w:tc>
          <w:tcPr>
            <w:tcW w:w="8313" w:type="dxa"/>
            <w:gridSpan w:val="3"/>
            <w:tcMar>
              <w:top w:w="0" w:type="dxa"/>
              <w:left w:w="57" w:type="dxa"/>
              <w:bottom w:w="0" w:type="dxa"/>
              <w:right w:w="57" w:type="dxa"/>
            </w:tcMar>
            <w:hideMark/>
          </w:tcPr>
          <w:p w14:paraId="573614BC" w14:textId="77777777" w:rsidR="002047E9" w:rsidRDefault="002047E9">
            <w:pPr>
              <w:pStyle w:val="LSTitle"/>
              <w:spacing w:line="254" w:lineRule="auto"/>
              <w:rPr>
                <w:lang w:val="en-US"/>
              </w:rPr>
            </w:pPr>
            <w:r>
              <w:rPr>
                <w:lang w:val="en-US"/>
              </w:rPr>
              <w:t>Admin</w:t>
            </w:r>
          </w:p>
        </w:tc>
      </w:tr>
      <w:bookmarkEnd w:id="2"/>
      <w:bookmarkEnd w:id="8"/>
      <w:tr w:rsidR="002047E9" w14:paraId="676ACA5B" w14:textId="77777777" w:rsidTr="002047E9">
        <w:trPr>
          <w:cantSplit/>
          <w:trHeight w:val="204"/>
        </w:trPr>
        <w:tc>
          <w:tcPr>
            <w:tcW w:w="1617"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63CBDEBA" w14:textId="77777777" w:rsidR="002047E9" w:rsidRDefault="002047E9">
            <w:pPr>
              <w:spacing w:line="254" w:lineRule="auto"/>
              <w:rPr>
                <w:lang w:val="en-US"/>
              </w:rPr>
            </w:pPr>
            <w:r>
              <w:rPr>
                <w:b/>
                <w:bCs/>
                <w:lang w:val="en-US"/>
              </w:rPr>
              <w:t>Contact:</w:t>
            </w:r>
          </w:p>
        </w:tc>
        <w:tc>
          <w:tcPr>
            <w:tcW w:w="4396" w:type="dxa"/>
            <w:gridSpan w:val="2"/>
            <w:tcBorders>
              <w:top w:val="single" w:sz="12" w:space="0" w:color="auto"/>
              <w:left w:val="nil"/>
              <w:bottom w:val="single" w:sz="12" w:space="0" w:color="auto"/>
              <w:right w:val="nil"/>
            </w:tcBorders>
            <w:tcMar>
              <w:top w:w="0" w:type="dxa"/>
              <w:left w:w="57" w:type="dxa"/>
              <w:bottom w:w="0" w:type="dxa"/>
              <w:right w:w="57" w:type="dxa"/>
            </w:tcMar>
            <w:hideMark/>
          </w:tcPr>
          <w:p w14:paraId="1F2C78BD" w14:textId="77777777" w:rsidR="002047E9" w:rsidRDefault="002047E9">
            <w:pPr>
              <w:spacing w:line="254" w:lineRule="auto"/>
              <w:rPr>
                <w:lang w:val="en-US"/>
              </w:rPr>
            </w:pPr>
            <w:r>
              <w:rPr>
                <w:lang w:val="fr-FR"/>
              </w:rPr>
              <w:t>TSAG Secretariat</w:t>
            </w:r>
          </w:p>
        </w:tc>
        <w:tc>
          <w:tcPr>
            <w:tcW w:w="3917" w:type="dxa"/>
            <w:tcBorders>
              <w:top w:val="single" w:sz="12" w:space="0" w:color="auto"/>
              <w:left w:val="nil"/>
              <w:bottom w:val="single" w:sz="12" w:space="0" w:color="auto"/>
              <w:right w:val="nil"/>
            </w:tcBorders>
            <w:tcMar>
              <w:top w:w="0" w:type="dxa"/>
              <w:left w:w="57" w:type="dxa"/>
              <w:bottom w:w="0" w:type="dxa"/>
              <w:right w:w="57" w:type="dxa"/>
            </w:tcMar>
            <w:hideMark/>
          </w:tcPr>
          <w:p w14:paraId="0820A51C" w14:textId="77777777" w:rsidR="002047E9" w:rsidRDefault="002047E9">
            <w:pPr>
              <w:spacing w:line="254" w:lineRule="auto"/>
              <w:rPr>
                <w:lang w:val="en-US"/>
              </w:rPr>
            </w:pPr>
            <w:r>
              <w:rPr>
                <w:lang w:val="fr-FR"/>
              </w:rPr>
              <w:t xml:space="preserve">E-mail: </w:t>
            </w:r>
            <w:hyperlink r:id="rId12" w:history="1">
              <w:r>
                <w:rPr>
                  <w:rStyle w:val="Hyperlink"/>
                  <w:lang w:val="fr-FR"/>
                </w:rPr>
                <w:t>tsbtsag@itu.int</w:t>
              </w:r>
            </w:hyperlink>
          </w:p>
        </w:tc>
      </w:tr>
    </w:tbl>
    <w:p w14:paraId="06E20531" w14:textId="77777777" w:rsidR="002047E9" w:rsidRDefault="002047E9" w:rsidP="002047E9"/>
    <w:tbl>
      <w:tblPr>
        <w:tblW w:w="9780" w:type="dxa"/>
        <w:tblLook w:val="04A0" w:firstRow="1" w:lastRow="0" w:firstColumn="1" w:lastColumn="0" w:noHBand="0" w:noVBand="1"/>
      </w:tblPr>
      <w:tblGrid>
        <w:gridCol w:w="1617"/>
        <w:gridCol w:w="8163"/>
      </w:tblGrid>
      <w:tr w:rsidR="002047E9" w14:paraId="03A05DB6" w14:textId="77777777" w:rsidTr="002047E9">
        <w:trPr>
          <w:cantSplit/>
        </w:trPr>
        <w:tc>
          <w:tcPr>
            <w:tcW w:w="1616" w:type="dxa"/>
            <w:tcMar>
              <w:top w:w="0" w:type="dxa"/>
              <w:left w:w="57" w:type="dxa"/>
              <w:bottom w:w="0" w:type="dxa"/>
              <w:right w:w="57" w:type="dxa"/>
            </w:tcMar>
            <w:hideMark/>
          </w:tcPr>
          <w:p w14:paraId="27EDCD25" w14:textId="77777777" w:rsidR="002047E9" w:rsidRDefault="002047E9">
            <w:pPr>
              <w:spacing w:line="254" w:lineRule="auto"/>
              <w:rPr>
                <w:rFonts w:eastAsia="Times New Roman"/>
                <w:szCs w:val="20"/>
                <w:lang w:val="en-US" w:eastAsia="en-US"/>
              </w:rPr>
            </w:pPr>
            <w:r>
              <w:rPr>
                <w:b/>
                <w:bCs/>
                <w:lang w:val="en-US"/>
              </w:rPr>
              <w:t>Keywords:</w:t>
            </w:r>
          </w:p>
        </w:tc>
        <w:tc>
          <w:tcPr>
            <w:tcW w:w="8157" w:type="dxa"/>
            <w:tcMar>
              <w:top w:w="0" w:type="dxa"/>
              <w:left w:w="57" w:type="dxa"/>
              <w:bottom w:w="0" w:type="dxa"/>
              <w:right w:w="57" w:type="dxa"/>
            </w:tcMar>
            <w:hideMark/>
          </w:tcPr>
          <w:p w14:paraId="68E3BB96" w14:textId="77777777" w:rsidR="002047E9" w:rsidRDefault="002047E9">
            <w:pPr>
              <w:spacing w:line="254" w:lineRule="auto"/>
              <w:rPr>
                <w:lang w:val="en-US"/>
              </w:rPr>
            </w:pPr>
            <w:r>
              <w:rPr>
                <w:lang w:val="en-US"/>
              </w:rPr>
              <w:t>TSAG; Updated Questions</w:t>
            </w:r>
          </w:p>
        </w:tc>
      </w:tr>
      <w:tr w:rsidR="002047E9" w14:paraId="20E63BA3" w14:textId="77777777" w:rsidTr="002047E9">
        <w:trPr>
          <w:cantSplit/>
        </w:trPr>
        <w:tc>
          <w:tcPr>
            <w:tcW w:w="1616" w:type="dxa"/>
            <w:tcMar>
              <w:top w:w="0" w:type="dxa"/>
              <w:left w:w="57" w:type="dxa"/>
              <w:bottom w:w="0" w:type="dxa"/>
              <w:right w:w="57" w:type="dxa"/>
            </w:tcMar>
            <w:hideMark/>
          </w:tcPr>
          <w:p w14:paraId="3A37B807" w14:textId="77777777" w:rsidR="002047E9" w:rsidRDefault="002047E9">
            <w:pPr>
              <w:spacing w:line="254" w:lineRule="auto"/>
              <w:rPr>
                <w:lang w:val="en-US"/>
              </w:rPr>
            </w:pPr>
            <w:r>
              <w:rPr>
                <w:b/>
                <w:bCs/>
                <w:lang w:val="en-US"/>
              </w:rPr>
              <w:t>Abstract:</w:t>
            </w:r>
          </w:p>
        </w:tc>
        <w:tc>
          <w:tcPr>
            <w:tcW w:w="8157" w:type="dxa"/>
            <w:tcMar>
              <w:top w:w="0" w:type="dxa"/>
              <w:left w:w="57" w:type="dxa"/>
              <w:bottom w:w="0" w:type="dxa"/>
              <w:right w:w="57" w:type="dxa"/>
            </w:tcMar>
            <w:hideMark/>
          </w:tcPr>
          <w:p w14:paraId="069BC521" w14:textId="3F8FBE53" w:rsidR="002047E9" w:rsidRDefault="0001421C">
            <w:pPr>
              <w:spacing w:line="254" w:lineRule="auto"/>
              <w:rPr>
                <w:lang w:val="en-US"/>
              </w:rPr>
            </w:pPr>
            <w:r>
              <w:t xml:space="preserve">This Report contains the clean text of the Questions agreed by Study Group 20 </w:t>
            </w:r>
            <w:r w:rsidRPr="003C248C">
              <w:t>to be submitted to WTSA, which were endorsed at the virtual TSAG meeting, 11-18 January 2021. This set of Questions became effective on 18 January 2021, for the remainder of the study period.</w:t>
            </w:r>
          </w:p>
        </w:tc>
      </w:tr>
    </w:tbl>
    <w:p w14:paraId="3B8A9BFB" w14:textId="77777777" w:rsidR="002047E9" w:rsidRDefault="002047E9" w:rsidP="002047E9">
      <w:pPr>
        <w:rPr>
          <w:szCs w:val="20"/>
        </w:rPr>
      </w:pPr>
    </w:p>
    <w:p w14:paraId="3B662C13" w14:textId="5C0E56E1" w:rsidR="002A3532" w:rsidRPr="00FA07D3" w:rsidRDefault="002A3532" w:rsidP="002047E9">
      <w:pPr>
        <w:spacing w:before="0"/>
        <w:rPr>
          <w:highlight w:val="yellow"/>
        </w:rPr>
      </w:pPr>
      <w:r w:rsidRPr="00FA07D3">
        <w:rPr>
          <w:highlight w:val="yellow"/>
        </w:rPr>
        <w:br w:type="page"/>
      </w:r>
    </w:p>
    <w:p w14:paraId="70CF4C62" w14:textId="77777777" w:rsidR="0086312C" w:rsidRPr="0086312C" w:rsidRDefault="0086312C" w:rsidP="0086312C">
      <w:pPr>
        <w:jc w:val="center"/>
        <w:rPr>
          <w:b/>
          <w:bCs/>
        </w:rPr>
      </w:pPr>
      <w:r w:rsidRPr="0086312C">
        <w:rPr>
          <w:b/>
          <w:bCs/>
        </w:rPr>
        <w:lastRenderedPageBreak/>
        <w:t>CONTENTS</w:t>
      </w:r>
    </w:p>
    <w:bookmarkStart w:id="9" w:name="_Hlk58315074"/>
    <w:p w14:paraId="3D4044B0" w14:textId="5374BFC9" w:rsidR="00A0202F" w:rsidRDefault="0086312C">
      <w:pPr>
        <w:pStyle w:val="TOC1"/>
        <w:rPr>
          <w:rFonts w:asciiTheme="minorHAnsi" w:eastAsiaTheme="minorEastAsia" w:hAnsiTheme="minorHAnsi" w:cstheme="minorBidi"/>
          <w:sz w:val="22"/>
          <w:szCs w:val="22"/>
          <w:lang w:eastAsia="en-GB"/>
        </w:rPr>
      </w:pPr>
      <w:r w:rsidRPr="004C3310">
        <w:rPr>
          <w:rFonts w:eastAsia="????"/>
          <w:b/>
          <w:bCs/>
        </w:rPr>
        <w:fldChar w:fldCharType="begin"/>
      </w:r>
      <w:r w:rsidRPr="00345531">
        <w:instrText xml:space="preserve"> TOC \o "1-8" \t "Annex_noTitle" </w:instrText>
      </w:r>
      <w:r w:rsidRPr="004C3310">
        <w:rPr>
          <w:rFonts w:eastAsia="????"/>
          <w:b/>
          <w:bCs/>
        </w:rPr>
        <w:fldChar w:fldCharType="separate"/>
      </w:r>
      <w:r w:rsidR="00A0202F">
        <w:t>1</w:t>
      </w:r>
      <w:r w:rsidR="00A0202F">
        <w:rPr>
          <w:rFonts w:asciiTheme="minorHAnsi" w:eastAsiaTheme="minorEastAsia" w:hAnsiTheme="minorHAnsi" w:cstheme="minorBidi"/>
          <w:sz w:val="22"/>
          <w:szCs w:val="22"/>
          <w:lang w:eastAsia="en-GB"/>
        </w:rPr>
        <w:tab/>
      </w:r>
      <w:r w:rsidR="00A0202F">
        <w:t>Introduction</w:t>
      </w:r>
      <w:r w:rsidR="00A0202F">
        <w:tab/>
      </w:r>
      <w:r w:rsidR="00A0202F">
        <w:fldChar w:fldCharType="begin"/>
      </w:r>
      <w:r w:rsidR="00A0202F">
        <w:instrText xml:space="preserve"> PAGEREF _Toc62028830 \h </w:instrText>
      </w:r>
      <w:r w:rsidR="00A0202F">
        <w:fldChar w:fldCharType="separate"/>
      </w:r>
      <w:r w:rsidR="008E09FC">
        <w:t>3</w:t>
      </w:r>
      <w:r w:rsidR="00A0202F">
        <w:fldChar w:fldCharType="end"/>
      </w:r>
    </w:p>
    <w:p w14:paraId="6597E502" w14:textId="138335E2" w:rsidR="00A0202F" w:rsidRDefault="00A0202F">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Wording of Questions</w:t>
      </w:r>
      <w:r>
        <w:tab/>
      </w:r>
      <w:r>
        <w:fldChar w:fldCharType="begin"/>
      </w:r>
      <w:r>
        <w:instrText xml:space="preserve"> PAGEREF _Toc62028831 \h </w:instrText>
      </w:r>
      <w:r>
        <w:fldChar w:fldCharType="separate"/>
      </w:r>
      <w:r w:rsidR="008E09FC">
        <w:t>4</w:t>
      </w:r>
      <w:r>
        <w:fldChar w:fldCharType="end"/>
      </w:r>
    </w:p>
    <w:p w14:paraId="0F396C19" w14:textId="1E2F7B28" w:rsidR="00A0202F" w:rsidRDefault="00A0202F">
      <w:pPr>
        <w:pStyle w:val="TOC2"/>
        <w:tabs>
          <w:tab w:val="left" w:pos="1531"/>
        </w:tabs>
        <w:rPr>
          <w:rFonts w:asciiTheme="minorHAnsi" w:eastAsiaTheme="minorEastAsia" w:hAnsiTheme="minorHAnsi" w:cstheme="minorBidi"/>
          <w:sz w:val="22"/>
          <w:szCs w:val="22"/>
          <w:lang w:eastAsia="en-GB"/>
        </w:rPr>
      </w:pPr>
      <w:r>
        <w:t>A</w:t>
      </w:r>
      <w:r>
        <w:rPr>
          <w:rFonts w:asciiTheme="minorHAnsi" w:eastAsiaTheme="minorEastAsia" w:hAnsiTheme="minorHAnsi" w:cstheme="minorBidi"/>
          <w:sz w:val="22"/>
          <w:szCs w:val="22"/>
          <w:lang w:eastAsia="en-GB"/>
        </w:rPr>
        <w:tab/>
      </w:r>
      <w:r>
        <w:t>Question 1/20 – Interoperability and interworking of IoT and SC&amp;C applications and services</w:t>
      </w:r>
      <w:r>
        <w:tab/>
      </w:r>
      <w:r>
        <w:fldChar w:fldCharType="begin"/>
      </w:r>
      <w:r>
        <w:instrText xml:space="preserve"> PAGEREF _Toc62028832 \h </w:instrText>
      </w:r>
      <w:r>
        <w:fldChar w:fldCharType="separate"/>
      </w:r>
      <w:r w:rsidR="008E09FC">
        <w:t>4</w:t>
      </w:r>
      <w:r>
        <w:fldChar w:fldCharType="end"/>
      </w:r>
    </w:p>
    <w:p w14:paraId="28F4C3EA" w14:textId="41680CB6"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A.1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_Toc62028833 \h </w:instrText>
      </w:r>
      <w:r>
        <w:fldChar w:fldCharType="separate"/>
      </w:r>
      <w:r w:rsidR="008E09FC">
        <w:rPr>
          <w:lang w:val="fr-CH"/>
        </w:rPr>
        <w:t>4</w:t>
      </w:r>
      <w:r>
        <w:fldChar w:fldCharType="end"/>
      </w:r>
    </w:p>
    <w:p w14:paraId="510CB0C3" w14:textId="0E1FC9D7"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A.2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_Toc62028834 \h </w:instrText>
      </w:r>
      <w:r>
        <w:fldChar w:fldCharType="separate"/>
      </w:r>
      <w:r w:rsidR="008E09FC">
        <w:rPr>
          <w:lang w:val="fr-CH"/>
        </w:rPr>
        <w:t>4</w:t>
      </w:r>
      <w:r>
        <w:fldChar w:fldCharType="end"/>
      </w:r>
    </w:p>
    <w:p w14:paraId="6EE610FD" w14:textId="2D879515"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A.3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_Toc62028835 \h </w:instrText>
      </w:r>
      <w:r>
        <w:fldChar w:fldCharType="separate"/>
      </w:r>
      <w:r w:rsidR="008E09FC">
        <w:rPr>
          <w:lang w:val="fr-CH"/>
        </w:rPr>
        <w:t>4</w:t>
      </w:r>
      <w:r>
        <w:fldChar w:fldCharType="end"/>
      </w:r>
    </w:p>
    <w:p w14:paraId="0B26A62F" w14:textId="522979AE" w:rsidR="00A0202F" w:rsidRDefault="00A0202F">
      <w:pPr>
        <w:pStyle w:val="TOC3"/>
        <w:tabs>
          <w:tab w:val="left" w:pos="2269"/>
        </w:tabs>
        <w:rPr>
          <w:rFonts w:asciiTheme="minorHAnsi" w:eastAsiaTheme="minorEastAsia" w:hAnsiTheme="minorHAnsi" w:cstheme="minorBidi"/>
          <w:sz w:val="22"/>
          <w:szCs w:val="22"/>
          <w:lang w:eastAsia="en-GB"/>
        </w:rPr>
      </w:pPr>
      <w:r>
        <w:t>A.4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_Toc62028836 \h </w:instrText>
      </w:r>
      <w:r>
        <w:fldChar w:fldCharType="separate"/>
      </w:r>
      <w:r w:rsidR="008E09FC">
        <w:t>5</w:t>
      </w:r>
      <w:r>
        <w:fldChar w:fldCharType="end"/>
      </w:r>
    </w:p>
    <w:p w14:paraId="64C21EAE" w14:textId="29008A7B" w:rsidR="00A0202F" w:rsidRDefault="00A0202F">
      <w:pPr>
        <w:pStyle w:val="TOC2"/>
        <w:rPr>
          <w:rFonts w:asciiTheme="minorHAnsi" w:eastAsiaTheme="minorEastAsia" w:hAnsiTheme="minorHAnsi" w:cstheme="minorBidi"/>
          <w:sz w:val="22"/>
          <w:szCs w:val="22"/>
          <w:lang w:eastAsia="en-GB"/>
        </w:rPr>
      </w:pPr>
      <w:r>
        <w:t>B</w:t>
      </w:r>
      <w:r>
        <w:rPr>
          <w:rFonts w:asciiTheme="minorHAnsi" w:eastAsiaTheme="minorEastAsia" w:hAnsiTheme="minorHAnsi" w:cstheme="minorBidi"/>
          <w:sz w:val="22"/>
          <w:szCs w:val="22"/>
          <w:lang w:eastAsia="en-GB"/>
        </w:rPr>
        <w:tab/>
      </w:r>
      <w:r>
        <w:t>Question 2/20 – Requirements, capabilities and architectural frameworks across verticals enhanced by emerging digital technologies</w:t>
      </w:r>
      <w:r>
        <w:tab/>
      </w:r>
      <w:r>
        <w:fldChar w:fldCharType="begin"/>
      </w:r>
      <w:r>
        <w:instrText xml:space="preserve"> PAGEREF _Toc62028837 \h </w:instrText>
      </w:r>
      <w:r>
        <w:fldChar w:fldCharType="separate"/>
      </w:r>
      <w:r w:rsidR="008E09FC">
        <w:t>6</w:t>
      </w:r>
      <w:r>
        <w:fldChar w:fldCharType="end"/>
      </w:r>
    </w:p>
    <w:p w14:paraId="061FEF9A" w14:textId="244C0D15"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rFonts w:eastAsia="SimSun"/>
          <w:shd w:val="clear" w:color="auto" w:fill="FFFFFF"/>
          <w:lang w:val="fr-CH"/>
        </w:rPr>
        <w:t>B.1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_Toc62028838 \h </w:instrText>
      </w:r>
      <w:r>
        <w:fldChar w:fldCharType="separate"/>
      </w:r>
      <w:r w:rsidR="008E09FC">
        <w:rPr>
          <w:lang w:val="fr-CH"/>
        </w:rPr>
        <w:t>6</w:t>
      </w:r>
      <w:r>
        <w:fldChar w:fldCharType="end"/>
      </w:r>
    </w:p>
    <w:p w14:paraId="12379A20" w14:textId="253206A2"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B.2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_Toc62028839 \h </w:instrText>
      </w:r>
      <w:r>
        <w:fldChar w:fldCharType="separate"/>
      </w:r>
      <w:r w:rsidR="008E09FC">
        <w:rPr>
          <w:lang w:val="fr-CH"/>
        </w:rPr>
        <w:t>6</w:t>
      </w:r>
      <w:r>
        <w:fldChar w:fldCharType="end"/>
      </w:r>
    </w:p>
    <w:p w14:paraId="7A20736C" w14:textId="1563C1A2"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B.3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_Toc62028840 \h </w:instrText>
      </w:r>
      <w:r>
        <w:fldChar w:fldCharType="separate"/>
      </w:r>
      <w:r w:rsidR="008E09FC">
        <w:rPr>
          <w:lang w:val="fr-CH"/>
        </w:rPr>
        <w:t>6</w:t>
      </w:r>
      <w:r>
        <w:fldChar w:fldCharType="end"/>
      </w:r>
    </w:p>
    <w:p w14:paraId="49F8E01C" w14:textId="66456E3C" w:rsidR="00A0202F" w:rsidRDefault="00A0202F">
      <w:pPr>
        <w:pStyle w:val="TOC3"/>
        <w:tabs>
          <w:tab w:val="left" w:pos="2269"/>
        </w:tabs>
        <w:rPr>
          <w:rFonts w:asciiTheme="minorHAnsi" w:eastAsiaTheme="minorEastAsia" w:hAnsiTheme="minorHAnsi" w:cstheme="minorBidi"/>
          <w:sz w:val="22"/>
          <w:szCs w:val="22"/>
          <w:lang w:eastAsia="en-GB"/>
        </w:rPr>
      </w:pPr>
      <w:r>
        <w:t>B.4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_Toc62028841 \h </w:instrText>
      </w:r>
      <w:r>
        <w:fldChar w:fldCharType="separate"/>
      </w:r>
      <w:r w:rsidR="008E09FC">
        <w:t>7</w:t>
      </w:r>
      <w:r>
        <w:fldChar w:fldCharType="end"/>
      </w:r>
    </w:p>
    <w:p w14:paraId="6BBA5EF9" w14:textId="54161117" w:rsidR="00A0202F" w:rsidRDefault="00A0202F">
      <w:pPr>
        <w:pStyle w:val="TOC2"/>
        <w:rPr>
          <w:rFonts w:asciiTheme="minorHAnsi" w:eastAsiaTheme="minorEastAsia" w:hAnsiTheme="minorHAnsi" w:cstheme="minorBidi"/>
          <w:sz w:val="22"/>
          <w:szCs w:val="22"/>
          <w:lang w:eastAsia="en-GB"/>
        </w:rPr>
      </w:pPr>
      <w:r>
        <w:t>C</w:t>
      </w:r>
      <w:r>
        <w:rPr>
          <w:rFonts w:asciiTheme="minorHAnsi" w:eastAsiaTheme="minorEastAsia" w:hAnsiTheme="minorHAnsi" w:cstheme="minorBidi"/>
          <w:sz w:val="22"/>
          <w:szCs w:val="22"/>
          <w:lang w:eastAsia="en-GB"/>
        </w:rPr>
        <w:tab/>
      </w:r>
      <w:r>
        <w:t>Question 3/20 – IoT and SC&amp;C architectures, protocols and QoS/QoE</w:t>
      </w:r>
      <w:r>
        <w:tab/>
      </w:r>
      <w:r>
        <w:fldChar w:fldCharType="begin"/>
      </w:r>
      <w:r>
        <w:instrText xml:space="preserve"> PAGEREF _Toc62028842 \h </w:instrText>
      </w:r>
      <w:r>
        <w:fldChar w:fldCharType="separate"/>
      </w:r>
      <w:r w:rsidR="008E09FC">
        <w:t>9</w:t>
      </w:r>
      <w:r>
        <w:fldChar w:fldCharType="end"/>
      </w:r>
    </w:p>
    <w:p w14:paraId="67DA5743" w14:textId="58C9949D"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C.1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_Toc62028843 \h </w:instrText>
      </w:r>
      <w:r>
        <w:fldChar w:fldCharType="separate"/>
      </w:r>
      <w:r w:rsidR="008E09FC">
        <w:rPr>
          <w:lang w:val="fr-CH"/>
        </w:rPr>
        <w:t>9</w:t>
      </w:r>
      <w:r>
        <w:fldChar w:fldCharType="end"/>
      </w:r>
    </w:p>
    <w:p w14:paraId="3E529941" w14:textId="52B870D7"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C.2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_Toc62028844 \h </w:instrText>
      </w:r>
      <w:r>
        <w:fldChar w:fldCharType="separate"/>
      </w:r>
      <w:r w:rsidR="008E09FC">
        <w:rPr>
          <w:lang w:val="fr-CH"/>
        </w:rPr>
        <w:t>9</w:t>
      </w:r>
      <w:r>
        <w:fldChar w:fldCharType="end"/>
      </w:r>
    </w:p>
    <w:p w14:paraId="01CE2C62" w14:textId="579EFDB5"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C.3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_Toc62028845 \h </w:instrText>
      </w:r>
      <w:r>
        <w:fldChar w:fldCharType="separate"/>
      </w:r>
      <w:r w:rsidR="008E09FC">
        <w:rPr>
          <w:lang w:val="fr-CH"/>
        </w:rPr>
        <w:t>9</w:t>
      </w:r>
      <w:r>
        <w:fldChar w:fldCharType="end"/>
      </w:r>
    </w:p>
    <w:p w14:paraId="5D894FF1" w14:textId="588A23E3" w:rsidR="00A0202F" w:rsidRDefault="00A0202F">
      <w:pPr>
        <w:pStyle w:val="TOC3"/>
        <w:tabs>
          <w:tab w:val="left" w:pos="2269"/>
        </w:tabs>
        <w:rPr>
          <w:rFonts w:asciiTheme="minorHAnsi" w:eastAsiaTheme="minorEastAsia" w:hAnsiTheme="minorHAnsi" w:cstheme="minorBidi"/>
          <w:sz w:val="22"/>
          <w:szCs w:val="22"/>
          <w:lang w:eastAsia="en-GB"/>
        </w:rPr>
      </w:pPr>
      <w:r>
        <w:t>C.4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_Toc62028846 \h </w:instrText>
      </w:r>
      <w:r>
        <w:fldChar w:fldCharType="separate"/>
      </w:r>
      <w:r w:rsidR="008E09FC">
        <w:t>10</w:t>
      </w:r>
      <w:r>
        <w:fldChar w:fldCharType="end"/>
      </w:r>
    </w:p>
    <w:p w14:paraId="77CCAE10" w14:textId="1067C018" w:rsidR="00A0202F" w:rsidRDefault="00A0202F">
      <w:pPr>
        <w:pStyle w:val="TOC2"/>
        <w:tabs>
          <w:tab w:val="left" w:pos="1531"/>
        </w:tabs>
        <w:rPr>
          <w:rFonts w:asciiTheme="minorHAnsi" w:eastAsiaTheme="minorEastAsia" w:hAnsiTheme="minorHAnsi" w:cstheme="minorBidi"/>
          <w:sz w:val="22"/>
          <w:szCs w:val="22"/>
          <w:lang w:eastAsia="en-GB"/>
        </w:rPr>
      </w:pPr>
      <w:r>
        <w:t>D</w:t>
      </w:r>
      <w:r>
        <w:rPr>
          <w:rFonts w:asciiTheme="minorHAnsi" w:eastAsiaTheme="minorEastAsia" w:hAnsiTheme="minorHAnsi" w:cstheme="minorBidi"/>
          <w:sz w:val="22"/>
          <w:szCs w:val="22"/>
          <w:lang w:eastAsia="en-GB"/>
        </w:rPr>
        <w:tab/>
      </w:r>
      <w:r>
        <w:t>Question 4/20 – Data analytics, sharing, processing and management, including big data aspects, of IoT and SC&amp;C</w:t>
      </w:r>
      <w:r>
        <w:tab/>
      </w:r>
      <w:r>
        <w:fldChar w:fldCharType="begin"/>
      </w:r>
      <w:r>
        <w:instrText xml:space="preserve"> PAGEREF _Toc62028847 \h </w:instrText>
      </w:r>
      <w:r>
        <w:fldChar w:fldCharType="separate"/>
      </w:r>
      <w:r w:rsidR="008E09FC">
        <w:t>12</w:t>
      </w:r>
      <w:r>
        <w:fldChar w:fldCharType="end"/>
      </w:r>
    </w:p>
    <w:p w14:paraId="023E80AC" w14:textId="1566ACE0"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D.1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_Toc62028848 \h </w:instrText>
      </w:r>
      <w:r>
        <w:fldChar w:fldCharType="separate"/>
      </w:r>
      <w:r w:rsidR="008E09FC">
        <w:rPr>
          <w:lang w:val="fr-CH"/>
        </w:rPr>
        <w:t>12</w:t>
      </w:r>
      <w:r>
        <w:fldChar w:fldCharType="end"/>
      </w:r>
    </w:p>
    <w:p w14:paraId="32DAE67B" w14:textId="46D2C6B2"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D.2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_Toc62028849 \h </w:instrText>
      </w:r>
      <w:r>
        <w:fldChar w:fldCharType="separate"/>
      </w:r>
      <w:r w:rsidR="008E09FC">
        <w:rPr>
          <w:lang w:val="fr-CH"/>
        </w:rPr>
        <w:t>12</w:t>
      </w:r>
      <w:r>
        <w:fldChar w:fldCharType="end"/>
      </w:r>
    </w:p>
    <w:p w14:paraId="12C8C5AB" w14:textId="48EB8073"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D.3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_Toc62028850 \h </w:instrText>
      </w:r>
      <w:r>
        <w:fldChar w:fldCharType="separate"/>
      </w:r>
      <w:r w:rsidR="008E09FC">
        <w:rPr>
          <w:lang w:val="fr-CH"/>
        </w:rPr>
        <w:t>13</w:t>
      </w:r>
      <w:r>
        <w:fldChar w:fldCharType="end"/>
      </w:r>
    </w:p>
    <w:p w14:paraId="3B53F874" w14:textId="0858B9F0" w:rsidR="00A0202F" w:rsidRDefault="00A0202F">
      <w:pPr>
        <w:pStyle w:val="TOC3"/>
        <w:tabs>
          <w:tab w:val="left" w:pos="2269"/>
        </w:tabs>
        <w:rPr>
          <w:rFonts w:asciiTheme="minorHAnsi" w:eastAsiaTheme="minorEastAsia" w:hAnsiTheme="minorHAnsi" w:cstheme="minorBidi"/>
          <w:sz w:val="22"/>
          <w:szCs w:val="22"/>
          <w:lang w:eastAsia="en-GB"/>
        </w:rPr>
      </w:pPr>
      <w:r>
        <w:t>D.4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_Toc62028851 \h </w:instrText>
      </w:r>
      <w:r>
        <w:fldChar w:fldCharType="separate"/>
      </w:r>
      <w:r w:rsidR="008E09FC">
        <w:t>13</w:t>
      </w:r>
      <w:r>
        <w:fldChar w:fldCharType="end"/>
      </w:r>
    </w:p>
    <w:p w14:paraId="1F6F50FC" w14:textId="4D05EF22" w:rsidR="00A0202F" w:rsidRDefault="00A0202F">
      <w:pPr>
        <w:pStyle w:val="TOC2"/>
        <w:rPr>
          <w:rFonts w:asciiTheme="minorHAnsi" w:eastAsiaTheme="minorEastAsia" w:hAnsiTheme="minorHAnsi" w:cstheme="minorBidi"/>
          <w:sz w:val="22"/>
          <w:szCs w:val="22"/>
          <w:lang w:eastAsia="en-GB"/>
        </w:rPr>
      </w:pPr>
      <w:r>
        <w:t>E</w:t>
      </w:r>
      <w:r>
        <w:rPr>
          <w:rFonts w:asciiTheme="minorHAnsi" w:eastAsiaTheme="minorEastAsia" w:hAnsiTheme="minorHAnsi" w:cstheme="minorBidi"/>
          <w:sz w:val="22"/>
          <w:szCs w:val="22"/>
          <w:lang w:eastAsia="en-GB"/>
        </w:rPr>
        <w:tab/>
      </w:r>
      <w:r>
        <w:t>Question 5/20 – Study of emerging digital technologies, terminology and definitions</w:t>
      </w:r>
      <w:r>
        <w:tab/>
      </w:r>
      <w:r>
        <w:fldChar w:fldCharType="begin"/>
      </w:r>
      <w:r>
        <w:instrText xml:space="preserve"> PAGEREF _Toc62028852 \h </w:instrText>
      </w:r>
      <w:r>
        <w:fldChar w:fldCharType="separate"/>
      </w:r>
      <w:r w:rsidR="008E09FC">
        <w:t>15</w:t>
      </w:r>
      <w:r>
        <w:fldChar w:fldCharType="end"/>
      </w:r>
    </w:p>
    <w:p w14:paraId="0C829B08" w14:textId="46953AFD"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E.1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_Toc62028853 \h </w:instrText>
      </w:r>
      <w:r>
        <w:fldChar w:fldCharType="separate"/>
      </w:r>
      <w:r w:rsidR="008E09FC">
        <w:rPr>
          <w:lang w:val="fr-CH"/>
        </w:rPr>
        <w:t>15</w:t>
      </w:r>
      <w:r>
        <w:fldChar w:fldCharType="end"/>
      </w:r>
    </w:p>
    <w:p w14:paraId="09824053" w14:textId="64F5DC7C"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E.2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_Toc62028854 \h </w:instrText>
      </w:r>
      <w:r>
        <w:fldChar w:fldCharType="separate"/>
      </w:r>
      <w:r w:rsidR="008E09FC">
        <w:rPr>
          <w:lang w:val="fr-CH"/>
        </w:rPr>
        <w:t>15</w:t>
      </w:r>
      <w:r>
        <w:fldChar w:fldCharType="end"/>
      </w:r>
    </w:p>
    <w:p w14:paraId="64EA6F64" w14:textId="10E71427"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E.3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_Toc62028855 \h </w:instrText>
      </w:r>
      <w:r>
        <w:fldChar w:fldCharType="separate"/>
      </w:r>
      <w:r w:rsidR="008E09FC">
        <w:rPr>
          <w:lang w:val="fr-CH"/>
        </w:rPr>
        <w:t>16</w:t>
      </w:r>
      <w:r>
        <w:fldChar w:fldCharType="end"/>
      </w:r>
    </w:p>
    <w:p w14:paraId="10C034DC" w14:textId="7B974B8B" w:rsidR="00A0202F" w:rsidRDefault="00A0202F">
      <w:pPr>
        <w:pStyle w:val="TOC3"/>
        <w:tabs>
          <w:tab w:val="left" w:pos="2269"/>
        </w:tabs>
        <w:rPr>
          <w:rFonts w:asciiTheme="minorHAnsi" w:eastAsiaTheme="minorEastAsia" w:hAnsiTheme="minorHAnsi" w:cstheme="minorBidi"/>
          <w:sz w:val="22"/>
          <w:szCs w:val="22"/>
          <w:lang w:eastAsia="en-GB"/>
        </w:rPr>
      </w:pPr>
      <w:r>
        <w:t>E.4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_Toc62028856 \h </w:instrText>
      </w:r>
      <w:r>
        <w:fldChar w:fldCharType="separate"/>
      </w:r>
      <w:r w:rsidR="008E09FC">
        <w:t>16</w:t>
      </w:r>
      <w:r>
        <w:fldChar w:fldCharType="end"/>
      </w:r>
    </w:p>
    <w:p w14:paraId="38B8941E" w14:textId="2B85DD9F" w:rsidR="00A0202F" w:rsidRDefault="00A0202F">
      <w:pPr>
        <w:pStyle w:val="TOC2"/>
        <w:rPr>
          <w:rFonts w:asciiTheme="minorHAnsi" w:eastAsiaTheme="minorEastAsia" w:hAnsiTheme="minorHAnsi" w:cstheme="minorBidi"/>
          <w:sz w:val="22"/>
          <w:szCs w:val="22"/>
          <w:lang w:eastAsia="en-GB"/>
        </w:rPr>
      </w:pPr>
      <w:r>
        <w:t>F</w:t>
      </w:r>
      <w:r>
        <w:rPr>
          <w:rFonts w:asciiTheme="minorHAnsi" w:eastAsiaTheme="minorEastAsia" w:hAnsiTheme="minorHAnsi" w:cstheme="minorBidi"/>
          <w:sz w:val="22"/>
          <w:szCs w:val="22"/>
          <w:lang w:eastAsia="en-GB"/>
        </w:rPr>
        <w:tab/>
      </w:r>
      <w:r>
        <w:t>Question 6/20 – Security, privacy, trust, and identification for IoT and SC&amp;C</w:t>
      </w:r>
      <w:r>
        <w:tab/>
      </w:r>
      <w:r>
        <w:fldChar w:fldCharType="begin"/>
      </w:r>
      <w:r>
        <w:instrText xml:space="preserve"> PAGEREF _Toc62028857 \h </w:instrText>
      </w:r>
      <w:r>
        <w:fldChar w:fldCharType="separate"/>
      </w:r>
      <w:r w:rsidR="008E09FC">
        <w:t>18</w:t>
      </w:r>
      <w:r>
        <w:fldChar w:fldCharType="end"/>
      </w:r>
    </w:p>
    <w:p w14:paraId="1C172595" w14:textId="4C6283E0"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F.1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_Toc62028858 \h </w:instrText>
      </w:r>
      <w:r>
        <w:fldChar w:fldCharType="separate"/>
      </w:r>
      <w:r w:rsidR="008E09FC">
        <w:rPr>
          <w:lang w:val="fr-CH"/>
        </w:rPr>
        <w:t>18</w:t>
      </w:r>
      <w:r>
        <w:fldChar w:fldCharType="end"/>
      </w:r>
    </w:p>
    <w:p w14:paraId="3F098112" w14:textId="510EBC34"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F.2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_Toc62028859 \h </w:instrText>
      </w:r>
      <w:r>
        <w:fldChar w:fldCharType="separate"/>
      </w:r>
      <w:r w:rsidR="008E09FC">
        <w:rPr>
          <w:lang w:val="fr-CH"/>
        </w:rPr>
        <w:t>19</w:t>
      </w:r>
      <w:r>
        <w:fldChar w:fldCharType="end"/>
      </w:r>
    </w:p>
    <w:p w14:paraId="6AA9755D" w14:textId="4A559381"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F.3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_Toc62028860 \h </w:instrText>
      </w:r>
      <w:r>
        <w:fldChar w:fldCharType="separate"/>
      </w:r>
      <w:r w:rsidR="008E09FC">
        <w:rPr>
          <w:lang w:val="fr-CH"/>
        </w:rPr>
        <w:t>20</w:t>
      </w:r>
      <w:r>
        <w:fldChar w:fldCharType="end"/>
      </w:r>
    </w:p>
    <w:p w14:paraId="02086B39" w14:textId="73A63498" w:rsidR="00A0202F" w:rsidRDefault="00A0202F">
      <w:pPr>
        <w:pStyle w:val="TOC3"/>
        <w:tabs>
          <w:tab w:val="left" w:pos="2269"/>
        </w:tabs>
        <w:rPr>
          <w:rFonts w:asciiTheme="minorHAnsi" w:eastAsiaTheme="minorEastAsia" w:hAnsiTheme="minorHAnsi" w:cstheme="minorBidi"/>
          <w:sz w:val="22"/>
          <w:szCs w:val="22"/>
          <w:lang w:eastAsia="en-GB"/>
        </w:rPr>
      </w:pPr>
      <w:r>
        <w:t>F.4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_Toc62028861 \h </w:instrText>
      </w:r>
      <w:r>
        <w:fldChar w:fldCharType="separate"/>
      </w:r>
      <w:r w:rsidR="008E09FC">
        <w:t>21</w:t>
      </w:r>
      <w:r>
        <w:fldChar w:fldCharType="end"/>
      </w:r>
    </w:p>
    <w:p w14:paraId="1806158B" w14:textId="14FC1AD0" w:rsidR="00A0202F" w:rsidRDefault="00A0202F">
      <w:pPr>
        <w:pStyle w:val="TOC2"/>
        <w:tabs>
          <w:tab w:val="left" w:pos="1531"/>
        </w:tabs>
        <w:rPr>
          <w:rFonts w:asciiTheme="minorHAnsi" w:eastAsiaTheme="minorEastAsia" w:hAnsiTheme="minorHAnsi" w:cstheme="minorBidi"/>
          <w:sz w:val="22"/>
          <w:szCs w:val="22"/>
          <w:lang w:eastAsia="en-GB"/>
        </w:rPr>
      </w:pPr>
      <w:r>
        <w:t>G</w:t>
      </w:r>
      <w:r>
        <w:rPr>
          <w:rFonts w:asciiTheme="minorHAnsi" w:eastAsiaTheme="minorEastAsia" w:hAnsiTheme="minorHAnsi" w:cstheme="minorBidi"/>
          <w:sz w:val="22"/>
          <w:szCs w:val="22"/>
          <w:lang w:eastAsia="en-GB"/>
        </w:rPr>
        <w:tab/>
      </w:r>
      <w:r>
        <w:t>Question 7/20 – Evaluation and assessment of Smart Sustainable Cities and Communities</w:t>
      </w:r>
      <w:r>
        <w:tab/>
      </w:r>
      <w:r>
        <w:fldChar w:fldCharType="begin"/>
      </w:r>
      <w:r>
        <w:instrText xml:space="preserve"> PAGEREF _Toc62028862 \h </w:instrText>
      </w:r>
      <w:r>
        <w:fldChar w:fldCharType="separate"/>
      </w:r>
      <w:r w:rsidR="008E09FC">
        <w:t>22</w:t>
      </w:r>
      <w:r>
        <w:fldChar w:fldCharType="end"/>
      </w:r>
    </w:p>
    <w:p w14:paraId="3C7532F1" w14:textId="7B7FE6B5"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G.1</w:t>
      </w:r>
      <w:r w:rsidRPr="008E09FC">
        <w:rPr>
          <w:rFonts w:asciiTheme="minorHAnsi" w:eastAsiaTheme="minorEastAsia" w:hAnsiTheme="minorHAnsi" w:cstheme="minorBidi"/>
          <w:sz w:val="22"/>
          <w:szCs w:val="22"/>
          <w:lang w:val="fr-CH" w:eastAsia="en-GB"/>
        </w:rPr>
        <w:tab/>
      </w:r>
      <w:r w:rsidRPr="008E09FC">
        <w:rPr>
          <w:lang w:val="fr-CH"/>
        </w:rPr>
        <w:t>Motivation</w:t>
      </w:r>
      <w:r w:rsidRPr="008E09FC">
        <w:rPr>
          <w:lang w:val="fr-CH"/>
        </w:rPr>
        <w:tab/>
      </w:r>
      <w:r>
        <w:fldChar w:fldCharType="begin"/>
      </w:r>
      <w:r w:rsidRPr="008E09FC">
        <w:rPr>
          <w:lang w:val="fr-CH"/>
        </w:rPr>
        <w:instrText xml:space="preserve"> PAGEREF _Toc62028863 \h </w:instrText>
      </w:r>
      <w:r>
        <w:fldChar w:fldCharType="separate"/>
      </w:r>
      <w:r w:rsidR="008E09FC">
        <w:rPr>
          <w:lang w:val="fr-CH"/>
        </w:rPr>
        <w:t>22</w:t>
      </w:r>
      <w:r>
        <w:fldChar w:fldCharType="end"/>
      </w:r>
    </w:p>
    <w:p w14:paraId="77300FEE" w14:textId="6B6D439D"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G.2</w:t>
      </w:r>
      <w:r w:rsidRPr="008E09FC">
        <w:rPr>
          <w:rFonts w:asciiTheme="minorHAnsi" w:eastAsiaTheme="minorEastAsia" w:hAnsiTheme="minorHAnsi" w:cstheme="minorBidi"/>
          <w:sz w:val="22"/>
          <w:szCs w:val="22"/>
          <w:lang w:val="fr-CH" w:eastAsia="en-GB"/>
        </w:rPr>
        <w:tab/>
      </w:r>
      <w:r w:rsidRPr="008E09FC">
        <w:rPr>
          <w:lang w:val="fr-CH"/>
        </w:rPr>
        <w:t>Questions</w:t>
      </w:r>
      <w:r w:rsidRPr="008E09FC">
        <w:rPr>
          <w:lang w:val="fr-CH"/>
        </w:rPr>
        <w:tab/>
      </w:r>
      <w:r>
        <w:fldChar w:fldCharType="begin"/>
      </w:r>
      <w:r w:rsidRPr="008E09FC">
        <w:rPr>
          <w:lang w:val="fr-CH"/>
        </w:rPr>
        <w:instrText xml:space="preserve"> PAGEREF _Toc62028864 \h </w:instrText>
      </w:r>
      <w:r>
        <w:fldChar w:fldCharType="separate"/>
      </w:r>
      <w:r w:rsidR="008E09FC">
        <w:rPr>
          <w:lang w:val="fr-CH"/>
        </w:rPr>
        <w:t>22</w:t>
      </w:r>
      <w:r>
        <w:fldChar w:fldCharType="end"/>
      </w:r>
    </w:p>
    <w:p w14:paraId="09E00923" w14:textId="615B364A" w:rsidR="00A0202F" w:rsidRPr="008E09FC" w:rsidRDefault="00A0202F">
      <w:pPr>
        <w:pStyle w:val="TOC3"/>
        <w:tabs>
          <w:tab w:val="left" w:pos="2269"/>
        </w:tabs>
        <w:rPr>
          <w:rFonts w:asciiTheme="minorHAnsi" w:eastAsiaTheme="minorEastAsia" w:hAnsiTheme="minorHAnsi" w:cstheme="minorBidi"/>
          <w:sz w:val="22"/>
          <w:szCs w:val="22"/>
          <w:lang w:val="fr-CH" w:eastAsia="en-GB"/>
        </w:rPr>
      </w:pPr>
      <w:r w:rsidRPr="008E09FC">
        <w:rPr>
          <w:lang w:val="fr-CH"/>
        </w:rPr>
        <w:t>G.3</w:t>
      </w:r>
      <w:r w:rsidRPr="008E09FC">
        <w:rPr>
          <w:rFonts w:asciiTheme="minorHAnsi" w:eastAsiaTheme="minorEastAsia" w:hAnsiTheme="minorHAnsi" w:cstheme="minorBidi"/>
          <w:sz w:val="22"/>
          <w:szCs w:val="22"/>
          <w:lang w:val="fr-CH" w:eastAsia="en-GB"/>
        </w:rPr>
        <w:tab/>
      </w:r>
      <w:r w:rsidRPr="008E09FC">
        <w:rPr>
          <w:lang w:val="fr-CH"/>
        </w:rPr>
        <w:t>Tasks</w:t>
      </w:r>
      <w:r w:rsidRPr="008E09FC">
        <w:rPr>
          <w:lang w:val="fr-CH"/>
        </w:rPr>
        <w:tab/>
      </w:r>
      <w:r>
        <w:fldChar w:fldCharType="begin"/>
      </w:r>
      <w:r w:rsidRPr="008E09FC">
        <w:rPr>
          <w:lang w:val="fr-CH"/>
        </w:rPr>
        <w:instrText xml:space="preserve"> PAGEREF _Toc62028865 \h </w:instrText>
      </w:r>
      <w:r>
        <w:fldChar w:fldCharType="separate"/>
      </w:r>
      <w:r w:rsidR="008E09FC">
        <w:rPr>
          <w:lang w:val="fr-CH"/>
        </w:rPr>
        <w:t>22</w:t>
      </w:r>
      <w:r>
        <w:fldChar w:fldCharType="end"/>
      </w:r>
    </w:p>
    <w:p w14:paraId="72CB37F0" w14:textId="1271BB52" w:rsidR="00A0202F" w:rsidRDefault="00A0202F">
      <w:pPr>
        <w:pStyle w:val="TOC3"/>
        <w:tabs>
          <w:tab w:val="left" w:pos="2269"/>
        </w:tabs>
        <w:rPr>
          <w:rFonts w:asciiTheme="minorHAnsi" w:eastAsiaTheme="minorEastAsia" w:hAnsiTheme="minorHAnsi" w:cstheme="minorBidi"/>
          <w:sz w:val="22"/>
          <w:szCs w:val="22"/>
          <w:lang w:eastAsia="en-GB"/>
        </w:rPr>
      </w:pPr>
      <w:r>
        <w:t>G.4</w:t>
      </w:r>
      <w:r>
        <w:rPr>
          <w:rFonts w:asciiTheme="minorHAnsi" w:eastAsiaTheme="minorEastAsia" w:hAnsiTheme="minorHAnsi" w:cstheme="minorBidi"/>
          <w:sz w:val="22"/>
          <w:szCs w:val="22"/>
          <w:lang w:eastAsia="en-GB"/>
        </w:rPr>
        <w:tab/>
      </w:r>
      <w:r>
        <w:t>Relationships</w:t>
      </w:r>
      <w:r>
        <w:tab/>
      </w:r>
      <w:r>
        <w:fldChar w:fldCharType="begin"/>
      </w:r>
      <w:r>
        <w:instrText xml:space="preserve"> PAGEREF _Toc62028866 \h </w:instrText>
      </w:r>
      <w:r>
        <w:fldChar w:fldCharType="separate"/>
      </w:r>
      <w:r w:rsidR="008E09FC">
        <w:t>23</w:t>
      </w:r>
      <w:r>
        <w:fldChar w:fldCharType="end"/>
      </w:r>
    </w:p>
    <w:p w14:paraId="694414CD" w14:textId="792DE32D" w:rsidR="007A4C61" w:rsidRDefault="0086312C" w:rsidP="007A6443">
      <w:pPr>
        <w:pStyle w:val="paragraph"/>
        <w:spacing w:before="0" w:beforeAutospacing="0" w:after="0" w:afterAutospacing="0"/>
        <w:jc w:val="center"/>
        <w:textAlignment w:val="baseline"/>
      </w:pPr>
      <w:r w:rsidRPr="004C3310">
        <w:fldChar w:fldCharType="end"/>
      </w:r>
      <w:bookmarkEnd w:id="9"/>
      <w:r w:rsidR="00CD5299" w:rsidRPr="00FA07D3">
        <w:rPr>
          <w:highlight w:val="yellow"/>
        </w:rPr>
        <w:br w:type="page"/>
      </w:r>
    </w:p>
    <w:p w14:paraId="01F86AE8" w14:textId="3161496A" w:rsidR="007A4C61" w:rsidRPr="00306528" w:rsidRDefault="00D96EE0" w:rsidP="00D96EE0">
      <w:pPr>
        <w:pStyle w:val="Heading1"/>
        <w:rPr>
          <w:lang w:val="en-US" w:eastAsia="en-US"/>
        </w:rPr>
      </w:pPr>
      <w:bookmarkStart w:id="10" w:name="_Toc62028830"/>
      <w:r>
        <w:rPr>
          <w:lang w:eastAsia="en-US"/>
        </w:rPr>
        <w:t>1</w:t>
      </w:r>
      <w:r>
        <w:rPr>
          <w:lang w:eastAsia="en-US"/>
        </w:rPr>
        <w:tab/>
      </w:r>
      <w:r w:rsidR="007A4C61" w:rsidRPr="00306528">
        <w:rPr>
          <w:lang w:eastAsia="en-US"/>
        </w:rPr>
        <w:t>Introduction</w:t>
      </w:r>
      <w:bookmarkEnd w:id="10"/>
    </w:p>
    <w:p w14:paraId="07ED8A92" w14:textId="77777777" w:rsidR="00D96EE0" w:rsidRDefault="007A4C61" w:rsidP="007A4C61">
      <w:pPr>
        <w:textAlignment w:val="baseline"/>
        <w:rPr>
          <w:rFonts w:eastAsia="Times New Roman"/>
          <w:lang w:eastAsia="en-US"/>
        </w:rPr>
      </w:pPr>
      <w:r w:rsidRPr="007A4C61">
        <w:rPr>
          <w:rFonts w:eastAsia="Times New Roman"/>
          <w:lang w:eastAsia="en-US"/>
        </w:rPr>
        <w:t>This document contains the clean text of the Q</w:t>
      </w:r>
      <w:r>
        <w:rPr>
          <w:rFonts w:eastAsia="Times New Roman"/>
          <w:lang w:eastAsia="en-US"/>
        </w:rPr>
        <w:t>uestions agreed by Study Group</w:t>
      </w:r>
      <w:r w:rsidR="00F10A46">
        <w:rPr>
          <w:rFonts w:eastAsia="Times New Roman"/>
          <w:lang w:eastAsia="en-US"/>
        </w:rPr>
        <w:t xml:space="preserve"> </w:t>
      </w:r>
      <w:r>
        <w:rPr>
          <w:rFonts w:eastAsia="Times New Roman"/>
          <w:lang w:eastAsia="en-US"/>
        </w:rPr>
        <w:t>20</w:t>
      </w:r>
      <w:r w:rsidR="00F10A46">
        <w:rPr>
          <w:rFonts w:eastAsia="Times New Roman"/>
          <w:lang w:eastAsia="en-US"/>
        </w:rPr>
        <w:t xml:space="preserve"> </w:t>
      </w:r>
      <w:r w:rsidRPr="007A4C61">
        <w:rPr>
          <w:rFonts w:eastAsia="Times New Roman"/>
          <w:lang w:eastAsia="en-US"/>
        </w:rPr>
        <w:t>to be submitted to WTSA, which were endorsed at the virtual TSAG meeting, 11-18 January 2021. This set of Questions became effective on 18 January 2021, for the remainder of the study period.</w:t>
      </w:r>
    </w:p>
    <w:p w14:paraId="36978711" w14:textId="6947F0CB" w:rsidR="00D96EE0" w:rsidRDefault="007A4C61" w:rsidP="0015129D">
      <w:pPr>
        <w:textAlignment w:val="baseline"/>
        <w:rPr>
          <w:rFonts w:eastAsia="Times New Roman"/>
          <w:lang w:eastAsia="en-US"/>
        </w:rPr>
      </w:pPr>
      <w:r w:rsidRPr="007A4C61">
        <w:rPr>
          <w:rFonts w:eastAsia="Times New Roman"/>
          <w:lang w:eastAsia="en-US"/>
        </w:rPr>
        <w:t>Table 1 lists the Questions endorsed and their relationships to the previously in-force set of Questions.</w:t>
      </w:r>
    </w:p>
    <w:p w14:paraId="2B50C61A" w14:textId="0287DCC0" w:rsidR="007A6443" w:rsidRDefault="007A6443" w:rsidP="008A17AE">
      <w:pPr>
        <w:pStyle w:val="TableNotitle"/>
      </w:pPr>
      <w:r w:rsidRPr="007A6443">
        <w:t>Table 1 –</w:t>
      </w:r>
      <w:r>
        <w:t xml:space="preserve"> Map of in-force SG20 Questions (endorsed, left) to the previous ones (right)</w:t>
      </w:r>
      <w:r w:rsidR="00F10A46">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
        <w:gridCol w:w="2425"/>
        <w:gridCol w:w="2268"/>
        <w:gridCol w:w="1134"/>
        <w:gridCol w:w="2820"/>
      </w:tblGrid>
      <w:tr w:rsidR="00F10A46" w:rsidRPr="00F10A46" w14:paraId="6DBCBB95" w14:textId="77777777" w:rsidTr="00532530">
        <w:trPr>
          <w:tblHeader/>
          <w:jc w:val="center"/>
        </w:trPr>
        <w:tc>
          <w:tcPr>
            <w:tcW w:w="962" w:type="dxa"/>
            <w:tcBorders>
              <w:top w:val="single" w:sz="12" w:space="0" w:color="auto"/>
              <w:bottom w:val="single" w:sz="12" w:space="0" w:color="auto"/>
            </w:tcBorders>
            <w:shd w:val="clear" w:color="auto" w:fill="auto"/>
          </w:tcPr>
          <w:p w14:paraId="70129EA7" w14:textId="77777777" w:rsidR="00C054DC" w:rsidRPr="00F10A46" w:rsidRDefault="00C054DC" w:rsidP="00F10A46">
            <w:pPr>
              <w:pStyle w:val="Tablehead"/>
            </w:pPr>
            <w:r w:rsidRPr="00F10A46">
              <w:t>New number</w:t>
            </w:r>
          </w:p>
        </w:tc>
        <w:tc>
          <w:tcPr>
            <w:tcW w:w="2425" w:type="dxa"/>
            <w:tcBorders>
              <w:top w:val="single" w:sz="12" w:space="0" w:color="auto"/>
              <w:bottom w:val="single" w:sz="12" w:space="0" w:color="auto"/>
            </w:tcBorders>
            <w:shd w:val="clear" w:color="auto" w:fill="auto"/>
          </w:tcPr>
          <w:p w14:paraId="155D6515" w14:textId="3309DE01" w:rsidR="00C054DC" w:rsidRPr="00F10A46" w:rsidRDefault="00C054DC" w:rsidP="00F10A46">
            <w:pPr>
              <w:pStyle w:val="Tablehead"/>
            </w:pPr>
            <w:r w:rsidRPr="00F10A46">
              <w:t>Current</w:t>
            </w:r>
            <w:r w:rsidR="00F10A46">
              <w:t xml:space="preserve"> </w:t>
            </w:r>
            <w:r w:rsidRPr="00F10A46">
              <w:t>Question title</w:t>
            </w:r>
          </w:p>
        </w:tc>
        <w:tc>
          <w:tcPr>
            <w:tcW w:w="2268" w:type="dxa"/>
            <w:tcBorders>
              <w:top w:val="single" w:sz="12" w:space="0" w:color="auto"/>
              <w:bottom w:val="single" w:sz="12" w:space="0" w:color="auto"/>
            </w:tcBorders>
            <w:shd w:val="clear" w:color="auto" w:fill="auto"/>
          </w:tcPr>
          <w:p w14:paraId="3AFB8636" w14:textId="77777777" w:rsidR="00C054DC" w:rsidRPr="00F10A46" w:rsidRDefault="00C054DC" w:rsidP="00F10A46">
            <w:pPr>
              <w:pStyle w:val="Tablehead"/>
            </w:pPr>
            <w:r w:rsidRPr="00F10A46">
              <w:t>Status</w:t>
            </w:r>
          </w:p>
        </w:tc>
        <w:tc>
          <w:tcPr>
            <w:tcW w:w="1134" w:type="dxa"/>
            <w:tcBorders>
              <w:top w:val="single" w:sz="12" w:space="0" w:color="auto"/>
              <w:bottom w:val="single" w:sz="12" w:space="0" w:color="auto"/>
            </w:tcBorders>
            <w:shd w:val="clear" w:color="auto" w:fill="auto"/>
          </w:tcPr>
          <w:p w14:paraId="5E588634" w14:textId="77777777" w:rsidR="00C054DC" w:rsidRPr="00F10A46" w:rsidRDefault="00C054DC" w:rsidP="00F10A46">
            <w:pPr>
              <w:pStyle w:val="Tablehead"/>
            </w:pPr>
            <w:r w:rsidRPr="00F10A46">
              <w:t>Previous number</w:t>
            </w:r>
          </w:p>
        </w:tc>
        <w:tc>
          <w:tcPr>
            <w:tcW w:w="2820" w:type="dxa"/>
            <w:tcBorders>
              <w:top w:val="single" w:sz="12" w:space="0" w:color="auto"/>
              <w:bottom w:val="single" w:sz="12" w:space="0" w:color="auto"/>
            </w:tcBorders>
            <w:shd w:val="clear" w:color="auto" w:fill="auto"/>
          </w:tcPr>
          <w:p w14:paraId="052168C3" w14:textId="64706EB6" w:rsidR="00C054DC" w:rsidRPr="00F10A46" w:rsidRDefault="00C054DC" w:rsidP="00F10A46">
            <w:pPr>
              <w:pStyle w:val="Tablehead"/>
            </w:pPr>
            <w:r w:rsidRPr="00F10A46">
              <w:t>Previous Question title</w:t>
            </w:r>
            <w:r w:rsidR="00F10A46">
              <w:t xml:space="preserve"> </w:t>
            </w:r>
          </w:p>
        </w:tc>
      </w:tr>
      <w:tr w:rsidR="00366050" w:rsidRPr="00F10A46" w14:paraId="1CA16AB6" w14:textId="77777777" w:rsidTr="00532530">
        <w:trPr>
          <w:jc w:val="center"/>
        </w:trPr>
        <w:tc>
          <w:tcPr>
            <w:tcW w:w="962" w:type="dxa"/>
            <w:tcBorders>
              <w:top w:val="single" w:sz="12" w:space="0" w:color="auto"/>
            </w:tcBorders>
            <w:shd w:val="clear" w:color="auto" w:fill="auto"/>
          </w:tcPr>
          <w:p w14:paraId="7C752C8D" w14:textId="77777777" w:rsidR="00C054DC" w:rsidRPr="00F10A46" w:rsidRDefault="00C054DC" w:rsidP="00F10A46">
            <w:pPr>
              <w:pStyle w:val="Tabletext"/>
              <w:jc w:val="center"/>
            </w:pPr>
            <w:r w:rsidRPr="00F10A46">
              <w:t>1/20</w:t>
            </w:r>
          </w:p>
        </w:tc>
        <w:tc>
          <w:tcPr>
            <w:tcW w:w="2425" w:type="dxa"/>
            <w:tcBorders>
              <w:top w:val="single" w:sz="12" w:space="0" w:color="auto"/>
            </w:tcBorders>
            <w:shd w:val="clear" w:color="auto" w:fill="auto"/>
          </w:tcPr>
          <w:p w14:paraId="363B0CF1" w14:textId="77777777" w:rsidR="00C054DC" w:rsidRPr="00F10A46" w:rsidRDefault="00C054DC" w:rsidP="00F10A46">
            <w:pPr>
              <w:pStyle w:val="Tabletext"/>
            </w:pPr>
            <w:r w:rsidRPr="00F10A46">
              <w:t>Interoperability and interworking of IoT and SC&amp;C applications and services</w:t>
            </w:r>
          </w:p>
        </w:tc>
        <w:tc>
          <w:tcPr>
            <w:tcW w:w="2268" w:type="dxa"/>
            <w:tcBorders>
              <w:top w:val="single" w:sz="12" w:space="0" w:color="auto"/>
            </w:tcBorders>
            <w:shd w:val="clear" w:color="auto" w:fill="auto"/>
          </w:tcPr>
          <w:p w14:paraId="126C4CCD" w14:textId="18DBEAAE" w:rsidR="00C054DC" w:rsidRPr="00F10A46" w:rsidRDefault="00C054DC" w:rsidP="00F10A46">
            <w:pPr>
              <w:pStyle w:val="Tabletext"/>
            </w:pPr>
            <w:r w:rsidRPr="00F10A46">
              <w:t>Continuation of Question 1/20 and part of Q</w:t>
            </w:r>
            <w:r w:rsidR="00F10A46">
              <w:t xml:space="preserve">uestions </w:t>
            </w:r>
            <w:r w:rsidRPr="00F10A46">
              <w:t>2/20, 3/20 and 4/20</w:t>
            </w:r>
          </w:p>
        </w:tc>
        <w:tc>
          <w:tcPr>
            <w:tcW w:w="1134" w:type="dxa"/>
            <w:tcBorders>
              <w:top w:val="single" w:sz="12" w:space="0" w:color="auto"/>
            </w:tcBorders>
            <w:shd w:val="clear" w:color="auto" w:fill="auto"/>
          </w:tcPr>
          <w:p w14:paraId="5FCB0061" w14:textId="77777777" w:rsidR="00C054DC" w:rsidRPr="00F10A46" w:rsidRDefault="00C054DC" w:rsidP="00F10A46">
            <w:pPr>
              <w:pStyle w:val="Tabletext"/>
              <w:jc w:val="center"/>
            </w:pPr>
            <w:r w:rsidRPr="00F10A46">
              <w:t>1/20</w:t>
            </w:r>
          </w:p>
        </w:tc>
        <w:tc>
          <w:tcPr>
            <w:tcW w:w="2820" w:type="dxa"/>
            <w:tcBorders>
              <w:top w:val="single" w:sz="12" w:space="0" w:color="auto"/>
            </w:tcBorders>
            <w:shd w:val="clear" w:color="auto" w:fill="auto"/>
          </w:tcPr>
          <w:p w14:paraId="09DA7404" w14:textId="35A90C55" w:rsidR="00C054DC" w:rsidRPr="00F10A46" w:rsidRDefault="00C054DC" w:rsidP="00F10A46">
            <w:pPr>
              <w:pStyle w:val="Tabletext"/>
            </w:pPr>
            <w:r w:rsidRPr="00F10A46">
              <w:t>End to end connectivity, networks, interoperability, infrastructures and Big Data aspects related to IoT and SC&amp;C</w:t>
            </w:r>
          </w:p>
        </w:tc>
      </w:tr>
      <w:tr w:rsidR="00D96EE0" w:rsidRPr="00F10A46" w14:paraId="15DCC314" w14:textId="77777777" w:rsidTr="00532530">
        <w:trPr>
          <w:jc w:val="center"/>
        </w:trPr>
        <w:tc>
          <w:tcPr>
            <w:tcW w:w="962" w:type="dxa"/>
            <w:shd w:val="clear" w:color="auto" w:fill="auto"/>
          </w:tcPr>
          <w:p w14:paraId="778796DD" w14:textId="77777777" w:rsidR="00C054DC" w:rsidRPr="00F10A46" w:rsidRDefault="00C054DC" w:rsidP="00F10A46">
            <w:pPr>
              <w:pStyle w:val="Tabletext"/>
              <w:jc w:val="center"/>
            </w:pPr>
            <w:r w:rsidRPr="00F10A46">
              <w:t>2/20</w:t>
            </w:r>
          </w:p>
        </w:tc>
        <w:tc>
          <w:tcPr>
            <w:tcW w:w="2425" w:type="dxa"/>
            <w:shd w:val="clear" w:color="auto" w:fill="auto"/>
          </w:tcPr>
          <w:p w14:paraId="27B398D1" w14:textId="77777777" w:rsidR="00C054DC" w:rsidRPr="00F10A46" w:rsidRDefault="00C054DC" w:rsidP="00F10A46">
            <w:pPr>
              <w:pStyle w:val="Tabletext"/>
            </w:pPr>
            <w:r w:rsidRPr="00F10A46">
              <w:t>Requirements, capabilities and architectural frameworks across verticals enhanced by emerging digital technologies</w:t>
            </w:r>
          </w:p>
        </w:tc>
        <w:tc>
          <w:tcPr>
            <w:tcW w:w="2268" w:type="dxa"/>
            <w:shd w:val="clear" w:color="auto" w:fill="auto"/>
          </w:tcPr>
          <w:p w14:paraId="2FFA5F92" w14:textId="7C175422" w:rsidR="00C054DC" w:rsidRPr="00F10A46" w:rsidRDefault="00C054DC" w:rsidP="00F10A46">
            <w:pPr>
              <w:pStyle w:val="Tabletext"/>
            </w:pPr>
            <w:r w:rsidRPr="00F10A46">
              <w:t>Continuation of Question 2/20</w:t>
            </w:r>
            <w:r w:rsidR="00BF1B61">
              <w:t xml:space="preserve"> and</w:t>
            </w:r>
            <w:r w:rsidRPr="00F10A46">
              <w:t xml:space="preserve"> part of Q</w:t>
            </w:r>
            <w:r w:rsidR="00F10A46">
              <w:t>uestion </w:t>
            </w:r>
            <w:r w:rsidRPr="00F10A46">
              <w:t>4/20</w:t>
            </w:r>
          </w:p>
        </w:tc>
        <w:tc>
          <w:tcPr>
            <w:tcW w:w="1134" w:type="dxa"/>
            <w:shd w:val="clear" w:color="auto" w:fill="auto"/>
          </w:tcPr>
          <w:p w14:paraId="33312F1E" w14:textId="77777777" w:rsidR="00C054DC" w:rsidRPr="00F10A46" w:rsidRDefault="00C054DC" w:rsidP="00F10A46">
            <w:pPr>
              <w:pStyle w:val="Tabletext"/>
              <w:jc w:val="center"/>
            </w:pPr>
            <w:r w:rsidRPr="00F10A46">
              <w:t>2/20</w:t>
            </w:r>
          </w:p>
        </w:tc>
        <w:tc>
          <w:tcPr>
            <w:tcW w:w="2820" w:type="dxa"/>
            <w:shd w:val="clear" w:color="auto" w:fill="auto"/>
          </w:tcPr>
          <w:p w14:paraId="00E96BE4" w14:textId="706CA0D3" w:rsidR="00C054DC" w:rsidRPr="00F10A46" w:rsidRDefault="00C054DC" w:rsidP="00F10A46">
            <w:pPr>
              <w:pStyle w:val="Tabletext"/>
            </w:pPr>
            <w:r w:rsidRPr="00F10A46">
              <w:t>Requirements, capabilities, and use cases across verticals</w:t>
            </w:r>
          </w:p>
        </w:tc>
      </w:tr>
      <w:tr w:rsidR="00D96EE0" w:rsidRPr="00F10A46" w14:paraId="66BFABCB" w14:textId="77777777" w:rsidTr="00532530">
        <w:trPr>
          <w:jc w:val="center"/>
        </w:trPr>
        <w:tc>
          <w:tcPr>
            <w:tcW w:w="962" w:type="dxa"/>
            <w:shd w:val="clear" w:color="auto" w:fill="auto"/>
          </w:tcPr>
          <w:p w14:paraId="5134810D" w14:textId="77777777" w:rsidR="00C054DC" w:rsidRPr="00F10A46" w:rsidRDefault="00C054DC" w:rsidP="00F10A46">
            <w:pPr>
              <w:pStyle w:val="Tabletext"/>
              <w:jc w:val="center"/>
            </w:pPr>
            <w:r w:rsidRPr="00F10A46">
              <w:t>3/20</w:t>
            </w:r>
          </w:p>
        </w:tc>
        <w:tc>
          <w:tcPr>
            <w:tcW w:w="2425" w:type="dxa"/>
            <w:shd w:val="clear" w:color="auto" w:fill="auto"/>
          </w:tcPr>
          <w:p w14:paraId="6647AA32" w14:textId="77777777" w:rsidR="00C054DC" w:rsidRPr="00F10A46" w:rsidRDefault="00C054DC" w:rsidP="00F10A46">
            <w:pPr>
              <w:pStyle w:val="Tabletext"/>
            </w:pPr>
            <w:r w:rsidRPr="00F10A46">
              <w:t>IoT and SC&amp;C architectures, protocols and QoS/</w:t>
            </w:r>
            <w:proofErr w:type="spellStart"/>
            <w:r w:rsidRPr="00F10A46">
              <w:t>QoE</w:t>
            </w:r>
            <w:proofErr w:type="spellEnd"/>
          </w:p>
        </w:tc>
        <w:tc>
          <w:tcPr>
            <w:tcW w:w="2268" w:type="dxa"/>
            <w:shd w:val="clear" w:color="auto" w:fill="auto"/>
          </w:tcPr>
          <w:p w14:paraId="665939D8" w14:textId="3594925F" w:rsidR="00C054DC" w:rsidRPr="00F10A46" w:rsidRDefault="00C054DC" w:rsidP="00F10A46">
            <w:pPr>
              <w:pStyle w:val="Tabletext"/>
            </w:pPr>
            <w:r w:rsidRPr="00F10A46">
              <w:t>Continuation of part of Q</w:t>
            </w:r>
            <w:r w:rsidR="00F10A46">
              <w:t>uestion </w:t>
            </w:r>
            <w:r w:rsidRPr="00F10A46">
              <w:t>3/20</w:t>
            </w:r>
          </w:p>
        </w:tc>
        <w:tc>
          <w:tcPr>
            <w:tcW w:w="1134" w:type="dxa"/>
            <w:shd w:val="clear" w:color="auto" w:fill="auto"/>
          </w:tcPr>
          <w:p w14:paraId="080D1313" w14:textId="77777777" w:rsidR="00C054DC" w:rsidRPr="00F10A46" w:rsidRDefault="00C054DC" w:rsidP="00F10A46">
            <w:pPr>
              <w:pStyle w:val="Tabletext"/>
              <w:jc w:val="center"/>
            </w:pPr>
            <w:r w:rsidRPr="00F10A46">
              <w:t>3/20</w:t>
            </w:r>
          </w:p>
        </w:tc>
        <w:tc>
          <w:tcPr>
            <w:tcW w:w="2820" w:type="dxa"/>
            <w:shd w:val="clear" w:color="auto" w:fill="auto"/>
          </w:tcPr>
          <w:p w14:paraId="78A18030" w14:textId="35065B25" w:rsidR="00C054DC" w:rsidRPr="00F10A46" w:rsidRDefault="00C054DC" w:rsidP="00F10A46">
            <w:pPr>
              <w:pStyle w:val="Tabletext"/>
            </w:pPr>
            <w:r w:rsidRPr="00F10A46">
              <w:t>Architectures, management, protocols and Quality of Service</w:t>
            </w:r>
          </w:p>
        </w:tc>
      </w:tr>
      <w:tr w:rsidR="00D96EE0" w:rsidRPr="00F10A46" w14:paraId="3728581F" w14:textId="77777777" w:rsidTr="00532530">
        <w:trPr>
          <w:jc w:val="center"/>
        </w:trPr>
        <w:tc>
          <w:tcPr>
            <w:tcW w:w="962" w:type="dxa"/>
            <w:shd w:val="clear" w:color="auto" w:fill="auto"/>
          </w:tcPr>
          <w:p w14:paraId="622E7C69" w14:textId="77777777" w:rsidR="00C054DC" w:rsidRPr="00F10A46" w:rsidRDefault="00C054DC" w:rsidP="00F10A46">
            <w:pPr>
              <w:pStyle w:val="Tabletext"/>
              <w:jc w:val="center"/>
            </w:pPr>
            <w:r w:rsidRPr="00F10A46">
              <w:t>4/20</w:t>
            </w:r>
          </w:p>
        </w:tc>
        <w:tc>
          <w:tcPr>
            <w:tcW w:w="2425" w:type="dxa"/>
            <w:shd w:val="clear" w:color="auto" w:fill="auto"/>
          </w:tcPr>
          <w:p w14:paraId="2C67B70A" w14:textId="77777777" w:rsidR="00C054DC" w:rsidRPr="00F10A46" w:rsidRDefault="00C054DC" w:rsidP="00F10A46">
            <w:pPr>
              <w:pStyle w:val="Tabletext"/>
            </w:pPr>
            <w:r w:rsidRPr="00F10A46">
              <w:t>Data analytics, sharing, processing and management, including big data aspects, of IoT and SC&amp;C</w:t>
            </w:r>
          </w:p>
        </w:tc>
        <w:tc>
          <w:tcPr>
            <w:tcW w:w="2268" w:type="dxa"/>
            <w:shd w:val="clear" w:color="auto" w:fill="auto"/>
          </w:tcPr>
          <w:p w14:paraId="21E5CDE1" w14:textId="3EA18786" w:rsidR="00C054DC" w:rsidRPr="00F10A46" w:rsidRDefault="00C054DC" w:rsidP="00F10A46">
            <w:pPr>
              <w:pStyle w:val="Tabletext"/>
            </w:pPr>
            <w:r w:rsidRPr="00F10A46">
              <w:t>New study items and continuation</w:t>
            </w:r>
            <w:r w:rsidR="00F10A46">
              <w:t xml:space="preserve"> </w:t>
            </w:r>
            <w:r w:rsidRPr="00F10A46">
              <w:t>of part of Q</w:t>
            </w:r>
            <w:r w:rsidR="00366050">
              <w:t>uestion</w:t>
            </w:r>
            <w:r w:rsidR="00BF1B61">
              <w:t>s</w:t>
            </w:r>
            <w:r w:rsidR="00366050">
              <w:t> </w:t>
            </w:r>
            <w:r w:rsidRPr="00F10A46">
              <w:t>1/20</w:t>
            </w:r>
            <w:r w:rsidR="00D96EE0">
              <w:t xml:space="preserve"> and</w:t>
            </w:r>
            <w:r w:rsidR="00532530">
              <w:t> </w:t>
            </w:r>
            <w:r w:rsidRPr="00F10A46">
              <w:t>4/20</w:t>
            </w:r>
          </w:p>
        </w:tc>
        <w:tc>
          <w:tcPr>
            <w:tcW w:w="1134" w:type="dxa"/>
            <w:shd w:val="clear" w:color="auto" w:fill="auto"/>
          </w:tcPr>
          <w:p w14:paraId="08180303" w14:textId="77777777" w:rsidR="00C054DC" w:rsidRPr="00F10A46" w:rsidRDefault="00C054DC" w:rsidP="00F10A46">
            <w:pPr>
              <w:pStyle w:val="Tabletext"/>
              <w:jc w:val="center"/>
            </w:pPr>
            <w:r w:rsidRPr="00F10A46">
              <w:t>4/20</w:t>
            </w:r>
          </w:p>
        </w:tc>
        <w:tc>
          <w:tcPr>
            <w:tcW w:w="2820" w:type="dxa"/>
            <w:shd w:val="clear" w:color="auto" w:fill="auto"/>
          </w:tcPr>
          <w:p w14:paraId="1C384E80" w14:textId="14038805" w:rsidR="00C054DC" w:rsidRPr="00F10A46" w:rsidRDefault="00C054DC" w:rsidP="00F10A46">
            <w:pPr>
              <w:pStyle w:val="Tabletext"/>
            </w:pPr>
            <w:r w:rsidRPr="00F10A46">
              <w:t>e/Smart services, applications and supporting platforms</w:t>
            </w:r>
          </w:p>
        </w:tc>
      </w:tr>
      <w:tr w:rsidR="00D96EE0" w:rsidRPr="00F10A46" w14:paraId="4AE3A1EC" w14:textId="77777777" w:rsidTr="00532530">
        <w:trPr>
          <w:jc w:val="center"/>
        </w:trPr>
        <w:tc>
          <w:tcPr>
            <w:tcW w:w="962" w:type="dxa"/>
            <w:shd w:val="clear" w:color="auto" w:fill="auto"/>
          </w:tcPr>
          <w:p w14:paraId="21C96C03" w14:textId="77777777" w:rsidR="00C054DC" w:rsidRPr="00F10A46" w:rsidRDefault="00C054DC" w:rsidP="00F10A46">
            <w:pPr>
              <w:pStyle w:val="Tabletext"/>
              <w:jc w:val="center"/>
            </w:pPr>
            <w:r w:rsidRPr="00F10A46">
              <w:t>5/20</w:t>
            </w:r>
          </w:p>
        </w:tc>
        <w:tc>
          <w:tcPr>
            <w:tcW w:w="2425" w:type="dxa"/>
            <w:shd w:val="clear" w:color="auto" w:fill="auto"/>
          </w:tcPr>
          <w:p w14:paraId="47418542" w14:textId="77777777" w:rsidR="00C054DC" w:rsidRPr="00F10A46" w:rsidRDefault="00C054DC" w:rsidP="00F10A46">
            <w:pPr>
              <w:pStyle w:val="Tabletext"/>
            </w:pPr>
            <w:r w:rsidRPr="00F10A46">
              <w:t>Study of emerging digital technologies, terminology and definitions</w:t>
            </w:r>
          </w:p>
        </w:tc>
        <w:tc>
          <w:tcPr>
            <w:tcW w:w="2268" w:type="dxa"/>
            <w:shd w:val="clear" w:color="auto" w:fill="auto"/>
          </w:tcPr>
          <w:p w14:paraId="37A20A78" w14:textId="77777777" w:rsidR="00C054DC" w:rsidRPr="00F10A46" w:rsidRDefault="00C054DC" w:rsidP="00F10A46">
            <w:pPr>
              <w:pStyle w:val="Tabletext"/>
            </w:pPr>
            <w:r w:rsidRPr="00F10A46">
              <w:t>Continuation of Question 5/20</w:t>
            </w:r>
          </w:p>
        </w:tc>
        <w:tc>
          <w:tcPr>
            <w:tcW w:w="1134" w:type="dxa"/>
            <w:shd w:val="clear" w:color="auto" w:fill="auto"/>
          </w:tcPr>
          <w:p w14:paraId="5E788119" w14:textId="77777777" w:rsidR="00C054DC" w:rsidRPr="00F10A46" w:rsidRDefault="00C054DC" w:rsidP="00F10A46">
            <w:pPr>
              <w:pStyle w:val="Tabletext"/>
              <w:jc w:val="center"/>
            </w:pPr>
            <w:r w:rsidRPr="00F10A46">
              <w:t>5/20</w:t>
            </w:r>
          </w:p>
        </w:tc>
        <w:tc>
          <w:tcPr>
            <w:tcW w:w="2820" w:type="dxa"/>
            <w:shd w:val="clear" w:color="auto" w:fill="auto"/>
          </w:tcPr>
          <w:p w14:paraId="4FFD7E50" w14:textId="57B2FAE1" w:rsidR="00C054DC" w:rsidRPr="00F10A46" w:rsidRDefault="00C054DC" w:rsidP="00F10A46">
            <w:pPr>
              <w:pStyle w:val="Tabletext"/>
            </w:pPr>
            <w:r w:rsidRPr="00F10A46">
              <w:t>Research and emerging technologies, terminology and definitions</w:t>
            </w:r>
          </w:p>
        </w:tc>
      </w:tr>
      <w:tr w:rsidR="00D96EE0" w:rsidRPr="00F10A46" w14:paraId="39FA5527" w14:textId="77777777" w:rsidTr="00532530">
        <w:trPr>
          <w:jc w:val="center"/>
        </w:trPr>
        <w:tc>
          <w:tcPr>
            <w:tcW w:w="962" w:type="dxa"/>
            <w:shd w:val="clear" w:color="auto" w:fill="auto"/>
          </w:tcPr>
          <w:p w14:paraId="19C7B2ED" w14:textId="77777777" w:rsidR="00C054DC" w:rsidRPr="00F10A46" w:rsidRDefault="00C054DC" w:rsidP="00F10A46">
            <w:pPr>
              <w:pStyle w:val="Tabletext"/>
              <w:jc w:val="center"/>
            </w:pPr>
            <w:r w:rsidRPr="00F10A46">
              <w:t>6/20</w:t>
            </w:r>
          </w:p>
        </w:tc>
        <w:tc>
          <w:tcPr>
            <w:tcW w:w="2425" w:type="dxa"/>
            <w:shd w:val="clear" w:color="auto" w:fill="auto"/>
          </w:tcPr>
          <w:p w14:paraId="1D27FFEC" w14:textId="77777777" w:rsidR="00C054DC" w:rsidRPr="00F10A46" w:rsidRDefault="00C054DC" w:rsidP="00F10A46">
            <w:pPr>
              <w:pStyle w:val="Tabletext"/>
            </w:pPr>
            <w:r w:rsidRPr="00F10A46">
              <w:t>Security, privacy, trust and identification for IoT and SC&amp;C</w:t>
            </w:r>
          </w:p>
        </w:tc>
        <w:tc>
          <w:tcPr>
            <w:tcW w:w="2268" w:type="dxa"/>
            <w:shd w:val="clear" w:color="auto" w:fill="auto"/>
          </w:tcPr>
          <w:p w14:paraId="2291C1B3" w14:textId="06A18C4D" w:rsidR="00C054DC" w:rsidRPr="00F10A46" w:rsidRDefault="00C054DC" w:rsidP="00F10A46">
            <w:pPr>
              <w:pStyle w:val="Tabletext"/>
            </w:pPr>
            <w:r w:rsidRPr="00F10A46">
              <w:t>Continuation of Question 6/20</w:t>
            </w:r>
            <w:r w:rsidR="00532530">
              <w:t xml:space="preserve"> and </w:t>
            </w:r>
            <w:r w:rsidRPr="00F10A46">
              <w:t>part of Q</w:t>
            </w:r>
            <w:r w:rsidR="00D96EE0">
              <w:t>uestion</w:t>
            </w:r>
            <w:r w:rsidR="00532530">
              <w:t>s </w:t>
            </w:r>
            <w:r w:rsidRPr="00F10A46">
              <w:t>1/20 and</w:t>
            </w:r>
            <w:r w:rsidR="00532530">
              <w:t> </w:t>
            </w:r>
            <w:r w:rsidRPr="00F10A46">
              <w:t>4/20</w:t>
            </w:r>
          </w:p>
        </w:tc>
        <w:tc>
          <w:tcPr>
            <w:tcW w:w="1134" w:type="dxa"/>
            <w:shd w:val="clear" w:color="auto" w:fill="auto"/>
          </w:tcPr>
          <w:p w14:paraId="4CC0B603" w14:textId="77777777" w:rsidR="00C054DC" w:rsidRPr="00F10A46" w:rsidRDefault="00C054DC" w:rsidP="00F10A46">
            <w:pPr>
              <w:pStyle w:val="Tabletext"/>
              <w:jc w:val="center"/>
            </w:pPr>
            <w:r w:rsidRPr="00F10A46">
              <w:t>6/20</w:t>
            </w:r>
          </w:p>
        </w:tc>
        <w:tc>
          <w:tcPr>
            <w:tcW w:w="2820" w:type="dxa"/>
            <w:shd w:val="clear" w:color="auto" w:fill="auto"/>
          </w:tcPr>
          <w:p w14:paraId="18135D98" w14:textId="768981FE" w:rsidR="00C054DC" w:rsidRPr="00F10A46" w:rsidRDefault="00C054DC" w:rsidP="00F10A46">
            <w:pPr>
              <w:pStyle w:val="Tabletext"/>
            </w:pPr>
            <w:r w:rsidRPr="00F10A46">
              <w:t>Security, privacy, trust and identification for IoT and SC&amp;C</w:t>
            </w:r>
          </w:p>
        </w:tc>
      </w:tr>
      <w:tr w:rsidR="00D96EE0" w:rsidRPr="00F10A46" w14:paraId="23E79282" w14:textId="77777777" w:rsidTr="00532530">
        <w:trPr>
          <w:jc w:val="center"/>
        </w:trPr>
        <w:tc>
          <w:tcPr>
            <w:tcW w:w="962" w:type="dxa"/>
            <w:shd w:val="clear" w:color="auto" w:fill="auto"/>
          </w:tcPr>
          <w:p w14:paraId="53A19734" w14:textId="77777777" w:rsidR="00C054DC" w:rsidRPr="00F10A46" w:rsidRDefault="00C054DC" w:rsidP="00F10A46">
            <w:pPr>
              <w:pStyle w:val="Tabletext"/>
              <w:jc w:val="center"/>
            </w:pPr>
            <w:r w:rsidRPr="00F10A46">
              <w:t>7/20</w:t>
            </w:r>
          </w:p>
        </w:tc>
        <w:tc>
          <w:tcPr>
            <w:tcW w:w="2425" w:type="dxa"/>
            <w:shd w:val="clear" w:color="auto" w:fill="auto"/>
          </w:tcPr>
          <w:p w14:paraId="79327E27" w14:textId="77777777" w:rsidR="00C054DC" w:rsidRPr="00F10A46" w:rsidRDefault="00C054DC" w:rsidP="00F10A46">
            <w:pPr>
              <w:pStyle w:val="Tabletext"/>
            </w:pPr>
            <w:r w:rsidRPr="00F10A46">
              <w:t>Evaluation and assessment of Smart Sustainable Cities and Communities</w:t>
            </w:r>
          </w:p>
        </w:tc>
        <w:tc>
          <w:tcPr>
            <w:tcW w:w="2268" w:type="dxa"/>
            <w:shd w:val="clear" w:color="auto" w:fill="auto"/>
          </w:tcPr>
          <w:p w14:paraId="211E9D53" w14:textId="77777777" w:rsidR="00C054DC" w:rsidRPr="00F10A46" w:rsidRDefault="00C054DC" w:rsidP="00F10A46">
            <w:pPr>
              <w:pStyle w:val="Tabletext"/>
            </w:pPr>
            <w:r w:rsidRPr="00F10A46">
              <w:t>Continuation of Question 7/20</w:t>
            </w:r>
          </w:p>
        </w:tc>
        <w:tc>
          <w:tcPr>
            <w:tcW w:w="1134" w:type="dxa"/>
            <w:shd w:val="clear" w:color="auto" w:fill="auto"/>
          </w:tcPr>
          <w:p w14:paraId="2E863612" w14:textId="77777777" w:rsidR="00C054DC" w:rsidRPr="00F10A46" w:rsidRDefault="00C054DC" w:rsidP="00F10A46">
            <w:pPr>
              <w:pStyle w:val="Tabletext"/>
              <w:jc w:val="center"/>
            </w:pPr>
            <w:r w:rsidRPr="00F10A46">
              <w:t>7/20</w:t>
            </w:r>
          </w:p>
        </w:tc>
        <w:tc>
          <w:tcPr>
            <w:tcW w:w="2820" w:type="dxa"/>
            <w:shd w:val="clear" w:color="auto" w:fill="auto"/>
          </w:tcPr>
          <w:p w14:paraId="6DD51DDD" w14:textId="778E7058" w:rsidR="00C054DC" w:rsidRPr="00F10A46" w:rsidRDefault="00C054DC" w:rsidP="00F10A46">
            <w:pPr>
              <w:pStyle w:val="Tabletext"/>
            </w:pPr>
            <w:r w:rsidRPr="00F10A46">
              <w:t>Evaluation and assessment of Smart Sustainable Cities and Communities</w:t>
            </w:r>
          </w:p>
        </w:tc>
      </w:tr>
    </w:tbl>
    <w:p w14:paraId="2D27E78E" w14:textId="2B2874C4" w:rsidR="00CD5299" w:rsidRPr="00FA07D3" w:rsidRDefault="00CD5299" w:rsidP="0086312C">
      <w:pPr>
        <w:spacing w:before="0"/>
        <w:rPr>
          <w:highlight w:val="yellow"/>
        </w:rPr>
      </w:pPr>
      <w:r w:rsidRPr="00FA07D3">
        <w:rPr>
          <w:highlight w:val="yellow"/>
        </w:rPr>
        <w:br w:type="page"/>
      </w:r>
    </w:p>
    <w:p w14:paraId="712C377A" w14:textId="77777777" w:rsidR="00D96EE0" w:rsidRDefault="00C76D76" w:rsidP="00D96EE0">
      <w:pPr>
        <w:pStyle w:val="Heading1"/>
      </w:pPr>
      <w:bookmarkStart w:id="11" w:name="_Toc62028831"/>
      <w:r w:rsidRPr="00D96EE0">
        <w:t>2</w:t>
      </w:r>
      <w:r w:rsidRPr="00D96EE0">
        <w:tab/>
      </w:r>
      <w:r w:rsidR="0015129D" w:rsidRPr="00D96EE0">
        <w:t>Wording</w:t>
      </w:r>
      <w:r w:rsidR="00F10A46" w:rsidRPr="00D96EE0">
        <w:t xml:space="preserve"> </w:t>
      </w:r>
      <w:r w:rsidR="0015129D" w:rsidRPr="00D96EE0">
        <w:t>of</w:t>
      </w:r>
      <w:r w:rsidR="00F10A46" w:rsidRPr="00D96EE0">
        <w:t xml:space="preserve"> </w:t>
      </w:r>
      <w:r w:rsidR="0015129D" w:rsidRPr="00D96EE0">
        <w:t>Questions</w:t>
      </w:r>
      <w:bookmarkEnd w:id="11"/>
    </w:p>
    <w:p w14:paraId="403F763D" w14:textId="22E07204" w:rsidR="001C435E" w:rsidRPr="00FA07D3" w:rsidRDefault="001C435E" w:rsidP="00D96EE0">
      <w:pPr>
        <w:pStyle w:val="Heading2"/>
      </w:pPr>
      <w:bookmarkStart w:id="12" w:name="_Toc61885297"/>
      <w:bookmarkStart w:id="13" w:name="_Toc62028832"/>
      <w:r w:rsidRPr="00FA07D3">
        <w:t>A</w:t>
      </w:r>
      <w:r w:rsidRPr="00FA07D3">
        <w:tab/>
        <w:t xml:space="preserve">Question 1/20 – Interoperability and interworking </w:t>
      </w:r>
      <w:r w:rsidR="00340241" w:rsidRPr="00FA07D3">
        <w:t xml:space="preserve">of </w:t>
      </w:r>
      <w:r w:rsidRPr="00FA07D3">
        <w:t>IoT and SC&amp;C applications and services</w:t>
      </w:r>
      <w:bookmarkEnd w:id="12"/>
      <w:bookmarkEnd w:id="13"/>
    </w:p>
    <w:p w14:paraId="5DA7E237" w14:textId="75D972C3" w:rsidR="001C435E" w:rsidRPr="00B54445" w:rsidRDefault="001C435E" w:rsidP="002047E9">
      <w:pPr>
        <w:pStyle w:val="Questionhistory"/>
      </w:pPr>
      <w:r w:rsidRPr="00B54445">
        <w:t>(Continuation of Question Q1/20 and part of Q2/20, Q3/20 and 4/20)</w:t>
      </w:r>
    </w:p>
    <w:p w14:paraId="0C9E52F1" w14:textId="0ED2C190" w:rsidR="001C435E" w:rsidRPr="00FA07D3" w:rsidRDefault="001C435E" w:rsidP="00D96EE0">
      <w:pPr>
        <w:pStyle w:val="Heading3"/>
      </w:pPr>
      <w:bookmarkStart w:id="14" w:name="_Toc61885298"/>
      <w:bookmarkStart w:id="15" w:name="_Toc62028833"/>
      <w:r w:rsidRPr="00FA07D3">
        <w:t>A.1</w:t>
      </w:r>
      <w:r w:rsidRPr="00FA07D3">
        <w:tab/>
        <w:t>Motivation</w:t>
      </w:r>
      <w:bookmarkEnd w:id="14"/>
      <w:bookmarkEnd w:id="15"/>
    </w:p>
    <w:p w14:paraId="30E09DCD" w14:textId="31BF2B7B" w:rsidR="001C435E" w:rsidRPr="00FA07D3" w:rsidRDefault="001C435E" w:rsidP="002047E9">
      <w:pPr>
        <w:rPr>
          <w:rFonts w:eastAsia="MS Mincho"/>
        </w:rPr>
      </w:pPr>
      <w:r w:rsidRPr="00FA07D3">
        <w:rPr>
          <w:rFonts w:eastAsia="MS Mincho"/>
        </w:rPr>
        <w:t>The population lives in urban areas of the world has grown rapidly and 68% of the world’s population is expected to live in urban area by 2050. This rapid urbanization brings risks of social instability, failure of critical infrastructure, water crises and the spread of infectious disease.</w:t>
      </w:r>
    </w:p>
    <w:p w14:paraId="3412886E" w14:textId="77777777" w:rsidR="001C435E" w:rsidRPr="00FA07D3" w:rsidRDefault="001C435E" w:rsidP="002047E9">
      <w:pPr>
        <w:rPr>
          <w:rFonts w:eastAsia="MS Mincho"/>
        </w:rPr>
      </w:pPr>
      <w:r w:rsidRPr="00FA07D3">
        <w:rPr>
          <w:rFonts w:eastAsia="MS Mincho"/>
        </w:rPr>
        <w:t>Cities and communities (including villages and towns) need to increase the efficiency in which they operate and use their resources to response to the challenges posed by this rapid urbanization.</w:t>
      </w:r>
    </w:p>
    <w:p w14:paraId="4608BE53" w14:textId="77777777" w:rsidR="001C435E" w:rsidRPr="00FA07D3" w:rsidRDefault="001C435E" w:rsidP="002047E9">
      <w:pPr>
        <w:rPr>
          <w:rFonts w:eastAsia="MS Mincho"/>
        </w:rPr>
      </w:pPr>
      <w:r w:rsidRPr="00FA07D3">
        <w:rPr>
          <w:rFonts w:eastAsia="MS Mincho"/>
        </w:rPr>
        <w:t xml:space="preserve">The efficiency improvements can be achieved by </w:t>
      </w:r>
      <w:bookmarkStart w:id="16" w:name="_Hlk23278721"/>
      <w:r w:rsidRPr="00FA07D3">
        <w:rPr>
          <w:rFonts w:eastAsia="MS Mincho"/>
        </w:rPr>
        <w:t>interconnecting individual systems within cities and communities such as water, electricity, waste management and transportation and sharing the data from various silos within cities.</w:t>
      </w:r>
      <w:bookmarkEnd w:id="16"/>
    </w:p>
    <w:p w14:paraId="587A523D" w14:textId="05DBB1B7" w:rsidR="001C435E" w:rsidRPr="00FA07D3" w:rsidRDefault="001C435E" w:rsidP="002047E9">
      <w:pPr>
        <w:rPr>
          <w:rFonts w:eastAsia="Malgun Gothic"/>
          <w:lang w:eastAsia="ko-KR"/>
        </w:rPr>
      </w:pPr>
      <w:r w:rsidRPr="00FA07D3">
        <w:rPr>
          <w:rFonts w:eastAsia="Malgun Gothic"/>
          <w:lang w:eastAsia="ko-KR"/>
        </w:rPr>
        <w:t xml:space="preserve">Due to many citizens moving to other cities frequently, the interoperability between cities </w:t>
      </w:r>
      <w:r w:rsidR="00532530">
        <w:rPr>
          <w:rFonts w:eastAsia="Malgun Gothic"/>
          <w:lang w:eastAsia="ko-KR"/>
        </w:rPr>
        <w:t>is</w:t>
      </w:r>
      <w:r w:rsidRPr="00FA07D3">
        <w:rPr>
          <w:rFonts w:eastAsia="Malgun Gothic"/>
          <w:lang w:eastAsia="ko-KR"/>
        </w:rPr>
        <w:t xml:space="preserve"> also important.</w:t>
      </w:r>
    </w:p>
    <w:p w14:paraId="537E6302" w14:textId="4B7244C6" w:rsidR="001C435E" w:rsidRPr="00FA07D3" w:rsidRDefault="001C435E" w:rsidP="00D96EE0">
      <w:pPr>
        <w:pStyle w:val="Heading3"/>
      </w:pPr>
      <w:bookmarkStart w:id="17" w:name="_Toc61885299"/>
      <w:bookmarkStart w:id="18" w:name="_Toc62028834"/>
      <w:r w:rsidRPr="00FA07D3">
        <w:t>A.2</w:t>
      </w:r>
      <w:r w:rsidRPr="00FA07D3">
        <w:tab/>
        <w:t>Questions</w:t>
      </w:r>
      <w:bookmarkEnd w:id="17"/>
      <w:bookmarkEnd w:id="18"/>
    </w:p>
    <w:p w14:paraId="1FC893DB" w14:textId="65264A03" w:rsidR="001C435E" w:rsidRPr="00FA07D3" w:rsidRDefault="001C435E" w:rsidP="002047E9">
      <w:r w:rsidRPr="00FA07D3">
        <w:t xml:space="preserve">This Question addresses </w:t>
      </w:r>
      <w:r w:rsidRPr="00FA07D3">
        <w:rPr>
          <w:rFonts w:eastAsia="Batang"/>
          <w:iCs/>
        </w:rPr>
        <w:t xml:space="preserve">use cases, requirements, architectures and data sets and format to </w:t>
      </w:r>
      <w:r w:rsidRPr="00FA07D3">
        <w:rPr>
          <w:rFonts w:eastAsia="Batang"/>
          <w:iCs/>
          <w:lang w:eastAsia="ko-KR"/>
        </w:rPr>
        <w:t xml:space="preserve">support </w:t>
      </w:r>
      <w:r w:rsidRPr="00FA07D3">
        <w:rPr>
          <w:rFonts w:eastAsia="Batang"/>
          <w:iCs/>
        </w:rPr>
        <w:t xml:space="preserve">interworking and provide interoperability between </w:t>
      </w:r>
      <w:r w:rsidRPr="00FA07D3">
        <w:rPr>
          <w:rFonts w:eastAsia="MS Mincho"/>
        </w:rPr>
        <w:t>IoT and SC&amp;C applications and services not only within but also between cities and communities.</w:t>
      </w:r>
    </w:p>
    <w:p w14:paraId="4EA4ADB9" w14:textId="03AE6102" w:rsidR="001C435E" w:rsidRPr="00FA07D3" w:rsidRDefault="001C435E" w:rsidP="002047E9">
      <w:r w:rsidRPr="00FA07D3">
        <w:t>Study items include, but are not limited to:</w:t>
      </w:r>
    </w:p>
    <w:p w14:paraId="1EA960F6" w14:textId="731EAD73" w:rsidR="001C435E" w:rsidRPr="00FA07D3" w:rsidRDefault="00413EAC" w:rsidP="002047E9">
      <w:pPr>
        <w:pStyle w:val="enumlev1"/>
      </w:pPr>
      <w:r>
        <w:t>–</w:t>
      </w:r>
      <w:r>
        <w:tab/>
      </w:r>
      <w:r w:rsidR="001C435E" w:rsidRPr="00FA07D3">
        <w:t>What are the use cases for interworking between IoT and SC&amp;C applications and services?</w:t>
      </w:r>
    </w:p>
    <w:p w14:paraId="62F96D2B" w14:textId="0A5D79F0" w:rsidR="001C435E" w:rsidRPr="00FA07D3" w:rsidRDefault="00413EAC" w:rsidP="002047E9">
      <w:pPr>
        <w:pStyle w:val="enumlev1"/>
      </w:pPr>
      <w:r>
        <w:t>–</w:t>
      </w:r>
      <w:r>
        <w:tab/>
      </w:r>
      <w:r w:rsidR="001C435E" w:rsidRPr="00FA07D3">
        <w:t>What are the requirements and architectures to support interworking and provide interoperability of IoT and SC&amp;C applications and services?</w:t>
      </w:r>
    </w:p>
    <w:p w14:paraId="27E0097B" w14:textId="58D87372" w:rsidR="00413EAC" w:rsidRPr="00FA07D3" w:rsidRDefault="00413EAC" w:rsidP="002047E9">
      <w:pPr>
        <w:pStyle w:val="enumlev1"/>
      </w:pPr>
      <w:r>
        <w:t>–</w:t>
      </w:r>
      <w:r>
        <w:tab/>
      </w:r>
      <w:r w:rsidR="001C435E" w:rsidRPr="00FA07D3">
        <w:t>How to provide data interoperability and semantic interoperability?</w:t>
      </w:r>
    </w:p>
    <w:p w14:paraId="13844972" w14:textId="1F5FBF91" w:rsidR="001C435E" w:rsidRPr="00FA07D3" w:rsidRDefault="001C435E" w:rsidP="00D96EE0">
      <w:pPr>
        <w:pStyle w:val="Heading3"/>
      </w:pPr>
      <w:bookmarkStart w:id="19" w:name="_Toc61885300"/>
      <w:bookmarkStart w:id="20" w:name="_Toc62028835"/>
      <w:r w:rsidRPr="00FA07D3">
        <w:t>A.3</w:t>
      </w:r>
      <w:r w:rsidRPr="00FA07D3">
        <w:tab/>
        <w:t>Tasks</w:t>
      </w:r>
      <w:bookmarkEnd w:id="19"/>
      <w:bookmarkEnd w:id="20"/>
    </w:p>
    <w:p w14:paraId="55024FFD" w14:textId="77777777" w:rsidR="001C435E" w:rsidRPr="00FA07D3" w:rsidRDefault="001C435E" w:rsidP="002047E9">
      <w:r w:rsidRPr="00FA07D3">
        <w:t>Tasks include, but are not limited to:</w:t>
      </w:r>
    </w:p>
    <w:p w14:paraId="54C371E1" w14:textId="187E1DBA" w:rsidR="001C435E" w:rsidRPr="00FA07D3" w:rsidRDefault="00413EAC" w:rsidP="002047E9">
      <w:pPr>
        <w:pStyle w:val="enumlev1"/>
      </w:pPr>
      <w:r>
        <w:t>–</w:t>
      </w:r>
      <w:r>
        <w:tab/>
      </w:r>
      <w:r w:rsidR="001C435E" w:rsidRPr="00FA07D3">
        <w:t>Developing Recommendations, Supplements, Reports, Guidelines, etc. as appropriate on:</w:t>
      </w:r>
    </w:p>
    <w:p w14:paraId="405019CC" w14:textId="235D9226" w:rsidR="00B54445" w:rsidRPr="00FA07D3" w:rsidRDefault="00B54445" w:rsidP="002047E9">
      <w:pPr>
        <w:pStyle w:val="enumlev2"/>
      </w:pPr>
      <w:r>
        <w:t>•</w:t>
      </w:r>
      <w:r>
        <w:tab/>
      </w:r>
      <w:r w:rsidR="001C435E" w:rsidRPr="00FA07D3">
        <w:t>use cases for interworking of IoT and SC&amp;C applications and services in different verticals;</w:t>
      </w:r>
    </w:p>
    <w:p w14:paraId="0B57A6BC" w14:textId="7430E160" w:rsidR="001C435E" w:rsidRPr="00FA07D3" w:rsidRDefault="00B54445" w:rsidP="002047E9">
      <w:pPr>
        <w:pStyle w:val="enumlev2"/>
      </w:pPr>
      <w:r>
        <w:t>•</w:t>
      </w:r>
      <w:r>
        <w:tab/>
      </w:r>
      <w:r w:rsidR="001C435E" w:rsidRPr="00FA07D3">
        <w:t>interworking and interoperability requirements and architectures;</w:t>
      </w:r>
    </w:p>
    <w:p w14:paraId="3CA4302C" w14:textId="33243D2C" w:rsidR="001C435E" w:rsidRPr="00FA07D3" w:rsidRDefault="00B54445" w:rsidP="002047E9">
      <w:pPr>
        <w:pStyle w:val="enumlev2"/>
      </w:pPr>
      <w:r>
        <w:t>•</w:t>
      </w:r>
      <w:r>
        <w:tab/>
      </w:r>
      <w:r w:rsidR="001C435E" w:rsidRPr="00FA07D3">
        <w:t>middleware and platforms for interworking and interoperability;</w:t>
      </w:r>
    </w:p>
    <w:p w14:paraId="704E24A3" w14:textId="5A6A2FA6" w:rsidR="001C435E" w:rsidRPr="00FA07D3" w:rsidRDefault="00B54445" w:rsidP="002047E9">
      <w:pPr>
        <w:pStyle w:val="enumlev2"/>
      </w:pPr>
      <w:r>
        <w:t>•</w:t>
      </w:r>
      <w:r>
        <w:tab/>
      </w:r>
      <w:r w:rsidR="001C435E" w:rsidRPr="00FA07D3">
        <w:t xml:space="preserve">data sets and formats to enable data interoperability </w:t>
      </w:r>
      <w:r w:rsidR="001C435E" w:rsidRPr="00FA07D3">
        <w:rPr>
          <w:rFonts w:eastAsia="MS Mincho"/>
        </w:rPr>
        <w:t xml:space="preserve">and </w:t>
      </w:r>
      <w:r w:rsidR="001C435E" w:rsidRPr="00FA07D3">
        <w:rPr>
          <w:rFonts w:eastAsia="Malgun Gothic"/>
          <w:lang w:eastAsia="ko-KR"/>
        </w:rPr>
        <w:t>semantic interoperability</w:t>
      </w:r>
      <w:r w:rsidR="001C435E" w:rsidRPr="00FA07D3">
        <w:rPr>
          <w:rFonts w:eastAsia="MS Mincho"/>
        </w:rPr>
        <w:t xml:space="preserve"> </w:t>
      </w:r>
      <w:r w:rsidR="001C435E" w:rsidRPr="00FA07D3">
        <w:t>among various verticals; and</w:t>
      </w:r>
    </w:p>
    <w:p w14:paraId="39AB3C6E" w14:textId="07F88DA3" w:rsidR="00B54445" w:rsidRPr="00B54445" w:rsidRDefault="00B54445" w:rsidP="002047E9">
      <w:pPr>
        <w:pStyle w:val="enumlev2"/>
        <w:rPr>
          <w:rFonts w:eastAsia="SimSun"/>
          <w:bdr w:val="none" w:sz="0" w:space="0" w:color="auto" w:frame="1"/>
          <w:shd w:val="clear" w:color="auto" w:fill="FFFFFF"/>
        </w:rPr>
      </w:pPr>
      <w:r>
        <w:rPr>
          <w:rFonts w:eastAsia="SimSun"/>
          <w:bdr w:val="none" w:sz="0" w:space="0" w:color="auto" w:frame="1"/>
          <w:shd w:val="clear" w:color="auto" w:fill="FFFFFF"/>
        </w:rPr>
        <w:t>•</w:t>
      </w:r>
      <w:r>
        <w:rPr>
          <w:rFonts w:eastAsia="SimSun"/>
          <w:bdr w:val="none" w:sz="0" w:space="0" w:color="auto" w:frame="1"/>
          <w:shd w:val="clear" w:color="auto" w:fill="FFFFFF"/>
        </w:rPr>
        <w:tab/>
      </w:r>
      <w:r w:rsidR="001C435E" w:rsidRPr="00FA07D3">
        <w:rPr>
          <w:rFonts w:eastAsia="SimSun"/>
          <w:bdr w:val="none" w:sz="0" w:space="0" w:color="auto" w:frame="1"/>
          <w:shd w:val="clear" w:color="auto" w:fill="FFFFFF"/>
        </w:rPr>
        <w:t>implementation, deployment, operation and maintenance with respect to the above tasks.</w:t>
      </w:r>
    </w:p>
    <w:p w14:paraId="3DFA4CD4" w14:textId="655E67B3" w:rsidR="001C435E" w:rsidRPr="00FA07D3" w:rsidRDefault="00413EAC" w:rsidP="002047E9">
      <w:pPr>
        <w:pStyle w:val="enumlev1"/>
      </w:pPr>
      <w:r>
        <w:t>–</w:t>
      </w:r>
      <w:r>
        <w:tab/>
      </w:r>
      <w:r w:rsidR="001C435E" w:rsidRPr="00FA07D3">
        <w:t>Providing the necessary collaboration for joint activities in this field within ITU and between ITU-T and other relevant SDOs, consortia and for</w:t>
      </w:r>
      <w:r w:rsidR="00525C39">
        <w:t>ums</w:t>
      </w:r>
      <w:r w:rsidR="001C435E" w:rsidRPr="00FA07D3">
        <w:t>.</w:t>
      </w:r>
    </w:p>
    <w:p w14:paraId="466232B0" w14:textId="287F8D04" w:rsidR="001C435E" w:rsidRPr="00FA07D3" w:rsidRDefault="001C435E" w:rsidP="002047E9">
      <w:r w:rsidRPr="00FA07D3">
        <w:t>An up-to-date status of work under this Question is contained in the SG20 work programme</w:t>
      </w:r>
      <w:r w:rsidRPr="00FA07D3">
        <w:br/>
        <w:t>(</w:t>
      </w:r>
      <w:hyperlink r:id="rId13" w:history="1">
        <w:r w:rsidR="00BE3D18" w:rsidRPr="00BB31C8">
          <w:rPr>
            <w:rStyle w:val="Hyperlink"/>
          </w:rPr>
          <w:t>https://www.itu.int/ITU-T/workprog/wp_search.</w:t>
        </w:r>
        <w:r w:rsidR="00BE3D18" w:rsidRPr="00BE3D18">
          <w:rPr>
            <w:rStyle w:val="Hyperlink"/>
          </w:rPr>
          <w:t>aspx?q=1/2</w:t>
        </w:r>
        <w:r w:rsidR="00BE3D18" w:rsidRPr="00BB31C8">
          <w:rPr>
            <w:rStyle w:val="Hyperlink"/>
          </w:rPr>
          <w:t>0</w:t>
        </w:r>
      </w:hyperlink>
      <w:r w:rsidRPr="00FA07D3">
        <w:t>)</w:t>
      </w:r>
      <w:r w:rsidR="00B54445">
        <w:t>.</w:t>
      </w:r>
    </w:p>
    <w:p w14:paraId="403F6ECB" w14:textId="68BEF851" w:rsidR="001C435E" w:rsidRPr="00FA07D3" w:rsidRDefault="001C435E" w:rsidP="00D96EE0">
      <w:pPr>
        <w:pStyle w:val="Heading3"/>
      </w:pPr>
      <w:bookmarkStart w:id="21" w:name="_Toc61885301"/>
      <w:bookmarkStart w:id="22" w:name="_Toc62028836"/>
      <w:r w:rsidRPr="00FA07D3">
        <w:t>A.4</w:t>
      </w:r>
      <w:r w:rsidRPr="00FA07D3">
        <w:tab/>
        <w:t>Relationships</w:t>
      </w:r>
      <w:bookmarkEnd w:id="21"/>
      <w:bookmarkEnd w:id="22"/>
    </w:p>
    <w:p w14:paraId="5C8A27F4" w14:textId="77777777" w:rsidR="001C435E" w:rsidRPr="00FA07D3" w:rsidRDefault="001C435E" w:rsidP="002047E9">
      <w:pPr>
        <w:pStyle w:val="Headingb"/>
        <w:rPr>
          <w:rFonts w:eastAsia="MS Mincho"/>
        </w:rPr>
      </w:pPr>
      <w:r w:rsidRPr="00FA07D3">
        <w:rPr>
          <w:rFonts w:eastAsia="MS Mincho"/>
        </w:rPr>
        <w:t>WSIS Action Lines:</w:t>
      </w:r>
    </w:p>
    <w:p w14:paraId="3B2B9D0C" w14:textId="044365B2" w:rsidR="001C435E" w:rsidRPr="00FA07D3" w:rsidRDefault="00BF41C7" w:rsidP="002047E9">
      <w:pPr>
        <w:pStyle w:val="enumlev1"/>
        <w:rPr>
          <w:rFonts w:eastAsia="Batang"/>
        </w:rPr>
      </w:pPr>
      <w:r>
        <w:t>–</w:t>
      </w:r>
      <w:r>
        <w:tab/>
      </w:r>
      <w:r w:rsidR="001C435E" w:rsidRPr="00FA07D3">
        <w:rPr>
          <w:rFonts w:eastAsia="Batang"/>
        </w:rPr>
        <w:t>C2, C3, C5, C6, C7, C8, C10</w:t>
      </w:r>
    </w:p>
    <w:p w14:paraId="1334B44C" w14:textId="77777777" w:rsidR="001C435E" w:rsidRPr="00FA07D3" w:rsidRDefault="001C435E" w:rsidP="002047E9">
      <w:pPr>
        <w:pStyle w:val="Headingb"/>
        <w:rPr>
          <w:rFonts w:eastAsia="MS Mincho"/>
        </w:rPr>
      </w:pPr>
      <w:r w:rsidRPr="00FA07D3">
        <w:rPr>
          <w:rFonts w:eastAsia="MS Mincho"/>
        </w:rPr>
        <w:t>Sustainable Development Goals:</w:t>
      </w:r>
    </w:p>
    <w:p w14:paraId="459169F5" w14:textId="7E25C6BA" w:rsidR="00BF41C7" w:rsidRPr="00BF41C7" w:rsidRDefault="00BF41C7" w:rsidP="002047E9">
      <w:pPr>
        <w:pStyle w:val="enumlev1"/>
      </w:pPr>
      <w:r>
        <w:t>–</w:t>
      </w:r>
      <w:r>
        <w:tab/>
      </w:r>
      <w:r w:rsidR="001C435E" w:rsidRPr="00FA07D3">
        <w:rPr>
          <w:rFonts w:eastAsia="Batang"/>
        </w:rPr>
        <w:t>11</w:t>
      </w:r>
    </w:p>
    <w:p w14:paraId="504BE37B" w14:textId="77777777" w:rsidR="001C435E" w:rsidRPr="00FA07D3" w:rsidRDefault="001C435E" w:rsidP="007105D9">
      <w:pPr>
        <w:pStyle w:val="Headingb"/>
      </w:pPr>
      <w:r w:rsidRPr="00FA07D3">
        <w:t>Recommendations:</w:t>
      </w:r>
    </w:p>
    <w:p w14:paraId="0A62CD63" w14:textId="0CBF74FC" w:rsidR="001C435E" w:rsidRPr="00FA07D3" w:rsidRDefault="00BF41C7" w:rsidP="002047E9">
      <w:pPr>
        <w:pStyle w:val="enumlev1"/>
      </w:pPr>
      <w:r>
        <w:t>–</w:t>
      </w:r>
      <w:r>
        <w:tab/>
      </w:r>
      <w:r w:rsidR="001C435E" w:rsidRPr="00FA07D3">
        <w:t>Y.4000-series including Y.4100</w:t>
      </w:r>
      <w:r w:rsidR="002D53E9">
        <w:t>/</w:t>
      </w:r>
      <w:r w:rsidR="002D53E9" w:rsidRPr="00FA07D3">
        <w:t>Y.2066</w:t>
      </w:r>
      <w:r w:rsidR="001C435E" w:rsidRPr="00FA07D3">
        <w:t xml:space="preserve">, </w:t>
      </w:r>
      <w:r w:rsidR="0054215D" w:rsidRPr="00FA07D3">
        <w:t>Y.4111</w:t>
      </w:r>
      <w:r w:rsidR="0054215D">
        <w:t>/</w:t>
      </w:r>
      <w:r w:rsidR="0054215D" w:rsidRPr="00FA07D3">
        <w:t xml:space="preserve">Y.2076, Y.4113, Y.4114, </w:t>
      </w:r>
      <w:r w:rsidR="001C435E" w:rsidRPr="00FA07D3">
        <w:t>Y.4200, Y.4201, Y.4401</w:t>
      </w:r>
      <w:r w:rsidR="002D53E9">
        <w:t>/</w:t>
      </w:r>
      <w:r w:rsidR="002D53E9" w:rsidRPr="00FA07D3">
        <w:t>Y.2068</w:t>
      </w:r>
      <w:r w:rsidR="001C435E" w:rsidRPr="00FA07D3">
        <w:t xml:space="preserve">, </w:t>
      </w:r>
      <w:r w:rsidR="0054215D" w:rsidRPr="00FA07D3">
        <w:t>Y.4461</w:t>
      </w:r>
      <w:r w:rsidR="0054215D">
        <w:t xml:space="preserve">, </w:t>
      </w:r>
      <w:r w:rsidR="001C435E" w:rsidRPr="00FA07D3">
        <w:t>Y.4552</w:t>
      </w:r>
      <w:r w:rsidR="002D53E9">
        <w:t>/</w:t>
      </w:r>
      <w:r w:rsidR="002D53E9" w:rsidRPr="00FA07D3">
        <w:t>Y.2078</w:t>
      </w:r>
    </w:p>
    <w:p w14:paraId="0B6E116E" w14:textId="3EA4AFDD" w:rsidR="001C435E" w:rsidRPr="00B54445" w:rsidRDefault="001C435E" w:rsidP="007105D9">
      <w:pPr>
        <w:pStyle w:val="Headingb"/>
        <w:rPr>
          <w:lang w:val="fr-CH"/>
        </w:rPr>
      </w:pPr>
      <w:r w:rsidRPr="00B54445">
        <w:rPr>
          <w:lang w:val="fr-CH"/>
        </w:rPr>
        <w:t>Questions:</w:t>
      </w:r>
    </w:p>
    <w:p w14:paraId="189F60DC" w14:textId="799CC28F" w:rsidR="001C435E" w:rsidRPr="00B54445" w:rsidRDefault="00BF41C7" w:rsidP="002047E9">
      <w:pPr>
        <w:pStyle w:val="enumlev1"/>
        <w:rPr>
          <w:lang w:val="fr-CH"/>
        </w:rPr>
      </w:pPr>
      <w:r w:rsidRPr="00B54445">
        <w:rPr>
          <w:lang w:val="fr-CH"/>
        </w:rPr>
        <w:t>–</w:t>
      </w:r>
      <w:r w:rsidRPr="00B54445">
        <w:rPr>
          <w:lang w:val="fr-CH"/>
        </w:rPr>
        <w:tab/>
      </w:r>
      <w:r w:rsidR="001C435E" w:rsidRPr="00B54445">
        <w:rPr>
          <w:lang w:val="fr-CH"/>
        </w:rPr>
        <w:t>All ITU-T SG20 Questions</w:t>
      </w:r>
    </w:p>
    <w:p w14:paraId="35539EBB" w14:textId="4EFB7924" w:rsidR="001C435E" w:rsidRPr="00FA07D3" w:rsidRDefault="001C435E" w:rsidP="007105D9">
      <w:pPr>
        <w:pStyle w:val="Headingb"/>
      </w:pPr>
      <w:r w:rsidRPr="00FA07D3">
        <w:t>Study groups:</w:t>
      </w:r>
    </w:p>
    <w:p w14:paraId="63FD385C" w14:textId="49BF5DC5" w:rsidR="001C435E" w:rsidRPr="00FA07D3" w:rsidRDefault="00BF41C7" w:rsidP="002047E9">
      <w:pPr>
        <w:pStyle w:val="enumlev1"/>
      </w:pPr>
      <w:r>
        <w:t>–</w:t>
      </w:r>
      <w:r>
        <w:tab/>
      </w:r>
      <w:r w:rsidR="001C435E" w:rsidRPr="00FA07D3">
        <w:t>ITU-T (e.</w:t>
      </w:r>
      <w:r w:rsidR="1797C15A">
        <w:t xml:space="preserve"> </w:t>
      </w:r>
      <w:r w:rsidR="001C435E" w:rsidRPr="00FA07D3">
        <w:t>g. considering their lead study group role), ITU-D and ITU-R Study Groups as appropriate</w:t>
      </w:r>
    </w:p>
    <w:p w14:paraId="046805C1" w14:textId="5F3CDB49" w:rsidR="001C435E" w:rsidRPr="00FA07D3" w:rsidRDefault="00BF41C7" w:rsidP="002047E9">
      <w:pPr>
        <w:pStyle w:val="enumlev1"/>
      </w:pPr>
      <w:r>
        <w:t>–</w:t>
      </w:r>
      <w:r>
        <w:tab/>
      </w:r>
      <w:r w:rsidR="001C435E" w:rsidRPr="00FA07D3">
        <w:t xml:space="preserve">This Question will coordinate with ITU-T SG13 on </w:t>
      </w:r>
      <w:r w:rsidR="00525C39">
        <w:t>b</w:t>
      </w:r>
      <w:r w:rsidR="001C435E" w:rsidRPr="00FA07D3">
        <w:t xml:space="preserve">ig </w:t>
      </w:r>
      <w:r w:rsidR="00525C39">
        <w:t>d</w:t>
      </w:r>
      <w:r w:rsidR="001C435E" w:rsidRPr="00FA07D3">
        <w:t>ata relevant aspects.</w:t>
      </w:r>
    </w:p>
    <w:p w14:paraId="25B178E8" w14:textId="04D7C9A7" w:rsidR="001C435E" w:rsidRPr="00FA07D3" w:rsidRDefault="001C435E" w:rsidP="007105D9">
      <w:pPr>
        <w:pStyle w:val="Headingb"/>
      </w:pPr>
      <w:r w:rsidRPr="00FA07D3">
        <w:t>Other bodies</w:t>
      </w:r>
      <w:r w:rsidR="00601EA0">
        <w:t>:</w:t>
      </w:r>
    </w:p>
    <w:p w14:paraId="296F924C" w14:textId="77777777" w:rsidR="00D96EE0" w:rsidRDefault="00BF41C7" w:rsidP="00D96EE0">
      <w:pPr>
        <w:pStyle w:val="enumlev1"/>
      </w:pPr>
      <w:r>
        <w:t>–</w:t>
      </w:r>
      <w:r>
        <w:tab/>
      </w:r>
      <w:r w:rsidR="001C435E" w:rsidRPr="00FA07D3">
        <w:t>3GPP</w:t>
      </w:r>
    </w:p>
    <w:p w14:paraId="01262D10" w14:textId="13F872AF" w:rsidR="001C435E" w:rsidRPr="00FA07D3" w:rsidRDefault="00BF41C7" w:rsidP="002047E9">
      <w:pPr>
        <w:pStyle w:val="enumlev1"/>
      </w:pPr>
      <w:r>
        <w:t>–</w:t>
      </w:r>
      <w:r>
        <w:tab/>
      </w:r>
      <w:r w:rsidR="001C435E" w:rsidRPr="00FA07D3">
        <w:t>ETSI</w:t>
      </w:r>
    </w:p>
    <w:p w14:paraId="309B5CEF" w14:textId="21F02F88" w:rsidR="001C435E" w:rsidRPr="001D24F2" w:rsidRDefault="00BF41C7" w:rsidP="002047E9">
      <w:pPr>
        <w:pStyle w:val="enumlev1"/>
      </w:pPr>
      <w:r>
        <w:rPr>
          <w:rFonts w:eastAsia="Malgun Gothic"/>
          <w:lang w:eastAsia="ko-KR"/>
        </w:rPr>
        <w:t>–</w:t>
      </w:r>
      <w:r>
        <w:rPr>
          <w:rFonts w:eastAsia="Malgun Gothic"/>
          <w:lang w:eastAsia="ko-KR"/>
        </w:rPr>
        <w:tab/>
      </w:r>
      <w:r w:rsidR="001C435E" w:rsidRPr="00FA07D3">
        <w:rPr>
          <w:rFonts w:eastAsia="Malgun Gothic"/>
          <w:lang w:eastAsia="ko-KR"/>
        </w:rPr>
        <w:t>IEC/</w:t>
      </w:r>
      <w:proofErr w:type="spellStart"/>
      <w:r w:rsidR="001C435E" w:rsidRPr="00FA07D3">
        <w:rPr>
          <w:rFonts w:eastAsia="Malgun Gothic"/>
          <w:lang w:eastAsia="ko-KR"/>
        </w:rPr>
        <w:t>SyC</w:t>
      </w:r>
      <w:proofErr w:type="spellEnd"/>
      <w:r w:rsidR="001C435E" w:rsidRPr="00FA07D3">
        <w:rPr>
          <w:rFonts w:eastAsia="Malgun Gothic"/>
          <w:lang w:eastAsia="ko-KR"/>
        </w:rPr>
        <w:t xml:space="preserve"> smart cities</w:t>
      </w:r>
    </w:p>
    <w:p w14:paraId="5349176A" w14:textId="686A3B29" w:rsidR="001C435E" w:rsidRPr="00FA07D3" w:rsidRDefault="00BF41C7" w:rsidP="002047E9">
      <w:pPr>
        <w:pStyle w:val="enumlev1"/>
        <w:rPr>
          <w:rFonts w:eastAsia="MS Mincho"/>
        </w:rPr>
      </w:pPr>
      <w:r>
        <w:rPr>
          <w:rFonts w:eastAsia="Malgun Gothic"/>
          <w:lang w:eastAsia="ko-KR"/>
        </w:rPr>
        <w:t>–</w:t>
      </w:r>
      <w:r>
        <w:rPr>
          <w:rFonts w:eastAsia="Malgun Gothic"/>
          <w:lang w:eastAsia="ko-KR"/>
        </w:rPr>
        <w:tab/>
      </w:r>
      <w:r w:rsidR="001C435E" w:rsidRPr="00FA07D3">
        <w:rPr>
          <w:rFonts w:eastAsia="Malgun Gothic"/>
          <w:lang w:eastAsia="ko-KR"/>
        </w:rPr>
        <w:t>IETF</w:t>
      </w:r>
    </w:p>
    <w:p w14:paraId="361413A4" w14:textId="3283A268" w:rsidR="001C435E" w:rsidRPr="00FA07D3" w:rsidRDefault="00BF41C7" w:rsidP="002047E9">
      <w:pPr>
        <w:pStyle w:val="enumlev1"/>
        <w:rPr>
          <w:rFonts w:eastAsia="MS Mincho"/>
        </w:rPr>
      </w:pPr>
      <w:r>
        <w:rPr>
          <w:rFonts w:eastAsia="MS Mincho"/>
        </w:rPr>
        <w:t>–</w:t>
      </w:r>
      <w:r>
        <w:rPr>
          <w:rFonts w:eastAsia="MS Mincho"/>
        </w:rPr>
        <w:tab/>
      </w:r>
      <w:r w:rsidR="001C435E" w:rsidRPr="00FA07D3">
        <w:rPr>
          <w:rFonts w:eastAsia="MS Mincho"/>
        </w:rPr>
        <w:t>ISO/IEC JTC 1/SC 41, ISO/IEC JTC 1/WG 11</w:t>
      </w:r>
    </w:p>
    <w:p w14:paraId="3B42395E" w14:textId="62601083" w:rsidR="001C435E" w:rsidRPr="00FA07D3" w:rsidRDefault="00BF41C7" w:rsidP="002047E9">
      <w:pPr>
        <w:pStyle w:val="enumlev1"/>
        <w:rPr>
          <w:rFonts w:eastAsia="MS Mincho"/>
        </w:rPr>
      </w:pPr>
      <w:r>
        <w:rPr>
          <w:rFonts w:eastAsia="Malgun Gothic"/>
          <w:lang w:eastAsia="ko-KR"/>
        </w:rPr>
        <w:t>–</w:t>
      </w:r>
      <w:r>
        <w:rPr>
          <w:rFonts w:eastAsia="Malgun Gothic"/>
          <w:lang w:eastAsia="ko-KR"/>
        </w:rPr>
        <w:tab/>
      </w:r>
      <w:r w:rsidR="001C435E" w:rsidRPr="00FA07D3">
        <w:rPr>
          <w:rFonts w:eastAsia="Malgun Gothic"/>
          <w:lang w:eastAsia="ko-KR"/>
        </w:rPr>
        <w:t>ISO/TC 268</w:t>
      </w:r>
    </w:p>
    <w:p w14:paraId="769FAD3A" w14:textId="0CF7204B" w:rsidR="001C435E" w:rsidRPr="00FA07D3" w:rsidRDefault="00BF41C7" w:rsidP="002047E9">
      <w:pPr>
        <w:pStyle w:val="enumlev1"/>
        <w:rPr>
          <w:rFonts w:eastAsia="MS Mincho"/>
        </w:rPr>
      </w:pPr>
      <w:r>
        <w:rPr>
          <w:rFonts w:eastAsia="SimSun"/>
          <w:bdr w:val="none" w:sz="0" w:space="0" w:color="auto" w:frame="1"/>
          <w:shd w:val="clear" w:color="auto" w:fill="FFFFFF"/>
        </w:rPr>
        <w:t>–</w:t>
      </w:r>
      <w:r>
        <w:rPr>
          <w:rFonts w:eastAsia="SimSun"/>
          <w:bdr w:val="none" w:sz="0" w:space="0" w:color="auto" w:frame="1"/>
          <w:shd w:val="clear" w:color="auto" w:fill="FFFFFF"/>
        </w:rPr>
        <w:tab/>
      </w:r>
      <w:r w:rsidR="001C435E" w:rsidRPr="00FA07D3">
        <w:rPr>
          <w:rFonts w:eastAsia="SimSun"/>
          <w:bdr w:val="none" w:sz="0" w:space="0" w:color="auto" w:frame="1"/>
          <w:shd w:val="clear" w:color="auto" w:fill="FFFFFF"/>
        </w:rPr>
        <w:t>Joint</w:t>
      </w:r>
      <w:r w:rsidR="00F10A46">
        <w:rPr>
          <w:rFonts w:eastAsia="Yu Mincho Light"/>
          <w:bdr w:val="none" w:sz="0" w:space="0" w:color="auto" w:frame="1"/>
          <w:shd w:val="clear" w:color="auto" w:fill="FFFFFF"/>
        </w:rPr>
        <w:t xml:space="preserve"> </w:t>
      </w:r>
      <w:r w:rsidR="001C435E" w:rsidRPr="00FA07D3">
        <w:rPr>
          <w:rFonts w:eastAsia="SimSun"/>
          <w:bdr w:val="none" w:sz="0" w:space="0" w:color="auto" w:frame="1"/>
        </w:rPr>
        <w:t>IEC</w:t>
      </w:r>
      <w:r w:rsidR="001C435E" w:rsidRPr="00FA07D3">
        <w:rPr>
          <w:rFonts w:eastAsia="SimSun"/>
          <w:bdr w:val="none" w:sz="0" w:space="0" w:color="auto" w:frame="1"/>
          <w:shd w:val="clear" w:color="auto" w:fill="FFFFFF"/>
        </w:rPr>
        <w:t>-</w:t>
      </w:r>
      <w:r w:rsidR="001C435E" w:rsidRPr="00FA07D3">
        <w:rPr>
          <w:rFonts w:eastAsia="SimSun"/>
          <w:bdr w:val="none" w:sz="0" w:space="0" w:color="auto" w:frame="1"/>
        </w:rPr>
        <w:t>ISO</w:t>
      </w:r>
      <w:r w:rsidR="001C435E" w:rsidRPr="00FA07D3">
        <w:rPr>
          <w:rFonts w:eastAsia="SimSun"/>
          <w:bdr w:val="none" w:sz="0" w:space="0" w:color="auto" w:frame="1"/>
          <w:shd w:val="clear" w:color="auto" w:fill="FFFFFF"/>
        </w:rPr>
        <w:t>-</w:t>
      </w:r>
      <w:r w:rsidR="001C435E" w:rsidRPr="00FA07D3">
        <w:rPr>
          <w:rFonts w:eastAsia="SimSun"/>
          <w:bdr w:val="none" w:sz="0" w:space="0" w:color="auto" w:frame="1"/>
        </w:rPr>
        <w:t>ITU Smart Cities Task Force</w:t>
      </w:r>
    </w:p>
    <w:p w14:paraId="66C5815B" w14:textId="3D545C4C" w:rsidR="001C435E" w:rsidRPr="00FA07D3" w:rsidRDefault="00BF41C7" w:rsidP="002047E9">
      <w:pPr>
        <w:pStyle w:val="enumlev1"/>
      </w:pPr>
      <w:r>
        <w:t>–</w:t>
      </w:r>
      <w:r>
        <w:tab/>
      </w:r>
      <w:r w:rsidR="001C435E" w:rsidRPr="00FA07D3">
        <w:t>oneM2M</w:t>
      </w:r>
    </w:p>
    <w:p w14:paraId="238292D9" w14:textId="1C45736E" w:rsidR="001C435E" w:rsidRPr="00FA07D3" w:rsidRDefault="00BF41C7" w:rsidP="002047E9">
      <w:pPr>
        <w:pStyle w:val="enumlev1"/>
      </w:pPr>
      <w:r>
        <w:t>–</w:t>
      </w:r>
      <w:r>
        <w:tab/>
      </w:r>
      <w:r w:rsidR="001C435E" w:rsidRPr="00FA07D3">
        <w:t>W3C</w:t>
      </w:r>
    </w:p>
    <w:p w14:paraId="634856D6" w14:textId="77777777" w:rsidR="001C435E" w:rsidRPr="00FA07D3" w:rsidRDefault="001C435E" w:rsidP="002047E9">
      <w:pPr>
        <w:spacing w:before="0"/>
      </w:pPr>
      <w:r w:rsidRPr="00FA07D3">
        <w:br w:type="page"/>
      </w:r>
    </w:p>
    <w:p w14:paraId="3405D9A3" w14:textId="1A695712" w:rsidR="00857A75" w:rsidRPr="00FA07D3" w:rsidRDefault="001C435E" w:rsidP="00D96EE0">
      <w:pPr>
        <w:pStyle w:val="Heading2"/>
      </w:pPr>
      <w:bookmarkStart w:id="23" w:name="_Toc61885302"/>
      <w:bookmarkStart w:id="24" w:name="_Toc62028837"/>
      <w:r w:rsidRPr="00FA07D3">
        <w:t>B</w:t>
      </w:r>
      <w:r w:rsidR="00857A75" w:rsidRPr="00FA07D3">
        <w:tab/>
        <w:t xml:space="preserve">Question </w:t>
      </w:r>
      <w:r w:rsidR="00BD3AF5" w:rsidRPr="00FA07D3">
        <w:t>2</w:t>
      </w:r>
      <w:r w:rsidR="00857A75" w:rsidRPr="00FA07D3">
        <w:t xml:space="preserve">/20 </w:t>
      </w:r>
      <w:r w:rsidR="00D96EE0">
        <w:t>–</w:t>
      </w:r>
      <w:r w:rsidR="00857A75" w:rsidRPr="00FA07D3">
        <w:t xml:space="preserve"> Requirements, capabilities and </w:t>
      </w:r>
      <w:r w:rsidR="007F11E5" w:rsidRPr="00FA07D3">
        <w:t>architectural frameworks</w:t>
      </w:r>
      <w:r w:rsidR="007F11E5" w:rsidRPr="00FA07D3" w:rsidDel="007F11E5">
        <w:t xml:space="preserve"> </w:t>
      </w:r>
      <w:r w:rsidR="00857A75" w:rsidRPr="00FA07D3">
        <w:t>across verticals</w:t>
      </w:r>
      <w:r w:rsidR="007F11E5" w:rsidRPr="00FA07D3">
        <w:t xml:space="preserve"> enhanced by emerging digital technologies</w:t>
      </w:r>
      <w:bookmarkEnd w:id="23"/>
      <w:bookmarkEnd w:id="24"/>
    </w:p>
    <w:p w14:paraId="47FE8DBB" w14:textId="222B8062" w:rsidR="00BD3AF5" w:rsidRPr="00B54445" w:rsidRDefault="00BD3AF5" w:rsidP="002047E9">
      <w:pPr>
        <w:pStyle w:val="Questionhistory"/>
      </w:pPr>
      <w:bookmarkStart w:id="25" w:name="_Toc57812322"/>
      <w:r w:rsidRPr="00B54445">
        <w:t>(Continuation of Question 2/20</w:t>
      </w:r>
      <w:r w:rsidR="007F11E5" w:rsidRPr="00B54445">
        <w:t xml:space="preserve"> and part of Q4/20</w:t>
      </w:r>
      <w:r w:rsidRPr="00B54445">
        <w:t>)</w:t>
      </w:r>
      <w:bookmarkEnd w:id="25"/>
    </w:p>
    <w:p w14:paraId="3BBF51DA" w14:textId="055A3E08" w:rsidR="00857A75" w:rsidRPr="00FA07D3" w:rsidRDefault="001C435E" w:rsidP="00D96EE0">
      <w:pPr>
        <w:pStyle w:val="Heading3"/>
      </w:pPr>
      <w:bookmarkStart w:id="26" w:name="_Toc61885303"/>
      <w:bookmarkStart w:id="27" w:name="_Toc62028838"/>
      <w:r w:rsidRPr="00FA07D3">
        <w:rPr>
          <w:rFonts w:eastAsia="SimSun"/>
          <w:shd w:val="clear" w:color="auto" w:fill="FFFFFF"/>
        </w:rPr>
        <w:t>B</w:t>
      </w:r>
      <w:r w:rsidR="00857A75" w:rsidRPr="00FA07D3">
        <w:rPr>
          <w:rFonts w:eastAsia="SimSun"/>
          <w:shd w:val="clear" w:color="auto" w:fill="FFFFFF"/>
        </w:rPr>
        <w:t>.1</w:t>
      </w:r>
      <w:r w:rsidR="00857A75" w:rsidRPr="00FA07D3">
        <w:rPr>
          <w:rFonts w:eastAsia="SimSun"/>
          <w:shd w:val="clear" w:color="auto" w:fill="FFFFFF"/>
        </w:rPr>
        <w:tab/>
      </w:r>
      <w:bookmarkStart w:id="28" w:name="_Toc57309808"/>
      <w:bookmarkStart w:id="29" w:name="_Toc57131769"/>
      <w:bookmarkStart w:id="30" w:name="_Toc57131677"/>
      <w:bookmarkStart w:id="31" w:name="_Toc45640211"/>
      <w:r w:rsidR="00857A75" w:rsidRPr="00FA07D3">
        <w:t>Motivation</w:t>
      </w:r>
      <w:bookmarkEnd w:id="26"/>
      <w:bookmarkEnd w:id="27"/>
      <w:bookmarkEnd w:id="28"/>
      <w:bookmarkEnd w:id="29"/>
      <w:bookmarkEnd w:id="30"/>
      <w:bookmarkEnd w:id="31"/>
    </w:p>
    <w:p w14:paraId="143E4687" w14:textId="77777777" w:rsidR="00D96EE0" w:rsidRDefault="00BD3AF5" w:rsidP="00D96EE0">
      <w:r w:rsidRPr="00FA07D3">
        <w:t xml:space="preserve">With the </w:t>
      </w:r>
      <w:r w:rsidR="00766815" w:rsidRPr="00FA07D3">
        <w:t>ever-increasing</w:t>
      </w:r>
      <w:r w:rsidRPr="00FA07D3">
        <w:t xml:space="preserve"> number of </w:t>
      </w:r>
      <w:r w:rsidR="00F87616" w:rsidRPr="00FA07D3">
        <w:t xml:space="preserve">Internet of Things (IoT) services and applications, it is needed to study the requirements, capabilities and architectural frameworks for IoT and Smart Cities and Communities (SC&amp;C). </w:t>
      </w:r>
      <w:r w:rsidRPr="00FA07D3">
        <w:t>Emerging IoT and SC&amp;C services and applications are placing more and more requirements on networks and the provisioning of new services, resulting in the need to make networks more and more intelligent with the provisioning of new capabilities.</w:t>
      </w:r>
    </w:p>
    <w:p w14:paraId="5FBD054A" w14:textId="39DF4934" w:rsidR="00BD3AF5" w:rsidRPr="00FA07D3" w:rsidRDefault="00BD3AF5" w:rsidP="002047E9">
      <w:r w:rsidRPr="00FA07D3">
        <w:t xml:space="preserve">One essential objective is the maximization of the usage of common capabilities </w:t>
      </w:r>
      <w:r w:rsidR="00F87616" w:rsidRPr="00FA07D3">
        <w:t xml:space="preserve">and architectural frameworks </w:t>
      </w:r>
      <w:r w:rsidRPr="00FA07D3">
        <w:t>in order to provide support to a broad range of IoT and SC&amp;C services and applications in different verticals, in cost efficient, multi-vendor and easily deployable ways over converged infrastructures.</w:t>
      </w:r>
    </w:p>
    <w:p w14:paraId="7643A8F8" w14:textId="01ADCCCA" w:rsidR="00BD3AF5" w:rsidRPr="00FA07D3" w:rsidRDefault="00F87616" w:rsidP="002047E9">
      <w:r w:rsidRPr="00FA07D3">
        <w:t xml:space="preserve">In the IoT there is an </w:t>
      </w:r>
      <w:r w:rsidR="00BD3AF5" w:rsidRPr="00FA07D3">
        <w:t xml:space="preserve">increasing integration and convergence of </w:t>
      </w:r>
      <w:r w:rsidRPr="00FA07D3">
        <w:t>I</w:t>
      </w:r>
      <w:r w:rsidR="00BD3AF5" w:rsidRPr="00FA07D3">
        <w:t xml:space="preserve">nformation and </w:t>
      </w:r>
      <w:r w:rsidRPr="00FA07D3">
        <w:t>C</w:t>
      </w:r>
      <w:r w:rsidR="00BD3AF5" w:rsidRPr="00FA07D3">
        <w:t xml:space="preserve">ommunication </w:t>
      </w:r>
      <w:r w:rsidRPr="00FA07D3">
        <w:t>T</w:t>
      </w:r>
      <w:r w:rsidR="00BD3AF5" w:rsidRPr="00FA07D3">
        <w:t xml:space="preserve">echnologies (ICTs) </w:t>
      </w:r>
      <w:r w:rsidRPr="00FA07D3">
        <w:t xml:space="preserve">and emerging digital technologies, including but not limited to, edge </w:t>
      </w:r>
      <w:r w:rsidR="00BD3AF5" w:rsidRPr="00FA07D3">
        <w:t xml:space="preserve">computing, </w:t>
      </w:r>
      <w:r w:rsidRPr="00FA07D3">
        <w:t xml:space="preserve">artificial intelligence/machine learning (AI/ML), blockchain, digital twin, </w:t>
      </w:r>
      <w:r w:rsidR="00BD3AF5" w:rsidRPr="00FA07D3">
        <w:t xml:space="preserve">data </w:t>
      </w:r>
      <w:r w:rsidRPr="00FA07D3">
        <w:t xml:space="preserve">processing and </w:t>
      </w:r>
      <w:r w:rsidR="00BD3AF5" w:rsidRPr="00FA07D3">
        <w:t xml:space="preserve">analytics, </w:t>
      </w:r>
      <w:r w:rsidRPr="00FA07D3">
        <w:t xml:space="preserve">orchestration and </w:t>
      </w:r>
      <w:r w:rsidR="003E5C18" w:rsidRPr="00FA07D3">
        <w:rPr>
          <w:rFonts w:eastAsia="SimSun"/>
          <w:shd w:val="clear" w:color="auto" w:fill="FFFFFF"/>
        </w:rPr>
        <w:t>automation</w:t>
      </w:r>
      <w:r w:rsidRPr="00FA07D3">
        <w:t xml:space="preserve"> technologies</w:t>
      </w:r>
      <w:r w:rsidR="003E5C18" w:rsidRPr="00FA07D3">
        <w:t>, emerging networking technologies, with advanced sensing and actuation technologies</w:t>
      </w:r>
      <w:r w:rsidR="00BE0A84" w:rsidRPr="00FA07D3">
        <w:t>. These technologies</w:t>
      </w:r>
      <w:r w:rsidR="00BE0A84" w:rsidRPr="00FA07D3">
        <w:rPr>
          <w:rFonts w:eastAsia="SimSun"/>
          <w:shd w:val="clear" w:color="auto" w:fill="FFFFFF"/>
        </w:rPr>
        <w:t xml:space="preserve"> </w:t>
      </w:r>
      <w:r w:rsidR="00BD3AF5" w:rsidRPr="00FA07D3">
        <w:t>are making available a large set of advanced capabilities for the support of IoT and SC&amp;C services and applications</w:t>
      </w:r>
      <w:r w:rsidR="00BE0A84" w:rsidRPr="00FA07D3">
        <w:t xml:space="preserve">, </w:t>
      </w:r>
      <w:r w:rsidR="00BE0A84" w:rsidRPr="00FA07D3">
        <w:rPr>
          <w:rFonts w:eastAsia="SimSun"/>
          <w:shd w:val="clear" w:color="auto" w:fill="FFFFFF"/>
        </w:rPr>
        <w:t>which need to be integrated in terms of architectural frameworks, from both common (not vertical dependent) and</w:t>
      </w:r>
      <w:r w:rsidR="00BD3AF5" w:rsidRPr="00FA07D3">
        <w:t xml:space="preserve"> vertical</w:t>
      </w:r>
      <w:r w:rsidR="00BE0A84" w:rsidRPr="00FA07D3">
        <w:t xml:space="preserve"> specific viewpoints</w:t>
      </w:r>
      <w:r w:rsidR="00BD3AF5" w:rsidRPr="00FA07D3">
        <w:t>.</w:t>
      </w:r>
    </w:p>
    <w:p w14:paraId="5AF964F2" w14:textId="005C572B" w:rsidR="00BE0A84" w:rsidRPr="00FA07D3" w:rsidRDefault="00BE0A84" w:rsidP="002047E9">
      <w:r w:rsidRPr="00FA07D3">
        <w:t>It is also needed to make the effective linkage between the IoT and SC&amp;C standards and the practical aspects of implementation, deployment, operation and maintenance, in order to assess the opportunities and benefits of using these standards in concrete application scenarios.</w:t>
      </w:r>
    </w:p>
    <w:p w14:paraId="669CA0EB" w14:textId="6EAF7164" w:rsidR="00857A75" w:rsidRPr="00FA07D3" w:rsidRDefault="001C435E" w:rsidP="00D96EE0">
      <w:pPr>
        <w:pStyle w:val="Heading3"/>
      </w:pPr>
      <w:bookmarkStart w:id="32" w:name="_Toc57309809"/>
      <w:bookmarkStart w:id="33" w:name="_Toc57131770"/>
      <w:bookmarkStart w:id="34" w:name="_Toc57131678"/>
      <w:bookmarkStart w:id="35" w:name="_Toc45640212"/>
      <w:bookmarkStart w:id="36" w:name="_Toc61885304"/>
      <w:bookmarkStart w:id="37" w:name="_Toc62028839"/>
      <w:r w:rsidRPr="00FA07D3">
        <w:t>B</w:t>
      </w:r>
      <w:r w:rsidR="00857A75" w:rsidRPr="00FA07D3">
        <w:t>.2</w:t>
      </w:r>
      <w:r w:rsidR="00857A75" w:rsidRPr="00FA07D3">
        <w:tab/>
      </w:r>
      <w:bookmarkEnd w:id="32"/>
      <w:bookmarkEnd w:id="33"/>
      <w:bookmarkEnd w:id="34"/>
      <w:bookmarkEnd w:id="35"/>
      <w:r w:rsidR="002430FC" w:rsidRPr="00FA07D3">
        <w:t>Questions</w:t>
      </w:r>
      <w:bookmarkEnd w:id="36"/>
      <w:bookmarkEnd w:id="37"/>
    </w:p>
    <w:p w14:paraId="1BE24823" w14:textId="77777777" w:rsidR="00D96EE0" w:rsidRDefault="00BD3AF5" w:rsidP="00D96EE0">
      <w:r w:rsidRPr="00FA07D3">
        <w:t xml:space="preserve">This Question addresses the </w:t>
      </w:r>
      <w:r w:rsidR="003E5C18" w:rsidRPr="00FA07D3">
        <w:t>common and specific requirements, capabilities and architectural frameworks enhanced by emerging technologies across verticals.</w:t>
      </w:r>
    </w:p>
    <w:p w14:paraId="776575F0" w14:textId="77777777" w:rsidR="004E71BA" w:rsidRDefault="00BD3AF5" w:rsidP="00D96EE0">
      <w:r w:rsidRPr="00FA07D3">
        <w:t>On the basis of use cases and related ecosystem aspects, the requirements</w:t>
      </w:r>
      <w:r w:rsidR="003E5C18" w:rsidRPr="00FA07D3">
        <w:t xml:space="preserve">, </w:t>
      </w:r>
      <w:r w:rsidRPr="00FA07D3">
        <w:t>capabilities</w:t>
      </w:r>
      <w:r w:rsidR="003E5C18" w:rsidRPr="00FA07D3">
        <w:t xml:space="preserve"> and architectural frameworks enhanced by emerging technologies for the support of IoT and SC&amp;C services and applications will be specified from both common (not vertical dependent) and vertical specific viewpoints.</w:t>
      </w:r>
    </w:p>
    <w:p w14:paraId="058B6F6E" w14:textId="56099CC4" w:rsidR="00BD3AF5" w:rsidRPr="00FA07D3" w:rsidRDefault="00BD3AF5" w:rsidP="002047E9">
      <w:r w:rsidRPr="00FA07D3">
        <w:t>Study items include, but are not limited to:</w:t>
      </w:r>
    </w:p>
    <w:p w14:paraId="2B78B855" w14:textId="1E1AD536" w:rsidR="003E5C18" w:rsidRPr="00FA07D3" w:rsidRDefault="004E0C15" w:rsidP="002047E9">
      <w:pPr>
        <w:pStyle w:val="enumlev1"/>
      </w:pPr>
      <w:r>
        <w:t>–</w:t>
      </w:r>
      <w:r>
        <w:tab/>
      </w:r>
      <w:r w:rsidR="003E5C18" w:rsidRPr="00FA07D3">
        <w:t>What are the use cases for IoT and SC&amp;C applications and services across different verticals?</w:t>
      </w:r>
    </w:p>
    <w:p w14:paraId="513E89C7" w14:textId="2AF63B42" w:rsidR="00BD3AF5" w:rsidRPr="00FA07D3" w:rsidRDefault="004E0C15" w:rsidP="002047E9">
      <w:pPr>
        <w:pStyle w:val="enumlev1"/>
      </w:pPr>
      <w:r>
        <w:t>–</w:t>
      </w:r>
      <w:r>
        <w:tab/>
      </w:r>
      <w:r w:rsidR="00BD3AF5" w:rsidRPr="00FA07D3">
        <w:t>What are the requirements</w:t>
      </w:r>
      <w:r w:rsidR="003E5C18" w:rsidRPr="00FA07D3">
        <w:t>,</w:t>
      </w:r>
      <w:r w:rsidR="00BD3AF5" w:rsidRPr="00FA07D3">
        <w:t xml:space="preserve"> capabilities </w:t>
      </w:r>
      <w:r w:rsidR="003E5C18" w:rsidRPr="00FA07D3">
        <w:t xml:space="preserve">and architectural frameworks </w:t>
      </w:r>
      <w:r w:rsidR="00BD3AF5" w:rsidRPr="00FA07D3">
        <w:t xml:space="preserve">needed for the support of emerging services and applications for IoT and SC&amp;C </w:t>
      </w:r>
      <w:r w:rsidR="003E5C18" w:rsidRPr="00FA07D3">
        <w:t xml:space="preserve">across </w:t>
      </w:r>
      <w:r w:rsidR="00BD3AF5" w:rsidRPr="00FA07D3">
        <w:t>different verticals?</w:t>
      </w:r>
    </w:p>
    <w:p w14:paraId="4B505344" w14:textId="21EA3AEF" w:rsidR="00BD3AF5" w:rsidRPr="00FA07D3" w:rsidRDefault="004E0C15" w:rsidP="002047E9">
      <w:pPr>
        <w:pStyle w:val="enumlev1"/>
      </w:pPr>
      <w:r>
        <w:t>–</w:t>
      </w:r>
      <w:r>
        <w:tab/>
      </w:r>
      <w:r w:rsidR="003E5C18" w:rsidRPr="00FA07D3">
        <w:t>W</w:t>
      </w:r>
      <w:r w:rsidR="00BD3AF5" w:rsidRPr="00FA07D3">
        <w:t xml:space="preserve">ith which standards development organizations (SDOs) </w:t>
      </w:r>
      <w:r w:rsidR="003E5C18" w:rsidRPr="00FA07D3">
        <w:t xml:space="preserve">collaboration </w:t>
      </w:r>
      <w:r w:rsidR="00BD3AF5" w:rsidRPr="00FA07D3">
        <w:t>would be necessary to maximize synergies and harmonize existing standards?</w:t>
      </w:r>
    </w:p>
    <w:p w14:paraId="7F4A525D" w14:textId="16B8D369" w:rsidR="00857A75" w:rsidRPr="00FA07D3" w:rsidRDefault="001C435E" w:rsidP="00D96EE0">
      <w:pPr>
        <w:pStyle w:val="Heading3"/>
      </w:pPr>
      <w:bookmarkStart w:id="38" w:name="_Toc57309810"/>
      <w:bookmarkStart w:id="39" w:name="_Toc57131771"/>
      <w:bookmarkStart w:id="40" w:name="_Toc45640213"/>
      <w:bookmarkStart w:id="41" w:name="_Toc57131679"/>
      <w:bookmarkStart w:id="42" w:name="_Toc61885305"/>
      <w:bookmarkStart w:id="43" w:name="_Toc62028840"/>
      <w:r w:rsidRPr="00FA07D3">
        <w:t>B</w:t>
      </w:r>
      <w:r w:rsidR="00857A75" w:rsidRPr="00FA07D3">
        <w:t>.3</w:t>
      </w:r>
      <w:r w:rsidR="00857A75" w:rsidRPr="00FA07D3">
        <w:tab/>
        <w:t>Tasks</w:t>
      </w:r>
      <w:bookmarkEnd w:id="38"/>
      <w:bookmarkEnd w:id="39"/>
      <w:bookmarkEnd w:id="40"/>
      <w:bookmarkEnd w:id="41"/>
      <w:bookmarkEnd w:id="42"/>
      <w:bookmarkEnd w:id="43"/>
    </w:p>
    <w:p w14:paraId="41AE16ED" w14:textId="77777777" w:rsidR="00BD3AF5" w:rsidRPr="00FA07D3" w:rsidRDefault="00BD3AF5" w:rsidP="002047E9">
      <w:r w:rsidRPr="00FA07D3">
        <w:t>Tasks include, but are not limited to:</w:t>
      </w:r>
    </w:p>
    <w:p w14:paraId="4EB24DB3" w14:textId="14F2BC9A" w:rsidR="00BD3AF5" w:rsidRPr="00FA07D3" w:rsidRDefault="004E0C15" w:rsidP="002047E9">
      <w:pPr>
        <w:pStyle w:val="enumlev1"/>
      </w:pPr>
      <w:r>
        <w:t>–</w:t>
      </w:r>
      <w:r>
        <w:tab/>
      </w:r>
      <w:r w:rsidR="00BD3AF5" w:rsidRPr="00FA07D3">
        <w:t>Developing Recommendations</w:t>
      </w:r>
      <w:r w:rsidR="000155A2" w:rsidRPr="00FA07D3">
        <w:t>,</w:t>
      </w:r>
      <w:r w:rsidR="00BD3AF5" w:rsidRPr="00FA07D3">
        <w:t xml:space="preserve"> Reports, </w:t>
      </w:r>
      <w:r w:rsidR="000155A2" w:rsidRPr="00FA07D3">
        <w:t>Roadmaps</w:t>
      </w:r>
      <w:r w:rsidR="00BD3AF5" w:rsidRPr="00FA07D3">
        <w:t>, Guidelines etc. as appropriate for the support of emerging services and applications for IoT and SC&amp;C, covering:</w:t>
      </w:r>
    </w:p>
    <w:p w14:paraId="295BB06F" w14:textId="13F31CF8" w:rsidR="00BD3AF5" w:rsidRPr="00FA07D3" w:rsidRDefault="00B54445" w:rsidP="002047E9">
      <w:pPr>
        <w:pStyle w:val="enumlev2"/>
      </w:pPr>
      <w:r>
        <w:t>•</w:t>
      </w:r>
      <w:r>
        <w:tab/>
      </w:r>
      <w:r w:rsidR="000155A2" w:rsidRPr="00FA07D3">
        <w:t xml:space="preserve">use cases of IoT and SC&amp;C services and applications across </w:t>
      </w:r>
      <w:r w:rsidR="00BD3AF5" w:rsidRPr="00FA07D3">
        <w:t>different verticals;</w:t>
      </w:r>
    </w:p>
    <w:p w14:paraId="4BA900C3" w14:textId="3194ED15" w:rsidR="00BD3AF5" w:rsidRPr="00FA07D3" w:rsidRDefault="00B54445" w:rsidP="002047E9">
      <w:pPr>
        <w:pStyle w:val="enumlev2"/>
      </w:pPr>
      <w:r>
        <w:t>•</w:t>
      </w:r>
      <w:r>
        <w:tab/>
      </w:r>
      <w:r w:rsidR="00BD3AF5" w:rsidRPr="00FA07D3">
        <w:t>ecosystem aspects taking into account business models and use cases;</w:t>
      </w:r>
    </w:p>
    <w:p w14:paraId="2D8F1587" w14:textId="7F937498" w:rsidR="00BD3AF5" w:rsidRPr="00FA07D3" w:rsidRDefault="00B54445" w:rsidP="002047E9">
      <w:pPr>
        <w:pStyle w:val="enumlev2"/>
      </w:pPr>
      <w:r>
        <w:t>•</w:t>
      </w:r>
      <w:r>
        <w:tab/>
      </w:r>
      <w:r w:rsidR="000155A2" w:rsidRPr="00FA07D3">
        <w:t xml:space="preserve">common and specific </w:t>
      </w:r>
      <w:r w:rsidR="00BD3AF5" w:rsidRPr="00FA07D3">
        <w:t>requirements</w:t>
      </w:r>
      <w:r w:rsidR="000155A2" w:rsidRPr="00FA07D3">
        <w:t>, capabilities and architectural frameworks enhanced by emerging technologies across different verticals; and</w:t>
      </w:r>
    </w:p>
    <w:p w14:paraId="6539A9F7" w14:textId="56ECF71C" w:rsidR="00BD3AF5" w:rsidRPr="00FA07D3" w:rsidRDefault="00B54445" w:rsidP="002047E9">
      <w:pPr>
        <w:pStyle w:val="enumlev2"/>
      </w:pPr>
      <w:r>
        <w:t>•</w:t>
      </w:r>
      <w:r>
        <w:tab/>
      </w:r>
      <w:r w:rsidR="000155A2" w:rsidRPr="00FA07D3">
        <w:t>related implementation, deployment, operation and maintenance, as well as Proof of Concepts, for IoT and SC&amp;C with respect to the above tasks.</w:t>
      </w:r>
    </w:p>
    <w:p w14:paraId="703A6555" w14:textId="7427877B" w:rsidR="00BD3AF5" w:rsidRPr="00FA07D3" w:rsidRDefault="004E0C15" w:rsidP="002047E9">
      <w:pPr>
        <w:pStyle w:val="enumlev1"/>
      </w:pPr>
      <w:r>
        <w:t>–</w:t>
      </w:r>
      <w:r>
        <w:tab/>
      </w:r>
      <w:r w:rsidR="00BD3AF5" w:rsidRPr="00FA07D3">
        <w:t>Providing the necessary collaboration for joint activities in this field within ITU and between ITU-T and other relevant SDOs, consortia and fo</w:t>
      </w:r>
      <w:r w:rsidR="00525C39">
        <w:t>rums</w:t>
      </w:r>
      <w:r w:rsidR="00BD3AF5" w:rsidRPr="00FA07D3">
        <w:t>.</w:t>
      </w:r>
    </w:p>
    <w:p w14:paraId="4A94501F" w14:textId="2B857E3C" w:rsidR="00857A75" w:rsidRPr="00FA07D3" w:rsidRDefault="00BD3AF5" w:rsidP="002047E9">
      <w:r w:rsidRPr="00FA07D3">
        <w:t>An up-to-date status of work under this Question is contained in the SG20 work programme</w:t>
      </w:r>
      <w:r w:rsidR="000102E5" w:rsidRPr="00FA07D3">
        <w:t xml:space="preserve"> (</w:t>
      </w:r>
      <w:hyperlink r:id="rId14" w:history="1">
        <w:r w:rsidR="004E0C15" w:rsidRPr="00BB31C8">
          <w:rPr>
            <w:rStyle w:val="Hyperlink"/>
          </w:rPr>
          <w:t>https://www.itu.int/ITU-T/workprog/wp_search.aspx?q=2/20</w:t>
        </w:r>
      </w:hyperlink>
      <w:r w:rsidR="000102E5" w:rsidRPr="00FA07D3">
        <w:t>)</w:t>
      </w:r>
      <w:r w:rsidR="00B54445">
        <w:t>.</w:t>
      </w:r>
    </w:p>
    <w:p w14:paraId="57E04ED4" w14:textId="48035C43" w:rsidR="00857A75" w:rsidRPr="00FA07D3" w:rsidRDefault="001C435E" w:rsidP="00D96EE0">
      <w:pPr>
        <w:pStyle w:val="Heading3"/>
      </w:pPr>
      <w:bookmarkStart w:id="44" w:name="_Toc57309811"/>
      <w:bookmarkStart w:id="45" w:name="_Toc57131772"/>
      <w:bookmarkStart w:id="46" w:name="_Toc57131680"/>
      <w:bookmarkStart w:id="47" w:name="_Toc45640214"/>
      <w:bookmarkStart w:id="48" w:name="_Toc61885306"/>
      <w:bookmarkStart w:id="49" w:name="_Toc62028841"/>
      <w:r w:rsidRPr="00FA07D3">
        <w:t>B</w:t>
      </w:r>
      <w:r w:rsidR="00857A75" w:rsidRPr="00FA07D3">
        <w:t>.4</w:t>
      </w:r>
      <w:r w:rsidR="00857A75" w:rsidRPr="00FA07D3">
        <w:tab/>
        <w:t>Relationships</w:t>
      </w:r>
      <w:bookmarkEnd w:id="44"/>
      <w:bookmarkEnd w:id="45"/>
      <w:bookmarkEnd w:id="46"/>
      <w:bookmarkEnd w:id="47"/>
      <w:bookmarkEnd w:id="48"/>
      <w:bookmarkEnd w:id="49"/>
    </w:p>
    <w:p w14:paraId="28992D90" w14:textId="77777777" w:rsidR="0030321A" w:rsidRPr="00FA07D3" w:rsidRDefault="0030321A" w:rsidP="002047E9">
      <w:pPr>
        <w:pStyle w:val="Headingb"/>
        <w:rPr>
          <w:rFonts w:eastAsia="SimSun"/>
          <w:bdr w:val="none" w:sz="0" w:space="0" w:color="auto" w:frame="1"/>
          <w:shd w:val="clear" w:color="auto" w:fill="FFFFFF"/>
        </w:rPr>
      </w:pPr>
      <w:r w:rsidRPr="00FA07D3">
        <w:rPr>
          <w:rFonts w:eastAsia="SimSun"/>
          <w:bdr w:val="none" w:sz="0" w:space="0" w:color="auto" w:frame="1"/>
          <w:shd w:val="clear" w:color="auto" w:fill="FFFFFF"/>
        </w:rPr>
        <w:t>WSIS Action Lines:</w:t>
      </w:r>
    </w:p>
    <w:p w14:paraId="1775ACB4" w14:textId="07D150B8" w:rsidR="0030321A" w:rsidRPr="00FA07D3" w:rsidRDefault="009E477E" w:rsidP="002047E9">
      <w:pPr>
        <w:pStyle w:val="enumlev1"/>
        <w:rPr>
          <w:rFonts w:eastAsia="SimSun"/>
          <w:i/>
          <w:iCs/>
          <w:bdr w:val="none" w:sz="0" w:space="0" w:color="auto" w:frame="1"/>
          <w:shd w:val="clear" w:color="auto" w:fill="FFFFFF"/>
          <w:lang w:eastAsia="zh-CN"/>
        </w:rPr>
      </w:pPr>
      <w:r>
        <w:t>–</w:t>
      </w:r>
      <w:r>
        <w:tab/>
      </w:r>
      <w:r w:rsidR="0030321A" w:rsidRPr="00FA07D3">
        <w:rPr>
          <w:rFonts w:eastAsia="SimSun"/>
          <w:bdr w:val="none" w:sz="0" w:space="0" w:color="auto" w:frame="1"/>
          <w:shd w:val="clear" w:color="auto" w:fill="FFFFFF"/>
          <w:lang w:eastAsia="zh-CN"/>
        </w:rPr>
        <w:t>C2, C3, C5, C6, C7, C8, C10</w:t>
      </w:r>
    </w:p>
    <w:p w14:paraId="4689E088" w14:textId="77777777" w:rsidR="00D96EE0" w:rsidRDefault="0030321A" w:rsidP="00D96EE0">
      <w:pPr>
        <w:pStyle w:val="Headingb"/>
        <w:rPr>
          <w:rFonts w:eastAsia="SimSun"/>
          <w:bdr w:val="none" w:sz="0" w:space="0" w:color="auto" w:frame="1"/>
          <w:shd w:val="clear" w:color="auto" w:fill="FFFFFF"/>
        </w:rPr>
      </w:pPr>
      <w:r w:rsidRPr="00FA07D3">
        <w:rPr>
          <w:rFonts w:eastAsia="SimSun"/>
          <w:bdr w:val="none" w:sz="0" w:space="0" w:color="auto" w:frame="1"/>
          <w:shd w:val="clear" w:color="auto" w:fill="FFFFFF"/>
        </w:rPr>
        <w:t>Sustainable Development Goals:</w:t>
      </w:r>
    </w:p>
    <w:p w14:paraId="7F56B216" w14:textId="1EF56088" w:rsidR="0030321A" w:rsidRPr="00FA07D3" w:rsidRDefault="009E477E" w:rsidP="002047E9">
      <w:pPr>
        <w:pStyle w:val="enumlev1"/>
        <w:rPr>
          <w:rFonts w:eastAsia="SimSun"/>
          <w:i/>
          <w:iCs/>
          <w:bdr w:val="none" w:sz="0" w:space="0" w:color="auto" w:frame="1"/>
          <w:shd w:val="clear" w:color="auto" w:fill="FFFFFF"/>
          <w:lang w:eastAsia="zh-CN"/>
        </w:rPr>
      </w:pPr>
      <w:r>
        <w:t>–</w:t>
      </w:r>
      <w:r>
        <w:tab/>
      </w:r>
      <w:r w:rsidR="0030321A" w:rsidRPr="00FA07D3">
        <w:rPr>
          <w:rFonts w:eastAsia="SimSun"/>
          <w:bdr w:val="none" w:sz="0" w:space="0" w:color="auto" w:frame="1"/>
          <w:shd w:val="clear" w:color="auto" w:fill="FFFFFF"/>
          <w:lang w:eastAsia="zh-CN"/>
        </w:rPr>
        <w:t>9, 10 and 11</w:t>
      </w:r>
    </w:p>
    <w:p w14:paraId="2EF53503" w14:textId="4CF44EBE" w:rsidR="00BD3AF5" w:rsidRPr="00FA07D3" w:rsidRDefault="00BD3AF5" w:rsidP="00D10464">
      <w:pPr>
        <w:pStyle w:val="Headingb"/>
      </w:pPr>
      <w:r w:rsidRPr="00FA07D3">
        <w:t>Recommendations:</w:t>
      </w:r>
    </w:p>
    <w:p w14:paraId="0FFF8E88" w14:textId="11D94ED9" w:rsidR="00BD3AF5" w:rsidRPr="00FA07D3" w:rsidRDefault="009E477E" w:rsidP="002047E9">
      <w:pPr>
        <w:pStyle w:val="enumlev1"/>
      </w:pPr>
      <w:r>
        <w:t>–</w:t>
      </w:r>
      <w:r>
        <w:tab/>
      </w:r>
      <w:r w:rsidR="00BD3AF5" w:rsidRPr="00FA07D3">
        <w:t>Y.4000-series including Y.4000</w:t>
      </w:r>
      <w:r w:rsidR="00F83BEE">
        <w:t>/</w:t>
      </w:r>
      <w:r w:rsidR="00F83BEE" w:rsidRPr="00FA07D3">
        <w:t>Y.2060</w:t>
      </w:r>
      <w:r w:rsidR="00BD3AF5" w:rsidRPr="00FA07D3">
        <w:t xml:space="preserve">, </w:t>
      </w:r>
      <w:r w:rsidR="00922B5B" w:rsidRPr="00FA07D3">
        <w:t xml:space="preserve">Y.4003, </w:t>
      </w:r>
      <w:r w:rsidR="00F83BEE" w:rsidRPr="00FA07D3">
        <w:t>Y.4100</w:t>
      </w:r>
      <w:r w:rsidR="00F83BEE">
        <w:t>/</w:t>
      </w:r>
      <w:r w:rsidR="00F83BEE" w:rsidRPr="00FA07D3">
        <w:t>Y.2066, Y.4101</w:t>
      </w:r>
      <w:r w:rsidR="00F83BEE">
        <w:t>/</w:t>
      </w:r>
      <w:r w:rsidR="00F83BEE" w:rsidRPr="00FA07D3">
        <w:t xml:space="preserve">Y.2067, </w:t>
      </w:r>
      <w:r w:rsidR="005610BC" w:rsidRPr="00FA07D3">
        <w:t>Y.4102</w:t>
      </w:r>
      <w:r w:rsidR="005610BC">
        <w:t>/</w:t>
      </w:r>
      <w:r w:rsidR="005610BC" w:rsidRPr="00FA07D3">
        <w:t xml:space="preserve">Y.2074, </w:t>
      </w:r>
      <w:r w:rsidR="00F83BEE" w:rsidRPr="00FA07D3">
        <w:t>Y.4103</w:t>
      </w:r>
      <w:r w:rsidR="00F83BEE">
        <w:t>/F.748.0</w:t>
      </w:r>
      <w:r w:rsidR="00F83BEE" w:rsidRPr="00FA07D3">
        <w:t>, Y.4105</w:t>
      </w:r>
      <w:r w:rsidR="00F83BEE">
        <w:t>/</w:t>
      </w:r>
      <w:r w:rsidR="00F83BEE" w:rsidRPr="00FA07D3">
        <w:t xml:space="preserve">Y.2221, </w:t>
      </w:r>
      <w:r w:rsidR="00BD3AF5" w:rsidRPr="00FA07D3">
        <w:t>Y.4108</w:t>
      </w:r>
      <w:r w:rsidR="00F83BEE">
        <w:t>/</w:t>
      </w:r>
      <w:r w:rsidR="00F83BEE" w:rsidRPr="00FA07D3">
        <w:t>Y.2213</w:t>
      </w:r>
      <w:r w:rsidR="00BD3AF5" w:rsidRPr="00FA07D3">
        <w:t xml:space="preserve">, </w:t>
      </w:r>
      <w:r w:rsidR="00F83BEE" w:rsidRPr="00FA07D3">
        <w:t>Y.4109</w:t>
      </w:r>
      <w:r w:rsidR="00F83BEE">
        <w:t>/</w:t>
      </w:r>
      <w:r w:rsidR="00F83BEE" w:rsidRPr="00FA07D3">
        <w:t>Y.2061, Y.4110</w:t>
      </w:r>
      <w:r w:rsidR="00F83BEE">
        <w:t>/</w:t>
      </w:r>
      <w:r w:rsidR="00F83BEE" w:rsidRPr="00FA07D3">
        <w:t>Y.2065, Y.4111</w:t>
      </w:r>
      <w:r w:rsidR="00F83BEE">
        <w:t>/</w:t>
      </w:r>
      <w:r w:rsidR="00F83BEE" w:rsidRPr="00FA07D3">
        <w:t>Y.2076, Y.4112</w:t>
      </w:r>
      <w:r w:rsidR="00F83BEE">
        <w:t>/Y.2077</w:t>
      </w:r>
      <w:r w:rsidR="00F83BEE" w:rsidRPr="00FA07D3">
        <w:t xml:space="preserve">, </w:t>
      </w:r>
      <w:r w:rsidR="00922B5B" w:rsidRPr="00FA07D3">
        <w:t xml:space="preserve">Y.4113, </w:t>
      </w:r>
      <w:r w:rsidR="005610BC" w:rsidRPr="00FA07D3">
        <w:t xml:space="preserve">Y.4116, Y.4117, Y.4118, Y.4119, Y.4120, Y.4121, Y.4201, Y.4203, Y.4204, Y.4207, Y.4208, </w:t>
      </w:r>
      <w:r w:rsidR="00BD3AF5" w:rsidRPr="00FA07D3">
        <w:t>Y.4250</w:t>
      </w:r>
      <w:r w:rsidR="00F83BEE">
        <w:t>/</w:t>
      </w:r>
      <w:r w:rsidR="00F83BEE" w:rsidRPr="00FA07D3">
        <w:t>Y.2222</w:t>
      </w:r>
      <w:r w:rsidR="00BD3AF5" w:rsidRPr="00FA07D3">
        <w:t>, Y.4401</w:t>
      </w:r>
      <w:r w:rsidR="00F83BEE">
        <w:t>/</w:t>
      </w:r>
      <w:r w:rsidR="00F83BEE" w:rsidRPr="00FA07D3">
        <w:t>Y.2068</w:t>
      </w:r>
      <w:r w:rsidR="00BD3AF5" w:rsidRPr="00FA07D3">
        <w:t>, Y.4408</w:t>
      </w:r>
      <w:r w:rsidR="00F83BEE">
        <w:t>/</w:t>
      </w:r>
      <w:r w:rsidR="00F83BEE" w:rsidRPr="00FA07D3">
        <w:t>Y.2075</w:t>
      </w:r>
      <w:r w:rsidR="00BD3AF5" w:rsidRPr="00FA07D3">
        <w:t xml:space="preserve">, </w:t>
      </w:r>
      <w:r w:rsidR="005610BC" w:rsidRPr="00FA07D3">
        <w:t xml:space="preserve">Y.4457, Y.4464, </w:t>
      </w:r>
      <w:r w:rsidR="00BD3AF5" w:rsidRPr="00FA07D3">
        <w:t>Y.4552</w:t>
      </w:r>
      <w:r w:rsidR="00F83BEE">
        <w:t>/Y.2078</w:t>
      </w:r>
      <w:r w:rsidR="00BD3AF5" w:rsidRPr="00FA07D3">
        <w:t xml:space="preserve">, </w:t>
      </w:r>
      <w:r w:rsidR="00113E9A" w:rsidRPr="00FA07D3">
        <w:t xml:space="preserve">Y.4702, </w:t>
      </w:r>
      <w:r w:rsidR="0030321A" w:rsidRPr="00FA07D3">
        <w:t>Y.Suppl.53, Y.Suppl.56 to Y-series</w:t>
      </w:r>
    </w:p>
    <w:p w14:paraId="5A0BB419" w14:textId="4AF9EE08" w:rsidR="00BD3AF5" w:rsidRPr="00FA07D3" w:rsidRDefault="00BD3AF5" w:rsidP="00D10464">
      <w:pPr>
        <w:pStyle w:val="Headingb"/>
      </w:pPr>
      <w:r w:rsidRPr="00FA07D3">
        <w:t>Questions:</w:t>
      </w:r>
    </w:p>
    <w:p w14:paraId="0E0901DF" w14:textId="2DD08E6C" w:rsidR="00BD3AF5" w:rsidRPr="00FA07D3" w:rsidRDefault="00E6219D" w:rsidP="002047E9">
      <w:pPr>
        <w:pStyle w:val="enumlev1"/>
      </w:pPr>
      <w:r>
        <w:t>–</w:t>
      </w:r>
      <w:r>
        <w:tab/>
      </w:r>
      <w:r w:rsidR="00BD3AF5" w:rsidRPr="00FA07D3">
        <w:t>All Questions of ITU-T SG20</w:t>
      </w:r>
    </w:p>
    <w:p w14:paraId="0A9972E0" w14:textId="712D9360" w:rsidR="00BD3AF5" w:rsidRPr="00FA07D3" w:rsidRDefault="00BD3AF5" w:rsidP="00D10464">
      <w:pPr>
        <w:pStyle w:val="Headingb"/>
      </w:pPr>
      <w:r w:rsidRPr="00FA07D3">
        <w:t>Study Groups:</w:t>
      </w:r>
    </w:p>
    <w:p w14:paraId="3BD8AAF4" w14:textId="2448B2F4" w:rsidR="00BD3AF5" w:rsidRPr="00FA07D3" w:rsidRDefault="00E6219D" w:rsidP="002047E9">
      <w:pPr>
        <w:pStyle w:val="enumlev1"/>
      </w:pPr>
      <w:r>
        <w:t>–</w:t>
      </w:r>
      <w:r>
        <w:tab/>
      </w:r>
      <w:r w:rsidR="00BD3AF5" w:rsidRPr="00FA07D3">
        <w:t>ITU-T (e.g. considering their lead study group role), ITU-D and ITU-R Study Groups as appropriate</w:t>
      </w:r>
    </w:p>
    <w:p w14:paraId="02233999" w14:textId="7C7BCE58" w:rsidR="00BD3AF5" w:rsidRPr="00FA07D3" w:rsidRDefault="00BD3AF5" w:rsidP="00D10464">
      <w:pPr>
        <w:pStyle w:val="Headingb"/>
      </w:pPr>
      <w:r w:rsidRPr="00FA07D3">
        <w:t>Other bodies:</w:t>
      </w:r>
    </w:p>
    <w:p w14:paraId="1C6545BA" w14:textId="42BDA45F" w:rsidR="00BD3AF5" w:rsidRPr="00FA07D3" w:rsidRDefault="00E6219D" w:rsidP="002047E9">
      <w:pPr>
        <w:pStyle w:val="enumlev1"/>
      </w:pPr>
      <w:r>
        <w:t>–</w:t>
      </w:r>
      <w:r>
        <w:tab/>
      </w:r>
      <w:r w:rsidR="00BD3AF5" w:rsidRPr="00FA07D3">
        <w:t>IETF</w:t>
      </w:r>
    </w:p>
    <w:p w14:paraId="7430AB50" w14:textId="3F1DA5A2" w:rsidR="00BD3AF5" w:rsidRPr="00FA07D3" w:rsidRDefault="00E6219D" w:rsidP="002047E9">
      <w:pPr>
        <w:pStyle w:val="enumlev1"/>
      </w:pPr>
      <w:r>
        <w:t>–</w:t>
      </w:r>
      <w:r>
        <w:tab/>
      </w:r>
      <w:r w:rsidR="00D209E3" w:rsidRPr="00FA07D3">
        <w:t>Open Mobile Alliance (</w:t>
      </w:r>
      <w:r w:rsidR="00BD3AF5" w:rsidRPr="00FA07D3">
        <w:t>OMA</w:t>
      </w:r>
      <w:r w:rsidR="00D209E3" w:rsidRPr="00FA07D3">
        <w:t>)</w:t>
      </w:r>
    </w:p>
    <w:p w14:paraId="0A291C7E" w14:textId="06E5EE94" w:rsidR="00BD3AF5" w:rsidRPr="00FA07D3" w:rsidRDefault="00E6219D" w:rsidP="002047E9">
      <w:pPr>
        <w:pStyle w:val="enumlev1"/>
      </w:pPr>
      <w:r>
        <w:t>–</w:t>
      </w:r>
      <w:r>
        <w:tab/>
      </w:r>
      <w:r w:rsidR="00D209E3" w:rsidRPr="00FA07D3">
        <w:t>Open Geospatial Consortium (</w:t>
      </w:r>
      <w:r w:rsidR="00BD3AF5" w:rsidRPr="00FA07D3">
        <w:t>OGC</w:t>
      </w:r>
      <w:r w:rsidR="00D209E3" w:rsidRPr="00FA07D3">
        <w:t>)</w:t>
      </w:r>
    </w:p>
    <w:p w14:paraId="6636CE23" w14:textId="60C4BE70" w:rsidR="00BD3AF5" w:rsidRPr="00FA07D3" w:rsidRDefault="00E6219D" w:rsidP="002047E9">
      <w:pPr>
        <w:pStyle w:val="enumlev1"/>
      </w:pPr>
      <w:r>
        <w:t>–</w:t>
      </w:r>
      <w:r>
        <w:tab/>
      </w:r>
      <w:r w:rsidR="00BD3AF5" w:rsidRPr="00FA07D3">
        <w:t>IEEE</w:t>
      </w:r>
    </w:p>
    <w:p w14:paraId="5F8EEFAD" w14:textId="57B5D474" w:rsidR="00BD3AF5" w:rsidRPr="00FA07D3" w:rsidRDefault="00E6219D" w:rsidP="002047E9">
      <w:pPr>
        <w:pStyle w:val="enumlev1"/>
      </w:pPr>
      <w:r>
        <w:t>–</w:t>
      </w:r>
      <w:r>
        <w:tab/>
      </w:r>
      <w:r w:rsidR="00BD3AF5" w:rsidRPr="00FA07D3">
        <w:t>ATIS</w:t>
      </w:r>
    </w:p>
    <w:p w14:paraId="098DAD52" w14:textId="3DA99EA5" w:rsidR="00BD3AF5" w:rsidRPr="00B54445" w:rsidRDefault="00E6219D" w:rsidP="002047E9">
      <w:pPr>
        <w:pStyle w:val="enumlev1"/>
        <w:rPr>
          <w:lang w:val="fr-CH"/>
        </w:rPr>
      </w:pPr>
      <w:r w:rsidRPr="00B54445">
        <w:rPr>
          <w:lang w:val="fr-CH"/>
        </w:rPr>
        <w:t>–</w:t>
      </w:r>
      <w:r w:rsidRPr="00B54445">
        <w:rPr>
          <w:lang w:val="fr-CH"/>
        </w:rPr>
        <w:tab/>
      </w:r>
      <w:r w:rsidR="00BD3AF5" w:rsidRPr="00B54445">
        <w:rPr>
          <w:lang w:val="fr-CH"/>
        </w:rPr>
        <w:t>ETSI TC Smart M2M</w:t>
      </w:r>
    </w:p>
    <w:p w14:paraId="1A19C720" w14:textId="0E51638B" w:rsidR="00D209E3" w:rsidRPr="00B54445" w:rsidRDefault="00E6219D" w:rsidP="002047E9">
      <w:pPr>
        <w:pStyle w:val="enumlev1"/>
        <w:rPr>
          <w:lang w:val="fr-CH"/>
        </w:rPr>
      </w:pPr>
      <w:r w:rsidRPr="00B54445">
        <w:rPr>
          <w:lang w:val="fr-CH"/>
        </w:rPr>
        <w:t>–</w:t>
      </w:r>
      <w:r w:rsidRPr="00B54445">
        <w:rPr>
          <w:lang w:val="fr-CH"/>
        </w:rPr>
        <w:tab/>
      </w:r>
      <w:r w:rsidR="00D209E3" w:rsidRPr="00B54445">
        <w:rPr>
          <w:lang w:val="fr-CH"/>
        </w:rPr>
        <w:t>CCSA TC10</w:t>
      </w:r>
    </w:p>
    <w:p w14:paraId="1B3EE4BB" w14:textId="21C9A3BC" w:rsidR="00BD3AF5" w:rsidRPr="00B54445" w:rsidRDefault="00E6219D" w:rsidP="002047E9">
      <w:pPr>
        <w:pStyle w:val="enumlev1"/>
        <w:rPr>
          <w:lang w:val="fr-CH"/>
        </w:rPr>
      </w:pPr>
      <w:r w:rsidRPr="00B54445">
        <w:rPr>
          <w:lang w:val="fr-CH"/>
        </w:rPr>
        <w:t>–</w:t>
      </w:r>
      <w:r w:rsidRPr="00B54445">
        <w:rPr>
          <w:lang w:val="fr-CH"/>
        </w:rPr>
        <w:tab/>
      </w:r>
      <w:r w:rsidR="00BD3AF5" w:rsidRPr="00B54445">
        <w:rPr>
          <w:lang w:val="fr-CH"/>
        </w:rPr>
        <w:t>oneM2M</w:t>
      </w:r>
    </w:p>
    <w:p w14:paraId="56D9876A" w14:textId="56C7CA53" w:rsidR="00BD3AF5" w:rsidRPr="00B54445" w:rsidRDefault="00E6219D" w:rsidP="002047E9">
      <w:pPr>
        <w:pStyle w:val="enumlev1"/>
        <w:rPr>
          <w:lang w:val="fr-CH"/>
        </w:rPr>
      </w:pPr>
      <w:r w:rsidRPr="00B54445">
        <w:rPr>
          <w:lang w:val="fr-CH"/>
        </w:rPr>
        <w:t>–</w:t>
      </w:r>
      <w:r w:rsidRPr="00B54445">
        <w:rPr>
          <w:lang w:val="fr-CH"/>
        </w:rPr>
        <w:tab/>
      </w:r>
      <w:r w:rsidR="00BD3AF5" w:rsidRPr="00B54445">
        <w:rPr>
          <w:lang w:val="fr-CH"/>
        </w:rPr>
        <w:t>ISO/IEC JTC 1/SC41</w:t>
      </w:r>
      <w:r w:rsidR="00D209E3" w:rsidRPr="00B54445">
        <w:rPr>
          <w:lang w:val="fr-CH"/>
        </w:rPr>
        <w:t>,</w:t>
      </w:r>
      <w:r w:rsidR="00BD3AF5" w:rsidRPr="00B54445">
        <w:rPr>
          <w:lang w:val="fr-CH"/>
        </w:rPr>
        <w:t xml:space="preserve"> ISO/IEC JTC 1/WG</w:t>
      </w:r>
      <w:r w:rsidR="00D209E3" w:rsidRPr="00B54445">
        <w:rPr>
          <w:lang w:val="fr-CH"/>
        </w:rPr>
        <w:t>11</w:t>
      </w:r>
    </w:p>
    <w:p w14:paraId="68B625B9" w14:textId="52774058" w:rsidR="00D209E3" w:rsidRPr="00FA07D3" w:rsidRDefault="00E6219D" w:rsidP="002047E9">
      <w:pPr>
        <w:pStyle w:val="enumlev1"/>
      </w:pPr>
      <w:r>
        <w:t>–</w:t>
      </w:r>
      <w:r>
        <w:tab/>
      </w:r>
      <w:r w:rsidR="00D209E3" w:rsidRPr="00FA07D3">
        <w:t>Joint IEC-ISO-ITU Smart Cities Task Force</w:t>
      </w:r>
    </w:p>
    <w:p w14:paraId="00B3A3B8" w14:textId="59F26637" w:rsidR="00D209E3" w:rsidRPr="00FA07D3" w:rsidRDefault="00E6219D" w:rsidP="002047E9">
      <w:pPr>
        <w:pStyle w:val="enumlev1"/>
      </w:pPr>
      <w:r>
        <w:t>–</w:t>
      </w:r>
      <w:r>
        <w:tab/>
      </w:r>
      <w:r w:rsidR="00D209E3" w:rsidRPr="00FA07D3">
        <w:t>GSMA</w:t>
      </w:r>
    </w:p>
    <w:p w14:paraId="722CD129" w14:textId="4538546C" w:rsidR="00BD3AF5" w:rsidRPr="00FA07D3" w:rsidRDefault="00E6219D" w:rsidP="002047E9">
      <w:pPr>
        <w:pStyle w:val="enumlev1"/>
      </w:pPr>
      <w:r>
        <w:t>–</w:t>
      </w:r>
      <w:r>
        <w:tab/>
      </w:r>
      <w:r w:rsidR="00BD3AF5" w:rsidRPr="00FA07D3">
        <w:t>3GPP/3GPP2</w:t>
      </w:r>
    </w:p>
    <w:p w14:paraId="3C610210" w14:textId="5F0D6520" w:rsidR="00BD3AF5" w:rsidRPr="00FA07D3" w:rsidRDefault="00E6219D" w:rsidP="002047E9">
      <w:pPr>
        <w:pStyle w:val="enumlev1"/>
      </w:pPr>
      <w:r>
        <w:t>–</w:t>
      </w:r>
      <w:r>
        <w:tab/>
      </w:r>
      <w:r w:rsidR="00BD3AF5" w:rsidRPr="00FA07D3">
        <w:t>W3C</w:t>
      </w:r>
    </w:p>
    <w:p w14:paraId="623BFF97" w14:textId="70B31289" w:rsidR="00D209E3" w:rsidRPr="00FA07D3" w:rsidRDefault="00E6219D" w:rsidP="002047E9">
      <w:pPr>
        <w:pStyle w:val="enumlev1"/>
      </w:pPr>
      <w:r>
        <w:t>–</w:t>
      </w:r>
      <w:r>
        <w:tab/>
      </w:r>
      <w:r w:rsidR="00D209E3" w:rsidRPr="00FA07D3">
        <w:t>Organization for the Advancement of Structured Information Standards (OASIS)</w:t>
      </w:r>
    </w:p>
    <w:p w14:paraId="022292DF" w14:textId="0DC660CC" w:rsidR="00D209E3" w:rsidRPr="00FA07D3" w:rsidRDefault="00E6219D" w:rsidP="002047E9">
      <w:pPr>
        <w:pStyle w:val="enumlev1"/>
      </w:pPr>
      <w:r>
        <w:t>–</w:t>
      </w:r>
      <w:r>
        <w:tab/>
      </w:r>
      <w:r w:rsidR="00D209E3" w:rsidRPr="00FA07D3">
        <w:t>Object Management Group (OMG)</w:t>
      </w:r>
    </w:p>
    <w:p w14:paraId="7098F680" w14:textId="4A75EBC7" w:rsidR="00BD3AF5" w:rsidRPr="00FA07D3" w:rsidRDefault="00E6219D" w:rsidP="002047E9">
      <w:pPr>
        <w:pStyle w:val="enumlev1"/>
      </w:pPr>
      <w:r>
        <w:t>–</w:t>
      </w:r>
      <w:r>
        <w:tab/>
      </w:r>
      <w:r w:rsidR="00BD3AF5" w:rsidRPr="00FA07D3">
        <w:t>Industrial Internet Consortium (IIC)</w:t>
      </w:r>
    </w:p>
    <w:p w14:paraId="2C3B60D3" w14:textId="29E9C09E" w:rsidR="00D209E3" w:rsidRPr="00FA07D3" w:rsidRDefault="00E6219D" w:rsidP="002047E9">
      <w:pPr>
        <w:pStyle w:val="enumlev1"/>
      </w:pPr>
      <w:r>
        <w:t>–</w:t>
      </w:r>
      <w:r>
        <w:tab/>
      </w:r>
      <w:r w:rsidR="00D209E3" w:rsidRPr="00FA07D3">
        <w:t>Alliance of Industrial Internet (AII)</w:t>
      </w:r>
    </w:p>
    <w:p w14:paraId="373592C6" w14:textId="1EB56072" w:rsidR="00BD3AF5" w:rsidRPr="00FA07D3" w:rsidRDefault="00E6219D" w:rsidP="002047E9">
      <w:pPr>
        <w:pStyle w:val="enumlev1"/>
      </w:pPr>
      <w:r>
        <w:t>–</w:t>
      </w:r>
      <w:r>
        <w:tab/>
      </w:r>
      <w:r w:rsidR="00BD3AF5" w:rsidRPr="00FA07D3">
        <w:t>Alliance for IoT Innovation (AIOTI)</w:t>
      </w:r>
    </w:p>
    <w:p w14:paraId="76AADBCE" w14:textId="08CD3867" w:rsidR="00857A75" w:rsidRPr="00FA07D3" w:rsidRDefault="00E6219D" w:rsidP="002047E9">
      <w:pPr>
        <w:pStyle w:val="enumlev1"/>
      </w:pPr>
      <w:r>
        <w:t>–</w:t>
      </w:r>
      <w:r>
        <w:tab/>
      </w:r>
      <w:r w:rsidR="00BD3AF5" w:rsidRPr="00FA07D3">
        <w:t>Open Connectivity Foundation (OCF)</w:t>
      </w:r>
    </w:p>
    <w:p w14:paraId="48254B0B" w14:textId="56FA7D32" w:rsidR="00D209E3" w:rsidRPr="00FA07D3" w:rsidRDefault="00E6219D" w:rsidP="002047E9">
      <w:pPr>
        <w:pStyle w:val="enumlev1"/>
      </w:pPr>
      <w:r>
        <w:t>–</w:t>
      </w:r>
      <w:r>
        <w:tab/>
      </w:r>
      <w:r w:rsidR="00D209E3" w:rsidRPr="00FA07D3">
        <w:t>5G Alliances (e.g., 5G AA, 5G ACIA, etc.)</w:t>
      </w:r>
    </w:p>
    <w:p w14:paraId="7BDEEAB6" w14:textId="21B4A545" w:rsidR="00F149E9" w:rsidRPr="00FA07D3" w:rsidRDefault="00F149E9" w:rsidP="002047E9">
      <w:pPr>
        <w:spacing w:before="0"/>
      </w:pPr>
      <w:r w:rsidRPr="00FA07D3">
        <w:br w:type="page"/>
      </w:r>
    </w:p>
    <w:p w14:paraId="3D624582" w14:textId="6A53CE58" w:rsidR="00D96EE0" w:rsidRDefault="001C435E" w:rsidP="00D96EE0">
      <w:pPr>
        <w:pStyle w:val="Heading2"/>
      </w:pPr>
      <w:bookmarkStart w:id="50" w:name="_Toc61885307"/>
      <w:bookmarkStart w:id="51" w:name="_Toc62028842"/>
      <w:r w:rsidRPr="00FA07D3">
        <w:t>C</w:t>
      </w:r>
      <w:r w:rsidR="00D96EE0">
        <w:tab/>
      </w:r>
      <w:r w:rsidR="00674AC5" w:rsidRPr="00FA07D3">
        <w:t xml:space="preserve">Question 3/20 </w:t>
      </w:r>
      <w:r w:rsidR="00703460">
        <w:t>–</w:t>
      </w:r>
      <w:r w:rsidR="00674AC5" w:rsidRPr="00FA07D3">
        <w:t xml:space="preserve"> </w:t>
      </w:r>
      <w:r w:rsidR="00CC4C25" w:rsidRPr="00FA07D3">
        <w:t>IoT</w:t>
      </w:r>
      <w:r w:rsidR="00703460">
        <w:t xml:space="preserve"> </w:t>
      </w:r>
      <w:r w:rsidR="00CC4C25" w:rsidRPr="00FA07D3">
        <w:t>and SC&amp;C a</w:t>
      </w:r>
      <w:r w:rsidR="00E757A7" w:rsidRPr="00FA07D3">
        <w:t xml:space="preserve">rchitectures, protocols and </w:t>
      </w:r>
      <w:r w:rsidR="00CC4C25" w:rsidRPr="00FA07D3">
        <w:t>QoS/</w:t>
      </w:r>
      <w:proofErr w:type="spellStart"/>
      <w:r w:rsidR="00CC4C25" w:rsidRPr="00FA07D3">
        <w:t>QoE</w:t>
      </w:r>
      <w:bookmarkEnd w:id="50"/>
      <w:bookmarkEnd w:id="51"/>
      <w:proofErr w:type="spellEnd"/>
    </w:p>
    <w:p w14:paraId="31BDD5F0" w14:textId="18C8BDFB" w:rsidR="00E757A7" w:rsidRPr="00B54445" w:rsidRDefault="00CE7172" w:rsidP="002047E9">
      <w:pPr>
        <w:pStyle w:val="Questionhistory"/>
      </w:pPr>
      <w:r w:rsidRPr="00B54445">
        <w:t>(Continuation of part of Q3/20)</w:t>
      </w:r>
    </w:p>
    <w:p w14:paraId="6088DD34" w14:textId="23AA0149" w:rsidR="00857A75" w:rsidRPr="00FA07D3" w:rsidRDefault="001C435E" w:rsidP="00D96EE0">
      <w:pPr>
        <w:pStyle w:val="Heading3"/>
      </w:pPr>
      <w:bookmarkStart w:id="52" w:name="_Toc61885308"/>
      <w:bookmarkStart w:id="53" w:name="_Toc62028843"/>
      <w:r w:rsidRPr="00FA07D3">
        <w:t>C</w:t>
      </w:r>
      <w:r w:rsidR="00E757A7" w:rsidRPr="00FA07D3">
        <w:t>.1</w:t>
      </w:r>
      <w:r w:rsidR="00A90ADF" w:rsidRPr="00FA07D3">
        <w:tab/>
        <w:t>Motivation</w:t>
      </w:r>
      <w:bookmarkEnd w:id="52"/>
      <w:bookmarkEnd w:id="53"/>
    </w:p>
    <w:p w14:paraId="1A45126A" w14:textId="29AA6C7B" w:rsidR="00CE7172" w:rsidRPr="00FA07D3" w:rsidRDefault="00CE7172" w:rsidP="002047E9">
      <w:r w:rsidRPr="00FA07D3">
        <w:t>As the Internet of Things (IoT) establishes its position as an underlying mechanism for various applications, special attention is being paid to how advanced information and communication technology (ICT) systems are designed based on IoT and related conceptual architectures including network requirements and protocol</w:t>
      </w:r>
      <w:r w:rsidR="00172B31" w:rsidRPr="00FA07D3">
        <w:t>s</w:t>
      </w:r>
      <w:r w:rsidRPr="00FA07D3">
        <w:t>. Given the rich features of IoT, highly capable ICT systems meeting vertical industry demands can be realized by supplementary development based on IoT architectures. This is a promising way in terms of efficiency and time to market.</w:t>
      </w:r>
    </w:p>
    <w:p w14:paraId="225E23F4" w14:textId="144DFDF8" w:rsidR="00CE7172" w:rsidRPr="00FA07D3" w:rsidRDefault="00CE7172" w:rsidP="002047E9">
      <w:r w:rsidRPr="00FA07D3">
        <w:t xml:space="preserve">To support this approach, the IoT </w:t>
      </w:r>
      <w:r w:rsidR="00800F8A" w:rsidRPr="00FA07D3">
        <w:t xml:space="preserve">and SC&amp;C </w:t>
      </w:r>
      <w:r w:rsidRPr="00FA07D3">
        <w:t xml:space="preserve">architectures, their functionalities, </w:t>
      </w:r>
      <w:r w:rsidR="00800F8A" w:rsidRPr="00FA07D3">
        <w:t xml:space="preserve">interfaces, protocols, </w:t>
      </w:r>
      <w:r w:rsidRPr="00FA07D3">
        <w:t xml:space="preserve">data models, </w:t>
      </w:r>
      <w:r w:rsidR="00800F8A" w:rsidRPr="00FA07D3">
        <w:t xml:space="preserve">intelligent </w:t>
      </w:r>
      <w:r w:rsidRPr="00FA07D3">
        <w:t xml:space="preserve">management mechanisms, </w:t>
      </w:r>
      <w:r w:rsidR="00800F8A" w:rsidRPr="00FA07D3">
        <w:rPr>
          <w:shd w:val="clear" w:color="auto" w:fill="FFFFFF"/>
        </w:rPr>
        <w:t>control mechanisms, connectivity technologies, APIs, and Quality of Experience/Service (</w:t>
      </w:r>
      <w:proofErr w:type="spellStart"/>
      <w:r w:rsidR="00800F8A" w:rsidRPr="00FA07D3">
        <w:rPr>
          <w:shd w:val="clear" w:color="auto" w:fill="FFFFFF"/>
        </w:rPr>
        <w:t>QoE</w:t>
      </w:r>
      <w:proofErr w:type="spellEnd"/>
      <w:r w:rsidR="00800F8A" w:rsidRPr="00FA07D3">
        <w:rPr>
          <w:shd w:val="clear" w:color="auto" w:fill="FFFFFF"/>
        </w:rPr>
        <w:t>/</w:t>
      </w:r>
      <w:r w:rsidRPr="00FA07D3">
        <w:t xml:space="preserve">QoS) have to be studied, also building on existing Recommendations, including ITU-T </w:t>
      </w:r>
      <w:r w:rsidR="00057219" w:rsidRPr="00FA07D3">
        <w:t>Y.4000</w:t>
      </w:r>
      <w:r w:rsidRPr="00FA07D3">
        <w:t>/</w:t>
      </w:r>
      <w:r w:rsidR="00057219" w:rsidRPr="00FA07D3">
        <w:t>Y.2060</w:t>
      </w:r>
      <w:r w:rsidRPr="00FA07D3">
        <w:t>.</w:t>
      </w:r>
    </w:p>
    <w:p w14:paraId="49CFA1E1" w14:textId="364E6A5E" w:rsidR="00E757A7" w:rsidRPr="00FA07D3" w:rsidRDefault="001C435E" w:rsidP="00D96EE0">
      <w:pPr>
        <w:pStyle w:val="Heading3"/>
      </w:pPr>
      <w:bookmarkStart w:id="54" w:name="_Toc61885309"/>
      <w:bookmarkStart w:id="55" w:name="_Toc62028844"/>
      <w:r w:rsidRPr="00FA07D3">
        <w:t>C</w:t>
      </w:r>
      <w:r w:rsidR="00E757A7" w:rsidRPr="00FA07D3">
        <w:t>.2</w:t>
      </w:r>
      <w:r w:rsidR="00A90ADF" w:rsidRPr="00FA07D3">
        <w:tab/>
      </w:r>
      <w:r w:rsidR="002430FC" w:rsidRPr="00FA07D3">
        <w:t>Questions</w:t>
      </w:r>
      <w:bookmarkEnd w:id="54"/>
      <w:bookmarkEnd w:id="55"/>
    </w:p>
    <w:p w14:paraId="3E89716E" w14:textId="575C5770" w:rsidR="00CE7172" w:rsidRPr="00FA07D3" w:rsidRDefault="00CE7172" w:rsidP="002047E9">
      <w:r w:rsidRPr="00FA07D3">
        <w:t xml:space="preserve">This Question addresses architectures, </w:t>
      </w:r>
      <w:r w:rsidR="00883013" w:rsidRPr="00FA07D3">
        <w:rPr>
          <w:shd w:val="clear" w:color="auto" w:fill="FFFFFF"/>
        </w:rPr>
        <w:t xml:space="preserve">including their functionalities, interfaces, </w:t>
      </w:r>
      <w:r w:rsidRPr="00FA07D3">
        <w:t xml:space="preserve">protocols, </w:t>
      </w:r>
      <w:r w:rsidR="00883013" w:rsidRPr="00FA07D3">
        <w:rPr>
          <w:shd w:val="clear" w:color="auto" w:fill="FFFFFF"/>
        </w:rPr>
        <w:t xml:space="preserve">data models, intelligent </w:t>
      </w:r>
      <w:r w:rsidRPr="00FA07D3">
        <w:t xml:space="preserve">management mechanisms, </w:t>
      </w:r>
      <w:r w:rsidR="00883013" w:rsidRPr="00FA07D3">
        <w:rPr>
          <w:shd w:val="clear" w:color="auto" w:fill="FFFFFF"/>
        </w:rPr>
        <w:t>control mechanisms, connectivity technologies, APIs, and Quality of Experience/Service (</w:t>
      </w:r>
      <w:proofErr w:type="spellStart"/>
      <w:r w:rsidR="00883013" w:rsidRPr="00FA07D3">
        <w:rPr>
          <w:shd w:val="clear" w:color="auto" w:fill="FFFFFF"/>
        </w:rPr>
        <w:t>QoE</w:t>
      </w:r>
      <w:proofErr w:type="spellEnd"/>
      <w:r w:rsidR="00883013" w:rsidRPr="00FA07D3">
        <w:rPr>
          <w:shd w:val="clear" w:color="auto" w:fill="FFFFFF"/>
        </w:rPr>
        <w:t>/</w:t>
      </w:r>
      <w:r w:rsidRPr="00FA07D3">
        <w:t>QoS</w:t>
      </w:r>
      <w:r w:rsidR="00883013" w:rsidRPr="00FA07D3">
        <w:t>)</w:t>
      </w:r>
      <w:r w:rsidRPr="00FA07D3">
        <w:t xml:space="preserve"> of IoT and Smart Sustainable Cities and Communities (S</w:t>
      </w:r>
      <w:r w:rsidR="00883013" w:rsidRPr="00FA07D3">
        <w:t>S</w:t>
      </w:r>
      <w:r w:rsidRPr="00FA07D3">
        <w:t>C&amp;C), which needed to construct architectural frameworks to interact with services and applications</w:t>
      </w:r>
      <w:r w:rsidR="00883013" w:rsidRPr="00FA07D3">
        <w:t>, as well as</w:t>
      </w:r>
      <w:r w:rsidRPr="00FA07D3">
        <w:t xml:space="preserve"> </w:t>
      </w:r>
      <w:r w:rsidR="00883013" w:rsidRPr="00FA07D3">
        <w:t>different</w:t>
      </w:r>
      <w:r w:rsidRPr="00FA07D3">
        <w:t xml:space="preserve"> networks</w:t>
      </w:r>
      <w:r w:rsidR="00883013" w:rsidRPr="00FA07D3">
        <w:t xml:space="preserve"> and systems</w:t>
      </w:r>
      <w:r w:rsidRPr="00FA07D3">
        <w:t>.</w:t>
      </w:r>
    </w:p>
    <w:p w14:paraId="39D15217" w14:textId="62A1CDAA" w:rsidR="00CE7172" w:rsidRPr="00FA07D3" w:rsidRDefault="00CE7172" w:rsidP="002047E9">
      <w:r w:rsidRPr="00FA07D3">
        <w:t>Study items to be considered include, but are not limited to:</w:t>
      </w:r>
    </w:p>
    <w:p w14:paraId="2E4720FC" w14:textId="0C9355CF" w:rsidR="00CE7172" w:rsidRPr="00FA07D3" w:rsidRDefault="00E6219D" w:rsidP="002047E9">
      <w:pPr>
        <w:pStyle w:val="enumlev1"/>
      </w:pPr>
      <w:r>
        <w:t>–</w:t>
      </w:r>
      <w:r>
        <w:tab/>
      </w:r>
      <w:r w:rsidR="00CE7172" w:rsidRPr="00FA07D3">
        <w:t>What new and revised Recommendations are required to realize IoT and SC&amp;C</w:t>
      </w:r>
      <w:r w:rsidR="0089758B" w:rsidRPr="00FA07D3">
        <w:t xml:space="preserve"> architectures</w:t>
      </w:r>
      <w:r w:rsidR="00CE7172" w:rsidRPr="00FA07D3">
        <w:t>?</w:t>
      </w:r>
    </w:p>
    <w:p w14:paraId="79C93B36" w14:textId="53DE349D" w:rsidR="00CE7172" w:rsidRPr="00FA07D3" w:rsidRDefault="00E6219D" w:rsidP="002047E9">
      <w:pPr>
        <w:pStyle w:val="enumlev1"/>
      </w:pPr>
      <w:r>
        <w:t>–</w:t>
      </w:r>
      <w:r>
        <w:tab/>
      </w:r>
      <w:r w:rsidR="00CE7172" w:rsidRPr="00FA07D3">
        <w:t>What technologies including networks, interfaces, functions, management mechanisms, as well as protocols are required for the architecture of IoT and SC&amp;C?</w:t>
      </w:r>
    </w:p>
    <w:p w14:paraId="37F17463" w14:textId="1BC063F3" w:rsidR="00CE7172" w:rsidRPr="00FA07D3" w:rsidRDefault="00E6219D" w:rsidP="002047E9">
      <w:pPr>
        <w:pStyle w:val="enumlev1"/>
      </w:pPr>
      <w:r>
        <w:t>–</w:t>
      </w:r>
      <w:r>
        <w:tab/>
      </w:r>
      <w:r w:rsidR="00CE7172" w:rsidRPr="00FA07D3">
        <w:t>What functionalities of the ICT technologies, signalling and control architectures are required to support services and/or applications of IoT and SC&amp;C?</w:t>
      </w:r>
    </w:p>
    <w:p w14:paraId="450AD7DA" w14:textId="0B4F8BD1" w:rsidR="00CE7172" w:rsidRPr="00FA07D3" w:rsidRDefault="00E6219D" w:rsidP="002047E9">
      <w:pPr>
        <w:pStyle w:val="enumlev1"/>
      </w:pPr>
      <w:r>
        <w:t>–</w:t>
      </w:r>
      <w:r>
        <w:tab/>
      </w:r>
      <w:r w:rsidR="00CE7172" w:rsidRPr="00FA07D3">
        <w:t>What enhancements to existing connectivit</w:t>
      </w:r>
      <w:r w:rsidR="00A3671D">
        <w:t>y</w:t>
      </w:r>
      <w:r w:rsidR="00CE7172" w:rsidRPr="00FA07D3">
        <w:t>, interfaces, functions, management mechanisms and protocols are required to support machine-to-machine (M2M) communication services and/or applications of IoT and SC&amp;C?</w:t>
      </w:r>
    </w:p>
    <w:p w14:paraId="4C079086" w14:textId="47D3B380" w:rsidR="00CE7172" w:rsidRPr="00FA07D3" w:rsidRDefault="00E6219D" w:rsidP="002047E9">
      <w:pPr>
        <w:pStyle w:val="enumlev1"/>
      </w:pPr>
      <w:r>
        <w:t>–</w:t>
      </w:r>
      <w:r>
        <w:tab/>
      </w:r>
      <w:r w:rsidR="00CE7172" w:rsidRPr="00FA07D3">
        <w:t>What performance requirements of connectivity technologies are required to support services and/or applications of IoT and SC&amp;C?</w:t>
      </w:r>
    </w:p>
    <w:p w14:paraId="594045B6" w14:textId="05B38B73" w:rsidR="00CE7172" w:rsidRPr="00FA07D3" w:rsidRDefault="00E6219D" w:rsidP="002047E9">
      <w:pPr>
        <w:pStyle w:val="enumlev1"/>
      </w:pPr>
      <w:r>
        <w:t>–</w:t>
      </w:r>
      <w:r>
        <w:tab/>
      </w:r>
      <w:r w:rsidR="00CE7172" w:rsidRPr="00FA07D3">
        <w:t>What are the mechanisms for achieving QoS</w:t>
      </w:r>
      <w:r w:rsidR="0089758B" w:rsidRPr="00FA07D3">
        <w:t>/</w:t>
      </w:r>
      <w:proofErr w:type="spellStart"/>
      <w:r w:rsidR="0089758B" w:rsidRPr="00FA07D3">
        <w:t>QoE</w:t>
      </w:r>
      <w:proofErr w:type="spellEnd"/>
      <w:r w:rsidR="00CE7172" w:rsidRPr="00FA07D3">
        <w:t xml:space="preserve"> and measurement principles required for IoT and SC&amp;C?</w:t>
      </w:r>
    </w:p>
    <w:p w14:paraId="3E6ADEE0" w14:textId="7C0255DC" w:rsidR="00CE7172" w:rsidRPr="00FA07D3" w:rsidRDefault="00E6219D" w:rsidP="002047E9">
      <w:pPr>
        <w:pStyle w:val="enumlev1"/>
      </w:pPr>
      <w:r>
        <w:t>–</w:t>
      </w:r>
      <w:r>
        <w:tab/>
      </w:r>
      <w:r w:rsidR="00CE7172" w:rsidRPr="00FA07D3">
        <w:t>Collaboration with which standards development organizations (SDOs) would be necessary to maximize synergies and harmonize existing standards?</w:t>
      </w:r>
    </w:p>
    <w:p w14:paraId="14D7F319" w14:textId="53EB3C66" w:rsidR="00C5764E" w:rsidRPr="00FA07D3" w:rsidRDefault="001C435E" w:rsidP="00D96EE0">
      <w:pPr>
        <w:pStyle w:val="Heading3"/>
      </w:pPr>
      <w:bookmarkStart w:id="56" w:name="_Toc61885310"/>
      <w:bookmarkStart w:id="57" w:name="_Toc62028845"/>
      <w:r w:rsidRPr="00FA07D3">
        <w:t>C</w:t>
      </w:r>
      <w:r w:rsidR="00C5764E" w:rsidRPr="00FA07D3">
        <w:t>.3</w:t>
      </w:r>
      <w:r w:rsidR="00A90ADF" w:rsidRPr="00FA07D3">
        <w:tab/>
        <w:t>Tasks</w:t>
      </w:r>
      <w:bookmarkEnd w:id="56"/>
      <w:bookmarkEnd w:id="57"/>
    </w:p>
    <w:p w14:paraId="2733A99C" w14:textId="77777777" w:rsidR="00CE7172" w:rsidRPr="00FA07D3" w:rsidRDefault="00CE7172" w:rsidP="002047E9">
      <w:r w:rsidRPr="00FA07D3">
        <w:t>Tasks include, but are not limited to:</w:t>
      </w:r>
    </w:p>
    <w:p w14:paraId="03FE97DF" w14:textId="53F968EF" w:rsidR="00CE7172" w:rsidRPr="00FA07D3" w:rsidRDefault="00E6219D" w:rsidP="002047E9">
      <w:pPr>
        <w:pStyle w:val="enumlev1"/>
      </w:pPr>
      <w:r>
        <w:t>–</w:t>
      </w:r>
      <w:r>
        <w:tab/>
      </w:r>
      <w:r w:rsidR="00CE7172" w:rsidRPr="00FA07D3">
        <w:t>Developing Recommendations, Reports, Guidelines, etc. as appropriate on:</w:t>
      </w:r>
    </w:p>
    <w:p w14:paraId="59150374" w14:textId="223B6E78" w:rsidR="00CE7172" w:rsidRPr="00FA07D3" w:rsidRDefault="00B54445" w:rsidP="002047E9">
      <w:pPr>
        <w:pStyle w:val="enumlev2"/>
      </w:pPr>
      <w:r>
        <w:t>•</w:t>
      </w:r>
      <w:r>
        <w:tab/>
      </w:r>
      <w:r w:rsidR="00AA421D" w:rsidRPr="00FA07D3">
        <w:t>c</w:t>
      </w:r>
      <w:r w:rsidR="00CE7172" w:rsidRPr="00FA07D3">
        <w:t>onducting studies on general reference models on IoT and vertical industry needs</w:t>
      </w:r>
    </w:p>
    <w:p w14:paraId="163250E2" w14:textId="5997EC79" w:rsidR="00CE7172" w:rsidRPr="00FA07D3" w:rsidRDefault="00B54445" w:rsidP="002047E9">
      <w:pPr>
        <w:pStyle w:val="enumlev2"/>
      </w:pPr>
      <w:r>
        <w:t>•</w:t>
      </w:r>
      <w:r>
        <w:tab/>
      </w:r>
      <w:r w:rsidR="00AA421D" w:rsidRPr="00FA07D3">
        <w:t>d</w:t>
      </w:r>
      <w:r w:rsidR="00CE7172" w:rsidRPr="00FA07D3">
        <w:t>eveloping frameworks to identify the basic architectural compositions and views on IoT</w:t>
      </w:r>
      <w:r w:rsidR="00AA421D" w:rsidRPr="00FA07D3">
        <w:rPr>
          <w:bdr w:val="none" w:sz="0" w:space="0" w:color="auto" w:frame="1"/>
          <w:shd w:val="clear" w:color="auto" w:fill="FFFFFF"/>
        </w:rPr>
        <w:t xml:space="preserve"> and SC&amp;C</w:t>
      </w:r>
      <w:r w:rsidR="00CE7172" w:rsidRPr="00FA07D3">
        <w:t>. These will be based on the architectural requirements derived from the industry needs;</w:t>
      </w:r>
    </w:p>
    <w:p w14:paraId="2355BC7B" w14:textId="3457BD91" w:rsidR="00CE7172" w:rsidRPr="00FA07D3" w:rsidRDefault="00B54445" w:rsidP="002047E9">
      <w:pPr>
        <w:pStyle w:val="enumlev2"/>
      </w:pPr>
      <w:r>
        <w:t>•</w:t>
      </w:r>
      <w:r>
        <w:tab/>
      </w:r>
      <w:r w:rsidR="00AA421D" w:rsidRPr="00FA07D3">
        <w:t>i</w:t>
      </w:r>
      <w:r w:rsidR="00CE7172" w:rsidRPr="00FA07D3">
        <w:t>dentifying entities, their functions, and reference points required to provide support to IoT applications and services;</w:t>
      </w:r>
    </w:p>
    <w:p w14:paraId="2B2C6E03" w14:textId="6E935232" w:rsidR="00CE7172" w:rsidRPr="00FA07D3" w:rsidRDefault="00B54445" w:rsidP="002047E9">
      <w:pPr>
        <w:pStyle w:val="enumlev2"/>
      </w:pPr>
      <w:r>
        <w:t>•</w:t>
      </w:r>
      <w:r>
        <w:tab/>
      </w:r>
      <w:r w:rsidR="00AA421D" w:rsidRPr="00FA07D3">
        <w:t>d</w:t>
      </w:r>
      <w:r w:rsidR="00CE7172" w:rsidRPr="00FA07D3">
        <w:t>etermining the requirements that the connectivit</w:t>
      </w:r>
      <w:r w:rsidR="00A3671D">
        <w:t>y</w:t>
      </w:r>
      <w:r w:rsidR="00CE7172" w:rsidRPr="00FA07D3">
        <w:t xml:space="preserve"> and protocols are intended to support. It is anticipated that these requirements will need to be periodically refined to reflect the evolution of IoT related technologies taking into consideration the connectivit</w:t>
      </w:r>
      <w:r w:rsidR="00A3671D">
        <w:t>y</w:t>
      </w:r>
      <w:r w:rsidR="00CE7172" w:rsidRPr="00FA07D3">
        <w:t xml:space="preserve">, management mechanisms </w:t>
      </w:r>
      <w:r w:rsidR="00AA421D" w:rsidRPr="00FA07D3">
        <w:rPr>
          <w:bdr w:val="none" w:sz="0" w:space="0" w:color="auto" w:frame="1"/>
          <w:shd w:val="clear" w:color="auto" w:fill="FFFFFF"/>
        </w:rPr>
        <w:t xml:space="preserve">(including device management) </w:t>
      </w:r>
      <w:r w:rsidR="00CE7172" w:rsidRPr="00FA07D3">
        <w:t>and protocols available from ITU-T and other SDOs;</w:t>
      </w:r>
    </w:p>
    <w:p w14:paraId="62852CD3" w14:textId="3CF7EC9B" w:rsidR="00CE7172" w:rsidRPr="00FA07D3" w:rsidRDefault="00B54445" w:rsidP="002047E9">
      <w:pPr>
        <w:pStyle w:val="enumlev2"/>
      </w:pPr>
      <w:r>
        <w:t>•</w:t>
      </w:r>
      <w:r>
        <w:tab/>
      </w:r>
      <w:r w:rsidR="00AA421D" w:rsidRPr="00FA07D3">
        <w:t>d</w:t>
      </w:r>
      <w:r w:rsidR="00CE7172" w:rsidRPr="00FA07D3">
        <w:t xml:space="preserve">eveloping modifications and enhancements to the signalling requirements, connectivity technologies, management mechanisms </w:t>
      </w:r>
      <w:r w:rsidR="00AA421D" w:rsidRPr="00FA07D3">
        <w:rPr>
          <w:bdr w:val="none" w:sz="0" w:space="0" w:color="auto" w:frame="1"/>
          <w:shd w:val="clear" w:color="auto" w:fill="FFFFFF"/>
        </w:rPr>
        <w:t xml:space="preserve">(including device management) </w:t>
      </w:r>
      <w:r w:rsidR="00CE7172" w:rsidRPr="00FA07D3">
        <w:t>and protocols that will enable them to meet the requirements and architecture</w:t>
      </w:r>
      <w:r w:rsidR="00AA421D" w:rsidRPr="00FA07D3">
        <w:t xml:space="preserve"> </w:t>
      </w:r>
      <w:r w:rsidR="00AA421D" w:rsidRPr="00FA07D3">
        <w:rPr>
          <w:bdr w:val="none" w:sz="0" w:space="0" w:color="auto" w:frame="1"/>
          <w:shd w:val="clear" w:color="auto" w:fill="FFFFFF"/>
        </w:rPr>
        <w:t>of IoT and SC&amp;C</w:t>
      </w:r>
      <w:r w:rsidR="00CE7172" w:rsidRPr="00FA07D3">
        <w:t>;</w:t>
      </w:r>
    </w:p>
    <w:p w14:paraId="2A157C49" w14:textId="0E3CD0D3" w:rsidR="00CE7172" w:rsidRPr="00FA07D3" w:rsidRDefault="00B54445" w:rsidP="002047E9">
      <w:pPr>
        <w:pStyle w:val="enumlev2"/>
      </w:pPr>
      <w:r>
        <w:t>•</w:t>
      </w:r>
      <w:r>
        <w:tab/>
      </w:r>
      <w:r w:rsidR="00AA421D" w:rsidRPr="00FA07D3">
        <w:t>i</w:t>
      </w:r>
      <w:r w:rsidR="00CE7172" w:rsidRPr="00FA07D3">
        <w:t>dentifying performance requirements of connectivity technologies that will enable them to meet the IoT</w:t>
      </w:r>
      <w:r w:rsidR="00AA421D" w:rsidRPr="00FA07D3">
        <w:rPr>
          <w:bdr w:val="none" w:sz="0" w:space="0" w:color="auto" w:frame="1"/>
          <w:shd w:val="clear" w:color="auto" w:fill="FFFFFF"/>
        </w:rPr>
        <w:t xml:space="preserve"> and SC&amp;C</w:t>
      </w:r>
      <w:r w:rsidR="00CE7172" w:rsidRPr="00FA07D3">
        <w:t xml:space="preserve"> requirements;</w:t>
      </w:r>
    </w:p>
    <w:p w14:paraId="154DCA00" w14:textId="4E23F250" w:rsidR="00CE7172" w:rsidRPr="00FA07D3" w:rsidRDefault="00B54445" w:rsidP="002047E9">
      <w:pPr>
        <w:pStyle w:val="enumlev2"/>
      </w:pPr>
      <w:r>
        <w:t>•</w:t>
      </w:r>
      <w:r>
        <w:tab/>
      </w:r>
      <w:r w:rsidR="00AA421D" w:rsidRPr="00FA07D3">
        <w:rPr>
          <w:bdr w:val="none" w:sz="0" w:space="0" w:color="auto" w:frame="1"/>
          <w:shd w:val="clear" w:color="auto" w:fill="FFFFFF"/>
        </w:rPr>
        <w:t>developing</w:t>
      </w:r>
      <w:r w:rsidR="00AA421D" w:rsidRPr="00FA07D3">
        <w:t xml:space="preserve"> </w:t>
      </w:r>
      <w:r w:rsidR="00CE7172" w:rsidRPr="00FA07D3">
        <w:t>mechanisms for achieving QoS and its measurement principles required for IoT and SC&amp;C;</w:t>
      </w:r>
    </w:p>
    <w:p w14:paraId="644B0E6E" w14:textId="14FBCE2C" w:rsidR="00CE7172" w:rsidRPr="00FA07D3" w:rsidRDefault="00B54445" w:rsidP="002047E9">
      <w:pPr>
        <w:pStyle w:val="enumlev2"/>
      </w:pPr>
      <w:r>
        <w:t>•</w:t>
      </w:r>
      <w:r>
        <w:tab/>
      </w:r>
      <w:r w:rsidR="00AA421D" w:rsidRPr="00FA07D3">
        <w:t>i</w:t>
      </w:r>
      <w:r w:rsidR="00CE7172" w:rsidRPr="00FA07D3">
        <w:t>dentifying interfaces for which interoperability between different IoT network elements is desirable and for which detailed requirements need to be studied and protocols need to be standardized;</w:t>
      </w:r>
    </w:p>
    <w:p w14:paraId="2E758726" w14:textId="1B211A0B" w:rsidR="00CE7172" w:rsidRPr="00FA07D3" w:rsidRDefault="00B54445" w:rsidP="002047E9">
      <w:pPr>
        <w:pStyle w:val="enumlev2"/>
      </w:pPr>
      <w:r>
        <w:t>•</w:t>
      </w:r>
      <w:r>
        <w:tab/>
      </w:r>
      <w:r w:rsidR="00AA421D" w:rsidRPr="00FA07D3">
        <w:t>d</w:t>
      </w:r>
      <w:r w:rsidR="00CE7172" w:rsidRPr="00FA07D3">
        <w:t>efining interworking with legacy systems;</w:t>
      </w:r>
    </w:p>
    <w:p w14:paraId="29F483ED" w14:textId="0463D082" w:rsidR="00CE7172" w:rsidRPr="00FA07D3" w:rsidRDefault="00B54445" w:rsidP="002047E9">
      <w:pPr>
        <w:pStyle w:val="enumlev2"/>
      </w:pPr>
      <w:r>
        <w:t>•</w:t>
      </w:r>
      <w:r>
        <w:tab/>
      </w:r>
      <w:r w:rsidR="00AA421D" w:rsidRPr="00FA07D3">
        <w:t>d</w:t>
      </w:r>
      <w:r w:rsidR="00CE7172" w:rsidRPr="00FA07D3">
        <w:t>eveloping intelligence control related technologies that will provide support to IoT applications and services for various verticals and systems;</w:t>
      </w:r>
    </w:p>
    <w:p w14:paraId="2475D8C4" w14:textId="0E86DD7B" w:rsidR="00CE7172" w:rsidRPr="00FA07D3" w:rsidRDefault="00B54445" w:rsidP="002047E9">
      <w:pPr>
        <w:pStyle w:val="enumlev2"/>
      </w:pPr>
      <w:r>
        <w:t>•</w:t>
      </w:r>
      <w:r>
        <w:tab/>
      </w:r>
      <w:r w:rsidR="00AA421D" w:rsidRPr="00FA07D3">
        <w:t>i</w:t>
      </w:r>
      <w:r w:rsidR="00CE7172" w:rsidRPr="00FA07D3">
        <w:t>dentifying mechanisms for achieving architectural interoperability for IoT and SC&amp;C</w:t>
      </w:r>
      <w:r w:rsidR="007C6E97" w:rsidRPr="00FA07D3">
        <w:t>.</w:t>
      </w:r>
    </w:p>
    <w:p w14:paraId="58099D7C" w14:textId="66EB76B2" w:rsidR="00CE7172" w:rsidRPr="00FA07D3" w:rsidRDefault="00E6219D" w:rsidP="002047E9">
      <w:pPr>
        <w:pStyle w:val="enumlev1"/>
      </w:pPr>
      <w:r>
        <w:t>–</w:t>
      </w:r>
      <w:r>
        <w:tab/>
      </w:r>
      <w:r w:rsidR="00CE7172" w:rsidRPr="00FA07D3">
        <w:t xml:space="preserve">Providing the necessary collaboration for joint activities in this field within ITU and between ITU and SDOs, consortia and </w:t>
      </w:r>
      <w:r w:rsidR="00525C39">
        <w:t>forum</w:t>
      </w:r>
      <w:r w:rsidR="00CE7172" w:rsidRPr="00FA07D3">
        <w:t>.</w:t>
      </w:r>
    </w:p>
    <w:p w14:paraId="7F2C945D" w14:textId="723581A6" w:rsidR="00A90ADF" w:rsidRPr="00FA07D3" w:rsidRDefault="00CE7172" w:rsidP="002047E9">
      <w:r w:rsidRPr="00FA07D3">
        <w:t>An up-to-date status of work under this Question is contained in the SG20 work programme</w:t>
      </w:r>
      <w:r w:rsidR="007C6E97" w:rsidRPr="00FA07D3">
        <w:t xml:space="preserve"> </w:t>
      </w:r>
      <w:r w:rsidR="00AA421D" w:rsidRPr="00FA07D3">
        <w:t>(</w:t>
      </w:r>
      <w:hyperlink r:id="rId15" w:history="1">
        <w:r w:rsidR="004E0C15" w:rsidRPr="00BB31C8">
          <w:rPr>
            <w:rStyle w:val="Hyperlink"/>
          </w:rPr>
          <w:t>https://www.itu.int/ITU-T/workprog/wp_search.aspx?q=3/20</w:t>
        </w:r>
      </w:hyperlink>
      <w:r w:rsidR="00AA421D" w:rsidRPr="00FA07D3">
        <w:t>)</w:t>
      </w:r>
      <w:r w:rsidR="00525C39">
        <w:t>.</w:t>
      </w:r>
    </w:p>
    <w:p w14:paraId="0F403149" w14:textId="78DCB7D1" w:rsidR="00CE7172" w:rsidRPr="00FA07D3" w:rsidRDefault="001C435E" w:rsidP="00D96EE0">
      <w:pPr>
        <w:pStyle w:val="Heading3"/>
      </w:pPr>
      <w:bookmarkStart w:id="58" w:name="_Toc61885311"/>
      <w:bookmarkStart w:id="59" w:name="_Toc62028846"/>
      <w:r w:rsidRPr="00FA07D3">
        <w:t>C</w:t>
      </w:r>
      <w:r w:rsidR="00CE7172" w:rsidRPr="00FA07D3">
        <w:t>.4</w:t>
      </w:r>
      <w:r w:rsidR="00CE7172" w:rsidRPr="00FA07D3">
        <w:tab/>
        <w:t>Relationships</w:t>
      </w:r>
      <w:bookmarkEnd w:id="58"/>
      <w:bookmarkEnd w:id="59"/>
    </w:p>
    <w:p w14:paraId="55CABC26" w14:textId="77777777" w:rsidR="00E1469C" w:rsidRPr="00FA07D3" w:rsidRDefault="00E1469C" w:rsidP="002047E9">
      <w:pPr>
        <w:pStyle w:val="Headingb"/>
      </w:pPr>
      <w:r w:rsidRPr="00FA07D3">
        <w:t>WSIS Action Lines:</w:t>
      </w:r>
    </w:p>
    <w:p w14:paraId="5DA0CE80" w14:textId="7BB04A86" w:rsidR="00E1469C" w:rsidRPr="00FA07D3" w:rsidRDefault="006F1F05" w:rsidP="002047E9">
      <w:pPr>
        <w:pStyle w:val="enumlev1"/>
      </w:pPr>
      <w:r>
        <w:t>–</w:t>
      </w:r>
      <w:r>
        <w:tab/>
      </w:r>
      <w:r w:rsidR="00E1469C" w:rsidRPr="00FA07D3">
        <w:t>C2, C3, C5, C6, C7, C8, C10</w:t>
      </w:r>
    </w:p>
    <w:p w14:paraId="3298900E" w14:textId="77777777" w:rsidR="00D96EE0" w:rsidRDefault="00E1469C" w:rsidP="00D96EE0">
      <w:pPr>
        <w:pStyle w:val="Headingb"/>
      </w:pPr>
      <w:r w:rsidRPr="00FA07D3">
        <w:t>Sustainable Development Goals:</w:t>
      </w:r>
    </w:p>
    <w:p w14:paraId="27DF37C4" w14:textId="4DAA963D" w:rsidR="00E1469C" w:rsidRPr="00FA07D3" w:rsidRDefault="006F1F05" w:rsidP="002047E9">
      <w:pPr>
        <w:pStyle w:val="enumlev1"/>
      </w:pPr>
      <w:r>
        <w:t>–</w:t>
      </w:r>
      <w:r>
        <w:tab/>
      </w:r>
      <w:r w:rsidR="00E1469C" w:rsidRPr="00FA07D3">
        <w:t>9 and 11</w:t>
      </w:r>
    </w:p>
    <w:p w14:paraId="49FACE87" w14:textId="57B45169" w:rsidR="00112DC2" w:rsidRPr="00FA07D3" w:rsidRDefault="00112DC2" w:rsidP="008F4634">
      <w:pPr>
        <w:pStyle w:val="Headingb"/>
      </w:pPr>
      <w:r w:rsidRPr="00FA07D3">
        <w:t>Recommendations</w:t>
      </w:r>
      <w:r w:rsidR="00FF514F" w:rsidRPr="00FA07D3">
        <w:rPr>
          <w:bCs/>
        </w:rPr>
        <w:t>:</w:t>
      </w:r>
    </w:p>
    <w:p w14:paraId="35D1FC44" w14:textId="0AC2454E" w:rsidR="00112DC2" w:rsidRPr="00FA07D3" w:rsidRDefault="006F1F05" w:rsidP="002047E9">
      <w:pPr>
        <w:pStyle w:val="enumlev1"/>
      </w:pPr>
      <w:r>
        <w:t>–</w:t>
      </w:r>
      <w:r>
        <w:tab/>
      </w:r>
      <w:r w:rsidR="00112DC2" w:rsidRPr="00FA07D3">
        <w:t>Y.4000-series</w:t>
      </w:r>
    </w:p>
    <w:p w14:paraId="53C793C5" w14:textId="59E98153" w:rsidR="00112DC2" w:rsidRPr="00FA07D3" w:rsidRDefault="00112DC2" w:rsidP="008F4634">
      <w:pPr>
        <w:pStyle w:val="Headingb"/>
      </w:pPr>
      <w:r w:rsidRPr="00FA07D3">
        <w:t>Questions</w:t>
      </w:r>
      <w:r w:rsidR="00FF514F" w:rsidRPr="00FA07D3">
        <w:rPr>
          <w:bCs/>
        </w:rPr>
        <w:t>:</w:t>
      </w:r>
    </w:p>
    <w:p w14:paraId="2A7CC8F4" w14:textId="2BFA5AB7" w:rsidR="00112DC2" w:rsidRPr="00FA07D3" w:rsidRDefault="006F1F05" w:rsidP="002047E9">
      <w:pPr>
        <w:pStyle w:val="enumlev1"/>
      </w:pPr>
      <w:r>
        <w:t>–</w:t>
      </w:r>
      <w:r>
        <w:tab/>
      </w:r>
      <w:r w:rsidR="00112DC2" w:rsidRPr="00FA07D3">
        <w:t>All ITU-T SG20 Questions</w:t>
      </w:r>
    </w:p>
    <w:p w14:paraId="1036110F" w14:textId="492FFD7F" w:rsidR="00112DC2" w:rsidRPr="00FA07D3" w:rsidRDefault="00112DC2" w:rsidP="008F4634">
      <w:pPr>
        <w:pStyle w:val="Headingb"/>
      </w:pPr>
      <w:r w:rsidRPr="00FA07D3">
        <w:t>Study Groups:</w:t>
      </w:r>
    </w:p>
    <w:p w14:paraId="05392CD1" w14:textId="73A5C487" w:rsidR="00112DC2" w:rsidRPr="00FA07D3" w:rsidRDefault="006F1F05" w:rsidP="002047E9">
      <w:pPr>
        <w:pStyle w:val="enumlev1"/>
      </w:pPr>
      <w:r>
        <w:t>–</w:t>
      </w:r>
      <w:r>
        <w:tab/>
      </w:r>
      <w:r w:rsidR="00112DC2" w:rsidRPr="00FA07D3">
        <w:t>ITU-T (e.g. considering their lead study group role), ITU-D and ITU-R Study Groups as appropriate</w:t>
      </w:r>
    </w:p>
    <w:p w14:paraId="2662BC27" w14:textId="2D08B8DE" w:rsidR="00112DC2" w:rsidRPr="00FA07D3" w:rsidRDefault="006F1F05" w:rsidP="002047E9">
      <w:pPr>
        <w:pStyle w:val="enumlev1"/>
      </w:pPr>
      <w:r>
        <w:t>–</w:t>
      </w:r>
      <w:r>
        <w:tab/>
      </w:r>
      <w:r w:rsidR="00112DC2" w:rsidRPr="00FA07D3">
        <w:t>IoT signalling and protocols will be developed in collaboration with ITU-T SG11</w:t>
      </w:r>
    </w:p>
    <w:p w14:paraId="34D8E62E" w14:textId="77777777" w:rsidR="00112DC2" w:rsidRPr="00FA07D3" w:rsidRDefault="00112DC2" w:rsidP="008F4634">
      <w:pPr>
        <w:pStyle w:val="Headingb"/>
      </w:pPr>
      <w:r w:rsidRPr="00FA07D3">
        <w:t>Other bodies:</w:t>
      </w:r>
    </w:p>
    <w:p w14:paraId="00034D87" w14:textId="7DB7E651" w:rsidR="00112DC2" w:rsidRPr="00FA07D3" w:rsidRDefault="006F1F05" w:rsidP="002047E9">
      <w:pPr>
        <w:pStyle w:val="enumlev1"/>
      </w:pPr>
      <w:r>
        <w:t>–</w:t>
      </w:r>
      <w:r>
        <w:tab/>
      </w:r>
      <w:r w:rsidR="00112DC2" w:rsidRPr="00FA07D3">
        <w:t>ATIS</w:t>
      </w:r>
    </w:p>
    <w:p w14:paraId="19C1ED37" w14:textId="3F1DF3A4" w:rsidR="00112DC2" w:rsidRPr="00FA07D3" w:rsidRDefault="006F1F05" w:rsidP="002047E9">
      <w:pPr>
        <w:pStyle w:val="enumlev1"/>
      </w:pPr>
      <w:r>
        <w:t>–</w:t>
      </w:r>
      <w:r>
        <w:tab/>
      </w:r>
      <w:r w:rsidR="00112DC2" w:rsidRPr="00FA07D3">
        <w:t>IETF</w:t>
      </w:r>
    </w:p>
    <w:p w14:paraId="7CD6D1EA" w14:textId="77777777" w:rsidR="00D96EE0" w:rsidRDefault="006F1F05" w:rsidP="00D96EE0">
      <w:pPr>
        <w:pStyle w:val="enumlev1"/>
      </w:pPr>
      <w:r>
        <w:t>–</w:t>
      </w:r>
      <w:r>
        <w:tab/>
      </w:r>
      <w:r w:rsidR="00112DC2" w:rsidRPr="00FA07D3">
        <w:t>ETSI</w:t>
      </w:r>
    </w:p>
    <w:p w14:paraId="3FB62129" w14:textId="42A8EF98" w:rsidR="00112DC2" w:rsidRPr="00FA07D3" w:rsidRDefault="006F1F05" w:rsidP="002047E9">
      <w:pPr>
        <w:pStyle w:val="enumlev1"/>
      </w:pPr>
      <w:r>
        <w:t>–</w:t>
      </w:r>
      <w:r>
        <w:tab/>
      </w:r>
      <w:r w:rsidR="00112DC2" w:rsidRPr="00FA07D3">
        <w:t>oneM2M</w:t>
      </w:r>
    </w:p>
    <w:p w14:paraId="492302D0" w14:textId="6F000CF2" w:rsidR="00112DC2" w:rsidRPr="00FA07D3" w:rsidRDefault="006F1F05" w:rsidP="002047E9">
      <w:pPr>
        <w:pStyle w:val="enumlev1"/>
      </w:pPr>
      <w:r>
        <w:t>–</w:t>
      </w:r>
      <w:r>
        <w:tab/>
      </w:r>
      <w:r w:rsidR="00112DC2" w:rsidRPr="00FA07D3">
        <w:t>ISO/IEC JTC 1/ WG10</w:t>
      </w:r>
    </w:p>
    <w:p w14:paraId="6DADC2AB" w14:textId="03422271" w:rsidR="00E1469C" w:rsidRPr="00FA07D3" w:rsidRDefault="006F1F05" w:rsidP="002047E9">
      <w:pPr>
        <w:pStyle w:val="enumlev1"/>
      </w:pPr>
      <w:r>
        <w:rPr>
          <w:shd w:val="clear" w:color="auto" w:fill="FFFFFF"/>
        </w:rPr>
        <w:t>–</w:t>
      </w:r>
      <w:r>
        <w:rPr>
          <w:shd w:val="clear" w:color="auto" w:fill="FFFFFF"/>
        </w:rPr>
        <w:tab/>
      </w:r>
      <w:r w:rsidR="00E1469C" w:rsidRPr="00FA07D3">
        <w:rPr>
          <w:shd w:val="clear" w:color="auto" w:fill="FFFFFF"/>
        </w:rPr>
        <w:t>Joint</w:t>
      </w:r>
      <w:r w:rsidR="00F10A46">
        <w:rPr>
          <w:shd w:val="clear" w:color="auto" w:fill="FFFFFF"/>
        </w:rPr>
        <w:t xml:space="preserve"> </w:t>
      </w:r>
      <w:r w:rsidR="00E1469C" w:rsidRPr="00FA07D3">
        <w:rPr>
          <w:shd w:val="clear" w:color="auto" w:fill="FFFFFF"/>
        </w:rPr>
        <w:t>IEC-ISO-ITU Smart Cities Task Force</w:t>
      </w:r>
    </w:p>
    <w:p w14:paraId="5F2FD0B5" w14:textId="5D83ED6E" w:rsidR="00112DC2" w:rsidRPr="00FA07D3" w:rsidRDefault="006F1F05" w:rsidP="002047E9">
      <w:pPr>
        <w:pStyle w:val="enumlev1"/>
      </w:pPr>
      <w:r>
        <w:t>–</w:t>
      </w:r>
      <w:r>
        <w:tab/>
      </w:r>
      <w:r w:rsidR="00112DC2" w:rsidRPr="00FA07D3">
        <w:t>3GPP/3GPP2</w:t>
      </w:r>
    </w:p>
    <w:p w14:paraId="4866A637" w14:textId="785539BB" w:rsidR="00112DC2" w:rsidRPr="00FA07D3" w:rsidRDefault="006F1F05" w:rsidP="002047E9">
      <w:pPr>
        <w:pStyle w:val="enumlev1"/>
      </w:pPr>
      <w:r>
        <w:t>–</w:t>
      </w:r>
      <w:r>
        <w:tab/>
      </w:r>
      <w:r w:rsidR="00112DC2" w:rsidRPr="00FA07D3">
        <w:t>IEEE</w:t>
      </w:r>
    </w:p>
    <w:p w14:paraId="25036C7D" w14:textId="7D5799F9" w:rsidR="00112DC2" w:rsidRPr="00FA07D3" w:rsidRDefault="006F1F05" w:rsidP="002047E9">
      <w:pPr>
        <w:pStyle w:val="enumlev1"/>
      </w:pPr>
      <w:r>
        <w:t>–</w:t>
      </w:r>
      <w:r>
        <w:tab/>
      </w:r>
      <w:r w:rsidR="00112DC2" w:rsidRPr="00FA07D3">
        <w:t>W3C</w:t>
      </w:r>
    </w:p>
    <w:p w14:paraId="0F65CF74" w14:textId="2F8267BB" w:rsidR="00112DC2" w:rsidRPr="00FA07D3" w:rsidRDefault="006F1F05" w:rsidP="002047E9">
      <w:pPr>
        <w:pStyle w:val="enumlev1"/>
      </w:pPr>
      <w:r>
        <w:t>–</w:t>
      </w:r>
      <w:r>
        <w:tab/>
      </w:r>
      <w:r w:rsidR="00112DC2" w:rsidRPr="00FA07D3">
        <w:t>OCF</w:t>
      </w:r>
    </w:p>
    <w:p w14:paraId="1AC3A37E" w14:textId="501B3624" w:rsidR="0002149C" w:rsidRPr="00FA07D3" w:rsidRDefault="0002149C" w:rsidP="002047E9">
      <w:pPr>
        <w:spacing w:before="0"/>
      </w:pPr>
      <w:r w:rsidRPr="00FA07D3">
        <w:br w:type="page"/>
      </w:r>
    </w:p>
    <w:p w14:paraId="737400E9" w14:textId="1963BFD3" w:rsidR="00674AC5" w:rsidRPr="00FA07D3" w:rsidRDefault="00674AC5" w:rsidP="00D96EE0">
      <w:pPr>
        <w:pStyle w:val="Heading2"/>
      </w:pPr>
      <w:bookmarkStart w:id="60" w:name="_Toc61885312"/>
      <w:bookmarkStart w:id="61" w:name="_Toc62028847"/>
      <w:r w:rsidRPr="00FA07D3">
        <w:t>D</w:t>
      </w:r>
      <w:r w:rsidRPr="00FA07D3">
        <w:tab/>
        <w:t xml:space="preserve">Question 4/20 </w:t>
      </w:r>
      <w:r w:rsidR="00703460">
        <w:t>–</w:t>
      </w:r>
      <w:r w:rsidRPr="00FA07D3">
        <w:t xml:space="preserve"> </w:t>
      </w:r>
      <w:r w:rsidR="00965680" w:rsidRPr="00FA07D3">
        <w:t>Data analytics, sharing, processing and management, including big data aspects, of IoT and SC&amp;C</w:t>
      </w:r>
      <w:bookmarkEnd w:id="60"/>
      <w:bookmarkEnd w:id="61"/>
    </w:p>
    <w:p w14:paraId="4453E980" w14:textId="7E07938B" w:rsidR="00674AC5" w:rsidRPr="00B54445" w:rsidRDefault="002430FC" w:rsidP="002047E9">
      <w:pPr>
        <w:pStyle w:val="Questionhistory"/>
      </w:pPr>
      <w:r w:rsidRPr="00B54445">
        <w:t>(Continuation of part of Q</w:t>
      </w:r>
      <w:r w:rsidR="00965680" w:rsidRPr="00B54445">
        <w:t xml:space="preserve">1/20, part of </w:t>
      </w:r>
      <w:r w:rsidRPr="00B54445">
        <w:t>4/20</w:t>
      </w:r>
      <w:r w:rsidR="00965680" w:rsidRPr="00B54445">
        <w:t>, New</w:t>
      </w:r>
      <w:r w:rsidRPr="00B54445">
        <w:t>)</w:t>
      </w:r>
    </w:p>
    <w:p w14:paraId="62319AE8" w14:textId="1B6388DA" w:rsidR="00674AC5" w:rsidRPr="00FA07D3" w:rsidRDefault="00674AC5" w:rsidP="00D96EE0">
      <w:pPr>
        <w:pStyle w:val="Heading3"/>
      </w:pPr>
      <w:bookmarkStart w:id="62" w:name="_Toc61885313"/>
      <w:bookmarkStart w:id="63" w:name="_Toc62028848"/>
      <w:r w:rsidRPr="00FA07D3">
        <w:t>D.1</w:t>
      </w:r>
      <w:r w:rsidRPr="00FA07D3">
        <w:tab/>
        <w:t>Motivation</w:t>
      </w:r>
      <w:bookmarkEnd w:id="62"/>
      <w:bookmarkEnd w:id="63"/>
    </w:p>
    <w:p w14:paraId="103AD4D1" w14:textId="77777777" w:rsidR="00965680" w:rsidRPr="00FA07D3" w:rsidRDefault="00965680" w:rsidP="002047E9">
      <w:r w:rsidRPr="00FA07D3">
        <w:t>There is an increasing demand for connected cities with pervasive embedded devices to improve quality of Internet of Things (IoT) and Smart Cities and Communities (SC&amp;C) services. The evolution of IoT technology with interconnected things conceives a “smart environment” with an autonomous information infrastructure, diverse data sources and more than 50 billion devices within the IoT and SC&amp;C ecosystem.</w:t>
      </w:r>
    </w:p>
    <w:p w14:paraId="3C02FE3D" w14:textId="77777777" w:rsidR="00965680" w:rsidRPr="00FA07D3" w:rsidRDefault="00965680" w:rsidP="002047E9">
      <w:r w:rsidRPr="00FA07D3">
        <w:t>While traditional information databases and analytics architectures and infrastructures remain essential, with the growing data management demands, specific capabilities and capacities are required to be able to handle diverse and complex data streams from different sources. This data needs to be processed and managed properly to maximize its value in a secure and policy compliant manner, while complementing it with other information sources.</w:t>
      </w:r>
    </w:p>
    <w:p w14:paraId="59E0395C" w14:textId="701A2D16" w:rsidR="00965680" w:rsidRPr="00FA07D3" w:rsidRDefault="00965680" w:rsidP="002047E9">
      <w:r w:rsidRPr="00FA07D3">
        <w:t xml:space="preserve">It is important to note that any imperfections within the Data Processing and Management (DPM) framework can adversely affect the quality of services, pose risks associated with security and could hinder the overall urban planning and </w:t>
      </w:r>
      <w:r w:rsidR="00766815" w:rsidRPr="00FA07D3">
        <w:t>decision-making</w:t>
      </w:r>
      <w:r w:rsidRPr="00FA07D3">
        <w:t xml:space="preserve"> process.</w:t>
      </w:r>
    </w:p>
    <w:p w14:paraId="0C3FDFC0" w14:textId="77777777" w:rsidR="00D96EE0" w:rsidRDefault="00965680" w:rsidP="00D96EE0">
      <w:r w:rsidRPr="00FA07D3">
        <w:t xml:space="preserve">In light of the above, IoT and SC&amp;C environments increasingly require defined and comprehensive DPM frameworks and guidelines which incorporate reasonable measures to achieve a layered, data-centric paradigm. Data driven services and applications will be enabled by data analytics incorporated into the data ecosystem using emerging technologies (e.g., blockchain, artificial intelligence, digital twin, etc.) to support IoT and SC&amp;C. </w:t>
      </w:r>
      <w:r w:rsidR="00766815" w:rsidRPr="00FA07D3">
        <w:t>Therefore,</w:t>
      </w:r>
      <w:r w:rsidRPr="00FA07D3">
        <w:t xml:space="preserve"> the Question will identify and study characteristics of emerging DPM systems considering </w:t>
      </w:r>
      <w:r w:rsidRPr="00FA07D3">
        <w:rPr>
          <w:bCs/>
        </w:rPr>
        <w:t>big data aspects of IoT and SC&amp;C.</w:t>
      </w:r>
    </w:p>
    <w:p w14:paraId="60C6E7AE" w14:textId="77777777" w:rsidR="00D96EE0" w:rsidRDefault="00965680" w:rsidP="00D96EE0">
      <w:r w:rsidRPr="00FA07D3">
        <w:t>Implementing feasible DPM guidelines and standards can make the collection, storage and retrieval of large amounts of data fast and cost-effective while addressing data complexities and governance.</w:t>
      </w:r>
    </w:p>
    <w:p w14:paraId="1C1829DA" w14:textId="77777777" w:rsidR="00D96EE0" w:rsidRDefault="00965680" w:rsidP="00D96EE0">
      <w:r w:rsidRPr="00FA07D3">
        <w:t>Taking into account the data ecosystem that affects various stakeholders, this Question will develop a series of Recommendations on effective DPM, data analytics and sharing for IoT and SC&amp;C.</w:t>
      </w:r>
    </w:p>
    <w:p w14:paraId="24109418" w14:textId="0F495F04" w:rsidR="00674AC5" w:rsidRPr="00FA07D3" w:rsidRDefault="00674AC5" w:rsidP="00D96EE0">
      <w:pPr>
        <w:pStyle w:val="Heading3"/>
      </w:pPr>
      <w:bookmarkStart w:id="64" w:name="_Toc61885314"/>
      <w:bookmarkStart w:id="65" w:name="_Toc62028849"/>
      <w:r w:rsidRPr="00FA07D3">
        <w:t>D.2</w:t>
      </w:r>
      <w:r w:rsidRPr="00FA07D3">
        <w:tab/>
      </w:r>
      <w:r w:rsidR="002430FC" w:rsidRPr="00FA07D3">
        <w:t>Questions</w:t>
      </w:r>
      <w:bookmarkEnd w:id="64"/>
      <w:bookmarkEnd w:id="65"/>
    </w:p>
    <w:p w14:paraId="7DEC3188" w14:textId="77777777" w:rsidR="00D96EE0" w:rsidRDefault="002430FC" w:rsidP="00D96EE0">
      <w:r w:rsidRPr="00FA07D3">
        <w:t>This Question focus</w:t>
      </w:r>
      <w:r w:rsidR="007463FD" w:rsidRPr="00FA07D3">
        <w:t>e</w:t>
      </w:r>
      <w:r w:rsidR="00653D39" w:rsidRPr="00FA07D3">
        <w:t>s</w:t>
      </w:r>
      <w:r w:rsidRPr="00FA07D3">
        <w:t xml:space="preserve"> on </w:t>
      </w:r>
      <w:r w:rsidR="007463FD" w:rsidRPr="00FA07D3">
        <w:t xml:space="preserve">DPM, data analytics and sharing including big data aspects for </w:t>
      </w:r>
      <w:r w:rsidRPr="00FA07D3">
        <w:t xml:space="preserve">IoT </w:t>
      </w:r>
      <w:r w:rsidR="007463FD" w:rsidRPr="00FA07D3">
        <w:t>and SC&amp;C.</w:t>
      </w:r>
    </w:p>
    <w:p w14:paraId="14F7CB9C" w14:textId="22927633" w:rsidR="002430FC" w:rsidRPr="00FA07D3" w:rsidRDefault="002430FC" w:rsidP="002047E9">
      <w:r w:rsidRPr="00FA07D3">
        <w:t>Study items include, but are not limited to:</w:t>
      </w:r>
    </w:p>
    <w:p w14:paraId="2ADD4A7F" w14:textId="0D04252A" w:rsidR="00283F8F" w:rsidRDefault="00283F8F" w:rsidP="002047E9">
      <w:pPr>
        <w:pStyle w:val="enumlev1"/>
      </w:pPr>
      <w:r>
        <w:t>–</w:t>
      </w:r>
      <w:r>
        <w:tab/>
      </w:r>
      <w:r w:rsidR="005E6EAA" w:rsidRPr="00FA07D3">
        <w:t>a</w:t>
      </w:r>
      <w:r w:rsidR="002430FC" w:rsidRPr="00FA07D3">
        <w:t xml:space="preserve">nalysis of </w:t>
      </w:r>
      <w:r w:rsidR="005E6EAA" w:rsidRPr="00FA07D3">
        <w:t>existing technologies, platforms, guidelines and standards for DPM in support of the mandate of SG20;</w:t>
      </w:r>
    </w:p>
    <w:p w14:paraId="14251B2F" w14:textId="77777777" w:rsidR="00283F8F" w:rsidRPr="00FA07D3" w:rsidRDefault="00283F8F" w:rsidP="002047E9">
      <w:pPr>
        <w:pStyle w:val="enumlev1"/>
      </w:pPr>
      <w:r>
        <w:t>–</w:t>
      </w:r>
      <w:r>
        <w:tab/>
      </w:r>
      <w:r w:rsidRPr="00FA07D3">
        <w:t>architectural frameworks for the future of data driven ecosystems and their applications with DPM and big data;</w:t>
      </w:r>
    </w:p>
    <w:p w14:paraId="0D8208DA" w14:textId="509A4CE4" w:rsidR="00283F8F" w:rsidRPr="00FA07D3" w:rsidRDefault="00283F8F" w:rsidP="002047E9">
      <w:pPr>
        <w:pStyle w:val="enumlev1"/>
      </w:pPr>
      <w:r>
        <w:t>–</w:t>
      </w:r>
      <w:r>
        <w:tab/>
      </w:r>
      <w:r w:rsidR="00CF503F" w:rsidRPr="00FA07D3">
        <w:t>data analytics and data sharing issues with the development of efficient and scalable DPM approaches;</w:t>
      </w:r>
    </w:p>
    <w:p w14:paraId="078D948B" w14:textId="65224CB5" w:rsidR="00CF503F" w:rsidRPr="00FA07D3" w:rsidRDefault="00283F8F" w:rsidP="002047E9">
      <w:pPr>
        <w:pStyle w:val="enumlev1"/>
      </w:pPr>
      <w:r>
        <w:t>–</w:t>
      </w:r>
      <w:r>
        <w:tab/>
      </w:r>
      <w:r w:rsidR="00CF503F" w:rsidRPr="00FA07D3">
        <w:t>the role of emerging technologies (e.g., blockchain, artificial intelligence and digital twin, etc.) to support DPM;</w:t>
      </w:r>
    </w:p>
    <w:p w14:paraId="32F86A5B" w14:textId="562CF3F1" w:rsidR="00CF503F" w:rsidRPr="00FA07D3" w:rsidRDefault="00283F8F" w:rsidP="002047E9">
      <w:pPr>
        <w:pStyle w:val="enumlev1"/>
      </w:pPr>
      <w:r>
        <w:t>–</w:t>
      </w:r>
      <w:r>
        <w:tab/>
      </w:r>
      <w:r w:rsidR="00CF503F" w:rsidRPr="00FA07D3">
        <w:t>governance, security and privacy concerns within DPM frameworks;</w:t>
      </w:r>
    </w:p>
    <w:p w14:paraId="609EAA85" w14:textId="77777777" w:rsidR="00D96EE0" w:rsidRDefault="00283F8F" w:rsidP="00D96EE0">
      <w:pPr>
        <w:pStyle w:val="enumlev1"/>
      </w:pPr>
      <w:r>
        <w:t>–</w:t>
      </w:r>
      <w:r>
        <w:tab/>
      </w:r>
      <w:r w:rsidR="00CF503F" w:rsidRPr="00FA07D3">
        <w:t>trusted data and data quality in DPM frameworks including digital identification and certification; and</w:t>
      </w:r>
    </w:p>
    <w:p w14:paraId="68CC405C" w14:textId="1063E7E0" w:rsidR="002430FC" w:rsidRPr="00FA07D3" w:rsidRDefault="00283F8F" w:rsidP="002047E9">
      <w:pPr>
        <w:pStyle w:val="enumlev1"/>
      </w:pPr>
      <w:r>
        <w:t>–</w:t>
      </w:r>
      <w:r>
        <w:tab/>
      </w:r>
      <w:r w:rsidR="00CF503F" w:rsidRPr="00FA07D3">
        <w:t>c</w:t>
      </w:r>
      <w:r w:rsidR="002430FC" w:rsidRPr="00FA07D3">
        <w:t>ollaboration with</w:t>
      </w:r>
      <w:r w:rsidR="00653D39" w:rsidRPr="00FA07D3">
        <w:t xml:space="preserve"> </w:t>
      </w:r>
      <w:r w:rsidR="002430FC" w:rsidRPr="00FA07D3">
        <w:t>standards development organizations (SDOs) to maximize synergies and harmonize existing standards related to this field work</w:t>
      </w:r>
      <w:r w:rsidR="00CF503F" w:rsidRPr="00FA07D3">
        <w:t>.</w:t>
      </w:r>
    </w:p>
    <w:p w14:paraId="2B0E2015" w14:textId="650A55C6" w:rsidR="00674AC5" w:rsidRPr="00FA07D3" w:rsidRDefault="00674AC5" w:rsidP="00D96EE0">
      <w:pPr>
        <w:pStyle w:val="Heading3"/>
      </w:pPr>
      <w:bookmarkStart w:id="66" w:name="_Toc61885315"/>
      <w:bookmarkStart w:id="67" w:name="_Toc62028850"/>
      <w:r w:rsidRPr="00FA07D3">
        <w:t>D.3</w:t>
      </w:r>
      <w:r w:rsidRPr="00FA07D3">
        <w:tab/>
        <w:t>Tasks</w:t>
      </w:r>
      <w:bookmarkEnd w:id="66"/>
      <w:bookmarkEnd w:id="67"/>
    </w:p>
    <w:p w14:paraId="69BD7925" w14:textId="77777777" w:rsidR="002430FC" w:rsidRPr="00FA07D3" w:rsidRDefault="002430FC" w:rsidP="002047E9">
      <w:r w:rsidRPr="00FA07D3">
        <w:t>Tasks include, but are not limited to:</w:t>
      </w:r>
    </w:p>
    <w:p w14:paraId="24DD68D2" w14:textId="3E1B1361" w:rsidR="002430FC" w:rsidRPr="00FA07D3" w:rsidRDefault="00283F8F" w:rsidP="002047E9">
      <w:pPr>
        <w:pStyle w:val="enumlev1"/>
      </w:pPr>
      <w:r>
        <w:t>–</w:t>
      </w:r>
      <w:r>
        <w:tab/>
      </w:r>
      <w:r w:rsidR="002430FC" w:rsidRPr="00FA07D3">
        <w:t xml:space="preserve">Developing Recommendations, </w:t>
      </w:r>
      <w:r w:rsidR="00CF503F" w:rsidRPr="00FA07D3">
        <w:t xml:space="preserve">Supplements, </w:t>
      </w:r>
      <w:r w:rsidR="002430FC" w:rsidRPr="00FA07D3">
        <w:t xml:space="preserve">Reports, Guidelines, etc. as appropriate </w:t>
      </w:r>
      <w:r w:rsidR="00CF503F" w:rsidRPr="00FA07D3">
        <w:rPr>
          <w:lang w:eastAsia="zh-CN"/>
        </w:rPr>
        <w:t>for DPM for IoT and SC&amp;C, covering</w:t>
      </w:r>
      <w:r w:rsidR="002430FC" w:rsidRPr="00FA07D3">
        <w:t>:</w:t>
      </w:r>
    </w:p>
    <w:p w14:paraId="513D685A" w14:textId="5ABF7B30" w:rsidR="00CF503F" w:rsidRPr="00FA07D3" w:rsidRDefault="00B54445" w:rsidP="002047E9">
      <w:pPr>
        <w:pStyle w:val="enumlev2"/>
      </w:pPr>
      <w:r>
        <w:t>•</w:t>
      </w:r>
      <w:r>
        <w:tab/>
      </w:r>
      <w:r w:rsidR="00CF503F" w:rsidRPr="00FA07D3">
        <w:t>methodology for DPM concept building based on use cases, requirements analysis;</w:t>
      </w:r>
    </w:p>
    <w:p w14:paraId="5D0AF4BD" w14:textId="2FC34F19" w:rsidR="002430FC" w:rsidRPr="00FA07D3" w:rsidRDefault="00B54445" w:rsidP="002047E9">
      <w:pPr>
        <w:pStyle w:val="enumlev2"/>
      </w:pPr>
      <w:r>
        <w:rPr>
          <w:lang w:eastAsia="zh-CN"/>
        </w:rPr>
        <w:t>•</w:t>
      </w:r>
      <w:r>
        <w:rPr>
          <w:lang w:eastAsia="zh-CN"/>
        </w:rPr>
        <w:tab/>
      </w:r>
      <w:r w:rsidR="00CF503F" w:rsidRPr="00FA07D3">
        <w:rPr>
          <w:lang w:eastAsia="zh-CN"/>
        </w:rPr>
        <w:t xml:space="preserve">data value chain, data lifecycle, capabilities and functional architectures to support DPM including big data aspects </w:t>
      </w:r>
      <w:r w:rsidR="002430FC" w:rsidRPr="00FA07D3">
        <w:t>for IoT and SC&amp;C;</w:t>
      </w:r>
    </w:p>
    <w:p w14:paraId="6C796469" w14:textId="5831E9E6" w:rsidR="00CF503F" w:rsidRPr="001D24F2" w:rsidRDefault="00B54445" w:rsidP="002047E9">
      <w:pPr>
        <w:pStyle w:val="enumlev2"/>
      </w:pPr>
      <w:r>
        <w:rPr>
          <w:lang w:eastAsia="zh-CN"/>
        </w:rPr>
        <w:t>•</w:t>
      </w:r>
      <w:r>
        <w:rPr>
          <w:lang w:eastAsia="zh-CN"/>
        </w:rPr>
        <w:tab/>
      </w:r>
      <w:r w:rsidR="00CF503F" w:rsidRPr="00FA07D3">
        <w:rPr>
          <w:lang w:eastAsia="zh-CN"/>
        </w:rPr>
        <w:t>data analytics and data sharing to support data-driven intelligent services and applications for IoT and SC&amp;C;</w:t>
      </w:r>
    </w:p>
    <w:p w14:paraId="521FD132" w14:textId="7161C888" w:rsidR="00CF503F" w:rsidRPr="00FA07D3" w:rsidRDefault="00B54445" w:rsidP="002047E9">
      <w:pPr>
        <w:pStyle w:val="enumlev2"/>
      </w:pPr>
      <w:r>
        <w:t>•</w:t>
      </w:r>
      <w:r>
        <w:tab/>
      </w:r>
      <w:r w:rsidR="00CF503F" w:rsidRPr="00FA07D3">
        <w:t>tools, mechanisms and standardized interfaces for data analytics and data sharing;</w:t>
      </w:r>
    </w:p>
    <w:p w14:paraId="6B74ECBB" w14:textId="5815C30F" w:rsidR="00CF503F" w:rsidRPr="00FA07D3" w:rsidRDefault="00B54445" w:rsidP="002047E9">
      <w:pPr>
        <w:pStyle w:val="enumlev2"/>
      </w:pPr>
      <w:r>
        <w:t>•</w:t>
      </w:r>
      <w:r>
        <w:tab/>
      </w:r>
      <w:r w:rsidR="00CF503F" w:rsidRPr="00FA07D3">
        <w:t>DPM, data analytics and sharing with support of emerging technologies (e.g., blockchain, artificial intelligence and digital twin, etc.) in IoT and SC&amp;C;</w:t>
      </w:r>
    </w:p>
    <w:p w14:paraId="091EC06C" w14:textId="63688349" w:rsidR="00CF503F" w:rsidRPr="00FA07D3" w:rsidRDefault="00B54445" w:rsidP="002047E9">
      <w:pPr>
        <w:pStyle w:val="enumlev2"/>
      </w:pPr>
      <w:r>
        <w:t>•</w:t>
      </w:r>
      <w:r>
        <w:tab/>
      </w:r>
      <w:r w:rsidR="00CF503F" w:rsidRPr="00FA07D3">
        <w:t>governance, security, privacy protection and risk management for IoT and SC&amp;C;</w:t>
      </w:r>
    </w:p>
    <w:p w14:paraId="78D55FA1" w14:textId="72B3BC37" w:rsidR="00CF503F" w:rsidRPr="00FA07D3" w:rsidRDefault="00B54445" w:rsidP="002047E9">
      <w:pPr>
        <w:pStyle w:val="enumlev2"/>
      </w:pPr>
      <w:r>
        <w:t>•</w:t>
      </w:r>
      <w:r>
        <w:tab/>
      </w:r>
      <w:r w:rsidR="00CF503F" w:rsidRPr="00FA07D3">
        <w:t>trusted data and data quality management for IoT and SC&amp;C.</w:t>
      </w:r>
    </w:p>
    <w:p w14:paraId="0BF7F0F4" w14:textId="4E3234FA" w:rsidR="00283F8F" w:rsidRPr="00FA07D3" w:rsidRDefault="00283F8F" w:rsidP="002047E9">
      <w:pPr>
        <w:pStyle w:val="enumlev1"/>
      </w:pPr>
      <w:r>
        <w:t>–</w:t>
      </w:r>
      <w:r>
        <w:tab/>
      </w:r>
      <w:r w:rsidR="002430FC" w:rsidRPr="00FA07D3">
        <w:t xml:space="preserve">Providing the necessary collaboration for joint activities in this field within ITU and between ITU-T and </w:t>
      </w:r>
      <w:r w:rsidR="00CF503F" w:rsidRPr="00FA07D3">
        <w:t xml:space="preserve">other relevant </w:t>
      </w:r>
      <w:r w:rsidR="002430FC" w:rsidRPr="00FA07D3">
        <w:t>SDOs, consortia and for</w:t>
      </w:r>
      <w:r w:rsidR="00525C39">
        <w:t>ums</w:t>
      </w:r>
      <w:r w:rsidR="002430FC" w:rsidRPr="00FA07D3">
        <w:t>.</w:t>
      </w:r>
    </w:p>
    <w:p w14:paraId="1B361A58" w14:textId="3DB44FD6" w:rsidR="002430FC" w:rsidRPr="00FA07D3" w:rsidRDefault="002430FC" w:rsidP="002047E9">
      <w:r w:rsidRPr="00FA07D3">
        <w:t>An up-to-date status of work under this Question is contained in the SG20 work programme</w:t>
      </w:r>
      <w:r w:rsidRPr="00FA07D3">
        <w:br/>
      </w:r>
      <w:r w:rsidR="00CF503F" w:rsidRPr="00FA07D3">
        <w:t>(</w:t>
      </w:r>
      <w:hyperlink r:id="rId16" w:history="1">
        <w:r w:rsidR="004E0C15" w:rsidRPr="00BB31C8">
          <w:rPr>
            <w:rStyle w:val="Hyperlink"/>
          </w:rPr>
          <w:t>https://www.itu.int/ITU-T/workprog/wp_search.aspx?q=4/20</w:t>
        </w:r>
      </w:hyperlink>
      <w:r w:rsidR="00CF503F" w:rsidRPr="00FA07D3">
        <w:t>)</w:t>
      </w:r>
      <w:r w:rsidR="00B54445">
        <w:t>.</w:t>
      </w:r>
    </w:p>
    <w:p w14:paraId="227BD19D" w14:textId="605A4422" w:rsidR="00CE7172" w:rsidRPr="00FA07D3" w:rsidRDefault="00CE7172" w:rsidP="00D96EE0">
      <w:pPr>
        <w:pStyle w:val="Heading3"/>
      </w:pPr>
      <w:bookmarkStart w:id="68" w:name="_Toc61885316"/>
      <w:bookmarkStart w:id="69" w:name="_Toc62028851"/>
      <w:r w:rsidRPr="00FA07D3">
        <w:t>D.4</w:t>
      </w:r>
      <w:r w:rsidRPr="00FA07D3">
        <w:tab/>
        <w:t>Relationships</w:t>
      </w:r>
      <w:bookmarkEnd w:id="68"/>
      <w:bookmarkEnd w:id="69"/>
    </w:p>
    <w:p w14:paraId="25578AB0" w14:textId="77777777" w:rsidR="000F41DF" w:rsidRPr="00FA07D3" w:rsidRDefault="000F41DF" w:rsidP="002047E9">
      <w:pPr>
        <w:pStyle w:val="Headingb"/>
      </w:pPr>
      <w:r w:rsidRPr="00FA07D3">
        <w:t>WSIS Action Lines:</w:t>
      </w:r>
    </w:p>
    <w:p w14:paraId="23836BF3" w14:textId="77777777" w:rsidR="00D96EE0" w:rsidRDefault="00283F8F" w:rsidP="00D96EE0">
      <w:pPr>
        <w:pStyle w:val="enumlev1"/>
        <w:rPr>
          <w:rFonts w:eastAsia="SimSun"/>
          <w:i/>
          <w:iCs/>
          <w:bdr w:val="none" w:sz="0" w:space="0" w:color="auto" w:frame="1"/>
          <w:shd w:val="clear" w:color="auto" w:fill="FFFFFF"/>
          <w:lang w:eastAsia="zh-CN"/>
        </w:rPr>
      </w:pPr>
      <w:r>
        <w:t>–</w:t>
      </w:r>
      <w:r>
        <w:tab/>
      </w:r>
      <w:r w:rsidR="000F41DF" w:rsidRPr="00FA07D3">
        <w:rPr>
          <w:rFonts w:eastAsia="SimSun"/>
          <w:bdr w:val="none" w:sz="0" w:space="0" w:color="auto" w:frame="1"/>
          <w:shd w:val="clear" w:color="auto" w:fill="FFFFFF"/>
          <w:lang w:eastAsia="zh-CN"/>
        </w:rPr>
        <w:t>C2, C3, C5, C6, C7, C8, C10, C11, C12</w:t>
      </w:r>
    </w:p>
    <w:p w14:paraId="65E1BF9C" w14:textId="77777777" w:rsidR="00D96EE0" w:rsidRDefault="000F41DF" w:rsidP="00D96EE0">
      <w:pPr>
        <w:pStyle w:val="Headingb"/>
      </w:pPr>
      <w:r w:rsidRPr="00FA07D3">
        <w:t>Sustainable Development Goals:</w:t>
      </w:r>
    </w:p>
    <w:p w14:paraId="591E9775" w14:textId="48FB8856" w:rsidR="000F41DF" w:rsidRPr="00FA07D3" w:rsidRDefault="00283F8F" w:rsidP="002047E9">
      <w:pPr>
        <w:pStyle w:val="enumlev1"/>
        <w:rPr>
          <w:rFonts w:eastAsia="SimSun"/>
          <w:i/>
          <w:iCs/>
          <w:bdr w:val="none" w:sz="0" w:space="0" w:color="auto" w:frame="1"/>
          <w:shd w:val="clear" w:color="auto" w:fill="FFFFFF"/>
          <w:lang w:eastAsia="zh-CN"/>
        </w:rPr>
      </w:pPr>
      <w:r>
        <w:t>–</w:t>
      </w:r>
      <w:r>
        <w:tab/>
      </w:r>
      <w:r w:rsidR="000F41DF" w:rsidRPr="00FA07D3">
        <w:rPr>
          <w:rFonts w:eastAsia="SimSun"/>
          <w:bdr w:val="none" w:sz="0" w:space="0" w:color="auto" w:frame="1"/>
          <w:shd w:val="clear" w:color="auto" w:fill="FFFFFF"/>
          <w:lang w:eastAsia="zh-CN"/>
        </w:rPr>
        <w:t>9, 10 and 11</w:t>
      </w:r>
    </w:p>
    <w:p w14:paraId="1EFC6550" w14:textId="59F795FE" w:rsidR="002430FC" w:rsidRPr="00FA07D3" w:rsidRDefault="002430FC" w:rsidP="00D10464">
      <w:pPr>
        <w:pStyle w:val="Headingb"/>
      </w:pPr>
      <w:r w:rsidRPr="00FA07D3">
        <w:t>Recommendations:</w:t>
      </w:r>
    </w:p>
    <w:p w14:paraId="309A7354" w14:textId="77777777" w:rsidR="00D96EE0" w:rsidRDefault="00283F8F" w:rsidP="00D96EE0">
      <w:pPr>
        <w:pStyle w:val="enumlev1"/>
      </w:pPr>
      <w:r>
        <w:t>–</w:t>
      </w:r>
      <w:r>
        <w:tab/>
      </w:r>
      <w:r w:rsidR="002430FC" w:rsidRPr="00FA07D3">
        <w:t xml:space="preserve">Y.4000-series </w:t>
      </w:r>
      <w:r w:rsidR="000F41DF" w:rsidRPr="00FA07D3">
        <w:t>on IoT and smart cities &amp; communities</w:t>
      </w:r>
    </w:p>
    <w:p w14:paraId="132315CA" w14:textId="04692447" w:rsidR="000F41DF" w:rsidRPr="00FA07D3" w:rsidRDefault="00283F8F" w:rsidP="002047E9">
      <w:pPr>
        <w:pStyle w:val="enumlev1"/>
      </w:pPr>
      <w:r>
        <w:t>–</w:t>
      </w:r>
      <w:r>
        <w:tab/>
      </w:r>
      <w:r w:rsidR="000F41DF" w:rsidRPr="00FA07D3">
        <w:t>Y.4000-series on Data Processing and Management (including ITU-T FG-DPM deliverables)</w:t>
      </w:r>
    </w:p>
    <w:p w14:paraId="2320DADE" w14:textId="50A164D3" w:rsidR="002430FC" w:rsidRPr="00B54445" w:rsidRDefault="002430FC" w:rsidP="00D10464">
      <w:pPr>
        <w:pStyle w:val="Headingb"/>
        <w:rPr>
          <w:lang w:val="fr-CH"/>
        </w:rPr>
      </w:pPr>
      <w:r w:rsidRPr="00B54445">
        <w:rPr>
          <w:lang w:val="fr-CH"/>
        </w:rPr>
        <w:t>Questions:</w:t>
      </w:r>
    </w:p>
    <w:p w14:paraId="3E793896" w14:textId="3929E5E4" w:rsidR="002430FC" w:rsidRPr="00B54445" w:rsidRDefault="00283F8F" w:rsidP="002047E9">
      <w:pPr>
        <w:pStyle w:val="enumlev1"/>
        <w:rPr>
          <w:lang w:val="fr-CH"/>
        </w:rPr>
      </w:pPr>
      <w:r w:rsidRPr="00B54445">
        <w:rPr>
          <w:lang w:val="fr-CH"/>
        </w:rPr>
        <w:t>–</w:t>
      </w:r>
      <w:r w:rsidRPr="00B54445">
        <w:rPr>
          <w:lang w:val="fr-CH"/>
        </w:rPr>
        <w:tab/>
      </w:r>
      <w:r w:rsidR="002430FC" w:rsidRPr="00B54445">
        <w:rPr>
          <w:lang w:val="fr-CH"/>
        </w:rPr>
        <w:t xml:space="preserve">All </w:t>
      </w:r>
      <w:r w:rsidR="000F41DF" w:rsidRPr="00B54445">
        <w:rPr>
          <w:lang w:val="fr-CH"/>
        </w:rPr>
        <w:t xml:space="preserve">ITU-T </w:t>
      </w:r>
      <w:r w:rsidR="002430FC" w:rsidRPr="00B54445">
        <w:rPr>
          <w:lang w:val="fr-CH"/>
        </w:rPr>
        <w:t>SG20</w:t>
      </w:r>
      <w:r w:rsidR="000F41DF" w:rsidRPr="00B54445">
        <w:rPr>
          <w:lang w:val="fr-CH"/>
        </w:rPr>
        <w:t xml:space="preserve"> Questions</w:t>
      </w:r>
    </w:p>
    <w:p w14:paraId="4B7CA656" w14:textId="5AA5D2DC" w:rsidR="002430FC" w:rsidRPr="00FA07D3" w:rsidRDefault="002430FC" w:rsidP="00D10464">
      <w:pPr>
        <w:pStyle w:val="Headingb"/>
      </w:pPr>
      <w:r w:rsidRPr="00FA07D3">
        <w:t>Study Groups:</w:t>
      </w:r>
    </w:p>
    <w:p w14:paraId="080614E7" w14:textId="3C25FED1" w:rsidR="002430FC" w:rsidRPr="00FA07D3" w:rsidRDefault="00283F8F" w:rsidP="002047E9">
      <w:pPr>
        <w:pStyle w:val="enumlev1"/>
      </w:pPr>
      <w:r>
        <w:t>–</w:t>
      </w:r>
      <w:r>
        <w:tab/>
      </w:r>
      <w:r w:rsidR="002430FC" w:rsidRPr="00FA07D3">
        <w:t>ITU-T (e.g., considering their lead study group role), ITU-D and ITU-R Study Groups as appropriate</w:t>
      </w:r>
    </w:p>
    <w:p w14:paraId="0F075055" w14:textId="048B5581" w:rsidR="000F41DF" w:rsidRPr="00FA07D3" w:rsidRDefault="00283F8F" w:rsidP="002047E9">
      <w:pPr>
        <w:pStyle w:val="enumlev1"/>
      </w:pPr>
      <w:r>
        <w:t>–</w:t>
      </w:r>
      <w:r>
        <w:tab/>
      </w:r>
      <w:r w:rsidR="002430FC" w:rsidRPr="00FA07D3">
        <w:t xml:space="preserve">This Question will </w:t>
      </w:r>
      <w:r w:rsidR="000F41DF" w:rsidRPr="00FA07D3">
        <w:t>coordinate with ITU-T SG13 on big data relevant aspects.</w:t>
      </w:r>
    </w:p>
    <w:p w14:paraId="054FE594" w14:textId="26972474" w:rsidR="002430FC" w:rsidRPr="00FA07D3" w:rsidRDefault="002430FC" w:rsidP="00D10464">
      <w:pPr>
        <w:pStyle w:val="Headingb"/>
      </w:pPr>
      <w:r w:rsidRPr="00FA07D3">
        <w:t>Other bodies:</w:t>
      </w:r>
    </w:p>
    <w:p w14:paraId="7DC93BC9" w14:textId="77777777" w:rsidR="00D96EE0" w:rsidRDefault="00283F8F" w:rsidP="00D96EE0">
      <w:pPr>
        <w:pStyle w:val="enumlev1"/>
      </w:pPr>
      <w:r>
        <w:t>–</w:t>
      </w:r>
      <w:r>
        <w:tab/>
      </w:r>
      <w:r w:rsidR="002430FC" w:rsidRPr="00FA07D3">
        <w:t>3GPP</w:t>
      </w:r>
    </w:p>
    <w:p w14:paraId="0EDF6CB8" w14:textId="44041B88" w:rsidR="000F41DF" w:rsidRPr="00FA07D3" w:rsidRDefault="00283F8F" w:rsidP="002047E9">
      <w:pPr>
        <w:pStyle w:val="enumlev1"/>
      </w:pPr>
      <w:r>
        <w:rPr>
          <w:lang w:eastAsia="zh-CN"/>
        </w:rPr>
        <w:t>–</w:t>
      </w:r>
      <w:r>
        <w:rPr>
          <w:lang w:eastAsia="zh-CN"/>
        </w:rPr>
        <w:tab/>
      </w:r>
      <w:r w:rsidR="000F41DF" w:rsidRPr="00FA07D3">
        <w:rPr>
          <w:lang w:eastAsia="zh-CN"/>
        </w:rPr>
        <w:t>5G Alliances (e.g., 5G AA, 5G ACIA, etc.)</w:t>
      </w:r>
    </w:p>
    <w:p w14:paraId="0F47627F" w14:textId="77777777" w:rsidR="00D96EE0" w:rsidRDefault="00283F8F" w:rsidP="00D96EE0">
      <w:pPr>
        <w:pStyle w:val="enumlev1"/>
        <w:rPr>
          <w:lang w:eastAsia="zh-CN"/>
        </w:rPr>
      </w:pPr>
      <w:r>
        <w:rPr>
          <w:lang w:eastAsia="zh-CN"/>
        </w:rPr>
        <w:t>–</w:t>
      </w:r>
      <w:r>
        <w:rPr>
          <w:lang w:eastAsia="zh-CN"/>
        </w:rPr>
        <w:tab/>
      </w:r>
      <w:r w:rsidR="000F41DF" w:rsidRPr="00FA07D3">
        <w:rPr>
          <w:lang w:eastAsia="zh-CN"/>
        </w:rPr>
        <w:t>BDVA</w:t>
      </w:r>
    </w:p>
    <w:p w14:paraId="5ED25B3A" w14:textId="77777777" w:rsidR="00D96EE0" w:rsidRDefault="00283F8F" w:rsidP="00D96EE0">
      <w:pPr>
        <w:pStyle w:val="enumlev1"/>
        <w:rPr>
          <w:lang w:eastAsia="zh-CN"/>
        </w:rPr>
      </w:pPr>
      <w:r>
        <w:rPr>
          <w:lang w:eastAsia="zh-CN"/>
        </w:rPr>
        <w:t>–</w:t>
      </w:r>
      <w:r>
        <w:rPr>
          <w:lang w:eastAsia="zh-CN"/>
        </w:rPr>
        <w:tab/>
      </w:r>
      <w:r w:rsidR="000F41DF" w:rsidRPr="00FA07D3">
        <w:rPr>
          <w:lang w:eastAsia="zh-CN"/>
        </w:rPr>
        <w:t>BSI</w:t>
      </w:r>
    </w:p>
    <w:p w14:paraId="24B1E031" w14:textId="3632FE6E" w:rsidR="002430FC" w:rsidRPr="00FA07D3" w:rsidRDefault="00283F8F" w:rsidP="002047E9">
      <w:pPr>
        <w:pStyle w:val="enumlev1"/>
      </w:pPr>
      <w:r>
        <w:t>–</w:t>
      </w:r>
      <w:r>
        <w:tab/>
      </w:r>
      <w:r w:rsidR="002430FC" w:rsidRPr="00FA07D3">
        <w:t>ETSI</w:t>
      </w:r>
    </w:p>
    <w:p w14:paraId="21E75AE7" w14:textId="359F3A7B" w:rsidR="000F41DF" w:rsidRPr="00FA07D3" w:rsidRDefault="00283F8F" w:rsidP="002047E9">
      <w:pPr>
        <w:pStyle w:val="enumlev1"/>
      </w:pPr>
      <w:r>
        <w:rPr>
          <w:lang w:eastAsia="zh-CN"/>
        </w:rPr>
        <w:t>–</w:t>
      </w:r>
      <w:r>
        <w:rPr>
          <w:lang w:eastAsia="zh-CN"/>
        </w:rPr>
        <w:tab/>
      </w:r>
      <w:r w:rsidR="000F41DF" w:rsidRPr="00FA07D3">
        <w:rPr>
          <w:lang w:eastAsia="zh-CN"/>
        </w:rPr>
        <w:t>GSMA</w:t>
      </w:r>
    </w:p>
    <w:p w14:paraId="47D48ABC" w14:textId="0760BFBA" w:rsidR="000F41DF" w:rsidRPr="00FA07D3" w:rsidRDefault="00283F8F" w:rsidP="002047E9">
      <w:pPr>
        <w:pStyle w:val="enumlev1"/>
      </w:pPr>
      <w:r>
        <w:rPr>
          <w:lang w:eastAsia="zh-CN"/>
        </w:rPr>
        <w:t>–</w:t>
      </w:r>
      <w:r>
        <w:rPr>
          <w:lang w:eastAsia="zh-CN"/>
        </w:rPr>
        <w:tab/>
      </w:r>
      <w:r w:rsidR="000F41DF" w:rsidRPr="00FA07D3">
        <w:rPr>
          <w:lang w:eastAsia="zh-CN"/>
        </w:rPr>
        <w:t>IEEE</w:t>
      </w:r>
    </w:p>
    <w:p w14:paraId="35BF9AB4" w14:textId="383AD4A9" w:rsidR="000F41DF" w:rsidRPr="00FA07D3" w:rsidRDefault="00283F8F" w:rsidP="002047E9">
      <w:pPr>
        <w:pStyle w:val="enumlev1"/>
      </w:pPr>
      <w:r>
        <w:rPr>
          <w:lang w:eastAsia="zh-CN"/>
        </w:rPr>
        <w:t>–</w:t>
      </w:r>
      <w:r>
        <w:rPr>
          <w:lang w:eastAsia="zh-CN"/>
        </w:rPr>
        <w:tab/>
      </w:r>
      <w:r w:rsidR="000F41DF" w:rsidRPr="00FA07D3">
        <w:rPr>
          <w:lang w:eastAsia="zh-CN"/>
        </w:rPr>
        <w:t>IETF</w:t>
      </w:r>
    </w:p>
    <w:p w14:paraId="56F28187" w14:textId="62904564" w:rsidR="002430FC" w:rsidRPr="00FA07D3" w:rsidRDefault="00283F8F" w:rsidP="002047E9">
      <w:pPr>
        <w:pStyle w:val="enumlev1"/>
      </w:pPr>
      <w:r>
        <w:t>–</w:t>
      </w:r>
      <w:r>
        <w:tab/>
      </w:r>
      <w:r w:rsidR="002430FC" w:rsidRPr="00FA07D3">
        <w:t>ISO/IEC JTC 1</w:t>
      </w:r>
    </w:p>
    <w:p w14:paraId="2F341E64" w14:textId="192BAD69" w:rsidR="000F41DF" w:rsidRPr="001D24F2" w:rsidRDefault="00283F8F" w:rsidP="002047E9">
      <w:pPr>
        <w:pStyle w:val="enumlev1"/>
      </w:pPr>
      <w:r>
        <w:rPr>
          <w:rFonts w:eastAsia="SimSun"/>
          <w:bdr w:val="none" w:sz="0" w:space="0" w:color="auto" w:frame="1"/>
          <w:shd w:val="clear" w:color="auto" w:fill="FFFFFF"/>
        </w:rPr>
        <w:t>–</w:t>
      </w:r>
      <w:r>
        <w:rPr>
          <w:rFonts w:eastAsia="SimSun"/>
          <w:bdr w:val="none" w:sz="0" w:space="0" w:color="auto" w:frame="1"/>
          <w:shd w:val="clear" w:color="auto" w:fill="FFFFFF"/>
        </w:rPr>
        <w:tab/>
      </w:r>
      <w:r w:rsidR="000F41DF" w:rsidRPr="00FA07D3">
        <w:rPr>
          <w:rFonts w:eastAsia="SimSun"/>
          <w:bdr w:val="none" w:sz="0" w:space="0" w:color="auto" w:frame="1"/>
          <w:shd w:val="clear" w:color="auto" w:fill="FFFFFF"/>
        </w:rPr>
        <w:t>Joint</w:t>
      </w:r>
      <w:r w:rsidR="00F10A46">
        <w:rPr>
          <w:rFonts w:eastAsia="Yu Mincho Light"/>
          <w:bdr w:val="none" w:sz="0" w:space="0" w:color="auto" w:frame="1"/>
          <w:shd w:val="clear" w:color="auto" w:fill="FFFFFF"/>
        </w:rPr>
        <w:t xml:space="preserve"> </w:t>
      </w:r>
      <w:r w:rsidR="000F41DF" w:rsidRPr="00FA07D3">
        <w:rPr>
          <w:rFonts w:eastAsia="SimSun"/>
          <w:bdr w:val="none" w:sz="0" w:space="0" w:color="auto" w:frame="1"/>
        </w:rPr>
        <w:t>IEC</w:t>
      </w:r>
      <w:r w:rsidR="000F41DF" w:rsidRPr="00FA07D3">
        <w:rPr>
          <w:rFonts w:eastAsia="SimSun"/>
          <w:bdr w:val="none" w:sz="0" w:space="0" w:color="auto" w:frame="1"/>
          <w:shd w:val="clear" w:color="auto" w:fill="FFFFFF"/>
        </w:rPr>
        <w:t>-</w:t>
      </w:r>
      <w:r w:rsidR="000F41DF" w:rsidRPr="00FA07D3">
        <w:rPr>
          <w:rFonts w:eastAsia="SimSun"/>
          <w:bdr w:val="none" w:sz="0" w:space="0" w:color="auto" w:frame="1"/>
        </w:rPr>
        <w:t>ISO</w:t>
      </w:r>
      <w:r w:rsidR="000F41DF" w:rsidRPr="00FA07D3">
        <w:rPr>
          <w:rFonts w:eastAsia="SimSun"/>
          <w:bdr w:val="none" w:sz="0" w:space="0" w:color="auto" w:frame="1"/>
          <w:shd w:val="clear" w:color="auto" w:fill="FFFFFF"/>
        </w:rPr>
        <w:t>-</w:t>
      </w:r>
      <w:r w:rsidR="000F41DF" w:rsidRPr="00FA07D3">
        <w:rPr>
          <w:rFonts w:eastAsia="SimSun"/>
          <w:bdr w:val="none" w:sz="0" w:space="0" w:color="auto" w:frame="1"/>
        </w:rPr>
        <w:t>ITU Smart Cities Task Force</w:t>
      </w:r>
    </w:p>
    <w:p w14:paraId="51F44F3B" w14:textId="6E229128" w:rsidR="000F41DF" w:rsidRPr="00FA07D3" w:rsidRDefault="00283F8F" w:rsidP="002047E9">
      <w:pPr>
        <w:pStyle w:val="enumlev1"/>
      </w:pPr>
      <w:r>
        <w:rPr>
          <w:lang w:eastAsia="zh-CN"/>
        </w:rPr>
        <w:t>–</w:t>
      </w:r>
      <w:r>
        <w:rPr>
          <w:lang w:eastAsia="zh-CN"/>
        </w:rPr>
        <w:tab/>
      </w:r>
      <w:r w:rsidR="000F41DF" w:rsidRPr="00FA07D3">
        <w:rPr>
          <w:lang w:eastAsia="zh-CN"/>
        </w:rPr>
        <w:t>OASC</w:t>
      </w:r>
    </w:p>
    <w:p w14:paraId="30B73F7E" w14:textId="77777777" w:rsidR="00D96EE0" w:rsidRDefault="00283F8F" w:rsidP="00D96EE0">
      <w:pPr>
        <w:pStyle w:val="enumlev1"/>
      </w:pPr>
      <w:r>
        <w:t>–</w:t>
      </w:r>
      <w:r>
        <w:tab/>
      </w:r>
      <w:r w:rsidR="002430FC" w:rsidRPr="00FA07D3">
        <w:t>OCF</w:t>
      </w:r>
    </w:p>
    <w:p w14:paraId="2B3D7BF8" w14:textId="5C1F64D6" w:rsidR="000F41DF" w:rsidRPr="00FA07D3" w:rsidRDefault="00283F8F" w:rsidP="002047E9">
      <w:pPr>
        <w:pStyle w:val="enumlev1"/>
      </w:pPr>
      <w:r>
        <w:rPr>
          <w:lang w:eastAsia="zh-CN"/>
        </w:rPr>
        <w:t>–</w:t>
      </w:r>
      <w:r>
        <w:rPr>
          <w:lang w:eastAsia="zh-CN"/>
        </w:rPr>
        <w:tab/>
      </w:r>
      <w:r w:rsidR="000F41DF" w:rsidRPr="00FA07D3">
        <w:rPr>
          <w:lang w:eastAsia="zh-CN"/>
        </w:rPr>
        <w:t>OMA</w:t>
      </w:r>
    </w:p>
    <w:p w14:paraId="3D1E0D04" w14:textId="5A1C7C0C" w:rsidR="000F41DF" w:rsidRPr="00FA07D3" w:rsidRDefault="00283F8F" w:rsidP="002047E9">
      <w:pPr>
        <w:pStyle w:val="enumlev1"/>
      </w:pPr>
      <w:r>
        <w:t>–</w:t>
      </w:r>
      <w:r>
        <w:tab/>
      </w:r>
      <w:r w:rsidR="000F41DF" w:rsidRPr="00FA07D3">
        <w:t>oneM2M</w:t>
      </w:r>
    </w:p>
    <w:p w14:paraId="00956D0A" w14:textId="52D4163F" w:rsidR="000F41DF" w:rsidRPr="00FA07D3" w:rsidRDefault="00283F8F" w:rsidP="002047E9">
      <w:pPr>
        <w:pStyle w:val="enumlev1"/>
      </w:pPr>
      <w:r>
        <w:rPr>
          <w:lang w:eastAsia="zh-CN"/>
        </w:rPr>
        <w:t>–</w:t>
      </w:r>
      <w:r>
        <w:rPr>
          <w:lang w:eastAsia="zh-CN"/>
        </w:rPr>
        <w:tab/>
      </w:r>
      <w:r w:rsidR="000F41DF" w:rsidRPr="00FA07D3">
        <w:rPr>
          <w:lang w:eastAsia="zh-CN"/>
        </w:rPr>
        <w:t>OSG</w:t>
      </w:r>
    </w:p>
    <w:p w14:paraId="34453310" w14:textId="77777777" w:rsidR="00D96EE0" w:rsidRDefault="00283F8F" w:rsidP="00D96EE0">
      <w:pPr>
        <w:pStyle w:val="enumlev1"/>
      </w:pPr>
      <w:r>
        <w:t>–</w:t>
      </w:r>
      <w:r>
        <w:tab/>
      </w:r>
      <w:r w:rsidR="002430FC" w:rsidRPr="00FA07D3">
        <w:t>W3C</w:t>
      </w:r>
    </w:p>
    <w:p w14:paraId="48FD48A9" w14:textId="695F10B7" w:rsidR="0002149C" w:rsidRPr="00FA07D3" w:rsidRDefault="0002149C" w:rsidP="002047E9">
      <w:pPr>
        <w:spacing w:before="0"/>
      </w:pPr>
      <w:r w:rsidRPr="00FA07D3">
        <w:br w:type="page"/>
      </w:r>
    </w:p>
    <w:p w14:paraId="3592D57D" w14:textId="5AC79FC3" w:rsidR="00674AC5" w:rsidRPr="00FA07D3" w:rsidRDefault="00674AC5" w:rsidP="00D96EE0">
      <w:pPr>
        <w:pStyle w:val="Heading2"/>
      </w:pPr>
      <w:bookmarkStart w:id="70" w:name="_Toc61885317"/>
      <w:bookmarkStart w:id="71" w:name="_Toc62028852"/>
      <w:r w:rsidRPr="00FA07D3">
        <w:t>E</w:t>
      </w:r>
      <w:r w:rsidRPr="00FA07D3">
        <w:tab/>
        <w:t xml:space="preserve">Question 5/20 </w:t>
      </w:r>
      <w:r w:rsidR="00973CCA" w:rsidRPr="00FA07D3">
        <w:t>–</w:t>
      </w:r>
      <w:r w:rsidRPr="00FA07D3">
        <w:t xml:space="preserve"> </w:t>
      </w:r>
      <w:r w:rsidR="00973CCA" w:rsidRPr="00FA07D3">
        <w:t>Study of</w:t>
      </w:r>
      <w:r w:rsidR="002430FC" w:rsidRPr="00FA07D3">
        <w:t xml:space="preserve"> emerging </w:t>
      </w:r>
      <w:r w:rsidR="00973CCA" w:rsidRPr="00FA07D3">
        <w:t xml:space="preserve">digital </w:t>
      </w:r>
      <w:r w:rsidR="002430FC" w:rsidRPr="00FA07D3">
        <w:t>technologies, terminology and definitions</w:t>
      </w:r>
      <w:bookmarkEnd w:id="70"/>
      <w:bookmarkEnd w:id="71"/>
    </w:p>
    <w:p w14:paraId="5D14F739" w14:textId="285E445D" w:rsidR="00674AC5" w:rsidRPr="00B54445" w:rsidRDefault="002430FC" w:rsidP="002047E9">
      <w:pPr>
        <w:pStyle w:val="Questionhistory"/>
      </w:pPr>
      <w:r w:rsidRPr="00B54445">
        <w:t xml:space="preserve">(Continuation of Question </w:t>
      </w:r>
      <w:r w:rsidR="00973CCA" w:rsidRPr="00B54445">
        <w:t>5</w:t>
      </w:r>
      <w:r w:rsidRPr="00B54445">
        <w:t>/20)</w:t>
      </w:r>
    </w:p>
    <w:p w14:paraId="085D253F" w14:textId="3F63FACE" w:rsidR="00674AC5" w:rsidRPr="00FA07D3" w:rsidRDefault="00674AC5" w:rsidP="00D96EE0">
      <w:pPr>
        <w:pStyle w:val="Heading3"/>
      </w:pPr>
      <w:bookmarkStart w:id="72" w:name="_Toc61885318"/>
      <w:bookmarkStart w:id="73" w:name="_Toc62028853"/>
      <w:r w:rsidRPr="00FA07D3">
        <w:t>E.1</w:t>
      </w:r>
      <w:r w:rsidRPr="00FA07D3">
        <w:tab/>
        <w:t>Motivation</w:t>
      </w:r>
      <w:bookmarkEnd w:id="72"/>
      <w:bookmarkEnd w:id="73"/>
    </w:p>
    <w:p w14:paraId="1AEF77AB" w14:textId="77777777" w:rsidR="00D96EE0" w:rsidRDefault="002430FC" w:rsidP="00D96EE0">
      <w:pPr>
        <w:rPr>
          <w:bdr w:val="none" w:sz="0" w:space="0" w:color="auto" w:frame="1"/>
          <w:shd w:val="clear" w:color="auto" w:fill="FFFFFF"/>
          <w:lang w:eastAsia="fr-CH"/>
        </w:rPr>
      </w:pPr>
      <w:r w:rsidRPr="00FA07D3">
        <w:t>The Internet of Things (IoT) has the potential to change the lifestyle of the people and the way they interact with the surroundings, especially in smart cities and communities (SC&amp;C). In this regard, it is important to explore the emerging technologies and trends that will contribute to that change. It is expected that IoT will have a significant impact on key infrastructural elements pertaining to cities, including the transportation, health and energy sectors, quality of life (QoL) and environment, as well as on society and the economy as a whole.</w:t>
      </w:r>
      <w:r w:rsidR="00973CCA" w:rsidRPr="00FA07D3">
        <w:t xml:space="preserve"> </w:t>
      </w:r>
      <w:r w:rsidR="00973CCA" w:rsidRPr="00FA07D3">
        <w:rPr>
          <w:bdr w:val="none" w:sz="0" w:space="0" w:color="auto" w:frame="1"/>
          <w:shd w:val="clear" w:color="auto" w:fill="FFFFFF"/>
          <w:lang w:eastAsia="fr-CH"/>
        </w:rPr>
        <w:t>Due to its ubiquitous nature, the IoT is in direct interaction with all application domains and all countries, with a direct impact on the achievement of the Sustainable Development Goals.</w:t>
      </w:r>
    </w:p>
    <w:p w14:paraId="09E8604D" w14:textId="21D5E1C7" w:rsidR="002430FC" w:rsidRPr="001D24F2" w:rsidRDefault="002430FC" w:rsidP="002047E9">
      <w:pPr>
        <w:rPr>
          <w:bdr w:val="none" w:sz="0" w:space="0" w:color="auto" w:frame="1"/>
          <w:shd w:val="clear" w:color="auto" w:fill="FFFFFF"/>
          <w:lang w:eastAsia="fr-CH"/>
        </w:rPr>
      </w:pPr>
      <w:r w:rsidRPr="00FA07D3">
        <w:t xml:space="preserve">To facilitate discussions and to have a common background of relevant issues, the terminologies relating to IoT and SC&amp;C need to be coordinated and unified. It would also be appropriate to identify, research, and </w:t>
      </w:r>
      <w:r w:rsidR="00525C39" w:rsidRPr="00FA07D3">
        <w:t>analyse</w:t>
      </w:r>
      <w:r w:rsidRPr="00FA07D3">
        <w:t xml:space="preserve"> emerging</w:t>
      </w:r>
      <w:r w:rsidR="00973CCA" w:rsidRPr="00FA07D3">
        <w:t xml:space="preserve"> digital</w:t>
      </w:r>
      <w:r w:rsidRPr="00FA07D3">
        <w:t xml:space="preserve"> technologies that are relevant for IoT and/or SC&amp;C</w:t>
      </w:r>
      <w:r w:rsidR="00973CCA" w:rsidRPr="00FA07D3">
        <w:t xml:space="preserve"> standardization</w:t>
      </w:r>
      <w:r w:rsidRPr="00FA07D3">
        <w:t>.</w:t>
      </w:r>
      <w:r w:rsidR="00973CCA" w:rsidRPr="00FA07D3">
        <w:t xml:space="preserve"> </w:t>
      </w:r>
      <w:r w:rsidR="00973CCA" w:rsidRPr="00FA07D3">
        <w:rPr>
          <w:bdr w:val="none" w:sz="0" w:space="0" w:color="auto" w:frame="1"/>
          <w:shd w:val="clear" w:color="auto" w:fill="FFFFFF"/>
          <w:lang w:eastAsia="fr-CH"/>
        </w:rPr>
        <w:t>This Question intends to serve as a bridge with the research community and where appropriate to facilitate and accelerate transfer of emerging technologies to standardization. This Question will focus on topics that are not yet addressed by the other Questions.</w:t>
      </w:r>
    </w:p>
    <w:p w14:paraId="786A85B3" w14:textId="3CB19980" w:rsidR="00674AC5" w:rsidRPr="00FA07D3" w:rsidRDefault="00674AC5" w:rsidP="00D96EE0">
      <w:pPr>
        <w:pStyle w:val="Heading3"/>
      </w:pPr>
      <w:bookmarkStart w:id="74" w:name="_Toc61885319"/>
      <w:bookmarkStart w:id="75" w:name="_Toc62028854"/>
      <w:r w:rsidRPr="00FA07D3">
        <w:t>E.2</w:t>
      </w:r>
      <w:r w:rsidRPr="00FA07D3">
        <w:tab/>
      </w:r>
      <w:r w:rsidR="002430FC" w:rsidRPr="00FA07D3">
        <w:t>Questions</w:t>
      </w:r>
      <w:bookmarkEnd w:id="74"/>
      <w:bookmarkEnd w:id="75"/>
    </w:p>
    <w:p w14:paraId="2576DB33" w14:textId="7E1C6104" w:rsidR="004F611C" w:rsidRPr="00FA07D3" w:rsidRDefault="002430FC" w:rsidP="002047E9">
      <w:pPr>
        <w:rPr>
          <w:bdr w:val="none" w:sz="0" w:space="0" w:color="auto" w:frame="1"/>
          <w:shd w:val="clear" w:color="auto" w:fill="FFFFFF"/>
          <w:lang w:eastAsia="fr-CH"/>
        </w:rPr>
      </w:pPr>
      <w:r w:rsidRPr="00FA07D3">
        <w:t xml:space="preserve">This Question is tasked to capture and develop definitions, to contribute to a common terminology for IoT and SC&amp;C. </w:t>
      </w:r>
      <w:r w:rsidR="004F611C" w:rsidRPr="00FA07D3">
        <w:t>T</w:t>
      </w:r>
      <w:r w:rsidRPr="00FA07D3">
        <w:t>his Question can also contribute to research solutions for interoperability across different technologies</w:t>
      </w:r>
      <w:r w:rsidR="004F611C" w:rsidRPr="00FA07D3">
        <w:t xml:space="preserve">, </w:t>
      </w:r>
      <w:r w:rsidRPr="00FA07D3">
        <w:t>tak</w:t>
      </w:r>
      <w:r w:rsidR="004F611C" w:rsidRPr="00FA07D3">
        <w:t>ing</w:t>
      </w:r>
      <w:r w:rsidRPr="00FA07D3">
        <w:t xml:space="preserve"> into account both end-user</w:t>
      </w:r>
      <w:r w:rsidR="004F611C" w:rsidRPr="00FA07D3">
        <w:t>, regulatory</w:t>
      </w:r>
      <w:r w:rsidRPr="00FA07D3">
        <w:t xml:space="preserve"> and market needs. Considering the rapid evolution of the IoT domain, this Question can also contribute to the identification and discussion of relevant research and technological developments in this area, to bring the most relevant topics to the attention of the ITU-T Study Group 20 (SG20) and/or to the corresponding Questions.</w:t>
      </w:r>
      <w:r w:rsidR="004F611C" w:rsidRPr="00FA07D3">
        <w:t xml:space="preserve"> </w:t>
      </w:r>
      <w:r w:rsidR="004F611C" w:rsidRPr="00FA07D3">
        <w:rPr>
          <w:bdr w:val="none" w:sz="0" w:space="0" w:color="auto" w:frame="1"/>
          <w:shd w:val="clear" w:color="auto" w:fill="FFFFFF"/>
          <w:lang w:eastAsia="fr-CH"/>
        </w:rPr>
        <w:t>Considering the fast evolution of IoT technologies and shorter time to market, this question is expected to serve as a facilitator with the research and innovation community in order to identify emerging technologies requiring standardization for the global market and the industry.</w:t>
      </w:r>
    </w:p>
    <w:p w14:paraId="25F92BA0" w14:textId="21C2C520" w:rsidR="002430FC" w:rsidRPr="00FA07D3" w:rsidRDefault="002430FC" w:rsidP="002047E9">
      <w:r w:rsidRPr="00FA07D3">
        <w:t>Study items to be considered include, but are not limited to:</w:t>
      </w:r>
    </w:p>
    <w:p w14:paraId="630B4CE6" w14:textId="48111B0A" w:rsidR="002430FC" w:rsidRPr="00FA07D3" w:rsidRDefault="00283F8F" w:rsidP="002047E9">
      <w:pPr>
        <w:pStyle w:val="enumlev1"/>
      </w:pPr>
      <w:r>
        <w:t>–</w:t>
      </w:r>
      <w:r>
        <w:tab/>
      </w:r>
      <w:r w:rsidR="002430FC" w:rsidRPr="00FA07D3">
        <w:t>What are the terms, definitions, abbreviations, letter symbols and schematic symbols used for IoT and SC&amp;C?</w:t>
      </w:r>
    </w:p>
    <w:p w14:paraId="4392011A" w14:textId="6DABC752" w:rsidR="002430FC" w:rsidRPr="00FA07D3" w:rsidRDefault="00283F8F" w:rsidP="002047E9">
      <w:pPr>
        <w:pStyle w:val="enumlev1"/>
      </w:pPr>
      <w:r>
        <w:t>–</w:t>
      </w:r>
      <w:r>
        <w:tab/>
      </w:r>
      <w:r w:rsidR="002430FC" w:rsidRPr="00FA07D3">
        <w:t>What are the emerging research and technologies related to IoT and/or SC&amp;C</w:t>
      </w:r>
      <w:r w:rsidR="004F611C" w:rsidRPr="00FA07D3">
        <w:t xml:space="preserve"> that are</w:t>
      </w:r>
      <w:r w:rsidR="002430FC" w:rsidRPr="00FA07D3">
        <w:t xml:space="preserve"> relevant </w:t>
      </w:r>
      <w:r w:rsidR="004F611C" w:rsidRPr="00FA07D3">
        <w:t>for standardization</w:t>
      </w:r>
      <w:r w:rsidR="002430FC" w:rsidRPr="00FA07D3">
        <w:t>?</w:t>
      </w:r>
    </w:p>
    <w:p w14:paraId="29CFAA43" w14:textId="1ED5863B" w:rsidR="004F611C" w:rsidRPr="00FA07D3" w:rsidRDefault="00283F8F" w:rsidP="002047E9">
      <w:pPr>
        <w:pStyle w:val="enumlev1"/>
      </w:pPr>
      <w:r>
        <w:t>–</w:t>
      </w:r>
      <w:r>
        <w:tab/>
      </w:r>
      <w:r w:rsidR="004F611C" w:rsidRPr="00FA07D3">
        <w:t>How can IoT technologies contribute to implement the Sustainable Development Goals (SDGs)?</w:t>
      </w:r>
    </w:p>
    <w:p w14:paraId="27580334" w14:textId="75F56FBE" w:rsidR="002430FC" w:rsidRPr="00FA07D3" w:rsidRDefault="00283F8F" w:rsidP="002047E9">
      <w:pPr>
        <w:pStyle w:val="enumlev1"/>
      </w:pPr>
      <w:r>
        <w:t>–</w:t>
      </w:r>
      <w:r>
        <w:tab/>
      </w:r>
      <w:r w:rsidR="002430FC" w:rsidRPr="00FA07D3">
        <w:t>What are the impacts of introducing IoT on human activities and how can the corresponding constraints be addressed?</w:t>
      </w:r>
    </w:p>
    <w:p w14:paraId="767FAF70" w14:textId="774B1148" w:rsidR="002430FC" w:rsidRPr="00FA07D3" w:rsidRDefault="00283F8F" w:rsidP="002047E9">
      <w:pPr>
        <w:pStyle w:val="enumlev1"/>
      </w:pPr>
      <w:r>
        <w:t>–</w:t>
      </w:r>
      <w:r>
        <w:tab/>
      </w:r>
      <w:r w:rsidR="002430FC" w:rsidRPr="00FA07D3">
        <w:t>How can end</w:t>
      </w:r>
      <w:r w:rsidR="004F611C" w:rsidRPr="00FA07D3">
        <w:t>-</w:t>
      </w:r>
      <w:r w:rsidR="002430FC" w:rsidRPr="00FA07D3">
        <w:t xml:space="preserve">user </w:t>
      </w:r>
      <w:r w:rsidR="004F611C" w:rsidRPr="00FA07D3">
        <w:t>experience with</w:t>
      </w:r>
      <w:r w:rsidR="002430FC" w:rsidRPr="00FA07D3">
        <w:t xml:space="preserve"> IoT be </w:t>
      </w:r>
      <w:r w:rsidR="004F611C" w:rsidRPr="00FA07D3">
        <w:t>enhanced</w:t>
      </w:r>
      <w:r w:rsidR="002430FC" w:rsidRPr="00FA07D3">
        <w:t>?</w:t>
      </w:r>
    </w:p>
    <w:p w14:paraId="45C181BE" w14:textId="109D2849" w:rsidR="004F611C" w:rsidRPr="00FA07D3" w:rsidRDefault="00283F8F" w:rsidP="002047E9">
      <w:pPr>
        <w:pStyle w:val="enumlev1"/>
      </w:pPr>
      <w:r>
        <w:rPr>
          <w:bdr w:val="none" w:sz="0" w:space="0" w:color="auto" w:frame="1"/>
          <w:shd w:val="clear" w:color="auto" w:fill="FFFFFF"/>
          <w:lang w:eastAsia="fr-CH"/>
        </w:rPr>
        <w:t>–</w:t>
      </w:r>
      <w:r>
        <w:rPr>
          <w:bdr w:val="none" w:sz="0" w:space="0" w:color="auto" w:frame="1"/>
          <w:shd w:val="clear" w:color="auto" w:fill="FFFFFF"/>
          <w:lang w:eastAsia="fr-CH"/>
        </w:rPr>
        <w:tab/>
      </w:r>
      <w:r w:rsidR="004F611C" w:rsidRPr="00FA07D3">
        <w:rPr>
          <w:bdr w:val="none" w:sz="0" w:space="0" w:color="auto" w:frame="1"/>
          <w:shd w:val="clear" w:color="auto" w:fill="FFFFFF"/>
          <w:lang w:eastAsia="fr-CH"/>
        </w:rPr>
        <w:t>How can IoT comply with regulatory requirements and how can IoT systems and components communicate information on their legal compliance with each other in a standardized manner?</w:t>
      </w:r>
    </w:p>
    <w:p w14:paraId="1B7A5BD1" w14:textId="60A81322" w:rsidR="002430FC" w:rsidRPr="00FA07D3" w:rsidRDefault="00283F8F" w:rsidP="002047E9">
      <w:pPr>
        <w:pStyle w:val="enumlev1"/>
      </w:pPr>
      <w:r>
        <w:t>–</w:t>
      </w:r>
      <w:r>
        <w:tab/>
      </w:r>
      <w:r w:rsidR="002430FC" w:rsidRPr="00FA07D3">
        <w:t>How will IoT change the business models and the market environment?</w:t>
      </w:r>
    </w:p>
    <w:p w14:paraId="53995CBD" w14:textId="407487F1" w:rsidR="002430FC" w:rsidRPr="00FA07D3" w:rsidRDefault="00283F8F" w:rsidP="002047E9">
      <w:pPr>
        <w:pStyle w:val="enumlev1"/>
      </w:pPr>
      <w:r>
        <w:t>–</w:t>
      </w:r>
      <w:r>
        <w:tab/>
      </w:r>
      <w:r w:rsidR="002430FC" w:rsidRPr="00FA07D3">
        <w:t>Collaboration with which standards development organizations (SDOs) would be necessary to maximize synergies and harmonize existing standards?</w:t>
      </w:r>
    </w:p>
    <w:p w14:paraId="38A18979" w14:textId="41C259E4" w:rsidR="004F611C" w:rsidRPr="00FA07D3" w:rsidRDefault="00283F8F" w:rsidP="002047E9">
      <w:pPr>
        <w:pStyle w:val="enumlev1"/>
      </w:pPr>
      <w:r>
        <w:rPr>
          <w:bdr w:val="none" w:sz="0" w:space="0" w:color="auto" w:frame="1"/>
          <w:shd w:val="clear" w:color="auto" w:fill="FFFFFF"/>
          <w:lang w:eastAsia="fr-CH"/>
        </w:rPr>
        <w:t>–</w:t>
      </w:r>
      <w:r>
        <w:rPr>
          <w:bdr w:val="none" w:sz="0" w:space="0" w:color="auto" w:frame="1"/>
          <w:shd w:val="clear" w:color="auto" w:fill="FFFFFF"/>
          <w:lang w:eastAsia="fr-CH"/>
        </w:rPr>
        <w:tab/>
      </w:r>
      <w:r w:rsidR="004F611C" w:rsidRPr="00FA07D3">
        <w:rPr>
          <w:bdr w:val="none" w:sz="0" w:space="0" w:color="auto" w:frame="1"/>
          <w:shd w:val="clear" w:color="auto" w:fill="FFFFFF"/>
          <w:lang w:eastAsia="fr-CH"/>
        </w:rPr>
        <w:t>How to engage with the IoT community at large, including its various stakeholders for supporting global standardization and interoperability?</w:t>
      </w:r>
    </w:p>
    <w:p w14:paraId="07389F5E" w14:textId="77777777" w:rsidR="002430FC" w:rsidRPr="00FA07D3" w:rsidRDefault="002430FC" w:rsidP="002047E9">
      <w:pPr>
        <w:ind w:hanging="720"/>
      </w:pPr>
    </w:p>
    <w:p w14:paraId="29981D7D" w14:textId="32732514" w:rsidR="00674AC5" w:rsidRPr="001D24F2" w:rsidRDefault="00674AC5" w:rsidP="00D96EE0">
      <w:pPr>
        <w:pStyle w:val="Heading3"/>
      </w:pPr>
      <w:bookmarkStart w:id="76" w:name="_Toc61885320"/>
      <w:bookmarkStart w:id="77" w:name="_Toc62028855"/>
      <w:r w:rsidRPr="001D24F2">
        <w:t>E.3</w:t>
      </w:r>
      <w:r w:rsidRPr="001D24F2">
        <w:tab/>
        <w:t>Tasks</w:t>
      </w:r>
      <w:bookmarkEnd w:id="76"/>
      <w:bookmarkEnd w:id="77"/>
    </w:p>
    <w:p w14:paraId="7CD1118A" w14:textId="77777777" w:rsidR="002430FC" w:rsidRPr="00FA07D3" w:rsidRDefault="002430FC" w:rsidP="002047E9">
      <w:r w:rsidRPr="00FA07D3">
        <w:t>Tasks include, but are not limited to:</w:t>
      </w:r>
    </w:p>
    <w:p w14:paraId="7B9AE24D" w14:textId="18745FF8" w:rsidR="002430FC" w:rsidRPr="00FA07D3" w:rsidRDefault="00283F8F" w:rsidP="002047E9">
      <w:pPr>
        <w:pStyle w:val="enumlev1"/>
      </w:pPr>
      <w:r>
        <w:t>–</w:t>
      </w:r>
      <w:r>
        <w:tab/>
      </w:r>
      <w:r w:rsidR="002430FC" w:rsidRPr="00FA07D3">
        <w:t>Developing Recommendations, Reports, Guidelines, etc. as appropriate on:</w:t>
      </w:r>
    </w:p>
    <w:p w14:paraId="7FE897E2" w14:textId="43927EB1" w:rsidR="002430FC" w:rsidRPr="00FA07D3" w:rsidRDefault="00B54445" w:rsidP="002047E9">
      <w:pPr>
        <w:pStyle w:val="enumlev2"/>
      </w:pPr>
      <w:r>
        <w:t>•</w:t>
      </w:r>
      <w:r>
        <w:tab/>
      </w:r>
      <w:r w:rsidR="00FA45B0" w:rsidRPr="00FA07D3">
        <w:t>d</w:t>
      </w:r>
      <w:r w:rsidR="002430FC" w:rsidRPr="00FA07D3">
        <w:t>eveloping, maintaining and enhancing the Recommendations on terminology related to IoT and SC&amp;C;</w:t>
      </w:r>
    </w:p>
    <w:p w14:paraId="1917B94E" w14:textId="66131EB8" w:rsidR="002430FC" w:rsidRPr="00FA07D3" w:rsidRDefault="00B54445" w:rsidP="002047E9">
      <w:pPr>
        <w:pStyle w:val="enumlev2"/>
      </w:pPr>
      <w:r>
        <w:t>•</w:t>
      </w:r>
      <w:r>
        <w:tab/>
      </w:r>
      <w:r w:rsidR="00FA45B0" w:rsidRPr="00FA07D3">
        <w:t>m</w:t>
      </w:r>
      <w:r w:rsidR="002430FC" w:rsidRPr="00FA07D3">
        <w:t>aintaining and enhancing the Study Group 20 Recommendations;</w:t>
      </w:r>
    </w:p>
    <w:p w14:paraId="3E2CB715" w14:textId="068E718F" w:rsidR="002430FC" w:rsidRPr="00FA07D3" w:rsidRDefault="00B54445" w:rsidP="002047E9">
      <w:pPr>
        <w:pStyle w:val="enumlev2"/>
      </w:pPr>
      <w:r>
        <w:t>•</w:t>
      </w:r>
      <w:r>
        <w:tab/>
      </w:r>
      <w:r w:rsidR="00FA45B0" w:rsidRPr="00FA07D3">
        <w:t>d</w:t>
      </w:r>
      <w:r w:rsidR="002430FC" w:rsidRPr="00FA07D3">
        <w:t>evelopment in collaboration with other SG20 Questions, of frameworks and roadmaps, for the harmonized and coordinated development of Internet of things (IoT), including M2M communications and ubiquitous sensor networks in ITU-T;</w:t>
      </w:r>
    </w:p>
    <w:p w14:paraId="547880FC" w14:textId="7E04D497" w:rsidR="002430FC" w:rsidRPr="00FA07D3" w:rsidRDefault="00B54445" w:rsidP="002047E9">
      <w:pPr>
        <w:pStyle w:val="enumlev2"/>
      </w:pPr>
      <w:r>
        <w:t>•</w:t>
      </w:r>
      <w:r>
        <w:tab/>
      </w:r>
      <w:r w:rsidR="002430FC" w:rsidRPr="00FA07D3">
        <w:t>cooperati</w:t>
      </w:r>
      <w:r w:rsidR="00FA45B0" w:rsidRPr="00FA07D3">
        <w:t>ng</w:t>
      </w:r>
      <w:r w:rsidR="002430FC" w:rsidRPr="00FA07D3">
        <w:t xml:space="preserve"> with ITU-D and ITU-R Study Groups and other regional and international standards development organizations (SDOs), academia and industry for</w:t>
      </w:r>
      <w:r w:rsidR="00525C39">
        <w:t>ums</w:t>
      </w:r>
      <w:r w:rsidR="002430FC" w:rsidRPr="00FA07D3">
        <w:t>;</w:t>
      </w:r>
    </w:p>
    <w:p w14:paraId="2DF93404" w14:textId="7AE102D1" w:rsidR="002430FC" w:rsidRPr="00FA07D3" w:rsidRDefault="00B54445" w:rsidP="002047E9">
      <w:pPr>
        <w:pStyle w:val="enumlev2"/>
      </w:pPr>
      <w:r>
        <w:t>•</w:t>
      </w:r>
      <w:r>
        <w:tab/>
      </w:r>
      <w:r w:rsidR="00FA45B0" w:rsidRPr="00FA07D3">
        <w:t>d</w:t>
      </w:r>
      <w:r w:rsidR="002430FC" w:rsidRPr="00FA07D3">
        <w:t xml:space="preserve">eveloping guidelines, methodologies and best practices related to IoT and SC&amp;C to </w:t>
      </w:r>
      <w:r w:rsidR="00FA45B0" w:rsidRPr="00FA07D3">
        <w:rPr>
          <w:bdr w:val="none" w:sz="0" w:space="0" w:color="auto" w:frame="1"/>
          <w:shd w:val="clear" w:color="auto" w:fill="FFFFFF"/>
          <w:lang w:eastAsia="fr-CH"/>
        </w:rPr>
        <w:t xml:space="preserve">support the achievement of the Sustainable Development Goals (SDGs) and to prevent a </w:t>
      </w:r>
      <w:r w:rsidR="002430FC" w:rsidRPr="00FA07D3">
        <w:t xml:space="preserve">digital gap </w:t>
      </w:r>
      <w:r w:rsidR="00FA45B0" w:rsidRPr="00FA07D3">
        <w:rPr>
          <w:bdr w:val="none" w:sz="0" w:space="0" w:color="auto" w:frame="1"/>
          <w:shd w:val="clear" w:color="auto" w:fill="FFFFFF"/>
          <w:lang w:eastAsia="fr-CH"/>
        </w:rPr>
        <w:t>with developing countries</w:t>
      </w:r>
      <w:r w:rsidR="002430FC" w:rsidRPr="00FA07D3">
        <w:t>;</w:t>
      </w:r>
    </w:p>
    <w:p w14:paraId="0C4951C8" w14:textId="7B12DC0D" w:rsidR="00FA45B0" w:rsidRPr="00FA07D3" w:rsidRDefault="00B54445" w:rsidP="002047E9">
      <w:pPr>
        <w:pStyle w:val="enumlev2"/>
      </w:pPr>
      <w:r>
        <w:rPr>
          <w:bdr w:val="none" w:sz="0" w:space="0" w:color="auto" w:frame="1"/>
          <w:shd w:val="clear" w:color="auto" w:fill="FFFFFF"/>
          <w:lang w:eastAsia="fr-CH"/>
        </w:rPr>
        <w:t>•</w:t>
      </w:r>
      <w:r>
        <w:rPr>
          <w:bdr w:val="none" w:sz="0" w:space="0" w:color="auto" w:frame="1"/>
          <w:shd w:val="clear" w:color="auto" w:fill="FFFFFF"/>
          <w:lang w:eastAsia="fr-CH"/>
        </w:rPr>
        <w:tab/>
      </w:r>
      <w:r w:rsidR="00FA45B0" w:rsidRPr="00FA07D3">
        <w:rPr>
          <w:bdr w:val="none" w:sz="0" w:space="0" w:color="auto" w:frame="1"/>
          <w:shd w:val="clear" w:color="auto" w:fill="FFFFFF"/>
          <w:lang w:eastAsia="fr-CH"/>
        </w:rPr>
        <w:t>developing guidelines, methodologies and best practices related to IoT to support legal compliance of IoT systems and solutions in a standardized and interoperable manner;</w:t>
      </w:r>
    </w:p>
    <w:p w14:paraId="5B2632F5" w14:textId="190B2A0B" w:rsidR="002430FC" w:rsidRPr="00FA07D3" w:rsidRDefault="00B54445" w:rsidP="002047E9">
      <w:pPr>
        <w:pStyle w:val="enumlev2"/>
      </w:pPr>
      <w:r>
        <w:t>•</w:t>
      </w:r>
      <w:r>
        <w:tab/>
      </w:r>
      <w:r w:rsidR="00FA45B0" w:rsidRPr="00FA07D3">
        <w:t>i</w:t>
      </w:r>
      <w:r w:rsidR="002430FC" w:rsidRPr="00FA07D3">
        <w:t>dentifying emerging technologies and relevant research work on IoT and SC&amp;C</w:t>
      </w:r>
      <w:r w:rsidR="00FA45B0" w:rsidRPr="00FA07D3">
        <w:t xml:space="preserve"> </w:t>
      </w:r>
      <w:r w:rsidR="00FA45B0" w:rsidRPr="00FA07D3">
        <w:rPr>
          <w:bdr w:val="none" w:sz="0" w:space="0" w:color="auto" w:frame="1"/>
          <w:shd w:val="clear" w:color="auto" w:fill="FFFFFF"/>
          <w:lang w:eastAsia="fr-CH"/>
        </w:rPr>
        <w:t>that are relevant for standardization</w:t>
      </w:r>
      <w:r w:rsidR="002430FC" w:rsidRPr="00FA07D3">
        <w:t>;</w:t>
      </w:r>
    </w:p>
    <w:p w14:paraId="637DCB66" w14:textId="5C58A1D7" w:rsidR="002430FC" w:rsidRPr="00FA07D3" w:rsidRDefault="00B54445" w:rsidP="002047E9">
      <w:pPr>
        <w:pStyle w:val="enumlev2"/>
      </w:pPr>
      <w:r>
        <w:t>•</w:t>
      </w:r>
      <w:r>
        <w:tab/>
      </w:r>
      <w:r w:rsidR="00FA45B0" w:rsidRPr="00FA07D3">
        <w:t>l</w:t>
      </w:r>
      <w:r w:rsidR="002430FC" w:rsidRPr="00FA07D3">
        <w:t>iaising and fostering cooperation with academia, research and innovation community</w:t>
      </w:r>
      <w:r w:rsidR="00FA45B0" w:rsidRPr="00FA07D3">
        <w:t xml:space="preserve">, </w:t>
      </w:r>
      <w:r w:rsidR="00FA45B0" w:rsidRPr="00FA07D3">
        <w:rPr>
          <w:bdr w:val="none" w:sz="0" w:space="0" w:color="auto" w:frame="1"/>
          <w:shd w:val="clear" w:color="auto" w:fill="FFFFFF"/>
          <w:lang w:eastAsia="fr-CH"/>
        </w:rPr>
        <w:t>as well as with other SDOs and industry for</w:t>
      </w:r>
      <w:r w:rsidR="00525C39">
        <w:rPr>
          <w:bdr w:val="none" w:sz="0" w:space="0" w:color="auto" w:frame="1"/>
          <w:shd w:val="clear" w:color="auto" w:fill="FFFFFF"/>
          <w:lang w:eastAsia="fr-CH"/>
        </w:rPr>
        <w:t>ums</w:t>
      </w:r>
      <w:r w:rsidR="00FA45B0" w:rsidRPr="00FA07D3">
        <w:rPr>
          <w:bdr w:val="none" w:sz="0" w:space="0" w:color="auto" w:frame="1"/>
          <w:shd w:val="clear" w:color="auto" w:fill="FFFFFF"/>
          <w:lang w:eastAsia="fr-CH"/>
        </w:rPr>
        <w:t xml:space="preserve"> including small and medium enterprises (SMEs)</w:t>
      </w:r>
      <w:r w:rsidR="002430FC" w:rsidRPr="00FA07D3">
        <w:t xml:space="preserve"> on IoT and SC&amp;C;</w:t>
      </w:r>
    </w:p>
    <w:p w14:paraId="2D712BB2" w14:textId="62406DD9" w:rsidR="00B54445" w:rsidRPr="00FA07D3" w:rsidRDefault="00B54445" w:rsidP="002047E9">
      <w:pPr>
        <w:pStyle w:val="enumlev2"/>
      </w:pPr>
      <w:r>
        <w:t>•</w:t>
      </w:r>
      <w:r>
        <w:tab/>
      </w:r>
      <w:r w:rsidR="00FA45B0" w:rsidRPr="00FA07D3">
        <w:t>i</w:t>
      </w:r>
      <w:r w:rsidR="002430FC" w:rsidRPr="00FA07D3">
        <w:t>dentifying in coordination with other SG20 Questions, new work areas linked to IoT and SC&amp;C, and collaborating with relevant ITU-T SGs and other SDOs and for</w:t>
      </w:r>
      <w:r w:rsidR="00525C39">
        <w:t>ums</w:t>
      </w:r>
      <w:r w:rsidR="002430FC" w:rsidRPr="00FA07D3">
        <w:t>, to initiate studies on those identified work areas</w:t>
      </w:r>
      <w:r w:rsidR="00AF48BB">
        <w:t>.</w:t>
      </w:r>
    </w:p>
    <w:p w14:paraId="7A83DEC7" w14:textId="5CC2F712" w:rsidR="002430FC" w:rsidRPr="00FA07D3" w:rsidRDefault="00283F8F" w:rsidP="002047E9">
      <w:pPr>
        <w:pStyle w:val="enumlev1"/>
      </w:pPr>
      <w:r>
        <w:t>–</w:t>
      </w:r>
      <w:r>
        <w:tab/>
      </w:r>
      <w:r w:rsidR="002430FC" w:rsidRPr="00FA07D3">
        <w:t xml:space="preserve">Providing the necessary collaboration for joint activities in this field within ITU and between ITU-T and other relevant SDOs, consortia and </w:t>
      </w:r>
      <w:r w:rsidR="00525C39" w:rsidRPr="00FA07D3">
        <w:t>for</w:t>
      </w:r>
      <w:r w:rsidR="00525C39">
        <w:t>ums</w:t>
      </w:r>
      <w:r w:rsidR="002430FC" w:rsidRPr="00FA07D3">
        <w:t>.</w:t>
      </w:r>
    </w:p>
    <w:p w14:paraId="77CAFB03" w14:textId="4EE3AFCB" w:rsidR="002430FC" w:rsidRPr="00FA07D3" w:rsidRDefault="002430FC" w:rsidP="002047E9">
      <w:r w:rsidRPr="00FA07D3">
        <w:t>An up-to-date status of work under this Question is contained in the SG20 work programme</w:t>
      </w:r>
      <w:r w:rsidR="00FA45B0" w:rsidRPr="00FA07D3">
        <w:t xml:space="preserve"> (</w:t>
      </w:r>
      <w:hyperlink r:id="rId17" w:history="1">
        <w:r w:rsidR="004E0C15" w:rsidRPr="00BB31C8">
          <w:rPr>
            <w:rStyle w:val="Hyperlink"/>
          </w:rPr>
          <w:t>https://www.itu.int/ITU-T/workprog/wp_search.aspx?q=5/20</w:t>
        </w:r>
      </w:hyperlink>
      <w:r w:rsidR="00FA45B0" w:rsidRPr="00FA07D3">
        <w:t>)</w:t>
      </w:r>
      <w:r w:rsidR="00B54445">
        <w:t>.</w:t>
      </w:r>
    </w:p>
    <w:p w14:paraId="57CA0FB3" w14:textId="6BD1BD80" w:rsidR="00CE7172" w:rsidRPr="00FA07D3" w:rsidRDefault="00CE7172" w:rsidP="00D96EE0">
      <w:pPr>
        <w:pStyle w:val="Heading3"/>
      </w:pPr>
      <w:bookmarkStart w:id="78" w:name="_Toc61885321"/>
      <w:bookmarkStart w:id="79" w:name="_Toc62028856"/>
      <w:r w:rsidRPr="00FA07D3">
        <w:t>E.4</w:t>
      </w:r>
      <w:r w:rsidRPr="00FA07D3">
        <w:tab/>
        <w:t>Relationships</w:t>
      </w:r>
      <w:bookmarkEnd w:id="78"/>
      <w:bookmarkEnd w:id="79"/>
    </w:p>
    <w:p w14:paraId="7E0A7ED4" w14:textId="77777777" w:rsidR="0018654A" w:rsidRPr="00FA07D3" w:rsidRDefault="0018654A" w:rsidP="002047E9">
      <w:pPr>
        <w:pStyle w:val="Headingb"/>
      </w:pPr>
      <w:r w:rsidRPr="00FA07D3">
        <w:t>WSIS Action Lines:</w:t>
      </w:r>
    </w:p>
    <w:p w14:paraId="1E167CEC" w14:textId="77777777" w:rsidR="00D96EE0" w:rsidRDefault="00283F8F" w:rsidP="00D96EE0">
      <w:pPr>
        <w:pStyle w:val="enumlev1"/>
        <w:rPr>
          <w:rFonts w:eastAsia="SimSun"/>
          <w:bdr w:val="none" w:sz="0" w:space="0" w:color="auto" w:frame="1"/>
          <w:shd w:val="clear" w:color="auto" w:fill="FFFFFF"/>
          <w:lang w:eastAsia="zh-CN"/>
        </w:rPr>
      </w:pPr>
      <w:r>
        <w:t>–</w:t>
      </w:r>
      <w:r>
        <w:tab/>
      </w:r>
      <w:r w:rsidR="0018654A" w:rsidRPr="00FA07D3">
        <w:rPr>
          <w:rFonts w:eastAsia="SimSun"/>
          <w:bdr w:val="none" w:sz="0" w:space="0" w:color="auto" w:frame="1"/>
          <w:shd w:val="clear" w:color="auto" w:fill="FFFFFF"/>
          <w:lang w:eastAsia="zh-CN"/>
        </w:rPr>
        <w:t>C1, C6, C11</w:t>
      </w:r>
    </w:p>
    <w:p w14:paraId="5988469D" w14:textId="77777777" w:rsidR="00D96EE0" w:rsidRDefault="0018654A" w:rsidP="00D96EE0">
      <w:pPr>
        <w:pStyle w:val="Headingb"/>
      </w:pPr>
      <w:r w:rsidRPr="00FA07D3">
        <w:t>Sustainable Development Goals:</w:t>
      </w:r>
    </w:p>
    <w:p w14:paraId="4D96201F" w14:textId="496C1598" w:rsidR="0018654A" w:rsidRPr="00FA07D3" w:rsidRDefault="00283F8F" w:rsidP="002047E9">
      <w:pPr>
        <w:pStyle w:val="enumlev1"/>
        <w:rPr>
          <w:rFonts w:eastAsia="SimSun"/>
          <w:i/>
          <w:iCs/>
          <w:bdr w:val="none" w:sz="0" w:space="0" w:color="auto" w:frame="1"/>
          <w:shd w:val="clear" w:color="auto" w:fill="FFFFFF"/>
          <w:lang w:eastAsia="zh-CN"/>
        </w:rPr>
      </w:pPr>
      <w:r>
        <w:t>–</w:t>
      </w:r>
      <w:r>
        <w:tab/>
      </w:r>
      <w:r w:rsidR="0018654A" w:rsidRPr="00FA07D3">
        <w:rPr>
          <w:rFonts w:eastAsia="SimSun"/>
          <w:bdr w:val="none" w:sz="0" w:space="0" w:color="auto" w:frame="1"/>
          <w:shd w:val="clear" w:color="auto" w:fill="FFFFFF"/>
          <w:lang w:eastAsia="zh-CN"/>
        </w:rPr>
        <w:t>1, 2, 3, 4, 5, 6, 7, 8, 9, 10, 11, 12, 13, 14, 15, 16 and 17</w:t>
      </w:r>
    </w:p>
    <w:p w14:paraId="792DAC88" w14:textId="6B109615" w:rsidR="002430FC" w:rsidRPr="00FA07D3" w:rsidRDefault="002430FC" w:rsidP="000B7A10">
      <w:pPr>
        <w:pStyle w:val="Headingb"/>
      </w:pPr>
      <w:r w:rsidRPr="00FA07D3">
        <w:t>Recommendations</w:t>
      </w:r>
      <w:r w:rsidR="0018654A" w:rsidRPr="00FA07D3">
        <w:rPr>
          <w:bCs/>
        </w:rPr>
        <w:t>:</w:t>
      </w:r>
    </w:p>
    <w:p w14:paraId="6840DFEE" w14:textId="5F971059" w:rsidR="002430FC" w:rsidRPr="00FA07D3" w:rsidRDefault="00283F8F" w:rsidP="002047E9">
      <w:pPr>
        <w:pStyle w:val="enumlev1"/>
      </w:pPr>
      <w:r>
        <w:t>–</w:t>
      </w:r>
      <w:r>
        <w:tab/>
      </w:r>
      <w:r w:rsidR="002430FC" w:rsidRPr="00FA07D3">
        <w:t>Y.4050/Y.2069</w:t>
      </w:r>
    </w:p>
    <w:p w14:paraId="1BDB977D" w14:textId="415B1D05" w:rsidR="002430FC" w:rsidRPr="00FA07D3" w:rsidRDefault="002430FC" w:rsidP="000B7A10">
      <w:pPr>
        <w:pStyle w:val="Headingb"/>
      </w:pPr>
      <w:r w:rsidRPr="00FA07D3">
        <w:t>Questions:</w:t>
      </w:r>
    </w:p>
    <w:p w14:paraId="524F4AB6" w14:textId="2A216B54" w:rsidR="002430FC" w:rsidRPr="00FA07D3" w:rsidRDefault="00283F8F" w:rsidP="002047E9">
      <w:pPr>
        <w:pStyle w:val="enumlev1"/>
      </w:pPr>
      <w:r>
        <w:t>–</w:t>
      </w:r>
      <w:r>
        <w:tab/>
      </w:r>
      <w:r w:rsidR="002430FC" w:rsidRPr="00FA07D3">
        <w:t>All ITU-T SG20 Questions</w:t>
      </w:r>
    </w:p>
    <w:p w14:paraId="46F1F9B7" w14:textId="5F1F3A86" w:rsidR="002430FC" w:rsidRPr="00FA07D3" w:rsidRDefault="002430FC" w:rsidP="000B7A10">
      <w:pPr>
        <w:pStyle w:val="Headingb"/>
      </w:pPr>
      <w:r w:rsidRPr="00FA07D3">
        <w:t>Study Groups:</w:t>
      </w:r>
    </w:p>
    <w:p w14:paraId="4C05B3E7" w14:textId="768465C5" w:rsidR="002430FC" w:rsidRPr="00FA07D3" w:rsidRDefault="00283F8F" w:rsidP="002047E9">
      <w:pPr>
        <w:pStyle w:val="enumlev1"/>
      </w:pPr>
      <w:r>
        <w:t>–</w:t>
      </w:r>
      <w:r>
        <w:tab/>
      </w:r>
      <w:r w:rsidR="002430FC" w:rsidRPr="00FA07D3">
        <w:t>ITU-T (e.g.</w:t>
      </w:r>
      <w:r w:rsidR="00284982">
        <w:t>,</w:t>
      </w:r>
      <w:r w:rsidR="002430FC" w:rsidRPr="00FA07D3">
        <w:t xml:space="preserve"> considering their lead study group role), ITU-D and ITU-R Study Groups as appropriate</w:t>
      </w:r>
    </w:p>
    <w:p w14:paraId="11D37744" w14:textId="5007D469" w:rsidR="002430FC" w:rsidRPr="00FA07D3" w:rsidRDefault="00283F8F" w:rsidP="002047E9">
      <w:pPr>
        <w:pStyle w:val="enumlev1"/>
      </w:pPr>
      <w:r>
        <w:t>–</w:t>
      </w:r>
      <w:r>
        <w:tab/>
      </w:r>
      <w:r w:rsidR="002430FC" w:rsidRPr="00FA07D3">
        <w:t>TSAG Rapporteur Group on Standardization Strategy (RG-SS)</w:t>
      </w:r>
    </w:p>
    <w:p w14:paraId="78933714" w14:textId="7C1A0D31" w:rsidR="002430FC" w:rsidRPr="00FA07D3" w:rsidRDefault="00283F8F" w:rsidP="002047E9">
      <w:pPr>
        <w:pStyle w:val="enumlev1"/>
      </w:pPr>
      <w:r>
        <w:t>–</w:t>
      </w:r>
      <w:r>
        <w:tab/>
      </w:r>
      <w:r w:rsidR="002430FC" w:rsidRPr="00FA07D3">
        <w:t>ITU Standardization Committee for Vocabulary</w:t>
      </w:r>
    </w:p>
    <w:p w14:paraId="42B4F021" w14:textId="0FDBF057" w:rsidR="002430FC" w:rsidRPr="00FA07D3" w:rsidRDefault="0018654A" w:rsidP="000B7A10">
      <w:pPr>
        <w:pStyle w:val="Headingb"/>
      </w:pPr>
      <w:r w:rsidRPr="001D24F2">
        <w:t>Other</w:t>
      </w:r>
      <w:r w:rsidR="002430FC" w:rsidRPr="00FA07D3">
        <w:rPr>
          <w:bCs/>
        </w:rPr>
        <w:t xml:space="preserve"> bodies:</w:t>
      </w:r>
    </w:p>
    <w:p w14:paraId="7B1A3FB8" w14:textId="7704CFAF" w:rsidR="0018654A" w:rsidRPr="00FA07D3" w:rsidRDefault="00283F8F" w:rsidP="002047E9">
      <w:pPr>
        <w:pStyle w:val="enumlev1"/>
      </w:pPr>
      <w:r>
        <w:t>–</w:t>
      </w:r>
      <w:r>
        <w:tab/>
      </w:r>
      <w:r w:rsidR="002430FC" w:rsidRPr="00FA07D3">
        <w:t>IEC</w:t>
      </w:r>
    </w:p>
    <w:p w14:paraId="6CEC4FC8" w14:textId="77777777" w:rsidR="00D96EE0" w:rsidRDefault="00283F8F" w:rsidP="00D96EE0">
      <w:pPr>
        <w:pStyle w:val="enumlev1"/>
      </w:pPr>
      <w:r>
        <w:t>–</w:t>
      </w:r>
      <w:r>
        <w:tab/>
      </w:r>
      <w:r w:rsidR="002430FC" w:rsidRPr="00FA07D3">
        <w:t>ISO</w:t>
      </w:r>
    </w:p>
    <w:p w14:paraId="0A3E4598" w14:textId="669A8643" w:rsidR="0018654A" w:rsidRPr="00FA07D3" w:rsidRDefault="00283F8F" w:rsidP="002047E9">
      <w:pPr>
        <w:pStyle w:val="enumlev1"/>
      </w:pPr>
      <w:r>
        <w:t>–</w:t>
      </w:r>
      <w:r>
        <w:tab/>
      </w:r>
      <w:r w:rsidR="0018654A" w:rsidRPr="00FA07D3">
        <w:t>Joint IEC-ISO-ITU Smart Cities Task Force</w:t>
      </w:r>
    </w:p>
    <w:p w14:paraId="3634E258" w14:textId="2B7377FD" w:rsidR="0018654A" w:rsidRPr="00FA07D3" w:rsidRDefault="00283F8F" w:rsidP="002047E9">
      <w:pPr>
        <w:pStyle w:val="enumlev1"/>
      </w:pPr>
      <w:r>
        <w:t>–</w:t>
      </w:r>
      <w:r>
        <w:tab/>
      </w:r>
      <w:r w:rsidR="002430FC" w:rsidRPr="00FA07D3">
        <w:t>IEEE</w:t>
      </w:r>
    </w:p>
    <w:p w14:paraId="0A03061D" w14:textId="07CEF6CF" w:rsidR="0018654A" w:rsidRPr="00FA07D3" w:rsidRDefault="00283F8F" w:rsidP="002047E9">
      <w:pPr>
        <w:pStyle w:val="enumlev1"/>
      </w:pPr>
      <w:r>
        <w:t>–</w:t>
      </w:r>
      <w:r>
        <w:tab/>
      </w:r>
      <w:r w:rsidR="002430FC" w:rsidRPr="00FA07D3">
        <w:t>IETF</w:t>
      </w:r>
    </w:p>
    <w:p w14:paraId="0CF372D0" w14:textId="29DF2B22" w:rsidR="0018654A" w:rsidRPr="00FA07D3" w:rsidRDefault="00283F8F" w:rsidP="002047E9">
      <w:pPr>
        <w:pStyle w:val="enumlev1"/>
      </w:pPr>
      <w:r>
        <w:t>–</w:t>
      </w:r>
      <w:r>
        <w:tab/>
      </w:r>
      <w:r w:rsidR="002430FC" w:rsidRPr="00FA07D3">
        <w:t>IPv6 Forum</w:t>
      </w:r>
    </w:p>
    <w:p w14:paraId="721ECE06" w14:textId="71867936" w:rsidR="0018654A" w:rsidRPr="00FA07D3" w:rsidRDefault="00283F8F" w:rsidP="002047E9">
      <w:pPr>
        <w:pStyle w:val="enumlev1"/>
      </w:pPr>
      <w:r>
        <w:t>–</w:t>
      </w:r>
      <w:r>
        <w:tab/>
      </w:r>
      <w:r w:rsidR="002430FC" w:rsidRPr="00FA07D3">
        <w:t>IoT Forum</w:t>
      </w:r>
    </w:p>
    <w:p w14:paraId="326CF130" w14:textId="42385C7C" w:rsidR="002430FC" w:rsidRPr="00FA07D3" w:rsidRDefault="00283F8F" w:rsidP="002047E9">
      <w:pPr>
        <w:pStyle w:val="enumlev1"/>
      </w:pPr>
      <w:r>
        <w:t>–</w:t>
      </w:r>
      <w:r>
        <w:tab/>
      </w:r>
      <w:r w:rsidR="002430FC" w:rsidRPr="00FA07D3">
        <w:t>IoT Lab</w:t>
      </w:r>
    </w:p>
    <w:p w14:paraId="4D5AF5C1" w14:textId="133E11F2" w:rsidR="0002149C" w:rsidRPr="00FA07D3" w:rsidRDefault="0002149C" w:rsidP="002047E9">
      <w:pPr>
        <w:spacing w:before="0"/>
      </w:pPr>
      <w:r w:rsidRPr="00FA07D3">
        <w:br w:type="page"/>
      </w:r>
    </w:p>
    <w:p w14:paraId="7F3BE332" w14:textId="3859E75C" w:rsidR="00674AC5" w:rsidRPr="00FA07D3" w:rsidRDefault="00674AC5" w:rsidP="00D96EE0">
      <w:pPr>
        <w:pStyle w:val="Heading2"/>
      </w:pPr>
      <w:bookmarkStart w:id="80" w:name="_Toc61885322"/>
      <w:bookmarkStart w:id="81" w:name="_Toc62028857"/>
      <w:r w:rsidRPr="00FA07D3">
        <w:t>F</w:t>
      </w:r>
      <w:r w:rsidRPr="00FA07D3">
        <w:tab/>
        <w:t xml:space="preserve">Question 6/20 </w:t>
      </w:r>
      <w:r w:rsidR="00703460">
        <w:t>–</w:t>
      </w:r>
      <w:r w:rsidRPr="00FA07D3">
        <w:t xml:space="preserve"> </w:t>
      </w:r>
      <w:r w:rsidR="002430FC" w:rsidRPr="00FA07D3">
        <w:t xml:space="preserve">Security, </w:t>
      </w:r>
      <w:r w:rsidR="00331888" w:rsidRPr="00FA07D3">
        <w:t>p</w:t>
      </w:r>
      <w:r w:rsidR="002430FC" w:rsidRPr="00FA07D3">
        <w:t xml:space="preserve">rivacy, </w:t>
      </w:r>
      <w:r w:rsidR="00331888" w:rsidRPr="00FA07D3">
        <w:t>t</w:t>
      </w:r>
      <w:r w:rsidR="002430FC" w:rsidRPr="00FA07D3">
        <w:t xml:space="preserve">rust, and </w:t>
      </w:r>
      <w:r w:rsidR="00331888" w:rsidRPr="00FA07D3">
        <w:t>i</w:t>
      </w:r>
      <w:r w:rsidR="002430FC" w:rsidRPr="00FA07D3">
        <w:t>dentification for IoT and SC&amp;C</w:t>
      </w:r>
      <w:bookmarkEnd w:id="80"/>
      <w:bookmarkEnd w:id="81"/>
    </w:p>
    <w:p w14:paraId="378803C1" w14:textId="45B58358" w:rsidR="00674AC5" w:rsidRPr="00FA07D3" w:rsidRDefault="002430FC" w:rsidP="002047E9">
      <w:pPr>
        <w:pStyle w:val="Questionhistory"/>
      </w:pPr>
      <w:r w:rsidRPr="00FA07D3">
        <w:t xml:space="preserve">(Continuation of </w:t>
      </w:r>
      <w:r w:rsidR="0066721B" w:rsidRPr="00FA07D3">
        <w:t xml:space="preserve">Question 6/20, part of </w:t>
      </w:r>
      <w:r w:rsidRPr="00FA07D3">
        <w:t>Q1/20</w:t>
      </w:r>
      <w:r w:rsidR="0066721B" w:rsidRPr="00FA07D3">
        <w:t xml:space="preserve"> and</w:t>
      </w:r>
      <w:r w:rsidRPr="00FA07D3">
        <w:t xml:space="preserve"> </w:t>
      </w:r>
      <w:r w:rsidR="0066721B" w:rsidRPr="00FA07D3">
        <w:t>Q</w:t>
      </w:r>
      <w:r w:rsidRPr="00FA07D3">
        <w:t>4/20)</w:t>
      </w:r>
    </w:p>
    <w:p w14:paraId="7804D010" w14:textId="54AAD3F1" w:rsidR="00674AC5" w:rsidRPr="00FA07D3" w:rsidRDefault="00674AC5" w:rsidP="00D96EE0">
      <w:pPr>
        <w:pStyle w:val="Heading3"/>
      </w:pPr>
      <w:bookmarkStart w:id="82" w:name="_Toc61885323"/>
      <w:bookmarkStart w:id="83" w:name="_Toc62028858"/>
      <w:r w:rsidRPr="00FA07D3">
        <w:t>F.1</w:t>
      </w:r>
      <w:r w:rsidRPr="00FA07D3">
        <w:tab/>
        <w:t>Motivation</w:t>
      </w:r>
      <w:bookmarkEnd w:id="82"/>
      <w:bookmarkEnd w:id="83"/>
    </w:p>
    <w:p w14:paraId="018ACAAF" w14:textId="49B7C78E" w:rsidR="0002149C" w:rsidRPr="00FA07D3" w:rsidRDefault="002430FC" w:rsidP="002047E9">
      <w:r w:rsidRPr="00FA07D3">
        <w:t>Towards the information society, there are increases in cyber-attacks, cybercrime, and loss of credit or trust. The ICT infrastructure will evolve to provide converged services and applications by accommodating many Internet of Things (IoT) sensors and IoT-related systems. Additionally, the world is experiencing an evolution of Smart Cities. Many stakeholders from various industries are involved in future converged and intelligent services to be deployed using ICT infrastructure. This heterogeneous environment, while it promises great advances in the way the services and applications are provisioned, and in the way systems are managed, administered, and maintained, yet comes with a very wide range of sector-specific risks and threat vectors. Implications for security, privacy</w:t>
      </w:r>
      <w:r w:rsidR="00B71D62">
        <w:rPr>
          <w:rStyle w:val="FootnoteReference"/>
        </w:rPr>
        <w:footnoteReference w:id="2"/>
      </w:r>
      <w:r w:rsidR="0066721B" w:rsidRPr="001D24F2">
        <w:rPr>
          <w:rStyle w:val="Hyperlink"/>
          <w:u w:val="none"/>
        </w:rPr>
        <w:t xml:space="preserve"> </w:t>
      </w:r>
      <w:r w:rsidRPr="00FA07D3">
        <w:t>and the overall trust of use, adoption, and proliferation of IoT, and smart city devices, systems, services, applications, and platforms could hinder its overall market development. Therefore, it is important that security and privacy concerns are taken into account throughout the design process of products and systems to be used in IoT implementations commonly known as privacy by design and security by design, which emphasize that protection be built into information technologies, business practices, systems, processes, physical design, and networked infrastructure.</w:t>
      </w:r>
    </w:p>
    <w:p w14:paraId="6B357F28" w14:textId="77777777" w:rsidR="0002149C" w:rsidRPr="00FA07D3" w:rsidRDefault="002430FC" w:rsidP="002047E9">
      <w:r w:rsidRPr="00FA07D3">
        <w:t>The satisfaction of security and privacy requirements plays a fundamental role in the IoT environment and SC&amp;C. Such requirements include data confidentiality and authentication, access control within the IoT network, availability, data integrity, privacy and trust among users and things, and non-repudiation.</w:t>
      </w:r>
    </w:p>
    <w:p w14:paraId="5215991F" w14:textId="77777777" w:rsidR="0002149C" w:rsidRPr="00FA07D3" w:rsidRDefault="002430FC" w:rsidP="002047E9">
      <w:r w:rsidRPr="00FA07D3">
        <w:t>Some security measures may not always be directly applied to IoT technologies. Moreover, the high number of interconnected devices raises scalability issues when applying security techniques; therefore, flexible infrastructures are needed, to deal with security threats in such environments. ICT infrastructures should be reliable, safe, confidential, and trustworthy. Therefore, security, privacy and trust provisioning for IoT is one of the outstanding standardization issues of the ITU-T SG20.</w:t>
      </w:r>
    </w:p>
    <w:p w14:paraId="61529A90" w14:textId="6884BDA6" w:rsidR="002430FC" w:rsidRPr="00FA07D3" w:rsidRDefault="002430FC" w:rsidP="002047E9">
      <w:r w:rsidRPr="00FA07D3">
        <w:t>On the other hand, various identification technologies have always been regarded as an important enabling technology for IoT implementation. Both physical devices (such as tagged items and products, sensing devices) and virtual entities (such as computational processes, software) could be, or already are, assigned identifiers, in order to be identified and distinguished.</w:t>
      </w:r>
      <w:r w:rsidR="00F10A46">
        <w:t xml:space="preserve"> </w:t>
      </w:r>
      <w:r w:rsidRPr="00FA07D3">
        <w:t>It is important for each thing to be addressable, and identifiable in order to tackle, inter alia, privacy, security, trust, and network reachability issues in IoT deployments.</w:t>
      </w:r>
    </w:p>
    <w:p w14:paraId="7FB3E8FD" w14:textId="77777777" w:rsidR="0066721B" w:rsidRPr="00FA07D3" w:rsidRDefault="0066721B" w:rsidP="002047E9">
      <w:pPr>
        <w:rPr>
          <w:color w:val="000000"/>
        </w:rPr>
      </w:pPr>
      <w:r w:rsidRPr="00FA07D3">
        <w:rPr>
          <w:color w:val="000000"/>
        </w:rPr>
        <w:t>Taking into account the variety of devices, systems, services and applications within IoT and SC&amp;C domains, it is essential to develop trustworthiness models that ensure all physical and virtual things involved are trusted enough to be part of IoT and SC&amp;C environment. Such models should be integrated within IoT and SC&amp;C architectures while defining the set of rules to ensure implementation of trusted IoT systems. The security and trustworthiness architectures should be substantial part of any E2E architectures developed for IoT and SC&amp;C verticals and use-case.</w:t>
      </w:r>
    </w:p>
    <w:p w14:paraId="33FE4106" w14:textId="77777777" w:rsidR="0066721B" w:rsidRPr="00FA07D3" w:rsidRDefault="0066721B" w:rsidP="002047E9">
      <w:pPr>
        <w:rPr>
          <w:color w:val="000000"/>
        </w:rPr>
      </w:pPr>
      <w:r w:rsidRPr="00FA07D3">
        <w:rPr>
          <w:color w:val="000000"/>
        </w:rPr>
        <w:t>In addition, the adoption of new technologies such as block-chain, big data, quantum computing, machine learning and artificial intelligence (AI) can play important role in developing advanced cost-effective measures and mechanisms to create such trustworthy environment within IoT and SC&amp;C domains.</w:t>
      </w:r>
    </w:p>
    <w:p w14:paraId="50B30AD8" w14:textId="6890C0C2" w:rsidR="0066721B" w:rsidRPr="001D24F2" w:rsidRDefault="0066721B" w:rsidP="002047E9">
      <w:pPr>
        <w:rPr>
          <w:color w:val="000000"/>
        </w:rPr>
      </w:pPr>
      <w:r w:rsidRPr="00FA07D3">
        <w:rPr>
          <w:color w:val="000000"/>
        </w:rPr>
        <w:t xml:space="preserve">All above requirement need to be carefully </w:t>
      </w:r>
      <w:r w:rsidR="00525C39" w:rsidRPr="00FA07D3">
        <w:rPr>
          <w:color w:val="000000"/>
        </w:rPr>
        <w:t>analysed</w:t>
      </w:r>
      <w:r w:rsidRPr="00FA07D3">
        <w:rPr>
          <w:color w:val="000000"/>
        </w:rPr>
        <w:t xml:space="preserve"> for various IoT verticals and use-cases that may require specific additional demands due to its nature and underlying standards used for IoT and SC&amp;C devices, systems, applications, protocols, platforms, and services.</w:t>
      </w:r>
    </w:p>
    <w:p w14:paraId="6BAEE48E" w14:textId="0C7C59FB" w:rsidR="00674AC5" w:rsidRPr="00FA07D3" w:rsidRDefault="00674AC5" w:rsidP="00D96EE0">
      <w:pPr>
        <w:pStyle w:val="Heading3"/>
      </w:pPr>
      <w:bookmarkStart w:id="84" w:name="_Toc61885324"/>
      <w:bookmarkStart w:id="85" w:name="_Toc62028859"/>
      <w:r w:rsidRPr="00FA07D3">
        <w:t>F.2</w:t>
      </w:r>
      <w:r w:rsidRPr="00FA07D3">
        <w:tab/>
      </w:r>
      <w:r w:rsidR="002430FC" w:rsidRPr="00FA07D3">
        <w:t>Questions</w:t>
      </w:r>
      <w:bookmarkEnd w:id="84"/>
      <w:bookmarkEnd w:id="85"/>
    </w:p>
    <w:p w14:paraId="184B5B04" w14:textId="77777777" w:rsidR="002430FC" w:rsidRPr="00FA07D3" w:rsidRDefault="002430FC" w:rsidP="002047E9">
      <w:r w:rsidRPr="00FA07D3">
        <w:t>Study items to be considered include, but are not limited to:</w:t>
      </w:r>
    </w:p>
    <w:p w14:paraId="1DEF5530" w14:textId="05396FA2" w:rsidR="002430FC" w:rsidRPr="00FA07D3" w:rsidRDefault="00283F8F" w:rsidP="002047E9">
      <w:pPr>
        <w:pStyle w:val="enumlev1"/>
      </w:pPr>
      <w:r>
        <w:t>–</w:t>
      </w:r>
      <w:r>
        <w:tab/>
      </w:r>
      <w:r w:rsidR="002430FC" w:rsidRPr="00FA07D3">
        <w:t>What are the possible threats against the compromise of authenticity, confidentiality, integrity, non-repudiation, and availability of IoT and SC&amp;C devices, systems, applications, protocols, platforms, and services?</w:t>
      </w:r>
    </w:p>
    <w:p w14:paraId="01A3D6C7" w14:textId="46256765" w:rsidR="002430FC" w:rsidRPr="00FA07D3" w:rsidRDefault="00283F8F" w:rsidP="002047E9">
      <w:pPr>
        <w:pStyle w:val="enumlev1"/>
      </w:pPr>
      <w:r>
        <w:t>–</w:t>
      </w:r>
      <w:r>
        <w:tab/>
      </w:r>
      <w:r w:rsidR="002430FC" w:rsidRPr="00FA07D3">
        <w:t>What is needed to mitigate and counteract the risks and threats identified in IoT and SC&amp;C systems, and services?</w:t>
      </w:r>
    </w:p>
    <w:p w14:paraId="05733696" w14:textId="25F15483" w:rsidR="002430FC" w:rsidRPr="00FA07D3" w:rsidRDefault="00283F8F" w:rsidP="002047E9">
      <w:pPr>
        <w:pStyle w:val="enumlev1"/>
      </w:pPr>
      <w:r>
        <w:t>–</w:t>
      </w:r>
      <w:r>
        <w:tab/>
      </w:r>
      <w:r w:rsidR="002430FC" w:rsidRPr="00FA07D3">
        <w:t>What are the identification systems capable of fulfilling the requirements of IoT and SC&amp;C including security, privacy and trust?</w:t>
      </w:r>
    </w:p>
    <w:p w14:paraId="3001C501" w14:textId="6424B042" w:rsidR="002430FC" w:rsidRPr="00FA07D3" w:rsidRDefault="00283F8F" w:rsidP="002047E9">
      <w:pPr>
        <w:pStyle w:val="enumlev1"/>
      </w:pPr>
      <w:r>
        <w:t>–</w:t>
      </w:r>
      <w:r>
        <w:tab/>
      </w:r>
      <w:r w:rsidR="002430FC" w:rsidRPr="00FA07D3">
        <w:t>What are the requirements and mechanisms for protecting, and preventing disclosure of things' information?</w:t>
      </w:r>
    </w:p>
    <w:p w14:paraId="4EEF724A" w14:textId="5E0F04FC" w:rsidR="002430FC" w:rsidRPr="00FA07D3" w:rsidRDefault="00283F8F" w:rsidP="002047E9">
      <w:pPr>
        <w:pStyle w:val="enumlev1"/>
      </w:pPr>
      <w:r>
        <w:t>–</w:t>
      </w:r>
      <w:r>
        <w:tab/>
      </w:r>
      <w:r w:rsidR="002430FC" w:rsidRPr="00FA07D3">
        <w:t>How can authentication technologies work with identification systems?</w:t>
      </w:r>
    </w:p>
    <w:p w14:paraId="530060E7" w14:textId="701F9FDE" w:rsidR="002430FC" w:rsidRPr="00FA07D3" w:rsidRDefault="00283F8F" w:rsidP="002047E9">
      <w:pPr>
        <w:pStyle w:val="enumlev1"/>
      </w:pPr>
      <w:r>
        <w:t>–</w:t>
      </w:r>
      <w:r>
        <w:tab/>
      </w:r>
      <w:r w:rsidR="002430FC" w:rsidRPr="00FA07D3">
        <w:t>How can security measures be applied in IoT devices to protect identity, privacy, and security of the system, given that the device's environment and resources may be constrained?</w:t>
      </w:r>
    </w:p>
    <w:p w14:paraId="1FCAE211" w14:textId="787B561E" w:rsidR="00373177" w:rsidRPr="001D24F2" w:rsidRDefault="00283F8F" w:rsidP="002047E9">
      <w:pPr>
        <w:pStyle w:val="enumlev1"/>
        <w:rPr>
          <w:color w:val="000000"/>
        </w:rPr>
      </w:pPr>
      <w:r>
        <w:t>–</w:t>
      </w:r>
      <w:r>
        <w:tab/>
      </w:r>
      <w:r w:rsidR="002430FC" w:rsidRPr="00FA07D3">
        <w:t>What technical measures are needed to support the protection of privacy in SC&amp;C applications, services, and platforms? How can trust be maintained and supported for the use of such systems?</w:t>
      </w:r>
    </w:p>
    <w:p w14:paraId="16FB7D26" w14:textId="5EDF258F" w:rsidR="00373177" w:rsidRPr="001D24F2" w:rsidRDefault="00283F8F" w:rsidP="002047E9">
      <w:pPr>
        <w:pStyle w:val="enumlev1"/>
        <w:rPr>
          <w:color w:val="000000"/>
        </w:rPr>
      </w:pPr>
      <w:r>
        <w:rPr>
          <w:color w:val="000000"/>
        </w:rPr>
        <w:t>–</w:t>
      </w:r>
      <w:r>
        <w:rPr>
          <w:color w:val="000000"/>
        </w:rPr>
        <w:tab/>
      </w:r>
      <w:r w:rsidR="002430FC" w:rsidRPr="00FA07D3">
        <w:t>What measures can be taken to prevent compromise and protect the integrity and privacy of IoT systems, applications, platforms, and services?</w:t>
      </w:r>
    </w:p>
    <w:p w14:paraId="19C38D7C" w14:textId="716A8089" w:rsidR="00373177" w:rsidRPr="00FA07D3" w:rsidRDefault="00283F8F" w:rsidP="002047E9">
      <w:pPr>
        <w:pStyle w:val="enumlev1"/>
        <w:rPr>
          <w:color w:val="000000"/>
        </w:rPr>
      </w:pPr>
      <w:r>
        <w:rPr>
          <w:color w:val="000000"/>
        </w:rPr>
        <w:t>–</w:t>
      </w:r>
      <w:r>
        <w:rPr>
          <w:color w:val="000000"/>
        </w:rPr>
        <w:tab/>
      </w:r>
      <w:r w:rsidR="00373177" w:rsidRPr="00FA07D3">
        <w:rPr>
          <w:color w:val="000000"/>
        </w:rPr>
        <w:t>How to create trustworthiness in IoT &amp; SC&amp;C devices, systems, applications, protocols, platforms, and services?</w:t>
      </w:r>
    </w:p>
    <w:p w14:paraId="7E179DFE" w14:textId="1B58265A" w:rsidR="00373177" w:rsidRPr="00FA07D3" w:rsidRDefault="00283F8F" w:rsidP="002047E9">
      <w:pPr>
        <w:pStyle w:val="enumlev1"/>
        <w:rPr>
          <w:color w:val="000000"/>
        </w:rPr>
      </w:pPr>
      <w:r>
        <w:rPr>
          <w:color w:val="000000"/>
        </w:rPr>
        <w:t>–</w:t>
      </w:r>
      <w:r>
        <w:rPr>
          <w:color w:val="000000"/>
        </w:rPr>
        <w:tab/>
      </w:r>
      <w:r w:rsidR="00373177" w:rsidRPr="00FA07D3">
        <w:rPr>
          <w:color w:val="000000"/>
        </w:rPr>
        <w:t>How to ensure security, privacy and trustworthiness in data related to IoT &amp; SC&amp;C as well as the relevant data planforms?</w:t>
      </w:r>
    </w:p>
    <w:p w14:paraId="6B151235" w14:textId="3C9BD3ED" w:rsidR="00373177" w:rsidRPr="00FA07D3" w:rsidRDefault="00283F8F" w:rsidP="002047E9">
      <w:pPr>
        <w:pStyle w:val="enumlev1"/>
        <w:rPr>
          <w:color w:val="000000"/>
        </w:rPr>
      </w:pPr>
      <w:r>
        <w:rPr>
          <w:color w:val="000000"/>
        </w:rPr>
        <w:t>–</w:t>
      </w:r>
      <w:r>
        <w:rPr>
          <w:color w:val="000000"/>
        </w:rPr>
        <w:tab/>
      </w:r>
      <w:r w:rsidR="00373177" w:rsidRPr="00FA07D3">
        <w:rPr>
          <w:color w:val="000000"/>
        </w:rPr>
        <w:t>How can block-chain based technologies and mechanisms support security and trustworthiness in IoT &amp; SC&amp;C?</w:t>
      </w:r>
    </w:p>
    <w:p w14:paraId="22685BB0" w14:textId="35013BC5" w:rsidR="00373177" w:rsidRPr="00FA07D3" w:rsidRDefault="00283F8F" w:rsidP="002047E9">
      <w:pPr>
        <w:pStyle w:val="enumlev1"/>
        <w:rPr>
          <w:color w:val="000000"/>
        </w:rPr>
      </w:pPr>
      <w:r>
        <w:rPr>
          <w:color w:val="000000"/>
        </w:rPr>
        <w:t>–</w:t>
      </w:r>
      <w:r>
        <w:rPr>
          <w:color w:val="000000"/>
        </w:rPr>
        <w:tab/>
      </w:r>
      <w:r w:rsidR="00373177" w:rsidRPr="00FA07D3">
        <w:rPr>
          <w:color w:val="000000"/>
        </w:rPr>
        <w:t>How to use machine learning and artificial intelligence (AI) technologies for supporting secured interoperability and trustworthiness in IoT &amp; SC&amp;C?</w:t>
      </w:r>
    </w:p>
    <w:p w14:paraId="18924016" w14:textId="4D2FF3D3" w:rsidR="00373177" w:rsidRPr="00FA07D3" w:rsidRDefault="00283F8F" w:rsidP="002047E9">
      <w:pPr>
        <w:pStyle w:val="enumlev1"/>
        <w:rPr>
          <w:color w:val="000000"/>
        </w:rPr>
      </w:pPr>
      <w:r>
        <w:rPr>
          <w:color w:val="000000"/>
        </w:rPr>
        <w:t>–</w:t>
      </w:r>
      <w:r>
        <w:rPr>
          <w:color w:val="000000"/>
        </w:rPr>
        <w:tab/>
      </w:r>
      <w:r w:rsidR="00373177" w:rsidRPr="00FA07D3">
        <w:rPr>
          <w:color w:val="000000"/>
        </w:rPr>
        <w:t>How can quantum technologies support security and trustworthiness in IoT &amp; SC&amp;C?</w:t>
      </w:r>
    </w:p>
    <w:p w14:paraId="3DB15AF8" w14:textId="656E508D" w:rsidR="00373177" w:rsidRPr="00FA07D3" w:rsidRDefault="00283F8F" w:rsidP="002047E9">
      <w:pPr>
        <w:pStyle w:val="enumlev1"/>
        <w:rPr>
          <w:color w:val="000000"/>
        </w:rPr>
      </w:pPr>
      <w:r>
        <w:rPr>
          <w:color w:val="000000"/>
        </w:rPr>
        <w:t>–</w:t>
      </w:r>
      <w:r>
        <w:rPr>
          <w:color w:val="000000"/>
        </w:rPr>
        <w:tab/>
      </w:r>
      <w:r w:rsidR="00373177" w:rsidRPr="00FA07D3">
        <w:rPr>
          <w:color w:val="000000"/>
        </w:rPr>
        <w:t>How to apply big data techniques for enhancing security and trustworthiness in IoT &amp; SC&amp;C?</w:t>
      </w:r>
    </w:p>
    <w:p w14:paraId="57FBA0CD" w14:textId="7A462394" w:rsidR="00373177" w:rsidRPr="00FA07D3" w:rsidRDefault="00283F8F" w:rsidP="002047E9">
      <w:pPr>
        <w:pStyle w:val="enumlev1"/>
        <w:rPr>
          <w:color w:val="000000"/>
        </w:rPr>
      </w:pPr>
      <w:r>
        <w:rPr>
          <w:color w:val="000000"/>
        </w:rPr>
        <w:t>–</w:t>
      </w:r>
      <w:r>
        <w:rPr>
          <w:color w:val="000000"/>
        </w:rPr>
        <w:tab/>
      </w:r>
      <w:r w:rsidR="00373177" w:rsidRPr="00FA07D3">
        <w:rPr>
          <w:color w:val="000000"/>
        </w:rPr>
        <w:t>How Public Key Infrastructure can enhance authentication mechanisms and communication trustworthiness in IoT and SC&amp;C</w:t>
      </w:r>
    </w:p>
    <w:p w14:paraId="477F2CFF" w14:textId="2EA3C68B" w:rsidR="002430FC" w:rsidRPr="00FA07D3" w:rsidRDefault="00283F8F" w:rsidP="002047E9">
      <w:pPr>
        <w:pStyle w:val="enumlev1"/>
      </w:pPr>
      <w:r>
        <w:t>–</w:t>
      </w:r>
      <w:r>
        <w:tab/>
      </w:r>
      <w:r w:rsidR="002430FC" w:rsidRPr="00FA07D3">
        <w:t>What measures can be developed or used to assist with availability and portability of the data in IoT and SC&amp;C platforms, systems, and services?</w:t>
      </w:r>
    </w:p>
    <w:p w14:paraId="74EE0E92" w14:textId="7BCD779E" w:rsidR="002430FC" w:rsidRPr="00FA07D3" w:rsidRDefault="00283F8F" w:rsidP="002047E9">
      <w:pPr>
        <w:pStyle w:val="enumlev1"/>
      </w:pPr>
      <w:r>
        <w:t>–</w:t>
      </w:r>
      <w:r>
        <w:tab/>
      </w:r>
      <w:r w:rsidR="002430FC" w:rsidRPr="00FA07D3">
        <w:t>What options or measures are available for identification of IoT objects, in</w:t>
      </w:r>
      <w:r w:rsidR="00373177" w:rsidRPr="00FA07D3">
        <w:t>cluding</w:t>
      </w:r>
      <w:r w:rsidR="002430FC" w:rsidRPr="00FA07D3">
        <w:t xml:space="preserve"> non</w:t>
      </w:r>
      <w:r w:rsidR="00373177" w:rsidRPr="00FA07D3">
        <w:t>-</w:t>
      </w:r>
      <w:r w:rsidR="002430FC" w:rsidRPr="00FA07D3">
        <w:t>IP based and non</w:t>
      </w:r>
      <w:r w:rsidR="00373177" w:rsidRPr="00FA07D3">
        <w:t>-</w:t>
      </w:r>
      <w:r w:rsidR="002430FC" w:rsidRPr="00FA07D3">
        <w:t xml:space="preserve">web-based objects in a heterogeneous IoT system, </w:t>
      </w:r>
      <w:r w:rsidR="00373177" w:rsidRPr="00FA07D3">
        <w:t>for SC&amp;C</w:t>
      </w:r>
      <w:r w:rsidR="002430FC" w:rsidRPr="00FA07D3">
        <w:t>?</w:t>
      </w:r>
    </w:p>
    <w:p w14:paraId="2B79F40A" w14:textId="73318C5D" w:rsidR="00373177" w:rsidRPr="00FA07D3" w:rsidRDefault="00283F8F" w:rsidP="002047E9">
      <w:pPr>
        <w:pStyle w:val="enumlev1"/>
        <w:rPr>
          <w:color w:val="000000"/>
        </w:rPr>
      </w:pPr>
      <w:r>
        <w:rPr>
          <w:color w:val="000000"/>
        </w:rPr>
        <w:t>–</w:t>
      </w:r>
      <w:r>
        <w:rPr>
          <w:color w:val="000000"/>
        </w:rPr>
        <w:tab/>
      </w:r>
      <w:r w:rsidR="00373177" w:rsidRPr="00FA07D3">
        <w:rPr>
          <w:color w:val="000000"/>
        </w:rPr>
        <w:t>What are identification systems and mechanisms that can be used to support IoT and SC&amp;C?</w:t>
      </w:r>
    </w:p>
    <w:p w14:paraId="6BB1F25E" w14:textId="1472E3A9" w:rsidR="002430FC" w:rsidRPr="00FA07D3" w:rsidRDefault="00283F8F" w:rsidP="002047E9">
      <w:pPr>
        <w:pStyle w:val="enumlev1"/>
      </w:pPr>
      <w:r>
        <w:t>–</w:t>
      </w:r>
      <w:r>
        <w:tab/>
      </w:r>
      <w:r w:rsidR="002430FC" w:rsidRPr="00FA07D3">
        <w:t>How can identification mechanisms support interoperability in IoT and SC&amp;C and mitigate risks?</w:t>
      </w:r>
    </w:p>
    <w:p w14:paraId="7D6FAF77" w14:textId="151393E8" w:rsidR="00373177" w:rsidRPr="00FA07D3" w:rsidRDefault="00283F8F" w:rsidP="002047E9">
      <w:pPr>
        <w:pStyle w:val="enumlev1"/>
      </w:pPr>
      <w:r>
        <w:rPr>
          <w:color w:val="000000"/>
        </w:rPr>
        <w:t>–</w:t>
      </w:r>
      <w:r>
        <w:rPr>
          <w:color w:val="000000"/>
        </w:rPr>
        <w:tab/>
      </w:r>
      <w:r w:rsidR="00373177" w:rsidRPr="00FA07D3">
        <w:rPr>
          <w:color w:val="000000"/>
        </w:rPr>
        <w:t>How to ensure security and trustworthiness in the interactions through Application Programming Interfaces (API)?</w:t>
      </w:r>
    </w:p>
    <w:p w14:paraId="24ABFFC1" w14:textId="3342724C" w:rsidR="002430FC" w:rsidRPr="00FA07D3" w:rsidRDefault="00283F8F" w:rsidP="002047E9">
      <w:pPr>
        <w:pStyle w:val="enumlev1"/>
      </w:pPr>
      <w:r>
        <w:t>–</w:t>
      </w:r>
      <w:r>
        <w:tab/>
      </w:r>
      <w:r w:rsidR="002430FC" w:rsidRPr="00FA07D3">
        <w:t>What options and mechanisms may be used for registering and managing IoT identifiers when appropriate?</w:t>
      </w:r>
    </w:p>
    <w:p w14:paraId="757F4F79" w14:textId="65E8689D" w:rsidR="002430FC" w:rsidRPr="00FA07D3" w:rsidRDefault="00283F8F" w:rsidP="002047E9">
      <w:pPr>
        <w:pStyle w:val="enumlev1"/>
      </w:pPr>
      <w:r>
        <w:t>–</w:t>
      </w:r>
      <w:r>
        <w:tab/>
      </w:r>
      <w:r w:rsidR="002430FC" w:rsidRPr="00FA07D3">
        <w:t>What are the appropriate technical measures needed for identity discovery?</w:t>
      </w:r>
    </w:p>
    <w:p w14:paraId="01788157" w14:textId="1694763B" w:rsidR="002430FC" w:rsidRPr="00FA07D3" w:rsidRDefault="00283F8F" w:rsidP="002047E9">
      <w:pPr>
        <w:pStyle w:val="enumlev1"/>
      </w:pPr>
      <w:r>
        <w:t>–</w:t>
      </w:r>
      <w:r>
        <w:tab/>
      </w:r>
      <w:r w:rsidR="002430FC" w:rsidRPr="00FA07D3">
        <w:t>Which standards development organizations (SDOs), consortia and for</w:t>
      </w:r>
      <w:r w:rsidR="00525C39">
        <w:t>ums</w:t>
      </w:r>
      <w:r w:rsidR="002430FC" w:rsidRPr="00FA07D3">
        <w:t xml:space="preserve"> would it be necessary to collaborate with to maximize synergies and harmonize existing standards?</w:t>
      </w:r>
    </w:p>
    <w:p w14:paraId="2F830769" w14:textId="17BF5EE4" w:rsidR="00674AC5" w:rsidRPr="001D24F2" w:rsidRDefault="00674AC5" w:rsidP="00D96EE0">
      <w:pPr>
        <w:pStyle w:val="Heading3"/>
      </w:pPr>
      <w:bookmarkStart w:id="86" w:name="_Toc61885325"/>
      <w:bookmarkStart w:id="87" w:name="_Toc62028860"/>
      <w:r w:rsidRPr="001D24F2">
        <w:t>F.3</w:t>
      </w:r>
      <w:r w:rsidRPr="001D24F2">
        <w:tab/>
        <w:t>Tasks</w:t>
      </w:r>
      <w:bookmarkEnd w:id="86"/>
      <w:bookmarkEnd w:id="87"/>
    </w:p>
    <w:p w14:paraId="7087F067" w14:textId="77777777" w:rsidR="002430FC" w:rsidRPr="00FA07D3" w:rsidRDefault="002430FC" w:rsidP="002047E9">
      <w:r w:rsidRPr="00FA07D3">
        <w:t>Tasks include, but are not limited to:</w:t>
      </w:r>
    </w:p>
    <w:p w14:paraId="2A1E8E8A" w14:textId="2E763BF1" w:rsidR="002430FC" w:rsidRPr="00FA07D3" w:rsidRDefault="00283F8F" w:rsidP="002047E9">
      <w:pPr>
        <w:pStyle w:val="enumlev1"/>
      </w:pPr>
      <w:r>
        <w:t>–</w:t>
      </w:r>
      <w:r>
        <w:tab/>
      </w:r>
      <w:r w:rsidR="002430FC" w:rsidRPr="00FA07D3">
        <w:t>Developing Recommendations, Reports, Guidelines, etc. as appropriate on:</w:t>
      </w:r>
    </w:p>
    <w:p w14:paraId="714F05FE" w14:textId="08E64BA5" w:rsidR="002430FC" w:rsidRPr="00FA07D3" w:rsidRDefault="00B54445" w:rsidP="002047E9">
      <w:pPr>
        <w:pStyle w:val="enumlev2"/>
      </w:pPr>
      <w:r>
        <w:t>•</w:t>
      </w:r>
      <w:r>
        <w:tab/>
      </w:r>
      <w:r w:rsidR="00093258" w:rsidRPr="00FA07D3">
        <w:t>a</w:t>
      </w:r>
      <w:r w:rsidR="002430FC" w:rsidRPr="00FA07D3">
        <w:t>uthenticity, confidentiality, integrity, non</w:t>
      </w:r>
      <w:r w:rsidR="002430FC" w:rsidRPr="00FA07D3">
        <w:noBreakHyphen/>
        <w:t>repudiation, and availability of IoT devices, systems, applications, protocols, platforms, and services;</w:t>
      </w:r>
    </w:p>
    <w:p w14:paraId="7FA5D482" w14:textId="05F0AA2C" w:rsidR="002430FC" w:rsidRPr="00FA07D3" w:rsidRDefault="00B54445" w:rsidP="002047E9">
      <w:pPr>
        <w:pStyle w:val="enumlev2"/>
      </w:pPr>
      <w:r>
        <w:t>•</w:t>
      </w:r>
      <w:r>
        <w:tab/>
      </w:r>
      <w:r w:rsidR="00093258" w:rsidRPr="00FA07D3">
        <w:t>s</w:t>
      </w:r>
      <w:r w:rsidR="002430FC" w:rsidRPr="00FA07D3">
        <w:t>ecurity and trust provisioning in IoT both at the ICT infrastructure and future heterogeneous converged service environments;</w:t>
      </w:r>
    </w:p>
    <w:p w14:paraId="17D68D85" w14:textId="7CBD1A6B" w:rsidR="002430FC" w:rsidRPr="00FA07D3" w:rsidRDefault="00B54445" w:rsidP="002047E9">
      <w:pPr>
        <w:pStyle w:val="enumlev2"/>
      </w:pPr>
      <w:r>
        <w:t>•</w:t>
      </w:r>
      <w:r>
        <w:tab/>
      </w:r>
      <w:r w:rsidR="00F96A75" w:rsidRPr="00FA07D3">
        <w:t>s</w:t>
      </w:r>
      <w:r w:rsidR="002430FC" w:rsidRPr="00FA07D3">
        <w:t>ecurity and trust provisioning in IoT services and applications for converged environments among stakeholders of different industries;</w:t>
      </w:r>
    </w:p>
    <w:p w14:paraId="1CFFD866" w14:textId="7DAB832A" w:rsidR="002430FC" w:rsidRPr="00FA07D3" w:rsidRDefault="00B54445" w:rsidP="002047E9">
      <w:pPr>
        <w:pStyle w:val="enumlev2"/>
      </w:pPr>
      <w:r>
        <w:t>•</w:t>
      </w:r>
      <w:r>
        <w:tab/>
      </w:r>
      <w:r w:rsidR="00F96A75" w:rsidRPr="00FA07D3">
        <w:t>r</w:t>
      </w:r>
      <w:r w:rsidR="002430FC" w:rsidRPr="00FA07D3">
        <w:t>equirements to mitigate the risks and threats identified in IoT and SC&amp;C systems and services;</w:t>
      </w:r>
    </w:p>
    <w:p w14:paraId="1E1D738F" w14:textId="37D3CBAF" w:rsidR="002430FC" w:rsidRPr="00FA07D3" w:rsidRDefault="00B54445" w:rsidP="002047E9">
      <w:pPr>
        <w:pStyle w:val="enumlev2"/>
      </w:pPr>
      <w:r>
        <w:t>•</w:t>
      </w:r>
      <w:r>
        <w:tab/>
      </w:r>
      <w:r w:rsidR="00F96A75" w:rsidRPr="00FA07D3">
        <w:t>u</w:t>
      </w:r>
      <w:r w:rsidR="002430FC" w:rsidRPr="00FA07D3">
        <w:t>tilizing security constructs in IoT systems to protect identity, privacy, and security of the system;</w:t>
      </w:r>
    </w:p>
    <w:p w14:paraId="6AE6F8C2" w14:textId="5339C1EE" w:rsidR="002430FC" w:rsidRPr="00FA07D3" w:rsidRDefault="00B54445" w:rsidP="002047E9">
      <w:pPr>
        <w:pStyle w:val="enumlev2"/>
      </w:pPr>
      <w:r>
        <w:t>•</w:t>
      </w:r>
      <w:r>
        <w:tab/>
      </w:r>
      <w:r w:rsidR="00F96A75" w:rsidRPr="00FA07D3">
        <w:t>t</w:t>
      </w:r>
      <w:r w:rsidR="002430FC" w:rsidRPr="00FA07D3">
        <w:t>echnical measures to prevent compromise, and protect the integrity and privacy of IoT systems, applications, platforms, and services;</w:t>
      </w:r>
    </w:p>
    <w:p w14:paraId="39E21314" w14:textId="69D19AA1" w:rsidR="002430FC" w:rsidRPr="00FA07D3" w:rsidRDefault="00B54445" w:rsidP="002047E9">
      <w:pPr>
        <w:pStyle w:val="enumlev2"/>
      </w:pPr>
      <w:r>
        <w:t>•</w:t>
      </w:r>
      <w:r>
        <w:tab/>
      </w:r>
      <w:r w:rsidR="00F96A75" w:rsidRPr="00FA07D3">
        <w:t>t</w:t>
      </w:r>
      <w:r w:rsidR="002430FC" w:rsidRPr="00FA07D3">
        <w:t>echnical measures needed to support the protection of privacy in SC&amp;C applications, services, and platforms;</w:t>
      </w:r>
    </w:p>
    <w:p w14:paraId="3102AF9F" w14:textId="29260428" w:rsidR="002430FC" w:rsidRPr="00FA07D3" w:rsidRDefault="00B54445" w:rsidP="002047E9">
      <w:pPr>
        <w:pStyle w:val="enumlev2"/>
      </w:pPr>
      <w:r>
        <w:t>•</w:t>
      </w:r>
      <w:r>
        <w:tab/>
      </w:r>
      <w:r w:rsidR="00F96A75" w:rsidRPr="00FA07D3">
        <w:t>i</w:t>
      </w:r>
      <w:r w:rsidR="002430FC" w:rsidRPr="00FA07D3">
        <w:t>dentifying the potential risks associated with the different management, administration, maintenance, and service provisioning in SC&amp;C;</w:t>
      </w:r>
    </w:p>
    <w:p w14:paraId="4F1839EE" w14:textId="327A3B10" w:rsidR="002430FC" w:rsidRPr="00FA07D3" w:rsidRDefault="00B54445" w:rsidP="002047E9">
      <w:pPr>
        <w:pStyle w:val="enumlev2"/>
      </w:pPr>
      <w:r>
        <w:t>•</w:t>
      </w:r>
      <w:r>
        <w:tab/>
      </w:r>
      <w:r w:rsidR="00F96A75" w:rsidRPr="00FA07D3">
        <w:t>h</w:t>
      </w:r>
      <w:r w:rsidR="002430FC" w:rsidRPr="00FA07D3">
        <w:t>ow to mitigate risks associated with the different management, administration, maintenance, and service provisioning in SC&amp;C;</w:t>
      </w:r>
    </w:p>
    <w:p w14:paraId="6F735120" w14:textId="1638A810" w:rsidR="002430FC" w:rsidRPr="00FA07D3" w:rsidRDefault="00B54445" w:rsidP="002047E9">
      <w:pPr>
        <w:pStyle w:val="enumlev2"/>
      </w:pPr>
      <w:r>
        <w:t>•</w:t>
      </w:r>
      <w:r>
        <w:tab/>
      </w:r>
      <w:r w:rsidR="00F96A75" w:rsidRPr="00FA07D3">
        <w:t>s</w:t>
      </w:r>
      <w:r w:rsidR="002430FC" w:rsidRPr="00FA07D3">
        <w:t>upporting availability and portability of the data in IoT and SC&amp;C platforms, systems, and services;</w:t>
      </w:r>
    </w:p>
    <w:p w14:paraId="35FC2785" w14:textId="169419B9" w:rsidR="002430FC" w:rsidRPr="00FA07D3" w:rsidRDefault="00B54445" w:rsidP="002047E9">
      <w:pPr>
        <w:pStyle w:val="enumlev2"/>
      </w:pPr>
      <w:r>
        <w:t>•</w:t>
      </w:r>
      <w:r>
        <w:tab/>
      </w:r>
      <w:r w:rsidR="00F96A75" w:rsidRPr="00FA07D3">
        <w:t>t</w:t>
      </w:r>
      <w:r w:rsidR="002430FC" w:rsidRPr="00FA07D3">
        <w:t>he use of naming, addressing, and identification in IoT and SC&amp;C deployments;</w:t>
      </w:r>
    </w:p>
    <w:p w14:paraId="060A6DCF" w14:textId="4AAB929E" w:rsidR="00F96A75" w:rsidRPr="00FA07D3" w:rsidRDefault="00B54445" w:rsidP="002047E9">
      <w:pPr>
        <w:pStyle w:val="enumlev2"/>
      </w:pPr>
      <w:r>
        <w:t>•</w:t>
      </w:r>
      <w:r>
        <w:tab/>
      </w:r>
      <w:r w:rsidR="00F96A75" w:rsidRPr="00FA07D3">
        <w:t>i</w:t>
      </w:r>
      <w:r w:rsidR="002430FC" w:rsidRPr="00FA07D3">
        <w:t>dentity discovery and identity management in IoT and SC&amp;C;</w:t>
      </w:r>
    </w:p>
    <w:p w14:paraId="74A46781" w14:textId="2B0C30A3" w:rsidR="00F96A75" w:rsidRPr="00FA07D3" w:rsidRDefault="00B54445" w:rsidP="002047E9">
      <w:pPr>
        <w:pStyle w:val="enumlev2"/>
      </w:pPr>
      <w:r>
        <w:t>•</w:t>
      </w:r>
      <w:r>
        <w:tab/>
      </w:r>
      <w:r w:rsidR="00F96A75" w:rsidRPr="00FA07D3">
        <w:t>methodologies to create trustworthiness in IoT &amp; SC&amp;C devices, systems, applications, protocols, platforms, and services;</w:t>
      </w:r>
    </w:p>
    <w:p w14:paraId="6223B640" w14:textId="1ACC7548" w:rsidR="00F96A75" w:rsidRPr="00FA07D3" w:rsidRDefault="00B54445" w:rsidP="002047E9">
      <w:pPr>
        <w:pStyle w:val="enumlev2"/>
      </w:pPr>
      <w:r>
        <w:t>•</w:t>
      </w:r>
      <w:r>
        <w:tab/>
      </w:r>
      <w:r w:rsidR="00F96A75" w:rsidRPr="00FA07D3">
        <w:t>security and trustworthiness in using Application Programming Interfaces (API);</w:t>
      </w:r>
    </w:p>
    <w:p w14:paraId="0F13A5DF" w14:textId="3672268B" w:rsidR="00F96A75" w:rsidRPr="00FA07D3" w:rsidRDefault="00B54445" w:rsidP="002047E9">
      <w:pPr>
        <w:pStyle w:val="enumlev2"/>
      </w:pPr>
      <w:r>
        <w:t>•</w:t>
      </w:r>
      <w:r>
        <w:tab/>
      </w:r>
      <w:r w:rsidR="00F96A75" w:rsidRPr="00FA07D3">
        <w:t>block-chain based technologies and mechanisms to support security and trustworthiness in IoT &amp; SC&amp;C;</w:t>
      </w:r>
    </w:p>
    <w:p w14:paraId="7FCF0FB5" w14:textId="53D25831" w:rsidR="00F96A75" w:rsidRPr="00FA07D3" w:rsidRDefault="00B54445" w:rsidP="002047E9">
      <w:pPr>
        <w:pStyle w:val="enumlev2"/>
      </w:pPr>
      <w:r>
        <w:t>•</w:t>
      </w:r>
      <w:r>
        <w:tab/>
      </w:r>
      <w:r w:rsidR="00F96A75" w:rsidRPr="00FA07D3">
        <w:t>machine learning and artificial intelligence (AI) technologies for supporting secured interoperability and trustworthiness in IoT &amp; SC&amp;C;</w:t>
      </w:r>
    </w:p>
    <w:p w14:paraId="459A9FB2" w14:textId="35BD74C8" w:rsidR="00F96A75" w:rsidRPr="00FA07D3" w:rsidRDefault="00B54445" w:rsidP="002047E9">
      <w:pPr>
        <w:pStyle w:val="enumlev2"/>
      </w:pPr>
      <w:r>
        <w:t>•</w:t>
      </w:r>
      <w:r>
        <w:tab/>
      </w:r>
      <w:r w:rsidR="00F96A75" w:rsidRPr="00FA07D3">
        <w:t>quantum computing mechanisms to support security and trustworthiness in IoT &amp; SC&amp;C;</w:t>
      </w:r>
    </w:p>
    <w:p w14:paraId="57ED3CC4" w14:textId="72242D76" w:rsidR="00F96A75" w:rsidRPr="00FA07D3" w:rsidRDefault="00B54445" w:rsidP="002047E9">
      <w:pPr>
        <w:pStyle w:val="enumlev2"/>
      </w:pPr>
      <w:r>
        <w:t>•</w:t>
      </w:r>
      <w:r>
        <w:tab/>
      </w:r>
      <w:r w:rsidR="00F96A75" w:rsidRPr="00FA07D3">
        <w:t>big data techniques for enhancing security and trustworthiness in IoT &amp; SC&amp;C;</w:t>
      </w:r>
    </w:p>
    <w:p w14:paraId="43410185" w14:textId="66545460" w:rsidR="00F96A75" w:rsidRPr="00FA07D3" w:rsidRDefault="00B54445" w:rsidP="002047E9">
      <w:pPr>
        <w:pStyle w:val="enumlev2"/>
      </w:pPr>
      <w:r>
        <w:t>•</w:t>
      </w:r>
      <w:r>
        <w:tab/>
      </w:r>
      <w:r w:rsidR="00F96A75" w:rsidRPr="00FA07D3">
        <w:t>security architectures for IoT and SC&amp;C;</w:t>
      </w:r>
    </w:p>
    <w:p w14:paraId="502FD624" w14:textId="47E69EDB" w:rsidR="00F96A75" w:rsidRPr="00FA07D3" w:rsidRDefault="00B54445" w:rsidP="002047E9">
      <w:pPr>
        <w:pStyle w:val="enumlev2"/>
      </w:pPr>
      <w:r>
        <w:t>•</w:t>
      </w:r>
      <w:r>
        <w:tab/>
      </w:r>
      <w:r w:rsidR="00F96A75" w:rsidRPr="00FA07D3">
        <w:t>security, privacy and trustworthiness of Data and relevant platforms in IoT and SC&amp;C.</w:t>
      </w:r>
    </w:p>
    <w:p w14:paraId="77742295" w14:textId="33248B05" w:rsidR="002430FC" w:rsidRPr="00FA07D3" w:rsidRDefault="00283F8F" w:rsidP="002047E9">
      <w:pPr>
        <w:pStyle w:val="enumlev1"/>
      </w:pPr>
      <w:r>
        <w:t>–</w:t>
      </w:r>
      <w:r>
        <w:tab/>
      </w:r>
      <w:r w:rsidR="002430FC" w:rsidRPr="00FA07D3">
        <w:t>Providing the necessary collaboration for joint activities in this field within ITU and between ITU-T and SDOs, consortia and for</w:t>
      </w:r>
      <w:r w:rsidR="00525C39">
        <w:t>ums</w:t>
      </w:r>
      <w:r w:rsidR="002430FC" w:rsidRPr="00FA07D3">
        <w:t>.</w:t>
      </w:r>
    </w:p>
    <w:p w14:paraId="2C957464" w14:textId="1BF60D92" w:rsidR="002430FC" w:rsidRPr="00FA07D3" w:rsidRDefault="002430FC" w:rsidP="002047E9">
      <w:r w:rsidRPr="00FA07D3">
        <w:t>An up-to-date status of work under this Question is contained in the SG20 work programme</w:t>
      </w:r>
      <w:r w:rsidR="001017FF" w:rsidRPr="00FA07D3">
        <w:t xml:space="preserve"> (</w:t>
      </w:r>
      <w:hyperlink r:id="rId18" w:history="1">
        <w:r w:rsidR="004E0C15" w:rsidRPr="00BB31C8">
          <w:rPr>
            <w:rStyle w:val="Hyperlink"/>
          </w:rPr>
          <w:t>https://www.itu.int/ITU-T/workprog/wp_search.aspx?q=6/20</w:t>
        </w:r>
      </w:hyperlink>
      <w:r w:rsidR="001017FF" w:rsidRPr="004E0C15">
        <w:rPr>
          <w:rStyle w:val="Hyperlink"/>
          <w:color w:val="auto"/>
          <w:u w:val="none"/>
        </w:rPr>
        <w:t>)</w:t>
      </w:r>
      <w:r w:rsidR="00B54445">
        <w:rPr>
          <w:rStyle w:val="Hyperlink"/>
          <w:color w:val="auto"/>
          <w:u w:val="none"/>
        </w:rPr>
        <w:t>.</w:t>
      </w:r>
    </w:p>
    <w:p w14:paraId="1E27E0E7" w14:textId="0381E569" w:rsidR="00CE7172" w:rsidRPr="00FA07D3" w:rsidRDefault="00CE7172" w:rsidP="00D96EE0">
      <w:pPr>
        <w:pStyle w:val="Heading3"/>
      </w:pPr>
      <w:bookmarkStart w:id="88" w:name="_Toc61885326"/>
      <w:bookmarkStart w:id="89" w:name="_Toc62028861"/>
      <w:r w:rsidRPr="00FA07D3">
        <w:t>F.4</w:t>
      </w:r>
      <w:r w:rsidRPr="00FA07D3">
        <w:tab/>
        <w:t>Relationships</w:t>
      </w:r>
      <w:bookmarkEnd w:id="88"/>
      <w:bookmarkEnd w:id="89"/>
    </w:p>
    <w:p w14:paraId="46FB603E" w14:textId="77777777" w:rsidR="00491FBD" w:rsidRPr="00FA07D3" w:rsidRDefault="00491FBD" w:rsidP="002047E9">
      <w:pPr>
        <w:pStyle w:val="Headingb"/>
      </w:pPr>
      <w:r w:rsidRPr="00FA07D3">
        <w:t>WSIS Action Lines:</w:t>
      </w:r>
    </w:p>
    <w:p w14:paraId="34A817C5" w14:textId="460B829E" w:rsidR="00491FBD" w:rsidRPr="00FA07D3" w:rsidRDefault="00283F8F" w:rsidP="002047E9">
      <w:pPr>
        <w:pStyle w:val="enumlev1"/>
        <w:rPr>
          <w:rFonts w:eastAsia="SimSun"/>
          <w:i/>
          <w:iCs/>
          <w:bdr w:val="none" w:sz="0" w:space="0" w:color="auto" w:frame="1"/>
          <w:shd w:val="clear" w:color="auto" w:fill="FFFFFF"/>
          <w:lang w:eastAsia="zh-CN"/>
        </w:rPr>
      </w:pPr>
      <w:r>
        <w:t>–</w:t>
      </w:r>
      <w:r>
        <w:tab/>
      </w:r>
      <w:r w:rsidR="00491FBD" w:rsidRPr="00FA07D3">
        <w:rPr>
          <w:rFonts w:eastAsia="SimSun"/>
          <w:bdr w:val="none" w:sz="0" w:space="0" w:color="auto" w:frame="1"/>
          <w:shd w:val="clear" w:color="auto" w:fill="FFFFFF"/>
          <w:lang w:eastAsia="zh-CN"/>
        </w:rPr>
        <w:t>C5</w:t>
      </w:r>
    </w:p>
    <w:p w14:paraId="57268975" w14:textId="77777777" w:rsidR="00D96EE0" w:rsidRDefault="00491FBD" w:rsidP="00D96EE0">
      <w:pPr>
        <w:pStyle w:val="Headingb"/>
      </w:pPr>
      <w:r w:rsidRPr="00FA07D3">
        <w:t>Sustainable Development Goals:</w:t>
      </w:r>
    </w:p>
    <w:p w14:paraId="5C98C493" w14:textId="48050C30" w:rsidR="00491FBD" w:rsidRPr="00FA07D3" w:rsidRDefault="00283F8F" w:rsidP="002047E9">
      <w:pPr>
        <w:pStyle w:val="enumlev1"/>
        <w:rPr>
          <w:rFonts w:eastAsia="SimSun"/>
          <w:bdr w:val="none" w:sz="0" w:space="0" w:color="auto" w:frame="1"/>
          <w:shd w:val="clear" w:color="auto" w:fill="FFFFFF"/>
          <w:lang w:eastAsia="zh-CN"/>
        </w:rPr>
      </w:pPr>
      <w:r>
        <w:t>–</w:t>
      </w:r>
      <w:r>
        <w:tab/>
      </w:r>
      <w:r w:rsidR="00491FBD" w:rsidRPr="00FA07D3">
        <w:rPr>
          <w:rFonts w:eastAsia="SimSun"/>
          <w:bdr w:val="none" w:sz="0" w:space="0" w:color="auto" w:frame="1"/>
          <w:shd w:val="clear" w:color="auto" w:fill="FFFFFF"/>
          <w:lang w:eastAsia="zh-CN"/>
        </w:rPr>
        <w:t>11 and 17</w:t>
      </w:r>
    </w:p>
    <w:p w14:paraId="4DC3FDEB" w14:textId="7A6B72C5" w:rsidR="002430FC" w:rsidRPr="00FA07D3" w:rsidRDefault="002430FC" w:rsidP="003F4AF9">
      <w:pPr>
        <w:pStyle w:val="Headingb"/>
      </w:pPr>
      <w:r w:rsidRPr="00FA07D3">
        <w:t>Recommendations:</w:t>
      </w:r>
    </w:p>
    <w:p w14:paraId="72F0FEC7" w14:textId="70581846" w:rsidR="002430FC" w:rsidRPr="00FA07D3" w:rsidRDefault="00283F8F" w:rsidP="002047E9">
      <w:pPr>
        <w:pStyle w:val="enumlev1"/>
      </w:pPr>
      <w:r>
        <w:t>–</w:t>
      </w:r>
      <w:r>
        <w:tab/>
      </w:r>
      <w:r w:rsidR="002430FC" w:rsidRPr="00FA07D3">
        <w:t>Y.4000-series and other Recommendations related to security, privacy, trust and identification</w:t>
      </w:r>
    </w:p>
    <w:p w14:paraId="226B1367" w14:textId="44B054F8" w:rsidR="002430FC" w:rsidRPr="00FA07D3" w:rsidRDefault="002430FC" w:rsidP="003F4AF9">
      <w:pPr>
        <w:pStyle w:val="Headingb"/>
      </w:pPr>
      <w:r w:rsidRPr="00FA07D3">
        <w:t>Questions:</w:t>
      </w:r>
    </w:p>
    <w:p w14:paraId="00D41AAF" w14:textId="73401794" w:rsidR="002430FC" w:rsidRPr="00FA07D3" w:rsidRDefault="00283F8F" w:rsidP="002047E9">
      <w:pPr>
        <w:pStyle w:val="enumlev1"/>
      </w:pPr>
      <w:r>
        <w:t>–</w:t>
      </w:r>
      <w:r>
        <w:tab/>
      </w:r>
      <w:r w:rsidR="002430FC" w:rsidRPr="00FA07D3">
        <w:t>All Questions of ITU-T SG20</w:t>
      </w:r>
    </w:p>
    <w:p w14:paraId="64104AE4" w14:textId="3BB88ADB" w:rsidR="002430FC" w:rsidRPr="00FA07D3" w:rsidRDefault="002430FC" w:rsidP="003F4AF9">
      <w:pPr>
        <w:pStyle w:val="Headingb"/>
      </w:pPr>
      <w:r w:rsidRPr="00FA07D3">
        <w:t>Study Groups:</w:t>
      </w:r>
    </w:p>
    <w:p w14:paraId="60160A2F" w14:textId="6D8D555E" w:rsidR="002430FC" w:rsidRPr="00FA07D3" w:rsidRDefault="00283F8F" w:rsidP="002047E9">
      <w:pPr>
        <w:pStyle w:val="enumlev1"/>
      </w:pPr>
      <w:r>
        <w:t>–</w:t>
      </w:r>
      <w:r>
        <w:tab/>
      </w:r>
      <w:r w:rsidR="002430FC" w:rsidRPr="00FA07D3">
        <w:t>ITU-T (e.g., considering their lead study group role), ITU-D and ITU-R Study Groups as appropriate</w:t>
      </w:r>
    </w:p>
    <w:p w14:paraId="48918DF5" w14:textId="475EBDDD" w:rsidR="002430FC" w:rsidRPr="00FA07D3" w:rsidRDefault="00283F8F" w:rsidP="002047E9">
      <w:pPr>
        <w:pStyle w:val="enumlev1"/>
      </w:pPr>
      <w:r>
        <w:t>–</w:t>
      </w:r>
      <w:r>
        <w:tab/>
      </w:r>
      <w:r w:rsidR="002430FC" w:rsidRPr="00FA07D3">
        <w:t>This Question will collaborate with ITU-T SG2 and ITU-T SG17 on identification aspects of IoT as per the mandate of each study group</w:t>
      </w:r>
      <w:r w:rsidR="00265CAF">
        <w:t>.</w:t>
      </w:r>
    </w:p>
    <w:p w14:paraId="12FFC487" w14:textId="449278F7" w:rsidR="002430FC" w:rsidRPr="00FA07D3" w:rsidRDefault="00283F8F" w:rsidP="002047E9">
      <w:pPr>
        <w:pStyle w:val="enumlev1"/>
      </w:pPr>
      <w:r>
        <w:t>–</w:t>
      </w:r>
      <w:r>
        <w:tab/>
      </w:r>
      <w:r w:rsidR="002430FC" w:rsidRPr="00FA07D3">
        <w:t>This Question will collaborate with ITU-T SG17 on security, privacy and trust issues relating to IoT and SC&amp;C as per the mandate of each study group.</w:t>
      </w:r>
    </w:p>
    <w:p w14:paraId="79231E52" w14:textId="31B3C874" w:rsidR="002430FC" w:rsidRPr="00FA07D3" w:rsidRDefault="002430FC" w:rsidP="003F4AF9">
      <w:pPr>
        <w:pStyle w:val="Headingb"/>
      </w:pPr>
      <w:r w:rsidRPr="00FA07D3">
        <w:t>Other bodies:</w:t>
      </w:r>
    </w:p>
    <w:p w14:paraId="534F213B" w14:textId="64727609" w:rsidR="002430FC" w:rsidRPr="00FA07D3" w:rsidRDefault="00283F8F" w:rsidP="002047E9">
      <w:pPr>
        <w:pStyle w:val="enumlev1"/>
      </w:pPr>
      <w:r>
        <w:t>–</w:t>
      </w:r>
      <w:r>
        <w:tab/>
      </w:r>
      <w:r w:rsidR="002430FC" w:rsidRPr="00FA07D3">
        <w:t>ETSI</w:t>
      </w:r>
    </w:p>
    <w:p w14:paraId="1DBAAE93" w14:textId="7914F3CC" w:rsidR="002430FC" w:rsidRPr="00FA07D3" w:rsidRDefault="00283F8F" w:rsidP="002047E9">
      <w:pPr>
        <w:pStyle w:val="enumlev1"/>
      </w:pPr>
      <w:r>
        <w:t>–</w:t>
      </w:r>
      <w:r>
        <w:tab/>
      </w:r>
      <w:r w:rsidR="002430FC" w:rsidRPr="00FA07D3">
        <w:t>ENISA</w:t>
      </w:r>
    </w:p>
    <w:p w14:paraId="1DC80496" w14:textId="491650ED" w:rsidR="002430FC" w:rsidRPr="00FA07D3" w:rsidRDefault="00283F8F" w:rsidP="002047E9">
      <w:pPr>
        <w:pStyle w:val="enumlev1"/>
      </w:pPr>
      <w:r>
        <w:t>–</w:t>
      </w:r>
      <w:r>
        <w:tab/>
      </w:r>
      <w:r w:rsidR="002430FC" w:rsidRPr="00FA07D3">
        <w:t>AIOTI</w:t>
      </w:r>
    </w:p>
    <w:p w14:paraId="1D64B766" w14:textId="37F121A8" w:rsidR="002430FC" w:rsidRPr="00FA07D3" w:rsidRDefault="00283F8F" w:rsidP="002047E9">
      <w:pPr>
        <w:pStyle w:val="enumlev1"/>
      </w:pPr>
      <w:r>
        <w:t>–</w:t>
      </w:r>
      <w:r>
        <w:tab/>
      </w:r>
      <w:r w:rsidR="002430FC" w:rsidRPr="00FA07D3">
        <w:t>IEEE</w:t>
      </w:r>
    </w:p>
    <w:p w14:paraId="3BDC93C7" w14:textId="2EF6C3A6" w:rsidR="002430FC" w:rsidRPr="00FA07D3" w:rsidRDefault="00283F8F" w:rsidP="002047E9">
      <w:pPr>
        <w:pStyle w:val="enumlev1"/>
      </w:pPr>
      <w:r>
        <w:t>–</w:t>
      </w:r>
      <w:r>
        <w:tab/>
      </w:r>
      <w:r w:rsidR="002430FC" w:rsidRPr="00FA07D3">
        <w:t>3GPP</w:t>
      </w:r>
    </w:p>
    <w:p w14:paraId="181E1D53" w14:textId="1A30601A" w:rsidR="002430FC" w:rsidRPr="00FA07D3" w:rsidRDefault="00283F8F" w:rsidP="002047E9">
      <w:pPr>
        <w:pStyle w:val="enumlev1"/>
      </w:pPr>
      <w:r>
        <w:t>–</w:t>
      </w:r>
      <w:r>
        <w:tab/>
      </w:r>
      <w:r w:rsidR="002430FC" w:rsidRPr="00FA07D3">
        <w:t>W3C</w:t>
      </w:r>
    </w:p>
    <w:p w14:paraId="5657BF6F" w14:textId="4F12B6DA" w:rsidR="002430FC" w:rsidRPr="00FA07D3" w:rsidRDefault="00283F8F" w:rsidP="002047E9">
      <w:pPr>
        <w:pStyle w:val="enumlev1"/>
      </w:pPr>
      <w:r>
        <w:t>–</w:t>
      </w:r>
      <w:r>
        <w:tab/>
      </w:r>
      <w:r w:rsidR="002430FC" w:rsidRPr="00FA07D3">
        <w:t>ISO/IEC JCT 1</w:t>
      </w:r>
    </w:p>
    <w:p w14:paraId="58CAB98C" w14:textId="6DC31229" w:rsidR="00491FBD" w:rsidRPr="00FA07D3" w:rsidRDefault="00283F8F" w:rsidP="002047E9">
      <w:pPr>
        <w:pStyle w:val="enumlev1"/>
      </w:pPr>
      <w:r>
        <w:t>–</w:t>
      </w:r>
      <w:r>
        <w:tab/>
      </w:r>
      <w:r w:rsidR="00491FBD" w:rsidRPr="00FA07D3">
        <w:t>Joint IEC-ISO-ITU Smart Cities Task Force</w:t>
      </w:r>
    </w:p>
    <w:p w14:paraId="7F57EDB2" w14:textId="6849AB96" w:rsidR="002430FC" w:rsidRPr="00FA07D3" w:rsidRDefault="00283F8F" w:rsidP="002047E9">
      <w:pPr>
        <w:pStyle w:val="enumlev1"/>
      </w:pPr>
      <w:r>
        <w:t>–</w:t>
      </w:r>
      <w:r>
        <w:tab/>
      </w:r>
      <w:r w:rsidR="002430FC" w:rsidRPr="00FA07D3">
        <w:t>IETF</w:t>
      </w:r>
    </w:p>
    <w:p w14:paraId="6B46C6D7" w14:textId="1309ACB0" w:rsidR="002430FC" w:rsidRPr="00FA07D3" w:rsidRDefault="00283F8F" w:rsidP="002047E9">
      <w:pPr>
        <w:pStyle w:val="enumlev1"/>
      </w:pPr>
      <w:r>
        <w:t>–</w:t>
      </w:r>
      <w:r>
        <w:tab/>
      </w:r>
      <w:r w:rsidR="002430FC" w:rsidRPr="00FA07D3">
        <w:t>OASIS</w:t>
      </w:r>
    </w:p>
    <w:p w14:paraId="5D8F45BE" w14:textId="77777777" w:rsidR="00C5771B" w:rsidRDefault="00283F8F" w:rsidP="00D96EE0">
      <w:pPr>
        <w:pStyle w:val="enumlev1"/>
      </w:pPr>
      <w:r>
        <w:t>–</w:t>
      </w:r>
      <w:r>
        <w:tab/>
      </w:r>
      <w:r w:rsidR="002430FC" w:rsidRPr="00FA07D3">
        <w:t>oneM2M</w:t>
      </w:r>
    </w:p>
    <w:p w14:paraId="5D87B776" w14:textId="40677F66" w:rsidR="00491FBD" w:rsidRPr="00FA07D3" w:rsidRDefault="00491FBD" w:rsidP="00C5771B">
      <w:r w:rsidRPr="00FA07D3">
        <w:br w:type="page"/>
      </w:r>
    </w:p>
    <w:p w14:paraId="4F880155" w14:textId="123A26ED" w:rsidR="00674AC5" w:rsidRPr="00FA07D3" w:rsidRDefault="00674AC5" w:rsidP="00D96EE0">
      <w:pPr>
        <w:pStyle w:val="Heading2"/>
      </w:pPr>
      <w:bookmarkStart w:id="90" w:name="_Toc61885327"/>
      <w:bookmarkStart w:id="91" w:name="_Toc62028862"/>
      <w:r w:rsidRPr="00FA07D3">
        <w:t>G</w:t>
      </w:r>
      <w:r w:rsidRPr="00FA07D3">
        <w:tab/>
        <w:t xml:space="preserve">Question 7/20 </w:t>
      </w:r>
      <w:r w:rsidR="00703460">
        <w:t>–</w:t>
      </w:r>
      <w:r w:rsidRPr="00FA07D3">
        <w:t xml:space="preserve"> </w:t>
      </w:r>
      <w:r w:rsidR="0002149C" w:rsidRPr="00FA07D3">
        <w:t>Evaluation and assessment of Smart Sustainable Cities and Communities</w:t>
      </w:r>
      <w:bookmarkEnd w:id="90"/>
      <w:bookmarkEnd w:id="91"/>
    </w:p>
    <w:p w14:paraId="2FA80926" w14:textId="0689FF89" w:rsidR="00674AC5" w:rsidRPr="00FA07D3" w:rsidRDefault="0002149C" w:rsidP="002047E9">
      <w:pPr>
        <w:pStyle w:val="Questionhistory"/>
        <w:ind w:left="720" w:hanging="720"/>
      </w:pPr>
      <w:r w:rsidRPr="00FA07D3">
        <w:t xml:space="preserve">(Continuation of </w:t>
      </w:r>
      <w:r w:rsidR="004A105B" w:rsidRPr="00FA07D3">
        <w:t>Question</w:t>
      </w:r>
      <w:r w:rsidRPr="00FA07D3">
        <w:t xml:space="preserve"> Q</w:t>
      </w:r>
      <w:r w:rsidR="004A105B" w:rsidRPr="00FA07D3">
        <w:t>7</w:t>
      </w:r>
      <w:r w:rsidRPr="00FA07D3">
        <w:t>/20)</w:t>
      </w:r>
    </w:p>
    <w:p w14:paraId="5C73C687" w14:textId="7BDF668C" w:rsidR="00674AC5" w:rsidRPr="00FA07D3" w:rsidRDefault="00674AC5" w:rsidP="00D96EE0">
      <w:pPr>
        <w:pStyle w:val="Heading3"/>
      </w:pPr>
      <w:bookmarkStart w:id="92" w:name="_Toc61885328"/>
      <w:bookmarkStart w:id="93" w:name="_Toc62028863"/>
      <w:r w:rsidRPr="00FA07D3">
        <w:t>G.1</w:t>
      </w:r>
      <w:r w:rsidRPr="00FA07D3">
        <w:tab/>
        <w:t>Motivation</w:t>
      </w:r>
      <w:bookmarkEnd w:id="92"/>
      <w:bookmarkEnd w:id="93"/>
    </w:p>
    <w:p w14:paraId="20B0D3A7" w14:textId="4DFE119D" w:rsidR="00AA1C78" w:rsidRPr="00FA07D3" w:rsidRDefault="0002149C" w:rsidP="002047E9">
      <w:r w:rsidRPr="00FA07D3">
        <w:t xml:space="preserve">Comprehensive strategies to implement </w:t>
      </w:r>
      <w:r w:rsidR="004A105B" w:rsidRPr="00FA07D3">
        <w:t>s</w:t>
      </w:r>
      <w:r w:rsidRPr="00FA07D3">
        <w:t xml:space="preserve">mart </w:t>
      </w:r>
      <w:r w:rsidR="004A105B" w:rsidRPr="00FA07D3">
        <w:t>sustainable c</w:t>
      </w:r>
      <w:r w:rsidRPr="00FA07D3">
        <w:t xml:space="preserve">ities and </w:t>
      </w:r>
      <w:r w:rsidR="004A105B" w:rsidRPr="00FA07D3">
        <w:t>c</w:t>
      </w:r>
      <w:r w:rsidRPr="00FA07D3">
        <w:t>ommunities (S</w:t>
      </w:r>
      <w:r w:rsidR="004A105B" w:rsidRPr="00FA07D3">
        <w:t>S</w:t>
      </w:r>
      <w:r w:rsidRPr="00FA07D3">
        <w:t xml:space="preserve">C&amp;C) are emerging around the globe integrating information and communication technologies (ICTs) into all aspects of city planning and operation. In this </w:t>
      </w:r>
      <w:r w:rsidR="004A105B" w:rsidRPr="00FA07D3">
        <w:t>context</w:t>
      </w:r>
      <w:r w:rsidRPr="00FA07D3">
        <w:t xml:space="preserve">, ICTs, especially the Internet of Things (IoT) </w:t>
      </w:r>
      <w:r w:rsidR="004A105B" w:rsidRPr="00FA07D3">
        <w:t xml:space="preserve">and other emerging technologies </w:t>
      </w:r>
      <w:r w:rsidRPr="00FA07D3">
        <w:t>improve the efficiency of a city's functions by making use of pertinent information from different domains through appropriate data analytics. This allows municipalities, communities and citizens to make better-informed decisions, and to more effectively integrate city services and cooperation across different sectors.</w:t>
      </w:r>
    </w:p>
    <w:p w14:paraId="24CC80F0" w14:textId="47BC9538" w:rsidR="00AA1C78" w:rsidRPr="00FA07D3" w:rsidRDefault="0002149C" w:rsidP="002047E9">
      <w:r w:rsidRPr="00FA07D3">
        <w:t xml:space="preserve">At this stage, it is important to be able to </w:t>
      </w:r>
      <w:r w:rsidR="00AA1C78" w:rsidRPr="00FA07D3">
        <w:t xml:space="preserve">assess the impact and </w:t>
      </w:r>
      <w:r w:rsidRPr="00FA07D3">
        <w:t>measure the performance of various SC&amp;C ventures. One such approach for measurement is provided by key performance indicators (KPIs) that facilitate the monitoring of the progress achieved in support of SC&amp;C transitions, including IoT implementation in specific sectors such as environment, safety, transportation, health, education, and utilities.</w:t>
      </w:r>
    </w:p>
    <w:p w14:paraId="206BACF5" w14:textId="19AAB252" w:rsidR="0002149C" w:rsidRPr="00FA07D3" w:rsidRDefault="0002149C" w:rsidP="002047E9">
      <w:r w:rsidRPr="00FA07D3">
        <w:t xml:space="preserve">It is desirable that cities can quantify </w:t>
      </w:r>
      <w:r w:rsidR="00AA1C78" w:rsidRPr="00FA07D3">
        <w:t xml:space="preserve">and also qualitatively assess </w:t>
      </w:r>
      <w:r w:rsidRPr="00FA07D3">
        <w:t>their achievement according to their goals. Therefore, by utilizing these indicators, cities as well as their stakeholders can also objectively assess the extent to which they may be perceived as smarter and more sustainable cities.</w:t>
      </w:r>
    </w:p>
    <w:p w14:paraId="60940D12" w14:textId="46DCC825" w:rsidR="00674AC5" w:rsidRPr="00FA07D3" w:rsidRDefault="00674AC5" w:rsidP="00D96EE0">
      <w:pPr>
        <w:pStyle w:val="Heading3"/>
      </w:pPr>
      <w:bookmarkStart w:id="94" w:name="_Toc61885329"/>
      <w:bookmarkStart w:id="95" w:name="_Toc62028864"/>
      <w:r w:rsidRPr="00FA07D3">
        <w:t>G.2</w:t>
      </w:r>
      <w:r w:rsidRPr="00FA07D3">
        <w:tab/>
      </w:r>
      <w:r w:rsidR="002430FC" w:rsidRPr="00FA07D3">
        <w:t>Questions</w:t>
      </w:r>
      <w:bookmarkEnd w:id="94"/>
      <w:bookmarkEnd w:id="95"/>
    </w:p>
    <w:p w14:paraId="1AAE3704" w14:textId="77777777" w:rsidR="0002149C" w:rsidRPr="00FA07D3" w:rsidRDefault="0002149C" w:rsidP="002047E9">
      <w:r w:rsidRPr="00FA07D3">
        <w:t>Study items to be considered include, but are not limited to:</w:t>
      </w:r>
    </w:p>
    <w:p w14:paraId="28814695" w14:textId="28B570CB" w:rsidR="0002149C" w:rsidRPr="00FA07D3" w:rsidRDefault="00283F8F" w:rsidP="002047E9">
      <w:pPr>
        <w:pStyle w:val="enumlev1"/>
      </w:pPr>
      <w:r>
        <w:t>–</w:t>
      </w:r>
      <w:r>
        <w:tab/>
      </w:r>
      <w:r w:rsidR="0002149C" w:rsidRPr="00FA07D3">
        <w:t xml:space="preserve">General principles that could be used to establish methodologies to assess the use of ICT as well as the impact of ICT on city </w:t>
      </w:r>
      <w:r w:rsidR="00670D44" w:rsidRPr="00FA07D3">
        <w:t xml:space="preserve">smartness and </w:t>
      </w:r>
      <w:r w:rsidR="0002149C" w:rsidRPr="00FA07D3">
        <w:t>sustainability.</w:t>
      </w:r>
    </w:p>
    <w:p w14:paraId="027D8977" w14:textId="438EDC0B" w:rsidR="0002149C" w:rsidRPr="00FA07D3" w:rsidRDefault="00283F8F" w:rsidP="002047E9">
      <w:pPr>
        <w:pStyle w:val="enumlev1"/>
      </w:pPr>
      <w:r>
        <w:t>–</w:t>
      </w:r>
      <w:r>
        <w:tab/>
      </w:r>
      <w:r w:rsidR="0002149C" w:rsidRPr="00FA07D3">
        <w:t>Smart Sustainable Cities Index for worldwide use across countries and regions.</w:t>
      </w:r>
    </w:p>
    <w:p w14:paraId="250F4AB6" w14:textId="3C91718C" w:rsidR="0002149C" w:rsidRPr="00FA07D3" w:rsidRDefault="00283F8F" w:rsidP="002047E9">
      <w:pPr>
        <w:pStyle w:val="enumlev1"/>
      </w:pPr>
      <w:r>
        <w:t>–</w:t>
      </w:r>
      <w:r>
        <w:tab/>
      </w:r>
      <w:r w:rsidR="0002149C" w:rsidRPr="00FA07D3">
        <w:t xml:space="preserve">Usefulness of different methodologies (measurement, statistics sampling, case studies, </w:t>
      </w:r>
      <w:r w:rsidR="00327609" w:rsidRPr="00FA07D3">
        <w:t xml:space="preserve">best practices, </w:t>
      </w:r>
      <w:r w:rsidR="0002149C" w:rsidRPr="00FA07D3">
        <w:t>etc.) with respect to different countries and regions.</w:t>
      </w:r>
    </w:p>
    <w:p w14:paraId="56B1EF9A" w14:textId="36FBDF0F" w:rsidR="0002149C" w:rsidRPr="00FA07D3" w:rsidRDefault="00283F8F" w:rsidP="002047E9">
      <w:pPr>
        <w:pStyle w:val="enumlev1"/>
      </w:pPr>
      <w:r>
        <w:t>–</w:t>
      </w:r>
      <w:r>
        <w:tab/>
      </w:r>
      <w:r w:rsidR="0002149C" w:rsidRPr="00FA07D3">
        <w:t>Best methods for collecting reliable data, accounting for the evolution of that data over time.</w:t>
      </w:r>
    </w:p>
    <w:p w14:paraId="0341BC5E" w14:textId="2A145E12" w:rsidR="0002149C" w:rsidRPr="00FA07D3" w:rsidRDefault="00283F8F" w:rsidP="002047E9">
      <w:pPr>
        <w:pStyle w:val="enumlev1"/>
      </w:pPr>
      <w:r>
        <w:t>–</w:t>
      </w:r>
      <w:r>
        <w:tab/>
      </w:r>
      <w:r w:rsidR="0002149C" w:rsidRPr="00FA07D3">
        <w:t>How to assess the achievement of the sustainable development goals (SDGs) in a smart city?</w:t>
      </w:r>
    </w:p>
    <w:p w14:paraId="0BE41853" w14:textId="70E4E7D3" w:rsidR="0002149C" w:rsidRPr="00FA07D3" w:rsidRDefault="00283F8F" w:rsidP="002047E9">
      <w:pPr>
        <w:pStyle w:val="enumlev1"/>
      </w:pPr>
      <w:r>
        <w:t>–</w:t>
      </w:r>
      <w:r>
        <w:tab/>
      </w:r>
      <w:r w:rsidR="0002149C" w:rsidRPr="00FA07D3">
        <w:t xml:space="preserve">How to measure and evaluate a city's specific performance and e/smart services with respect to defined sector </w:t>
      </w:r>
      <w:r w:rsidR="00327609" w:rsidRPr="00FA07D3">
        <w:t xml:space="preserve">(or vertical) </w:t>
      </w:r>
      <w:r w:rsidR="0002149C" w:rsidRPr="00FA07D3">
        <w:t>indicators such as open data indicators, e-health indicators, utilities indicators, etc.</w:t>
      </w:r>
    </w:p>
    <w:p w14:paraId="660EC3B5" w14:textId="150FE8D3" w:rsidR="00327609" w:rsidRPr="00FA07D3" w:rsidRDefault="00283F8F" w:rsidP="002047E9">
      <w:pPr>
        <w:pStyle w:val="enumlev1"/>
      </w:pPr>
      <w:r>
        <w:t>–</w:t>
      </w:r>
      <w:r>
        <w:tab/>
      </w:r>
      <w:r w:rsidR="00327609" w:rsidRPr="00FA07D3">
        <w:t>How to assess city resilience and robustness?</w:t>
      </w:r>
    </w:p>
    <w:p w14:paraId="7EF71BAB" w14:textId="1CE2EA38" w:rsidR="0002149C" w:rsidRPr="00FA07D3" w:rsidRDefault="00283F8F" w:rsidP="002047E9">
      <w:pPr>
        <w:pStyle w:val="enumlev1"/>
      </w:pPr>
      <w:r>
        <w:t>–</w:t>
      </w:r>
      <w:r>
        <w:tab/>
      </w:r>
      <w:r w:rsidR="0002149C" w:rsidRPr="00FA07D3">
        <w:t>Collaboration with which standards development organizations (SDOs) would be necessary to maximize synergies and harmonize existing standards?</w:t>
      </w:r>
    </w:p>
    <w:p w14:paraId="2AC65830" w14:textId="58610104" w:rsidR="00674AC5" w:rsidRPr="00FA07D3" w:rsidRDefault="00674AC5" w:rsidP="00D96EE0">
      <w:pPr>
        <w:pStyle w:val="Heading3"/>
      </w:pPr>
      <w:bookmarkStart w:id="96" w:name="_Toc61885330"/>
      <w:bookmarkStart w:id="97" w:name="_Toc62028865"/>
      <w:r w:rsidRPr="00FA07D3">
        <w:t>G.3</w:t>
      </w:r>
      <w:r w:rsidRPr="00FA07D3">
        <w:tab/>
        <w:t>Tasks</w:t>
      </w:r>
      <w:bookmarkEnd w:id="96"/>
      <w:bookmarkEnd w:id="97"/>
    </w:p>
    <w:p w14:paraId="55DEA23D" w14:textId="77777777" w:rsidR="0002149C" w:rsidRPr="00FA07D3" w:rsidRDefault="0002149C" w:rsidP="002047E9">
      <w:r w:rsidRPr="00FA07D3">
        <w:t>Tasks include, but are not limited to:</w:t>
      </w:r>
    </w:p>
    <w:p w14:paraId="5902DA3F" w14:textId="53B4E15B" w:rsidR="0002149C" w:rsidRPr="00FA07D3" w:rsidRDefault="00283F8F" w:rsidP="002047E9">
      <w:pPr>
        <w:pStyle w:val="enumlev1"/>
      </w:pPr>
      <w:r>
        <w:t>–</w:t>
      </w:r>
      <w:r>
        <w:tab/>
      </w:r>
      <w:r w:rsidR="0002149C" w:rsidRPr="00FA07D3">
        <w:t>Developing Recommendations, Reports, Guidelines, etc. as appropriate on:</w:t>
      </w:r>
    </w:p>
    <w:p w14:paraId="2C33B015" w14:textId="0AB2836F" w:rsidR="00BC4233" w:rsidRPr="00FA07D3" w:rsidRDefault="00B54445" w:rsidP="002047E9">
      <w:pPr>
        <w:pStyle w:val="enumlev2"/>
      </w:pPr>
      <w:r>
        <w:t>•</w:t>
      </w:r>
      <w:r>
        <w:tab/>
      </w:r>
      <w:r w:rsidR="00265CAF">
        <w:t>p</w:t>
      </w:r>
      <w:r w:rsidR="00BC4233" w:rsidRPr="00FA07D3">
        <w:t>roviding guidance and structured methods to cities for helping prioritize initiatives and also for assessing the maturity of smart and sustainable cities</w:t>
      </w:r>
      <w:r w:rsidR="00AF48BB">
        <w:t>;</w:t>
      </w:r>
    </w:p>
    <w:p w14:paraId="5D7B85CA" w14:textId="02DF6F2C" w:rsidR="0002149C" w:rsidRPr="00FA07D3" w:rsidRDefault="00B54445" w:rsidP="002047E9">
      <w:pPr>
        <w:pStyle w:val="enumlev2"/>
      </w:pPr>
      <w:r>
        <w:t>•</w:t>
      </w:r>
      <w:r>
        <w:tab/>
      </w:r>
      <w:r w:rsidR="00265CAF">
        <w:t>d</w:t>
      </w:r>
      <w:r w:rsidR="00BC4233" w:rsidRPr="00FA07D3">
        <w:t>eveloping m</w:t>
      </w:r>
      <w:r w:rsidR="0002149C" w:rsidRPr="00FA07D3">
        <w:t>ethodologies for assessment of city SDGs, considering general principles</w:t>
      </w:r>
      <w:r w:rsidR="00BC4233" w:rsidRPr="00FA07D3">
        <w:t xml:space="preserve"> and </w:t>
      </w:r>
      <w:r w:rsidR="0002149C" w:rsidRPr="00FA07D3">
        <w:t>criteria for evaluating ICT impact</w:t>
      </w:r>
      <w:r w:rsidR="00AF48BB">
        <w:t>;</w:t>
      </w:r>
    </w:p>
    <w:p w14:paraId="66C88D97" w14:textId="50B8A0C8" w:rsidR="0002149C" w:rsidRPr="00FA07D3" w:rsidRDefault="00B54445" w:rsidP="002047E9">
      <w:pPr>
        <w:pStyle w:val="enumlev2"/>
      </w:pPr>
      <w:r>
        <w:t>•</w:t>
      </w:r>
      <w:r>
        <w:tab/>
      </w:r>
      <w:r w:rsidR="00265CAF">
        <w:t>i</w:t>
      </w:r>
      <w:r w:rsidR="00BC4233" w:rsidRPr="00FA07D3">
        <w:t>dentifying methods for c</w:t>
      </w:r>
      <w:r w:rsidR="0002149C" w:rsidRPr="00FA07D3">
        <w:t>ollecting and calculating reliable data to feed into the assessment model</w:t>
      </w:r>
      <w:r w:rsidR="00AF48BB">
        <w:t>;</w:t>
      </w:r>
    </w:p>
    <w:p w14:paraId="36ECD9AF" w14:textId="3A7CF86B" w:rsidR="0002149C" w:rsidRPr="00FA07D3" w:rsidRDefault="00B54445" w:rsidP="002047E9">
      <w:pPr>
        <w:pStyle w:val="enumlev2"/>
      </w:pPr>
      <w:r>
        <w:t>•</w:t>
      </w:r>
      <w:r>
        <w:tab/>
      </w:r>
      <w:r w:rsidR="00265CAF">
        <w:t>d</w:t>
      </w:r>
      <w:r w:rsidR="0002149C" w:rsidRPr="00FA07D3">
        <w:t xml:space="preserve">eveloping methodologies </w:t>
      </w:r>
      <w:r w:rsidR="00BC4233" w:rsidRPr="00FA07D3">
        <w:t xml:space="preserve">and frameworks </w:t>
      </w:r>
      <w:r w:rsidR="0002149C" w:rsidRPr="00FA07D3">
        <w:t>for measuring and evaluating a city's specific performance and e/smart services with respect to defined sector indicators</w:t>
      </w:r>
      <w:r w:rsidR="00AF48BB">
        <w:t>;</w:t>
      </w:r>
    </w:p>
    <w:p w14:paraId="134897A2" w14:textId="3D87A7ED" w:rsidR="00BC4233" w:rsidRPr="00FA07D3" w:rsidRDefault="00B54445" w:rsidP="002047E9">
      <w:pPr>
        <w:pStyle w:val="enumlev2"/>
      </w:pPr>
      <w:r>
        <w:t>•</w:t>
      </w:r>
      <w:r>
        <w:tab/>
      </w:r>
      <w:r w:rsidR="00265CAF">
        <w:t>d</w:t>
      </w:r>
      <w:r w:rsidR="00BC4233" w:rsidRPr="00FA07D3">
        <w:t>eveloping methodologies and frameworks for assessing smart and sustainable city resilience and robustness</w:t>
      </w:r>
      <w:r w:rsidR="00AF48BB">
        <w:t>;</w:t>
      </w:r>
    </w:p>
    <w:p w14:paraId="3767E3C5" w14:textId="40AFDC06" w:rsidR="0002149C" w:rsidRPr="00FA07D3" w:rsidRDefault="00B54445" w:rsidP="002047E9">
      <w:pPr>
        <w:pStyle w:val="enumlev2"/>
      </w:pPr>
      <w:r>
        <w:t>•</w:t>
      </w:r>
      <w:r>
        <w:tab/>
      </w:r>
      <w:r w:rsidR="00265CAF">
        <w:t>r</w:t>
      </w:r>
      <w:r w:rsidR="0002149C" w:rsidRPr="00FA07D3">
        <w:t>eporting on the Global Smart Sustainable Cities Index</w:t>
      </w:r>
      <w:r w:rsidR="00AF48BB">
        <w:t>;</w:t>
      </w:r>
    </w:p>
    <w:p w14:paraId="2799C433" w14:textId="7C50E979" w:rsidR="0002149C" w:rsidRPr="00FA07D3" w:rsidRDefault="00B54445" w:rsidP="002047E9">
      <w:pPr>
        <w:pStyle w:val="enumlev2"/>
      </w:pPr>
      <w:r>
        <w:t>•</w:t>
      </w:r>
      <w:r>
        <w:tab/>
      </w:r>
      <w:r w:rsidR="00AF48BB">
        <w:t>r</w:t>
      </w:r>
      <w:r w:rsidR="0002149C" w:rsidRPr="00FA07D3">
        <w:t>eporting a city's performance to help cities to reach SDGs.</w:t>
      </w:r>
    </w:p>
    <w:p w14:paraId="5108A4E1" w14:textId="55FD0288" w:rsidR="0002149C" w:rsidRPr="00FA07D3" w:rsidRDefault="00283F8F" w:rsidP="002047E9">
      <w:pPr>
        <w:pStyle w:val="enumlev1"/>
      </w:pPr>
      <w:r>
        <w:t>–</w:t>
      </w:r>
      <w:r>
        <w:tab/>
      </w:r>
      <w:r w:rsidR="0002149C" w:rsidRPr="00FA07D3">
        <w:t>Providing the necessary collaboration for joint activities in this field within ITU and between ITU-T and SDOs, UN agencies, consortia and for</w:t>
      </w:r>
      <w:r w:rsidR="00525C39">
        <w:t>ums</w:t>
      </w:r>
      <w:r w:rsidR="0002149C" w:rsidRPr="00FA07D3">
        <w:t>.</w:t>
      </w:r>
    </w:p>
    <w:p w14:paraId="6587E70C" w14:textId="6656FF22" w:rsidR="0002149C" w:rsidRPr="00FA07D3" w:rsidRDefault="0002149C" w:rsidP="002047E9">
      <w:r w:rsidRPr="00FA07D3">
        <w:t>An up-to-date status of work under this Question is contained in the SG20 work programme</w:t>
      </w:r>
      <w:r w:rsidR="00BC4233" w:rsidRPr="00FA07D3">
        <w:t xml:space="preserve"> (</w:t>
      </w:r>
      <w:hyperlink r:id="rId19" w:history="1">
        <w:r w:rsidR="004E0C15" w:rsidRPr="00BB31C8">
          <w:rPr>
            <w:rStyle w:val="Hyperlink"/>
          </w:rPr>
          <w:t>https://www.itu.int/ITU-T/workprog/wp_search.aspx?q=7/20</w:t>
        </w:r>
      </w:hyperlink>
      <w:r w:rsidR="00BC4233" w:rsidRPr="00FA07D3">
        <w:t>)</w:t>
      </w:r>
      <w:r w:rsidRPr="00FA07D3">
        <w:t>.</w:t>
      </w:r>
    </w:p>
    <w:p w14:paraId="06D554CD" w14:textId="138AFCD7" w:rsidR="00CE7172" w:rsidRPr="00FA07D3" w:rsidRDefault="00CE7172" w:rsidP="00D96EE0">
      <w:pPr>
        <w:pStyle w:val="Heading3"/>
      </w:pPr>
      <w:bookmarkStart w:id="98" w:name="_Toc61885331"/>
      <w:bookmarkStart w:id="99" w:name="_Toc62028866"/>
      <w:r w:rsidRPr="00FA07D3">
        <w:t>G.4</w:t>
      </w:r>
      <w:r w:rsidRPr="00FA07D3">
        <w:tab/>
        <w:t>Relationships</w:t>
      </w:r>
      <w:bookmarkEnd w:id="98"/>
      <w:bookmarkEnd w:id="99"/>
    </w:p>
    <w:p w14:paraId="63A01003" w14:textId="77777777" w:rsidR="00AB03C5" w:rsidRPr="00FA07D3" w:rsidRDefault="00AB03C5" w:rsidP="002047E9">
      <w:pPr>
        <w:pStyle w:val="Headingb"/>
      </w:pPr>
      <w:r w:rsidRPr="00FA07D3">
        <w:t>WSIS Action Lines:</w:t>
      </w:r>
    </w:p>
    <w:p w14:paraId="0E934206" w14:textId="70051C3D" w:rsidR="00AB03C5" w:rsidRPr="00FA07D3" w:rsidRDefault="00283F8F" w:rsidP="002047E9">
      <w:pPr>
        <w:pStyle w:val="enumlev1"/>
        <w:rPr>
          <w:rFonts w:eastAsia="SimSun"/>
          <w:i/>
          <w:iCs/>
          <w:bdr w:val="none" w:sz="0" w:space="0" w:color="auto" w:frame="1"/>
          <w:shd w:val="clear" w:color="auto" w:fill="FFFFFF"/>
          <w:lang w:eastAsia="zh-CN"/>
        </w:rPr>
      </w:pPr>
      <w:r>
        <w:rPr>
          <w:rFonts w:eastAsia="SimSun"/>
          <w:bdr w:val="none" w:sz="0" w:space="0" w:color="auto" w:frame="1"/>
          <w:shd w:val="clear" w:color="auto" w:fill="FFFFFF"/>
          <w:lang w:eastAsia="zh-CN"/>
        </w:rPr>
        <w:t>–</w:t>
      </w:r>
      <w:r>
        <w:rPr>
          <w:rFonts w:eastAsia="SimSun"/>
          <w:bdr w:val="none" w:sz="0" w:space="0" w:color="auto" w:frame="1"/>
          <w:shd w:val="clear" w:color="auto" w:fill="FFFFFF"/>
          <w:lang w:eastAsia="zh-CN"/>
        </w:rPr>
        <w:tab/>
      </w:r>
      <w:r w:rsidR="00AB03C5" w:rsidRPr="00FA07D3">
        <w:rPr>
          <w:rFonts w:eastAsia="SimSun"/>
          <w:bdr w:val="none" w:sz="0" w:space="0" w:color="auto" w:frame="1"/>
          <w:shd w:val="clear" w:color="auto" w:fill="FFFFFF"/>
          <w:lang w:eastAsia="zh-CN"/>
        </w:rPr>
        <w:t>C2, C3, C6, C7, C8, C10, C11, C14</w:t>
      </w:r>
    </w:p>
    <w:p w14:paraId="03FD5EA1" w14:textId="77777777" w:rsidR="00D96EE0" w:rsidRDefault="00AB03C5" w:rsidP="00D96EE0">
      <w:pPr>
        <w:pStyle w:val="Headingb"/>
      </w:pPr>
      <w:r w:rsidRPr="00FA07D3">
        <w:t>Sustainable Development Goals:</w:t>
      </w:r>
    </w:p>
    <w:p w14:paraId="190781ED" w14:textId="77777777" w:rsidR="00D96EE0" w:rsidRDefault="00283F8F" w:rsidP="00D96EE0">
      <w:pPr>
        <w:pStyle w:val="enumlev1"/>
        <w:rPr>
          <w:rFonts w:eastAsia="SimSun"/>
          <w:i/>
          <w:iCs/>
          <w:bdr w:val="none" w:sz="0" w:space="0" w:color="auto" w:frame="1"/>
          <w:shd w:val="clear" w:color="auto" w:fill="FFFFFF"/>
          <w:lang w:eastAsia="zh-CN"/>
        </w:rPr>
      </w:pPr>
      <w:r>
        <w:rPr>
          <w:rFonts w:eastAsia="SimSun"/>
          <w:bdr w:val="none" w:sz="0" w:space="0" w:color="auto" w:frame="1"/>
          <w:shd w:val="clear" w:color="auto" w:fill="FFFFFF"/>
          <w:lang w:eastAsia="zh-CN"/>
        </w:rPr>
        <w:t>–</w:t>
      </w:r>
      <w:r>
        <w:rPr>
          <w:rFonts w:eastAsia="SimSun"/>
          <w:bdr w:val="none" w:sz="0" w:space="0" w:color="auto" w:frame="1"/>
          <w:shd w:val="clear" w:color="auto" w:fill="FFFFFF"/>
          <w:lang w:eastAsia="zh-CN"/>
        </w:rPr>
        <w:tab/>
      </w:r>
      <w:r w:rsidR="00AB03C5" w:rsidRPr="00FA07D3">
        <w:rPr>
          <w:rFonts w:eastAsia="SimSun"/>
          <w:bdr w:val="none" w:sz="0" w:space="0" w:color="auto" w:frame="1"/>
          <w:shd w:val="clear" w:color="auto" w:fill="FFFFFF"/>
          <w:lang w:eastAsia="zh-CN"/>
        </w:rPr>
        <w:t>3, 6, 7, 9, 11 and 13</w:t>
      </w:r>
    </w:p>
    <w:p w14:paraId="774EFDDC" w14:textId="723E7CD1" w:rsidR="0002149C" w:rsidRPr="00FA07D3" w:rsidRDefault="0002149C" w:rsidP="0011017F">
      <w:pPr>
        <w:pStyle w:val="Headingb"/>
      </w:pPr>
      <w:r w:rsidRPr="00FA07D3">
        <w:t>Recommendations:</w:t>
      </w:r>
    </w:p>
    <w:p w14:paraId="2C6DC747" w14:textId="3286B27D" w:rsidR="0002149C" w:rsidRPr="00FA07D3" w:rsidRDefault="00283F8F" w:rsidP="002047E9">
      <w:pPr>
        <w:pStyle w:val="enumlev1"/>
      </w:pPr>
      <w:r>
        <w:t>–</w:t>
      </w:r>
      <w:r>
        <w:tab/>
      </w:r>
      <w:r w:rsidR="00AB03C5" w:rsidRPr="00FA07D3">
        <w:t>All the pertinent Y.4000 series Recommendations and Y supplements</w:t>
      </w:r>
    </w:p>
    <w:p w14:paraId="0A82A711" w14:textId="77777777" w:rsidR="0002149C" w:rsidRPr="00FA07D3" w:rsidRDefault="0002149C" w:rsidP="0011017F">
      <w:pPr>
        <w:pStyle w:val="Headingb"/>
      </w:pPr>
      <w:r w:rsidRPr="00FA07D3">
        <w:t>Questions:</w:t>
      </w:r>
    </w:p>
    <w:p w14:paraId="514FFA76" w14:textId="52A692B8" w:rsidR="0002149C" w:rsidRPr="00FA07D3" w:rsidRDefault="00283F8F" w:rsidP="002047E9">
      <w:pPr>
        <w:pStyle w:val="enumlev1"/>
      </w:pPr>
      <w:r>
        <w:t>–</w:t>
      </w:r>
      <w:r>
        <w:tab/>
      </w:r>
      <w:r w:rsidR="0002149C" w:rsidRPr="00FA07D3">
        <w:t xml:space="preserve">All Questions of </w:t>
      </w:r>
      <w:r w:rsidR="00AB03C5" w:rsidRPr="00FA07D3">
        <w:t xml:space="preserve">ITU-T </w:t>
      </w:r>
      <w:r w:rsidR="0002149C" w:rsidRPr="00FA07D3">
        <w:t>SG20</w:t>
      </w:r>
    </w:p>
    <w:p w14:paraId="04485F0E" w14:textId="5B5785F8" w:rsidR="0002149C" w:rsidRPr="00FA07D3" w:rsidRDefault="0002149C" w:rsidP="0011017F">
      <w:pPr>
        <w:pStyle w:val="Headingb"/>
      </w:pPr>
      <w:r w:rsidRPr="00FA07D3">
        <w:t>Study Groups:</w:t>
      </w:r>
    </w:p>
    <w:p w14:paraId="67735BEC" w14:textId="444DECD7" w:rsidR="0002149C" w:rsidRPr="00FA07D3" w:rsidRDefault="00283F8F" w:rsidP="002047E9">
      <w:pPr>
        <w:pStyle w:val="enumlev1"/>
      </w:pPr>
      <w:r>
        <w:t>–</w:t>
      </w:r>
      <w:r>
        <w:tab/>
      </w:r>
      <w:r w:rsidR="0002149C" w:rsidRPr="00FA07D3">
        <w:t>ITU-T, ITU-D and ITU-R Study Groups as appropriate</w:t>
      </w:r>
    </w:p>
    <w:p w14:paraId="4F9A63A5" w14:textId="47BB4EDD" w:rsidR="0002149C" w:rsidRPr="00FA07D3" w:rsidRDefault="0002149C" w:rsidP="0011017F">
      <w:pPr>
        <w:pStyle w:val="Headingb"/>
      </w:pPr>
      <w:r w:rsidRPr="00FA07D3">
        <w:t>Other bodies:</w:t>
      </w:r>
    </w:p>
    <w:p w14:paraId="41B2B33E" w14:textId="73ECA9ED" w:rsidR="00AB03C5" w:rsidRPr="00FA07D3" w:rsidRDefault="00283F8F" w:rsidP="002047E9">
      <w:pPr>
        <w:pStyle w:val="enumlev1"/>
      </w:pPr>
      <w:r>
        <w:t>–</w:t>
      </w:r>
      <w:r>
        <w:tab/>
      </w:r>
      <w:r w:rsidR="00AB03C5" w:rsidRPr="00FA07D3">
        <w:t>IETF</w:t>
      </w:r>
    </w:p>
    <w:p w14:paraId="038FABD8" w14:textId="04BAB727" w:rsidR="00AB03C5" w:rsidRPr="001D24F2" w:rsidRDefault="00283F8F" w:rsidP="002047E9">
      <w:pPr>
        <w:pStyle w:val="enumlev1"/>
      </w:pPr>
      <w:r>
        <w:t>–</w:t>
      </w:r>
      <w:r>
        <w:tab/>
      </w:r>
      <w:r w:rsidR="00AB03C5" w:rsidRPr="00FA07D3">
        <w:t>Open Mobile Alliance (OMA)</w:t>
      </w:r>
    </w:p>
    <w:p w14:paraId="06D40961" w14:textId="4B7D8B00" w:rsidR="00AB03C5" w:rsidRPr="001D24F2" w:rsidRDefault="00283F8F" w:rsidP="002047E9">
      <w:pPr>
        <w:pStyle w:val="enumlev1"/>
      </w:pPr>
      <w:r>
        <w:t>–</w:t>
      </w:r>
      <w:r>
        <w:tab/>
      </w:r>
      <w:r w:rsidR="00AB03C5" w:rsidRPr="00FA07D3">
        <w:t>Open Geospatial Consortium (OGC)</w:t>
      </w:r>
    </w:p>
    <w:p w14:paraId="21A8CE94" w14:textId="7C83C3FA" w:rsidR="00A81732" w:rsidRPr="00FA07D3" w:rsidRDefault="00283F8F" w:rsidP="002047E9">
      <w:pPr>
        <w:pStyle w:val="enumlev1"/>
      </w:pPr>
      <w:r>
        <w:t>–</w:t>
      </w:r>
      <w:r>
        <w:tab/>
      </w:r>
      <w:r w:rsidR="00A81732" w:rsidRPr="00FA07D3">
        <w:t>IEEE</w:t>
      </w:r>
    </w:p>
    <w:p w14:paraId="17119BA7" w14:textId="0E49D031" w:rsidR="00A81732" w:rsidRPr="008E09FC" w:rsidRDefault="00283F8F" w:rsidP="002047E9">
      <w:pPr>
        <w:pStyle w:val="enumlev1"/>
      </w:pPr>
      <w:r w:rsidRPr="008E09FC">
        <w:t>–</w:t>
      </w:r>
      <w:r w:rsidRPr="008E09FC">
        <w:tab/>
      </w:r>
      <w:r w:rsidR="00A81732" w:rsidRPr="008E09FC">
        <w:t>ATIS</w:t>
      </w:r>
    </w:p>
    <w:p w14:paraId="762F9D5D" w14:textId="51F5DF6C" w:rsidR="00A81732" w:rsidRPr="00B54445" w:rsidRDefault="00283F8F" w:rsidP="002047E9">
      <w:pPr>
        <w:pStyle w:val="enumlev1"/>
        <w:rPr>
          <w:lang w:val="fr-CH"/>
        </w:rPr>
      </w:pPr>
      <w:r w:rsidRPr="00B54445">
        <w:rPr>
          <w:lang w:val="fr-CH"/>
        </w:rPr>
        <w:t>–</w:t>
      </w:r>
      <w:r w:rsidRPr="00B54445">
        <w:rPr>
          <w:lang w:val="fr-CH"/>
        </w:rPr>
        <w:tab/>
      </w:r>
      <w:r w:rsidR="00A81732" w:rsidRPr="00B54445">
        <w:rPr>
          <w:lang w:val="fr-CH"/>
        </w:rPr>
        <w:t>ETSI TC Smart M2M</w:t>
      </w:r>
    </w:p>
    <w:p w14:paraId="45967293" w14:textId="0378F3E6" w:rsidR="00A81732" w:rsidRPr="00B54445" w:rsidRDefault="00283F8F" w:rsidP="002047E9">
      <w:pPr>
        <w:pStyle w:val="enumlev1"/>
        <w:rPr>
          <w:lang w:val="fr-CH"/>
        </w:rPr>
      </w:pPr>
      <w:r w:rsidRPr="00B54445">
        <w:rPr>
          <w:lang w:val="fr-CH"/>
        </w:rPr>
        <w:t>–</w:t>
      </w:r>
      <w:r w:rsidRPr="00B54445">
        <w:rPr>
          <w:lang w:val="fr-CH"/>
        </w:rPr>
        <w:tab/>
      </w:r>
      <w:r w:rsidR="00A81732" w:rsidRPr="00B54445">
        <w:rPr>
          <w:lang w:val="fr-CH"/>
        </w:rPr>
        <w:t>CCSA TC10</w:t>
      </w:r>
    </w:p>
    <w:p w14:paraId="08D75800" w14:textId="1CBE2F59" w:rsidR="00A81732" w:rsidRPr="00B54445" w:rsidRDefault="00283F8F" w:rsidP="002047E9">
      <w:pPr>
        <w:pStyle w:val="enumlev1"/>
        <w:rPr>
          <w:lang w:val="fr-CH"/>
        </w:rPr>
      </w:pPr>
      <w:r w:rsidRPr="00B54445">
        <w:rPr>
          <w:lang w:val="fr-CH"/>
        </w:rPr>
        <w:t>–</w:t>
      </w:r>
      <w:r w:rsidRPr="00B54445">
        <w:rPr>
          <w:lang w:val="fr-CH"/>
        </w:rPr>
        <w:tab/>
      </w:r>
      <w:r w:rsidR="00A81732" w:rsidRPr="00B54445">
        <w:rPr>
          <w:lang w:val="fr-CH"/>
        </w:rPr>
        <w:t>oneM2M</w:t>
      </w:r>
    </w:p>
    <w:p w14:paraId="6DC2E791" w14:textId="47DF2B3B" w:rsidR="00A81732" w:rsidRPr="00B54445" w:rsidRDefault="00283F8F" w:rsidP="002047E9">
      <w:pPr>
        <w:pStyle w:val="enumlev1"/>
        <w:rPr>
          <w:lang w:val="fr-CH"/>
        </w:rPr>
      </w:pPr>
      <w:r w:rsidRPr="00B54445">
        <w:rPr>
          <w:lang w:val="fr-CH"/>
        </w:rPr>
        <w:t>–</w:t>
      </w:r>
      <w:r w:rsidRPr="00B54445">
        <w:rPr>
          <w:lang w:val="fr-CH"/>
        </w:rPr>
        <w:tab/>
      </w:r>
      <w:r w:rsidR="00A81732" w:rsidRPr="00B54445">
        <w:rPr>
          <w:lang w:val="fr-CH"/>
        </w:rPr>
        <w:t>ISO/IEC JTC 1/SC41, ISO/IEC JTC 1/WG11</w:t>
      </w:r>
    </w:p>
    <w:p w14:paraId="6E443179" w14:textId="711974E2" w:rsidR="00A81732" w:rsidRPr="001D24F2" w:rsidRDefault="00283F8F" w:rsidP="002047E9">
      <w:pPr>
        <w:pStyle w:val="enumlev1"/>
      </w:pPr>
      <w:r>
        <w:t>–</w:t>
      </w:r>
      <w:r>
        <w:tab/>
      </w:r>
      <w:r w:rsidR="00A81732" w:rsidRPr="00FA07D3">
        <w:t>Joint IEC-ISO-ITU Smart Cities Task Force</w:t>
      </w:r>
    </w:p>
    <w:p w14:paraId="138DAC33" w14:textId="10D63CFD" w:rsidR="00A81732" w:rsidRPr="001D24F2" w:rsidRDefault="00283F8F" w:rsidP="002047E9">
      <w:pPr>
        <w:pStyle w:val="enumlev1"/>
      </w:pPr>
      <w:r>
        <w:t>–</w:t>
      </w:r>
      <w:r>
        <w:tab/>
      </w:r>
      <w:r w:rsidR="00A81732" w:rsidRPr="00FA07D3">
        <w:t>GSMA</w:t>
      </w:r>
    </w:p>
    <w:p w14:paraId="5791E3E8" w14:textId="2881334A" w:rsidR="00A81732" w:rsidRPr="001D24F2" w:rsidRDefault="00283F8F" w:rsidP="002047E9">
      <w:pPr>
        <w:pStyle w:val="enumlev1"/>
      </w:pPr>
      <w:r>
        <w:t>–</w:t>
      </w:r>
      <w:r>
        <w:tab/>
      </w:r>
      <w:r w:rsidR="00A81732" w:rsidRPr="00FA07D3">
        <w:t>3GPP/3GPP2</w:t>
      </w:r>
    </w:p>
    <w:p w14:paraId="58557A51" w14:textId="3D310A47" w:rsidR="00A81732" w:rsidRPr="00FA07D3" w:rsidRDefault="00283F8F" w:rsidP="002047E9">
      <w:pPr>
        <w:pStyle w:val="enumlev1"/>
      </w:pPr>
      <w:r>
        <w:t>–</w:t>
      </w:r>
      <w:r>
        <w:tab/>
      </w:r>
      <w:r w:rsidR="00A81732" w:rsidRPr="00FA07D3">
        <w:t>W3C</w:t>
      </w:r>
    </w:p>
    <w:p w14:paraId="0513CE20" w14:textId="230D7352" w:rsidR="00A81732" w:rsidRPr="001D24F2" w:rsidRDefault="00283F8F" w:rsidP="002047E9">
      <w:pPr>
        <w:pStyle w:val="enumlev1"/>
      </w:pPr>
      <w:r>
        <w:t>–</w:t>
      </w:r>
      <w:r>
        <w:tab/>
      </w:r>
      <w:r w:rsidR="00A81732" w:rsidRPr="00FA07D3">
        <w:t>Organization for the Advancement of Structured Information Standards (OASIS)</w:t>
      </w:r>
    </w:p>
    <w:p w14:paraId="227B9D24" w14:textId="6D84C474" w:rsidR="00A81732" w:rsidRPr="001D24F2" w:rsidRDefault="00283F8F" w:rsidP="002047E9">
      <w:pPr>
        <w:pStyle w:val="enumlev1"/>
      </w:pPr>
      <w:r>
        <w:t>–</w:t>
      </w:r>
      <w:r>
        <w:tab/>
      </w:r>
      <w:r w:rsidR="00A81732" w:rsidRPr="00FA07D3">
        <w:t>Object Management Group (OMG)</w:t>
      </w:r>
    </w:p>
    <w:p w14:paraId="5D52EFBF" w14:textId="32E41F46" w:rsidR="00A81732" w:rsidRPr="00FA07D3" w:rsidRDefault="00283F8F" w:rsidP="002047E9">
      <w:pPr>
        <w:pStyle w:val="enumlev1"/>
      </w:pPr>
      <w:r>
        <w:t>–</w:t>
      </w:r>
      <w:r>
        <w:tab/>
      </w:r>
      <w:r w:rsidR="00A81732" w:rsidRPr="00FA07D3">
        <w:t>Industrial Internet Consortium (IIC)</w:t>
      </w:r>
    </w:p>
    <w:p w14:paraId="79F95532" w14:textId="77777777" w:rsidR="00D96EE0" w:rsidRDefault="00283F8F" w:rsidP="00D96EE0">
      <w:pPr>
        <w:pStyle w:val="enumlev1"/>
      </w:pPr>
      <w:r>
        <w:t>–</w:t>
      </w:r>
      <w:r>
        <w:tab/>
      </w:r>
      <w:r w:rsidR="00A81732" w:rsidRPr="00FA07D3">
        <w:t>Alliance of Industrial Internet (AII)</w:t>
      </w:r>
    </w:p>
    <w:p w14:paraId="7C8C52A2" w14:textId="62E8B68A" w:rsidR="00A81732" w:rsidRPr="001D24F2" w:rsidRDefault="00283F8F" w:rsidP="002047E9">
      <w:pPr>
        <w:pStyle w:val="enumlev1"/>
      </w:pPr>
      <w:r>
        <w:t>–</w:t>
      </w:r>
      <w:r>
        <w:tab/>
      </w:r>
      <w:r w:rsidR="00A81732" w:rsidRPr="00FA07D3">
        <w:t>Alliance for IoT Innovation (AIOTI)</w:t>
      </w:r>
    </w:p>
    <w:p w14:paraId="1B4055D7" w14:textId="351700C0" w:rsidR="00A81732" w:rsidRPr="00FA07D3" w:rsidRDefault="00283F8F" w:rsidP="002047E9">
      <w:pPr>
        <w:pStyle w:val="enumlev1"/>
      </w:pPr>
      <w:r>
        <w:t>–</w:t>
      </w:r>
      <w:r>
        <w:tab/>
      </w:r>
      <w:r w:rsidR="00A81732" w:rsidRPr="00FA07D3">
        <w:t>Open Connectivity Foundation (OCF)</w:t>
      </w:r>
    </w:p>
    <w:p w14:paraId="79F43374" w14:textId="09DF5E6F" w:rsidR="009E1967" w:rsidRPr="0086312C" w:rsidRDefault="00A81732" w:rsidP="0086312C">
      <w:pPr>
        <w:jc w:val="center"/>
      </w:pPr>
      <w:bookmarkStart w:id="100" w:name="_Toc61885332"/>
      <w:bookmarkStart w:id="101" w:name="_Toc61885681"/>
      <w:r w:rsidRPr="0086312C">
        <w:t>_________</w:t>
      </w:r>
      <w:bookmarkEnd w:id="100"/>
      <w:bookmarkEnd w:id="101"/>
    </w:p>
    <w:sectPr w:rsidR="009E1967" w:rsidRPr="0086312C" w:rsidSect="0086312C">
      <w:headerReference w:type="defaul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4E366" w14:textId="77777777" w:rsidR="00784799" w:rsidRDefault="00784799">
      <w:r>
        <w:separator/>
      </w:r>
    </w:p>
  </w:endnote>
  <w:endnote w:type="continuationSeparator" w:id="0">
    <w:p w14:paraId="4C3AEDB8" w14:textId="77777777" w:rsidR="00784799" w:rsidRDefault="00784799">
      <w:r>
        <w:continuationSeparator/>
      </w:r>
    </w:p>
  </w:endnote>
  <w:endnote w:type="continuationNotice" w:id="1">
    <w:p w14:paraId="27ED32CF" w14:textId="77777777" w:rsidR="00784799" w:rsidRDefault="007847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Light">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F2E6A" w14:textId="77777777" w:rsidR="00784799" w:rsidRDefault="00784799">
      <w:r>
        <w:rPr>
          <w:b/>
        </w:rPr>
        <w:t>_______________</w:t>
      </w:r>
    </w:p>
  </w:footnote>
  <w:footnote w:type="continuationSeparator" w:id="0">
    <w:p w14:paraId="233A33CD" w14:textId="77777777" w:rsidR="00784799" w:rsidRDefault="00784799">
      <w:r>
        <w:continuationSeparator/>
      </w:r>
    </w:p>
  </w:footnote>
  <w:footnote w:type="continuationNotice" w:id="1">
    <w:p w14:paraId="1B06B0DF" w14:textId="77777777" w:rsidR="00784799" w:rsidRDefault="00784799">
      <w:pPr>
        <w:spacing w:before="0"/>
      </w:pPr>
    </w:p>
  </w:footnote>
  <w:footnote w:id="2">
    <w:p w14:paraId="693A48E5" w14:textId="60942F04" w:rsidR="00F83BEE" w:rsidRPr="001D24F2" w:rsidRDefault="00F83BEE">
      <w:pPr>
        <w:pStyle w:val="FootnoteText"/>
        <w:rPr>
          <w:sz w:val="18"/>
          <w:szCs w:val="18"/>
          <w:lang w:val="en-US"/>
        </w:rPr>
      </w:pPr>
      <w:r w:rsidRPr="00B71D62">
        <w:rPr>
          <w:rStyle w:val="FootnoteReference"/>
          <w:szCs w:val="18"/>
        </w:rPr>
        <w:footnoteRef/>
      </w:r>
      <w:r w:rsidRPr="001D24F2">
        <w:rPr>
          <w:sz w:val="18"/>
          <w:szCs w:val="18"/>
        </w:rPr>
        <w:t xml:space="preserve"> Consistent with WTSA Resolution 2 (Hammamet,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9BADC" w14:textId="6BDA887A" w:rsidR="0086312C" w:rsidRDefault="0086312C" w:rsidP="0086312C">
    <w:pPr>
      <w:pStyle w:val="Header"/>
      <w:rPr>
        <w:lang w:val="pt-BR"/>
      </w:rPr>
    </w:pPr>
    <w:r>
      <w:t xml:space="preserve">- </w:t>
    </w:r>
    <w:r>
      <w:fldChar w:fldCharType="begin"/>
    </w:r>
    <w:r>
      <w:instrText xml:space="preserve"> PAGE  \* MERGEFORMAT </w:instrText>
    </w:r>
    <w:r>
      <w:fldChar w:fldCharType="separate"/>
    </w:r>
    <w:r>
      <w:t>- 1 -</w:t>
    </w:r>
    <w:r>
      <w:rPr>
        <w:noProof/>
      </w:rPr>
      <w:fldChar w:fldCharType="end"/>
    </w:r>
    <w:r>
      <w:rPr>
        <w:lang w:val="pt-BR"/>
      </w:rPr>
      <w:t xml:space="preserve"> -</w:t>
    </w:r>
  </w:p>
  <w:p w14:paraId="4A32731F" w14:textId="136C7714" w:rsidR="0086312C" w:rsidRPr="007336C4" w:rsidRDefault="0086312C" w:rsidP="0086312C">
    <w:pPr>
      <w:pStyle w:val="Header"/>
    </w:pPr>
    <w:r>
      <w:rPr>
        <w:noProof/>
      </w:rPr>
      <w:fldChar w:fldCharType="begin"/>
    </w:r>
    <w:r>
      <w:rPr>
        <w:noProof/>
      </w:rPr>
      <w:instrText xml:space="preserve"> STYLEREF  Docnumber  \* MERGEFORMAT </w:instrText>
    </w:r>
    <w:r>
      <w:rPr>
        <w:noProof/>
      </w:rPr>
      <w:fldChar w:fldCharType="separate"/>
    </w:r>
    <w:r w:rsidR="004F52AE">
      <w:rPr>
        <w:noProof/>
      </w:rPr>
      <w:t>TSAG-R22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892BE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B65C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9A34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B65D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F66D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B072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6875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38D6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80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18AFA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64"/>
    <w:rsid w:val="000041EA"/>
    <w:rsid w:val="000102E5"/>
    <w:rsid w:val="0001421C"/>
    <w:rsid w:val="000155A2"/>
    <w:rsid w:val="0002149C"/>
    <w:rsid w:val="00022A29"/>
    <w:rsid w:val="00031D64"/>
    <w:rsid w:val="00034A94"/>
    <w:rsid w:val="00034F78"/>
    <w:rsid w:val="000355FD"/>
    <w:rsid w:val="00051E39"/>
    <w:rsid w:val="00057219"/>
    <w:rsid w:val="00063D0B"/>
    <w:rsid w:val="0006471F"/>
    <w:rsid w:val="00077239"/>
    <w:rsid w:val="00077DB0"/>
    <w:rsid w:val="000807E9"/>
    <w:rsid w:val="00086491"/>
    <w:rsid w:val="00091346"/>
    <w:rsid w:val="00093258"/>
    <w:rsid w:val="0009706C"/>
    <w:rsid w:val="000A2349"/>
    <w:rsid w:val="000B7A10"/>
    <w:rsid w:val="000E1596"/>
    <w:rsid w:val="000E1911"/>
    <w:rsid w:val="000F41DF"/>
    <w:rsid w:val="000F73FF"/>
    <w:rsid w:val="001017FF"/>
    <w:rsid w:val="001059D5"/>
    <w:rsid w:val="0011017F"/>
    <w:rsid w:val="00112DC2"/>
    <w:rsid w:val="00113E9A"/>
    <w:rsid w:val="00114C5A"/>
    <w:rsid w:val="00114CF7"/>
    <w:rsid w:val="00123B68"/>
    <w:rsid w:val="00126F2E"/>
    <w:rsid w:val="001301F4"/>
    <w:rsid w:val="00130789"/>
    <w:rsid w:val="00137CF6"/>
    <w:rsid w:val="00140EEE"/>
    <w:rsid w:val="0014140A"/>
    <w:rsid w:val="00146F6F"/>
    <w:rsid w:val="0015129D"/>
    <w:rsid w:val="001516E7"/>
    <w:rsid w:val="00161472"/>
    <w:rsid w:val="00163E58"/>
    <w:rsid w:val="0017074E"/>
    <w:rsid w:val="00172B31"/>
    <w:rsid w:val="00182117"/>
    <w:rsid w:val="0018654A"/>
    <w:rsid w:val="00187BD9"/>
    <w:rsid w:val="00190B55"/>
    <w:rsid w:val="001C3B5F"/>
    <w:rsid w:val="001C435E"/>
    <w:rsid w:val="001D058F"/>
    <w:rsid w:val="001D24F2"/>
    <w:rsid w:val="001E6F73"/>
    <w:rsid w:val="001F5264"/>
    <w:rsid w:val="002009EA"/>
    <w:rsid w:val="00202CA0"/>
    <w:rsid w:val="002047E9"/>
    <w:rsid w:val="00216B6D"/>
    <w:rsid w:val="00223F49"/>
    <w:rsid w:val="00232A5A"/>
    <w:rsid w:val="00236EBA"/>
    <w:rsid w:val="002430FC"/>
    <w:rsid w:val="00245127"/>
    <w:rsid w:val="00246525"/>
    <w:rsid w:val="00250AF4"/>
    <w:rsid w:val="00260B50"/>
    <w:rsid w:val="00263BE8"/>
    <w:rsid w:val="00265CAF"/>
    <w:rsid w:val="00271316"/>
    <w:rsid w:val="00283F8F"/>
    <w:rsid w:val="00284982"/>
    <w:rsid w:val="00290F83"/>
    <w:rsid w:val="002931F4"/>
    <w:rsid w:val="002957A7"/>
    <w:rsid w:val="002A1D23"/>
    <w:rsid w:val="002A3532"/>
    <w:rsid w:val="002A5392"/>
    <w:rsid w:val="002B100E"/>
    <w:rsid w:val="002D4AFA"/>
    <w:rsid w:val="002D53E9"/>
    <w:rsid w:val="002D58BE"/>
    <w:rsid w:val="002F2D0C"/>
    <w:rsid w:val="0030321A"/>
    <w:rsid w:val="00306528"/>
    <w:rsid w:val="003147B2"/>
    <w:rsid w:val="0031609E"/>
    <w:rsid w:val="00316B80"/>
    <w:rsid w:val="003251EA"/>
    <w:rsid w:val="00327609"/>
    <w:rsid w:val="00331888"/>
    <w:rsid w:val="00340241"/>
    <w:rsid w:val="0034635C"/>
    <w:rsid w:val="00347CC4"/>
    <w:rsid w:val="00366050"/>
    <w:rsid w:val="00373177"/>
    <w:rsid w:val="00373DD9"/>
    <w:rsid w:val="00377BD3"/>
    <w:rsid w:val="00384088"/>
    <w:rsid w:val="0039169B"/>
    <w:rsid w:val="00394470"/>
    <w:rsid w:val="003A5D73"/>
    <w:rsid w:val="003A7F8C"/>
    <w:rsid w:val="003B532E"/>
    <w:rsid w:val="003C365C"/>
    <w:rsid w:val="003D0F8B"/>
    <w:rsid w:val="003E5C18"/>
    <w:rsid w:val="003F020A"/>
    <w:rsid w:val="003F4AF9"/>
    <w:rsid w:val="0040792A"/>
    <w:rsid w:val="00411342"/>
    <w:rsid w:val="00412BCF"/>
    <w:rsid w:val="0041348E"/>
    <w:rsid w:val="00413EAC"/>
    <w:rsid w:val="00420EDB"/>
    <w:rsid w:val="004373CA"/>
    <w:rsid w:val="004420C9"/>
    <w:rsid w:val="00457070"/>
    <w:rsid w:val="00462F0B"/>
    <w:rsid w:val="00465799"/>
    <w:rsid w:val="00471EF9"/>
    <w:rsid w:val="00491FBD"/>
    <w:rsid w:val="00492075"/>
    <w:rsid w:val="004969AD"/>
    <w:rsid w:val="004A105B"/>
    <w:rsid w:val="004A26C4"/>
    <w:rsid w:val="004B13CB"/>
    <w:rsid w:val="004B4AAE"/>
    <w:rsid w:val="004C0317"/>
    <w:rsid w:val="004C6FBE"/>
    <w:rsid w:val="004D5D5C"/>
    <w:rsid w:val="004D6DFC"/>
    <w:rsid w:val="004E05BE"/>
    <w:rsid w:val="004E0C15"/>
    <w:rsid w:val="004E4F1E"/>
    <w:rsid w:val="004E71BA"/>
    <w:rsid w:val="004F52AE"/>
    <w:rsid w:val="004F611C"/>
    <w:rsid w:val="004F630A"/>
    <w:rsid w:val="0050139F"/>
    <w:rsid w:val="00503BDF"/>
    <w:rsid w:val="00525181"/>
    <w:rsid w:val="00525C39"/>
    <w:rsid w:val="00532530"/>
    <w:rsid w:val="0054215D"/>
    <w:rsid w:val="005444F1"/>
    <w:rsid w:val="0055140B"/>
    <w:rsid w:val="00552537"/>
    <w:rsid w:val="00553247"/>
    <w:rsid w:val="005610BC"/>
    <w:rsid w:val="00563664"/>
    <w:rsid w:val="0056747D"/>
    <w:rsid w:val="00581B01"/>
    <w:rsid w:val="00595780"/>
    <w:rsid w:val="00595DFF"/>
    <w:rsid w:val="005964AB"/>
    <w:rsid w:val="005A56FF"/>
    <w:rsid w:val="005B3061"/>
    <w:rsid w:val="005C099A"/>
    <w:rsid w:val="005C31A5"/>
    <w:rsid w:val="005C4A00"/>
    <w:rsid w:val="005D2715"/>
    <w:rsid w:val="005E10C9"/>
    <w:rsid w:val="005E61DD"/>
    <w:rsid w:val="005E6EAA"/>
    <w:rsid w:val="005E7BBE"/>
    <w:rsid w:val="005F3D9D"/>
    <w:rsid w:val="00601EA0"/>
    <w:rsid w:val="006023DF"/>
    <w:rsid w:val="00602F64"/>
    <w:rsid w:val="00622829"/>
    <w:rsid w:val="00623F15"/>
    <w:rsid w:val="00630C60"/>
    <w:rsid w:val="00643684"/>
    <w:rsid w:val="00650861"/>
    <w:rsid w:val="006534EE"/>
    <w:rsid w:val="00653D39"/>
    <w:rsid w:val="00657DE0"/>
    <w:rsid w:val="006661FC"/>
    <w:rsid w:val="00666E7D"/>
    <w:rsid w:val="0066721B"/>
    <w:rsid w:val="00670D44"/>
    <w:rsid w:val="006714A3"/>
    <w:rsid w:val="006714D1"/>
    <w:rsid w:val="006731E0"/>
    <w:rsid w:val="00674AC5"/>
    <w:rsid w:val="0067500B"/>
    <w:rsid w:val="006763BF"/>
    <w:rsid w:val="00685313"/>
    <w:rsid w:val="0069276B"/>
    <w:rsid w:val="00692833"/>
    <w:rsid w:val="0069348D"/>
    <w:rsid w:val="006A6E9B"/>
    <w:rsid w:val="006A72A4"/>
    <w:rsid w:val="006B609E"/>
    <w:rsid w:val="006B7C2A"/>
    <w:rsid w:val="006C23DA"/>
    <w:rsid w:val="006E3D45"/>
    <w:rsid w:val="006E6EE0"/>
    <w:rsid w:val="006F1F05"/>
    <w:rsid w:val="006F315D"/>
    <w:rsid w:val="00700547"/>
    <w:rsid w:val="00703460"/>
    <w:rsid w:val="00707E39"/>
    <w:rsid w:val="007105D9"/>
    <w:rsid w:val="007149F9"/>
    <w:rsid w:val="00733A30"/>
    <w:rsid w:val="00742988"/>
    <w:rsid w:val="00742F1D"/>
    <w:rsid w:val="00743640"/>
    <w:rsid w:val="00745AEE"/>
    <w:rsid w:val="007463FD"/>
    <w:rsid w:val="00750F10"/>
    <w:rsid w:val="00761B19"/>
    <w:rsid w:val="0076411A"/>
    <w:rsid w:val="00766815"/>
    <w:rsid w:val="007742CA"/>
    <w:rsid w:val="00776230"/>
    <w:rsid w:val="00777235"/>
    <w:rsid w:val="00780BD9"/>
    <w:rsid w:val="00782DEB"/>
    <w:rsid w:val="00784799"/>
    <w:rsid w:val="00785E1D"/>
    <w:rsid w:val="00790D70"/>
    <w:rsid w:val="007A4C61"/>
    <w:rsid w:val="007A6443"/>
    <w:rsid w:val="007C63C1"/>
    <w:rsid w:val="007C6E97"/>
    <w:rsid w:val="007D5320"/>
    <w:rsid w:val="007E51BA"/>
    <w:rsid w:val="007E66EA"/>
    <w:rsid w:val="007F11E5"/>
    <w:rsid w:val="007F3C67"/>
    <w:rsid w:val="00800972"/>
    <w:rsid w:val="00800F8A"/>
    <w:rsid w:val="00804475"/>
    <w:rsid w:val="00811633"/>
    <w:rsid w:val="00827259"/>
    <w:rsid w:val="008508D8"/>
    <w:rsid w:val="00854714"/>
    <w:rsid w:val="008563C6"/>
    <w:rsid w:val="00857A75"/>
    <w:rsid w:val="0086312C"/>
    <w:rsid w:val="00864CD2"/>
    <w:rsid w:val="00871907"/>
    <w:rsid w:val="00872FC8"/>
    <w:rsid w:val="00880188"/>
    <w:rsid w:val="00883013"/>
    <w:rsid w:val="008845D0"/>
    <w:rsid w:val="0089758B"/>
    <w:rsid w:val="008A17AE"/>
    <w:rsid w:val="008B1AEA"/>
    <w:rsid w:val="008B43F2"/>
    <w:rsid w:val="008B6CFF"/>
    <w:rsid w:val="008E09FC"/>
    <w:rsid w:val="008E4BBE"/>
    <w:rsid w:val="008E67E5"/>
    <w:rsid w:val="008F08A1"/>
    <w:rsid w:val="008F4634"/>
    <w:rsid w:val="008F7D1E"/>
    <w:rsid w:val="009147A7"/>
    <w:rsid w:val="009163CF"/>
    <w:rsid w:val="00922B5B"/>
    <w:rsid w:val="00923FD0"/>
    <w:rsid w:val="0092425C"/>
    <w:rsid w:val="009274B4"/>
    <w:rsid w:val="00930EBD"/>
    <w:rsid w:val="00931323"/>
    <w:rsid w:val="0093325F"/>
    <w:rsid w:val="00934EA2"/>
    <w:rsid w:val="00940614"/>
    <w:rsid w:val="009438C0"/>
    <w:rsid w:val="00944A5C"/>
    <w:rsid w:val="00945391"/>
    <w:rsid w:val="00952479"/>
    <w:rsid w:val="00952A66"/>
    <w:rsid w:val="0095691C"/>
    <w:rsid w:val="00965680"/>
    <w:rsid w:val="00973CCA"/>
    <w:rsid w:val="009B59BB"/>
    <w:rsid w:val="009C56E5"/>
    <w:rsid w:val="009C7CF4"/>
    <w:rsid w:val="009E1967"/>
    <w:rsid w:val="009E477E"/>
    <w:rsid w:val="009E5FC8"/>
    <w:rsid w:val="009E687A"/>
    <w:rsid w:val="009F1890"/>
    <w:rsid w:val="009F4D71"/>
    <w:rsid w:val="009F5AE2"/>
    <w:rsid w:val="00A0202F"/>
    <w:rsid w:val="00A066F1"/>
    <w:rsid w:val="00A141AF"/>
    <w:rsid w:val="00A16D29"/>
    <w:rsid w:val="00A30305"/>
    <w:rsid w:val="00A31D2D"/>
    <w:rsid w:val="00A3671D"/>
    <w:rsid w:val="00A36DF9"/>
    <w:rsid w:val="00A41830"/>
    <w:rsid w:val="00A41A0D"/>
    <w:rsid w:val="00A41CB8"/>
    <w:rsid w:val="00A4600A"/>
    <w:rsid w:val="00A538A6"/>
    <w:rsid w:val="00A54C25"/>
    <w:rsid w:val="00A710E7"/>
    <w:rsid w:val="00A7372E"/>
    <w:rsid w:val="00A73C5C"/>
    <w:rsid w:val="00A755EA"/>
    <w:rsid w:val="00A75EB4"/>
    <w:rsid w:val="00A81732"/>
    <w:rsid w:val="00A821DD"/>
    <w:rsid w:val="00A90ADF"/>
    <w:rsid w:val="00A93B85"/>
    <w:rsid w:val="00A940DF"/>
    <w:rsid w:val="00AA0B18"/>
    <w:rsid w:val="00AA1C78"/>
    <w:rsid w:val="00AA421D"/>
    <w:rsid w:val="00AA666F"/>
    <w:rsid w:val="00AA6FB0"/>
    <w:rsid w:val="00AB03C5"/>
    <w:rsid w:val="00AB416A"/>
    <w:rsid w:val="00AB7C5F"/>
    <w:rsid w:val="00AD5EED"/>
    <w:rsid w:val="00AF48BB"/>
    <w:rsid w:val="00B074A4"/>
    <w:rsid w:val="00B529AD"/>
    <w:rsid w:val="00B54445"/>
    <w:rsid w:val="00B6324B"/>
    <w:rsid w:val="00B639E9"/>
    <w:rsid w:val="00B657EF"/>
    <w:rsid w:val="00B71D62"/>
    <w:rsid w:val="00B817CD"/>
    <w:rsid w:val="00B93FD5"/>
    <w:rsid w:val="00B94AD0"/>
    <w:rsid w:val="00BA5265"/>
    <w:rsid w:val="00BB3A95"/>
    <w:rsid w:val="00BB6222"/>
    <w:rsid w:val="00BC283B"/>
    <w:rsid w:val="00BC2FB6"/>
    <w:rsid w:val="00BC4233"/>
    <w:rsid w:val="00BC7D84"/>
    <w:rsid w:val="00BD3AF5"/>
    <w:rsid w:val="00BE0A84"/>
    <w:rsid w:val="00BE3D18"/>
    <w:rsid w:val="00BF12C0"/>
    <w:rsid w:val="00BF1B61"/>
    <w:rsid w:val="00BF41C7"/>
    <w:rsid w:val="00C0018F"/>
    <w:rsid w:val="00C0539A"/>
    <w:rsid w:val="00C054DC"/>
    <w:rsid w:val="00C120F4"/>
    <w:rsid w:val="00C16A5A"/>
    <w:rsid w:val="00C20466"/>
    <w:rsid w:val="00C214ED"/>
    <w:rsid w:val="00C234E6"/>
    <w:rsid w:val="00C324A8"/>
    <w:rsid w:val="00C4086D"/>
    <w:rsid w:val="00C479FD"/>
    <w:rsid w:val="00C50EF4"/>
    <w:rsid w:val="00C54517"/>
    <w:rsid w:val="00C54931"/>
    <w:rsid w:val="00C5764E"/>
    <w:rsid w:val="00C5771B"/>
    <w:rsid w:val="00C64CD8"/>
    <w:rsid w:val="00C701BF"/>
    <w:rsid w:val="00C72D5C"/>
    <w:rsid w:val="00C76D76"/>
    <w:rsid w:val="00C77E1A"/>
    <w:rsid w:val="00C9191B"/>
    <w:rsid w:val="00C97C68"/>
    <w:rsid w:val="00CA1A47"/>
    <w:rsid w:val="00CC247A"/>
    <w:rsid w:val="00CC349B"/>
    <w:rsid w:val="00CC4C25"/>
    <w:rsid w:val="00CD5299"/>
    <w:rsid w:val="00CD7A0A"/>
    <w:rsid w:val="00CD7CC4"/>
    <w:rsid w:val="00CE388F"/>
    <w:rsid w:val="00CE5E47"/>
    <w:rsid w:val="00CE7172"/>
    <w:rsid w:val="00CF020F"/>
    <w:rsid w:val="00CF051C"/>
    <w:rsid w:val="00CF1E9D"/>
    <w:rsid w:val="00CF2B5B"/>
    <w:rsid w:val="00CF503F"/>
    <w:rsid w:val="00D055D3"/>
    <w:rsid w:val="00D10464"/>
    <w:rsid w:val="00D14CE0"/>
    <w:rsid w:val="00D209E3"/>
    <w:rsid w:val="00D25DD1"/>
    <w:rsid w:val="00D278AC"/>
    <w:rsid w:val="00D33ECC"/>
    <w:rsid w:val="00D3571D"/>
    <w:rsid w:val="00D41719"/>
    <w:rsid w:val="00D54009"/>
    <w:rsid w:val="00D5651D"/>
    <w:rsid w:val="00D57A34"/>
    <w:rsid w:val="00D57E8C"/>
    <w:rsid w:val="00D643B3"/>
    <w:rsid w:val="00D74898"/>
    <w:rsid w:val="00D801ED"/>
    <w:rsid w:val="00D87558"/>
    <w:rsid w:val="00D90767"/>
    <w:rsid w:val="00D936BC"/>
    <w:rsid w:val="00D96530"/>
    <w:rsid w:val="00D96EE0"/>
    <w:rsid w:val="00DB05FB"/>
    <w:rsid w:val="00DD44AF"/>
    <w:rsid w:val="00DD74F7"/>
    <w:rsid w:val="00DE0AB2"/>
    <w:rsid w:val="00DE2AC3"/>
    <w:rsid w:val="00DE5692"/>
    <w:rsid w:val="00DF3E19"/>
    <w:rsid w:val="00DF5AE0"/>
    <w:rsid w:val="00DF6908"/>
    <w:rsid w:val="00E0231F"/>
    <w:rsid w:val="00E03C94"/>
    <w:rsid w:val="00E1469C"/>
    <w:rsid w:val="00E2134A"/>
    <w:rsid w:val="00E26226"/>
    <w:rsid w:val="00E35272"/>
    <w:rsid w:val="00E37F44"/>
    <w:rsid w:val="00E45D05"/>
    <w:rsid w:val="00E55816"/>
    <w:rsid w:val="00E55AEF"/>
    <w:rsid w:val="00E6219D"/>
    <w:rsid w:val="00E757A7"/>
    <w:rsid w:val="00E814D6"/>
    <w:rsid w:val="00E870AC"/>
    <w:rsid w:val="00E92BE6"/>
    <w:rsid w:val="00E94DBA"/>
    <w:rsid w:val="00E976C1"/>
    <w:rsid w:val="00EA12E5"/>
    <w:rsid w:val="00EB55C6"/>
    <w:rsid w:val="00EC7F04"/>
    <w:rsid w:val="00ED30BC"/>
    <w:rsid w:val="00EE0120"/>
    <w:rsid w:val="00F00DDC"/>
    <w:rsid w:val="00F01223"/>
    <w:rsid w:val="00F02766"/>
    <w:rsid w:val="00F05BD4"/>
    <w:rsid w:val="00F10A46"/>
    <w:rsid w:val="00F149E9"/>
    <w:rsid w:val="00F2404A"/>
    <w:rsid w:val="00F3630D"/>
    <w:rsid w:val="00F572B1"/>
    <w:rsid w:val="00F60D05"/>
    <w:rsid w:val="00F6155B"/>
    <w:rsid w:val="00F65C19"/>
    <w:rsid w:val="00F7356B"/>
    <w:rsid w:val="00F80977"/>
    <w:rsid w:val="00F83BEE"/>
    <w:rsid w:val="00F83F75"/>
    <w:rsid w:val="00F87616"/>
    <w:rsid w:val="00F96A75"/>
    <w:rsid w:val="00FA07D3"/>
    <w:rsid w:val="00FA1990"/>
    <w:rsid w:val="00FA45B0"/>
    <w:rsid w:val="00FD2546"/>
    <w:rsid w:val="00FD772E"/>
    <w:rsid w:val="00FE0144"/>
    <w:rsid w:val="00FE78C7"/>
    <w:rsid w:val="00FF43AC"/>
    <w:rsid w:val="00FF514F"/>
    <w:rsid w:val="0682B891"/>
    <w:rsid w:val="1797C15A"/>
    <w:rsid w:val="47333A9A"/>
    <w:rsid w:val="79D00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C24AD"/>
  <w15:docId w15:val="{B6EDF5F2-9102-4340-8DF0-1CCC6702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7E9"/>
    <w:pPr>
      <w:spacing w:before="120"/>
    </w:pPr>
    <w:rPr>
      <w:rFonts w:ascii="Times New Roman" w:eastAsiaTheme="minorHAnsi" w:hAnsi="Times New Roman"/>
      <w:sz w:val="24"/>
      <w:szCs w:val="24"/>
      <w:lang w:val="en-GB" w:eastAsia="ja-JP"/>
    </w:rPr>
  </w:style>
  <w:style w:type="paragraph" w:styleId="Heading1">
    <w:name w:val="heading 1"/>
    <w:basedOn w:val="Normal"/>
    <w:next w:val="Normal"/>
    <w:rsid w:val="00D96EE0"/>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link w:val="Heading7Char"/>
    <w:pPr>
      <w:outlineLvl w:val="6"/>
    </w:pPr>
    <w:rPr>
      <w:rFonts w:eastAsia="Times New Roman"/>
      <w:szCs w:val="20"/>
      <w:lang w:eastAsia="en-US"/>
    </w:r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rsid w:val="00C72D5C"/>
    <w:pPr>
      <w:spacing w:before="240"/>
      <w:jc w:val="center"/>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2047E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rsid w:val="00E94DBA"/>
    <w:pPr>
      <w:tabs>
        <w:tab w:val="left" w:pos="851"/>
      </w:tabs>
      <w:spacing w:before="0" w:line="240" w:lineRule="atLeast"/>
    </w:pPr>
    <w:rPr>
      <w:rFonts w:ascii="Verdana" w:hAnsi="Verdana" w:cstheme="minorHAnsi"/>
      <w:b/>
      <w:sz w:val="20"/>
    </w:rPr>
  </w:style>
  <w:style w:type="paragraph" w:styleId="Footer">
    <w:name w:val="footer"/>
    <w:basedOn w:val="Normal"/>
    <w:link w:val="FooterChar"/>
    <w:rsid w:val="00745AEE"/>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spacing w:before="40"/>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rFonts w:eastAsia="Times New Roman"/>
      <w:szCs w:val="20"/>
      <w:lang w:eastAsia="en-US"/>
    </w:r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2047E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047E9"/>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next w:val="Normal"/>
    <w:rsid w:val="002047E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047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C5771B"/>
    <w:pPr>
      <w:keepLines/>
      <w:tabs>
        <w:tab w:val="left" w:pos="964"/>
        <w:tab w:val="right" w:leader="dot" w:pos="9639"/>
      </w:tabs>
      <w:overflowPunct w:val="0"/>
      <w:autoSpaceDE w:val="0"/>
      <w:autoSpaceDN w:val="0"/>
      <w:adjustRightInd w:val="0"/>
      <w:spacing w:before="160"/>
      <w:ind w:left="680" w:right="851" w:hanging="680"/>
      <w:textAlignment w:val="baseline"/>
    </w:pPr>
    <w:rPr>
      <w:rFonts w:eastAsia="Batang"/>
      <w:noProof/>
      <w:szCs w:val="20"/>
      <w:lang w:eastAsia="en-US"/>
    </w:rPr>
  </w:style>
  <w:style w:type="paragraph" w:styleId="TOC2">
    <w:name w:val="toc 2"/>
    <w:basedOn w:val="TOC1"/>
    <w:uiPriority w:val="39"/>
    <w:rsid w:val="002047E9"/>
    <w:pPr>
      <w:tabs>
        <w:tab w:val="clear" w:pos="964"/>
      </w:tabs>
      <w:spacing w:before="80"/>
      <w:ind w:left="1531" w:hanging="851"/>
    </w:pPr>
  </w:style>
  <w:style w:type="paragraph" w:styleId="TOC3">
    <w:name w:val="toc 3"/>
    <w:basedOn w:val="TOC2"/>
    <w:uiPriority w:val="39"/>
    <w:rsid w:val="00C5771B"/>
    <w:pPr>
      <w:spacing w:before="40"/>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Normal"/>
    <w:autoRedefine/>
    <w:uiPriority w:val="39"/>
    <w:rsid w:val="0086312C"/>
    <w:pPr>
      <w:keepNext/>
      <w:tabs>
        <w:tab w:val="left" w:pos="1276"/>
        <w:tab w:val="right" w:leader="dot" w:pos="9613"/>
      </w:tabs>
      <w:spacing w:before="40"/>
      <w:ind w:left="851"/>
    </w:pPr>
    <w:rPr>
      <w:rFonts w:eastAsia="????"/>
      <w:noProof/>
      <w:lang w:eastAsia="en-US"/>
    </w:rPr>
  </w:style>
  <w:style w:type="paragraph" w:styleId="TOC7">
    <w:name w:val="toc 7"/>
    <w:basedOn w:val="Normal"/>
    <w:autoRedefine/>
    <w:uiPriority w:val="39"/>
    <w:rsid w:val="0086312C"/>
    <w:pPr>
      <w:keepNext/>
      <w:tabs>
        <w:tab w:val="left" w:pos="480"/>
        <w:tab w:val="left" w:pos="2269"/>
        <w:tab w:val="right" w:leader="dot" w:pos="9613"/>
      </w:tabs>
      <w:spacing w:before="0"/>
      <w:ind w:left="1440"/>
    </w:pPr>
    <w:rPr>
      <w:rFonts w:eastAsia="????"/>
      <w:i/>
      <w:lang w:eastAsia="en-US"/>
    </w:rPr>
  </w:style>
  <w:style w:type="paragraph" w:styleId="TOC8">
    <w:name w:val="toc 8"/>
    <w:basedOn w:val="Normal"/>
    <w:autoRedefine/>
    <w:rsid w:val="0086312C"/>
    <w:pPr>
      <w:tabs>
        <w:tab w:val="left" w:pos="480"/>
        <w:tab w:val="right" w:leader="dot" w:pos="9613"/>
      </w:tabs>
      <w:spacing w:before="0"/>
      <w:ind w:left="1680"/>
    </w:pPr>
    <w:rPr>
      <w:rFonts w:eastAsia="????"/>
      <w:lang w:eastAsia="en-US"/>
    </w:rPr>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spacing w:before="480"/>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2047E9"/>
    <w:pPr>
      <w:tabs>
        <w:tab w:val="left" w:pos="567"/>
        <w:tab w:val="left" w:pos="1134"/>
        <w:tab w:val="left" w:pos="1701"/>
        <w:tab w:val="left" w:pos="2268"/>
        <w:tab w:val="left" w:pos="2835"/>
      </w:tabs>
      <w:overflowPunct w:val="0"/>
      <w:autoSpaceDE w:val="0"/>
      <w:autoSpaceDN w:val="0"/>
      <w:adjustRightInd w:val="0"/>
      <w:textAlignment w:val="baseline"/>
    </w:pPr>
    <w:rPr>
      <w:rFonts w:eastAsia="Times New Roman"/>
      <w:b/>
      <w:szCs w:val="20"/>
      <w:lang w:eastAsia="en-US"/>
    </w:rPr>
  </w:style>
  <w:style w:type="paragraph" w:customStyle="1" w:styleId="Tabletext">
    <w:name w:val="Table_text"/>
    <w:basedOn w:val="Normal"/>
    <w:link w:val="TabletextChar"/>
    <w:rsid w:val="002047E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Volumetitle">
    <w:name w:val="Volume_title"/>
    <w:basedOn w:val="Normal"/>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2047E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b">
    <w:name w:val="Heading_b"/>
    <w:basedOn w:val="Normal"/>
    <w:next w:val="Normal"/>
    <w:link w:val="HeadingbChar"/>
    <w:qFormat/>
    <w:rsid w:val="002047E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Note">
    <w:name w:val="Note"/>
    <w:basedOn w:val="Normal"/>
    <w:rsid w:val="002047E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2047E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047E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sNo">
    <w:name w:val="Res_No"/>
    <w:basedOn w:val="RecNo"/>
    <w:next w:val="Normal"/>
    <w:rsid w:val="00263BE8"/>
    <w:pPr>
      <w:jc w:val="center"/>
    </w:pPr>
    <w:rPr>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Normal"/>
    <w:link w:val="DocnumberChar"/>
    <w:rsid w:val="002047E9"/>
    <w:pPr>
      <w:spacing w:line="254" w:lineRule="auto"/>
      <w:jc w:val="right"/>
    </w:pPr>
    <w:rPr>
      <w:b/>
      <w:sz w:val="32"/>
      <w:szCs w:val="20"/>
      <w:lang w:val="en-US"/>
    </w:rPr>
  </w:style>
  <w:style w:type="character" w:customStyle="1" w:styleId="DocnumberChar">
    <w:name w:val="Docnumber Char"/>
    <w:link w:val="Docnumber"/>
    <w:qFormat/>
    <w:rsid w:val="002047E9"/>
    <w:rPr>
      <w:rFonts w:ascii="Times New Roman" w:eastAsiaTheme="minorHAnsi" w:hAnsi="Times New Roman"/>
      <w:b/>
      <w:sz w:val="32"/>
      <w:lang w:eastAsia="ja-JP"/>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rsid w:val="004C6FBE"/>
  </w:style>
  <w:style w:type="paragraph" w:customStyle="1" w:styleId="Opinionref">
    <w:name w:val="Opinion_ref"/>
    <w:basedOn w:val="Normal"/>
    <w:next w:val="Normalaftertitle"/>
    <w:rsid w:val="004C6FBE"/>
    <w:pPr>
      <w:spacing w:before="0"/>
      <w:jc w:val="center"/>
    </w:pPr>
    <w:rPr>
      <w:i/>
      <w:sz w:val="22"/>
      <w:lang w:val="fr-CH"/>
    </w:rPr>
  </w:style>
  <w:style w:type="paragraph" w:customStyle="1" w:styleId="Opiniontitle">
    <w:name w:val="Opinion_title"/>
    <w:basedOn w:val="Restitle"/>
    <w:next w:val="Opinionref"/>
    <w:rsid w:val="004C6FBE"/>
  </w:style>
  <w:style w:type="paragraph" w:customStyle="1" w:styleId="Resref">
    <w:name w:val="Res_ref"/>
    <w:basedOn w:val="Recref"/>
  </w:style>
  <w:style w:type="paragraph" w:customStyle="1" w:styleId="Recref">
    <w:name w:val="Rec_ref"/>
    <w:basedOn w:val="Normal"/>
    <w:next w:val="Recdate"/>
    <w:uiPriority w:val="99"/>
    <w:pPr>
      <w:keepNext/>
      <w:keepLines/>
      <w:jc w:val="center"/>
    </w:pPr>
    <w:rPr>
      <w:i/>
    </w:rPr>
  </w:style>
  <w:style w:type="paragraph" w:customStyle="1" w:styleId="Normalaftertitle0">
    <w:name w:val="Normal after title0"/>
    <w:basedOn w:val="Normal"/>
    <w:next w:val="Normal"/>
    <w:rsid w:val="0024315B"/>
    <w:pPr>
      <w:spacing w:before="280"/>
    </w:pPr>
  </w:style>
  <w:style w:type="paragraph" w:customStyle="1" w:styleId="HeadingSummary">
    <w:name w:val="HeadingSummary"/>
    <w:basedOn w:val="Headingb"/>
    <w:rsid w:val="00707E39"/>
  </w:style>
  <w:style w:type="character" w:styleId="Hyperlink">
    <w:name w:val="Hyperlink"/>
    <w:basedOn w:val="DefaultParagraphFont"/>
    <w:uiPriority w:val="99"/>
    <w:rsid w:val="002047E9"/>
    <w:rPr>
      <w:color w:val="0000FF"/>
      <w:u w:val="single"/>
    </w:rPr>
  </w:style>
  <w:style w:type="paragraph" w:customStyle="1" w:styleId="Questionhistory">
    <w:name w:val="Question_history"/>
    <w:basedOn w:val="Normal"/>
    <w:rsid w:val="00776230"/>
  </w:style>
  <w:style w:type="paragraph" w:styleId="ListParagraph">
    <w:name w:val="List Paragraph"/>
    <w:basedOn w:val="Normal"/>
    <w:link w:val="ListParagraphChar"/>
    <w:uiPriority w:val="34"/>
    <w:rsid w:val="00952479"/>
    <w:pPr>
      <w:ind w:left="720"/>
      <w:contextualSpacing/>
    </w:pPr>
  </w:style>
  <w:style w:type="character" w:customStyle="1" w:styleId="ListParagraphChar">
    <w:name w:val="List Paragraph Char"/>
    <w:basedOn w:val="DefaultParagraphFont"/>
    <w:link w:val="ListParagraph"/>
    <w:uiPriority w:val="34"/>
    <w:qFormat/>
    <w:locked/>
    <w:rsid w:val="00D87558"/>
    <w:rPr>
      <w:rFonts w:ascii="Times New Roman" w:hAnsi="Times New Roman"/>
      <w:sz w:val="24"/>
      <w:lang w:val="en-GB" w:eastAsia="en-US"/>
    </w:rPr>
  </w:style>
  <w:style w:type="paragraph" w:customStyle="1" w:styleId="TableNoBR">
    <w:name w:val="Table_No_BR"/>
    <w:basedOn w:val="Normal"/>
    <w:next w:val="Normal"/>
    <w:rsid w:val="0014140A"/>
    <w:pPr>
      <w:keepNext/>
      <w:tabs>
        <w:tab w:val="left" w:pos="794"/>
        <w:tab w:val="left" w:pos="1191"/>
        <w:tab w:val="left" w:pos="1588"/>
        <w:tab w:val="left" w:pos="1985"/>
      </w:tabs>
      <w:spacing w:before="560" w:after="120"/>
      <w:jc w:val="center"/>
    </w:pPr>
    <w:rPr>
      <w:rFonts w:eastAsia="Malgun Gothic"/>
      <w:caps/>
    </w:rPr>
  </w:style>
  <w:style w:type="character" w:styleId="Strong">
    <w:name w:val="Strong"/>
    <w:uiPriority w:val="22"/>
    <w:rsid w:val="0014140A"/>
    <w:rPr>
      <w:b/>
      <w:bCs/>
    </w:rPr>
  </w:style>
  <w:style w:type="character" w:customStyle="1" w:styleId="enumlev1Char">
    <w:name w:val="enumlev1 Char"/>
    <w:link w:val="enumlev1"/>
    <w:locked/>
    <w:rsid w:val="00525181"/>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595DFF"/>
    <w:rPr>
      <w:b/>
      <w:bCs/>
    </w:rPr>
  </w:style>
  <w:style w:type="character" w:customStyle="1" w:styleId="CommentSubjectChar">
    <w:name w:val="Comment Subject Char"/>
    <w:basedOn w:val="CommentTextChar"/>
    <w:link w:val="CommentSubject"/>
    <w:semiHidden/>
    <w:rsid w:val="00595DFF"/>
    <w:rPr>
      <w:rFonts w:ascii="Times New Roman" w:hAnsi="Times New Roman"/>
      <w:b/>
      <w:bCs/>
      <w:lang w:val="en-GB" w:eastAsia="en-US"/>
    </w:rPr>
  </w:style>
  <w:style w:type="paragraph" w:styleId="Revision">
    <w:name w:val="Revision"/>
    <w:hidden/>
    <w:uiPriority w:val="99"/>
    <w:semiHidden/>
    <w:rsid w:val="00595DFF"/>
    <w:rPr>
      <w:rFonts w:ascii="Times New Roman" w:hAnsi="Times New Roman"/>
      <w:sz w:val="24"/>
      <w:lang w:val="en-GB" w:eastAsia="en-US"/>
    </w:rPr>
  </w:style>
  <w:style w:type="character" w:styleId="FollowedHyperlink">
    <w:name w:val="FollowedHyperlink"/>
    <w:basedOn w:val="DefaultParagraphFont"/>
    <w:semiHidden/>
    <w:unhideWhenUsed/>
    <w:rsid w:val="00AA6FB0"/>
    <w:rPr>
      <w:color w:val="800080" w:themeColor="followedHyperlink"/>
      <w:u w:val="single"/>
    </w:rPr>
  </w:style>
  <w:style w:type="paragraph" w:customStyle="1" w:styleId="TableNotitle">
    <w:name w:val="Table_No &amp; title"/>
    <w:basedOn w:val="Normal"/>
    <w:next w:val="Normal"/>
    <w:rsid w:val="002047E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HeadingbChar">
    <w:name w:val="Heading_b Char"/>
    <w:link w:val="Headingb"/>
    <w:qFormat/>
    <w:locked/>
    <w:rsid w:val="002D4AFA"/>
    <w:rPr>
      <w:rFonts w:ascii="Times New Roman" w:eastAsiaTheme="minorHAnsi" w:hAnsi="Times New Roman"/>
      <w:b/>
      <w:sz w:val="24"/>
      <w:lang w:val="en-GB" w:eastAsia="ja-JP"/>
    </w:rPr>
  </w:style>
  <w:style w:type="table" w:styleId="TableGrid">
    <w:name w:val="Table Grid"/>
    <w:basedOn w:val="TableNormal"/>
    <w:uiPriority w:val="59"/>
    <w:qFormat/>
    <w:rsid w:val="002D4AFA"/>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2D4AFA"/>
    <w:rPr>
      <w:rFonts w:ascii="Times New Roman" w:hAnsi="Times New Roman"/>
      <w:sz w:val="22"/>
      <w:lang w:val="en-GB" w:eastAsia="en-US"/>
    </w:rPr>
  </w:style>
  <w:style w:type="character" w:customStyle="1" w:styleId="Heading7Char">
    <w:name w:val="Heading 7 Char"/>
    <w:basedOn w:val="DefaultParagraphFont"/>
    <w:link w:val="Heading7"/>
    <w:qFormat/>
    <w:rsid w:val="00857A75"/>
    <w:rPr>
      <w:rFonts w:ascii="Times New Roman" w:hAnsi="Times New Roman"/>
      <w:b/>
      <w:sz w:val="24"/>
      <w:lang w:val="en-GB" w:eastAsia="en-US"/>
    </w:rPr>
  </w:style>
  <w:style w:type="paragraph" w:styleId="TOCHeading">
    <w:name w:val="TOC Heading"/>
    <w:basedOn w:val="Heading1"/>
    <w:next w:val="Normal"/>
    <w:uiPriority w:val="39"/>
    <w:unhideWhenUsed/>
    <w:rsid w:val="00CD5299"/>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rPr>
  </w:style>
  <w:style w:type="paragraph" w:styleId="EndnoteText">
    <w:name w:val="endnote text"/>
    <w:basedOn w:val="Normal"/>
    <w:link w:val="EndnoteTextChar"/>
    <w:semiHidden/>
    <w:unhideWhenUsed/>
    <w:rsid w:val="00B71D62"/>
    <w:pPr>
      <w:spacing w:before="0"/>
    </w:pPr>
    <w:rPr>
      <w:sz w:val="20"/>
    </w:rPr>
  </w:style>
  <w:style w:type="character" w:customStyle="1" w:styleId="EndnoteTextChar">
    <w:name w:val="Endnote Text Char"/>
    <w:basedOn w:val="DefaultParagraphFont"/>
    <w:link w:val="EndnoteText"/>
    <w:semiHidden/>
    <w:rsid w:val="00B71D62"/>
    <w:rPr>
      <w:rFonts w:ascii="Times New Roman" w:hAnsi="Times New Roman"/>
      <w:lang w:val="en-GB" w:eastAsia="en-US"/>
    </w:rPr>
  </w:style>
  <w:style w:type="character" w:customStyle="1" w:styleId="LSTitleChar">
    <w:name w:val="LSTitle Char"/>
    <w:link w:val="LSTitle"/>
    <w:qFormat/>
    <w:locked/>
    <w:rsid w:val="002047E9"/>
    <w:rPr>
      <w:rFonts w:ascii="Times New Roman" w:eastAsiaTheme="minorHAnsi" w:hAnsi="Times New Roman"/>
      <w:bCs/>
      <w:sz w:val="24"/>
      <w:szCs w:val="24"/>
      <w:lang w:val="en-GB" w:eastAsia="ja-JP"/>
    </w:rPr>
  </w:style>
  <w:style w:type="paragraph" w:customStyle="1" w:styleId="LSTitle">
    <w:name w:val="LSTitle"/>
    <w:basedOn w:val="Normal"/>
    <w:next w:val="Normal"/>
    <w:link w:val="LSTitleChar"/>
    <w:rsid w:val="002047E9"/>
    <w:rPr>
      <w:bCs/>
    </w:rPr>
  </w:style>
  <w:style w:type="paragraph" w:customStyle="1" w:styleId="LSSource">
    <w:name w:val="LSSource"/>
    <w:basedOn w:val="LSTitle"/>
    <w:next w:val="Normal"/>
    <w:uiPriority w:val="99"/>
    <w:rsid w:val="002047E9"/>
    <w:rPr>
      <w:bCs w:val="0"/>
    </w:rPr>
  </w:style>
  <w:style w:type="paragraph" w:customStyle="1" w:styleId="AnnexNotitle">
    <w:name w:val="Annex_No &amp; title"/>
    <w:basedOn w:val="Normal"/>
    <w:next w:val="Normal"/>
    <w:rsid w:val="002047E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047E9"/>
  </w:style>
  <w:style w:type="paragraph" w:customStyle="1" w:styleId="CorrectionSeparatorBegin">
    <w:name w:val="Correction Separator Begin"/>
    <w:basedOn w:val="Normal"/>
    <w:rsid w:val="002047E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047E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2047E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rsid w:val="002047E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b">
    <w:name w:val="Heading_ib"/>
    <w:basedOn w:val="Headingi"/>
    <w:next w:val="Normal"/>
    <w:qFormat/>
    <w:rsid w:val="002047E9"/>
    <w:rPr>
      <w:b/>
      <w:bCs/>
    </w:rPr>
  </w:style>
  <w:style w:type="paragraph" w:customStyle="1" w:styleId="Normalbeforetable">
    <w:name w:val="Normal before table"/>
    <w:basedOn w:val="Normal"/>
    <w:rsid w:val="002047E9"/>
    <w:pPr>
      <w:keepNext/>
      <w:spacing w:after="120"/>
    </w:pPr>
    <w:rPr>
      <w:rFonts w:eastAsia="????"/>
      <w:lang w:eastAsia="en-US"/>
    </w:rPr>
  </w:style>
  <w:style w:type="paragraph" w:customStyle="1" w:styleId="Reftext">
    <w:name w:val="Ref_text"/>
    <w:basedOn w:val="Normal"/>
    <w:rsid w:val="002047E9"/>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2047E9"/>
    <w:rPr>
      <w:rFonts w:ascii="Arial" w:hAnsi="Arial" w:cs="Arial"/>
      <w:sz w:val="18"/>
      <w:szCs w:val="18"/>
    </w:rPr>
  </w:style>
  <w:style w:type="paragraph" w:styleId="TableofFigures">
    <w:name w:val="table of figures"/>
    <w:basedOn w:val="Normal"/>
    <w:next w:val="Normal"/>
    <w:uiPriority w:val="99"/>
    <w:rsid w:val="002047E9"/>
    <w:pPr>
      <w:tabs>
        <w:tab w:val="right" w:leader="dot" w:pos="9639"/>
      </w:tabs>
    </w:pPr>
    <w:rPr>
      <w:rFonts w:eastAsia="MS Mincho"/>
    </w:rPr>
  </w:style>
  <w:style w:type="paragraph" w:styleId="Bibliography">
    <w:name w:val="Bibliography"/>
    <w:basedOn w:val="Normal"/>
    <w:next w:val="Normal"/>
    <w:uiPriority w:val="37"/>
    <w:semiHidden/>
    <w:unhideWhenUsed/>
    <w:rsid w:val="002047E9"/>
  </w:style>
  <w:style w:type="paragraph" w:styleId="BlockText">
    <w:name w:val="Block Text"/>
    <w:basedOn w:val="Normal"/>
    <w:semiHidden/>
    <w:unhideWhenUsed/>
    <w:rsid w:val="002047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2047E9"/>
    <w:pPr>
      <w:spacing w:after="120"/>
    </w:pPr>
  </w:style>
  <w:style w:type="character" w:customStyle="1" w:styleId="BodyTextChar">
    <w:name w:val="Body Text Char"/>
    <w:basedOn w:val="DefaultParagraphFont"/>
    <w:link w:val="BodyText"/>
    <w:semiHidden/>
    <w:rsid w:val="002047E9"/>
    <w:rPr>
      <w:rFonts w:ascii="Times New Roman" w:eastAsiaTheme="minorHAnsi" w:hAnsi="Times New Roman"/>
      <w:sz w:val="24"/>
      <w:szCs w:val="24"/>
      <w:lang w:val="en-GB" w:eastAsia="ja-JP"/>
    </w:rPr>
  </w:style>
  <w:style w:type="paragraph" w:styleId="BodyText2">
    <w:name w:val="Body Text 2"/>
    <w:basedOn w:val="Normal"/>
    <w:link w:val="BodyText2Char"/>
    <w:semiHidden/>
    <w:unhideWhenUsed/>
    <w:rsid w:val="002047E9"/>
    <w:pPr>
      <w:spacing w:after="120" w:line="480" w:lineRule="auto"/>
    </w:pPr>
  </w:style>
  <w:style w:type="character" w:customStyle="1" w:styleId="BodyText2Char">
    <w:name w:val="Body Text 2 Char"/>
    <w:basedOn w:val="DefaultParagraphFont"/>
    <w:link w:val="BodyText2"/>
    <w:semiHidden/>
    <w:rsid w:val="002047E9"/>
    <w:rPr>
      <w:rFonts w:ascii="Times New Roman" w:eastAsiaTheme="minorHAnsi" w:hAnsi="Times New Roman"/>
      <w:sz w:val="24"/>
      <w:szCs w:val="24"/>
      <w:lang w:val="en-GB" w:eastAsia="ja-JP"/>
    </w:rPr>
  </w:style>
  <w:style w:type="paragraph" w:styleId="BodyText3">
    <w:name w:val="Body Text 3"/>
    <w:basedOn w:val="Normal"/>
    <w:link w:val="BodyText3Char"/>
    <w:semiHidden/>
    <w:unhideWhenUsed/>
    <w:rsid w:val="002047E9"/>
    <w:pPr>
      <w:spacing w:after="120"/>
    </w:pPr>
    <w:rPr>
      <w:sz w:val="16"/>
      <w:szCs w:val="16"/>
    </w:rPr>
  </w:style>
  <w:style w:type="character" w:customStyle="1" w:styleId="BodyText3Char">
    <w:name w:val="Body Text 3 Char"/>
    <w:basedOn w:val="DefaultParagraphFont"/>
    <w:link w:val="BodyText3"/>
    <w:semiHidden/>
    <w:rsid w:val="002047E9"/>
    <w:rPr>
      <w:rFonts w:ascii="Times New Roman" w:eastAsiaTheme="minorHAnsi" w:hAnsi="Times New Roman"/>
      <w:sz w:val="16"/>
      <w:szCs w:val="16"/>
      <w:lang w:val="en-GB" w:eastAsia="ja-JP"/>
    </w:rPr>
  </w:style>
  <w:style w:type="paragraph" w:styleId="BodyTextFirstIndent">
    <w:name w:val="Body Text First Indent"/>
    <w:basedOn w:val="BodyText"/>
    <w:link w:val="BodyTextFirstIndentChar"/>
    <w:rsid w:val="002047E9"/>
    <w:pPr>
      <w:spacing w:after="0"/>
      <w:ind w:firstLine="360"/>
    </w:pPr>
  </w:style>
  <w:style w:type="character" w:customStyle="1" w:styleId="BodyTextFirstIndentChar">
    <w:name w:val="Body Text First Indent Char"/>
    <w:basedOn w:val="BodyTextChar"/>
    <w:link w:val="BodyTextFirstIndent"/>
    <w:rsid w:val="002047E9"/>
    <w:rPr>
      <w:rFonts w:ascii="Times New Roman" w:eastAsiaTheme="minorHAnsi" w:hAnsi="Times New Roman"/>
      <w:sz w:val="24"/>
      <w:szCs w:val="24"/>
      <w:lang w:val="en-GB" w:eastAsia="ja-JP"/>
    </w:rPr>
  </w:style>
  <w:style w:type="paragraph" w:styleId="BodyTextIndent">
    <w:name w:val="Body Text Indent"/>
    <w:basedOn w:val="Normal"/>
    <w:link w:val="BodyTextIndentChar"/>
    <w:semiHidden/>
    <w:unhideWhenUsed/>
    <w:rsid w:val="002047E9"/>
    <w:pPr>
      <w:spacing w:after="120"/>
      <w:ind w:left="360"/>
    </w:pPr>
  </w:style>
  <w:style w:type="character" w:customStyle="1" w:styleId="BodyTextIndentChar">
    <w:name w:val="Body Text Indent Char"/>
    <w:basedOn w:val="DefaultParagraphFont"/>
    <w:link w:val="BodyTextIndent"/>
    <w:semiHidden/>
    <w:rsid w:val="002047E9"/>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semiHidden/>
    <w:unhideWhenUsed/>
    <w:rsid w:val="002047E9"/>
    <w:pPr>
      <w:spacing w:after="0"/>
      <w:ind w:firstLine="360"/>
    </w:pPr>
  </w:style>
  <w:style w:type="character" w:customStyle="1" w:styleId="BodyTextFirstIndent2Char">
    <w:name w:val="Body Text First Indent 2 Char"/>
    <w:basedOn w:val="BodyTextIndentChar"/>
    <w:link w:val="BodyTextFirstIndent2"/>
    <w:semiHidden/>
    <w:rsid w:val="002047E9"/>
    <w:rPr>
      <w:rFonts w:ascii="Times New Roman" w:eastAsiaTheme="minorHAnsi" w:hAnsi="Times New Roman"/>
      <w:sz w:val="24"/>
      <w:szCs w:val="24"/>
      <w:lang w:val="en-GB" w:eastAsia="ja-JP"/>
    </w:rPr>
  </w:style>
  <w:style w:type="paragraph" w:styleId="BodyTextIndent2">
    <w:name w:val="Body Text Indent 2"/>
    <w:basedOn w:val="Normal"/>
    <w:link w:val="BodyTextIndent2Char"/>
    <w:semiHidden/>
    <w:unhideWhenUsed/>
    <w:rsid w:val="002047E9"/>
    <w:pPr>
      <w:spacing w:after="120" w:line="480" w:lineRule="auto"/>
      <w:ind w:left="360"/>
    </w:pPr>
  </w:style>
  <w:style w:type="character" w:customStyle="1" w:styleId="BodyTextIndent2Char">
    <w:name w:val="Body Text Indent 2 Char"/>
    <w:basedOn w:val="DefaultParagraphFont"/>
    <w:link w:val="BodyTextIndent2"/>
    <w:semiHidden/>
    <w:rsid w:val="002047E9"/>
    <w:rPr>
      <w:rFonts w:ascii="Times New Roman" w:eastAsiaTheme="minorHAnsi" w:hAnsi="Times New Roman"/>
      <w:sz w:val="24"/>
      <w:szCs w:val="24"/>
      <w:lang w:val="en-GB" w:eastAsia="ja-JP"/>
    </w:rPr>
  </w:style>
  <w:style w:type="paragraph" w:styleId="BodyTextIndent3">
    <w:name w:val="Body Text Indent 3"/>
    <w:basedOn w:val="Normal"/>
    <w:link w:val="BodyTextIndent3Char"/>
    <w:semiHidden/>
    <w:unhideWhenUsed/>
    <w:rsid w:val="002047E9"/>
    <w:pPr>
      <w:spacing w:after="120"/>
      <w:ind w:left="360"/>
    </w:pPr>
    <w:rPr>
      <w:sz w:val="16"/>
      <w:szCs w:val="16"/>
    </w:rPr>
  </w:style>
  <w:style w:type="character" w:customStyle="1" w:styleId="BodyTextIndent3Char">
    <w:name w:val="Body Text Indent 3 Char"/>
    <w:basedOn w:val="DefaultParagraphFont"/>
    <w:link w:val="BodyTextIndent3"/>
    <w:semiHidden/>
    <w:rsid w:val="002047E9"/>
    <w:rPr>
      <w:rFonts w:ascii="Times New Roman" w:eastAsiaTheme="minorHAnsi" w:hAnsi="Times New Roman"/>
      <w:sz w:val="16"/>
      <w:szCs w:val="16"/>
      <w:lang w:val="en-GB" w:eastAsia="ja-JP"/>
    </w:rPr>
  </w:style>
  <w:style w:type="character" w:styleId="BookTitle">
    <w:name w:val="Book Title"/>
    <w:basedOn w:val="DefaultParagraphFont"/>
    <w:uiPriority w:val="33"/>
    <w:rsid w:val="002047E9"/>
    <w:rPr>
      <w:b/>
      <w:bCs/>
      <w:i/>
      <w:iCs/>
      <w:spacing w:val="5"/>
    </w:rPr>
  </w:style>
  <w:style w:type="paragraph" w:styleId="Closing">
    <w:name w:val="Closing"/>
    <w:basedOn w:val="Normal"/>
    <w:link w:val="ClosingChar"/>
    <w:semiHidden/>
    <w:unhideWhenUsed/>
    <w:rsid w:val="002047E9"/>
    <w:pPr>
      <w:spacing w:before="0"/>
      <w:ind w:left="4320"/>
    </w:pPr>
  </w:style>
  <w:style w:type="character" w:customStyle="1" w:styleId="ClosingChar">
    <w:name w:val="Closing Char"/>
    <w:basedOn w:val="DefaultParagraphFont"/>
    <w:link w:val="Closing"/>
    <w:semiHidden/>
    <w:rsid w:val="002047E9"/>
    <w:rPr>
      <w:rFonts w:ascii="Times New Roman" w:eastAsiaTheme="minorHAnsi" w:hAnsi="Times New Roman"/>
      <w:sz w:val="24"/>
      <w:szCs w:val="24"/>
      <w:lang w:val="en-GB" w:eastAsia="ja-JP"/>
    </w:rPr>
  </w:style>
  <w:style w:type="paragraph" w:styleId="Date">
    <w:name w:val="Date"/>
    <w:basedOn w:val="Normal"/>
    <w:next w:val="Normal"/>
    <w:link w:val="DateChar"/>
    <w:rsid w:val="002047E9"/>
  </w:style>
  <w:style w:type="character" w:customStyle="1" w:styleId="DateChar">
    <w:name w:val="Date Char"/>
    <w:basedOn w:val="DefaultParagraphFont"/>
    <w:link w:val="Date"/>
    <w:rsid w:val="002047E9"/>
    <w:rPr>
      <w:rFonts w:ascii="Times New Roman" w:eastAsiaTheme="minorHAnsi" w:hAnsi="Times New Roman"/>
      <w:sz w:val="24"/>
      <w:szCs w:val="24"/>
      <w:lang w:val="en-GB" w:eastAsia="ja-JP"/>
    </w:rPr>
  </w:style>
  <w:style w:type="paragraph" w:styleId="DocumentMap">
    <w:name w:val="Document Map"/>
    <w:basedOn w:val="Normal"/>
    <w:link w:val="DocumentMapChar"/>
    <w:semiHidden/>
    <w:unhideWhenUsed/>
    <w:rsid w:val="002047E9"/>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2047E9"/>
    <w:rPr>
      <w:rFonts w:ascii="Segoe UI" w:eastAsiaTheme="minorHAnsi" w:hAnsi="Segoe UI" w:cs="Segoe UI"/>
      <w:sz w:val="16"/>
      <w:szCs w:val="16"/>
      <w:lang w:val="en-GB" w:eastAsia="ja-JP"/>
    </w:rPr>
  </w:style>
  <w:style w:type="paragraph" w:styleId="E-mailSignature">
    <w:name w:val="E-mail Signature"/>
    <w:basedOn w:val="Normal"/>
    <w:link w:val="E-mailSignatureChar"/>
    <w:semiHidden/>
    <w:unhideWhenUsed/>
    <w:rsid w:val="002047E9"/>
    <w:pPr>
      <w:spacing w:before="0"/>
    </w:pPr>
  </w:style>
  <w:style w:type="character" w:customStyle="1" w:styleId="E-mailSignatureChar">
    <w:name w:val="E-mail Signature Char"/>
    <w:basedOn w:val="DefaultParagraphFont"/>
    <w:link w:val="E-mailSignature"/>
    <w:semiHidden/>
    <w:rsid w:val="002047E9"/>
    <w:rPr>
      <w:rFonts w:ascii="Times New Roman" w:eastAsiaTheme="minorHAnsi" w:hAnsi="Times New Roman"/>
      <w:sz w:val="24"/>
      <w:szCs w:val="24"/>
      <w:lang w:val="en-GB" w:eastAsia="ja-JP"/>
    </w:rPr>
  </w:style>
  <w:style w:type="character" w:styleId="Emphasis">
    <w:name w:val="Emphasis"/>
    <w:basedOn w:val="DefaultParagraphFont"/>
    <w:rsid w:val="002047E9"/>
    <w:rPr>
      <w:i/>
      <w:iCs/>
    </w:rPr>
  </w:style>
  <w:style w:type="paragraph" w:styleId="EnvelopeAddress">
    <w:name w:val="envelope address"/>
    <w:basedOn w:val="Normal"/>
    <w:semiHidden/>
    <w:unhideWhenUsed/>
    <w:rsid w:val="002047E9"/>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2047E9"/>
    <w:pPr>
      <w:spacing w:before="0"/>
    </w:pPr>
    <w:rPr>
      <w:rFonts w:asciiTheme="majorHAnsi" w:eastAsiaTheme="majorEastAsia" w:hAnsiTheme="majorHAnsi" w:cstheme="majorBidi"/>
      <w:sz w:val="20"/>
      <w:szCs w:val="20"/>
    </w:rPr>
  </w:style>
  <w:style w:type="character" w:styleId="HTMLAcronym">
    <w:name w:val="HTML Acronym"/>
    <w:basedOn w:val="DefaultParagraphFont"/>
    <w:semiHidden/>
    <w:unhideWhenUsed/>
    <w:rsid w:val="002047E9"/>
  </w:style>
  <w:style w:type="paragraph" w:styleId="HTMLAddress">
    <w:name w:val="HTML Address"/>
    <w:basedOn w:val="Normal"/>
    <w:link w:val="HTMLAddressChar"/>
    <w:semiHidden/>
    <w:unhideWhenUsed/>
    <w:rsid w:val="002047E9"/>
    <w:pPr>
      <w:spacing w:before="0"/>
    </w:pPr>
    <w:rPr>
      <w:i/>
      <w:iCs/>
    </w:rPr>
  </w:style>
  <w:style w:type="character" w:customStyle="1" w:styleId="HTMLAddressChar">
    <w:name w:val="HTML Address Char"/>
    <w:basedOn w:val="DefaultParagraphFont"/>
    <w:link w:val="HTMLAddress"/>
    <w:semiHidden/>
    <w:rsid w:val="002047E9"/>
    <w:rPr>
      <w:rFonts w:ascii="Times New Roman" w:eastAsiaTheme="minorHAnsi" w:hAnsi="Times New Roman"/>
      <w:i/>
      <w:iCs/>
      <w:sz w:val="24"/>
      <w:szCs w:val="24"/>
      <w:lang w:val="en-GB" w:eastAsia="ja-JP"/>
    </w:rPr>
  </w:style>
  <w:style w:type="character" w:styleId="HTMLCite">
    <w:name w:val="HTML Cite"/>
    <w:basedOn w:val="DefaultParagraphFont"/>
    <w:semiHidden/>
    <w:unhideWhenUsed/>
    <w:rsid w:val="002047E9"/>
    <w:rPr>
      <w:i/>
      <w:iCs/>
    </w:rPr>
  </w:style>
  <w:style w:type="character" w:styleId="HTMLCode">
    <w:name w:val="HTML Code"/>
    <w:basedOn w:val="DefaultParagraphFont"/>
    <w:semiHidden/>
    <w:unhideWhenUsed/>
    <w:rsid w:val="002047E9"/>
    <w:rPr>
      <w:rFonts w:ascii="Consolas" w:hAnsi="Consolas"/>
      <w:sz w:val="20"/>
      <w:szCs w:val="20"/>
    </w:rPr>
  </w:style>
  <w:style w:type="character" w:styleId="HTMLDefinition">
    <w:name w:val="HTML Definition"/>
    <w:basedOn w:val="DefaultParagraphFont"/>
    <w:semiHidden/>
    <w:unhideWhenUsed/>
    <w:rsid w:val="002047E9"/>
    <w:rPr>
      <w:i/>
      <w:iCs/>
    </w:rPr>
  </w:style>
  <w:style w:type="character" w:styleId="HTMLKeyboard">
    <w:name w:val="HTML Keyboard"/>
    <w:basedOn w:val="DefaultParagraphFont"/>
    <w:semiHidden/>
    <w:unhideWhenUsed/>
    <w:rsid w:val="002047E9"/>
    <w:rPr>
      <w:rFonts w:ascii="Consolas" w:hAnsi="Consolas"/>
      <w:sz w:val="20"/>
      <w:szCs w:val="20"/>
    </w:rPr>
  </w:style>
  <w:style w:type="paragraph" w:styleId="HTMLPreformatted">
    <w:name w:val="HTML Preformatted"/>
    <w:basedOn w:val="Normal"/>
    <w:link w:val="HTMLPreformattedChar"/>
    <w:semiHidden/>
    <w:unhideWhenUsed/>
    <w:rsid w:val="002047E9"/>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2047E9"/>
    <w:rPr>
      <w:rFonts w:ascii="Consolas" w:eastAsiaTheme="minorHAnsi" w:hAnsi="Consolas"/>
      <w:lang w:val="en-GB" w:eastAsia="ja-JP"/>
    </w:rPr>
  </w:style>
  <w:style w:type="character" w:styleId="HTMLSample">
    <w:name w:val="HTML Sample"/>
    <w:basedOn w:val="DefaultParagraphFont"/>
    <w:semiHidden/>
    <w:unhideWhenUsed/>
    <w:rsid w:val="002047E9"/>
    <w:rPr>
      <w:rFonts w:ascii="Consolas" w:hAnsi="Consolas"/>
      <w:sz w:val="24"/>
      <w:szCs w:val="24"/>
    </w:rPr>
  </w:style>
  <w:style w:type="character" w:styleId="HTMLTypewriter">
    <w:name w:val="HTML Typewriter"/>
    <w:basedOn w:val="DefaultParagraphFont"/>
    <w:semiHidden/>
    <w:unhideWhenUsed/>
    <w:rsid w:val="002047E9"/>
    <w:rPr>
      <w:rFonts w:ascii="Consolas" w:hAnsi="Consolas"/>
      <w:sz w:val="20"/>
      <w:szCs w:val="20"/>
    </w:rPr>
  </w:style>
  <w:style w:type="character" w:styleId="HTMLVariable">
    <w:name w:val="HTML Variable"/>
    <w:basedOn w:val="DefaultParagraphFont"/>
    <w:semiHidden/>
    <w:unhideWhenUsed/>
    <w:rsid w:val="002047E9"/>
    <w:rPr>
      <w:i/>
      <w:iCs/>
    </w:rPr>
  </w:style>
  <w:style w:type="paragraph" w:styleId="Index1">
    <w:name w:val="index 1"/>
    <w:basedOn w:val="Normal"/>
    <w:next w:val="Normal"/>
    <w:autoRedefine/>
    <w:semiHidden/>
    <w:unhideWhenUsed/>
    <w:rsid w:val="002047E9"/>
    <w:pPr>
      <w:spacing w:before="0"/>
      <w:ind w:left="240" w:hanging="240"/>
    </w:pPr>
  </w:style>
  <w:style w:type="paragraph" w:styleId="Index2">
    <w:name w:val="index 2"/>
    <w:basedOn w:val="Normal"/>
    <w:next w:val="Normal"/>
    <w:autoRedefine/>
    <w:semiHidden/>
    <w:unhideWhenUsed/>
    <w:rsid w:val="002047E9"/>
    <w:pPr>
      <w:spacing w:before="0"/>
      <w:ind w:left="480" w:hanging="240"/>
    </w:pPr>
  </w:style>
  <w:style w:type="paragraph" w:styleId="Index3">
    <w:name w:val="index 3"/>
    <w:basedOn w:val="Normal"/>
    <w:next w:val="Normal"/>
    <w:autoRedefine/>
    <w:semiHidden/>
    <w:unhideWhenUsed/>
    <w:rsid w:val="002047E9"/>
    <w:pPr>
      <w:spacing w:before="0"/>
      <w:ind w:left="720" w:hanging="240"/>
    </w:pPr>
  </w:style>
  <w:style w:type="paragraph" w:styleId="Index4">
    <w:name w:val="index 4"/>
    <w:basedOn w:val="Normal"/>
    <w:next w:val="Normal"/>
    <w:autoRedefine/>
    <w:semiHidden/>
    <w:unhideWhenUsed/>
    <w:rsid w:val="002047E9"/>
    <w:pPr>
      <w:spacing w:before="0"/>
      <w:ind w:left="960" w:hanging="240"/>
    </w:pPr>
  </w:style>
  <w:style w:type="paragraph" w:styleId="Index5">
    <w:name w:val="index 5"/>
    <w:basedOn w:val="Normal"/>
    <w:next w:val="Normal"/>
    <w:autoRedefine/>
    <w:semiHidden/>
    <w:unhideWhenUsed/>
    <w:rsid w:val="002047E9"/>
    <w:pPr>
      <w:spacing w:before="0"/>
      <w:ind w:left="1200" w:hanging="240"/>
    </w:pPr>
  </w:style>
  <w:style w:type="paragraph" w:styleId="Index6">
    <w:name w:val="index 6"/>
    <w:basedOn w:val="Normal"/>
    <w:next w:val="Normal"/>
    <w:autoRedefine/>
    <w:semiHidden/>
    <w:unhideWhenUsed/>
    <w:rsid w:val="002047E9"/>
    <w:pPr>
      <w:spacing w:before="0"/>
      <w:ind w:left="1440" w:hanging="240"/>
    </w:pPr>
  </w:style>
  <w:style w:type="paragraph" w:styleId="Index7">
    <w:name w:val="index 7"/>
    <w:basedOn w:val="Normal"/>
    <w:next w:val="Normal"/>
    <w:autoRedefine/>
    <w:semiHidden/>
    <w:unhideWhenUsed/>
    <w:rsid w:val="002047E9"/>
    <w:pPr>
      <w:spacing w:before="0"/>
      <w:ind w:left="1680" w:hanging="240"/>
    </w:pPr>
  </w:style>
  <w:style w:type="paragraph" w:styleId="Index8">
    <w:name w:val="index 8"/>
    <w:basedOn w:val="Normal"/>
    <w:next w:val="Normal"/>
    <w:autoRedefine/>
    <w:semiHidden/>
    <w:unhideWhenUsed/>
    <w:rsid w:val="002047E9"/>
    <w:pPr>
      <w:spacing w:before="0"/>
      <w:ind w:left="1920" w:hanging="240"/>
    </w:pPr>
  </w:style>
  <w:style w:type="paragraph" w:styleId="Index9">
    <w:name w:val="index 9"/>
    <w:basedOn w:val="Normal"/>
    <w:next w:val="Normal"/>
    <w:autoRedefine/>
    <w:semiHidden/>
    <w:unhideWhenUsed/>
    <w:rsid w:val="002047E9"/>
    <w:pPr>
      <w:spacing w:before="0"/>
      <w:ind w:left="2160" w:hanging="240"/>
    </w:pPr>
  </w:style>
  <w:style w:type="paragraph" w:styleId="IndexHeading">
    <w:name w:val="index heading"/>
    <w:basedOn w:val="Normal"/>
    <w:next w:val="Index1"/>
    <w:semiHidden/>
    <w:unhideWhenUsed/>
    <w:rsid w:val="002047E9"/>
    <w:rPr>
      <w:rFonts w:asciiTheme="majorHAnsi" w:eastAsiaTheme="majorEastAsia" w:hAnsiTheme="majorHAnsi" w:cstheme="majorBidi"/>
      <w:b/>
      <w:bCs/>
    </w:rPr>
  </w:style>
  <w:style w:type="character" w:styleId="IntenseEmphasis">
    <w:name w:val="Intense Emphasis"/>
    <w:basedOn w:val="DefaultParagraphFont"/>
    <w:uiPriority w:val="21"/>
    <w:rsid w:val="002047E9"/>
    <w:rPr>
      <w:i/>
      <w:iCs/>
      <w:color w:val="4F81BD" w:themeColor="accent1"/>
    </w:rPr>
  </w:style>
  <w:style w:type="paragraph" w:styleId="IntenseQuote">
    <w:name w:val="Intense Quote"/>
    <w:basedOn w:val="Normal"/>
    <w:next w:val="Normal"/>
    <w:link w:val="IntenseQuoteChar"/>
    <w:uiPriority w:val="30"/>
    <w:rsid w:val="002047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47E9"/>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2047E9"/>
    <w:rPr>
      <w:b/>
      <w:bCs/>
      <w:smallCaps/>
      <w:color w:val="4F81BD" w:themeColor="accent1"/>
      <w:spacing w:val="5"/>
    </w:rPr>
  </w:style>
  <w:style w:type="character" w:styleId="LineNumber">
    <w:name w:val="line number"/>
    <w:basedOn w:val="DefaultParagraphFont"/>
    <w:semiHidden/>
    <w:unhideWhenUsed/>
    <w:rsid w:val="002047E9"/>
  </w:style>
  <w:style w:type="paragraph" w:styleId="List">
    <w:name w:val="List"/>
    <w:basedOn w:val="Normal"/>
    <w:semiHidden/>
    <w:unhideWhenUsed/>
    <w:rsid w:val="002047E9"/>
    <w:pPr>
      <w:ind w:left="360" w:hanging="360"/>
      <w:contextualSpacing/>
    </w:pPr>
  </w:style>
  <w:style w:type="paragraph" w:styleId="List2">
    <w:name w:val="List 2"/>
    <w:basedOn w:val="Normal"/>
    <w:semiHidden/>
    <w:unhideWhenUsed/>
    <w:rsid w:val="002047E9"/>
    <w:pPr>
      <w:ind w:left="720" w:hanging="360"/>
      <w:contextualSpacing/>
    </w:pPr>
  </w:style>
  <w:style w:type="paragraph" w:styleId="List3">
    <w:name w:val="List 3"/>
    <w:basedOn w:val="Normal"/>
    <w:semiHidden/>
    <w:unhideWhenUsed/>
    <w:rsid w:val="002047E9"/>
    <w:pPr>
      <w:ind w:left="1080" w:hanging="360"/>
      <w:contextualSpacing/>
    </w:pPr>
  </w:style>
  <w:style w:type="paragraph" w:styleId="List4">
    <w:name w:val="List 4"/>
    <w:basedOn w:val="Normal"/>
    <w:rsid w:val="002047E9"/>
    <w:pPr>
      <w:ind w:left="1440" w:hanging="360"/>
      <w:contextualSpacing/>
    </w:pPr>
  </w:style>
  <w:style w:type="paragraph" w:styleId="List5">
    <w:name w:val="List 5"/>
    <w:basedOn w:val="Normal"/>
    <w:rsid w:val="002047E9"/>
    <w:pPr>
      <w:ind w:left="1800" w:hanging="360"/>
      <w:contextualSpacing/>
    </w:pPr>
  </w:style>
  <w:style w:type="paragraph" w:styleId="ListBullet">
    <w:name w:val="List Bullet"/>
    <w:basedOn w:val="Normal"/>
    <w:semiHidden/>
    <w:unhideWhenUsed/>
    <w:rsid w:val="002047E9"/>
    <w:pPr>
      <w:numPr>
        <w:numId w:val="1"/>
      </w:numPr>
      <w:contextualSpacing/>
    </w:pPr>
  </w:style>
  <w:style w:type="paragraph" w:styleId="ListBullet2">
    <w:name w:val="List Bullet 2"/>
    <w:basedOn w:val="Normal"/>
    <w:semiHidden/>
    <w:unhideWhenUsed/>
    <w:rsid w:val="002047E9"/>
    <w:pPr>
      <w:numPr>
        <w:numId w:val="2"/>
      </w:numPr>
      <w:contextualSpacing/>
    </w:pPr>
  </w:style>
  <w:style w:type="paragraph" w:styleId="ListBullet3">
    <w:name w:val="List Bullet 3"/>
    <w:basedOn w:val="Normal"/>
    <w:semiHidden/>
    <w:unhideWhenUsed/>
    <w:rsid w:val="002047E9"/>
    <w:pPr>
      <w:numPr>
        <w:numId w:val="3"/>
      </w:numPr>
      <w:contextualSpacing/>
    </w:pPr>
  </w:style>
  <w:style w:type="paragraph" w:styleId="ListBullet4">
    <w:name w:val="List Bullet 4"/>
    <w:basedOn w:val="Normal"/>
    <w:semiHidden/>
    <w:unhideWhenUsed/>
    <w:rsid w:val="002047E9"/>
    <w:pPr>
      <w:numPr>
        <w:numId w:val="4"/>
      </w:numPr>
      <w:contextualSpacing/>
    </w:pPr>
  </w:style>
  <w:style w:type="paragraph" w:styleId="ListBullet5">
    <w:name w:val="List Bullet 5"/>
    <w:basedOn w:val="Normal"/>
    <w:semiHidden/>
    <w:unhideWhenUsed/>
    <w:rsid w:val="002047E9"/>
    <w:pPr>
      <w:numPr>
        <w:numId w:val="5"/>
      </w:numPr>
      <w:contextualSpacing/>
    </w:pPr>
  </w:style>
  <w:style w:type="paragraph" w:styleId="ListContinue">
    <w:name w:val="List Continue"/>
    <w:basedOn w:val="Normal"/>
    <w:semiHidden/>
    <w:unhideWhenUsed/>
    <w:rsid w:val="002047E9"/>
    <w:pPr>
      <w:spacing w:after="120"/>
      <w:ind w:left="360"/>
      <w:contextualSpacing/>
    </w:pPr>
  </w:style>
  <w:style w:type="paragraph" w:styleId="ListContinue2">
    <w:name w:val="List Continue 2"/>
    <w:basedOn w:val="Normal"/>
    <w:semiHidden/>
    <w:unhideWhenUsed/>
    <w:rsid w:val="002047E9"/>
    <w:pPr>
      <w:spacing w:after="120"/>
      <w:ind w:left="720"/>
      <w:contextualSpacing/>
    </w:pPr>
  </w:style>
  <w:style w:type="paragraph" w:styleId="ListContinue3">
    <w:name w:val="List Continue 3"/>
    <w:basedOn w:val="Normal"/>
    <w:semiHidden/>
    <w:unhideWhenUsed/>
    <w:rsid w:val="002047E9"/>
    <w:pPr>
      <w:spacing w:after="120"/>
      <w:ind w:left="1080"/>
      <w:contextualSpacing/>
    </w:pPr>
  </w:style>
  <w:style w:type="paragraph" w:styleId="ListContinue4">
    <w:name w:val="List Continue 4"/>
    <w:basedOn w:val="Normal"/>
    <w:semiHidden/>
    <w:unhideWhenUsed/>
    <w:rsid w:val="002047E9"/>
    <w:pPr>
      <w:spacing w:after="120"/>
      <w:ind w:left="1440"/>
      <w:contextualSpacing/>
    </w:pPr>
  </w:style>
  <w:style w:type="paragraph" w:styleId="ListContinue5">
    <w:name w:val="List Continue 5"/>
    <w:basedOn w:val="Normal"/>
    <w:semiHidden/>
    <w:unhideWhenUsed/>
    <w:rsid w:val="002047E9"/>
    <w:pPr>
      <w:spacing w:after="120"/>
      <w:ind w:left="1800"/>
      <w:contextualSpacing/>
    </w:pPr>
  </w:style>
  <w:style w:type="paragraph" w:styleId="ListNumber">
    <w:name w:val="List Number"/>
    <w:basedOn w:val="Normal"/>
    <w:rsid w:val="002047E9"/>
    <w:pPr>
      <w:numPr>
        <w:numId w:val="6"/>
      </w:numPr>
      <w:contextualSpacing/>
    </w:pPr>
  </w:style>
  <w:style w:type="paragraph" w:styleId="ListNumber2">
    <w:name w:val="List Number 2"/>
    <w:basedOn w:val="Normal"/>
    <w:semiHidden/>
    <w:unhideWhenUsed/>
    <w:rsid w:val="002047E9"/>
    <w:pPr>
      <w:numPr>
        <w:numId w:val="7"/>
      </w:numPr>
      <w:contextualSpacing/>
    </w:pPr>
  </w:style>
  <w:style w:type="paragraph" w:styleId="ListNumber3">
    <w:name w:val="List Number 3"/>
    <w:basedOn w:val="Normal"/>
    <w:semiHidden/>
    <w:unhideWhenUsed/>
    <w:rsid w:val="002047E9"/>
    <w:pPr>
      <w:numPr>
        <w:numId w:val="8"/>
      </w:numPr>
      <w:contextualSpacing/>
    </w:pPr>
  </w:style>
  <w:style w:type="paragraph" w:styleId="ListNumber4">
    <w:name w:val="List Number 4"/>
    <w:basedOn w:val="Normal"/>
    <w:semiHidden/>
    <w:unhideWhenUsed/>
    <w:rsid w:val="002047E9"/>
    <w:pPr>
      <w:numPr>
        <w:numId w:val="9"/>
      </w:numPr>
      <w:contextualSpacing/>
    </w:pPr>
  </w:style>
  <w:style w:type="paragraph" w:styleId="ListNumber5">
    <w:name w:val="List Number 5"/>
    <w:basedOn w:val="Normal"/>
    <w:semiHidden/>
    <w:unhideWhenUsed/>
    <w:rsid w:val="002047E9"/>
    <w:pPr>
      <w:numPr>
        <w:numId w:val="10"/>
      </w:numPr>
      <w:contextualSpacing/>
    </w:pPr>
  </w:style>
  <w:style w:type="paragraph" w:styleId="MacroText">
    <w:name w:val="macro"/>
    <w:link w:val="MacroTextChar"/>
    <w:semiHidden/>
    <w:unhideWhenUsed/>
    <w:rsid w:val="002047E9"/>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2047E9"/>
    <w:rPr>
      <w:rFonts w:ascii="Consolas" w:eastAsiaTheme="minorHAnsi" w:hAnsi="Consolas"/>
      <w:lang w:val="en-GB" w:eastAsia="ja-JP"/>
    </w:rPr>
  </w:style>
  <w:style w:type="paragraph" w:styleId="MessageHeader">
    <w:name w:val="Message Header"/>
    <w:basedOn w:val="Normal"/>
    <w:link w:val="MessageHeaderChar"/>
    <w:semiHidden/>
    <w:unhideWhenUsed/>
    <w:rsid w:val="002047E9"/>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2047E9"/>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2047E9"/>
    <w:rPr>
      <w:rFonts w:ascii="Times New Roman" w:eastAsiaTheme="minorHAnsi" w:hAnsi="Times New Roman"/>
      <w:sz w:val="24"/>
      <w:szCs w:val="24"/>
      <w:lang w:val="en-GB" w:eastAsia="ja-JP"/>
    </w:rPr>
  </w:style>
  <w:style w:type="paragraph" w:styleId="NormalWeb">
    <w:name w:val="Normal (Web)"/>
    <w:basedOn w:val="Normal"/>
    <w:semiHidden/>
    <w:unhideWhenUsed/>
    <w:rsid w:val="002047E9"/>
  </w:style>
  <w:style w:type="paragraph" w:styleId="NoteHeading">
    <w:name w:val="Note Heading"/>
    <w:basedOn w:val="Normal"/>
    <w:next w:val="Normal"/>
    <w:link w:val="NoteHeadingChar"/>
    <w:semiHidden/>
    <w:unhideWhenUsed/>
    <w:rsid w:val="002047E9"/>
    <w:pPr>
      <w:spacing w:before="0"/>
    </w:pPr>
  </w:style>
  <w:style w:type="character" w:customStyle="1" w:styleId="NoteHeadingChar">
    <w:name w:val="Note Heading Char"/>
    <w:basedOn w:val="DefaultParagraphFont"/>
    <w:link w:val="NoteHeading"/>
    <w:semiHidden/>
    <w:rsid w:val="002047E9"/>
    <w:rPr>
      <w:rFonts w:ascii="Times New Roman" w:eastAsiaTheme="minorHAnsi" w:hAnsi="Times New Roman"/>
      <w:sz w:val="24"/>
      <w:szCs w:val="24"/>
      <w:lang w:val="en-GB" w:eastAsia="ja-JP"/>
    </w:rPr>
  </w:style>
  <w:style w:type="character" w:styleId="PageNumber">
    <w:name w:val="page number"/>
    <w:basedOn w:val="DefaultParagraphFont"/>
    <w:semiHidden/>
    <w:unhideWhenUsed/>
    <w:rsid w:val="002047E9"/>
  </w:style>
  <w:style w:type="paragraph" w:styleId="PlainText">
    <w:name w:val="Plain Text"/>
    <w:basedOn w:val="Normal"/>
    <w:link w:val="PlainTextChar"/>
    <w:semiHidden/>
    <w:unhideWhenUsed/>
    <w:rsid w:val="002047E9"/>
    <w:pPr>
      <w:spacing w:before="0"/>
    </w:pPr>
    <w:rPr>
      <w:rFonts w:ascii="Consolas" w:hAnsi="Consolas"/>
      <w:sz w:val="21"/>
      <w:szCs w:val="21"/>
    </w:rPr>
  </w:style>
  <w:style w:type="character" w:customStyle="1" w:styleId="PlainTextChar">
    <w:name w:val="Plain Text Char"/>
    <w:basedOn w:val="DefaultParagraphFont"/>
    <w:link w:val="PlainText"/>
    <w:semiHidden/>
    <w:rsid w:val="002047E9"/>
    <w:rPr>
      <w:rFonts w:ascii="Consolas" w:eastAsiaTheme="minorHAnsi" w:hAnsi="Consolas"/>
      <w:sz w:val="21"/>
      <w:szCs w:val="21"/>
      <w:lang w:val="en-GB" w:eastAsia="ja-JP"/>
    </w:rPr>
  </w:style>
  <w:style w:type="paragraph" w:styleId="Quote">
    <w:name w:val="Quote"/>
    <w:basedOn w:val="Normal"/>
    <w:next w:val="Normal"/>
    <w:link w:val="QuoteChar"/>
    <w:uiPriority w:val="29"/>
    <w:rsid w:val="00204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47E9"/>
    <w:rPr>
      <w:rFonts w:ascii="Times New Roman" w:eastAsiaTheme="minorHAnsi" w:hAnsi="Times New Roman"/>
      <w:i/>
      <w:iCs/>
      <w:color w:val="404040" w:themeColor="text1" w:themeTint="BF"/>
      <w:sz w:val="24"/>
      <w:szCs w:val="24"/>
      <w:lang w:val="en-GB" w:eastAsia="ja-JP"/>
    </w:rPr>
  </w:style>
  <w:style w:type="paragraph" w:styleId="Salutation">
    <w:name w:val="Salutation"/>
    <w:basedOn w:val="Normal"/>
    <w:next w:val="Normal"/>
    <w:link w:val="SalutationChar"/>
    <w:rsid w:val="002047E9"/>
  </w:style>
  <w:style w:type="character" w:customStyle="1" w:styleId="SalutationChar">
    <w:name w:val="Salutation Char"/>
    <w:basedOn w:val="DefaultParagraphFont"/>
    <w:link w:val="Salutation"/>
    <w:rsid w:val="002047E9"/>
    <w:rPr>
      <w:rFonts w:ascii="Times New Roman" w:eastAsiaTheme="minorHAnsi" w:hAnsi="Times New Roman"/>
      <w:sz w:val="24"/>
      <w:szCs w:val="24"/>
      <w:lang w:val="en-GB" w:eastAsia="ja-JP"/>
    </w:rPr>
  </w:style>
  <w:style w:type="paragraph" w:styleId="Signature">
    <w:name w:val="Signature"/>
    <w:basedOn w:val="Normal"/>
    <w:link w:val="SignatureChar"/>
    <w:semiHidden/>
    <w:unhideWhenUsed/>
    <w:rsid w:val="002047E9"/>
    <w:pPr>
      <w:spacing w:before="0"/>
      <w:ind w:left="4320"/>
    </w:pPr>
  </w:style>
  <w:style w:type="character" w:customStyle="1" w:styleId="SignatureChar">
    <w:name w:val="Signature Char"/>
    <w:basedOn w:val="DefaultParagraphFont"/>
    <w:link w:val="Signature"/>
    <w:semiHidden/>
    <w:rsid w:val="002047E9"/>
    <w:rPr>
      <w:rFonts w:ascii="Times New Roman" w:eastAsiaTheme="minorHAnsi" w:hAnsi="Times New Roman"/>
      <w:sz w:val="24"/>
      <w:szCs w:val="24"/>
      <w:lang w:val="en-GB" w:eastAsia="ja-JP"/>
    </w:rPr>
  </w:style>
  <w:style w:type="paragraph" w:styleId="Subtitle">
    <w:name w:val="Subtitle"/>
    <w:basedOn w:val="Normal"/>
    <w:next w:val="Normal"/>
    <w:link w:val="SubtitleChar"/>
    <w:rsid w:val="002047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047E9"/>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2047E9"/>
    <w:rPr>
      <w:i/>
      <w:iCs/>
      <w:color w:val="404040" w:themeColor="text1" w:themeTint="BF"/>
    </w:rPr>
  </w:style>
  <w:style w:type="character" w:styleId="SubtleReference">
    <w:name w:val="Subtle Reference"/>
    <w:basedOn w:val="DefaultParagraphFont"/>
    <w:uiPriority w:val="31"/>
    <w:rsid w:val="002047E9"/>
    <w:rPr>
      <w:smallCaps/>
      <w:color w:val="5A5A5A" w:themeColor="text1" w:themeTint="A5"/>
    </w:rPr>
  </w:style>
  <w:style w:type="paragraph" w:styleId="TableofAuthorities">
    <w:name w:val="table of authorities"/>
    <w:basedOn w:val="Normal"/>
    <w:next w:val="Normal"/>
    <w:semiHidden/>
    <w:unhideWhenUsed/>
    <w:rsid w:val="002047E9"/>
    <w:pPr>
      <w:ind w:left="240" w:hanging="240"/>
    </w:pPr>
  </w:style>
  <w:style w:type="paragraph" w:styleId="Title">
    <w:name w:val="Title"/>
    <w:basedOn w:val="Normal"/>
    <w:next w:val="Normal"/>
    <w:link w:val="TitleChar"/>
    <w:rsid w:val="002047E9"/>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047E9"/>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2047E9"/>
    <w:rPr>
      <w:rFonts w:asciiTheme="majorHAnsi" w:eastAsiaTheme="majorEastAsia" w:hAnsiTheme="majorHAnsi" w:cstheme="majorBidi"/>
      <w:b/>
      <w:bCs/>
    </w:rPr>
  </w:style>
  <w:style w:type="paragraph" w:styleId="TOC9">
    <w:name w:val="toc 9"/>
    <w:basedOn w:val="Normal"/>
    <w:next w:val="Normal"/>
    <w:autoRedefine/>
    <w:semiHidden/>
    <w:unhideWhenUsed/>
    <w:rsid w:val="002047E9"/>
    <w:pPr>
      <w:spacing w:after="100"/>
      <w:ind w:left="1920"/>
    </w:pPr>
  </w:style>
  <w:style w:type="paragraph" w:customStyle="1" w:styleId="Normalaftertitle00">
    <w:name w:val="Normal after title00"/>
    <w:basedOn w:val="Normal"/>
    <w:next w:val="Normal"/>
    <w:rsid w:val="0076411A"/>
    <w:pPr>
      <w:spacing w:before="280"/>
    </w:pPr>
  </w:style>
  <w:style w:type="character" w:customStyle="1" w:styleId="UnresolvedMention1">
    <w:name w:val="Unresolved Mention1"/>
    <w:basedOn w:val="DefaultParagraphFont"/>
    <w:uiPriority w:val="99"/>
    <w:semiHidden/>
    <w:unhideWhenUsed/>
    <w:rsid w:val="0076411A"/>
    <w:rPr>
      <w:color w:val="605E5C"/>
      <w:shd w:val="clear" w:color="auto" w:fill="E1DFDD"/>
    </w:rPr>
  </w:style>
  <w:style w:type="character" w:customStyle="1" w:styleId="Hashtag1">
    <w:name w:val="Hashtag1"/>
    <w:basedOn w:val="DefaultParagraphFont"/>
    <w:uiPriority w:val="99"/>
    <w:semiHidden/>
    <w:unhideWhenUsed/>
    <w:rsid w:val="0076411A"/>
    <w:rPr>
      <w:color w:val="2B579A"/>
      <w:shd w:val="clear" w:color="auto" w:fill="E1DFDD"/>
    </w:rPr>
  </w:style>
  <w:style w:type="character" w:customStyle="1" w:styleId="Mention1">
    <w:name w:val="Mention1"/>
    <w:basedOn w:val="DefaultParagraphFont"/>
    <w:uiPriority w:val="99"/>
    <w:semiHidden/>
    <w:unhideWhenUsed/>
    <w:rsid w:val="0076411A"/>
    <w:rPr>
      <w:color w:val="2B579A"/>
      <w:shd w:val="clear" w:color="auto" w:fill="E1DFDD"/>
    </w:rPr>
  </w:style>
  <w:style w:type="character" w:customStyle="1" w:styleId="SmartHyperlink1">
    <w:name w:val="Smart Hyperlink1"/>
    <w:basedOn w:val="DefaultParagraphFont"/>
    <w:uiPriority w:val="99"/>
    <w:semiHidden/>
    <w:unhideWhenUsed/>
    <w:rsid w:val="0076411A"/>
    <w:rPr>
      <w:u w:val="dotted"/>
    </w:rPr>
  </w:style>
  <w:style w:type="character" w:customStyle="1" w:styleId="SmartLink1">
    <w:name w:val="SmartLink1"/>
    <w:basedOn w:val="DefaultParagraphFont"/>
    <w:uiPriority w:val="99"/>
    <w:semiHidden/>
    <w:unhideWhenUsed/>
    <w:rsid w:val="0076411A"/>
    <w:rPr>
      <w:color w:val="0000FF"/>
      <w:u w:val="single"/>
      <w:shd w:val="clear" w:color="auto" w:fill="F3F2F1"/>
    </w:rPr>
  </w:style>
  <w:style w:type="paragraph" w:customStyle="1" w:styleId="paragraph">
    <w:name w:val="paragraph"/>
    <w:basedOn w:val="Normal"/>
    <w:rsid w:val="0076411A"/>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76411A"/>
  </w:style>
  <w:style w:type="character" w:customStyle="1" w:styleId="eop">
    <w:name w:val="eop"/>
    <w:basedOn w:val="DefaultParagraphFont"/>
    <w:rsid w:val="0076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222517">
      <w:bodyDiv w:val="1"/>
      <w:marLeft w:val="0"/>
      <w:marRight w:val="0"/>
      <w:marTop w:val="0"/>
      <w:marBottom w:val="0"/>
      <w:divBdr>
        <w:top w:val="none" w:sz="0" w:space="0" w:color="auto"/>
        <w:left w:val="none" w:sz="0" w:space="0" w:color="auto"/>
        <w:bottom w:val="none" w:sz="0" w:space="0" w:color="auto"/>
        <w:right w:val="none" w:sz="0" w:space="0" w:color="auto"/>
      </w:divBdr>
    </w:div>
    <w:div w:id="242841032">
      <w:bodyDiv w:val="1"/>
      <w:marLeft w:val="0"/>
      <w:marRight w:val="0"/>
      <w:marTop w:val="0"/>
      <w:marBottom w:val="0"/>
      <w:divBdr>
        <w:top w:val="none" w:sz="0" w:space="0" w:color="auto"/>
        <w:left w:val="none" w:sz="0" w:space="0" w:color="auto"/>
        <w:bottom w:val="none" w:sz="0" w:space="0" w:color="auto"/>
        <w:right w:val="none" w:sz="0" w:space="0" w:color="auto"/>
      </w:divBdr>
    </w:div>
    <w:div w:id="264965240">
      <w:bodyDiv w:val="1"/>
      <w:marLeft w:val="0"/>
      <w:marRight w:val="0"/>
      <w:marTop w:val="0"/>
      <w:marBottom w:val="0"/>
      <w:divBdr>
        <w:top w:val="none" w:sz="0" w:space="0" w:color="auto"/>
        <w:left w:val="none" w:sz="0" w:space="0" w:color="auto"/>
        <w:bottom w:val="none" w:sz="0" w:space="0" w:color="auto"/>
        <w:right w:val="none" w:sz="0" w:space="0" w:color="auto"/>
      </w:divBdr>
    </w:div>
    <w:div w:id="299310322">
      <w:bodyDiv w:val="1"/>
      <w:marLeft w:val="0"/>
      <w:marRight w:val="0"/>
      <w:marTop w:val="0"/>
      <w:marBottom w:val="0"/>
      <w:divBdr>
        <w:top w:val="none" w:sz="0" w:space="0" w:color="auto"/>
        <w:left w:val="none" w:sz="0" w:space="0" w:color="auto"/>
        <w:bottom w:val="none" w:sz="0" w:space="0" w:color="auto"/>
        <w:right w:val="none" w:sz="0" w:space="0" w:color="auto"/>
      </w:divBdr>
    </w:div>
    <w:div w:id="323238399">
      <w:bodyDiv w:val="1"/>
      <w:marLeft w:val="0"/>
      <w:marRight w:val="0"/>
      <w:marTop w:val="0"/>
      <w:marBottom w:val="0"/>
      <w:divBdr>
        <w:top w:val="none" w:sz="0" w:space="0" w:color="auto"/>
        <w:left w:val="none" w:sz="0" w:space="0" w:color="auto"/>
        <w:bottom w:val="none" w:sz="0" w:space="0" w:color="auto"/>
        <w:right w:val="none" w:sz="0" w:space="0" w:color="auto"/>
      </w:divBdr>
    </w:div>
    <w:div w:id="334117979">
      <w:bodyDiv w:val="1"/>
      <w:marLeft w:val="0"/>
      <w:marRight w:val="0"/>
      <w:marTop w:val="0"/>
      <w:marBottom w:val="0"/>
      <w:divBdr>
        <w:top w:val="none" w:sz="0" w:space="0" w:color="auto"/>
        <w:left w:val="none" w:sz="0" w:space="0" w:color="auto"/>
        <w:bottom w:val="none" w:sz="0" w:space="0" w:color="auto"/>
        <w:right w:val="none" w:sz="0" w:space="0" w:color="auto"/>
      </w:divBdr>
    </w:div>
    <w:div w:id="336157435">
      <w:bodyDiv w:val="1"/>
      <w:marLeft w:val="0"/>
      <w:marRight w:val="0"/>
      <w:marTop w:val="0"/>
      <w:marBottom w:val="0"/>
      <w:divBdr>
        <w:top w:val="none" w:sz="0" w:space="0" w:color="auto"/>
        <w:left w:val="none" w:sz="0" w:space="0" w:color="auto"/>
        <w:bottom w:val="none" w:sz="0" w:space="0" w:color="auto"/>
        <w:right w:val="none" w:sz="0" w:space="0" w:color="auto"/>
      </w:divBdr>
    </w:div>
    <w:div w:id="336421551">
      <w:bodyDiv w:val="1"/>
      <w:marLeft w:val="0"/>
      <w:marRight w:val="0"/>
      <w:marTop w:val="0"/>
      <w:marBottom w:val="0"/>
      <w:divBdr>
        <w:top w:val="none" w:sz="0" w:space="0" w:color="auto"/>
        <w:left w:val="none" w:sz="0" w:space="0" w:color="auto"/>
        <w:bottom w:val="none" w:sz="0" w:space="0" w:color="auto"/>
        <w:right w:val="none" w:sz="0" w:space="0" w:color="auto"/>
      </w:divBdr>
    </w:div>
    <w:div w:id="344751499">
      <w:bodyDiv w:val="1"/>
      <w:marLeft w:val="0"/>
      <w:marRight w:val="0"/>
      <w:marTop w:val="0"/>
      <w:marBottom w:val="0"/>
      <w:divBdr>
        <w:top w:val="none" w:sz="0" w:space="0" w:color="auto"/>
        <w:left w:val="none" w:sz="0" w:space="0" w:color="auto"/>
        <w:bottom w:val="none" w:sz="0" w:space="0" w:color="auto"/>
        <w:right w:val="none" w:sz="0" w:space="0" w:color="auto"/>
      </w:divBdr>
    </w:div>
    <w:div w:id="347147348">
      <w:bodyDiv w:val="1"/>
      <w:marLeft w:val="0"/>
      <w:marRight w:val="0"/>
      <w:marTop w:val="0"/>
      <w:marBottom w:val="0"/>
      <w:divBdr>
        <w:top w:val="none" w:sz="0" w:space="0" w:color="auto"/>
        <w:left w:val="none" w:sz="0" w:space="0" w:color="auto"/>
        <w:bottom w:val="none" w:sz="0" w:space="0" w:color="auto"/>
        <w:right w:val="none" w:sz="0" w:space="0" w:color="auto"/>
      </w:divBdr>
    </w:div>
    <w:div w:id="386687625">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429664702">
      <w:bodyDiv w:val="1"/>
      <w:marLeft w:val="0"/>
      <w:marRight w:val="0"/>
      <w:marTop w:val="0"/>
      <w:marBottom w:val="0"/>
      <w:divBdr>
        <w:top w:val="none" w:sz="0" w:space="0" w:color="auto"/>
        <w:left w:val="none" w:sz="0" w:space="0" w:color="auto"/>
        <w:bottom w:val="none" w:sz="0" w:space="0" w:color="auto"/>
        <w:right w:val="none" w:sz="0" w:space="0" w:color="auto"/>
      </w:divBdr>
    </w:div>
    <w:div w:id="446043866">
      <w:bodyDiv w:val="1"/>
      <w:marLeft w:val="0"/>
      <w:marRight w:val="0"/>
      <w:marTop w:val="0"/>
      <w:marBottom w:val="0"/>
      <w:divBdr>
        <w:top w:val="none" w:sz="0" w:space="0" w:color="auto"/>
        <w:left w:val="none" w:sz="0" w:space="0" w:color="auto"/>
        <w:bottom w:val="none" w:sz="0" w:space="0" w:color="auto"/>
        <w:right w:val="none" w:sz="0" w:space="0" w:color="auto"/>
      </w:divBdr>
    </w:div>
    <w:div w:id="457987699">
      <w:bodyDiv w:val="1"/>
      <w:marLeft w:val="0"/>
      <w:marRight w:val="0"/>
      <w:marTop w:val="0"/>
      <w:marBottom w:val="0"/>
      <w:divBdr>
        <w:top w:val="none" w:sz="0" w:space="0" w:color="auto"/>
        <w:left w:val="none" w:sz="0" w:space="0" w:color="auto"/>
        <w:bottom w:val="none" w:sz="0" w:space="0" w:color="auto"/>
        <w:right w:val="none" w:sz="0" w:space="0" w:color="auto"/>
      </w:divBdr>
    </w:div>
    <w:div w:id="472336095">
      <w:bodyDiv w:val="1"/>
      <w:marLeft w:val="0"/>
      <w:marRight w:val="0"/>
      <w:marTop w:val="0"/>
      <w:marBottom w:val="0"/>
      <w:divBdr>
        <w:top w:val="none" w:sz="0" w:space="0" w:color="auto"/>
        <w:left w:val="none" w:sz="0" w:space="0" w:color="auto"/>
        <w:bottom w:val="none" w:sz="0" w:space="0" w:color="auto"/>
        <w:right w:val="none" w:sz="0" w:space="0" w:color="auto"/>
      </w:divBdr>
    </w:div>
    <w:div w:id="495195603">
      <w:bodyDiv w:val="1"/>
      <w:marLeft w:val="0"/>
      <w:marRight w:val="0"/>
      <w:marTop w:val="0"/>
      <w:marBottom w:val="0"/>
      <w:divBdr>
        <w:top w:val="none" w:sz="0" w:space="0" w:color="auto"/>
        <w:left w:val="none" w:sz="0" w:space="0" w:color="auto"/>
        <w:bottom w:val="none" w:sz="0" w:space="0" w:color="auto"/>
        <w:right w:val="none" w:sz="0" w:space="0" w:color="auto"/>
      </w:divBdr>
    </w:div>
    <w:div w:id="501043823">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80720029">
      <w:bodyDiv w:val="1"/>
      <w:marLeft w:val="0"/>
      <w:marRight w:val="0"/>
      <w:marTop w:val="0"/>
      <w:marBottom w:val="0"/>
      <w:divBdr>
        <w:top w:val="none" w:sz="0" w:space="0" w:color="auto"/>
        <w:left w:val="none" w:sz="0" w:space="0" w:color="auto"/>
        <w:bottom w:val="none" w:sz="0" w:space="0" w:color="auto"/>
        <w:right w:val="none" w:sz="0" w:space="0" w:color="auto"/>
      </w:divBdr>
    </w:div>
    <w:div w:id="590549572">
      <w:bodyDiv w:val="1"/>
      <w:marLeft w:val="0"/>
      <w:marRight w:val="0"/>
      <w:marTop w:val="0"/>
      <w:marBottom w:val="0"/>
      <w:divBdr>
        <w:top w:val="none" w:sz="0" w:space="0" w:color="auto"/>
        <w:left w:val="none" w:sz="0" w:space="0" w:color="auto"/>
        <w:bottom w:val="none" w:sz="0" w:space="0" w:color="auto"/>
        <w:right w:val="none" w:sz="0" w:space="0" w:color="auto"/>
      </w:divBdr>
    </w:div>
    <w:div w:id="604768112">
      <w:bodyDiv w:val="1"/>
      <w:marLeft w:val="0"/>
      <w:marRight w:val="0"/>
      <w:marTop w:val="0"/>
      <w:marBottom w:val="0"/>
      <w:divBdr>
        <w:top w:val="none" w:sz="0" w:space="0" w:color="auto"/>
        <w:left w:val="none" w:sz="0" w:space="0" w:color="auto"/>
        <w:bottom w:val="none" w:sz="0" w:space="0" w:color="auto"/>
        <w:right w:val="none" w:sz="0" w:space="0" w:color="auto"/>
      </w:divBdr>
    </w:div>
    <w:div w:id="607543416">
      <w:bodyDiv w:val="1"/>
      <w:marLeft w:val="0"/>
      <w:marRight w:val="0"/>
      <w:marTop w:val="0"/>
      <w:marBottom w:val="0"/>
      <w:divBdr>
        <w:top w:val="none" w:sz="0" w:space="0" w:color="auto"/>
        <w:left w:val="none" w:sz="0" w:space="0" w:color="auto"/>
        <w:bottom w:val="none" w:sz="0" w:space="0" w:color="auto"/>
        <w:right w:val="none" w:sz="0" w:space="0" w:color="auto"/>
      </w:divBdr>
    </w:div>
    <w:div w:id="629477908">
      <w:bodyDiv w:val="1"/>
      <w:marLeft w:val="0"/>
      <w:marRight w:val="0"/>
      <w:marTop w:val="0"/>
      <w:marBottom w:val="0"/>
      <w:divBdr>
        <w:top w:val="none" w:sz="0" w:space="0" w:color="auto"/>
        <w:left w:val="none" w:sz="0" w:space="0" w:color="auto"/>
        <w:bottom w:val="none" w:sz="0" w:space="0" w:color="auto"/>
        <w:right w:val="none" w:sz="0" w:space="0" w:color="auto"/>
      </w:divBdr>
    </w:div>
    <w:div w:id="645353896">
      <w:bodyDiv w:val="1"/>
      <w:marLeft w:val="0"/>
      <w:marRight w:val="0"/>
      <w:marTop w:val="0"/>
      <w:marBottom w:val="0"/>
      <w:divBdr>
        <w:top w:val="none" w:sz="0" w:space="0" w:color="auto"/>
        <w:left w:val="none" w:sz="0" w:space="0" w:color="auto"/>
        <w:bottom w:val="none" w:sz="0" w:space="0" w:color="auto"/>
        <w:right w:val="none" w:sz="0" w:space="0" w:color="auto"/>
      </w:divBdr>
    </w:div>
    <w:div w:id="651180919">
      <w:bodyDiv w:val="1"/>
      <w:marLeft w:val="0"/>
      <w:marRight w:val="0"/>
      <w:marTop w:val="0"/>
      <w:marBottom w:val="0"/>
      <w:divBdr>
        <w:top w:val="none" w:sz="0" w:space="0" w:color="auto"/>
        <w:left w:val="none" w:sz="0" w:space="0" w:color="auto"/>
        <w:bottom w:val="none" w:sz="0" w:space="0" w:color="auto"/>
        <w:right w:val="none" w:sz="0" w:space="0" w:color="auto"/>
      </w:divBdr>
    </w:div>
    <w:div w:id="703360142">
      <w:bodyDiv w:val="1"/>
      <w:marLeft w:val="0"/>
      <w:marRight w:val="0"/>
      <w:marTop w:val="0"/>
      <w:marBottom w:val="0"/>
      <w:divBdr>
        <w:top w:val="none" w:sz="0" w:space="0" w:color="auto"/>
        <w:left w:val="none" w:sz="0" w:space="0" w:color="auto"/>
        <w:bottom w:val="none" w:sz="0" w:space="0" w:color="auto"/>
        <w:right w:val="none" w:sz="0" w:space="0" w:color="auto"/>
      </w:divBdr>
    </w:div>
    <w:div w:id="727001422">
      <w:bodyDiv w:val="1"/>
      <w:marLeft w:val="0"/>
      <w:marRight w:val="0"/>
      <w:marTop w:val="0"/>
      <w:marBottom w:val="0"/>
      <w:divBdr>
        <w:top w:val="none" w:sz="0" w:space="0" w:color="auto"/>
        <w:left w:val="none" w:sz="0" w:space="0" w:color="auto"/>
        <w:bottom w:val="none" w:sz="0" w:space="0" w:color="auto"/>
        <w:right w:val="none" w:sz="0" w:space="0" w:color="auto"/>
      </w:divBdr>
    </w:div>
    <w:div w:id="805200399">
      <w:bodyDiv w:val="1"/>
      <w:marLeft w:val="0"/>
      <w:marRight w:val="0"/>
      <w:marTop w:val="0"/>
      <w:marBottom w:val="0"/>
      <w:divBdr>
        <w:top w:val="none" w:sz="0" w:space="0" w:color="auto"/>
        <w:left w:val="none" w:sz="0" w:space="0" w:color="auto"/>
        <w:bottom w:val="none" w:sz="0" w:space="0" w:color="auto"/>
        <w:right w:val="none" w:sz="0" w:space="0" w:color="auto"/>
      </w:divBdr>
    </w:div>
    <w:div w:id="874195022">
      <w:bodyDiv w:val="1"/>
      <w:marLeft w:val="0"/>
      <w:marRight w:val="0"/>
      <w:marTop w:val="0"/>
      <w:marBottom w:val="0"/>
      <w:divBdr>
        <w:top w:val="none" w:sz="0" w:space="0" w:color="auto"/>
        <w:left w:val="none" w:sz="0" w:space="0" w:color="auto"/>
        <w:bottom w:val="none" w:sz="0" w:space="0" w:color="auto"/>
        <w:right w:val="none" w:sz="0" w:space="0" w:color="auto"/>
      </w:divBdr>
    </w:div>
    <w:div w:id="988902909">
      <w:bodyDiv w:val="1"/>
      <w:marLeft w:val="0"/>
      <w:marRight w:val="0"/>
      <w:marTop w:val="0"/>
      <w:marBottom w:val="0"/>
      <w:divBdr>
        <w:top w:val="none" w:sz="0" w:space="0" w:color="auto"/>
        <w:left w:val="none" w:sz="0" w:space="0" w:color="auto"/>
        <w:bottom w:val="none" w:sz="0" w:space="0" w:color="auto"/>
        <w:right w:val="none" w:sz="0" w:space="0" w:color="auto"/>
      </w:divBdr>
    </w:div>
    <w:div w:id="999231107">
      <w:bodyDiv w:val="1"/>
      <w:marLeft w:val="0"/>
      <w:marRight w:val="0"/>
      <w:marTop w:val="0"/>
      <w:marBottom w:val="0"/>
      <w:divBdr>
        <w:top w:val="none" w:sz="0" w:space="0" w:color="auto"/>
        <w:left w:val="none" w:sz="0" w:space="0" w:color="auto"/>
        <w:bottom w:val="none" w:sz="0" w:space="0" w:color="auto"/>
        <w:right w:val="none" w:sz="0" w:space="0" w:color="auto"/>
      </w:divBdr>
    </w:div>
    <w:div w:id="1019310661">
      <w:bodyDiv w:val="1"/>
      <w:marLeft w:val="0"/>
      <w:marRight w:val="0"/>
      <w:marTop w:val="0"/>
      <w:marBottom w:val="0"/>
      <w:divBdr>
        <w:top w:val="none" w:sz="0" w:space="0" w:color="auto"/>
        <w:left w:val="none" w:sz="0" w:space="0" w:color="auto"/>
        <w:bottom w:val="none" w:sz="0" w:space="0" w:color="auto"/>
        <w:right w:val="none" w:sz="0" w:space="0" w:color="auto"/>
      </w:divBdr>
    </w:div>
    <w:div w:id="1028095936">
      <w:bodyDiv w:val="1"/>
      <w:marLeft w:val="0"/>
      <w:marRight w:val="0"/>
      <w:marTop w:val="0"/>
      <w:marBottom w:val="0"/>
      <w:divBdr>
        <w:top w:val="none" w:sz="0" w:space="0" w:color="auto"/>
        <w:left w:val="none" w:sz="0" w:space="0" w:color="auto"/>
        <w:bottom w:val="none" w:sz="0" w:space="0" w:color="auto"/>
        <w:right w:val="none" w:sz="0" w:space="0" w:color="auto"/>
      </w:divBdr>
    </w:div>
    <w:div w:id="1031103322">
      <w:bodyDiv w:val="1"/>
      <w:marLeft w:val="0"/>
      <w:marRight w:val="0"/>
      <w:marTop w:val="0"/>
      <w:marBottom w:val="0"/>
      <w:divBdr>
        <w:top w:val="none" w:sz="0" w:space="0" w:color="auto"/>
        <w:left w:val="none" w:sz="0" w:space="0" w:color="auto"/>
        <w:bottom w:val="none" w:sz="0" w:space="0" w:color="auto"/>
        <w:right w:val="none" w:sz="0" w:space="0" w:color="auto"/>
      </w:divBdr>
    </w:div>
    <w:div w:id="1045715866">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098983584">
      <w:bodyDiv w:val="1"/>
      <w:marLeft w:val="0"/>
      <w:marRight w:val="0"/>
      <w:marTop w:val="0"/>
      <w:marBottom w:val="0"/>
      <w:divBdr>
        <w:top w:val="none" w:sz="0" w:space="0" w:color="auto"/>
        <w:left w:val="none" w:sz="0" w:space="0" w:color="auto"/>
        <w:bottom w:val="none" w:sz="0" w:space="0" w:color="auto"/>
        <w:right w:val="none" w:sz="0" w:space="0" w:color="auto"/>
      </w:divBdr>
    </w:div>
    <w:div w:id="1124158131">
      <w:bodyDiv w:val="1"/>
      <w:marLeft w:val="0"/>
      <w:marRight w:val="0"/>
      <w:marTop w:val="0"/>
      <w:marBottom w:val="0"/>
      <w:divBdr>
        <w:top w:val="none" w:sz="0" w:space="0" w:color="auto"/>
        <w:left w:val="none" w:sz="0" w:space="0" w:color="auto"/>
        <w:bottom w:val="none" w:sz="0" w:space="0" w:color="auto"/>
        <w:right w:val="none" w:sz="0" w:space="0" w:color="auto"/>
      </w:divBdr>
    </w:div>
    <w:div w:id="1127702612">
      <w:bodyDiv w:val="1"/>
      <w:marLeft w:val="0"/>
      <w:marRight w:val="0"/>
      <w:marTop w:val="0"/>
      <w:marBottom w:val="0"/>
      <w:divBdr>
        <w:top w:val="none" w:sz="0" w:space="0" w:color="auto"/>
        <w:left w:val="none" w:sz="0" w:space="0" w:color="auto"/>
        <w:bottom w:val="none" w:sz="0" w:space="0" w:color="auto"/>
        <w:right w:val="none" w:sz="0" w:space="0" w:color="auto"/>
      </w:divBdr>
    </w:div>
    <w:div w:id="1145898129">
      <w:bodyDiv w:val="1"/>
      <w:marLeft w:val="0"/>
      <w:marRight w:val="0"/>
      <w:marTop w:val="0"/>
      <w:marBottom w:val="0"/>
      <w:divBdr>
        <w:top w:val="none" w:sz="0" w:space="0" w:color="auto"/>
        <w:left w:val="none" w:sz="0" w:space="0" w:color="auto"/>
        <w:bottom w:val="none" w:sz="0" w:space="0" w:color="auto"/>
        <w:right w:val="none" w:sz="0" w:space="0" w:color="auto"/>
      </w:divBdr>
    </w:div>
    <w:div w:id="1150176448">
      <w:bodyDiv w:val="1"/>
      <w:marLeft w:val="0"/>
      <w:marRight w:val="0"/>
      <w:marTop w:val="0"/>
      <w:marBottom w:val="0"/>
      <w:divBdr>
        <w:top w:val="none" w:sz="0" w:space="0" w:color="auto"/>
        <w:left w:val="none" w:sz="0" w:space="0" w:color="auto"/>
        <w:bottom w:val="none" w:sz="0" w:space="0" w:color="auto"/>
        <w:right w:val="none" w:sz="0" w:space="0" w:color="auto"/>
      </w:divBdr>
    </w:div>
    <w:div w:id="1171917104">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98535458">
      <w:bodyDiv w:val="1"/>
      <w:marLeft w:val="0"/>
      <w:marRight w:val="0"/>
      <w:marTop w:val="0"/>
      <w:marBottom w:val="0"/>
      <w:divBdr>
        <w:top w:val="none" w:sz="0" w:space="0" w:color="auto"/>
        <w:left w:val="none" w:sz="0" w:space="0" w:color="auto"/>
        <w:bottom w:val="none" w:sz="0" w:space="0" w:color="auto"/>
        <w:right w:val="none" w:sz="0" w:space="0" w:color="auto"/>
      </w:divBdr>
    </w:div>
    <w:div w:id="1355960703">
      <w:bodyDiv w:val="1"/>
      <w:marLeft w:val="0"/>
      <w:marRight w:val="0"/>
      <w:marTop w:val="0"/>
      <w:marBottom w:val="0"/>
      <w:divBdr>
        <w:top w:val="none" w:sz="0" w:space="0" w:color="auto"/>
        <w:left w:val="none" w:sz="0" w:space="0" w:color="auto"/>
        <w:bottom w:val="none" w:sz="0" w:space="0" w:color="auto"/>
        <w:right w:val="none" w:sz="0" w:space="0" w:color="auto"/>
      </w:divBdr>
    </w:div>
    <w:div w:id="1382746980">
      <w:bodyDiv w:val="1"/>
      <w:marLeft w:val="0"/>
      <w:marRight w:val="0"/>
      <w:marTop w:val="0"/>
      <w:marBottom w:val="0"/>
      <w:divBdr>
        <w:top w:val="none" w:sz="0" w:space="0" w:color="auto"/>
        <w:left w:val="none" w:sz="0" w:space="0" w:color="auto"/>
        <w:bottom w:val="none" w:sz="0" w:space="0" w:color="auto"/>
        <w:right w:val="none" w:sz="0" w:space="0" w:color="auto"/>
      </w:divBdr>
    </w:div>
    <w:div w:id="139122344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90246291">
      <w:bodyDiv w:val="1"/>
      <w:marLeft w:val="0"/>
      <w:marRight w:val="0"/>
      <w:marTop w:val="0"/>
      <w:marBottom w:val="0"/>
      <w:divBdr>
        <w:top w:val="none" w:sz="0" w:space="0" w:color="auto"/>
        <w:left w:val="none" w:sz="0" w:space="0" w:color="auto"/>
        <w:bottom w:val="none" w:sz="0" w:space="0" w:color="auto"/>
        <w:right w:val="none" w:sz="0" w:space="0" w:color="auto"/>
      </w:divBdr>
    </w:div>
    <w:div w:id="1747190808">
      <w:bodyDiv w:val="1"/>
      <w:marLeft w:val="0"/>
      <w:marRight w:val="0"/>
      <w:marTop w:val="0"/>
      <w:marBottom w:val="0"/>
      <w:divBdr>
        <w:top w:val="none" w:sz="0" w:space="0" w:color="auto"/>
        <w:left w:val="none" w:sz="0" w:space="0" w:color="auto"/>
        <w:bottom w:val="none" w:sz="0" w:space="0" w:color="auto"/>
        <w:right w:val="none" w:sz="0" w:space="0" w:color="auto"/>
      </w:divBdr>
    </w:div>
    <w:div w:id="1775593989">
      <w:bodyDiv w:val="1"/>
      <w:marLeft w:val="0"/>
      <w:marRight w:val="0"/>
      <w:marTop w:val="0"/>
      <w:marBottom w:val="0"/>
      <w:divBdr>
        <w:top w:val="none" w:sz="0" w:space="0" w:color="auto"/>
        <w:left w:val="none" w:sz="0" w:space="0" w:color="auto"/>
        <w:bottom w:val="none" w:sz="0" w:space="0" w:color="auto"/>
        <w:right w:val="none" w:sz="0" w:space="0" w:color="auto"/>
      </w:divBdr>
    </w:div>
    <w:div w:id="1795979503">
      <w:bodyDiv w:val="1"/>
      <w:marLeft w:val="0"/>
      <w:marRight w:val="0"/>
      <w:marTop w:val="0"/>
      <w:marBottom w:val="0"/>
      <w:divBdr>
        <w:top w:val="none" w:sz="0" w:space="0" w:color="auto"/>
        <w:left w:val="none" w:sz="0" w:space="0" w:color="auto"/>
        <w:bottom w:val="none" w:sz="0" w:space="0" w:color="auto"/>
        <w:right w:val="none" w:sz="0" w:space="0" w:color="auto"/>
      </w:divBdr>
    </w:div>
    <w:div w:id="1812215060">
      <w:bodyDiv w:val="1"/>
      <w:marLeft w:val="0"/>
      <w:marRight w:val="0"/>
      <w:marTop w:val="0"/>
      <w:marBottom w:val="0"/>
      <w:divBdr>
        <w:top w:val="none" w:sz="0" w:space="0" w:color="auto"/>
        <w:left w:val="none" w:sz="0" w:space="0" w:color="auto"/>
        <w:bottom w:val="none" w:sz="0" w:space="0" w:color="auto"/>
        <w:right w:val="none" w:sz="0" w:space="0" w:color="auto"/>
      </w:divBdr>
    </w:div>
    <w:div w:id="1858814508">
      <w:bodyDiv w:val="1"/>
      <w:marLeft w:val="0"/>
      <w:marRight w:val="0"/>
      <w:marTop w:val="0"/>
      <w:marBottom w:val="0"/>
      <w:divBdr>
        <w:top w:val="none" w:sz="0" w:space="0" w:color="auto"/>
        <w:left w:val="none" w:sz="0" w:space="0" w:color="auto"/>
        <w:bottom w:val="none" w:sz="0" w:space="0" w:color="auto"/>
        <w:right w:val="none" w:sz="0" w:space="0" w:color="auto"/>
      </w:divBdr>
    </w:div>
    <w:div w:id="1861704347">
      <w:bodyDiv w:val="1"/>
      <w:marLeft w:val="0"/>
      <w:marRight w:val="0"/>
      <w:marTop w:val="0"/>
      <w:marBottom w:val="0"/>
      <w:divBdr>
        <w:top w:val="none" w:sz="0" w:space="0" w:color="auto"/>
        <w:left w:val="none" w:sz="0" w:space="0" w:color="auto"/>
        <w:bottom w:val="none" w:sz="0" w:space="0" w:color="auto"/>
        <w:right w:val="none" w:sz="0" w:space="0" w:color="auto"/>
      </w:divBdr>
    </w:div>
    <w:div w:id="1909489079">
      <w:bodyDiv w:val="1"/>
      <w:marLeft w:val="0"/>
      <w:marRight w:val="0"/>
      <w:marTop w:val="0"/>
      <w:marBottom w:val="0"/>
      <w:divBdr>
        <w:top w:val="none" w:sz="0" w:space="0" w:color="auto"/>
        <w:left w:val="none" w:sz="0" w:space="0" w:color="auto"/>
        <w:bottom w:val="none" w:sz="0" w:space="0" w:color="auto"/>
        <w:right w:val="none" w:sz="0" w:space="0" w:color="auto"/>
      </w:divBdr>
    </w:div>
    <w:div w:id="1968048033">
      <w:bodyDiv w:val="1"/>
      <w:marLeft w:val="0"/>
      <w:marRight w:val="0"/>
      <w:marTop w:val="0"/>
      <w:marBottom w:val="0"/>
      <w:divBdr>
        <w:top w:val="none" w:sz="0" w:space="0" w:color="auto"/>
        <w:left w:val="none" w:sz="0" w:space="0" w:color="auto"/>
        <w:bottom w:val="none" w:sz="0" w:space="0" w:color="auto"/>
        <w:right w:val="none" w:sz="0" w:space="0" w:color="auto"/>
      </w:divBdr>
      <w:divsChild>
        <w:div w:id="94058873">
          <w:marLeft w:val="0"/>
          <w:marRight w:val="0"/>
          <w:marTop w:val="0"/>
          <w:marBottom w:val="0"/>
          <w:divBdr>
            <w:top w:val="none" w:sz="0" w:space="0" w:color="auto"/>
            <w:left w:val="none" w:sz="0" w:space="0" w:color="auto"/>
            <w:bottom w:val="none" w:sz="0" w:space="0" w:color="auto"/>
            <w:right w:val="none" w:sz="0" w:space="0" w:color="auto"/>
          </w:divBdr>
          <w:divsChild>
            <w:div w:id="805047517">
              <w:marLeft w:val="0"/>
              <w:marRight w:val="0"/>
              <w:marTop w:val="30"/>
              <w:marBottom w:val="30"/>
              <w:divBdr>
                <w:top w:val="none" w:sz="0" w:space="0" w:color="auto"/>
                <w:left w:val="none" w:sz="0" w:space="0" w:color="auto"/>
                <w:bottom w:val="none" w:sz="0" w:space="0" w:color="auto"/>
                <w:right w:val="none" w:sz="0" w:space="0" w:color="auto"/>
              </w:divBdr>
              <w:divsChild>
                <w:div w:id="1207343">
                  <w:marLeft w:val="0"/>
                  <w:marRight w:val="0"/>
                  <w:marTop w:val="0"/>
                  <w:marBottom w:val="0"/>
                  <w:divBdr>
                    <w:top w:val="none" w:sz="0" w:space="0" w:color="auto"/>
                    <w:left w:val="none" w:sz="0" w:space="0" w:color="auto"/>
                    <w:bottom w:val="none" w:sz="0" w:space="0" w:color="auto"/>
                    <w:right w:val="none" w:sz="0" w:space="0" w:color="auto"/>
                  </w:divBdr>
                  <w:divsChild>
                    <w:div w:id="831524691">
                      <w:marLeft w:val="0"/>
                      <w:marRight w:val="0"/>
                      <w:marTop w:val="0"/>
                      <w:marBottom w:val="0"/>
                      <w:divBdr>
                        <w:top w:val="none" w:sz="0" w:space="0" w:color="auto"/>
                        <w:left w:val="none" w:sz="0" w:space="0" w:color="auto"/>
                        <w:bottom w:val="none" w:sz="0" w:space="0" w:color="auto"/>
                        <w:right w:val="none" w:sz="0" w:space="0" w:color="auto"/>
                      </w:divBdr>
                    </w:div>
                  </w:divsChild>
                </w:div>
                <w:div w:id="575362708">
                  <w:marLeft w:val="0"/>
                  <w:marRight w:val="0"/>
                  <w:marTop w:val="0"/>
                  <w:marBottom w:val="0"/>
                  <w:divBdr>
                    <w:top w:val="none" w:sz="0" w:space="0" w:color="auto"/>
                    <w:left w:val="none" w:sz="0" w:space="0" w:color="auto"/>
                    <w:bottom w:val="none" w:sz="0" w:space="0" w:color="auto"/>
                    <w:right w:val="none" w:sz="0" w:space="0" w:color="auto"/>
                  </w:divBdr>
                  <w:divsChild>
                    <w:div w:id="31611291">
                      <w:marLeft w:val="0"/>
                      <w:marRight w:val="0"/>
                      <w:marTop w:val="0"/>
                      <w:marBottom w:val="0"/>
                      <w:divBdr>
                        <w:top w:val="none" w:sz="0" w:space="0" w:color="auto"/>
                        <w:left w:val="none" w:sz="0" w:space="0" w:color="auto"/>
                        <w:bottom w:val="none" w:sz="0" w:space="0" w:color="auto"/>
                        <w:right w:val="none" w:sz="0" w:space="0" w:color="auto"/>
                      </w:divBdr>
                    </w:div>
                  </w:divsChild>
                </w:div>
                <w:div w:id="44180806">
                  <w:marLeft w:val="0"/>
                  <w:marRight w:val="0"/>
                  <w:marTop w:val="0"/>
                  <w:marBottom w:val="0"/>
                  <w:divBdr>
                    <w:top w:val="none" w:sz="0" w:space="0" w:color="auto"/>
                    <w:left w:val="none" w:sz="0" w:space="0" w:color="auto"/>
                    <w:bottom w:val="none" w:sz="0" w:space="0" w:color="auto"/>
                    <w:right w:val="none" w:sz="0" w:space="0" w:color="auto"/>
                  </w:divBdr>
                  <w:divsChild>
                    <w:div w:id="1235891260">
                      <w:marLeft w:val="0"/>
                      <w:marRight w:val="0"/>
                      <w:marTop w:val="0"/>
                      <w:marBottom w:val="0"/>
                      <w:divBdr>
                        <w:top w:val="none" w:sz="0" w:space="0" w:color="auto"/>
                        <w:left w:val="none" w:sz="0" w:space="0" w:color="auto"/>
                        <w:bottom w:val="none" w:sz="0" w:space="0" w:color="auto"/>
                        <w:right w:val="none" w:sz="0" w:space="0" w:color="auto"/>
                      </w:divBdr>
                    </w:div>
                  </w:divsChild>
                </w:div>
                <w:div w:id="54549484">
                  <w:marLeft w:val="0"/>
                  <w:marRight w:val="0"/>
                  <w:marTop w:val="0"/>
                  <w:marBottom w:val="0"/>
                  <w:divBdr>
                    <w:top w:val="none" w:sz="0" w:space="0" w:color="auto"/>
                    <w:left w:val="none" w:sz="0" w:space="0" w:color="auto"/>
                    <w:bottom w:val="none" w:sz="0" w:space="0" w:color="auto"/>
                    <w:right w:val="none" w:sz="0" w:space="0" w:color="auto"/>
                  </w:divBdr>
                  <w:divsChild>
                    <w:div w:id="1695417985">
                      <w:marLeft w:val="0"/>
                      <w:marRight w:val="0"/>
                      <w:marTop w:val="0"/>
                      <w:marBottom w:val="0"/>
                      <w:divBdr>
                        <w:top w:val="none" w:sz="0" w:space="0" w:color="auto"/>
                        <w:left w:val="none" w:sz="0" w:space="0" w:color="auto"/>
                        <w:bottom w:val="none" w:sz="0" w:space="0" w:color="auto"/>
                        <w:right w:val="none" w:sz="0" w:space="0" w:color="auto"/>
                      </w:divBdr>
                    </w:div>
                  </w:divsChild>
                </w:div>
                <w:div w:id="1645308894">
                  <w:marLeft w:val="0"/>
                  <w:marRight w:val="0"/>
                  <w:marTop w:val="0"/>
                  <w:marBottom w:val="0"/>
                  <w:divBdr>
                    <w:top w:val="none" w:sz="0" w:space="0" w:color="auto"/>
                    <w:left w:val="none" w:sz="0" w:space="0" w:color="auto"/>
                    <w:bottom w:val="none" w:sz="0" w:space="0" w:color="auto"/>
                    <w:right w:val="none" w:sz="0" w:space="0" w:color="auto"/>
                  </w:divBdr>
                  <w:divsChild>
                    <w:div w:id="64884172">
                      <w:marLeft w:val="0"/>
                      <w:marRight w:val="0"/>
                      <w:marTop w:val="0"/>
                      <w:marBottom w:val="0"/>
                      <w:divBdr>
                        <w:top w:val="none" w:sz="0" w:space="0" w:color="auto"/>
                        <w:left w:val="none" w:sz="0" w:space="0" w:color="auto"/>
                        <w:bottom w:val="none" w:sz="0" w:space="0" w:color="auto"/>
                        <w:right w:val="none" w:sz="0" w:space="0" w:color="auto"/>
                      </w:divBdr>
                    </w:div>
                  </w:divsChild>
                </w:div>
                <w:div w:id="1079672347">
                  <w:marLeft w:val="0"/>
                  <w:marRight w:val="0"/>
                  <w:marTop w:val="0"/>
                  <w:marBottom w:val="0"/>
                  <w:divBdr>
                    <w:top w:val="none" w:sz="0" w:space="0" w:color="auto"/>
                    <w:left w:val="none" w:sz="0" w:space="0" w:color="auto"/>
                    <w:bottom w:val="none" w:sz="0" w:space="0" w:color="auto"/>
                    <w:right w:val="none" w:sz="0" w:space="0" w:color="auto"/>
                  </w:divBdr>
                  <w:divsChild>
                    <w:div w:id="73624548">
                      <w:marLeft w:val="0"/>
                      <w:marRight w:val="0"/>
                      <w:marTop w:val="0"/>
                      <w:marBottom w:val="0"/>
                      <w:divBdr>
                        <w:top w:val="none" w:sz="0" w:space="0" w:color="auto"/>
                        <w:left w:val="none" w:sz="0" w:space="0" w:color="auto"/>
                        <w:bottom w:val="none" w:sz="0" w:space="0" w:color="auto"/>
                        <w:right w:val="none" w:sz="0" w:space="0" w:color="auto"/>
                      </w:divBdr>
                    </w:div>
                  </w:divsChild>
                </w:div>
                <w:div w:id="93668935">
                  <w:marLeft w:val="0"/>
                  <w:marRight w:val="0"/>
                  <w:marTop w:val="0"/>
                  <w:marBottom w:val="0"/>
                  <w:divBdr>
                    <w:top w:val="none" w:sz="0" w:space="0" w:color="auto"/>
                    <w:left w:val="none" w:sz="0" w:space="0" w:color="auto"/>
                    <w:bottom w:val="none" w:sz="0" w:space="0" w:color="auto"/>
                    <w:right w:val="none" w:sz="0" w:space="0" w:color="auto"/>
                  </w:divBdr>
                  <w:divsChild>
                    <w:div w:id="1540776306">
                      <w:marLeft w:val="0"/>
                      <w:marRight w:val="0"/>
                      <w:marTop w:val="0"/>
                      <w:marBottom w:val="0"/>
                      <w:divBdr>
                        <w:top w:val="none" w:sz="0" w:space="0" w:color="auto"/>
                        <w:left w:val="none" w:sz="0" w:space="0" w:color="auto"/>
                        <w:bottom w:val="none" w:sz="0" w:space="0" w:color="auto"/>
                        <w:right w:val="none" w:sz="0" w:space="0" w:color="auto"/>
                      </w:divBdr>
                    </w:div>
                  </w:divsChild>
                </w:div>
                <w:div w:id="289938288">
                  <w:marLeft w:val="0"/>
                  <w:marRight w:val="0"/>
                  <w:marTop w:val="0"/>
                  <w:marBottom w:val="0"/>
                  <w:divBdr>
                    <w:top w:val="none" w:sz="0" w:space="0" w:color="auto"/>
                    <w:left w:val="none" w:sz="0" w:space="0" w:color="auto"/>
                    <w:bottom w:val="none" w:sz="0" w:space="0" w:color="auto"/>
                    <w:right w:val="none" w:sz="0" w:space="0" w:color="auto"/>
                  </w:divBdr>
                  <w:divsChild>
                    <w:div w:id="1039204633">
                      <w:marLeft w:val="0"/>
                      <w:marRight w:val="0"/>
                      <w:marTop w:val="0"/>
                      <w:marBottom w:val="0"/>
                      <w:divBdr>
                        <w:top w:val="none" w:sz="0" w:space="0" w:color="auto"/>
                        <w:left w:val="none" w:sz="0" w:space="0" w:color="auto"/>
                        <w:bottom w:val="none" w:sz="0" w:space="0" w:color="auto"/>
                        <w:right w:val="none" w:sz="0" w:space="0" w:color="auto"/>
                      </w:divBdr>
                    </w:div>
                  </w:divsChild>
                </w:div>
                <w:div w:id="732776719">
                  <w:marLeft w:val="0"/>
                  <w:marRight w:val="0"/>
                  <w:marTop w:val="0"/>
                  <w:marBottom w:val="0"/>
                  <w:divBdr>
                    <w:top w:val="none" w:sz="0" w:space="0" w:color="auto"/>
                    <w:left w:val="none" w:sz="0" w:space="0" w:color="auto"/>
                    <w:bottom w:val="none" w:sz="0" w:space="0" w:color="auto"/>
                    <w:right w:val="none" w:sz="0" w:space="0" w:color="auto"/>
                  </w:divBdr>
                  <w:divsChild>
                    <w:div w:id="316306548">
                      <w:marLeft w:val="0"/>
                      <w:marRight w:val="0"/>
                      <w:marTop w:val="0"/>
                      <w:marBottom w:val="0"/>
                      <w:divBdr>
                        <w:top w:val="none" w:sz="0" w:space="0" w:color="auto"/>
                        <w:left w:val="none" w:sz="0" w:space="0" w:color="auto"/>
                        <w:bottom w:val="none" w:sz="0" w:space="0" w:color="auto"/>
                        <w:right w:val="none" w:sz="0" w:space="0" w:color="auto"/>
                      </w:divBdr>
                    </w:div>
                  </w:divsChild>
                </w:div>
                <w:div w:id="323162697">
                  <w:marLeft w:val="0"/>
                  <w:marRight w:val="0"/>
                  <w:marTop w:val="0"/>
                  <w:marBottom w:val="0"/>
                  <w:divBdr>
                    <w:top w:val="none" w:sz="0" w:space="0" w:color="auto"/>
                    <w:left w:val="none" w:sz="0" w:space="0" w:color="auto"/>
                    <w:bottom w:val="none" w:sz="0" w:space="0" w:color="auto"/>
                    <w:right w:val="none" w:sz="0" w:space="0" w:color="auto"/>
                  </w:divBdr>
                  <w:divsChild>
                    <w:div w:id="2123765418">
                      <w:marLeft w:val="0"/>
                      <w:marRight w:val="0"/>
                      <w:marTop w:val="0"/>
                      <w:marBottom w:val="0"/>
                      <w:divBdr>
                        <w:top w:val="none" w:sz="0" w:space="0" w:color="auto"/>
                        <w:left w:val="none" w:sz="0" w:space="0" w:color="auto"/>
                        <w:bottom w:val="none" w:sz="0" w:space="0" w:color="auto"/>
                        <w:right w:val="none" w:sz="0" w:space="0" w:color="auto"/>
                      </w:divBdr>
                    </w:div>
                  </w:divsChild>
                </w:div>
                <w:div w:id="366218009">
                  <w:marLeft w:val="0"/>
                  <w:marRight w:val="0"/>
                  <w:marTop w:val="0"/>
                  <w:marBottom w:val="0"/>
                  <w:divBdr>
                    <w:top w:val="none" w:sz="0" w:space="0" w:color="auto"/>
                    <w:left w:val="none" w:sz="0" w:space="0" w:color="auto"/>
                    <w:bottom w:val="none" w:sz="0" w:space="0" w:color="auto"/>
                    <w:right w:val="none" w:sz="0" w:space="0" w:color="auto"/>
                  </w:divBdr>
                  <w:divsChild>
                    <w:div w:id="364717079">
                      <w:marLeft w:val="0"/>
                      <w:marRight w:val="0"/>
                      <w:marTop w:val="0"/>
                      <w:marBottom w:val="0"/>
                      <w:divBdr>
                        <w:top w:val="none" w:sz="0" w:space="0" w:color="auto"/>
                        <w:left w:val="none" w:sz="0" w:space="0" w:color="auto"/>
                        <w:bottom w:val="none" w:sz="0" w:space="0" w:color="auto"/>
                        <w:right w:val="none" w:sz="0" w:space="0" w:color="auto"/>
                      </w:divBdr>
                    </w:div>
                  </w:divsChild>
                </w:div>
                <w:div w:id="2119524751">
                  <w:marLeft w:val="0"/>
                  <w:marRight w:val="0"/>
                  <w:marTop w:val="0"/>
                  <w:marBottom w:val="0"/>
                  <w:divBdr>
                    <w:top w:val="none" w:sz="0" w:space="0" w:color="auto"/>
                    <w:left w:val="none" w:sz="0" w:space="0" w:color="auto"/>
                    <w:bottom w:val="none" w:sz="0" w:space="0" w:color="auto"/>
                    <w:right w:val="none" w:sz="0" w:space="0" w:color="auto"/>
                  </w:divBdr>
                  <w:divsChild>
                    <w:div w:id="366150516">
                      <w:marLeft w:val="0"/>
                      <w:marRight w:val="0"/>
                      <w:marTop w:val="0"/>
                      <w:marBottom w:val="0"/>
                      <w:divBdr>
                        <w:top w:val="none" w:sz="0" w:space="0" w:color="auto"/>
                        <w:left w:val="none" w:sz="0" w:space="0" w:color="auto"/>
                        <w:bottom w:val="none" w:sz="0" w:space="0" w:color="auto"/>
                        <w:right w:val="none" w:sz="0" w:space="0" w:color="auto"/>
                      </w:divBdr>
                    </w:div>
                  </w:divsChild>
                </w:div>
                <w:div w:id="2090616676">
                  <w:marLeft w:val="0"/>
                  <w:marRight w:val="0"/>
                  <w:marTop w:val="0"/>
                  <w:marBottom w:val="0"/>
                  <w:divBdr>
                    <w:top w:val="none" w:sz="0" w:space="0" w:color="auto"/>
                    <w:left w:val="none" w:sz="0" w:space="0" w:color="auto"/>
                    <w:bottom w:val="none" w:sz="0" w:space="0" w:color="auto"/>
                    <w:right w:val="none" w:sz="0" w:space="0" w:color="auto"/>
                  </w:divBdr>
                  <w:divsChild>
                    <w:div w:id="368922436">
                      <w:marLeft w:val="0"/>
                      <w:marRight w:val="0"/>
                      <w:marTop w:val="0"/>
                      <w:marBottom w:val="0"/>
                      <w:divBdr>
                        <w:top w:val="none" w:sz="0" w:space="0" w:color="auto"/>
                        <w:left w:val="none" w:sz="0" w:space="0" w:color="auto"/>
                        <w:bottom w:val="none" w:sz="0" w:space="0" w:color="auto"/>
                        <w:right w:val="none" w:sz="0" w:space="0" w:color="auto"/>
                      </w:divBdr>
                    </w:div>
                  </w:divsChild>
                </w:div>
                <w:div w:id="418908633">
                  <w:marLeft w:val="0"/>
                  <w:marRight w:val="0"/>
                  <w:marTop w:val="0"/>
                  <w:marBottom w:val="0"/>
                  <w:divBdr>
                    <w:top w:val="none" w:sz="0" w:space="0" w:color="auto"/>
                    <w:left w:val="none" w:sz="0" w:space="0" w:color="auto"/>
                    <w:bottom w:val="none" w:sz="0" w:space="0" w:color="auto"/>
                    <w:right w:val="none" w:sz="0" w:space="0" w:color="auto"/>
                  </w:divBdr>
                  <w:divsChild>
                    <w:div w:id="1732582506">
                      <w:marLeft w:val="0"/>
                      <w:marRight w:val="0"/>
                      <w:marTop w:val="0"/>
                      <w:marBottom w:val="0"/>
                      <w:divBdr>
                        <w:top w:val="none" w:sz="0" w:space="0" w:color="auto"/>
                        <w:left w:val="none" w:sz="0" w:space="0" w:color="auto"/>
                        <w:bottom w:val="none" w:sz="0" w:space="0" w:color="auto"/>
                        <w:right w:val="none" w:sz="0" w:space="0" w:color="auto"/>
                      </w:divBdr>
                    </w:div>
                  </w:divsChild>
                </w:div>
                <w:div w:id="426582131">
                  <w:marLeft w:val="0"/>
                  <w:marRight w:val="0"/>
                  <w:marTop w:val="0"/>
                  <w:marBottom w:val="0"/>
                  <w:divBdr>
                    <w:top w:val="none" w:sz="0" w:space="0" w:color="auto"/>
                    <w:left w:val="none" w:sz="0" w:space="0" w:color="auto"/>
                    <w:bottom w:val="none" w:sz="0" w:space="0" w:color="auto"/>
                    <w:right w:val="none" w:sz="0" w:space="0" w:color="auto"/>
                  </w:divBdr>
                  <w:divsChild>
                    <w:div w:id="1766725891">
                      <w:marLeft w:val="0"/>
                      <w:marRight w:val="0"/>
                      <w:marTop w:val="0"/>
                      <w:marBottom w:val="0"/>
                      <w:divBdr>
                        <w:top w:val="none" w:sz="0" w:space="0" w:color="auto"/>
                        <w:left w:val="none" w:sz="0" w:space="0" w:color="auto"/>
                        <w:bottom w:val="none" w:sz="0" w:space="0" w:color="auto"/>
                        <w:right w:val="none" w:sz="0" w:space="0" w:color="auto"/>
                      </w:divBdr>
                    </w:div>
                  </w:divsChild>
                </w:div>
                <w:div w:id="816655183">
                  <w:marLeft w:val="0"/>
                  <w:marRight w:val="0"/>
                  <w:marTop w:val="0"/>
                  <w:marBottom w:val="0"/>
                  <w:divBdr>
                    <w:top w:val="none" w:sz="0" w:space="0" w:color="auto"/>
                    <w:left w:val="none" w:sz="0" w:space="0" w:color="auto"/>
                    <w:bottom w:val="none" w:sz="0" w:space="0" w:color="auto"/>
                    <w:right w:val="none" w:sz="0" w:space="0" w:color="auto"/>
                  </w:divBdr>
                  <w:divsChild>
                    <w:div w:id="437874186">
                      <w:marLeft w:val="0"/>
                      <w:marRight w:val="0"/>
                      <w:marTop w:val="0"/>
                      <w:marBottom w:val="0"/>
                      <w:divBdr>
                        <w:top w:val="none" w:sz="0" w:space="0" w:color="auto"/>
                        <w:left w:val="none" w:sz="0" w:space="0" w:color="auto"/>
                        <w:bottom w:val="none" w:sz="0" w:space="0" w:color="auto"/>
                        <w:right w:val="none" w:sz="0" w:space="0" w:color="auto"/>
                      </w:divBdr>
                    </w:div>
                  </w:divsChild>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438530035">
                      <w:marLeft w:val="0"/>
                      <w:marRight w:val="0"/>
                      <w:marTop w:val="0"/>
                      <w:marBottom w:val="0"/>
                      <w:divBdr>
                        <w:top w:val="none" w:sz="0" w:space="0" w:color="auto"/>
                        <w:left w:val="none" w:sz="0" w:space="0" w:color="auto"/>
                        <w:bottom w:val="none" w:sz="0" w:space="0" w:color="auto"/>
                        <w:right w:val="none" w:sz="0" w:space="0" w:color="auto"/>
                      </w:divBdr>
                    </w:div>
                  </w:divsChild>
                </w:div>
                <w:div w:id="1527668419">
                  <w:marLeft w:val="0"/>
                  <w:marRight w:val="0"/>
                  <w:marTop w:val="0"/>
                  <w:marBottom w:val="0"/>
                  <w:divBdr>
                    <w:top w:val="none" w:sz="0" w:space="0" w:color="auto"/>
                    <w:left w:val="none" w:sz="0" w:space="0" w:color="auto"/>
                    <w:bottom w:val="none" w:sz="0" w:space="0" w:color="auto"/>
                    <w:right w:val="none" w:sz="0" w:space="0" w:color="auto"/>
                  </w:divBdr>
                  <w:divsChild>
                    <w:div w:id="446968614">
                      <w:marLeft w:val="0"/>
                      <w:marRight w:val="0"/>
                      <w:marTop w:val="0"/>
                      <w:marBottom w:val="0"/>
                      <w:divBdr>
                        <w:top w:val="none" w:sz="0" w:space="0" w:color="auto"/>
                        <w:left w:val="none" w:sz="0" w:space="0" w:color="auto"/>
                        <w:bottom w:val="none" w:sz="0" w:space="0" w:color="auto"/>
                        <w:right w:val="none" w:sz="0" w:space="0" w:color="auto"/>
                      </w:divBdr>
                    </w:div>
                  </w:divsChild>
                </w:div>
                <w:div w:id="514805730">
                  <w:marLeft w:val="0"/>
                  <w:marRight w:val="0"/>
                  <w:marTop w:val="0"/>
                  <w:marBottom w:val="0"/>
                  <w:divBdr>
                    <w:top w:val="none" w:sz="0" w:space="0" w:color="auto"/>
                    <w:left w:val="none" w:sz="0" w:space="0" w:color="auto"/>
                    <w:bottom w:val="none" w:sz="0" w:space="0" w:color="auto"/>
                    <w:right w:val="none" w:sz="0" w:space="0" w:color="auto"/>
                  </w:divBdr>
                  <w:divsChild>
                    <w:div w:id="1588080501">
                      <w:marLeft w:val="0"/>
                      <w:marRight w:val="0"/>
                      <w:marTop w:val="0"/>
                      <w:marBottom w:val="0"/>
                      <w:divBdr>
                        <w:top w:val="none" w:sz="0" w:space="0" w:color="auto"/>
                        <w:left w:val="none" w:sz="0" w:space="0" w:color="auto"/>
                        <w:bottom w:val="none" w:sz="0" w:space="0" w:color="auto"/>
                        <w:right w:val="none" w:sz="0" w:space="0" w:color="auto"/>
                      </w:divBdr>
                    </w:div>
                  </w:divsChild>
                </w:div>
                <w:div w:id="1236741586">
                  <w:marLeft w:val="0"/>
                  <w:marRight w:val="0"/>
                  <w:marTop w:val="0"/>
                  <w:marBottom w:val="0"/>
                  <w:divBdr>
                    <w:top w:val="none" w:sz="0" w:space="0" w:color="auto"/>
                    <w:left w:val="none" w:sz="0" w:space="0" w:color="auto"/>
                    <w:bottom w:val="none" w:sz="0" w:space="0" w:color="auto"/>
                    <w:right w:val="none" w:sz="0" w:space="0" w:color="auto"/>
                  </w:divBdr>
                  <w:divsChild>
                    <w:div w:id="517040771">
                      <w:marLeft w:val="0"/>
                      <w:marRight w:val="0"/>
                      <w:marTop w:val="0"/>
                      <w:marBottom w:val="0"/>
                      <w:divBdr>
                        <w:top w:val="none" w:sz="0" w:space="0" w:color="auto"/>
                        <w:left w:val="none" w:sz="0" w:space="0" w:color="auto"/>
                        <w:bottom w:val="none" w:sz="0" w:space="0" w:color="auto"/>
                        <w:right w:val="none" w:sz="0" w:space="0" w:color="auto"/>
                      </w:divBdr>
                    </w:div>
                  </w:divsChild>
                </w:div>
                <w:div w:id="519469726">
                  <w:marLeft w:val="0"/>
                  <w:marRight w:val="0"/>
                  <w:marTop w:val="0"/>
                  <w:marBottom w:val="0"/>
                  <w:divBdr>
                    <w:top w:val="none" w:sz="0" w:space="0" w:color="auto"/>
                    <w:left w:val="none" w:sz="0" w:space="0" w:color="auto"/>
                    <w:bottom w:val="none" w:sz="0" w:space="0" w:color="auto"/>
                    <w:right w:val="none" w:sz="0" w:space="0" w:color="auto"/>
                  </w:divBdr>
                  <w:divsChild>
                    <w:div w:id="1248149809">
                      <w:marLeft w:val="0"/>
                      <w:marRight w:val="0"/>
                      <w:marTop w:val="0"/>
                      <w:marBottom w:val="0"/>
                      <w:divBdr>
                        <w:top w:val="none" w:sz="0" w:space="0" w:color="auto"/>
                        <w:left w:val="none" w:sz="0" w:space="0" w:color="auto"/>
                        <w:bottom w:val="none" w:sz="0" w:space="0" w:color="auto"/>
                        <w:right w:val="none" w:sz="0" w:space="0" w:color="auto"/>
                      </w:divBdr>
                    </w:div>
                  </w:divsChild>
                </w:div>
                <w:div w:id="1109617563">
                  <w:marLeft w:val="0"/>
                  <w:marRight w:val="0"/>
                  <w:marTop w:val="0"/>
                  <w:marBottom w:val="0"/>
                  <w:divBdr>
                    <w:top w:val="none" w:sz="0" w:space="0" w:color="auto"/>
                    <w:left w:val="none" w:sz="0" w:space="0" w:color="auto"/>
                    <w:bottom w:val="none" w:sz="0" w:space="0" w:color="auto"/>
                    <w:right w:val="none" w:sz="0" w:space="0" w:color="auto"/>
                  </w:divBdr>
                  <w:divsChild>
                    <w:div w:id="561211271">
                      <w:marLeft w:val="0"/>
                      <w:marRight w:val="0"/>
                      <w:marTop w:val="0"/>
                      <w:marBottom w:val="0"/>
                      <w:divBdr>
                        <w:top w:val="none" w:sz="0" w:space="0" w:color="auto"/>
                        <w:left w:val="none" w:sz="0" w:space="0" w:color="auto"/>
                        <w:bottom w:val="none" w:sz="0" w:space="0" w:color="auto"/>
                        <w:right w:val="none" w:sz="0" w:space="0" w:color="auto"/>
                      </w:divBdr>
                    </w:div>
                  </w:divsChild>
                </w:div>
                <w:div w:id="622273487">
                  <w:marLeft w:val="0"/>
                  <w:marRight w:val="0"/>
                  <w:marTop w:val="0"/>
                  <w:marBottom w:val="0"/>
                  <w:divBdr>
                    <w:top w:val="none" w:sz="0" w:space="0" w:color="auto"/>
                    <w:left w:val="none" w:sz="0" w:space="0" w:color="auto"/>
                    <w:bottom w:val="none" w:sz="0" w:space="0" w:color="auto"/>
                    <w:right w:val="none" w:sz="0" w:space="0" w:color="auto"/>
                  </w:divBdr>
                  <w:divsChild>
                    <w:div w:id="860708261">
                      <w:marLeft w:val="0"/>
                      <w:marRight w:val="0"/>
                      <w:marTop w:val="0"/>
                      <w:marBottom w:val="0"/>
                      <w:divBdr>
                        <w:top w:val="none" w:sz="0" w:space="0" w:color="auto"/>
                        <w:left w:val="none" w:sz="0" w:space="0" w:color="auto"/>
                        <w:bottom w:val="none" w:sz="0" w:space="0" w:color="auto"/>
                        <w:right w:val="none" w:sz="0" w:space="0" w:color="auto"/>
                      </w:divBdr>
                    </w:div>
                  </w:divsChild>
                </w:div>
                <w:div w:id="1055472281">
                  <w:marLeft w:val="0"/>
                  <w:marRight w:val="0"/>
                  <w:marTop w:val="0"/>
                  <w:marBottom w:val="0"/>
                  <w:divBdr>
                    <w:top w:val="none" w:sz="0" w:space="0" w:color="auto"/>
                    <w:left w:val="none" w:sz="0" w:space="0" w:color="auto"/>
                    <w:bottom w:val="none" w:sz="0" w:space="0" w:color="auto"/>
                    <w:right w:val="none" w:sz="0" w:space="0" w:color="auto"/>
                  </w:divBdr>
                  <w:divsChild>
                    <w:div w:id="649208629">
                      <w:marLeft w:val="0"/>
                      <w:marRight w:val="0"/>
                      <w:marTop w:val="0"/>
                      <w:marBottom w:val="0"/>
                      <w:divBdr>
                        <w:top w:val="none" w:sz="0" w:space="0" w:color="auto"/>
                        <w:left w:val="none" w:sz="0" w:space="0" w:color="auto"/>
                        <w:bottom w:val="none" w:sz="0" w:space="0" w:color="auto"/>
                        <w:right w:val="none" w:sz="0" w:space="0" w:color="auto"/>
                      </w:divBdr>
                    </w:div>
                  </w:divsChild>
                </w:div>
                <w:div w:id="753815452">
                  <w:marLeft w:val="0"/>
                  <w:marRight w:val="0"/>
                  <w:marTop w:val="0"/>
                  <w:marBottom w:val="0"/>
                  <w:divBdr>
                    <w:top w:val="none" w:sz="0" w:space="0" w:color="auto"/>
                    <w:left w:val="none" w:sz="0" w:space="0" w:color="auto"/>
                    <w:bottom w:val="none" w:sz="0" w:space="0" w:color="auto"/>
                    <w:right w:val="none" w:sz="0" w:space="0" w:color="auto"/>
                  </w:divBdr>
                  <w:divsChild>
                    <w:div w:id="682248488">
                      <w:marLeft w:val="0"/>
                      <w:marRight w:val="0"/>
                      <w:marTop w:val="0"/>
                      <w:marBottom w:val="0"/>
                      <w:divBdr>
                        <w:top w:val="none" w:sz="0" w:space="0" w:color="auto"/>
                        <w:left w:val="none" w:sz="0" w:space="0" w:color="auto"/>
                        <w:bottom w:val="none" w:sz="0" w:space="0" w:color="auto"/>
                        <w:right w:val="none" w:sz="0" w:space="0" w:color="auto"/>
                      </w:divBdr>
                    </w:div>
                  </w:divsChild>
                </w:div>
                <w:div w:id="737023891">
                  <w:marLeft w:val="0"/>
                  <w:marRight w:val="0"/>
                  <w:marTop w:val="0"/>
                  <w:marBottom w:val="0"/>
                  <w:divBdr>
                    <w:top w:val="none" w:sz="0" w:space="0" w:color="auto"/>
                    <w:left w:val="none" w:sz="0" w:space="0" w:color="auto"/>
                    <w:bottom w:val="none" w:sz="0" w:space="0" w:color="auto"/>
                    <w:right w:val="none" w:sz="0" w:space="0" w:color="auto"/>
                  </w:divBdr>
                  <w:divsChild>
                    <w:div w:id="724643868">
                      <w:marLeft w:val="0"/>
                      <w:marRight w:val="0"/>
                      <w:marTop w:val="0"/>
                      <w:marBottom w:val="0"/>
                      <w:divBdr>
                        <w:top w:val="none" w:sz="0" w:space="0" w:color="auto"/>
                        <w:left w:val="none" w:sz="0" w:space="0" w:color="auto"/>
                        <w:bottom w:val="none" w:sz="0" w:space="0" w:color="auto"/>
                        <w:right w:val="none" w:sz="0" w:space="0" w:color="auto"/>
                      </w:divBdr>
                    </w:div>
                  </w:divsChild>
                </w:div>
                <w:div w:id="1740708927">
                  <w:marLeft w:val="0"/>
                  <w:marRight w:val="0"/>
                  <w:marTop w:val="0"/>
                  <w:marBottom w:val="0"/>
                  <w:divBdr>
                    <w:top w:val="none" w:sz="0" w:space="0" w:color="auto"/>
                    <w:left w:val="none" w:sz="0" w:space="0" w:color="auto"/>
                    <w:bottom w:val="none" w:sz="0" w:space="0" w:color="auto"/>
                    <w:right w:val="none" w:sz="0" w:space="0" w:color="auto"/>
                  </w:divBdr>
                  <w:divsChild>
                    <w:div w:id="749694586">
                      <w:marLeft w:val="0"/>
                      <w:marRight w:val="0"/>
                      <w:marTop w:val="0"/>
                      <w:marBottom w:val="0"/>
                      <w:divBdr>
                        <w:top w:val="none" w:sz="0" w:space="0" w:color="auto"/>
                        <w:left w:val="none" w:sz="0" w:space="0" w:color="auto"/>
                        <w:bottom w:val="none" w:sz="0" w:space="0" w:color="auto"/>
                        <w:right w:val="none" w:sz="0" w:space="0" w:color="auto"/>
                      </w:divBdr>
                    </w:div>
                  </w:divsChild>
                </w:div>
                <w:div w:id="793445739">
                  <w:marLeft w:val="0"/>
                  <w:marRight w:val="0"/>
                  <w:marTop w:val="0"/>
                  <w:marBottom w:val="0"/>
                  <w:divBdr>
                    <w:top w:val="none" w:sz="0" w:space="0" w:color="auto"/>
                    <w:left w:val="none" w:sz="0" w:space="0" w:color="auto"/>
                    <w:bottom w:val="none" w:sz="0" w:space="0" w:color="auto"/>
                    <w:right w:val="none" w:sz="0" w:space="0" w:color="auto"/>
                  </w:divBdr>
                  <w:divsChild>
                    <w:div w:id="1724863935">
                      <w:marLeft w:val="0"/>
                      <w:marRight w:val="0"/>
                      <w:marTop w:val="0"/>
                      <w:marBottom w:val="0"/>
                      <w:divBdr>
                        <w:top w:val="none" w:sz="0" w:space="0" w:color="auto"/>
                        <w:left w:val="none" w:sz="0" w:space="0" w:color="auto"/>
                        <w:bottom w:val="none" w:sz="0" w:space="0" w:color="auto"/>
                        <w:right w:val="none" w:sz="0" w:space="0" w:color="auto"/>
                      </w:divBdr>
                    </w:div>
                  </w:divsChild>
                </w:div>
                <w:div w:id="1944337926">
                  <w:marLeft w:val="0"/>
                  <w:marRight w:val="0"/>
                  <w:marTop w:val="0"/>
                  <w:marBottom w:val="0"/>
                  <w:divBdr>
                    <w:top w:val="none" w:sz="0" w:space="0" w:color="auto"/>
                    <w:left w:val="none" w:sz="0" w:space="0" w:color="auto"/>
                    <w:bottom w:val="none" w:sz="0" w:space="0" w:color="auto"/>
                    <w:right w:val="none" w:sz="0" w:space="0" w:color="auto"/>
                  </w:divBdr>
                  <w:divsChild>
                    <w:div w:id="878973696">
                      <w:marLeft w:val="0"/>
                      <w:marRight w:val="0"/>
                      <w:marTop w:val="0"/>
                      <w:marBottom w:val="0"/>
                      <w:divBdr>
                        <w:top w:val="none" w:sz="0" w:space="0" w:color="auto"/>
                        <w:left w:val="none" w:sz="0" w:space="0" w:color="auto"/>
                        <w:bottom w:val="none" w:sz="0" w:space="0" w:color="auto"/>
                        <w:right w:val="none" w:sz="0" w:space="0" w:color="auto"/>
                      </w:divBdr>
                    </w:div>
                  </w:divsChild>
                </w:div>
                <w:div w:id="1346856745">
                  <w:marLeft w:val="0"/>
                  <w:marRight w:val="0"/>
                  <w:marTop w:val="0"/>
                  <w:marBottom w:val="0"/>
                  <w:divBdr>
                    <w:top w:val="none" w:sz="0" w:space="0" w:color="auto"/>
                    <w:left w:val="none" w:sz="0" w:space="0" w:color="auto"/>
                    <w:bottom w:val="none" w:sz="0" w:space="0" w:color="auto"/>
                    <w:right w:val="none" w:sz="0" w:space="0" w:color="auto"/>
                  </w:divBdr>
                  <w:divsChild>
                    <w:div w:id="944732304">
                      <w:marLeft w:val="0"/>
                      <w:marRight w:val="0"/>
                      <w:marTop w:val="0"/>
                      <w:marBottom w:val="0"/>
                      <w:divBdr>
                        <w:top w:val="none" w:sz="0" w:space="0" w:color="auto"/>
                        <w:left w:val="none" w:sz="0" w:space="0" w:color="auto"/>
                        <w:bottom w:val="none" w:sz="0" w:space="0" w:color="auto"/>
                        <w:right w:val="none" w:sz="0" w:space="0" w:color="auto"/>
                      </w:divBdr>
                    </w:div>
                  </w:divsChild>
                </w:div>
                <w:div w:id="1072578316">
                  <w:marLeft w:val="0"/>
                  <w:marRight w:val="0"/>
                  <w:marTop w:val="0"/>
                  <w:marBottom w:val="0"/>
                  <w:divBdr>
                    <w:top w:val="none" w:sz="0" w:space="0" w:color="auto"/>
                    <w:left w:val="none" w:sz="0" w:space="0" w:color="auto"/>
                    <w:bottom w:val="none" w:sz="0" w:space="0" w:color="auto"/>
                    <w:right w:val="none" w:sz="0" w:space="0" w:color="auto"/>
                  </w:divBdr>
                  <w:divsChild>
                    <w:div w:id="1570111713">
                      <w:marLeft w:val="0"/>
                      <w:marRight w:val="0"/>
                      <w:marTop w:val="0"/>
                      <w:marBottom w:val="0"/>
                      <w:divBdr>
                        <w:top w:val="none" w:sz="0" w:space="0" w:color="auto"/>
                        <w:left w:val="none" w:sz="0" w:space="0" w:color="auto"/>
                        <w:bottom w:val="none" w:sz="0" w:space="0" w:color="auto"/>
                        <w:right w:val="none" w:sz="0" w:space="0" w:color="auto"/>
                      </w:divBdr>
                    </w:div>
                  </w:divsChild>
                </w:div>
                <w:div w:id="1981880688">
                  <w:marLeft w:val="0"/>
                  <w:marRight w:val="0"/>
                  <w:marTop w:val="0"/>
                  <w:marBottom w:val="0"/>
                  <w:divBdr>
                    <w:top w:val="none" w:sz="0" w:space="0" w:color="auto"/>
                    <w:left w:val="none" w:sz="0" w:space="0" w:color="auto"/>
                    <w:bottom w:val="none" w:sz="0" w:space="0" w:color="auto"/>
                    <w:right w:val="none" w:sz="0" w:space="0" w:color="auto"/>
                  </w:divBdr>
                  <w:divsChild>
                    <w:div w:id="1091584648">
                      <w:marLeft w:val="0"/>
                      <w:marRight w:val="0"/>
                      <w:marTop w:val="0"/>
                      <w:marBottom w:val="0"/>
                      <w:divBdr>
                        <w:top w:val="none" w:sz="0" w:space="0" w:color="auto"/>
                        <w:left w:val="none" w:sz="0" w:space="0" w:color="auto"/>
                        <w:bottom w:val="none" w:sz="0" w:space="0" w:color="auto"/>
                        <w:right w:val="none" w:sz="0" w:space="0" w:color="auto"/>
                      </w:divBdr>
                    </w:div>
                  </w:divsChild>
                </w:div>
                <w:div w:id="1151368688">
                  <w:marLeft w:val="0"/>
                  <w:marRight w:val="0"/>
                  <w:marTop w:val="0"/>
                  <w:marBottom w:val="0"/>
                  <w:divBdr>
                    <w:top w:val="none" w:sz="0" w:space="0" w:color="auto"/>
                    <w:left w:val="none" w:sz="0" w:space="0" w:color="auto"/>
                    <w:bottom w:val="none" w:sz="0" w:space="0" w:color="auto"/>
                    <w:right w:val="none" w:sz="0" w:space="0" w:color="auto"/>
                  </w:divBdr>
                  <w:divsChild>
                    <w:div w:id="1529413754">
                      <w:marLeft w:val="0"/>
                      <w:marRight w:val="0"/>
                      <w:marTop w:val="0"/>
                      <w:marBottom w:val="0"/>
                      <w:divBdr>
                        <w:top w:val="none" w:sz="0" w:space="0" w:color="auto"/>
                        <w:left w:val="none" w:sz="0" w:space="0" w:color="auto"/>
                        <w:bottom w:val="none" w:sz="0" w:space="0" w:color="auto"/>
                        <w:right w:val="none" w:sz="0" w:space="0" w:color="auto"/>
                      </w:divBdr>
                    </w:div>
                  </w:divsChild>
                </w:div>
                <w:div w:id="1206605425">
                  <w:marLeft w:val="0"/>
                  <w:marRight w:val="0"/>
                  <w:marTop w:val="0"/>
                  <w:marBottom w:val="0"/>
                  <w:divBdr>
                    <w:top w:val="none" w:sz="0" w:space="0" w:color="auto"/>
                    <w:left w:val="none" w:sz="0" w:space="0" w:color="auto"/>
                    <w:bottom w:val="none" w:sz="0" w:space="0" w:color="auto"/>
                    <w:right w:val="none" w:sz="0" w:space="0" w:color="auto"/>
                  </w:divBdr>
                  <w:divsChild>
                    <w:div w:id="1701321271">
                      <w:marLeft w:val="0"/>
                      <w:marRight w:val="0"/>
                      <w:marTop w:val="0"/>
                      <w:marBottom w:val="0"/>
                      <w:divBdr>
                        <w:top w:val="none" w:sz="0" w:space="0" w:color="auto"/>
                        <w:left w:val="none" w:sz="0" w:space="0" w:color="auto"/>
                        <w:bottom w:val="none" w:sz="0" w:space="0" w:color="auto"/>
                        <w:right w:val="none" w:sz="0" w:space="0" w:color="auto"/>
                      </w:divBdr>
                    </w:div>
                  </w:divsChild>
                </w:div>
                <w:div w:id="1333290763">
                  <w:marLeft w:val="0"/>
                  <w:marRight w:val="0"/>
                  <w:marTop w:val="0"/>
                  <w:marBottom w:val="0"/>
                  <w:divBdr>
                    <w:top w:val="none" w:sz="0" w:space="0" w:color="auto"/>
                    <w:left w:val="none" w:sz="0" w:space="0" w:color="auto"/>
                    <w:bottom w:val="none" w:sz="0" w:space="0" w:color="auto"/>
                    <w:right w:val="none" w:sz="0" w:space="0" w:color="auto"/>
                  </w:divBdr>
                  <w:divsChild>
                    <w:div w:id="1672178424">
                      <w:marLeft w:val="0"/>
                      <w:marRight w:val="0"/>
                      <w:marTop w:val="0"/>
                      <w:marBottom w:val="0"/>
                      <w:divBdr>
                        <w:top w:val="none" w:sz="0" w:space="0" w:color="auto"/>
                        <w:left w:val="none" w:sz="0" w:space="0" w:color="auto"/>
                        <w:bottom w:val="none" w:sz="0" w:space="0" w:color="auto"/>
                        <w:right w:val="none" w:sz="0" w:space="0" w:color="auto"/>
                      </w:divBdr>
                    </w:div>
                  </w:divsChild>
                </w:div>
                <w:div w:id="1363020748">
                  <w:marLeft w:val="0"/>
                  <w:marRight w:val="0"/>
                  <w:marTop w:val="0"/>
                  <w:marBottom w:val="0"/>
                  <w:divBdr>
                    <w:top w:val="none" w:sz="0" w:space="0" w:color="auto"/>
                    <w:left w:val="none" w:sz="0" w:space="0" w:color="auto"/>
                    <w:bottom w:val="none" w:sz="0" w:space="0" w:color="auto"/>
                    <w:right w:val="none" w:sz="0" w:space="0" w:color="auto"/>
                  </w:divBdr>
                  <w:divsChild>
                    <w:div w:id="1955213291">
                      <w:marLeft w:val="0"/>
                      <w:marRight w:val="0"/>
                      <w:marTop w:val="0"/>
                      <w:marBottom w:val="0"/>
                      <w:divBdr>
                        <w:top w:val="none" w:sz="0" w:space="0" w:color="auto"/>
                        <w:left w:val="none" w:sz="0" w:space="0" w:color="auto"/>
                        <w:bottom w:val="none" w:sz="0" w:space="0" w:color="auto"/>
                        <w:right w:val="none" w:sz="0" w:space="0" w:color="auto"/>
                      </w:divBdr>
                    </w:div>
                  </w:divsChild>
                </w:div>
                <w:div w:id="1674449777">
                  <w:marLeft w:val="0"/>
                  <w:marRight w:val="0"/>
                  <w:marTop w:val="0"/>
                  <w:marBottom w:val="0"/>
                  <w:divBdr>
                    <w:top w:val="none" w:sz="0" w:space="0" w:color="auto"/>
                    <w:left w:val="none" w:sz="0" w:space="0" w:color="auto"/>
                    <w:bottom w:val="none" w:sz="0" w:space="0" w:color="auto"/>
                    <w:right w:val="none" w:sz="0" w:space="0" w:color="auto"/>
                  </w:divBdr>
                  <w:divsChild>
                    <w:div w:id="1558663583">
                      <w:marLeft w:val="0"/>
                      <w:marRight w:val="0"/>
                      <w:marTop w:val="0"/>
                      <w:marBottom w:val="0"/>
                      <w:divBdr>
                        <w:top w:val="none" w:sz="0" w:space="0" w:color="auto"/>
                        <w:left w:val="none" w:sz="0" w:space="0" w:color="auto"/>
                        <w:bottom w:val="none" w:sz="0" w:space="0" w:color="auto"/>
                        <w:right w:val="none" w:sz="0" w:space="0" w:color="auto"/>
                      </w:divBdr>
                    </w:div>
                  </w:divsChild>
                </w:div>
                <w:div w:id="2046445152">
                  <w:marLeft w:val="0"/>
                  <w:marRight w:val="0"/>
                  <w:marTop w:val="0"/>
                  <w:marBottom w:val="0"/>
                  <w:divBdr>
                    <w:top w:val="none" w:sz="0" w:space="0" w:color="auto"/>
                    <w:left w:val="none" w:sz="0" w:space="0" w:color="auto"/>
                    <w:bottom w:val="none" w:sz="0" w:space="0" w:color="auto"/>
                    <w:right w:val="none" w:sz="0" w:space="0" w:color="auto"/>
                  </w:divBdr>
                  <w:divsChild>
                    <w:div w:id="1685934873">
                      <w:marLeft w:val="0"/>
                      <w:marRight w:val="0"/>
                      <w:marTop w:val="0"/>
                      <w:marBottom w:val="0"/>
                      <w:divBdr>
                        <w:top w:val="none" w:sz="0" w:space="0" w:color="auto"/>
                        <w:left w:val="none" w:sz="0" w:space="0" w:color="auto"/>
                        <w:bottom w:val="none" w:sz="0" w:space="0" w:color="auto"/>
                        <w:right w:val="none" w:sz="0" w:space="0" w:color="auto"/>
                      </w:divBdr>
                    </w:div>
                  </w:divsChild>
                </w:div>
                <w:div w:id="2039233745">
                  <w:marLeft w:val="0"/>
                  <w:marRight w:val="0"/>
                  <w:marTop w:val="0"/>
                  <w:marBottom w:val="0"/>
                  <w:divBdr>
                    <w:top w:val="none" w:sz="0" w:space="0" w:color="auto"/>
                    <w:left w:val="none" w:sz="0" w:space="0" w:color="auto"/>
                    <w:bottom w:val="none" w:sz="0" w:space="0" w:color="auto"/>
                    <w:right w:val="none" w:sz="0" w:space="0" w:color="auto"/>
                  </w:divBdr>
                  <w:divsChild>
                    <w:div w:id="1765107916">
                      <w:marLeft w:val="0"/>
                      <w:marRight w:val="0"/>
                      <w:marTop w:val="0"/>
                      <w:marBottom w:val="0"/>
                      <w:divBdr>
                        <w:top w:val="none" w:sz="0" w:space="0" w:color="auto"/>
                        <w:left w:val="none" w:sz="0" w:space="0" w:color="auto"/>
                        <w:bottom w:val="none" w:sz="0" w:space="0" w:color="auto"/>
                        <w:right w:val="none" w:sz="0" w:space="0" w:color="auto"/>
                      </w:divBdr>
                    </w:div>
                  </w:divsChild>
                </w:div>
                <w:div w:id="2038506922">
                  <w:marLeft w:val="0"/>
                  <w:marRight w:val="0"/>
                  <w:marTop w:val="0"/>
                  <w:marBottom w:val="0"/>
                  <w:divBdr>
                    <w:top w:val="none" w:sz="0" w:space="0" w:color="auto"/>
                    <w:left w:val="none" w:sz="0" w:space="0" w:color="auto"/>
                    <w:bottom w:val="none" w:sz="0" w:space="0" w:color="auto"/>
                    <w:right w:val="none" w:sz="0" w:space="0" w:color="auto"/>
                  </w:divBdr>
                  <w:divsChild>
                    <w:div w:id="1790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8369">
          <w:marLeft w:val="0"/>
          <w:marRight w:val="0"/>
          <w:marTop w:val="0"/>
          <w:marBottom w:val="0"/>
          <w:divBdr>
            <w:top w:val="none" w:sz="0" w:space="0" w:color="auto"/>
            <w:left w:val="none" w:sz="0" w:space="0" w:color="auto"/>
            <w:bottom w:val="none" w:sz="0" w:space="0" w:color="auto"/>
            <w:right w:val="none" w:sz="0" w:space="0" w:color="auto"/>
          </w:divBdr>
        </w:div>
      </w:divsChild>
    </w:div>
    <w:div w:id="20957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ITU-T/workprog/wp_search.aspx?q=1/20" TargetMode="External"/><Relationship Id="rId18" Type="http://schemas.openxmlformats.org/officeDocument/2006/relationships/hyperlink" Target="https://www.itu.int/ITU-T/workprog/wp_search.aspx?q=6/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tsag@itu.int" TargetMode="External"/><Relationship Id="rId17" Type="http://schemas.openxmlformats.org/officeDocument/2006/relationships/hyperlink" Target="https://www.itu.int/ITU-T/workprog/wp_search.aspx?q=5/20" TargetMode="External"/><Relationship Id="rId2" Type="http://schemas.openxmlformats.org/officeDocument/2006/relationships/customXml" Target="../customXml/item2.xml"/><Relationship Id="rId16" Type="http://schemas.openxmlformats.org/officeDocument/2006/relationships/hyperlink" Target="https://www.itu.int/ITU-T/workprog/wp_search.aspx?q=4/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T/workprog/wp_search.aspx?q=3/20" TargetMode="External"/><Relationship Id="rId10" Type="http://schemas.openxmlformats.org/officeDocument/2006/relationships/endnotes" Target="endnotes.xml"/><Relationship Id="rId19" Type="http://schemas.openxmlformats.org/officeDocument/2006/relationships/hyperlink" Target="https://www.itu.int/ITU-T/workprog/wp_search.aspx?q=7/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workprog/wp_search.aspx?q=2/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ownloads\WTSA20E_Report_Part_2-Draft-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97AAC-8AF3-4CBF-BC61-4B5E3861D5BC}">
  <ds:schemaRefs>
    <ds:schemaRef ds:uri="http://schemas.openxmlformats.org/officeDocument/2006/bibliography"/>
  </ds:schemaRefs>
</ds:datastoreItem>
</file>

<file path=customXml/itemProps2.xml><?xml version="1.0" encoding="utf-8"?>
<ds:datastoreItem xmlns:ds="http://schemas.openxmlformats.org/officeDocument/2006/customXml" ds:itemID="{7B74D7A2-819B-4147-A500-CF1262CA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FDA2B-2506-42EE-9BAC-855001F4ABB4}">
  <ds:schemaRefs>
    <ds:schemaRef ds:uri="http://schemas.microsoft.com/office/2006/documentManagement/types"/>
    <ds:schemaRef ds:uri="http://www.w3.org/XML/1998/namespace"/>
    <ds:schemaRef ds:uri="http://schemas.openxmlformats.org/package/2006/metadata/core-properties"/>
    <ds:schemaRef ds:uri="http://purl.org/dc/terms/"/>
    <ds:schemaRef ds:uri="c90385a7-5e94-4852-9398-ec888c07ca90"/>
    <ds:schemaRef ds:uri="http://purl.org/dc/elements/1.1/"/>
    <ds:schemaRef ds:uri="http://schemas.microsoft.com/office/infopath/2007/PartnerControls"/>
    <ds:schemaRef ds:uri="http://purl.org/dc/dcmitype/"/>
    <ds:schemaRef ds:uri="0f208774-d51b-4573-a67b-89dea6922a77"/>
    <ds:schemaRef ds:uri="http://schemas.microsoft.com/office/2006/metadata/properties"/>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WTSA20E_Report_Part_2-Draft-vs.dotx</Template>
  <TotalTime>0</TotalTime>
  <Pages>24</Pages>
  <Words>6715</Words>
  <Characters>38281</Characters>
  <Application>Microsoft Office Word</Application>
  <DocSecurity>0</DocSecurity>
  <Lines>319</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Updates to SG20 Questions – Attachment 2 – Revision-marked text</vt:lpstr>
      <vt:lpstr/>
    </vt:vector>
  </TitlesOfParts>
  <Manager>ITU-T</Manager>
  <Company>International Telecommunication Union (ITU)</Company>
  <LinksUpToDate>false</LinksUpToDate>
  <CharactersWithSpaces>44907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seventh TSAG meeting (virtual, 11-18 January 2021) - Endorsed set of Questions for Study Group 20</dc:title>
  <dc:subject>World Telecommunication Standardization Assembly</dc:subject>
  <dc:creator>Co, Chiara Kirsten</dc:creator>
  <cp:keywords>WTSA-20 preparations</cp:keywords>
  <dc:description>TSAG-R19  For: Virtual, 11-18 January 2021_x000d_Document date: _x000d_Saved by ITU51014895 at 17:57:49 on 19/01/2021</dc:description>
  <cp:lastModifiedBy>Al-Mnini, Lara</cp:lastModifiedBy>
  <cp:revision>2</cp:revision>
  <cp:lastPrinted>2016-06-06T07:49:00Z</cp:lastPrinted>
  <dcterms:created xsi:type="dcterms:W3CDTF">2021-01-21T09:25:00Z</dcterms:created>
  <dcterms:modified xsi:type="dcterms:W3CDTF">2021-01-21T09:25:00Z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TSAG-R19</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Virtual, 11-18 January 2021</vt:lpwstr>
  </property>
  <property fmtid="{D5CDD505-2E9C-101B-9397-08002B2CF9AE}" pid="8" name="Docauthor">
    <vt:lpwstr>TSAG</vt:lpwstr>
  </property>
  <property fmtid="{D5CDD505-2E9C-101B-9397-08002B2CF9AE}" pid="9" name="ContentTypeId">
    <vt:lpwstr>0x010100B2338E4BF82AF64C8975C65DD52FAE3E</vt:lpwstr>
  </property>
</Properties>
</file>