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836E1E" w:rsidRPr="00C725A7" w:rsidTr="00101292">
        <w:trPr>
          <w:cantSplit/>
        </w:trPr>
        <w:tc>
          <w:tcPr>
            <w:tcW w:w="1190" w:type="dxa"/>
            <w:vMerge w:val="restart"/>
          </w:tcPr>
          <w:p w:rsidR="00836E1E" w:rsidRPr="00EE500A" w:rsidRDefault="00836E1E" w:rsidP="00836E1E">
            <w:pPr>
              <w:spacing w:before="120"/>
              <w:rPr>
                <w:rFonts w:eastAsia="SimSun"/>
                <w:sz w:val="20"/>
                <w:lang w:eastAsia="ja-JP"/>
              </w:rPr>
            </w:pPr>
            <w:bookmarkStart w:id="0" w:name="_GoBack"/>
            <w:bookmarkEnd w:id="0"/>
            <w:r w:rsidRPr="00EE500A">
              <w:rPr>
                <w:rFonts w:eastAsia="SimSun"/>
                <w:noProof/>
                <w:sz w:val="20"/>
                <w:lang w:val="en-GB" w:eastAsia="zh-CN"/>
              </w:rPr>
              <w:drawing>
                <wp:inline distT="0" distB="0" distL="0" distR="0">
                  <wp:extent cx="647065" cy="828040"/>
                  <wp:effectExtent l="0" t="0" r="635"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title="ITU log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065" cy="8280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rsidR="00836E1E" w:rsidRPr="00EE500A" w:rsidRDefault="00836E1E" w:rsidP="00836E1E">
            <w:pPr>
              <w:spacing w:before="120"/>
              <w:rPr>
                <w:rFonts w:eastAsia="SimSun"/>
                <w:sz w:val="16"/>
                <w:szCs w:val="16"/>
                <w:lang w:eastAsia="ja-JP"/>
              </w:rPr>
            </w:pPr>
            <w:r w:rsidRPr="00EE500A">
              <w:rPr>
                <w:rFonts w:eastAsia="SimSun"/>
                <w:sz w:val="16"/>
                <w:szCs w:val="16"/>
                <w:lang w:eastAsia="ja-JP"/>
              </w:rPr>
              <w:t>INTERNATIONAL TELECOMMUNICATION UNION</w:t>
            </w:r>
          </w:p>
          <w:p w:rsidR="00836E1E" w:rsidRPr="00EE500A" w:rsidRDefault="00836E1E" w:rsidP="00836E1E">
            <w:pPr>
              <w:spacing w:before="120"/>
              <w:rPr>
                <w:rFonts w:eastAsia="SimSun"/>
                <w:b/>
                <w:bCs/>
                <w:sz w:val="26"/>
                <w:szCs w:val="26"/>
                <w:lang w:eastAsia="ja-JP"/>
              </w:rPr>
            </w:pPr>
            <w:r w:rsidRPr="00EE500A">
              <w:rPr>
                <w:rFonts w:eastAsia="SimSun"/>
                <w:b/>
                <w:bCs/>
                <w:sz w:val="26"/>
                <w:szCs w:val="26"/>
                <w:lang w:eastAsia="ja-JP"/>
              </w:rPr>
              <w:t>TELECOMMUNICATION</w:t>
            </w:r>
            <w:r w:rsidRPr="00EE500A">
              <w:rPr>
                <w:rFonts w:eastAsia="SimSun"/>
                <w:b/>
                <w:bCs/>
                <w:sz w:val="26"/>
                <w:szCs w:val="26"/>
                <w:lang w:eastAsia="ja-JP"/>
              </w:rPr>
              <w:br/>
              <w:t>STANDARDIZATION SECTOR</w:t>
            </w:r>
          </w:p>
          <w:p w:rsidR="00836E1E" w:rsidRPr="00EE500A" w:rsidRDefault="00836E1E" w:rsidP="00836E1E">
            <w:pPr>
              <w:spacing w:before="120"/>
              <w:rPr>
                <w:rFonts w:eastAsia="SimSun"/>
                <w:sz w:val="20"/>
                <w:lang w:eastAsia="ja-JP"/>
              </w:rPr>
            </w:pPr>
            <w:r w:rsidRPr="00EE500A">
              <w:rPr>
                <w:rFonts w:eastAsia="SimSun"/>
                <w:sz w:val="20"/>
                <w:lang w:eastAsia="ja-JP"/>
              </w:rPr>
              <w:t xml:space="preserve">STUDY PERIOD </w:t>
            </w:r>
            <w:bookmarkStart w:id="1" w:name="dstudyperiod"/>
            <w:r w:rsidRPr="00EE500A">
              <w:rPr>
                <w:rFonts w:eastAsia="SimSun"/>
                <w:sz w:val="20"/>
                <w:lang w:eastAsia="ja-JP"/>
              </w:rPr>
              <w:t>2017-2020</w:t>
            </w:r>
            <w:bookmarkEnd w:id="1"/>
          </w:p>
        </w:tc>
        <w:tc>
          <w:tcPr>
            <w:tcW w:w="4680" w:type="dxa"/>
            <w:vAlign w:val="center"/>
          </w:tcPr>
          <w:p w:rsidR="00836E1E" w:rsidRPr="00C725A7" w:rsidRDefault="00836E1E" w:rsidP="00101292">
            <w:pPr>
              <w:spacing w:before="120"/>
              <w:jc w:val="right"/>
              <w:rPr>
                <w:rFonts w:eastAsia="SimSun"/>
                <w:b/>
                <w:sz w:val="40"/>
              </w:rPr>
            </w:pPr>
            <w:r w:rsidRPr="00C725A7">
              <w:rPr>
                <w:rFonts w:eastAsia="SimSun"/>
                <w:b/>
                <w:sz w:val="40"/>
              </w:rPr>
              <w:t>TD 0</w:t>
            </w:r>
            <w:r>
              <w:rPr>
                <w:rFonts w:eastAsia="SimSun"/>
                <w:b/>
                <w:sz w:val="40"/>
              </w:rPr>
              <w:t>6</w:t>
            </w:r>
            <w:r w:rsidR="00101292">
              <w:rPr>
                <w:rFonts w:eastAsia="SimSun"/>
                <w:b/>
                <w:sz w:val="40"/>
              </w:rPr>
              <w:t>9</w:t>
            </w:r>
            <w:r w:rsidR="004E3200">
              <w:rPr>
                <w:rFonts w:eastAsia="SimSun"/>
                <w:b/>
                <w:sz w:val="40"/>
              </w:rPr>
              <w:t xml:space="preserve"> Rev.1</w:t>
            </w:r>
            <w:r w:rsidRPr="00C725A7">
              <w:rPr>
                <w:rFonts w:eastAsia="SimSun"/>
                <w:b/>
                <w:sz w:val="40"/>
              </w:rPr>
              <w:t xml:space="preserve"> </w:t>
            </w:r>
          </w:p>
        </w:tc>
      </w:tr>
      <w:tr w:rsidR="00836E1E" w:rsidRPr="00C725A7" w:rsidTr="00101292">
        <w:trPr>
          <w:cantSplit/>
        </w:trPr>
        <w:tc>
          <w:tcPr>
            <w:tcW w:w="1190" w:type="dxa"/>
            <w:vMerge/>
          </w:tcPr>
          <w:p w:rsidR="00836E1E" w:rsidRPr="00EE500A" w:rsidRDefault="00836E1E" w:rsidP="00836E1E">
            <w:pPr>
              <w:spacing w:before="120"/>
              <w:rPr>
                <w:rFonts w:eastAsia="SimSun"/>
                <w:smallCaps/>
                <w:sz w:val="20"/>
                <w:szCs w:val="24"/>
                <w:lang w:eastAsia="ja-JP"/>
              </w:rPr>
            </w:pPr>
          </w:p>
        </w:tc>
        <w:tc>
          <w:tcPr>
            <w:tcW w:w="4053" w:type="dxa"/>
            <w:gridSpan w:val="3"/>
            <w:vMerge/>
          </w:tcPr>
          <w:p w:rsidR="00836E1E" w:rsidRPr="00EE500A" w:rsidRDefault="00836E1E" w:rsidP="00836E1E">
            <w:pPr>
              <w:spacing w:before="120"/>
              <w:rPr>
                <w:rFonts w:eastAsia="SimSun"/>
                <w:smallCaps/>
                <w:sz w:val="20"/>
                <w:szCs w:val="24"/>
                <w:lang w:eastAsia="ja-JP"/>
              </w:rPr>
            </w:pPr>
          </w:p>
        </w:tc>
        <w:tc>
          <w:tcPr>
            <w:tcW w:w="4680" w:type="dxa"/>
          </w:tcPr>
          <w:p w:rsidR="00836E1E" w:rsidRPr="00EE500A" w:rsidRDefault="00836E1E" w:rsidP="00836E1E">
            <w:pPr>
              <w:spacing w:before="120"/>
              <w:jc w:val="right"/>
              <w:rPr>
                <w:rFonts w:eastAsia="SimSun"/>
                <w:b/>
                <w:bCs/>
                <w:smallCaps/>
                <w:sz w:val="28"/>
                <w:szCs w:val="28"/>
                <w:lang w:eastAsia="ja-JP"/>
              </w:rPr>
            </w:pPr>
            <w:r w:rsidRPr="00EE500A">
              <w:rPr>
                <w:rFonts w:eastAsia="SimSun"/>
                <w:b/>
                <w:bCs/>
                <w:smallCaps/>
                <w:sz w:val="28"/>
                <w:szCs w:val="28"/>
                <w:lang w:eastAsia="ja-JP"/>
              </w:rPr>
              <w:t>TSAG</w:t>
            </w:r>
          </w:p>
        </w:tc>
      </w:tr>
      <w:tr w:rsidR="00836E1E" w:rsidRPr="00C725A7" w:rsidTr="00101292">
        <w:trPr>
          <w:cantSplit/>
        </w:trPr>
        <w:tc>
          <w:tcPr>
            <w:tcW w:w="1190" w:type="dxa"/>
            <w:vMerge/>
            <w:tcBorders>
              <w:bottom w:val="single" w:sz="12" w:space="0" w:color="auto"/>
            </w:tcBorders>
          </w:tcPr>
          <w:p w:rsidR="00836E1E" w:rsidRPr="00EE500A" w:rsidRDefault="00836E1E" w:rsidP="00836E1E">
            <w:pPr>
              <w:spacing w:before="120"/>
              <w:rPr>
                <w:rFonts w:eastAsia="SimSun"/>
                <w:b/>
                <w:bCs/>
                <w:sz w:val="26"/>
                <w:szCs w:val="24"/>
                <w:lang w:eastAsia="ja-JP"/>
              </w:rPr>
            </w:pPr>
          </w:p>
        </w:tc>
        <w:tc>
          <w:tcPr>
            <w:tcW w:w="4053" w:type="dxa"/>
            <w:gridSpan w:val="3"/>
            <w:vMerge/>
            <w:tcBorders>
              <w:bottom w:val="single" w:sz="12" w:space="0" w:color="auto"/>
            </w:tcBorders>
          </w:tcPr>
          <w:p w:rsidR="00836E1E" w:rsidRPr="00EE500A" w:rsidRDefault="00836E1E" w:rsidP="00836E1E">
            <w:pPr>
              <w:spacing w:before="120"/>
              <w:rPr>
                <w:rFonts w:eastAsia="SimSun"/>
                <w:b/>
                <w:bCs/>
                <w:sz w:val="26"/>
                <w:szCs w:val="24"/>
                <w:lang w:eastAsia="ja-JP"/>
              </w:rPr>
            </w:pPr>
          </w:p>
        </w:tc>
        <w:tc>
          <w:tcPr>
            <w:tcW w:w="4680" w:type="dxa"/>
            <w:tcBorders>
              <w:bottom w:val="single" w:sz="12" w:space="0" w:color="auto"/>
            </w:tcBorders>
            <w:vAlign w:val="center"/>
          </w:tcPr>
          <w:p w:rsidR="00836E1E" w:rsidRPr="00EE500A" w:rsidRDefault="00836E1E" w:rsidP="00836E1E">
            <w:pPr>
              <w:spacing w:before="120"/>
              <w:jc w:val="right"/>
              <w:rPr>
                <w:rFonts w:eastAsia="SimSun"/>
                <w:b/>
                <w:bCs/>
                <w:sz w:val="28"/>
                <w:szCs w:val="28"/>
                <w:lang w:eastAsia="ja-JP"/>
              </w:rPr>
            </w:pPr>
            <w:r w:rsidRPr="00EE500A">
              <w:rPr>
                <w:rFonts w:eastAsia="SimSun"/>
                <w:b/>
                <w:bCs/>
                <w:sz w:val="28"/>
                <w:szCs w:val="28"/>
                <w:lang w:eastAsia="ja-JP"/>
              </w:rPr>
              <w:t>Original: English</w:t>
            </w:r>
          </w:p>
        </w:tc>
      </w:tr>
      <w:tr w:rsidR="00836E1E" w:rsidRPr="00101292" w:rsidTr="00101292">
        <w:trPr>
          <w:cantSplit/>
        </w:trPr>
        <w:tc>
          <w:tcPr>
            <w:tcW w:w="1616" w:type="dxa"/>
            <w:gridSpan w:val="3"/>
          </w:tcPr>
          <w:p w:rsidR="00836E1E" w:rsidRPr="00101292" w:rsidRDefault="00836E1E" w:rsidP="00836E1E">
            <w:pPr>
              <w:spacing w:before="120"/>
              <w:rPr>
                <w:rFonts w:eastAsia="SimSun"/>
                <w:b/>
                <w:bCs/>
                <w:szCs w:val="24"/>
                <w:lang w:eastAsia="ja-JP"/>
              </w:rPr>
            </w:pPr>
            <w:r w:rsidRPr="00101292">
              <w:rPr>
                <w:rFonts w:eastAsia="SimSun"/>
                <w:b/>
                <w:bCs/>
                <w:szCs w:val="24"/>
                <w:lang w:eastAsia="ja-JP"/>
              </w:rPr>
              <w:t>Question(s):</w:t>
            </w:r>
          </w:p>
        </w:tc>
        <w:tc>
          <w:tcPr>
            <w:tcW w:w="3627" w:type="dxa"/>
          </w:tcPr>
          <w:p w:rsidR="00836E1E" w:rsidRPr="00101292" w:rsidRDefault="00836E1E" w:rsidP="00836E1E">
            <w:pPr>
              <w:spacing w:before="120"/>
              <w:rPr>
                <w:rFonts w:eastAsia="SimSun"/>
                <w:szCs w:val="24"/>
                <w:lang w:eastAsia="ja-JP"/>
              </w:rPr>
            </w:pPr>
            <w:r w:rsidRPr="00101292">
              <w:rPr>
                <w:rFonts w:eastAsia="SimSun"/>
                <w:szCs w:val="24"/>
                <w:lang w:eastAsia="ja-JP"/>
              </w:rPr>
              <w:t>N/A</w:t>
            </w:r>
          </w:p>
        </w:tc>
        <w:tc>
          <w:tcPr>
            <w:tcW w:w="4680" w:type="dxa"/>
          </w:tcPr>
          <w:p w:rsidR="00836E1E" w:rsidRPr="00101292" w:rsidRDefault="00836E1E" w:rsidP="00836E1E">
            <w:pPr>
              <w:spacing w:before="120"/>
              <w:jc w:val="right"/>
              <w:rPr>
                <w:rFonts w:eastAsia="SimSun"/>
                <w:szCs w:val="24"/>
                <w:lang w:eastAsia="ja-JP"/>
              </w:rPr>
            </w:pPr>
            <w:r w:rsidRPr="00101292">
              <w:rPr>
                <w:rFonts w:eastAsia="SimSun"/>
                <w:szCs w:val="24"/>
                <w:lang w:eastAsia="ja-JP"/>
              </w:rPr>
              <w:t>Geneva, 1-4 May 2017</w:t>
            </w:r>
          </w:p>
        </w:tc>
      </w:tr>
      <w:tr w:rsidR="00836E1E" w:rsidRPr="00101292" w:rsidTr="00FC7CB4">
        <w:trPr>
          <w:cantSplit/>
        </w:trPr>
        <w:tc>
          <w:tcPr>
            <w:tcW w:w="9923" w:type="dxa"/>
            <w:gridSpan w:val="5"/>
          </w:tcPr>
          <w:p w:rsidR="00836E1E" w:rsidRPr="00101292" w:rsidRDefault="00836E1E" w:rsidP="00836E1E">
            <w:pPr>
              <w:spacing w:before="120"/>
              <w:jc w:val="center"/>
              <w:rPr>
                <w:rFonts w:eastAsia="SimSun"/>
                <w:b/>
                <w:bCs/>
                <w:szCs w:val="24"/>
                <w:lang w:eastAsia="ja-JP"/>
              </w:rPr>
            </w:pPr>
            <w:bookmarkStart w:id="2" w:name="ddoctype" w:colFirst="0" w:colLast="0"/>
            <w:r w:rsidRPr="00101292">
              <w:rPr>
                <w:rFonts w:eastAsia="SimSun"/>
                <w:b/>
                <w:bCs/>
                <w:szCs w:val="24"/>
                <w:lang w:eastAsia="ja-JP"/>
              </w:rPr>
              <w:t>TD</w:t>
            </w:r>
          </w:p>
        </w:tc>
      </w:tr>
      <w:bookmarkEnd w:id="2"/>
      <w:tr w:rsidR="00101292" w:rsidRPr="00101292" w:rsidTr="00101292">
        <w:trPr>
          <w:cantSplit/>
        </w:trPr>
        <w:tc>
          <w:tcPr>
            <w:tcW w:w="1616" w:type="dxa"/>
            <w:gridSpan w:val="3"/>
          </w:tcPr>
          <w:p w:rsidR="00101292" w:rsidRPr="00101292" w:rsidRDefault="00101292" w:rsidP="00101292">
            <w:pPr>
              <w:spacing w:before="120"/>
              <w:rPr>
                <w:rFonts w:eastAsia="SimSun"/>
                <w:b/>
                <w:bCs/>
                <w:szCs w:val="24"/>
                <w:lang w:eastAsia="ja-JP"/>
              </w:rPr>
            </w:pPr>
            <w:r w:rsidRPr="00101292">
              <w:rPr>
                <w:rFonts w:eastAsia="SimSun"/>
                <w:b/>
                <w:bCs/>
                <w:szCs w:val="24"/>
                <w:lang w:eastAsia="ja-JP"/>
              </w:rPr>
              <w:t>Source:</w:t>
            </w:r>
          </w:p>
        </w:tc>
        <w:tc>
          <w:tcPr>
            <w:tcW w:w="8307" w:type="dxa"/>
            <w:gridSpan w:val="2"/>
          </w:tcPr>
          <w:p w:rsidR="00101292" w:rsidRPr="00101292" w:rsidRDefault="00101292" w:rsidP="00101292">
            <w:pPr>
              <w:tabs>
                <w:tab w:val="left" w:pos="794"/>
                <w:tab w:val="left" w:pos="1191"/>
                <w:tab w:val="left" w:pos="1588"/>
                <w:tab w:val="left" w:pos="1985"/>
              </w:tabs>
              <w:overflowPunct w:val="0"/>
              <w:autoSpaceDE w:val="0"/>
              <w:autoSpaceDN w:val="0"/>
              <w:adjustRightInd w:val="0"/>
              <w:spacing w:before="120"/>
              <w:textAlignment w:val="baseline"/>
              <w:rPr>
                <w:rFonts w:eastAsia="Times New Roman" w:cs="Times New Roman"/>
                <w:szCs w:val="24"/>
                <w:lang w:val="en-GB" w:eastAsia="en-US"/>
              </w:rPr>
            </w:pPr>
            <w:r w:rsidRPr="00101292">
              <w:rPr>
                <w:rFonts w:eastAsia="Times New Roman" w:cs="Times New Roman"/>
                <w:szCs w:val="24"/>
                <w:lang w:val="en-GB" w:eastAsia="en-US"/>
              </w:rPr>
              <w:t>Chairman, TSAG</w:t>
            </w:r>
          </w:p>
        </w:tc>
      </w:tr>
      <w:tr w:rsidR="00101292" w:rsidRPr="00101292" w:rsidTr="00101292">
        <w:trPr>
          <w:cantSplit/>
        </w:trPr>
        <w:tc>
          <w:tcPr>
            <w:tcW w:w="1616" w:type="dxa"/>
            <w:gridSpan w:val="3"/>
          </w:tcPr>
          <w:p w:rsidR="00101292" w:rsidRPr="00101292" w:rsidRDefault="00101292" w:rsidP="00101292">
            <w:pPr>
              <w:spacing w:before="120"/>
              <w:rPr>
                <w:rFonts w:eastAsia="SimSun"/>
                <w:szCs w:val="24"/>
                <w:lang w:eastAsia="ja-JP"/>
              </w:rPr>
            </w:pPr>
            <w:r w:rsidRPr="00101292">
              <w:rPr>
                <w:rFonts w:eastAsia="SimSun"/>
                <w:b/>
                <w:bCs/>
                <w:szCs w:val="24"/>
                <w:lang w:eastAsia="ja-JP"/>
              </w:rPr>
              <w:t>Title:</w:t>
            </w:r>
          </w:p>
        </w:tc>
        <w:tc>
          <w:tcPr>
            <w:tcW w:w="8307" w:type="dxa"/>
            <w:gridSpan w:val="2"/>
          </w:tcPr>
          <w:p w:rsidR="00101292" w:rsidRPr="00101292" w:rsidRDefault="00101292" w:rsidP="00101292">
            <w:pPr>
              <w:spacing w:before="120"/>
              <w:rPr>
                <w:rFonts w:eastAsia="Times New Roman" w:cs="Times New Roman"/>
                <w:szCs w:val="24"/>
                <w:lang w:val="en-GB" w:eastAsia="en-US"/>
              </w:rPr>
            </w:pPr>
            <w:r w:rsidRPr="00101292">
              <w:rPr>
                <w:rFonts w:eastAsia="Times New Roman" w:cs="Times New Roman"/>
                <w:szCs w:val="24"/>
                <w:lang w:val="en-GB" w:eastAsia="en-US"/>
              </w:rPr>
              <w:t>Mapping of WTSA Resolutions and ITU-T A-Series Recommendations to TSAG Rapporteur groups</w:t>
            </w:r>
          </w:p>
        </w:tc>
      </w:tr>
      <w:tr w:rsidR="00836E1E" w:rsidRPr="00E465C3" w:rsidTr="00101292">
        <w:trPr>
          <w:cantSplit/>
        </w:trPr>
        <w:tc>
          <w:tcPr>
            <w:tcW w:w="1616" w:type="dxa"/>
            <w:gridSpan w:val="3"/>
            <w:tcBorders>
              <w:bottom w:val="single" w:sz="8" w:space="0" w:color="auto"/>
            </w:tcBorders>
          </w:tcPr>
          <w:p w:rsidR="00836E1E" w:rsidRPr="00E465C3" w:rsidRDefault="00836E1E" w:rsidP="00836E1E">
            <w:pPr>
              <w:spacing w:before="120"/>
              <w:rPr>
                <w:rFonts w:eastAsia="SimSun"/>
                <w:b/>
                <w:bCs/>
                <w:szCs w:val="24"/>
                <w:lang w:eastAsia="ja-JP"/>
              </w:rPr>
            </w:pPr>
            <w:bookmarkStart w:id="3" w:name="dpurpose" w:colFirst="1" w:colLast="1"/>
            <w:r w:rsidRPr="00E465C3">
              <w:rPr>
                <w:rFonts w:eastAsia="SimSun"/>
                <w:b/>
                <w:bCs/>
                <w:szCs w:val="24"/>
                <w:lang w:eastAsia="ja-JP"/>
              </w:rPr>
              <w:t>Purpose:</w:t>
            </w:r>
          </w:p>
        </w:tc>
        <w:tc>
          <w:tcPr>
            <w:tcW w:w="8307" w:type="dxa"/>
            <w:gridSpan w:val="2"/>
            <w:tcBorders>
              <w:bottom w:val="single" w:sz="8" w:space="0" w:color="auto"/>
            </w:tcBorders>
          </w:tcPr>
          <w:p w:rsidR="00836E1E" w:rsidRPr="00E465C3" w:rsidRDefault="00836E1E" w:rsidP="00836E1E">
            <w:pPr>
              <w:spacing w:before="120"/>
              <w:rPr>
                <w:rFonts w:eastAsia="SimSun"/>
                <w:szCs w:val="24"/>
                <w:lang w:eastAsia="ja-JP"/>
              </w:rPr>
            </w:pPr>
            <w:r w:rsidRPr="00E465C3">
              <w:rPr>
                <w:rFonts w:eastAsia="SimSun"/>
                <w:szCs w:val="24"/>
                <w:lang w:eastAsia="ja-JP"/>
              </w:rPr>
              <w:t>Discussion</w:t>
            </w:r>
          </w:p>
        </w:tc>
      </w:tr>
      <w:bookmarkEnd w:id="3"/>
      <w:tr w:rsidR="00101292" w:rsidRPr="00E465C3" w:rsidTr="00101292">
        <w:trPr>
          <w:cantSplit/>
        </w:trPr>
        <w:tc>
          <w:tcPr>
            <w:tcW w:w="1607" w:type="dxa"/>
            <w:gridSpan w:val="2"/>
            <w:tcBorders>
              <w:top w:val="single" w:sz="8" w:space="0" w:color="auto"/>
              <w:bottom w:val="single" w:sz="8" w:space="0" w:color="auto"/>
            </w:tcBorders>
          </w:tcPr>
          <w:p w:rsidR="00101292" w:rsidRPr="00E465C3" w:rsidRDefault="00101292" w:rsidP="00101292">
            <w:pPr>
              <w:spacing w:before="120"/>
              <w:rPr>
                <w:rFonts w:eastAsia="SimSun"/>
                <w:b/>
                <w:bCs/>
                <w:szCs w:val="24"/>
                <w:lang w:eastAsia="ja-JP"/>
              </w:rPr>
            </w:pPr>
            <w:r w:rsidRPr="00E465C3">
              <w:rPr>
                <w:rFonts w:eastAsia="SimSun"/>
                <w:b/>
                <w:bCs/>
                <w:szCs w:val="24"/>
                <w:lang w:eastAsia="ja-JP"/>
              </w:rPr>
              <w:t>Contact:</w:t>
            </w:r>
          </w:p>
        </w:tc>
        <w:tc>
          <w:tcPr>
            <w:tcW w:w="3636" w:type="dxa"/>
            <w:gridSpan w:val="2"/>
            <w:tcBorders>
              <w:top w:val="single" w:sz="8" w:space="0" w:color="auto"/>
              <w:bottom w:val="single" w:sz="8" w:space="0" w:color="auto"/>
            </w:tcBorders>
          </w:tcPr>
          <w:p w:rsidR="00101292" w:rsidRPr="00E465C3" w:rsidRDefault="00101292" w:rsidP="00101292">
            <w:pPr>
              <w:spacing w:before="120" w:after="60"/>
              <w:rPr>
                <w:rFonts w:eastAsia="SimSun" w:cs="Times New Roman"/>
                <w:szCs w:val="24"/>
                <w:lang w:eastAsia="zh-CN"/>
              </w:rPr>
            </w:pPr>
            <w:r w:rsidRPr="00E465C3">
              <w:rPr>
                <w:rFonts w:eastAsia="SimSun" w:cs="Times New Roman"/>
                <w:szCs w:val="24"/>
                <w:lang w:eastAsia="zh-CN"/>
              </w:rPr>
              <w:t>TSB</w:t>
            </w:r>
          </w:p>
        </w:tc>
        <w:tc>
          <w:tcPr>
            <w:tcW w:w="4680" w:type="dxa"/>
            <w:tcBorders>
              <w:top w:val="single" w:sz="8" w:space="0" w:color="auto"/>
              <w:bottom w:val="single" w:sz="8" w:space="0" w:color="auto"/>
            </w:tcBorders>
          </w:tcPr>
          <w:p w:rsidR="00101292" w:rsidRPr="00E465C3" w:rsidRDefault="00101292" w:rsidP="00101292">
            <w:pPr>
              <w:spacing w:before="120" w:after="60"/>
              <w:rPr>
                <w:rFonts w:eastAsia="SimSun" w:cs="Times New Roman"/>
                <w:szCs w:val="24"/>
                <w:lang w:eastAsia="zh-CN"/>
              </w:rPr>
            </w:pPr>
            <w:r w:rsidRPr="00E465C3">
              <w:rPr>
                <w:rFonts w:eastAsia="SimSun" w:cs="Times New Roman"/>
                <w:szCs w:val="24"/>
                <w:lang w:eastAsia="zh-CN"/>
              </w:rPr>
              <w:t xml:space="preserve">E-mail: </w:t>
            </w:r>
            <w:hyperlink r:id="rId9" w:history="1">
              <w:r w:rsidRPr="00E465C3">
                <w:rPr>
                  <w:rFonts w:eastAsia="SimSun" w:cs="Times New Roman"/>
                  <w:color w:val="0000FF"/>
                  <w:szCs w:val="24"/>
                  <w:u w:val="single"/>
                  <w:lang w:eastAsia="zh-CN"/>
                </w:rPr>
                <w:t>tsbtsag@itu.int</w:t>
              </w:r>
            </w:hyperlink>
            <w:r w:rsidRPr="00E465C3">
              <w:rPr>
                <w:rFonts w:eastAsia="SimSun" w:cs="Times New Roman"/>
                <w:szCs w:val="24"/>
                <w:lang w:eastAsia="zh-CN"/>
              </w:rPr>
              <w:t xml:space="preserve"> </w:t>
            </w:r>
          </w:p>
        </w:tc>
      </w:tr>
    </w:tbl>
    <w:p w:rsidR="00836E1E" w:rsidRPr="00E465C3" w:rsidRDefault="00836E1E" w:rsidP="00836E1E">
      <w:pPr>
        <w:tabs>
          <w:tab w:val="left" w:pos="567"/>
          <w:tab w:val="left" w:pos="1134"/>
          <w:tab w:val="left" w:pos="1701"/>
          <w:tab w:val="left" w:pos="2268"/>
          <w:tab w:val="left" w:pos="2835"/>
        </w:tabs>
        <w:rPr>
          <w:rFonts w:eastAsia="SimSun"/>
          <w:szCs w:val="24"/>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36E1E" w:rsidRPr="00101292" w:rsidTr="00FC7CB4">
        <w:trPr>
          <w:cantSplit/>
        </w:trPr>
        <w:tc>
          <w:tcPr>
            <w:tcW w:w="1616" w:type="dxa"/>
          </w:tcPr>
          <w:p w:rsidR="00836E1E" w:rsidRPr="00E465C3" w:rsidRDefault="00836E1E" w:rsidP="00101292">
            <w:pPr>
              <w:spacing w:before="120"/>
              <w:rPr>
                <w:rFonts w:eastAsia="SimSun"/>
                <w:b/>
                <w:bCs/>
                <w:szCs w:val="24"/>
                <w:lang w:eastAsia="ja-JP"/>
              </w:rPr>
            </w:pPr>
            <w:r w:rsidRPr="00E465C3">
              <w:rPr>
                <w:rFonts w:eastAsia="SimSun"/>
                <w:b/>
                <w:bCs/>
                <w:szCs w:val="24"/>
                <w:lang w:eastAsia="ja-JP"/>
              </w:rPr>
              <w:t>Keywords:</w:t>
            </w:r>
          </w:p>
        </w:tc>
        <w:tc>
          <w:tcPr>
            <w:tcW w:w="8363" w:type="dxa"/>
          </w:tcPr>
          <w:p w:rsidR="00836E1E" w:rsidRPr="00101292" w:rsidRDefault="00766605" w:rsidP="00766605">
            <w:pPr>
              <w:spacing w:before="120"/>
              <w:rPr>
                <w:rFonts w:eastAsia="SimSun"/>
                <w:szCs w:val="24"/>
                <w:lang w:eastAsia="ja-JP"/>
              </w:rPr>
            </w:pPr>
            <w:r w:rsidRPr="00E465C3">
              <w:rPr>
                <w:szCs w:val="24"/>
                <w:lang w:val="en-GB" w:eastAsia="en-US"/>
              </w:rPr>
              <w:t>WTSA-16 Resolutions; ITU-T A-Series Recommendations and Supplements to the A-Series; TSAG Rapporteur Groups mapping</w:t>
            </w:r>
          </w:p>
        </w:tc>
      </w:tr>
      <w:tr w:rsidR="00836E1E" w:rsidRPr="00101292" w:rsidTr="00FC7CB4">
        <w:trPr>
          <w:cantSplit/>
        </w:trPr>
        <w:tc>
          <w:tcPr>
            <w:tcW w:w="1616" w:type="dxa"/>
          </w:tcPr>
          <w:p w:rsidR="00836E1E" w:rsidRPr="00101292" w:rsidRDefault="00836E1E" w:rsidP="00101292">
            <w:pPr>
              <w:spacing w:before="120"/>
              <w:rPr>
                <w:rFonts w:eastAsia="SimSun"/>
                <w:b/>
                <w:bCs/>
                <w:szCs w:val="24"/>
                <w:lang w:eastAsia="ja-JP"/>
              </w:rPr>
            </w:pPr>
            <w:r w:rsidRPr="00101292">
              <w:rPr>
                <w:rFonts w:eastAsia="SimSun"/>
                <w:b/>
                <w:bCs/>
                <w:szCs w:val="24"/>
                <w:lang w:eastAsia="ja-JP"/>
              </w:rPr>
              <w:t>Abstract:</w:t>
            </w:r>
          </w:p>
        </w:tc>
        <w:tc>
          <w:tcPr>
            <w:tcW w:w="8363" w:type="dxa"/>
          </w:tcPr>
          <w:p w:rsidR="00101292" w:rsidRPr="00101292" w:rsidRDefault="00101292" w:rsidP="00101292">
            <w:pPr>
              <w:spacing w:before="120"/>
              <w:ind w:left="37"/>
              <w:rPr>
                <w:szCs w:val="24"/>
                <w:lang w:val="en-GB" w:eastAsia="en-US"/>
              </w:rPr>
            </w:pPr>
            <w:r w:rsidRPr="00101292">
              <w:rPr>
                <w:szCs w:val="24"/>
                <w:lang w:val="en-GB" w:eastAsia="en-US"/>
              </w:rPr>
              <w:t>This document lists all WTSA-16 Resolutions, one Opinion – sorted thematically – and ITU-T A-Series Recommendations and Supplements to the A-Series, and proposes a mapping to the TSAG Rapporteur Groups.</w:t>
            </w:r>
          </w:p>
          <w:p w:rsidR="00836E1E" w:rsidRPr="00101292" w:rsidRDefault="00101292" w:rsidP="00101292">
            <w:pPr>
              <w:ind w:left="37"/>
              <w:rPr>
                <w:szCs w:val="24"/>
                <w:lang w:val="en-GB" w:eastAsia="en-US"/>
              </w:rPr>
            </w:pPr>
            <w:r w:rsidRPr="00101292">
              <w:rPr>
                <w:szCs w:val="24"/>
                <w:lang w:val="en-GB" w:eastAsia="en-US"/>
              </w:rPr>
              <w:t>TSAG is invited to review this document and to utilize it for its further business (e.g. in the Rapporteur groups).</w:t>
            </w:r>
          </w:p>
        </w:tc>
      </w:tr>
    </w:tbl>
    <w:p w:rsidR="00256DFF" w:rsidRDefault="00256DFF" w:rsidP="00256DFF">
      <w:pPr>
        <w:rPr>
          <w:lang w:val="en-GB" w:eastAsia="en-US"/>
        </w:rPr>
      </w:pPr>
    </w:p>
    <w:p w:rsidR="00256DFF" w:rsidRDefault="00256DFF" w:rsidP="00A1074C">
      <w:pPr>
        <w:spacing w:after="120"/>
        <w:rPr>
          <w:b/>
          <w:bCs/>
          <w:lang w:val="en-GB" w:eastAsia="en-US"/>
        </w:rPr>
      </w:pPr>
      <w:r w:rsidRPr="00256DFF">
        <w:rPr>
          <w:b/>
          <w:bCs/>
          <w:lang w:val="en-GB" w:eastAsia="en-US"/>
        </w:rPr>
        <w:t>Legend for the table following:</w:t>
      </w:r>
    </w:p>
    <w:tbl>
      <w:tblPr>
        <w:tblStyle w:val="TableGrid"/>
        <w:tblW w:w="0" w:type="auto"/>
        <w:tblLook w:val="04A0" w:firstRow="1" w:lastRow="0" w:firstColumn="1" w:lastColumn="0" w:noHBand="0" w:noVBand="1"/>
      </w:tblPr>
      <w:tblGrid>
        <w:gridCol w:w="1838"/>
        <w:gridCol w:w="7512"/>
      </w:tblGrid>
      <w:tr w:rsidR="00256DFF" w:rsidTr="00256DFF">
        <w:tc>
          <w:tcPr>
            <w:tcW w:w="1838" w:type="dxa"/>
          </w:tcPr>
          <w:p w:rsidR="00256DFF" w:rsidRDefault="00256DFF" w:rsidP="00256DFF">
            <w:pPr>
              <w:rPr>
                <w:b/>
                <w:bCs/>
                <w:lang w:val="en-GB" w:eastAsia="en-US"/>
              </w:rPr>
            </w:pPr>
            <w:r>
              <w:rPr>
                <w:szCs w:val="24"/>
                <w:lang w:val="en-GB"/>
              </w:rPr>
              <w:t>RG-WM</w:t>
            </w:r>
          </w:p>
        </w:tc>
        <w:tc>
          <w:tcPr>
            <w:tcW w:w="7512" w:type="dxa"/>
          </w:tcPr>
          <w:p w:rsidR="00256DFF" w:rsidRDefault="00256DFF" w:rsidP="00256DFF">
            <w:pPr>
              <w:rPr>
                <w:b/>
                <w:bCs/>
                <w:lang w:val="en-GB" w:eastAsia="en-US"/>
              </w:rPr>
            </w:pPr>
            <w:r w:rsidRPr="00FC4A75">
              <w:rPr>
                <w:szCs w:val="24"/>
                <w:lang w:val="en-GB"/>
              </w:rPr>
              <w:t>TSAG Rapporte</w:t>
            </w:r>
            <w:r>
              <w:rPr>
                <w:szCs w:val="24"/>
                <w:lang w:val="en-GB"/>
              </w:rPr>
              <w:t>ur Group on Working Methods</w:t>
            </w:r>
          </w:p>
        </w:tc>
      </w:tr>
      <w:tr w:rsidR="00256DFF" w:rsidTr="00256DFF">
        <w:tc>
          <w:tcPr>
            <w:tcW w:w="1838" w:type="dxa"/>
          </w:tcPr>
          <w:p w:rsidR="00256DFF" w:rsidRDefault="00256DFF" w:rsidP="00256DFF">
            <w:pPr>
              <w:rPr>
                <w:b/>
                <w:bCs/>
                <w:lang w:val="en-GB" w:eastAsia="en-US"/>
              </w:rPr>
            </w:pPr>
            <w:r>
              <w:rPr>
                <w:szCs w:val="24"/>
                <w:lang w:val="en-GB"/>
              </w:rPr>
              <w:t>RG-WPR</w:t>
            </w:r>
          </w:p>
        </w:tc>
        <w:tc>
          <w:tcPr>
            <w:tcW w:w="7512" w:type="dxa"/>
          </w:tcPr>
          <w:p w:rsidR="00256DFF" w:rsidRDefault="00256DFF" w:rsidP="00256DFF">
            <w:pPr>
              <w:rPr>
                <w:b/>
                <w:bCs/>
                <w:lang w:val="en-GB" w:eastAsia="en-US"/>
              </w:rPr>
            </w:pPr>
            <w:r w:rsidRPr="00FC4A75">
              <w:rPr>
                <w:szCs w:val="24"/>
                <w:lang w:val="en-GB"/>
              </w:rPr>
              <w:t>TSAG Rapporteur Group on Work Programme</w:t>
            </w:r>
            <w:r>
              <w:rPr>
                <w:szCs w:val="24"/>
                <w:lang w:val="en-GB"/>
              </w:rPr>
              <w:t xml:space="preserve"> and Study Group Structure</w:t>
            </w:r>
          </w:p>
        </w:tc>
      </w:tr>
      <w:tr w:rsidR="00256DFF" w:rsidTr="00256DFF">
        <w:tc>
          <w:tcPr>
            <w:tcW w:w="1838" w:type="dxa"/>
          </w:tcPr>
          <w:p w:rsidR="00256DFF" w:rsidRDefault="00256DFF" w:rsidP="00256DFF">
            <w:pPr>
              <w:rPr>
                <w:b/>
                <w:bCs/>
                <w:lang w:val="en-GB" w:eastAsia="en-US"/>
              </w:rPr>
            </w:pPr>
            <w:r>
              <w:rPr>
                <w:szCs w:val="24"/>
                <w:lang w:val="en-GB"/>
              </w:rPr>
              <w:t>RG-SC</w:t>
            </w:r>
          </w:p>
        </w:tc>
        <w:tc>
          <w:tcPr>
            <w:tcW w:w="7512" w:type="dxa"/>
          </w:tcPr>
          <w:p w:rsidR="00256DFF" w:rsidRDefault="00256DFF" w:rsidP="00256DFF">
            <w:pPr>
              <w:rPr>
                <w:b/>
                <w:bCs/>
                <w:lang w:val="en-GB" w:eastAsia="en-US"/>
              </w:rPr>
            </w:pPr>
            <w:r w:rsidRPr="00FC4A75">
              <w:rPr>
                <w:szCs w:val="24"/>
                <w:lang w:val="en-GB"/>
              </w:rPr>
              <w:t xml:space="preserve">TSAG Rapporteur Group on Strengthening Collaboration </w:t>
            </w:r>
            <w:r>
              <w:rPr>
                <w:szCs w:val="24"/>
                <w:lang w:val="en-GB"/>
              </w:rPr>
              <w:t xml:space="preserve">and </w:t>
            </w:r>
            <w:r w:rsidRPr="00FC4A75">
              <w:rPr>
                <w:szCs w:val="24"/>
                <w:lang w:val="en-GB"/>
              </w:rPr>
              <w:t>on Intra-ITU Collaboration and Coordination</w:t>
            </w:r>
          </w:p>
        </w:tc>
      </w:tr>
      <w:tr w:rsidR="00256DFF" w:rsidTr="00256DFF">
        <w:tc>
          <w:tcPr>
            <w:tcW w:w="1838" w:type="dxa"/>
          </w:tcPr>
          <w:p w:rsidR="00256DFF" w:rsidRDefault="00256DFF" w:rsidP="00256DFF">
            <w:pPr>
              <w:rPr>
                <w:b/>
                <w:bCs/>
                <w:lang w:val="en-GB" w:eastAsia="en-US"/>
              </w:rPr>
            </w:pPr>
            <w:r>
              <w:rPr>
                <w:szCs w:val="24"/>
                <w:lang w:val="en-GB"/>
              </w:rPr>
              <w:t>RG-SOP</w:t>
            </w:r>
          </w:p>
        </w:tc>
        <w:tc>
          <w:tcPr>
            <w:tcW w:w="7512" w:type="dxa"/>
          </w:tcPr>
          <w:p w:rsidR="00256DFF" w:rsidRDefault="00256DFF" w:rsidP="00256DFF">
            <w:pPr>
              <w:rPr>
                <w:b/>
                <w:bCs/>
                <w:lang w:val="en-GB" w:eastAsia="en-US"/>
              </w:rPr>
            </w:pPr>
            <w:r w:rsidRPr="00FC4A75">
              <w:rPr>
                <w:szCs w:val="24"/>
                <w:lang w:val="en-GB"/>
              </w:rPr>
              <w:t>TSAG Rapporteur Group on Stra</w:t>
            </w:r>
            <w:r>
              <w:rPr>
                <w:szCs w:val="24"/>
                <w:lang w:val="en-GB"/>
              </w:rPr>
              <w:t>tegic and Operational Plan</w:t>
            </w:r>
          </w:p>
        </w:tc>
      </w:tr>
      <w:tr w:rsidR="00256DFF" w:rsidTr="00256DFF">
        <w:tc>
          <w:tcPr>
            <w:tcW w:w="1838" w:type="dxa"/>
          </w:tcPr>
          <w:p w:rsidR="00256DFF" w:rsidRDefault="00256DFF" w:rsidP="00256DFF">
            <w:pPr>
              <w:rPr>
                <w:b/>
                <w:bCs/>
                <w:lang w:val="en-GB" w:eastAsia="en-US"/>
              </w:rPr>
            </w:pPr>
            <w:r>
              <w:rPr>
                <w:szCs w:val="24"/>
                <w:lang w:val="en-GB"/>
              </w:rPr>
              <w:t>RG-</w:t>
            </w:r>
            <w:proofErr w:type="spellStart"/>
            <w:r w:rsidR="004E3200">
              <w:rPr>
                <w:szCs w:val="24"/>
                <w:lang w:val="en-GB"/>
              </w:rPr>
              <w:t>Stds</w:t>
            </w:r>
            <w:r>
              <w:rPr>
                <w:szCs w:val="24"/>
                <w:lang w:val="en-GB"/>
              </w:rPr>
              <w:t>Strat</w:t>
            </w:r>
            <w:proofErr w:type="spellEnd"/>
          </w:p>
        </w:tc>
        <w:tc>
          <w:tcPr>
            <w:tcW w:w="7512" w:type="dxa"/>
          </w:tcPr>
          <w:p w:rsidR="00256DFF" w:rsidRDefault="00256DFF" w:rsidP="00256DFF">
            <w:pPr>
              <w:rPr>
                <w:b/>
                <w:bCs/>
                <w:lang w:val="en-GB" w:eastAsia="en-US"/>
              </w:rPr>
            </w:pPr>
            <w:r w:rsidRPr="00FC4A75">
              <w:rPr>
                <w:szCs w:val="24"/>
                <w:lang w:val="en-GB"/>
              </w:rPr>
              <w:t>TSAG Rapporteur Group on Standardization Strategy</w:t>
            </w:r>
          </w:p>
        </w:tc>
      </w:tr>
      <w:tr w:rsidR="00256DFF" w:rsidTr="00256DFF">
        <w:tc>
          <w:tcPr>
            <w:tcW w:w="1838" w:type="dxa"/>
          </w:tcPr>
          <w:p w:rsidR="00256DFF" w:rsidRPr="00485A6E" w:rsidRDefault="00256DFF" w:rsidP="00256DFF">
            <w:pPr>
              <w:rPr>
                <w:b/>
                <w:bCs/>
                <w:i/>
                <w:iCs/>
                <w:lang w:val="en-GB" w:eastAsia="en-US"/>
              </w:rPr>
            </w:pPr>
            <w:r w:rsidRPr="00485A6E">
              <w:rPr>
                <w:i/>
                <w:iCs/>
                <w:szCs w:val="24"/>
                <w:lang w:val="en-GB"/>
              </w:rPr>
              <w:t>RG-</w:t>
            </w:r>
            <w:proofErr w:type="spellStart"/>
            <w:r w:rsidRPr="00485A6E">
              <w:rPr>
                <w:i/>
                <w:iCs/>
                <w:szCs w:val="24"/>
                <w:lang w:val="en-GB"/>
              </w:rPr>
              <w:t>ResReview</w:t>
            </w:r>
            <w:proofErr w:type="spellEnd"/>
          </w:p>
        </w:tc>
        <w:tc>
          <w:tcPr>
            <w:tcW w:w="7512" w:type="dxa"/>
          </w:tcPr>
          <w:p w:rsidR="00256DFF" w:rsidRPr="00485A6E" w:rsidRDefault="00256DFF" w:rsidP="00256DFF">
            <w:pPr>
              <w:rPr>
                <w:b/>
                <w:bCs/>
                <w:i/>
                <w:iCs/>
                <w:lang w:val="en-GB" w:eastAsia="en-US"/>
              </w:rPr>
            </w:pPr>
            <w:r w:rsidRPr="00485A6E">
              <w:rPr>
                <w:i/>
                <w:iCs/>
              </w:rPr>
              <w:t>(planned) TSAG Rapporte</w:t>
            </w:r>
            <w:r w:rsidR="00A1074C" w:rsidRPr="00485A6E">
              <w:rPr>
                <w:i/>
                <w:iCs/>
              </w:rPr>
              <w:t>ur Group on the review of WTSA R</w:t>
            </w:r>
            <w:r w:rsidRPr="00485A6E">
              <w:rPr>
                <w:i/>
                <w:iCs/>
              </w:rPr>
              <w:t>esolutions</w:t>
            </w:r>
          </w:p>
        </w:tc>
      </w:tr>
      <w:tr w:rsidR="00A1074C" w:rsidTr="00256DFF">
        <w:tc>
          <w:tcPr>
            <w:tcW w:w="1838" w:type="dxa"/>
          </w:tcPr>
          <w:p w:rsidR="00A1074C" w:rsidRPr="00A1074C" w:rsidRDefault="00A1074C" w:rsidP="00256DFF">
            <w:pPr>
              <w:rPr>
                <w:i/>
                <w:iCs/>
                <w:szCs w:val="24"/>
                <w:lang w:val="en-GB"/>
              </w:rPr>
            </w:pPr>
            <w:r w:rsidRPr="00A1074C">
              <w:rPr>
                <w:szCs w:val="24"/>
                <w:lang w:val="en-GB"/>
              </w:rPr>
              <w:t xml:space="preserve">WTSA-16 </w:t>
            </w:r>
            <w:proofErr w:type="spellStart"/>
            <w:r w:rsidRPr="00A1074C">
              <w:rPr>
                <w:szCs w:val="24"/>
                <w:lang w:val="en-GB"/>
              </w:rPr>
              <w:t>Alloc</w:t>
            </w:r>
            <w:proofErr w:type="spellEnd"/>
            <w:r w:rsidRPr="00A1074C">
              <w:rPr>
                <w:szCs w:val="24"/>
                <w:lang w:val="en-GB"/>
              </w:rPr>
              <w:t>.</w:t>
            </w:r>
          </w:p>
        </w:tc>
        <w:tc>
          <w:tcPr>
            <w:tcW w:w="7512" w:type="dxa"/>
          </w:tcPr>
          <w:p w:rsidR="00A1074C" w:rsidRPr="00256DFF" w:rsidRDefault="00A1074C" w:rsidP="00A1074C">
            <w:r w:rsidRPr="00A1074C">
              <w:t xml:space="preserve">Actual allocation </w:t>
            </w:r>
            <w:r>
              <w:t>of text</w:t>
            </w:r>
            <w:r w:rsidR="00A91512">
              <w:t>s</w:t>
            </w:r>
            <w:r>
              <w:t xml:space="preserve"> </w:t>
            </w:r>
            <w:r w:rsidRPr="00A1074C">
              <w:t>at WTSA-16 (Hammamet, 2016)</w:t>
            </w:r>
            <w:r w:rsidR="00DC4313">
              <w:t xml:space="preserve"> to Committees/WGs</w:t>
            </w:r>
          </w:p>
        </w:tc>
      </w:tr>
    </w:tbl>
    <w:p w:rsidR="00256DFF" w:rsidRPr="00490D90" w:rsidRDefault="00256DFF" w:rsidP="00256DFF">
      <w:pPr>
        <w:rPr>
          <w:lang w:val="en-GB" w:eastAsia="en-US"/>
        </w:rPr>
      </w:pPr>
    </w:p>
    <w:p w:rsidR="00E241B3" w:rsidRDefault="00E241B3">
      <w:pPr>
        <w:spacing w:after="160" w:line="259" w:lineRule="auto"/>
        <w:rPr>
          <w:rFonts w:eastAsia="SimSun" w:cs="Times New Roman"/>
          <w:b/>
          <w:sz w:val="28"/>
          <w:szCs w:val="28"/>
          <w:lang w:val="en-GB" w:eastAsia="zh-CN"/>
        </w:rPr>
      </w:pPr>
      <w:r>
        <w:rPr>
          <w:rFonts w:eastAsia="SimSun" w:cs="Times New Roman"/>
          <w:b/>
          <w:sz w:val="28"/>
          <w:szCs w:val="28"/>
          <w:lang w:val="en-GB" w:eastAsia="zh-CN"/>
        </w:rPr>
        <w:br w:type="page"/>
      </w:r>
    </w:p>
    <w:p w:rsidR="00E241B3" w:rsidRDefault="00E241B3" w:rsidP="00326970">
      <w:pPr>
        <w:tabs>
          <w:tab w:val="left" w:pos="675"/>
          <w:tab w:val="left" w:pos="1526"/>
          <w:tab w:val="left" w:pos="4928"/>
          <w:tab w:val="left" w:pos="5920"/>
        </w:tabs>
        <w:spacing w:before="240"/>
        <w:jc w:val="center"/>
        <w:rPr>
          <w:rFonts w:eastAsia="SimSun" w:cs="Times New Roman"/>
          <w:b/>
          <w:sz w:val="28"/>
          <w:szCs w:val="28"/>
          <w:lang w:val="en-GB" w:eastAsia="zh-CN"/>
        </w:rPr>
        <w:sectPr w:rsidR="00E241B3" w:rsidSect="001F11F1">
          <w:headerReference w:type="default" r:id="rId10"/>
          <w:footerReference w:type="default" r:id="rId11"/>
          <w:pgSz w:w="12240" w:h="15840"/>
          <w:pgMar w:top="1440" w:right="1440" w:bottom="1440" w:left="1440" w:header="708" w:footer="708" w:gutter="0"/>
          <w:cols w:space="708"/>
          <w:titlePg/>
          <w:docGrid w:linePitch="360"/>
        </w:sectPr>
      </w:pPr>
    </w:p>
    <w:p w:rsidR="00326970" w:rsidRDefault="00EC12D5" w:rsidP="00326970">
      <w:pPr>
        <w:tabs>
          <w:tab w:val="left" w:pos="675"/>
          <w:tab w:val="left" w:pos="1526"/>
          <w:tab w:val="left" w:pos="4928"/>
          <w:tab w:val="left" w:pos="5920"/>
        </w:tabs>
        <w:spacing w:before="240"/>
        <w:jc w:val="center"/>
        <w:rPr>
          <w:rFonts w:eastAsia="SimSun" w:cs="Times New Roman"/>
          <w:b/>
          <w:sz w:val="28"/>
          <w:szCs w:val="28"/>
          <w:lang w:val="en-GB" w:eastAsia="zh-CN"/>
        </w:rPr>
      </w:pPr>
      <w:r>
        <w:rPr>
          <w:rFonts w:eastAsia="SimSun" w:cs="Times New Roman"/>
          <w:b/>
          <w:sz w:val="28"/>
          <w:szCs w:val="28"/>
          <w:lang w:val="en-GB" w:eastAsia="zh-CN"/>
        </w:rPr>
        <w:lastRenderedPageBreak/>
        <w:t xml:space="preserve">Mapping of WTSA Resolutions </w:t>
      </w:r>
      <w:r w:rsidR="00414DEA">
        <w:rPr>
          <w:rFonts w:eastAsia="SimSun" w:cs="Times New Roman"/>
          <w:b/>
          <w:sz w:val="28"/>
          <w:szCs w:val="28"/>
          <w:lang w:val="en-GB" w:eastAsia="zh-CN"/>
        </w:rPr>
        <w:t xml:space="preserve">and </w:t>
      </w:r>
      <w:r w:rsidR="00414DEA" w:rsidRPr="00414DEA">
        <w:rPr>
          <w:rFonts w:eastAsia="SimSun" w:cs="Times New Roman"/>
          <w:b/>
          <w:sz w:val="28"/>
          <w:szCs w:val="28"/>
          <w:lang w:val="en-GB" w:eastAsia="zh-CN"/>
        </w:rPr>
        <w:t xml:space="preserve">ITU-T A-Series Recommendations </w:t>
      </w:r>
      <w:r>
        <w:rPr>
          <w:rFonts w:eastAsia="SimSun" w:cs="Times New Roman"/>
          <w:b/>
          <w:sz w:val="28"/>
          <w:szCs w:val="28"/>
          <w:lang w:val="en-GB" w:eastAsia="zh-CN"/>
        </w:rPr>
        <w:t>to TSAG Rapporteur groups</w:t>
      </w:r>
    </w:p>
    <w:p w:rsidR="00326970" w:rsidRDefault="00326970" w:rsidP="00326970">
      <w:pPr>
        <w:rPr>
          <w:lang w:val="en-GB" w:eastAsia="en-US"/>
        </w:rPr>
      </w:pPr>
    </w:p>
    <w:tbl>
      <w:tblPr>
        <w:tblStyle w:val="TableGrid"/>
        <w:tblW w:w="14056" w:type="dxa"/>
        <w:jc w:val="center"/>
        <w:tblLayout w:type="fixed"/>
        <w:tblLook w:val="04A0" w:firstRow="1" w:lastRow="0" w:firstColumn="1" w:lastColumn="0" w:noHBand="0" w:noVBand="1"/>
      </w:tblPr>
      <w:tblGrid>
        <w:gridCol w:w="607"/>
        <w:gridCol w:w="777"/>
        <w:gridCol w:w="3442"/>
        <w:gridCol w:w="1703"/>
        <w:gridCol w:w="1216"/>
        <w:gridCol w:w="703"/>
        <w:gridCol w:w="829"/>
        <w:gridCol w:w="704"/>
        <w:gridCol w:w="787"/>
        <w:gridCol w:w="851"/>
        <w:gridCol w:w="1286"/>
        <w:gridCol w:w="1114"/>
        <w:gridCol w:w="37"/>
      </w:tblGrid>
      <w:tr w:rsidR="003F1EFD" w:rsidRPr="001A1E2F" w:rsidTr="00F62703">
        <w:trPr>
          <w:tblHeader/>
          <w:jc w:val="center"/>
        </w:trPr>
        <w:tc>
          <w:tcPr>
            <w:tcW w:w="1384" w:type="dxa"/>
            <w:gridSpan w:val="2"/>
            <w:vMerge w:val="restart"/>
            <w:vAlign w:val="center"/>
          </w:tcPr>
          <w:p w:rsidR="003F1EFD" w:rsidRPr="001A1E2F" w:rsidRDefault="003F1EFD" w:rsidP="002D021C">
            <w:pPr>
              <w:jc w:val="center"/>
              <w:rPr>
                <w:rFonts w:asciiTheme="majorBidi" w:hAnsiTheme="majorBidi" w:cstheme="majorBidi"/>
                <w:b/>
                <w:bCs/>
                <w:szCs w:val="24"/>
                <w:lang w:val="en-GB"/>
              </w:rPr>
            </w:pPr>
            <w:r w:rsidRPr="001A1E2F">
              <w:rPr>
                <w:rFonts w:asciiTheme="majorBidi" w:hAnsiTheme="majorBidi" w:cstheme="majorBidi"/>
                <w:b/>
                <w:bCs/>
                <w:szCs w:val="24"/>
                <w:lang w:val="en-GB"/>
              </w:rPr>
              <w:t>WTSA Resolution</w:t>
            </w:r>
          </w:p>
        </w:tc>
        <w:tc>
          <w:tcPr>
            <w:tcW w:w="3442" w:type="dxa"/>
            <w:vMerge w:val="restart"/>
            <w:vAlign w:val="center"/>
          </w:tcPr>
          <w:p w:rsidR="003F1EFD" w:rsidRDefault="003F1EFD" w:rsidP="00E61EFC">
            <w:pPr>
              <w:jc w:val="center"/>
              <w:rPr>
                <w:rFonts w:asciiTheme="majorBidi" w:hAnsiTheme="majorBidi" w:cstheme="majorBidi"/>
                <w:b/>
                <w:bCs/>
                <w:szCs w:val="24"/>
                <w:lang w:val="en-GB"/>
              </w:rPr>
            </w:pPr>
            <w:r>
              <w:rPr>
                <w:rFonts w:asciiTheme="majorBidi" w:hAnsiTheme="majorBidi" w:cstheme="majorBidi"/>
                <w:b/>
                <w:bCs/>
                <w:szCs w:val="24"/>
                <w:lang w:val="en-GB"/>
              </w:rPr>
              <w:t>Title</w:t>
            </w:r>
          </w:p>
        </w:tc>
        <w:tc>
          <w:tcPr>
            <w:tcW w:w="1703" w:type="dxa"/>
            <w:vMerge w:val="restart"/>
            <w:vAlign w:val="center"/>
          </w:tcPr>
          <w:p w:rsidR="003F1EFD" w:rsidRPr="001A1E2F" w:rsidRDefault="003F1EFD" w:rsidP="00E61EFC">
            <w:pPr>
              <w:jc w:val="center"/>
              <w:rPr>
                <w:rFonts w:asciiTheme="majorBidi" w:hAnsiTheme="majorBidi" w:cstheme="majorBidi"/>
                <w:b/>
                <w:bCs/>
                <w:szCs w:val="24"/>
                <w:lang w:val="en-GB"/>
              </w:rPr>
            </w:pPr>
            <w:r w:rsidRPr="001A1E2F">
              <w:rPr>
                <w:rFonts w:asciiTheme="majorBidi" w:hAnsiTheme="majorBidi" w:cstheme="majorBidi"/>
                <w:b/>
                <w:bCs/>
                <w:szCs w:val="24"/>
                <w:lang w:val="en-GB"/>
              </w:rPr>
              <w:t>Topic</w:t>
            </w:r>
          </w:p>
        </w:tc>
        <w:tc>
          <w:tcPr>
            <w:tcW w:w="1216" w:type="dxa"/>
            <w:vMerge w:val="restart"/>
            <w:tcMar>
              <w:left w:w="57" w:type="dxa"/>
              <w:right w:w="57" w:type="dxa"/>
            </w:tcMar>
            <w:vAlign w:val="center"/>
          </w:tcPr>
          <w:p w:rsidR="003F1EFD" w:rsidRPr="001A1E2F" w:rsidRDefault="003F1EFD" w:rsidP="00E61EFC">
            <w:pPr>
              <w:jc w:val="center"/>
              <w:rPr>
                <w:rFonts w:asciiTheme="majorBidi" w:hAnsiTheme="majorBidi" w:cstheme="majorBidi"/>
                <w:b/>
                <w:bCs/>
                <w:szCs w:val="24"/>
                <w:lang w:val="en-GB"/>
              </w:rPr>
            </w:pPr>
            <w:r w:rsidRPr="001A1E2F">
              <w:rPr>
                <w:rFonts w:asciiTheme="majorBidi" w:hAnsiTheme="majorBidi" w:cstheme="majorBidi"/>
                <w:b/>
                <w:bCs/>
                <w:szCs w:val="24"/>
                <w:lang w:val="en-GB"/>
              </w:rPr>
              <w:t xml:space="preserve">WTSA-16 </w:t>
            </w:r>
            <w:proofErr w:type="spellStart"/>
            <w:r w:rsidRPr="001A1E2F">
              <w:rPr>
                <w:rFonts w:asciiTheme="majorBidi" w:hAnsiTheme="majorBidi" w:cstheme="majorBidi"/>
                <w:b/>
                <w:bCs/>
                <w:szCs w:val="24"/>
                <w:lang w:val="en-GB"/>
              </w:rPr>
              <w:t>Alloc</w:t>
            </w:r>
            <w:proofErr w:type="spellEnd"/>
            <w:r w:rsidRPr="001A1E2F">
              <w:rPr>
                <w:rFonts w:asciiTheme="majorBidi" w:hAnsiTheme="majorBidi" w:cstheme="majorBidi"/>
                <w:b/>
                <w:bCs/>
                <w:szCs w:val="24"/>
                <w:lang w:val="en-GB"/>
              </w:rPr>
              <w:t>.</w:t>
            </w:r>
          </w:p>
        </w:tc>
        <w:tc>
          <w:tcPr>
            <w:tcW w:w="5160" w:type="dxa"/>
            <w:gridSpan w:val="6"/>
            <w:vAlign w:val="center"/>
          </w:tcPr>
          <w:p w:rsidR="003F1EFD" w:rsidRPr="003F1EFD" w:rsidRDefault="003F1EFD" w:rsidP="00FC3C24">
            <w:pPr>
              <w:jc w:val="center"/>
              <w:rPr>
                <w:b/>
                <w:bCs/>
                <w:szCs w:val="24"/>
                <w:lang w:val="en-GB"/>
              </w:rPr>
            </w:pPr>
            <w:r w:rsidRPr="003F1EFD">
              <w:rPr>
                <w:b/>
                <w:bCs/>
                <w:szCs w:val="24"/>
                <w:lang w:val="en-GB"/>
              </w:rPr>
              <w:t>TSAG Rapporteur Groups</w:t>
            </w:r>
          </w:p>
        </w:tc>
        <w:tc>
          <w:tcPr>
            <w:tcW w:w="1151" w:type="dxa"/>
            <w:gridSpan w:val="2"/>
            <w:vMerge w:val="restart"/>
            <w:vAlign w:val="center"/>
          </w:tcPr>
          <w:p w:rsidR="003F1EFD" w:rsidRDefault="003F1EFD" w:rsidP="00FC3C24">
            <w:pPr>
              <w:jc w:val="center"/>
              <w:rPr>
                <w:rFonts w:asciiTheme="majorBidi" w:hAnsiTheme="majorBidi" w:cstheme="majorBidi"/>
                <w:b/>
                <w:bCs/>
                <w:szCs w:val="24"/>
                <w:lang w:val="en-GB"/>
              </w:rPr>
            </w:pPr>
            <w:r>
              <w:rPr>
                <w:rFonts w:asciiTheme="majorBidi" w:hAnsiTheme="majorBidi" w:cstheme="majorBidi"/>
                <w:b/>
                <w:bCs/>
                <w:szCs w:val="24"/>
                <w:lang w:val="en-GB"/>
              </w:rPr>
              <w:t>Plenary</w:t>
            </w:r>
          </w:p>
        </w:tc>
      </w:tr>
      <w:tr w:rsidR="003F1EFD" w:rsidRPr="001A1E2F" w:rsidTr="00C8052D">
        <w:trPr>
          <w:tblHeader/>
          <w:jc w:val="center"/>
        </w:trPr>
        <w:tc>
          <w:tcPr>
            <w:tcW w:w="1384" w:type="dxa"/>
            <w:gridSpan w:val="2"/>
            <w:vMerge/>
            <w:vAlign w:val="center"/>
          </w:tcPr>
          <w:p w:rsidR="003F1EFD" w:rsidRPr="001A1E2F" w:rsidRDefault="003F1EFD" w:rsidP="002D021C">
            <w:pPr>
              <w:jc w:val="center"/>
              <w:rPr>
                <w:rFonts w:asciiTheme="majorBidi" w:hAnsiTheme="majorBidi" w:cstheme="majorBidi"/>
                <w:b/>
                <w:bCs/>
                <w:szCs w:val="24"/>
                <w:lang w:val="en-GB"/>
              </w:rPr>
            </w:pPr>
          </w:p>
        </w:tc>
        <w:tc>
          <w:tcPr>
            <w:tcW w:w="3442" w:type="dxa"/>
            <w:vMerge/>
            <w:vAlign w:val="center"/>
          </w:tcPr>
          <w:p w:rsidR="003F1EFD" w:rsidRPr="001A1E2F" w:rsidRDefault="003F1EFD" w:rsidP="00E61EFC">
            <w:pPr>
              <w:jc w:val="center"/>
              <w:rPr>
                <w:rFonts w:asciiTheme="majorBidi" w:hAnsiTheme="majorBidi" w:cstheme="majorBidi"/>
                <w:b/>
                <w:bCs/>
                <w:szCs w:val="24"/>
                <w:lang w:val="en-GB"/>
              </w:rPr>
            </w:pPr>
          </w:p>
        </w:tc>
        <w:tc>
          <w:tcPr>
            <w:tcW w:w="1703" w:type="dxa"/>
            <w:vMerge/>
            <w:vAlign w:val="center"/>
          </w:tcPr>
          <w:p w:rsidR="003F1EFD" w:rsidRPr="001A1E2F" w:rsidRDefault="003F1EFD" w:rsidP="00E61EFC">
            <w:pPr>
              <w:jc w:val="center"/>
              <w:rPr>
                <w:rFonts w:asciiTheme="majorBidi" w:hAnsiTheme="majorBidi" w:cstheme="majorBidi"/>
                <w:b/>
                <w:bCs/>
                <w:szCs w:val="24"/>
                <w:lang w:val="en-GB"/>
              </w:rPr>
            </w:pPr>
          </w:p>
        </w:tc>
        <w:tc>
          <w:tcPr>
            <w:tcW w:w="1216" w:type="dxa"/>
            <w:vMerge/>
            <w:tcMar>
              <w:left w:w="57" w:type="dxa"/>
              <w:right w:w="57" w:type="dxa"/>
            </w:tcMar>
            <w:vAlign w:val="center"/>
          </w:tcPr>
          <w:p w:rsidR="003F1EFD" w:rsidRPr="001A1E2F" w:rsidRDefault="003F1EFD" w:rsidP="00E61EFC">
            <w:pPr>
              <w:jc w:val="center"/>
              <w:rPr>
                <w:rFonts w:asciiTheme="majorBidi" w:hAnsiTheme="majorBidi" w:cstheme="majorBidi"/>
                <w:b/>
                <w:bCs/>
                <w:szCs w:val="24"/>
                <w:lang w:val="en-GB"/>
              </w:rPr>
            </w:pPr>
          </w:p>
        </w:tc>
        <w:tc>
          <w:tcPr>
            <w:tcW w:w="703" w:type="dxa"/>
            <w:vAlign w:val="center"/>
          </w:tcPr>
          <w:p w:rsidR="003F1EFD" w:rsidRPr="001A1E2F" w:rsidRDefault="003F1EFD" w:rsidP="00E61EFC">
            <w:pPr>
              <w:jc w:val="center"/>
              <w:rPr>
                <w:rFonts w:asciiTheme="majorBidi" w:hAnsiTheme="majorBidi" w:cstheme="majorBidi"/>
                <w:b/>
                <w:bCs/>
                <w:szCs w:val="24"/>
                <w:lang w:val="en-GB"/>
              </w:rPr>
            </w:pPr>
            <w:r w:rsidRPr="001A1E2F">
              <w:rPr>
                <w:rFonts w:asciiTheme="majorBidi" w:hAnsiTheme="majorBidi" w:cstheme="majorBidi"/>
                <w:b/>
                <w:bCs/>
                <w:szCs w:val="24"/>
                <w:lang w:val="en-GB"/>
              </w:rPr>
              <w:t>RG-WM</w:t>
            </w:r>
          </w:p>
        </w:tc>
        <w:tc>
          <w:tcPr>
            <w:tcW w:w="829" w:type="dxa"/>
            <w:vAlign w:val="center"/>
          </w:tcPr>
          <w:p w:rsidR="003F1EFD" w:rsidRPr="001A1E2F" w:rsidRDefault="003F1EFD" w:rsidP="00E61EFC">
            <w:pPr>
              <w:jc w:val="center"/>
              <w:rPr>
                <w:rFonts w:asciiTheme="majorBidi" w:hAnsiTheme="majorBidi" w:cstheme="majorBidi"/>
                <w:b/>
                <w:bCs/>
                <w:szCs w:val="24"/>
                <w:lang w:val="en-GB"/>
              </w:rPr>
            </w:pPr>
            <w:r w:rsidRPr="001A1E2F">
              <w:rPr>
                <w:rFonts w:asciiTheme="majorBidi" w:hAnsiTheme="majorBidi" w:cstheme="majorBidi"/>
                <w:b/>
                <w:bCs/>
                <w:szCs w:val="24"/>
                <w:lang w:val="en-GB"/>
              </w:rPr>
              <w:t>RG-WPR</w:t>
            </w:r>
          </w:p>
        </w:tc>
        <w:tc>
          <w:tcPr>
            <w:tcW w:w="704" w:type="dxa"/>
            <w:vAlign w:val="center"/>
          </w:tcPr>
          <w:p w:rsidR="003F1EFD" w:rsidRPr="001A1E2F" w:rsidRDefault="003F1EFD" w:rsidP="00E61EFC">
            <w:pPr>
              <w:jc w:val="center"/>
              <w:rPr>
                <w:rFonts w:asciiTheme="majorBidi" w:hAnsiTheme="majorBidi" w:cstheme="majorBidi"/>
                <w:b/>
                <w:bCs/>
                <w:szCs w:val="24"/>
                <w:lang w:val="en-GB"/>
              </w:rPr>
            </w:pPr>
            <w:r w:rsidRPr="001A1E2F">
              <w:rPr>
                <w:rFonts w:asciiTheme="majorBidi" w:hAnsiTheme="majorBidi" w:cstheme="majorBidi"/>
                <w:b/>
                <w:bCs/>
                <w:szCs w:val="24"/>
                <w:lang w:val="en-GB"/>
              </w:rPr>
              <w:t>RG-SC</w:t>
            </w:r>
          </w:p>
        </w:tc>
        <w:tc>
          <w:tcPr>
            <w:tcW w:w="787" w:type="dxa"/>
            <w:vAlign w:val="center"/>
          </w:tcPr>
          <w:p w:rsidR="003F1EFD" w:rsidRPr="001A1E2F" w:rsidRDefault="003F1EFD" w:rsidP="00E61EFC">
            <w:pPr>
              <w:jc w:val="center"/>
              <w:rPr>
                <w:rFonts w:asciiTheme="majorBidi" w:hAnsiTheme="majorBidi" w:cstheme="majorBidi"/>
                <w:b/>
                <w:bCs/>
                <w:szCs w:val="24"/>
                <w:lang w:val="en-GB"/>
              </w:rPr>
            </w:pPr>
            <w:r w:rsidRPr="001A1E2F">
              <w:rPr>
                <w:rFonts w:asciiTheme="majorBidi" w:hAnsiTheme="majorBidi" w:cstheme="majorBidi"/>
                <w:b/>
                <w:bCs/>
                <w:szCs w:val="24"/>
                <w:lang w:val="en-GB"/>
              </w:rPr>
              <w:t>RG-SOP</w:t>
            </w:r>
          </w:p>
        </w:tc>
        <w:tc>
          <w:tcPr>
            <w:tcW w:w="851" w:type="dxa"/>
            <w:vAlign w:val="center"/>
          </w:tcPr>
          <w:p w:rsidR="003F1EFD" w:rsidRPr="001A1E2F" w:rsidRDefault="003F1EFD" w:rsidP="00E61EFC">
            <w:pPr>
              <w:jc w:val="center"/>
              <w:rPr>
                <w:rFonts w:asciiTheme="majorBidi" w:hAnsiTheme="majorBidi" w:cstheme="majorBidi"/>
                <w:b/>
                <w:bCs/>
                <w:szCs w:val="24"/>
                <w:lang w:val="en-GB"/>
              </w:rPr>
            </w:pPr>
            <w:r w:rsidRPr="001A1E2F">
              <w:rPr>
                <w:rFonts w:asciiTheme="majorBidi" w:hAnsiTheme="majorBidi" w:cstheme="majorBidi"/>
                <w:b/>
                <w:bCs/>
                <w:szCs w:val="24"/>
                <w:lang w:val="en-GB"/>
              </w:rPr>
              <w:t>RG-</w:t>
            </w:r>
            <w:proofErr w:type="spellStart"/>
            <w:r w:rsidR="004E3200">
              <w:rPr>
                <w:rFonts w:asciiTheme="majorBidi" w:hAnsiTheme="majorBidi" w:cstheme="majorBidi"/>
                <w:b/>
                <w:bCs/>
                <w:szCs w:val="24"/>
                <w:lang w:val="en-GB"/>
              </w:rPr>
              <w:t>Stds</w:t>
            </w:r>
            <w:r w:rsidRPr="001A1E2F">
              <w:rPr>
                <w:rFonts w:asciiTheme="majorBidi" w:hAnsiTheme="majorBidi" w:cstheme="majorBidi"/>
                <w:b/>
                <w:bCs/>
                <w:szCs w:val="24"/>
                <w:lang w:val="en-GB"/>
              </w:rPr>
              <w:t>Strat</w:t>
            </w:r>
            <w:proofErr w:type="spellEnd"/>
          </w:p>
        </w:tc>
        <w:tc>
          <w:tcPr>
            <w:tcW w:w="1286" w:type="dxa"/>
            <w:tcMar>
              <w:left w:w="57" w:type="dxa"/>
              <w:right w:w="57" w:type="dxa"/>
            </w:tcMar>
          </w:tcPr>
          <w:p w:rsidR="003F1EFD" w:rsidRPr="0056468F" w:rsidRDefault="003F1EFD" w:rsidP="00FC3C24">
            <w:pPr>
              <w:jc w:val="center"/>
              <w:rPr>
                <w:rFonts w:asciiTheme="majorBidi" w:hAnsiTheme="majorBidi" w:cstheme="majorBidi"/>
                <w:b/>
                <w:bCs/>
                <w:szCs w:val="24"/>
                <w:lang w:val="en-GB"/>
              </w:rPr>
            </w:pPr>
            <w:r w:rsidRPr="00C91527">
              <w:rPr>
                <w:b/>
                <w:bCs/>
                <w:i/>
                <w:iCs/>
                <w:szCs w:val="24"/>
                <w:lang w:val="en-GB"/>
              </w:rPr>
              <w:t>RG-</w:t>
            </w:r>
            <w:proofErr w:type="spellStart"/>
            <w:r w:rsidRPr="00C91527">
              <w:rPr>
                <w:b/>
                <w:bCs/>
                <w:i/>
                <w:iCs/>
                <w:szCs w:val="24"/>
                <w:lang w:val="en-GB"/>
              </w:rPr>
              <w:t>ResReview</w:t>
            </w:r>
            <w:proofErr w:type="spellEnd"/>
          </w:p>
        </w:tc>
        <w:tc>
          <w:tcPr>
            <w:tcW w:w="1151" w:type="dxa"/>
            <w:gridSpan w:val="2"/>
            <w:vMerge/>
            <w:vAlign w:val="center"/>
          </w:tcPr>
          <w:p w:rsidR="003F1EFD" w:rsidRDefault="003F1EFD" w:rsidP="00FC3C24">
            <w:pPr>
              <w:jc w:val="center"/>
              <w:rPr>
                <w:rFonts w:asciiTheme="majorBidi" w:hAnsiTheme="majorBidi" w:cstheme="majorBidi"/>
                <w:b/>
                <w:bCs/>
                <w:szCs w:val="24"/>
                <w:lang w:val="en-GB"/>
              </w:rPr>
            </w:pPr>
          </w:p>
        </w:tc>
      </w:tr>
      <w:tr w:rsidR="00C33A60" w:rsidRPr="001A1E2F" w:rsidTr="00F62703">
        <w:trPr>
          <w:gridBefore w:val="1"/>
          <w:gridAfter w:val="1"/>
          <w:wBefore w:w="607" w:type="dxa"/>
          <w:wAfter w:w="37" w:type="dxa"/>
          <w:jc w:val="center"/>
        </w:trPr>
        <w:tc>
          <w:tcPr>
            <w:tcW w:w="13412" w:type="dxa"/>
            <w:gridSpan w:val="11"/>
          </w:tcPr>
          <w:p w:rsidR="00C33A60" w:rsidRPr="001A1E2F" w:rsidRDefault="00C33A60" w:rsidP="00B357D7">
            <w:pPr>
              <w:rPr>
                <w:rFonts w:asciiTheme="majorBidi" w:eastAsia="Times New Roman" w:hAnsiTheme="majorBidi" w:cstheme="majorBidi"/>
                <w:b/>
                <w:bCs/>
                <w:color w:val="000000"/>
                <w:sz w:val="28"/>
                <w:szCs w:val="28"/>
              </w:rPr>
            </w:pPr>
            <w:r w:rsidRPr="001A1E2F">
              <w:rPr>
                <w:rFonts w:asciiTheme="majorBidi" w:eastAsia="Times New Roman" w:hAnsiTheme="majorBidi" w:cstheme="majorBidi"/>
                <w:b/>
                <w:bCs/>
                <w:color w:val="000000"/>
                <w:sz w:val="28"/>
                <w:szCs w:val="28"/>
              </w:rPr>
              <w:t>Rules and procedures</w:t>
            </w:r>
          </w:p>
        </w:tc>
      </w:tr>
      <w:tr w:rsidR="00C33A60" w:rsidRPr="001A1E2F" w:rsidTr="00C8052D">
        <w:trPr>
          <w:jc w:val="center"/>
        </w:trPr>
        <w:tc>
          <w:tcPr>
            <w:tcW w:w="1384" w:type="dxa"/>
            <w:gridSpan w:val="2"/>
            <w:vAlign w:val="center"/>
          </w:tcPr>
          <w:p w:rsidR="00C33A60" w:rsidRPr="001A1E2F" w:rsidRDefault="00061764" w:rsidP="00FC7260">
            <w:pPr>
              <w:jc w:val="center"/>
              <w:rPr>
                <w:rFonts w:asciiTheme="majorBidi" w:eastAsia="Times New Roman" w:hAnsiTheme="majorBidi" w:cstheme="majorBidi"/>
                <w:color w:val="0000FF"/>
                <w:szCs w:val="24"/>
                <w:u w:val="single"/>
                <w:lang w:val="en-GB"/>
              </w:rPr>
            </w:pPr>
            <w:hyperlink r:id="rId12" w:history="1">
              <w:r w:rsidR="00C33A60" w:rsidRPr="001A1E2F">
                <w:rPr>
                  <w:rStyle w:val="Hyperlink"/>
                  <w:rFonts w:asciiTheme="majorBidi" w:hAnsiTheme="majorBidi" w:cstheme="majorBidi"/>
                </w:rPr>
                <w:t>Resolution 1</w:t>
              </w:r>
            </w:hyperlink>
          </w:p>
        </w:tc>
        <w:tc>
          <w:tcPr>
            <w:tcW w:w="3442" w:type="dxa"/>
            <w:vAlign w:val="center"/>
          </w:tcPr>
          <w:p w:rsidR="00C33A60" w:rsidRPr="001A1E2F" w:rsidRDefault="00061764" w:rsidP="00FC7260">
            <w:pPr>
              <w:jc w:val="center"/>
              <w:rPr>
                <w:rFonts w:asciiTheme="majorBidi" w:eastAsia="Times New Roman" w:hAnsiTheme="majorBidi" w:cstheme="majorBidi"/>
                <w:color w:val="000000"/>
                <w:szCs w:val="24"/>
                <w:lang w:val="en-GB"/>
              </w:rPr>
            </w:pPr>
            <w:hyperlink r:id="rId13" w:history="1">
              <w:r w:rsidR="00C33A60" w:rsidRPr="001A1E2F">
                <w:rPr>
                  <w:rStyle w:val="Hyperlink"/>
                  <w:rFonts w:asciiTheme="majorBidi" w:hAnsiTheme="majorBidi" w:cstheme="majorBidi"/>
                </w:rPr>
                <w:t>Rules of procedure of the ITU Telecommunication Standardization Sector</w:t>
              </w:r>
            </w:hyperlink>
          </w:p>
        </w:tc>
        <w:tc>
          <w:tcPr>
            <w:tcW w:w="1703" w:type="dxa"/>
            <w:vAlign w:val="center"/>
          </w:tcPr>
          <w:p w:rsidR="00C33A60" w:rsidRPr="001A1E2F" w:rsidRDefault="00C33A60" w:rsidP="00FC7260">
            <w:pPr>
              <w:jc w:val="center"/>
              <w:rPr>
                <w:rFonts w:asciiTheme="majorBidi" w:hAnsiTheme="majorBidi" w:cstheme="majorBidi"/>
                <w:i/>
                <w:iCs/>
                <w:szCs w:val="24"/>
                <w:lang w:val="en-GB"/>
              </w:rPr>
            </w:pPr>
            <w:r w:rsidRPr="001A1E2F">
              <w:rPr>
                <w:rFonts w:asciiTheme="majorBidi" w:eastAsia="Times New Roman" w:hAnsiTheme="majorBidi" w:cstheme="majorBidi"/>
                <w:color w:val="000000"/>
                <w:szCs w:val="24"/>
                <w:lang w:val="en-GB"/>
              </w:rPr>
              <w:t>Rules and procedures</w:t>
            </w:r>
          </w:p>
        </w:tc>
        <w:tc>
          <w:tcPr>
            <w:tcW w:w="1216" w:type="dxa"/>
            <w:vAlign w:val="center"/>
          </w:tcPr>
          <w:p w:rsidR="00C33A60" w:rsidRPr="002B3AF9" w:rsidRDefault="00C33A60" w:rsidP="00FC7260">
            <w:pPr>
              <w:jc w:val="center"/>
              <w:rPr>
                <w:rFonts w:asciiTheme="majorBidi" w:hAnsiTheme="majorBidi" w:cstheme="majorBidi"/>
                <w:szCs w:val="24"/>
                <w:lang w:val="en-GB"/>
              </w:rPr>
            </w:pPr>
            <w:r w:rsidRPr="002B3AF9">
              <w:rPr>
                <w:rFonts w:asciiTheme="majorBidi" w:hAnsiTheme="majorBidi" w:cstheme="majorBidi"/>
                <w:szCs w:val="24"/>
                <w:lang w:val="en-GB"/>
              </w:rPr>
              <w:t>WG3A</w:t>
            </w:r>
          </w:p>
        </w:tc>
        <w:tc>
          <w:tcPr>
            <w:tcW w:w="703" w:type="dxa"/>
            <w:vAlign w:val="center"/>
          </w:tcPr>
          <w:p w:rsidR="00C33A60" w:rsidRPr="001A1E2F" w:rsidRDefault="00C33A60" w:rsidP="00FC7260">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FC7260">
            <w:pPr>
              <w:jc w:val="center"/>
              <w:rPr>
                <w:rFonts w:asciiTheme="majorBidi" w:hAnsiTheme="majorBidi" w:cstheme="majorBidi"/>
                <w:szCs w:val="24"/>
                <w:lang w:val="en-GB"/>
              </w:rPr>
            </w:pPr>
          </w:p>
        </w:tc>
        <w:tc>
          <w:tcPr>
            <w:tcW w:w="704" w:type="dxa"/>
            <w:vAlign w:val="center"/>
          </w:tcPr>
          <w:p w:rsidR="00C33A60" w:rsidRPr="001A1E2F" w:rsidRDefault="00C33A60" w:rsidP="00FC7260">
            <w:pPr>
              <w:jc w:val="center"/>
              <w:rPr>
                <w:rFonts w:asciiTheme="majorBidi" w:hAnsiTheme="majorBidi" w:cstheme="majorBidi"/>
                <w:szCs w:val="24"/>
                <w:lang w:val="en-GB"/>
              </w:rPr>
            </w:pPr>
          </w:p>
        </w:tc>
        <w:tc>
          <w:tcPr>
            <w:tcW w:w="787" w:type="dxa"/>
            <w:vAlign w:val="center"/>
          </w:tcPr>
          <w:p w:rsidR="00C33A60" w:rsidRPr="001A1E2F" w:rsidRDefault="00C33A60" w:rsidP="00FC7260">
            <w:pPr>
              <w:jc w:val="center"/>
              <w:rPr>
                <w:rFonts w:asciiTheme="majorBidi" w:hAnsiTheme="majorBidi" w:cstheme="majorBidi"/>
                <w:szCs w:val="24"/>
                <w:lang w:val="en-GB"/>
              </w:rPr>
            </w:pPr>
          </w:p>
        </w:tc>
        <w:tc>
          <w:tcPr>
            <w:tcW w:w="851" w:type="dxa"/>
            <w:vAlign w:val="center"/>
          </w:tcPr>
          <w:p w:rsidR="00C33A60" w:rsidRPr="001A1E2F" w:rsidRDefault="00C33A60" w:rsidP="00FC7260">
            <w:pPr>
              <w:jc w:val="center"/>
              <w:rPr>
                <w:rFonts w:asciiTheme="majorBidi" w:hAnsiTheme="majorBidi" w:cstheme="majorBidi"/>
                <w:szCs w:val="24"/>
                <w:lang w:val="en-GB"/>
              </w:rPr>
            </w:pPr>
            <w:r>
              <w:rPr>
                <w:rFonts w:asciiTheme="majorBidi" w:hAnsiTheme="majorBidi" w:cstheme="majorBidi"/>
                <w:szCs w:val="24"/>
                <w:lang w:val="en-GB"/>
              </w:rPr>
              <w:t>(X)</w:t>
            </w:r>
          </w:p>
        </w:tc>
        <w:tc>
          <w:tcPr>
            <w:tcW w:w="1286" w:type="dxa"/>
            <w:vAlign w:val="center"/>
          </w:tcPr>
          <w:p w:rsidR="00C33A60" w:rsidRPr="001A1E2F" w:rsidRDefault="00C33A60" w:rsidP="00FC7260">
            <w:pPr>
              <w:jc w:val="center"/>
              <w:rPr>
                <w:rFonts w:asciiTheme="majorBidi" w:hAnsiTheme="majorBidi" w:cstheme="majorBidi"/>
                <w:szCs w:val="24"/>
                <w:lang w:val="en-GB"/>
              </w:rPr>
            </w:pPr>
          </w:p>
        </w:tc>
        <w:tc>
          <w:tcPr>
            <w:tcW w:w="1151" w:type="dxa"/>
            <w:gridSpan w:val="2"/>
            <w:vAlign w:val="center"/>
          </w:tcPr>
          <w:p w:rsidR="00C33A60" w:rsidRPr="001A1E2F" w:rsidRDefault="00C33A60" w:rsidP="00FC7260">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61764" w:rsidP="00FC7260">
            <w:pPr>
              <w:jc w:val="center"/>
              <w:rPr>
                <w:rFonts w:asciiTheme="majorBidi" w:eastAsia="Times New Roman" w:hAnsiTheme="majorBidi" w:cstheme="majorBidi"/>
                <w:color w:val="0000FF"/>
                <w:szCs w:val="24"/>
                <w:u w:val="single"/>
                <w:lang w:val="en-GB"/>
              </w:rPr>
            </w:pPr>
            <w:hyperlink r:id="rId14" w:history="1">
              <w:r w:rsidR="00C33A60" w:rsidRPr="001A1E2F">
                <w:rPr>
                  <w:rStyle w:val="Hyperlink"/>
                  <w:rFonts w:asciiTheme="majorBidi" w:hAnsiTheme="majorBidi" w:cstheme="majorBidi"/>
                </w:rPr>
                <w:t>Resolution 2</w:t>
              </w:r>
            </w:hyperlink>
          </w:p>
        </w:tc>
        <w:tc>
          <w:tcPr>
            <w:tcW w:w="3442" w:type="dxa"/>
            <w:vAlign w:val="center"/>
          </w:tcPr>
          <w:p w:rsidR="00C33A60" w:rsidRPr="001A1E2F" w:rsidRDefault="00061764" w:rsidP="00FC7260">
            <w:pPr>
              <w:jc w:val="center"/>
              <w:rPr>
                <w:rFonts w:asciiTheme="majorBidi" w:eastAsia="Times New Roman" w:hAnsiTheme="majorBidi" w:cstheme="majorBidi"/>
                <w:color w:val="000000"/>
                <w:szCs w:val="24"/>
                <w:lang w:val="en-GB"/>
              </w:rPr>
            </w:pPr>
            <w:hyperlink r:id="rId15" w:history="1">
              <w:r w:rsidR="00C33A60" w:rsidRPr="001A1E2F">
                <w:rPr>
                  <w:rStyle w:val="Hyperlink"/>
                  <w:rFonts w:asciiTheme="majorBidi" w:hAnsiTheme="majorBidi" w:cstheme="majorBidi"/>
                </w:rPr>
                <w:t>ITU Telecommunication Standardization Sector study group responsibility and mandates</w:t>
              </w:r>
            </w:hyperlink>
          </w:p>
        </w:tc>
        <w:tc>
          <w:tcPr>
            <w:tcW w:w="1703" w:type="dxa"/>
            <w:vAlign w:val="center"/>
          </w:tcPr>
          <w:p w:rsidR="00C33A60" w:rsidRPr="001A1E2F" w:rsidRDefault="00C33A60" w:rsidP="00FC7260">
            <w:pPr>
              <w:jc w:val="center"/>
              <w:rPr>
                <w:rFonts w:asciiTheme="majorBidi" w:hAnsiTheme="majorBidi" w:cstheme="majorBidi"/>
                <w:i/>
                <w:iCs/>
                <w:szCs w:val="24"/>
                <w:lang w:val="en-GB"/>
              </w:rPr>
            </w:pPr>
            <w:r w:rsidRPr="001A1E2F">
              <w:rPr>
                <w:rFonts w:asciiTheme="majorBidi" w:eastAsia="Times New Roman" w:hAnsiTheme="majorBidi" w:cstheme="majorBidi"/>
                <w:color w:val="000000"/>
                <w:szCs w:val="24"/>
                <w:lang w:val="en-GB"/>
              </w:rPr>
              <w:t>Rules and procedures</w:t>
            </w:r>
          </w:p>
        </w:tc>
        <w:tc>
          <w:tcPr>
            <w:tcW w:w="1216" w:type="dxa"/>
            <w:vAlign w:val="center"/>
          </w:tcPr>
          <w:p w:rsidR="00C33A60" w:rsidRPr="002B3AF9" w:rsidRDefault="00C33A60" w:rsidP="00FC7260">
            <w:pPr>
              <w:jc w:val="center"/>
              <w:rPr>
                <w:rFonts w:asciiTheme="majorBidi" w:hAnsiTheme="majorBidi" w:cstheme="majorBidi"/>
                <w:szCs w:val="24"/>
                <w:lang w:val="en-GB"/>
              </w:rPr>
            </w:pPr>
            <w:r w:rsidRPr="002B3AF9">
              <w:rPr>
                <w:rFonts w:asciiTheme="majorBidi" w:hAnsiTheme="majorBidi" w:cstheme="majorBidi"/>
                <w:szCs w:val="24"/>
                <w:lang w:val="en-GB"/>
              </w:rPr>
              <w:t>Com4</w:t>
            </w:r>
          </w:p>
        </w:tc>
        <w:tc>
          <w:tcPr>
            <w:tcW w:w="703" w:type="dxa"/>
            <w:vAlign w:val="center"/>
          </w:tcPr>
          <w:p w:rsidR="00C33A60" w:rsidRPr="001A1E2F" w:rsidRDefault="00C33A60" w:rsidP="00FC7260">
            <w:pPr>
              <w:jc w:val="center"/>
              <w:rPr>
                <w:rFonts w:asciiTheme="majorBidi" w:hAnsiTheme="majorBidi" w:cstheme="majorBidi"/>
                <w:szCs w:val="24"/>
                <w:lang w:val="en-GB"/>
              </w:rPr>
            </w:pPr>
          </w:p>
        </w:tc>
        <w:tc>
          <w:tcPr>
            <w:tcW w:w="829" w:type="dxa"/>
            <w:vAlign w:val="center"/>
          </w:tcPr>
          <w:p w:rsidR="00C33A60" w:rsidRPr="001A1E2F" w:rsidRDefault="00C33A60" w:rsidP="00FC7260">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C33A60" w:rsidP="00FC7260">
            <w:pPr>
              <w:jc w:val="center"/>
              <w:rPr>
                <w:rFonts w:asciiTheme="majorBidi" w:hAnsiTheme="majorBidi" w:cstheme="majorBidi"/>
                <w:szCs w:val="24"/>
                <w:lang w:val="en-GB"/>
              </w:rPr>
            </w:pPr>
          </w:p>
        </w:tc>
        <w:tc>
          <w:tcPr>
            <w:tcW w:w="787" w:type="dxa"/>
            <w:vAlign w:val="center"/>
          </w:tcPr>
          <w:p w:rsidR="00C33A60" w:rsidRPr="001A1E2F" w:rsidRDefault="00C33A60" w:rsidP="00FC7260">
            <w:pPr>
              <w:jc w:val="center"/>
              <w:rPr>
                <w:rFonts w:asciiTheme="majorBidi" w:hAnsiTheme="majorBidi" w:cstheme="majorBidi"/>
                <w:szCs w:val="24"/>
                <w:lang w:val="en-GB"/>
              </w:rPr>
            </w:pPr>
          </w:p>
        </w:tc>
        <w:tc>
          <w:tcPr>
            <w:tcW w:w="851" w:type="dxa"/>
            <w:vAlign w:val="center"/>
          </w:tcPr>
          <w:p w:rsidR="00C33A60" w:rsidRPr="001A1E2F" w:rsidRDefault="00C33A60" w:rsidP="00FC7260">
            <w:pPr>
              <w:jc w:val="center"/>
              <w:rPr>
                <w:rFonts w:asciiTheme="majorBidi" w:hAnsiTheme="majorBidi" w:cstheme="majorBidi"/>
                <w:szCs w:val="24"/>
                <w:lang w:val="en-GB"/>
              </w:rPr>
            </w:pPr>
            <w:r>
              <w:rPr>
                <w:rFonts w:asciiTheme="majorBidi" w:hAnsiTheme="majorBidi" w:cstheme="majorBidi"/>
                <w:szCs w:val="24"/>
                <w:lang w:val="en-GB"/>
              </w:rPr>
              <w:t>(X)</w:t>
            </w:r>
          </w:p>
        </w:tc>
        <w:tc>
          <w:tcPr>
            <w:tcW w:w="1286" w:type="dxa"/>
            <w:vAlign w:val="center"/>
          </w:tcPr>
          <w:p w:rsidR="00C33A60" w:rsidRPr="001A1E2F" w:rsidRDefault="00C33A60" w:rsidP="00FC7260">
            <w:pPr>
              <w:jc w:val="center"/>
              <w:rPr>
                <w:rFonts w:asciiTheme="majorBidi" w:hAnsiTheme="majorBidi" w:cstheme="majorBidi"/>
                <w:szCs w:val="24"/>
                <w:lang w:val="en-GB"/>
              </w:rPr>
            </w:pPr>
          </w:p>
        </w:tc>
        <w:tc>
          <w:tcPr>
            <w:tcW w:w="1151" w:type="dxa"/>
            <w:gridSpan w:val="2"/>
            <w:vAlign w:val="center"/>
          </w:tcPr>
          <w:p w:rsidR="00C33A60" w:rsidRPr="001A1E2F" w:rsidRDefault="00C33A60" w:rsidP="00FC7260">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61764" w:rsidP="00FC7260">
            <w:pPr>
              <w:jc w:val="center"/>
              <w:rPr>
                <w:rFonts w:asciiTheme="majorBidi" w:eastAsia="Times New Roman" w:hAnsiTheme="majorBidi" w:cstheme="majorBidi"/>
                <w:color w:val="0000FF"/>
                <w:szCs w:val="24"/>
                <w:u w:val="single"/>
                <w:lang w:val="en-GB"/>
              </w:rPr>
            </w:pPr>
            <w:hyperlink r:id="rId16" w:history="1">
              <w:r w:rsidR="00C33A60" w:rsidRPr="001A1E2F">
                <w:rPr>
                  <w:rStyle w:val="Hyperlink"/>
                  <w:rFonts w:asciiTheme="majorBidi" w:hAnsiTheme="majorBidi" w:cstheme="majorBidi"/>
                </w:rPr>
                <w:t>Resolution 22</w:t>
              </w:r>
            </w:hyperlink>
          </w:p>
        </w:tc>
        <w:tc>
          <w:tcPr>
            <w:tcW w:w="3442" w:type="dxa"/>
            <w:vAlign w:val="center"/>
          </w:tcPr>
          <w:p w:rsidR="00C33A60" w:rsidRPr="001A1E2F" w:rsidRDefault="00061764" w:rsidP="00FC7260">
            <w:pPr>
              <w:jc w:val="center"/>
              <w:rPr>
                <w:rFonts w:asciiTheme="majorBidi" w:eastAsia="Times New Roman" w:hAnsiTheme="majorBidi" w:cstheme="majorBidi"/>
                <w:color w:val="000000"/>
                <w:szCs w:val="24"/>
                <w:lang w:val="en-GB"/>
              </w:rPr>
            </w:pPr>
            <w:hyperlink r:id="rId17" w:history="1">
              <w:r w:rsidR="00C33A60" w:rsidRPr="001A1E2F">
                <w:rPr>
                  <w:rStyle w:val="Hyperlink"/>
                  <w:rFonts w:asciiTheme="majorBidi" w:hAnsiTheme="majorBidi" w:cstheme="majorBidi"/>
                </w:rPr>
                <w:t>Authorization for the Telecommunication Standardization Advisory Group to act between world telecommunication standardization assemblies</w:t>
              </w:r>
            </w:hyperlink>
          </w:p>
        </w:tc>
        <w:tc>
          <w:tcPr>
            <w:tcW w:w="1703" w:type="dxa"/>
            <w:vAlign w:val="center"/>
          </w:tcPr>
          <w:p w:rsidR="00C33A60" w:rsidRPr="001A1E2F" w:rsidRDefault="00C33A60" w:rsidP="00FC7260">
            <w:pPr>
              <w:jc w:val="center"/>
              <w:rPr>
                <w:rFonts w:asciiTheme="majorBidi" w:hAnsiTheme="majorBidi" w:cstheme="majorBidi"/>
                <w:i/>
                <w:iCs/>
                <w:szCs w:val="24"/>
                <w:lang w:val="en-GB"/>
              </w:rPr>
            </w:pPr>
            <w:r w:rsidRPr="001A1E2F">
              <w:rPr>
                <w:rFonts w:asciiTheme="majorBidi" w:eastAsia="Times New Roman" w:hAnsiTheme="majorBidi" w:cstheme="majorBidi"/>
                <w:color w:val="000000"/>
                <w:szCs w:val="24"/>
                <w:lang w:val="en-GB"/>
              </w:rPr>
              <w:t>Rules and procedures</w:t>
            </w:r>
          </w:p>
        </w:tc>
        <w:tc>
          <w:tcPr>
            <w:tcW w:w="1216" w:type="dxa"/>
            <w:vAlign w:val="center"/>
          </w:tcPr>
          <w:p w:rsidR="00C33A60" w:rsidRPr="002B3AF9" w:rsidRDefault="00C33A60" w:rsidP="00FC7260">
            <w:pPr>
              <w:jc w:val="center"/>
              <w:rPr>
                <w:rFonts w:asciiTheme="majorBidi" w:hAnsiTheme="majorBidi" w:cstheme="majorBidi"/>
                <w:szCs w:val="24"/>
                <w:lang w:val="en-GB"/>
              </w:rPr>
            </w:pPr>
            <w:r w:rsidRPr="002B3AF9">
              <w:rPr>
                <w:rFonts w:asciiTheme="majorBidi" w:hAnsiTheme="majorBidi" w:cstheme="majorBidi"/>
                <w:szCs w:val="24"/>
                <w:lang w:val="en-GB"/>
              </w:rPr>
              <w:t>Com3</w:t>
            </w:r>
          </w:p>
        </w:tc>
        <w:tc>
          <w:tcPr>
            <w:tcW w:w="703" w:type="dxa"/>
            <w:vAlign w:val="center"/>
          </w:tcPr>
          <w:p w:rsidR="00C33A60" w:rsidRPr="001A1E2F" w:rsidRDefault="00C33A60" w:rsidP="00FC7260">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FC7260">
            <w:pPr>
              <w:jc w:val="center"/>
              <w:rPr>
                <w:rFonts w:asciiTheme="majorBidi" w:hAnsiTheme="majorBidi" w:cstheme="majorBidi"/>
                <w:szCs w:val="24"/>
                <w:lang w:val="en-GB"/>
              </w:rPr>
            </w:pPr>
            <w:r>
              <w:rPr>
                <w:rFonts w:asciiTheme="majorBidi" w:hAnsiTheme="majorBidi" w:cstheme="majorBidi"/>
                <w:szCs w:val="24"/>
                <w:lang w:val="en-GB"/>
              </w:rPr>
              <w:t>X</w:t>
            </w:r>
          </w:p>
        </w:tc>
        <w:tc>
          <w:tcPr>
            <w:tcW w:w="704" w:type="dxa"/>
            <w:vAlign w:val="center"/>
          </w:tcPr>
          <w:p w:rsidR="00C33A60" w:rsidRPr="001A1E2F" w:rsidRDefault="00C33A60" w:rsidP="00FC7260">
            <w:pPr>
              <w:jc w:val="center"/>
              <w:rPr>
                <w:rFonts w:asciiTheme="majorBidi" w:hAnsiTheme="majorBidi" w:cstheme="majorBidi"/>
                <w:szCs w:val="24"/>
                <w:lang w:val="en-GB"/>
              </w:rPr>
            </w:pPr>
          </w:p>
        </w:tc>
        <w:tc>
          <w:tcPr>
            <w:tcW w:w="787" w:type="dxa"/>
            <w:vAlign w:val="center"/>
          </w:tcPr>
          <w:p w:rsidR="00C33A60" w:rsidRPr="001A1E2F" w:rsidRDefault="00C33A60" w:rsidP="00FC7260">
            <w:pPr>
              <w:jc w:val="center"/>
              <w:rPr>
                <w:rFonts w:asciiTheme="majorBidi" w:hAnsiTheme="majorBidi" w:cstheme="majorBidi"/>
                <w:szCs w:val="24"/>
                <w:lang w:val="en-GB"/>
              </w:rPr>
            </w:pPr>
          </w:p>
        </w:tc>
        <w:tc>
          <w:tcPr>
            <w:tcW w:w="851" w:type="dxa"/>
            <w:vAlign w:val="center"/>
          </w:tcPr>
          <w:p w:rsidR="00C33A60" w:rsidRPr="001A1E2F" w:rsidRDefault="00C33A60" w:rsidP="00FC7260">
            <w:pPr>
              <w:jc w:val="center"/>
              <w:rPr>
                <w:rFonts w:asciiTheme="majorBidi" w:hAnsiTheme="majorBidi" w:cstheme="majorBidi"/>
                <w:szCs w:val="24"/>
                <w:lang w:val="en-GB"/>
              </w:rPr>
            </w:pPr>
            <w:r>
              <w:rPr>
                <w:rFonts w:asciiTheme="majorBidi" w:hAnsiTheme="majorBidi" w:cstheme="majorBidi"/>
                <w:szCs w:val="24"/>
                <w:lang w:val="en-GB"/>
              </w:rPr>
              <w:t>X</w:t>
            </w:r>
          </w:p>
        </w:tc>
        <w:tc>
          <w:tcPr>
            <w:tcW w:w="1286" w:type="dxa"/>
            <w:vAlign w:val="center"/>
          </w:tcPr>
          <w:p w:rsidR="00C33A60" w:rsidRDefault="00C33A60" w:rsidP="00FC7260">
            <w:pPr>
              <w:jc w:val="center"/>
              <w:rPr>
                <w:rFonts w:asciiTheme="majorBidi" w:hAnsiTheme="majorBidi" w:cstheme="majorBidi"/>
                <w:szCs w:val="24"/>
                <w:lang w:val="en-GB"/>
              </w:rPr>
            </w:pPr>
          </w:p>
        </w:tc>
        <w:tc>
          <w:tcPr>
            <w:tcW w:w="1151" w:type="dxa"/>
            <w:gridSpan w:val="2"/>
            <w:vAlign w:val="center"/>
          </w:tcPr>
          <w:p w:rsidR="00C33A60" w:rsidRDefault="00C33A60" w:rsidP="00FC7260">
            <w:pPr>
              <w:jc w:val="center"/>
              <w:rPr>
                <w:rFonts w:asciiTheme="majorBidi" w:hAnsiTheme="majorBidi" w:cstheme="majorBidi"/>
                <w:szCs w:val="24"/>
                <w:lang w:val="en-GB"/>
              </w:rPr>
            </w:pPr>
            <w:r>
              <w:rPr>
                <w:rFonts w:asciiTheme="majorBidi" w:hAnsiTheme="majorBidi" w:cstheme="majorBidi"/>
                <w:szCs w:val="24"/>
                <w:lang w:val="en-GB"/>
              </w:rPr>
              <w:t>X</w:t>
            </w:r>
          </w:p>
        </w:tc>
      </w:tr>
      <w:tr w:rsidR="00C33A60" w:rsidRPr="001A1E2F" w:rsidTr="00C8052D">
        <w:trPr>
          <w:jc w:val="center"/>
        </w:trPr>
        <w:tc>
          <w:tcPr>
            <w:tcW w:w="1384" w:type="dxa"/>
            <w:gridSpan w:val="2"/>
            <w:vAlign w:val="center"/>
          </w:tcPr>
          <w:p w:rsidR="00C33A60" w:rsidRPr="001A1E2F" w:rsidRDefault="00061764" w:rsidP="00FC7260">
            <w:pPr>
              <w:jc w:val="center"/>
              <w:rPr>
                <w:rFonts w:asciiTheme="majorBidi" w:hAnsiTheme="majorBidi" w:cstheme="majorBidi"/>
              </w:rPr>
            </w:pPr>
            <w:hyperlink r:id="rId18" w:history="1">
              <w:r w:rsidR="00C33A60" w:rsidRPr="001A1E2F">
                <w:rPr>
                  <w:rStyle w:val="Hyperlink"/>
                  <w:rFonts w:asciiTheme="majorBidi" w:hAnsiTheme="majorBidi" w:cstheme="majorBidi"/>
                </w:rPr>
                <w:t>Resolution 31</w:t>
              </w:r>
            </w:hyperlink>
          </w:p>
        </w:tc>
        <w:tc>
          <w:tcPr>
            <w:tcW w:w="3442" w:type="dxa"/>
            <w:vAlign w:val="center"/>
          </w:tcPr>
          <w:p w:rsidR="00C33A60" w:rsidRPr="001A1E2F" w:rsidRDefault="00061764" w:rsidP="00FC7260">
            <w:pPr>
              <w:jc w:val="center"/>
              <w:rPr>
                <w:rFonts w:asciiTheme="majorBidi" w:hAnsiTheme="majorBidi" w:cstheme="majorBidi"/>
              </w:rPr>
            </w:pPr>
            <w:hyperlink r:id="rId19" w:history="1">
              <w:r w:rsidR="00C33A60" w:rsidRPr="001A1E2F">
                <w:rPr>
                  <w:rStyle w:val="Hyperlink"/>
                  <w:rFonts w:asciiTheme="majorBidi" w:hAnsiTheme="majorBidi" w:cstheme="majorBidi"/>
                </w:rPr>
                <w:t>Admission of entities or organizations to participate as Associates in the work of the ITU Telecommunication Standardization Sector</w:t>
              </w:r>
            </w:hyperlink>
          </w:p>
        </w:tc>
        <w:tc>
          <w:tcPr>
            <w:tcW w:w="1703" w:type="dxa"/>
            <w:vAlign w:val="center"/>
          </w:tcPr>
          <w:p w:rsidR="00C33A60" w:rsidRPr="001A1E2F" w:rsidRDefault="00C33A60" w:rsidP="00FC7260">
            <w:pPr>
              <w:jc w:val="center"/>
              <w:rPr>
                <w:rFonts w:asciiTheme="majorBidi" w:eastAsia="Times New Roman" w:hAnsiTheme="majorBidi" w:cstheme="majorBidi"/>
                <w:color w:val="000000"/>
                <w:szCs w:val="24"/>
                <w:lang w:val="en-GB"/>
              </w:rPr>
            </w:pPr>
            <w:r w:rsidRPr="001A1E2F">
              <w:rPr>
                <w:rFonts w:asciiTheme="majorBidi" w:eastAsia="Times New Roman" w:hAnsiTheme="majorBidi" w:cstheme="majorBidi"/>
                <w:color w:val="000000"/>
                <w:szCs w:val="24"/>
                <w:lang w:val="en-GB"/>
              </w:rPr>
              <w:t>Rules and procedures</w:t>
            </w:r>
          </w:p>
        </w:tc>
        <w:tc>
          <w:tcPr>
            <w:tcW w:w="1216" w:type="dxa"/>
            <w:vAlign w:val="center"/>
          </w:tcPr>
          <w:p w:rsidR="00C33A60" w:rsidRPr="002B3AF9" w:rsidRDefault="00C33A60" w:rsidP="00FC7260">
            <w:pPr>
              <w:jc w:val="center"/>
              <w:rPr>
                <w:rFonts w:asciiTheme="majorBidi" w:hAnsiTheme="majorBidi" w:cstheme="majorBidi"/>
                <w:szCs w:val="24"/>
                <w:lang w:val="en-GB"/>
              </w:rPr>
            </w:pPr>
            <w:r w:rsidRPr="002B3AF9">
              <w:rPr>
                <w:rFonts w:asciiTheme="majorBidi" w:hAnsiTheme="majorBidi" w:cstheme="majorBidi"/>
                <w:szCs w:val="24"/>
                <w:lang w:val="en-GB"/>
              </w:rPr>
              <w:t>Com3</w:t>
            </w:r>
          </w:p>
        </w:tc>
        <w:tc>
          <w:tcPr>
            <w:tcW w:w="703" w:type="dxa"/>
            <w:vAlign w:val="center"/>
          </w:tcPr>
          <w:p w:rsidR="00C33A60" w:rsidRPr="001A1E2F" w:rsidRDefault="00C33A60" w:rsidP="00FC7260">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FC7260">
            <w:pPr>
              <w:jc w:val="center"/>
              <w:rPr>
                <w:rFonts w:asciiTheme="majorBidi" w:hAnsiTheme="majorBidi" w:cstheme="majorBidi"/>
                <w:szCs w:val="24"/>
                <w:lang w:val="en-GB"/>
              </w:rPr>
            </w:pPr>
          </w:p>
        </w:tc>
        <w:tc>
          <w:tcPr>
            <w:tcW w:w="704" w:type="dxa"/>
            <w:vAlign w:val="center"/>
          </w:tcPr>
          <w:p w:rsidR="00C33A60" w:rsidRPr="001A1E2F" w:rsidRDefault="00C33A60" w:rsidP="00FC7260">
            <w:pPr>
              <w:jc w:val="center"/>
              <w:rPr>
                <w:rFonts w:asciiTheme="majorBidi" w:hAnsiTheme="majorBidi" w:cstheme="majorBidi"/>
                <w:szCs w:val="24"/>
                <w:lang w:val="en-GB"/>
              </w:rPr>
            </w:pPr>
          </w:p>
        </w:tc>
        <w:tc>
          <w:tcPr>
            <w:tcW w:w="787" w:type="dxa"/>
            <w:vAlign w:val="center"/>
          </w:tcPr>
          <w:p w:rsidR="00C33A60" w:rsidRPr="001A1E2F" w:rsidRDefault="00C33A60" w:rsidP="00FC7260">
            <w:pPr>
              <w:jc w:val="center"/>
              <w:rPr>
                <w:rFonts w:asciiTheme="majorBidi" w:hAnsiTheme="majorBidi" w:cstheme="majorBidi"/>
                <w:szCs w:val="24"/>
                <w:lang w:val="en-GB"/>
              </w:rPr>
            </w:pPr>
          </w:p>
        </w:tc>
        <w:tc>
          <w:tcPr>
            <w:tcW w:w="851" w:type="dxa"/>
            <w:vAlign w:val="center"/>
          </w:tcPr>
          <w:p w:rsidR="00C33A60" w:rsidRPr="001A1E2F" w:rsidRDefault="00C33A60" w:rsidP="00FC7260">
            <w:pPr>
              <w:jc w:val="center"/>
              <w:rPr>
                <w:rFonts w:asciiTheme="majorBidi" w:hAnsiTheme="majorBidi" w:cstheme="majorBidi"/>
                <w:szCs w:val="24"/>
                <w:lang w:val="en-GB"/>
              </w:rPr>
            </w:pPr>
          </w:p>
        </w:tc>
        <w:tc>
          <w:tcPr>
            <w:tcW w:w="1286" w:type="dxa"/>
            <w:vAlign w:val="center"/>
          </w:tcPr>
          <w:p w:rsidR="00C33A60" w:rsidRPr="001A1E2F" w:rsidRDefault="00C33A60" w:rsidP="00FC7260">
            <w:pPr>
              <w:jc w:val="center"/>
              <w:rPr>
                <w:rFonts w:asciiTheme="majorBidi" w:hAnsiTheme="majorBidi" w:cstheme="majorBidi"/>
                <w:szCs w:val="24"/>
                <w:lang w:val="en-GB"/>
              </w:rPr>
            </w:pPr>
          </w:p>
        </w:tc>
        <w:tc>
          <w:tcPr>
            <w:tcW w:w="1151" w:type="dxa"/>
            <w:gridSpan w:val="2"/>
            <w:vAlign w:val="center"/>
          </w:tcPr>
          <w:p w:rsidR="00C33A60" w:rsidRPr="001A1E2F" w:rsidRDefault="00C33A60" w:rsidP="00FC7260">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61764" w:rsidP="00FC7260">
            <w:pPr>
              <w:jc w:val="center"/>
              <w:rPr>
                <w:rFonts w:asciiTheme="majorBidi" w:hAnsiTheme="majorBidi" w:cstheme="majorBidi"/>
              </w:rPr>
            </w:pPr>
            <w:hyperlink r:id="rId20" w:history="1">
              <w:r w:rsidR="00C33A60" w:rsidRPr="001A1E2F">
                <w:rPr>
                  <w:rStyle w:val="Hyperlink"/>
                  <w:rFonts w:asciiTheme="majorBidi" w:hAnsiTheme="majorBidi" w:cstheme="majorBidi"/>
                </w:rPr>
                <w:t>Resolution 35</w:t>
              </w:r>
            </w:hyperlink>
          </w:p>
        </w:tc>
        <w:tc>
          <w:tcPr>
            <w:tcW w:w="3442" w:type="dxa"/>
            <w:vAlign w:val="center"/>
          </w:tcPr>
          <w:p w:rsidR="00C33A60" w:rsidRPr="001A1E2F" w:rsidRDefault="00061764" w:rsidP="00FC7260">
            <w:pPr>
              <w:keepNext/>
              <w:keepLines/>
              <w:jc w:val="center"/>
              <w:rPr>
                <w:rFonts w:asciiTheme="majorBidi" w:hAnsiTheme="majorBidi" w:cstheme="majorBidi"/>
              </w:rPr>
            </w:pPr>
            <w:hyperlink r:id="rId21" w:history="1">
              <w:r w:rsidR="00C33A60" w:rsidRPr="001A1E2F">
                <w:rPr>
                  <w:rStyle w:val="Hyperlink"/>
                  <w:rFonts w:asciiTheme="majorBidi" w:hAnsiTheme="majorBidi" w:cstheme="majorBidi"/>
                </w:rPr>
                <w:t>Appointment and maximum term of office for chairmen and vice-chairmen of study groups of the Telecommunication Standardization Sector and of the Telecommunication Standardization Advisory Group</w:t>
              </w:r>
            </w:hyperlink>
          </w:p>
        </w:tc>
        <w:tc>
          <w:tcPr>
            <w:tcW w:w="1703" w:type="dxa"/>
            <w:vAlign w:val="center"/>
          </w:tcPr>
          <w:p w:rsidR="00C33A60" w:rsidRPr="001A1E2F" w:rsidRDefault="00C33A60" w:rsidP="00FC7260">
            <w:pPr>
              <w:jc w:val="center"/>
              <w:rPr>
                <w:rFonts w:asciiTheme="majorBidi" w:eastAsia="Times New Roman" w:hAnsiTheme="majorBidi" w:cstheme="majorBidi"/>
                <w:color w:val="000000"/>
                <w:szCs w:val="24"/>
                <w:lang w:val="en-GB"/>
              </w:rPr>
            </w:pPr>
            <w:r w:rsidRPr="001A1E2F">
              <w:rPr>
                <w:rFonts w:asciiTheme="majorBidi" w:eastAsia="Times New Roman" w:hAnsiTheme="majorBidi" w:cstheme="majorBidi"/>
                <w:color w:val="000000"/>
                <w:szCs w:val="24"/>
                <w:lang w:val="en-GB"/>
              </w:rPr>
              <w:t>Rules and procedures</w:t>
            </w:r>
          </w:p>
        </w:tc>
        <w:tc>
          <w:tcPr>
            <w:tcW w:w="1216" w:type="dxa"/>
            <w:vAlign w:val="center"/>
          </w:tcPr>
          <w:p w:rsidR="00C33A60" w:rsidRPr="002B3AF9" w:rsidRDefault="00C33A60" w:rsidP="00FC7260">
            <w:pPr>
              <w:jc w:val="center"/>
              <w:rPr>
                <w:rFonts w:asciiTheme="majorBidi" w:hAnsiTheme="majorBidi" w:cstheme="majorBidi"/>
                <w:szCs w:val="24"/>
                <w:lang w:val="en-GB"/>
              </w:rPr>
            </w:pPr>
            <w:r w:rsidRPr="002B3AF9">
              <w:rPr>
                <w:rFonts w:asciiTheme="majorBidi" w:hAnsiTheme="majorBidi" w:cstheme="majorBidi"/>
                <w:szCs w:val="24"/>
                <w:lang w:val="en-GB"/>
              </w:rPr>
              <w:t>Com3</w:t>
            </w:r>
          </w:p>
        </w:tc>
        <w:tc>
          <w:tcPr>
            <w:tcW w:w="703" w:type="dxa"/>
            <w:vAlign w:val="center"/>
          </w:tcPr>
          <w:p w:rsidR="00C33A60" w:rsidRPr="001A1E2F" w:rsidRDefault="00C33A60" w:rsidP="00FC7260">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A746D6" w:rsidP="00FC7260">
            <w:pPr>
              <w:jc w:val="center"/>
              <w:rPr>
                <w:rFonts w:asciiTheme="majorBidi" w:hAnsiTheme="majorBidi" w:cstheme="majorBidi"/>
                <w:szCs w:val="24"/>
                <w:lang w:val="en-GB"/>
              </w:rPr>
            </w:pPr>
            <w:r>
              <w:rPr>
                <w:rFonts w:asciiTheme="majorBidi" w:hAnsiTheme="majorBidi" w:cstheme="majorBidi"/>
                <w:szCs w:val="24"/>
                <w:lang w:val="en-GB"/>
              </w:rPr>
              <w:t>X</w:t>
            </w:r>
          </w:p>
        </w:tc>
        <w:tc>
          <w:tcPr>
            <w:tcW w:w="704" w:type="dxa"/>
            <w:vAlign w:val="center"/>
          </w:tcPr>
          <w:p w:rsidR="00C33A60" w:rsidRPr="001A1E2F" w:rsidRDefault="00C33A60" w:rsidP="00FC7260">
            <w:pPr>
              <w:jc w:val="center"/>
              <w:rPr>
                <w:rFonts w:asciiTheme="majorBidi" w:hAnsiTheme="majorBidi" w:cstheme="majorBidi"/>
                <w:szCs w:val="24"/>
                <w:lang w:val="en-GB"/>
              </w:rPr>
            </w:pPr>
          </w:p>
        </w:tc>
        <w:tc>
          <w:tcPr>
            <w:tcW w:w="787" w:type="dxa"/>
            <w:vAlign w:val="center"/>
          </w:tcPr>
          <w:p w:rsidR="00C33A60" w:rsidRPr="001A1E2F" w:rsidRDefault="00C33A60" w:rsidP="00FC7260">
            <w:pPr>
              <w:jc w:val="center"/>
              <w:rPr>
                <w:rFonts w:asciiTheme="majorBidi" w:hAnsiTheme="majorBidi" w:cstheme="majorBidi"/>
                <w:szCs w:val="24"/>
                <w:lang w:val="en-GB"/>
              </w:rPr>
            </w:pPr>
          </w:p>
        </w:tc>
        <w:tc>
          <w:tcPr>
            <w:tcW w:w="851" w:type="dxa"/>
            <w:vAlign w:val="center"/>
          </w:tcPr>
          <w:p w:rsidR="00C33A60" w:rsidRPr="001A1E2F" w:rsidRDefault="00C33A60" w:rsidP="00FC7260">
            <w:pPr>
              <w:jc w:val="center"/>
              <w:rPr>
                <w:rFonts w:asciiTheme="majorBidi" w:hAnsiTheme="majorBidi" w:cstheme="majorBidi"/>
                <w:szCs w:val="24"/>
                <w:lang w:val="en-GB"/>
              </w:rPr>
            </w:pPr>
          </w:p>
        </w:tc>
        <w:tc>
          <w:tcPr>
            <w:tcW w:w="1286" w:type="dxa"/>
            <w:vAlign w:val="center"/>
          </w:tcPr>
          <w:p w:rsidR="00C33A60" w:rsidRPr="001A1E2F" w:rsidRDefault="00C33A60" w:rsidP="00FC7260">
            <w:pPr>
              <w:jc w:val="center"/>
              <w:rPr>
                <w:rFonts w:asciiTheme="majorBidi" w:hAnsiTheme="majorBidi" w:cstheme="majorBidi"/>
                <w:szCs w:val="24"/>
                <w:lang w:val="en-GB"/>
              </w:rPr>
            </w:pPr>
          </w:p>
        </w:tc>
        <w:tc>
          <w:tcPr>
            <w:tcW w:w="1151" w:type="dxa"/>
            <w:gridSpan w:val="2"/>
            <w:vAlign w:val="center"/>
          </w:tcPr>
          <w:p w:rsidR="00C33A60" w:rsidRPr="001A1E2F" w:rsidRDefault="00C33A60" w:rsidP="00FC7260">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61764" w:rsidP="00FC7260">
            <w:pPr>
              <w:jc w:val="center"/>
              <w:rPr>
                <w:rFonts w:asciiTheme="majorBidi" w:hAnsiTheme="majorBidi" w:cstheme="majorBidi"/>
              </w:rPr>
            </w:pPr>
            <w:hyperlink r:id="rId22" w:history="1">
              <w:r w:rsidR="00C33A60" w:rsidRPr="001A1E2F">
                <w:rPr>
                  <w:rStyle w:val="Hyperlink"/>
                  <w:rFonts w:asciiTheme="majorBidi" w:hAnsiTheme="majorBidi" w:cstheme="majorBidi"/>
                </w:rPr>
                <w:t>Resolution 40</w:t>
              </w:r>
            </w:hyperlink>
          </w:p>
        </w:tc>
        <w:tc>
          <w:tcPr>
            <w:tcW w:w="3442" w:type="dxa"/>
            <w:vAlign w:val="center"/>
          </w:tcPr>
          <w:p w:rsidR="00C33A60" w:rsidRPr="001A1E2F" w:rsidRDefault="00061764" w:rsidP="00FC7260">
            <w:pPr>
              <w:jc w:val="center"/>
              <w:rPr>
                <w:rFonts w:asciiTheme="majorBidi" w:hAnsiTheme="majorBidi" w:cstheme="majorBidi"/>
              </w:rPr>
            </w:pPr>
            <w:hyperlink r:id="rId23" w:history="1">
              <w:r w:rsidR="00C33A60" w:rsidRPr="001A1E2F">
                <w:rPr>
                  <w:rStyle w:val="Hyperlink"/>
                  <w:rFonts w:asciiTheme="majorBidi" w:hAnsiTheme="majorBidi" w:cstheme="majorBidi"/>
                </w:rPr>
                <w:t>Regulatory aspects of the work of the ITU Telecommunication Standardization Sector</w:t>
              </w:r>
            </w:hyperlink>
          </w:p>
        </w:tc>
        <w:tc>
          <w:tcPr>
            <w:tcW w:w="1703" w:type="dxa"/>
            <w:vAlign w:val="center"/>
          </w:tcPr>
          <w:p w:rsidR="00C33A60" w:rsidRPr="001A1E2F" w:rsidRDefault="00C33A60" w:rsidP="00FC7260">
            <w:pPr>
              <w:jc w:val="center"/>
              <w:rPr>
                <w:rFonts w:asciiTheme="majorBidi" w:eastAsia="Times New Roman" w:hAnsiTheme="majorBidi" w:cstheme="majorBidi"/>
                <w:color w:val="000000"/>
                <w:szCs w:val="24"/>
                <w:lang w:val="en-GB"/>
              </w:rPr>
            </w:pPr>
            <w:r w:rsidRPr="001A1E2F">
              <w:rPr>
                <w:rFonts w:asciiTheme="majorBidi" w:eastAsia="Times New Roman" w:hAnsiTheme="majorBidi" w:cstheme="majorBidi"/>
                <w:color w:val="000000"/>
                <w:szCs w:val="24"/>
                <w:lang w:val="en-GB"/>
              </w:rPr>
              <w:t>Rules and procedures</w:t>
            </w:r>
          </w:p>
        </w:tc>
        <w:tc>
          <w:tcPr>
            <w:tcW w:w="1216" w:type="dxa"/>
            <w:vAlign w:val="center"/>
          </w:tcPr>
          <w:p w:rsidR="00C33A60" w:rsidRPr="002B3AF9" w:rsidRDefault="00C33A60" w:rsidP="00FC7260">
            <w:pPr>
              <w:jc w:val="center"/>
              <w:rPr>
                <w:rFonts w:asciiTheme="majorBidi" w:hAnsiTheme="majorBidi" w:cstheme="majorBidi"/>
                <w:szCs w:val="24"/>
                <w:lang w:val="en-GB"/>
              </w:rPr>
            </w:pPr>
            <w:r w:rsidRPr="002B3AF9">
              <w:rPr>
                <w:rFonts w:asciiTheme="majorBidi" w:hAnsiTheme="majorBidi" w:cstheme="majorBidi"/>
                <w:szCs w:val="24"/>
              </w:rPr>
              <w:t>WG4A</w:t>
            </w:r>
          </w:p>
        </w:tc>
        <w:tc>
          <w:tcPr>
            <w:tcW w:w="703" w:type="dxa"/>
            <w:vAlign w:val="center"/>
          </w:tcPr>
          <w:p w:rsidR="00C33A60" w:rsidRPr="001A1E2F" w:rsidRDefault="00C33A60" w:rsidP="00FC7260">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FC7260">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A746D6" w:rsidP="00FC7260">
            <w:pPr>
              <w:jc w:val="center"/>
              <w:rPr>
                <w:rFonts w:asciiTheme="majorBidi" w:hAnsiTheme="majorBidi" w:cstheme="majorBidi"/>
                <w:szCs w:val="24"/>
                <w:lang w:val="en-GB"/>
              </w:rPr>
            </w:pPr>
            <w:r>
              <w:rPr>
                <w:rFonts w:asciiTheme="majorBidi" w:hAnsiTheme="majorBidi" w:cstheme="majorBidi"/>
                <w:szCs w:val="24"/>
                <w:lang w:val="en-GB"/>
              </w:rPr>
              <w:t>(X)</w:t>
            </w:r>
          </w:p>
        </w:tc>
        <w:tc>
          <w:tcPr>
            <w:tcW w:w="787" w:type="dxa"/>
            <w:vAlign w:val="center"/>
          </w:tcPr>
          <w:p w:rsidR="00C33A60" w:rsidRPr="001A1E2F" w:rsidRDefault="00C33A60" w:rsidP="00FC7260">
            <w:pPr>
              <w:jc w:val="center"/>
              <w:rPr>
                <w:rFonts w:asciiTheme="majorBidi" w:hAnsiTheme="majorBidi" w:cstheme="majorBidi"/>
                <w:szCs w:val="24"/>
                <w:lang w:val="en-GB"/>
              </w:rPr>
            </w:pPr>
          </w:p>
        </w:tc>
        <w:tc>
          <w:tcPr>
            <w:tcW w:w="851" w:type="dxa"/>
            <w:vAlign w:val="center"/>
          </w:tcPr>
          <w:p w:rsidR="00C33A60" w:rsidRPr="001A1E2F" w:rsidRDefault="00C33A60" w:rsidP="00FC7260">
            <w:pPr>
              <w:jc w:val="center"/>
              <w:rPr>
                <w:rFonts w:asciiTheme="majorBidi" w:hAnsiTheme="majorBidi" w:cstheme="majorBidi"/>
                <w:szCs w:val="24"/>
                <w:lang w:val="en-GB"/>
              </w:rPr>
            </w:pPr>
          </w:p>
        </w:tc>
        <w:tc>
          <w:tcPr>
            <w:tcW w:w="1286" w:type="dxa"/>
            <w:vAlign w:val="center"/>
          </w:tcPr>
          <w:p w:rsidR="00C33A60" w:rsidRPr="001A1E2F" w:rsidRDefault="00C33A60" w:rsidP="00FC7260">
            <w:pPr>
              <w:jc w:val="center"/>
              <w:rPr>
                <w:rFonts w:asciiTheme="majorBidi" w:hAnsiTheme="majorBidi" w:cstheme="majorBidi"/>
                <w:szCs w:val="24"/>
                <w:lang w:val="en-GB"/>
              </w:rPr>
            </w:pPr>
          </w:p>
        </w:tc>
        <w:tc>
          <w:tcPr>
            <w:tcW w:w="1151" w:type="dxa"/>
            <w:gridSpan w:val="2"/>
            <w:vAlign w:val="center"/>
          </w:tcPr>
          <w:p w:rsidR="00C33A60" w:rsidRPr="001A1E2F" w:rsidRDefault="00C33A60" w:rsidP="00FC7260">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61764" w:rsidP="00FC7260">
            <w:pPr>
              <w:jc w:val="center"/>
              <w:rPr>
                <w:rFonts w:asciiTheme="majorBidi" w:hAnsiTheme="majorBidi" w:cstheme="majorBidi"/>
              </w:rPr>
            </w:pPr>
            <w:hyperlink r:id="rId24" w:history="1">
              <w:r w:rsidR="00C33A60" w:rsidRPr="001A1E2F">
                <w:rPr>
                  <w:rStyle w:val="Hyperlink"/>
                  <w:rFonts w:asciiTheme="majorBidi" w:hAnsiTheme="majorBidi" w:cstheme="majorBidi"/>
                </w:rPr>
                <w:t>Resolution 54</w:t>
              </w:r>
            </w:hyperlink>
          </w:p>
        </w:tc>
        <w:tc>
          <w:tcPr>
            <w:tcW w:w="3442" w:type="dxa"/>
            <w:vAlign w:val="center"/>
          </w:tcPr>
          <w:p w:rsidR="00C33A60" w:rsidRPr="001A1E2F" w:rsidRDefault="00061764" w:rsidP="00FC7260">
            <w:pPr>
              <w:jc w:val="center"/>
              <w:rPr>
                <w:rFonts w:asciiTheme="majorBidi" w:hAnsiTheme="majorBidi" w:cstheme="majorBidi"/>
              </w:rPr>
            </w:pPr>
            <w:hyperlink r:id="rId25" w:history="1">
              <w:r w:rsidR="00C33A60" w:rsidRPr="001A1E2F">
                <w:rPr>
                  <w:rStyle w:val="Hyperlink"/>
                  <w:rFonts w:asciiTheme="majorBidi" w:hAnsiTheme="majorBidi" w:cstheme="majorBidi"/>
                </w:rPr>
                <w:t>Creation of, and assistance to, regional groups</w:t>
              </w:r>
            </w:hyperlink>
          </w:p>
        </w:tc>
        <w:tc>
          <w:tcPr>
            <w:tcW w:w="1703" w:type="dxa"/>
            <w:vAlign w:val="center"/>
          </w:tcPr>
          <w:p w:rsidR="00C33A60" w:rsidRPr="001A1E2F" w:rsidRDefault="00C33A60" w:rsidP="00FC7260">
            <w:pPr>
              <w:jc w:val="center"/>
              <w:rPr>
                <w:rFonts w:asciiTheme="majorBidi" w:eastAsia="Times New Roman" w:hAnsiTheme="majorBidi" w:cstheme="majorBidi"/>
                <w:color w:val="000000"/>
                <w:szCs w:val="24"/>
                <w:lang w:val="en-GB"/>
              </w:rPr>
            </w:pPr>
            <w:r w:rsidRPr="001A1E2F">
              <w:rPr>
                <w:rFonts w:asciiTheme="majorBidi" w:eastAsia="Times New Roman" w:hAnsiTheme="majorBidi" w:cstheme="majorBidi"/>
                <w:color w:val="000000"/>
                <w:szCs w:val="24"/>
                <w:lang w:val="en-GB"/>
              </w:rPr>
              <w:t>Rules and procedures</w:t>
            </w:r>
          </w:p>
        </w:tc>
        <w:tc>
          <w:tcPr>
            <w:tcW w:w="1216" w:type="dxa"/>
            <w:vAlign w:val="center"/>
          </w:tcPr>
          <w:p w:rsidR="00C33A60" w:rsidRPr="002B3AF9" w:rsidRDefault="00C33A60" w:rsidP="00FC7260">
            <w:pPr>
              <w:jc w:val="center"/>
              <w:rPr>
                <w:rFonts w:asciiTheme="majorBidi" w:hAnsiTheme="majorBidi" w:cstheme="majorBidi"/>
                <w:szCs w:val="24"/>
              </w:rPr>
            </w:pPr>
            <w:r w:rsidRPr="002B3AF9">
              <w:rPr>
                <w:rFonts w:asciiTheme="majorBidi" w:hAnsiTheme="majorBidi" w:cstheme="majorBidi"/>
                <w:szCs w:val="24"/>
              </w:rPr>
              <w:t>WG4B</w:t>
            </w:r>
          </w:p>
        </w:tc>
        <w:tc>
          <w:tcPr>
            <w:tcW w:w="703" w:type="dxa"/>
            <w:vAlign w:val="center"/>
          </w:tcPr>
          <w:p w:rsidR="00C33A60" w:rsidRPr="001A1E2F" w:rsidRDefault="00C33A60" w:rsidP="00FC7260">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FC7260">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A746D6" w:rsidP="00FC7260">
            <w:pPr>
              <w:jc w:val="center"/>
              <w:rPr>
                <w:rFonts w:asciiTheme="majorBidi" w:hAnsiTheme="majorBidi" w:cstheme="majorBidi"/>
                <w:szCs w:val="24"/>
                <w:lang w:val="en-GB"/>
              </w:rPr>
            </w:pPr>
            <w:r>
              <w:rPr>
                <w:rFonts w:asciiTheme="majorBidi" w:hAnsiTheme="majorBidi" w:cstheme="majorBidi"/>
                <w:szCs w:val="24"/>
                <w:lang w:val="en-GB"/>
              </w:rPr>
              <w:t>(X)</w:t>
            </w:r>
          </w:p>
        </w:tc>
        <w:tc>
          <w:tcPr>
            <w:tcW w:w="787" w:type="dxa"/>
            <w:vAlign w:val="center"/>
          </w:tcPr>
          <w:p w:rsidR="00C33A60" w:rsidRPr="001A1E2F" w:rsidRDefault="00C33A60" w:rsidP="00FC7260">
            <w:pPr>
              <w:jc w:val="center"/>
              <w:rPr>
                <w:rFonts w:asciiTheme="majorBidi" w:hAnsiTheme="majorBidi" w:cstheme="majorBidi"/>
                <w:szCs w:val="24"/>
                <w:lang w:val="en-GB"/>
              </w:rPr>
            </w:pPr>
          </w:p>
        </w:tc>
        <w:tc>
          <w:tcPr>
            <w:tcW w:w="851" w:type="dxa"/>
            <w:vAlign w:val="center"/>
          </w:tcPr>
          <w:p w:rsidR="00C33A60" w:rsidRPr="001A1E2F" w:rsidRDefault="00C33A60" w:rsidP="00FC7260">
            <w:pPr>
              <w:jc w:val="center"/>
              <w:rPr>
                <w:rFonts w:asciiTheme="majorBidi" w:hAnsiTheme="majorBidi" w:cstheme="majorBidi"/>
                <w:szCs w:val="24"/>
                <w:lang w:val="en-GB"/>
              </w:rPr>
            </w:pPr>
          </w:p>
        </w:tc>
        <w:tc>
          <w:tcPr>
            <w:tcW w:w="1286" w:type="dxa"/>
            <w:vAlign w:val="center"/>
          </w:tcPr>
          <w:p w:rsidR="00C33A60" w:rsidRPr="001A1E2F" w:rsidRDefault="00C33A60" w:rsidP="00FC7260">
            <w:pPr>
              <w:jc w:val="center"/>
              <w:rPr>
                <w:rFonts w:asciiTheme="majorBidi" w:hAnsiTheme="majorBidi" w:cstheme="majorBidi"/>
                <w:szCs w:val="24"/>
                <w:lang w:val="en-GB"/>
              </w:rPr>
            </w:pPr>
          </w:p>
        </w:tc>
        <w:tc>
          <w:tcPr>
            <w:tcW w:w="1151" w:type="dxa"/>
            <w:gridSpan w:val="2"/>
            <w:vAlign w:val="center"/>
          </w:tcPr>
          <w:p w:rsidR="00C33A60" w:rsidRPr="001A1E2F" w:rsidRDefault="00C33A60" w:rsidP="00FC7260">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61764" w:rsidP="00FC7260">
            <w:pPr>
              <w:jc w:val="center"/>
              <w:rPr>
                <w:rFonts w:asciiTheme="majorBidi" w:hAnsiTheme="majorBidi" w:cstheme="majorBidi"/>
              </w:rPr>
            </w:pPr>
            <w:hyperlink r:id="rId26" w:history="1">
              <w:r w:rsidR="00C33A60" w:rsidRPr="001A1E2F">
                <w:rPr>
                  <w:rStyle w:val="Hyperlink"/>
                  <w:rFonts w:asciiTheme="majorBidi" w:hAnsiTheme="majorBidi" w:cstheme="majorBidi"/>
                </w:rPr>
                <w:t>Resolution 68</w:t>
              </w:r>
            </w:hyperlink>
          </w:p>
        </w:tc>
        <w:tc>
          <w:tcPr>
            <w:tcW w:w="3442" w:type="dxa"/>
            <w:vAlign w:val="center"/>
          </w:tcPr>
          <w:p w:rsidR="00C33A60" w:rsidRPr="001A1E2F" w:rsidRDefault="00061764" w:rsidP="00FC7260">
            <w:pPr>
              <w:jc w:val="center"/>
              <w:rPr>
                <w:rFonts w:asciiTheme="majorBidi" w:hAnsiTheme="majorBidi" w:cstheme="majorBidi"/>
              </w:rPr>
            </w:pPr>
            <w:hyperlink r:id="rId27" w:history="1">
              <w:r w:rsidR="00C33A60" w:rsidRPr="001A1E2F">
                <w:rPr>
                  <w:rStyle w:val="Hyperlink"/>
                  <w:rFonts w:asciiTheme="majorBidi" w:hAnsiTheme="majorBidi" w:cstheme="majorBidi"/>
                </w:rPr>
                <w:t>Evolving role of industry in the ITU Telecommunication Standardization Sector</w:t>
              </w:r>
            </w:hyperlink>
          </w:p>
        </w:tc>
        <w:tc>
          <w:tcPr>
            <w:tcW w:w="1703" w:type="dxa"/>
            <w:vAlign w:val="center"/>
          </w:tcPr>
          <w:p w:rsidR="00C33A60" w:rsidRPr="001A1E2F" w:rsidRDefault="00C33A60" w:rsidP="00FC7260">
            <w:pPr>
              <w:jc w:val="center"/>
              <w:rPr>
                <w:rFonts w:asciiTheme="majorBidi" w:eastAsia="Times New Roman" w:hAnsiTheme="majorBidi" w:cstheme="majorBidi"/>
                <w:color w:val="000000"/>
                <w:szCs w:val="24"/>
                <w:lang w:val="en-GB"/>
              </w:rPr>
            </w:pPr>
            <w:r w:rsidRPr="001A1E2F">
              <w:rPr>
                <w:rFonts w:asciiTheme="majorBidi" w:eastAsia="Times New Roman" w:hAnsiTheme="majorBidi" w:cstheme="majorBidi"/>
                <w:color w:val="000000"/>
                <w:szCs w:val="24"/>
                <w:lang w:val="en-GB"/>
              </w:rPr>
              <w:t>Rules and procedures</w:t>
            </w:r>
          </w:p>
        </w:tc>
        <w:tc>
          <w:tcPr>
            <w:tcW w:w="1216" w:type="dxa"/>
            <w:vAlign w:val="center"/>
          </w:tcPr>
          <w:p w:rsidR="00C33A60" w:rsidRPr="002B3AF9" w:rsidRDefault="00C33A60" w:rsidP="00FC7260">
            <w:pPr>
              <w:jc w:val="center"/>
              <w:rPr>
                <w:rFonts w:asciiTheme="majorBidi" w:hAnsiTheme="majorBidi" w:cstheme="majorBidi"/>
                <w:szCs w:val="24"/>
              </w:rPr>
            </w:pPr>
            <w:r w:rsidRPr="002B3AF9">
              <w:rPr>
                <w:rFonts w:asciiTheme="majorBidi" w:hAnsiTheme="majorBidi" w:cstheme="majorBidi"/>
                <w:szCs w:val="24"/>
              </w:rPr>
              <w:t>Com3</w:t>
            </w:r>
          </w:p>
        </w:tc>
        <w:tc>
          <w:tcPr>
            <w:tcW w:w="703" w:type="dxa"/>
            <w:vAlign w:val="center"/>
          </w:tcPr>
          <w:p w:rsidR="00C33A60" w:rsidRPr="001A1E2F" w:rsidRDefault="00C33A60" w:rsidP="00FC7260">
            <w:pPr>
              <w:jc w:val="center"/>
              <w:rPr>
                <w:rFonts w:asciiTheme="majorBidi" w:hAnsiTheme="majorBidi" w:cstheme="majorBidi"/>
                <w:szCs w:val="24"/>
                <w:lang w:val="en-GB"/>
              </w:rPr>
            </w:pPr>
          </w:p>
        </w:tc>
        <w:tc>
          <w:tcPr>
            <w:tcW w:w="829" w:type="dxa"/>
            <w:vAlign w:val="center"/>
          </w:tcPr>
          <w:p w:rsidR="00C33A60" w:rsidRPr="001A1E2F" w:rsidRDefault="00C33A60" w:rsidP="00FC7260">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C33A60" w:rsidP="00FC7260">
            <w:pPr>
              <w:jc w:val="center"/>
              <w:rPr>
                <w:rFonts w:asciiTheme="majorBidi" w:hAnsiTheme="majorBidi" w:cstheme="majorBidi"/>
                <w:szCs w:val="24"/>
                <w:lang w:val="en-GB"/>
              </w:rPr>
            </w:pPr>
          </w:p>
        </w:tc>
        <w:tc>
          <w:tcPr>
            <w:tcW w:w="787" w:type="dxa"/>
            <w:vAlign w:val="center"/>
          </w:tcPr>
          <w:p w:rsidR="00C33A60" w:rsidRPr="001A1E2F" w:rsidRDefault="00C33A60" w:rsidP="00FC7260">
            <w:pPr>
              <w:jc w:val="center"/>
              <w:rPr>
                <w:rFonts w:asciiTheme="majorBidi" w:hAnsiTheme="majorBidi" w:cstheme="majorBidi"/>
                <w:szCs w:val="24"/>
                <w:lang w:val="en-GB"/>
              </w:rPr>
            </w:pPr>
          </w:p>
        </w:tc>
        <w:tc>
          <w:tcPr>
            <w:tcW w:w="851" w:type="dxa"/>
            <w:vAlign w:val="center"/>
          </w:tcPr>
          <w:p w:rsidR="00C33A60" w:rsidRPr="001A1E2F" w:rsidRDefault="00C33A60" w:rsidP="00FC7260">
            <w:pPr>
              <w:jc w:val="center"/>
              <w:rPr>
                <w:rFonts w:asciiTheme="majorBidi" w:hAnsiTheme="majorBidi" w:cstheme="majorBidi"/>
                <w:szCs w:val="24"/>
                <w:lang w:val="en-GB"/>
              </w:rPr>
            </w:pPr>
            <w:r>
              <w:rPr>
                <w:rFonts w:asciiTheme="majorBidi" w:hAnsiTheme="majorBidi" w:cstheme="majorBidi"/>
                <w:szCs w:val="24"/>
                <w:lang w:val="en-GB"/>
              </w:rPr>
              <w:t>X</w:t>
            </w:r>
          </w:p>
        </w:tc>
        <w:tc>
          <w:tcPr>
            <w:tcW w:w="1286" w:type="dxa"/>
            <w:vAlign w:val="center"/>
          </w:tcPr>
          <w:p w:rsidR="00C33A60" w:rsidRPr="001A1E2F" w:rsidRDefault="00C33A60" w:rsidP="00FC7260">
            <w:pPr>
              <w:jc w:val="center"/>
              <w:rPr>
                <w:rFonts w:asciiTheme="majorBidi" w:hAnsiTheme="majorBidi" w:cstheme="majorBidi"/>
                <w:szCs w:val="24"/>
                <w:lang w:val="en-GB"/>
              </w:rPr>
            </w:pPr>
          </w:p>
        </w:tc>
        <w:tc>
          <w:tcPr>
            <w:tcW w:w="1151" w:type="dxa"/>
            <w:gridSpan w:val="2"/>
            <w:vAlign w:val="center"/>
          </w:tcPr>
          <w:p w:rsidR="00C33A60" w:rsidRPr="001A1E2F" w:rsidRDefault="00C33A60" w:rsidP="00FC7260">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61764" w:rsidP="00FC7260">
            <w:pPr>
              <w:jc w:val="center"/>
              <w:rPr>
                <w:rFonts w:asciiTheme="majorBidi" w:hAnsiTheme="majorBidi" w:cstheme="majorBidi"/>
              </w:rPr>
            </w:pPr>
            <w:hyperlink r:id="rId28" w:history="1">
              <w:r w:rsidR="00C33A60" w:rsidRPr="001A1E2F">
                <w:rPr>
                  <w:rStyle w:val="Hyperlink"/>
                  <w:rFonts w:asciiTheme="majorBidi" w:hAnsiTheme="majorBidi" w:cstheme="majorBidi"/>
                </w:rPr>
                <w:t>Resolution 74</w:t>
              </w:r>
            </w:hyperlink>
          </w:p>
        </w:tc>
        <w:tc>
          <w:tcPr>
            <w:tcW w:w="3442" w:type="dxa"/>
            <w:vAlign w:val="center"/>
          </w:tcPr>
          <w:p w:rsidR="00C33A60" w:rsidRPr="001A1E2F" w:rsidRDefault="00061764" w:rsidP="00FC7260">
            <w:pPr>
              <w:jc w:val="center"/>
              <w:rPr>
                <w:rFonts w:asciiTheme="majorBidi" w:hAnsiTheme="majorBidi" w:cstheme="majorBidi"/>
              </w:rPr>
            </w:pPr>
            <w:hyperlink r:id="rId29" w:history="1">
              <w:r w:rsidR="00C33A60" w:rsidRPr="001A1E2F">
                <w:rPr>
                  <w:rStyle w:val="Hyperlink"/>
                  <w:rFonts w:asciiTheme="majorBidi" w:hAnsiTheme="majorBidi" w:cstheme="majorBidi"/>
                </w:rPr>
                <w:t>Admission of Sector Members from developing countries in the work of the ITU Telecommunication Standardization Sector</w:t>
              </w:r>
            </w:hyperlink>
          </w:p>
        </w:tc>
        <w:tc>
          <w:tcPr>
            <w:tcW w:w="1703" w:type="dxa"/>
            <w:vAlign w:val="center"/>
          </w:tcPr>
          <w:p w:rsidR="00C33A60" w:rsidRPr="001A1E2F" w:rsidRDefault="00C33A60" w:rsidP="00FC7260">
            <w:pPr>
              <w:jc w:val="center"/>
              <w:rPr>
                <w:rFonts w:asciiTheme="majorBidi" w:eastAsia="Times New Roman" w:hAnsiTheme="majorBidi" w:cstheme="majorBidi"/>
                <w:color w:val="000000"/>
                <w:szCs w:val="24"/>
                <w:lang w:val="en-GB"/>
              </w:rPr>
            </w:pPr>
            <w:r w:rsidRPr="001A1E2F">
              <w:rPr>
                <w:rFonts w:asciiTheme="majorBidi" w:eastAsia="Times New Roman" w:hAnsiTheme="majorBidi" w:cstheme="majorBidi"/>
                <w:color w:val="000000"/>
                <w:szCs w:val="24"/>
                <w:lang w:val="en-GB"/>
              </w:rPr>
              <w:t>Rules and procedures</w:t>
            </w:r>
          </w:p>
        </w:tc>
        <w:tc>
          <w:tcPr>
            <w:tcW w:w="1216" w:type="dxa"/>
            <w:vAlign w:val="center"/>
          </w:tcPr>
          <w:p w:rsidR="00C33A60" w:rsidRPr="002B3AF9" w:rsidRDefault="00C33A60" w:rsidP="00FC7260">
            <w:pPr>
              <w:jc w:val="center"/>
              <w:rPr>
                <w:rFonts w:asciiTheme="majorBidi" w:hAnsiTheme="majorBidi" w:cstheme="majorBidi"/>
                <w:szCs w:val="24"/>
              </w:rPr>
            </w:pPr>
            <w:r w:rsidRPr="002B3AF9">
              <w:rPr>
                <w:rFonts w:asciiTheme="majorBidi" w:hAnsiTheme="majorBidi" w:cstheme="majorBidi"/>
                <w:szCs w:val="24"/>
              </w:rPr>
              <w:t>WG4B</w:t>
            </w:r>
          </w:p>
        </w:tc>
        <w:tc>
          <w:tcPr>
            <w:tcW w:w="703" w:type="dxa"/>
            <w:vAlign w:val="center"/>
          </w:tcPr>
          <w:p w:rsidR="00C33A60" w:rsidRPr="001A1E2F" w:rsidRDefault="00C33A60" w:rsidP="00FC7260">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FC7260">
            <w:pPr>
              <w:jc w:val="center"/>
              <w:rPr>
                <w:rFonts w:asciiTheme="majorBidi" w:hAnsiTheme="majorBidi" w:cstheme="majorBidi"/>
                <w:szCs w:val="24"/>
                <w:lang w:val="en-GB"/>
              </w:rPr>
            </w:pPr>
          </w:p>
        </w:tc>
        <w:tc>
          <w:tcPr>
            <w:tcW w:w="704" w:type="dxa"/>
            <w:vAlign w:val="center"/>
          </w:tcPr>
          <w:p w:rsidR="00C33A60" w:rsidRPr="001A1E2F" w:rsidRDefault="00C33A60" w:rsidP="00FC7260">
            <w:pPr>
              <w:jc w:val="center"/>
              <w:rPr>
                <w:rFonts w:asciiTheme="majorBidi" w:hAnsiTheme="majorBidi" w:cstheme="majorBidi"/>
                <w:szCs w:val="24"/>
                <w:lang w:val="en-GB"/>
              </w:rPr>
            </w:pPr>
          </w:p>
        </w:tc>
        <w:tc>
          <w:tcPr>
            <w:tcW w:w="787" w:type="dxa"/>
            <w:vAlign w:val="center"/>
          </w:tcPr>
          <w:p w:rsidR="00C33A60" w:rsidRPr="001A1E2F" w:rsidRDefault="00C33A60" w:rsidP="00FC7260">
            <w:pPr>
              <w:jc w:val="center"/>
              <w:rPr>
                <w:rFonts w:asciiTheme="majorBidi" w:hAnsiTheme="majorBidi" w:cstheme="majorBidi"/>
                <w:szCs w:val="24"/>
                <w:lang w:val="en-GB"/>
              </w:rPr>
            </w:pPr>
          </w:p>
        </w:tc>
        <w:tc>
          <w:tcPr>
            <w:tcW w:w="851" w:type="dxa"/>
            <w:vAlign w:val="center"/>
          </w:tcPr>
          <w:p w:rsidR="00C33A60" w:rsidRPr="001A1E2F" w:rsidRDefault="00C33A60" w:rsidP="00FC7260">
            <w:pPr>
              <w:jc w:val="center"/>
              <w:rPr>
                <w:rFonts w:asciiTheme="majorBidi" w:hAnsiTheme="majorBidi" w:cstheme="majorBidi"/>
                <w:szCs w:val="24"/>
                <w:lang w:val="en-GB"/>
              </w:rPr>
            </w:pPr>
          </w:p>
        </w:tc>
        <w:tc>
          <w:tcPr>
            <w:tcW w:w="1286" w:type="dxa"/>
            <w:vAlign w:val="center"/>
          </w:tcPr>
          <w:p w:rsidR="00C33A60" w:rsidRPr="001A1E2F" w:rsidRDefault="00C33A60" w:rsidP="00FC7260">
            <w:pPr>
              <w:jc w:val="center"/>
              <w:rPr>
                <w:rFonts w:asciiTheme="majorBidi" w:hAnsiTheme="majorBidi" w:cstheme="majorBidi"/>
                <w:szCs w:val="24"/>
                <w:lang w:val="en-GB"/>
              </w:rPr>
            </w:pPr>
          </w:p>
        </w:tc>
        <w:tc>
          <w:tcPr>
            <w:tcW w:w="1151" w:type="dxa"/>
            <w:gridSpan w:val="2"/>
            <w:vAlign w:val="center"/>
          </w:tcPr>
          <w:p w:rsidR="00C33A60" w:rsidRPr="001A1E2F" w:rsidRDefault="00C33A60" w:rsidP="00FC7260">
            <w:pPr>
              <w:jc w:val="center"/>
              <w:rPr>
                <w:rFonts w:asciiTheme="majorBidi" w:hAnsiTheme="majorBidi" w:cstheme="majorBidi"/>
                <w:szCs w:val="24"/>
                <w:lang w:val="en-GB"/>
              </w:rPr>
            </w:pPr>
          </w:p>
        </w:tc>
      </w:tr>
      <w:tr w:rsidR="00561794" w:rsidRPr="001A1E2F" w:rsidTr="00F62703">
        <w:trPr>
          <w:gridBefore w:val="1"/>
          <w:gridAfter w:val="1"/>
          <w:wBefore w:w="607" w:type="dxa"/>
          <w:wAfter w:w="37" w:type="dxa"/>
          <w:jc w:val="center"/>
        </w:trPr>
        <w:tc>
          <w:tcPr>
            <w:tcW w:w="13412" w:type="dxa"/>
            <w:gridSpan w:val="11"/>
          </w:tcPr>
          <w:p w:rsidR="00561794" w:rsidRPr="002B3AF9" w:rsidRDefault="00561794" w:rsidP="00363883">
            <w:pPr>
              <w:rPr>
                <w:rFonts w:asciiTheme="majorBidi" w:hAnsiTheme="majorBidi" w:cstheme="majorBidi"/>
                <w:b/>
                <w:bCs/>
                <w:szCs w:val="24"/>
              </w:rPr>
            </w:pPr>
            <w:r w:rsidRPr="002B3AF9">
              <w:rPr>
                <w:rFonts w:asciiTheme="majorBidi" w:hAnsiTheme="majorBidi" w:cstheme="majorBidi"/>
                <w:b/>
                <w:bCs/>
                <w:szCs w:val="24"/>
              </w:rPr>
              <w:t>Collaboration and Coordination</w:t>
            </w:r>
          </w:p>
        </w:tc>
      </w:tr>
      <w:tr w:rsidR="00C33A60" w:rsidRPr="001A1E2F" w:rsidTr="00C8052D">
        <w:trPr>
          <w:jc w:val="center"/>
        </w:trPr>
        <w:tc>
          <w:tcPr>
            <w:tcW w:w="1384" w:type="dxa"/>
            <w:gridSpan w:val="2"/>
            <w:vAlign w:val="center"/>
          </w:tcPr>
          <w:p w:rsidR="00C33A60" w:rsidRPr="001A1E2F" w:rsidRDefault="00061764" w:rsidP="00BD4D67">
            <w:pPr>
              <w:jc w:val="center"/>
              <w:rPr>
                <w:rFonts w:asciiTheme="majorBidi" w:eastAsia="Times New Roman" w:hAnsiTheme="majorBidi" w:cstheme="majorBidi"/>
                <w:color w:val="0000FF"/>
                <w:szCs w:val="24"/>
                <w:u w:val="single"/>
                <w:lang w:val="en-GB"/>
              </w:rPr>
            </w:pPr>
            <w:hyperlink r:id="rId30" w:history="1">
              <w:r w:rsidR="00C33A60" w:rsidRPr="001A1E2F">
                <w:rPr>
                  <w:rStyle w:val="Hyperlink"/>
                  <w:rFonts w:asciiTheme="majorBidi" w:hAnsiTheme="majorBidi" w:cstheme="majorBidi"/>
                </w:rPr>
                <w:t>Resolution 7</w:t>
              </w:r>
            </w:hyperlink>
          </w:p>
        </w:tc>
        <w:tc>
          <w:tcPr>
            <w:tcW w:w="3442" w:type="dxa"/>
            <w:vAlign w:val="center"/>
          </w:tcPr>
          <w:p w:rsidR="00C33A60" w:rsidRPr="001A1E2F" w:rsidRDefault="00061764" w:rsidP="00BD4D67">
            <w:pPr>
              <w:jc w:val="center"/>
              <w:rPr>
                <w:rFonts w:asciiTheme="majorBidi" w:eastAsia="Times New Roman" w:hAnsiTheme="majorBidi" w:cstheme="majorBidi"/>
                <w:color w:val="000000"/>
                <w:szCs w:val="24"/>
                <w:lang w:val="en-GB"/>
              </w:rPr>
            </w:pPr>
            <w:hyperlink r:id="rId31" w:history="1">
              <w:r w:rsidR="00C33A60" w:rsidRPr="001A1E2F">
                <w:rPr>
                  <w:rStyle w:val="Hyperlink"/>
                  <w:rFonts w:asciiTheme="majorBidi" w:hAnsiTheme="majorBidi" w:cstheme="majorBidi"/>
                </w:rPr>
                <w:t xml:space="preserve">Collaboration with the International Organization for Standardization and the International </w:t>
              </w:r>
              <w:proofErr w:type="spellStart"/>
              <w:r w:rsidR="00C33A60" w:rsidRPr="001A1E2F">
                <w:rPr>
                  <w:rStyle w:val="Hyperlink"/>
                  <w:rFonts w:asciiTheme="majorBidi" w:hAnsiTheme="majorBidi" w:cstheme="majorBidi"/>
                </w:rPr>
                <w:t>Electrotechnical</w:t>
              </w:r>
              <w:proofErr w:type="spellEnd"/>
              <w:r w:rsidR="00C33A60" w:rsidRPr="001A1E2F">
                <w:rPr>
                  <w:rStyle w:val="Hyperlink"/>
                  <w:rFonts w:asciiTheme="majorBidi" w:hAnsiTheme="majorBidi" w:cstheme="majorBidi"/>
                </w:rPr>
                <w:t xml:space="preserve"> Commission</w:t>
              </w:r>
            </w:hyperlink>
          </w:p>
        </w:tc>
        <w:tc>
          <w:tcPr>
            <w:tcW w:w="1703" w:type="dxa"/>
            <w:vAlign w:val="center"/>
          </w:tcPr>
          <w:p w:rsidR="00C33A60" w:rsidRPr="001A1E2F" w:rsidRDefault="00C33A60" w:rsidP="00E61EFC">
            <w:pPr>
              <w:jc w:val="center"/>
              <w:rPr>
                <w:rFonts w:asciiTheme="majorBidi" w:hAnsiTheme="majorBidi" w:cstheme="majorBidi"/>
                <w:i/>
                <w:iCs/>
                <w:szCs w:val="24"/>
                <w:lang w:val="en-GB"/>
              </w:rPr>
            </w:pPr>
            <w:r w:rsidRPr="001A1E2F">
              <w:rPr>
                <w:rFonts w:asciiTheme="majorBidi" w:hAnsiTheme="majorBidi" w:cstheme="majorBidi"/>
                <w:szCs w:val="24"/>
                <w:lang w:val="en-GB"/>
              </w:rPr>
              <w:t>Collaboration and Coordination</w:t>
            </w:r>
          </w:p>
        </w:tc>
        <w:tc>
          <w:tcPr>
            <w:tcW w:w="1216" w:type="dxa"/>
            <w:vAlign w:val="center"/>
          </w:tcPr>
          <w:p w:rsidR="00C33A60" w:rsidRPr="002B3AF9" w:rsidRDefault="00C33A60" w:rsidP="00ED0EB5">
            <w:pPr>
              <w:jc w:val="center"/>
              <w:rPr>
                <w:rFonts w:asciiTheme="majorBidi" w:hAnsiTheme="majorBidi" w:cstheme="majorBidi"/>
                <w:szCs w:val="24"/>
                <w:lang w:val="en-GB"/>
              </w:rPr>
            </w:pPr>
            <w:r w:rsidRPr="002B3AF9">
              <w:rPr>
                <w:rFonts w:asciiTheme="majorBidi" w:hAnsiTheme="majorBidi" w:cstheme="majorBidi"/>
                <w:szCs w:val="24"/>
                <w:lang w:val="en-GB"/>
              </w:rPr>
              <w:t>WG3B</w:t>
            </w:r>
          </w:p>
        </w:tc>
        <w:tc>
          <w:tcPr>
            <w:tcW w:w="703" w:type="dxa"/>
            <w:vAlign w:val="center"/>
          </w:tcPr>
          <w:p w:rsidR="00C33A60" w:rsidRPr="001A1E2F" w:rsidRDefault="00C33A60" w:rsidP="00ED0EB5">
            <w:pPr>
              <w:keepNext/>
              <w:keepLines/>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ED0EB5">
            <w:pPr>
              <w:keepNext/>
              <w:keepLines/>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C33A60" w:rsidP="00ED0EB5">
            <w:pPr>
              <w:keepNext/>
              <w:keepLines/>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87" w:type="dxa"/>
            <w:vAlign w:val="center"/>
          </w:tcPr>
          <w:p w:rsidR="00C33A60" w:rsidRPr="001A1E2F" w:rsidRDefault="00C33A60" w:rsidP="00ED0EB5">
            <w:pPr>
              <w:keepNext/>
              <w:keepLines/>
              <w:jc w:val="center"/>
              <w:rPr>
                <w:rFonts w:asciiTheme="majorBidi" w:hAnsiTheme="majorBidi" w:cstheme="majorBidi"/>
                <w:szCs w:val="24"/>
                <w:lang w:val="en-GB"/>
              </w:rPr>
            </w:pPr>
          </w:p>
        </w:tc>
        <w:tc>
          <w:tcPr>
            <w:tcW w:w="851" w:type="dxa"/>
            <w:vAlign w:val="center"/>
          </w:tcPr>
          <w:p w:rsidR="00C33A60" w:rsidRPr="001A1E2F" w:rsidRDefault="00C33A60" w:rsidP="00ED0EB5">
            <w:pPr>
              <w:keepNext/>
              <w:keepLines/>
              <w:jc w:val="center"/>
              <w:rPr>
                <w:rFonts w:asciiTheme="majorBidi" w:hAnsiTheme="majorBidi" w:cstheme="majorBidi"/>
                <w:szCs w:val="24"/>
                <w:lang w:val="en-GB"/>
              </w:rPr>
            </w:pPr>
          </w:p>
        </w:tc>
        <w:tc>
          <w:tcPr>
            <w:tcW w:w="1286" w:type="dxa"/>
            <w:vAlign w:val="center"/>
          </w:tcPr>
          <w:p w:rsidR="00C33A60" w:rsidRPr="001A1E2F" w:rsidRDefault="00C33A60" w:rsidP="00ED0EB5">
            <w:pPr>
              <w:keepNext/>
              <w:keepLines/>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keepNext/>
              <w:keepLines/>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61764" w:rsidP="00B82367">
            <w:pPr>
              <w:jc w:val="center"/>
              <w:rPr>
                <w:rFonts w:asciiTheme="majorBidi" w:eastAsia="Times New Roman" w:hAnsiTheme="majorBidi" w:cstheme="majorBidi"/>
                <w:color w:val="0000FF"/>
                <w:szCs w:val="24"/>
                <w:u w:val="single"/>
                <w:lang w:val="en-GB"/>
              </w:rPr>
            </w:pPr>
            <w:hyperlink r:id="rId32" w:history="1">
              <w:r w:rsidR="00C33A60" w:rsidRPr="001A1E2F">
                <w:rPr>
                  <w:rStyle w:val="Hyperlink"/>
                  <w:rFonts w:asciiTheme="majorBidi" w:hAnsiTheme="majorBidi" w:cstheme="majorBidi"/>
                </w:rPr>
                <w:t>Resolution 11</w:t>
              </w:r>
            </w:hyperlink>
          </w:p>
        </w:tc>
        <w:tc>
          <w:tcPr>
            <w:tcW w:w="3442" w:type="dxa"/>
            <w:vAlign w:val="center"/>
          </w:tcPr>
          <w:p w:rsidR="00C33A60" w:rsidRPr="001A1E2F" w:rsidRDefault="00061764" w:rsidP="00B82367">
            <w:pPr>
              <w:jc w:val="center"/>
              <w:rPr>
                <w:rFonts w:asciiTheme="majorBidi" w:eastAsia="Times New Roman" w:hAnsiTheme="majorBidi" w:cstheme="majorBidi"/>
                <w:color w:val="000000"/>
                <w:szCs w:val="24"/>
                <w:lang w:val="en-GB"/>
              </w:rPr>
            </w:pPr>
            <w:hyperlink r:id="rId33" w:history="1">
              <w:r w:rsidR="00C33A60" w:rsidRPr="001A1E2F">
                <w:rPr>
                  <w:rStyle w:val="Hyperlink"/>
                  <w:rFonts w:asciiTheme="majorBidi" w:hAnsiTheme="majorBidi" w:cstheme="majorBidi"/>
                </w:rPr>
                <w:t>Collaboration with the Postal Operations Council of the Universal Postal Union in the study of services concerning both the postal and the telecommunication sectors</w:t>
              </w:r>
            </w:hyperlink>
          </w:p>
        </w:tc>
        <w:tc>
          <w:tcPr>
            <w:tcW w:w="1703" w:type="dxa"/>
            <w:vAlign w:val="center"/>
          </w:tcPr>
          <w:p w:rsidR="00C33A60" w:rsidRPr="001A1E2F" w:rsidRDefault="00C33A60" w:rsidP="00E61EFC">
            <w:pPr>
              <w:jc w:val="center"/>
              <w:rPr>
                <w:rFonts w:asciiTheme="majorBidi" w:hAnsiTheme="majorBidi" w:cstheme="majorBidi"/>
                <w:i/>
                <w:iCs/>
                <w:szCs w:val="24"/>
                <w:lang w:val="en-GB"/>
              </w:rPr>
            </w:pPr>
            <w:r w:rsidRPr="001A1E2F">
              <w:rPr>
                <w:rFonts w:asciiTheme="majorBidi" w:hAnsiTheme="majorBidi" w:cstheme="majorBidi"/>
                <w:szCs w:val="24"/>
                <w:lang w:val="en-GB"/>
              </w:rPr>
              <w:t>Collaboration and Coordination</w:t>
            </w:r>
          </w:p>
        </w:tc>
        <w:tc>
          <w:tcPr>
            <w:tcW w:w="1216" w:type="dxa"/>
            <w:vAlign w:val="center"/>
          </w:tcPr>
          <w:p w:rsidR="00C33A60" w:rsidRPr="002B3AF9" w:rsidRDefault="00C33A60" w:rsidP="00ED0EB5">
            <w:pPr>
              <w:jc w:val="center"/>
              <w:rPr>
                <w:rFonts w:asciiTheme="majorBidi" w:hAnsiTheme="majorBidi" w:cstheme="majorBidi"/>
                <w:szCs w:val="24"/>
                <w:lang w:val="en-GB"/>
              </w:rPr>
            </w:pPr>
            <w:r w:rsidRPr="002B3AF9">
              <w:rPr>
                <w:rFonts w:asciiTheme="majorBidi" w:hAnsiTheme="majorBidi" w:cstheme="majorBidi"/>
                <w:szCs w:val="24"/>
                <w:lang w:val="en-GB"/>
              </w:rPr>
              <w:t>WG3B</w:t>
            </w:r>
          </w:p>
        </w:tc>
        <w:tc>
          <w:tcPr>
            <w:tcW w:w="703" w:type="dxa"/>
            <w:vAlign w:val="center"/>
          </w:tcPr>
          <w:p w:rsidR="00C33A60" w:rsidRPr="001A1E2F" w:rsidRDefault="00A746D6" w:rsidP="00ED0EB5">
            <w:pPr>
              <w:jc w:val="center"/>
              <w:rPr>
                <w:rFonts w:asciiTheme="majorBidi" w:hAnsiTheme="majorBidi" w:cstheme="majorBidi"/>
                <w:szCs w:val="24"/>
                <w:lang w:val="en-GB"/>
              </w:rPr>
            </w:pPr>
            <w:r>
              <w:rPr>
                <w:rFonts w:asciiTheme="majorBidi" w:hAnsiTheme="majorBidi" w:cstheme="majorBidi"/>
                <w:szCs w:val="24"/>
                <w:lang w:val="en-GB"/>
              </w:rPr>
              <w:t>(</w:t>
            </w:r>
            <w:r w:rsidR="00C33A60" w:rsidRPr="001A1E2F">
              <w:rPr>
                <w:rFonts w:asciiTheme="majorBidi" w:hAnsiTheme="majorBidi" w:cstheme="majorBidi"/>
                <w:szCs w:val="24"/>
                <w:lang w:val="en-GB"/>
              </w:rPr>
              <w:t>X</w:t>
            </w:r>
            <w:r>
              <w:rPr>
                <w:rFonts w:asciiTheme="majorBidi" w:hAnsiTheme="majorBidi" w:cstheme="majorBidi"/>
                <w:szCs w:val="24"/>
                <w:lang w:val="en-GB"/>
              </w:rPr>
              <w:t>)</w:t>
            </w:r>
          </w:p>
        </w:tc>
        <w:tc>
          <w:tcPr>
            <w:tcW w:w="829" w:type="dxa"/>
            <w:vAlign w:val="center"/>
          </w:tcPr>
          <w:p w:rsidR="00C33A60" w:rsidRPr="001A1E2F" w:rsidRDefault="00A746D6" w:rsidP="00ED0EB5">
            <w:pPr>
              <w:jc w:val="center"/>
              <w:rPr>
                <w:rFonts w:asciiTheme="majorBidi" w:hAnsiTheme="majorBidi" w:cstheme="majorBidi"/>
                <w:szCs w:val="24"/>
                <w:lang w:val="en-GB"/>
              </w:rPr>
            </w:pPr>
            <w:r>
              <w:rPr>
                <w:rFonts w:asciiTheme="majorBidi" w:hAnsiTheme="majorBidi" w:cstheme="majorBidi"/>
                <w:szCs w:val="24"/>
                <w:lang w:val="en-GB"/>
              </w:rPr>
              <w:t>(</w:t>
            </w:r>
            <w:r w:rsidR="00C33A60" w:rsidRPr="001A1E2F">
              <w:rPr>
                <w:rFonts w:asciiTheme="majorBidi" w:hAnsiTheme="majorBidi" w:cstheme="majorBidi"/>
                <w:szCs w:val="24"/>
                <w:lang w:val="en-GB"/>
              </w:rPr>
              <w:t>X</w:t>
            </w:r>
            <w:r>
              <w:rPr>
                <w:rFonts w:asciiTheme="majorBidi" w:hAnsiTheme="majorBidi" w:cstheme="majorBidi"/>
                <w:szCs w:val="24"/>
                <w:lang w:val="en-GB"/>
              </w:rPr>
              <w:t>)</w:t>
            </w:r>
          </w:p>
        </w:tc>
        <w:tc>
          <w:tcPr>
            <w:tcW w:w="704"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61764" w:rsidP="00921F1B">
            <w:pPr>
              <w:jc w:val="center"/>
              <w:rPr>
                <w:rFonts w:asciiTheme="majorBidi" w:eastAsia="Times New Roman" w:hAnsiTheme="majorBidi" w:cstheme="majorBidi"/>
                <w:color w:val="0000FF"/>
                <w:szCs w:val="24"/>
                <w:u w:val="single"/>
                <w:lang w:val="en-GB"/>
              </w:rPr>
            </w:pPr>
            <w:hyperlink r:id="rId34" w:history="1">
              <w:r w:rsidR="00C33A60" w:rsidRPr="001A1E2F">
                <w:rPr>
                  <w:rStyle w:val="Hyperlink"/>
                  <w:rFonts w:asciiTheme="majorBidi" w:hAnsiTheme="majorBidi" w:cstheme="majorBidi"/>
                </w:rPr>
                <w:t>Resolution 18</w:t>
              </w:r>
            </w:hyperlink>
          </w:p>
        </w:tc>
        <w:tc>
          <w:tcPr>
            <w:tcW w:w="3442" w:type="dxa"/>
            <w:vAlign w:val="center"/>
          </w:tcPr>
          <w:p w:rsidR="00C33A60" w:rsidRPr="001A1E2F" w:rsidRDefault="00061764" w:rsidP="001B643F">
            <w:pPr>
              <w:keepNext/>
              <w:keepLines/>
              <w:jc w:val="center"/>
              <w:rPr>
                <w:rFonts w:asciiTheme="majorBidi" w:eastAsia="Times New Roman" w:hAnsiTheme="majorBidi" w:cstheme="majorBidi"/>
                <w:color w:val="000000"/>
                <w:szCs w:val="24"/>
                <w:lang w:val="en-GB"/>
              </w:rPr>
            </w:pPr>
            <w:hyperlink r:id="rId35" w:history="1">
              <w:r w:rsidR="00C33A60" w:rsidRPr="001A1E2F">
                <w:rPr>
                  <w:rStyle w:val="Hyperlink"/>
                  <w:rFonts w:asciiTheme="majorBidi" w:hAnsiTheme="majorBidi" w:cstheme="majorBidi"/>
                </w:rPr>
                <w:t>Principles and procedures for the allocation of work to, and strengthening coordination and cooperation among, the ITU Radiocommunication, ITU Telecommunication Standardization and ITU Telecommunication Development Sectors</w:t>
              </w:r>
            </w:hyperlink>
          </w:p>
        </w:tc>
        <w:tc>
          <w:tcPr>
            <w:tcW w:w="1703" w:type="dxa"/>
            <w:vAlign w:val="center"/>
          </w:tcPr>
          <w:p w:rsidR="00C33A60" w:rsidRPr="001A1E2F" w:rsidRDefault="00C33A60" w:rsidP="00E61EFC">
            <w:pPr>
              <w:jc w:val="center"/>
              <w:rPr>
                <w:rFonts w:asciiTheme="majorBidi" w:hAnsiTheme="majorBidi" w:cstheme="majorBidi"/>
                <w:i/>
                <w:iCs/>
                <w:szCs w:val="24"/>
                <w:lang w:val="en-GB"/>
              </w:rPr>
            </w:pPr>
            <w:r w:rsidRPr="001A1E2F">
              <w:rPr>
                <w:rFonts w:asciiTheme="majorBidi" w:hAnsiTheme="majorBidi" w:cstheme="majorBidi"/>
                <w:szCs w:val="24"/>
                <w:lang w:val="en-GB"/>
              </w:rPr>
              <w:t>Collaboration and Coordination</w:t>
            </w:r>
          </w:p>
        </w:tc>
        <w:tc>
          <w:tcPr>
            <w:tcW w:w="1216" w:type="dxa"/>
            <w:vAlign w:val="center"/>
          </w:tcPr>
          <w:p w:rsidR="00C33A60" w:rsidRPr="002B3AF9" w:rsidRDefault="00C33A60" w:rsidP="00ED0EB5">
            <w:pPr>
              <w:jc w:val="center"/>
              <w:rPr>
                <w:rFonts w:asciiTheme="majorBidi" w:hAnsiTheme="majorBidi" w:cstheme="majorBidi"/>
                <w:szCs w:val="24"/>
                <w:lang w:val="en-GB"/>
              </w:rPr>
            </w:pPr>
            <w:r w:rsidRPr="002B3AF9">
              <w:rPr>
                <w:rFonts w:asciiTheme="majorBidi" w:hAnsiTheme="majorBidi" w:cstheme="majorBidi"/>
                <w:szCs w:val="24"/>
                <w:lang w:val="en-GB"/>
              </w:rPr>
              <w:t>WG3B</w:t>
            </w:r>
          </w:p>
        </w:tc>
        <w:tc>
          <w:tcPr>
            <w:tcW w:w="703" w:type="dxa"/>
            <w:vAlign w:val="center"/>
          </w:tcPr>
          <w:p w:rsidR="00C33A60" w:rsidRPr="001A1E2F" w:rsidRDefault="00985652" w:rsidP="00ED0EB5">
            <w:pPr>
              <w:keepNext/>
              <w:keepLines/>
              <w:jc w:val="center"/>
              <w:rPr>
                <w:rFonts w:asciiTheme="majorBidi" w:hAnsiTheme="majorBidi" w:cstheme="majorBidi"/>
                <w:szCs w:val="24"/>
                <w:lang w:val="en-GB"/>
              </w:rPr>
            </w:pPr>
            <w:r>
              <w:rPr>
                <w:rFonts w:asciiTheme="majorBidi" w:hAnsiTheme="majorBidi" w:cstheme="majorBidi"/>
                <w:szCs w:val="24"/>
                <w:lang w:val="en-GB"/>
              </w:rPr>
              <w:t>(</w:t>
            </w:r>
            <w:r w:rsidR="00C33A60" w:rsidRPr="001A1E2F">
              <w:rPr>
                <w:rFonts w:asciiTheme="majorBidi" w:hAnsiTheme="majorBidi" w:cstheme="majorBidi"/>
                <w:szCs w:val="24"/>
                <w:lang w:val="en-GB"/>
              </w:rPr>
              <w:t>X</w:t>
            </w:r>
            <w:r>
              <w:rPr>
                <w:rFonts w:asciiTheme="majorBidi" w:hAnsiTheme="majorBidi" w:cstheme="majorBidi"/>
                <w:szCs w:val="24"/>
                <w:lang w:val="en-GB"/>
              </w:rPr>
              <w:t>)</w:t>
            </w:r>
          </w:p>
        </w:tc>
        <w:tc>
          <w:tcPr>
            <w:tcW w:w="829" w:type="dxa"/>
            <w:vAlign w:val="center"/>
          </w:tcPr>
          <w:p w:rsidR="00C33A60" w:rsidRPr="001A1E2F" w:rsidRDefault="00985652" w:rsidP="00ED0EB5">
            <w:pPr>
              <w:keepNext/>
              <w:keepLines/>
              <w:jc w:val="center"/>
              <w:rPr>
                <w:rFonts w:asciiTheme="majorBidi" w:hAnsiTheme="majorBidi" w:cstheme="majorBidi"/>
                <w:szCs w:val="24"/>
                <w:lang w:val="en-GB"/>
              </w:rPr>
            </w:pPr>
            <w:r>
              <w:rPr>
                <w:rFonts w:asciiTheme="majorBidi" w:hAnsiTheme="majorBidi" w:cstheme="majorBidi"/>
                <w:szCs w:val="24"/>
                <w:lang w:val="en-GB"/>
              </w:rPr>
              <w:t>(</w:t>
            </w:r>
            <w:r w:rsidR="00C33A60" w:rsidRPr="001A1E2F">
              <w:rPr>
                <w:rFonts w:asciiTheme="majorBidi" w:hAnsiTheme="majorBidi" w:cstheme="majorBidi"/>
                <w:szCs w:val="24"/>
                <w:lang w:val="en-GB"/>
              </w:rPr>
              <w:t>X</w:t>
            </w:r>
            <w:r>
              <w:rPr>
                <w:rFonts w:asciiTheme="majorBidi" w:hAnsiTheme="majorBidi" w:cstheme="majorBidi"/>
                <w:szCs w:val="24"/>
                <w:lang w:val="en-GB"/>
              </w:rPr>
              <w:t>)</w:t>
            </w:r>
          </w:p>
        </w:tc>
        <w:tc>
          <w:tcPr>
            <w:tcW w:w="704" w:type="dxa"/>
            <w:vAlign w:val="center"/>
          </w:tcPr>
          <w:p w:rsidR="00C33A60" w:rsidRPr="001A1E2F" w:rsidRDefault="00C33A60" w:rsidP="00ED0EB5">
            <w:pPr>
              <w:keepNext/>
              <w:keepLines/>
              <w:jc w:val="center"/>
              <w:rPr>
                <w:rFonts w:asciiTheme="majorBidi" w:hAnsiTheme="majorBidi" w:cstheme="majorBidi"/>
                <w:szCs w:val="24"/>
                <w:lang w:val="en-GB"/>
              </w:rPr>
            </w:pPr>
            <w:r>
              <w:rPr>
                <w:rFonts w:asciiTheme="majorBidi" w:hAnsiTheme="majorBidi" w:cstheme="majorBidi"/>
                <w:szCs w:val="24"/>
                <w:lang w:val="en-GB"/>
              </w:rPr>
              <w:t>X</w:t>
            </w:r>
          </w:p>
        </w:tc>
        <w:tc>
          <w:tcPr>
            <w:tcW w:w="787" w:type="dxa"/>
            <w:vAlign w:val="center"/>
          </w:tcPr>
          <w:p w:rsidR="00C33A60" w:rsidRPr="001A1E2F" w:rsidRDefault="00C33A60" w:rsidP="00ED0EB5">
            <w:pPr>
              <w:keepNext/>
              <w:keepLines/>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51" w:type="dxa"/>
            <w:vAlign w:val="center"/>
          </w:tcPr>
          <w:p w:rsidR="00C33A60" w:rsidRPr="001A1E2F" w:rsidRDefault="00C33A60" w:rsidP="00ED0EB5">
            <w:pPr>
              <w:keepNext/>
              <w:keepLines/>
              <w:jc w:val="center"/>
              <w:rPr>
                <w:rFonts w:asciiTheme="majorBidi" w:hAnsiTheme="majorBidi" w:cstheme="majorBidi"/>
                <w:szCs w:val="24"/>
                <w:lang w:val="en-GB"/>
              </w:rPr>
            </w:pPr>
          </w:p>
        </w:tc>
        <w:tc>
          <w:tcPr>
            <w:tcW w:w="1286" w:type="dxa"/>
            <w:vAlign w:val="center"/>
          </w:tcPr>
          <w:p w:rsidR="00C33A60" w:rsidRPr="001A1E2F" w:rsidRDefault="00C33A60" w:rsidP="00ED0EB5">
            <w:pPr>
              <w:keepNext/>
              <w:keepLines/>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keepNext/>
              <w:keepLines/>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61764" w:rsidP="00FB1D0F">
            <w:pPr>
              <w:jc w:val="center"/>
              <w:rPr>
                <w:rFonts w:asciiTheme="majorBidi" w:hAnsiTheme="majorBidi" w:cstheme="majorBidi"/>
              </w:rPr>
            </w:pPr>
            <w:hyperlink r:id="rId36" w:history="1">
              <w:r w:rsidR="00C33A60" w:rsidRPr="001A1E2F">
                <w:rPr>
                  <w:rStyle w:val="Hyperlink"/>
                  <w:rFonts w:asciiTheme="majorBidi" w:hAnsiTheme="majorBidi" w:cstheme="majorBidi"/>
                </w:rPr>
                <w:t>Resolution 45</w:t>
              </w:r>
            </w:hyperlink>
          </w:p>
        </w:tc>
        <w:tc>
          <w:tcPr>
            <w:tcW w:w="3442" w:type="dxa"/>
            <w:vAlign w:val="center"/>
          </w:tcPr>
          <w:p w:rsidR="00C33A60" w:rsidRPr="001A1E2F" w:rsidRDefault="00061764" w:rsidP="00FB1D0F">
            <w:pPr>
              <w:jc w:val="center"/>
              <w:rPr>
                <w:rFonts w:asciiTheme="majorBidi" w:hAnsiTheme="majorBidi" w:cstheme="majorBidi"/>
              </w:rPr>
            </w:pPr>
            <w:hyperlink r:id="rId37" w:history="1">
              <w:r w:rsidR="00C33A60" w:rsidRPr="001A1E2F">
                <w:rPr>
                  <w:rStyle w:val="Hyperlink"/>
                  <w:rFonts w:asciiTheme="majorBidi" w:hAnsiTheme="majorBidi" w:cstheme="majorBidi"/>
                </w:rPr>
                <w:t>Effective coordination of standardization work across study groups in the ITU Telecommunication Standardization Sector and the role of the ITU Telecommunication Standardization Advisory Group</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Collaboration and Coordination</w:t>
            </w:r>
          </w:p>
        </w:tc>
        <w:tc>
          <w:tcPr>
            <w:tcW w:w="1216" w:type="dxa"/>
            <w:vAlign w:val="center"/>
          </w:tcPr>
          <w:p w:rsidR="00C33A60" w:rsidRPr="002B3AF9" w:rsidRDefault="00C33A60" w:rsidP="00ED0EB5">
            <w:pPr>
              <w:jc w:val="center"/>
              <w:rPr>
                <w:rFonts w:asciiTheme="majorBidi" w:hAnsiTheme="majorBidi" w:cstheme="majorBidi"/>
                <w:szCs w:val="24"/>
                <w:lang w:val="en-GB"/>
              </w:rPr>
            </w:pPr>
            <w:r w:rsidRPr="002B3AF9">
              <w:rPr>
                <w:rFonts w:asciiTheme="majorBidi" w:hAnsiTheme="majorBidi" w:cstheme="majorBidi"/>
                <w:szCs w:val="24"/>
                <w:lang w:val="en-GB"/>
              </w:rPr>
              <w:t>WG3B</w:t>
            </w:r>
          </w:p>
        </w:tc>
        <w:tc>
          <w:tcPr>
            <w:tcW w:w="703" w:type="dxa"/>
            <w:vAlign w:val="center"/>
          </w:tcPr>
          <w:p w:rsidR="00C33A60" w:rsidRPr="001A1E2F" w:rsidRDefault="00C33A60" w:rsidP="00ED0EB5">
            <w:pPr>
              <w:keepNext/>
              <w:keepLines/>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ED0EB5">
            <w:pPr>
              <w:keepNext/>
              <w:keepLines/>
              <w:jc w:val="center"/>
              <w:rPr>
                <w:rFonts w:asciiTheme="majorBidi" w:hAnsiTheme="majorBidi" w:cstheme="majorBidi"/>
                <w:szCs w:val="24"/>
                <w:lang w:val="en-GB"/>
              </w:rPr>
            </w:pPr>
          </w:p>
        </w:tc>
        <w:tc>
          <w:tcPr>
            <w:tcW w:w="704" w:type="dxa"/>
            <w:vAlign w:val="center"/>
          </w:tcPr>
          <w:p w:rsidR="00C33A60" w:rsidRPr="001A1E2F" w:rsidRDefault="007A1DC9" w:rsidP="00ED0EB5">
            <w:pPr>
              <w:keepNext/>
              <w:keepLines/>
              <w:jc w:val="center"/>
              <w:rPr>
                <w:rFonts w:asciiTheme="majorBidi" w:hAnsiTheme="majorBidi" w:cstheme="majorBidi"/>
                <w:szCs w:val="24"/>
                <w:lang w:val="en-GB"/>
              </w:rPr>
            </w:pPr>
            <w:r>
              <w:rPr>
                <w:rFonts w:asciiTheme="majorBidi" w:hAnsiTheme="majorBidi" w:cstheme="majorBidi"/>
                <w:szCs w:val="24"/>
                <w:lang w:val="en-GB"/>
              </w:rPr>
              <w:t>(X)</w:t>
            </w:r>
          </w:p>
        </w:tc>
        <w:tc>
          <w:tcPr>
            <w:tcW w:w="787" w:type="dxa"/>
            <w:vAlign w:val="center"/>
          </w:tcPr>
          <w:p w:rsidR="00C33A60" w:rsidRPr="001A1E2F" w:rsidRDefault="00C33A60" w:rsidP="00ED0EB5">
            <w:pPr>
              <w:keepNext/>
              <w:keepLines/>
              <w:jc w:val="center"/>
              <w:rPr>
                <w:rFonts w:asciiTheme="majorBidi" w:hAnsiTheme="majorBidi" w:cstheme="majorBidi"/>
                <w:szCs w:val="24"/>
                <w:lang w:val="en-GB"/>
              </w:rPr>
            </w:pPr>
          </w:p>
        </w:tc>
        <w:tc>
          <w:tcPr>
            <w:tcW w:w="851" w:type="dxa"/>
            <w:vAlign w:val="center"/>
          </w:tcPr>
          <w:p w:rsidR="00C33A60" w:rsidRPr="001A1E2F" w:rsidRDefault="00C33A60" w:rsidP="00ED0EB5">
            <w:pPr>
              <w:keepNext/>
              <w:keepLines/>
              <w:jc w:val="center"/>
              <w:rPr>
                <w:rFonts w:asciiTheme="majorBidi" w:hAnsiTheme="majorBidi" w:cstheme="majorBidi"/>
                <w:szCs w:val="24"/>
                <w:lang w:val="en-GB"/>
              </w:rPr>
            </w:pPr>
            <w:r>
              <w:rPr>
                <w:rFonts w:asciiTheme="majorBidi" w:hAnsiTheme="majorBidi" w:cstheme="majorBidi"/>
                <w:szCs w:val="24"/>
                <w:lang w:val="en-GB"/>
              </w:rPr>
              <w:t>X</w:t>
            </w:r>
          </w:p>
        </w:tc>
        <w:tc>
          <w:tcPr>
            <w:tcW w:w="1286" w:type="dxa"/>
            <w:vAlign w:val="center"/>
          </w:tcPr>
          <w:p w:rsidR="00C33A60" w:rsidRPr="001A1E2F" w:rsidRDefault="00C33A60" w:rsidP="00ED0EB5">
            <w:pPr>
              <w:keepNext/>
              <w:keepLines/>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keepNext/>
              <w:keepLines/>
              <w:jc w:val="center"/>
              <w:rPr>
                <w:rFonts w:asciiTheme="majorBidi" w:hAnsiTheme="majorBidi" w:cstheme="majorBidi"/>
                <w:szCs w:val="24"/>
                <w:lang w:val="en-GB"/>
              </w:rPr>
            </w:pPr>
          </w:p>
        </w:tc>
      </w:tr>
      <w:tr w:rsidR="00C33A60" w:rsidRPr="001A1E2F" w:rsidTr="00F62703">
        <w:trPr>
          <w:gridBefore w:val="1"/>
          <w:gridAfter w:val="1"/>
          <w:wBefore w:w="607" w:type="dxa"/>
          <w:wAfter w:w="37" w:type="dxa"/>
          <w:jc w:val="center"/>
        </w:trPr>
        <w:tc>
          <w:tcPr>
            <w:tcW w:w="13412" w:type="dxa"/>
            <w:gridSpan w:val="11"/>
            <w:vAlign w:val="center"/>
          </w:tcPr>
          <w:p w:rsidR="00C33A60" w:rsidRPr="002B3AF9" w:rsidRDefault="00C33A60" w:rsidP="00363883">
            <w:pPr>
              <w:keepNext/>
              <w:keepLines/>
              <w:rPr>
                <w:rFonts w:asciiTheme="majorBidi" w:hAnsiTheme="majorBidi" w:cstheme="majorBidi"/>
                <w:b/>
                <w:bCs/>
                <w:szCs w:val="24"/>
              </w:rPr>
            </w:pPr>
            <w:r w:rsidRPr="002B3AF9">
              <w:rPr>
                <w:rFonts w:asciiTheme="majorBidi" w:hAnsiTheme="majorBidi" w:cstheme="majorBidi"/>
                <w:b/>
                <w:bCs/>
                <w:szCs w:val="24"/>
              </w:rPr>
              <w:t>Administration</w:t>
            </w:r>
          </w:p>
        </w:tc>
      </w:tr>
      <w:tr w:rsidR="00C33A60" w:rsidRPr="001A1E2F" w:rsidTr="00C8052D">
        <w:trPr>
          <w:jc w:val="center"/>
        </w:trPr>
        <w:tc>
          <w:tcPr>
            <w:tcW w:w="1384" w:type="dxa"/>
            <w:gridSpan w:val="2"/>
            <w:vAlign w:val="center"/>
          </w:tcPr>
          <w:p w:rsidR="00C33A60" w:rsidRPr="001A1E2F" w:rsidRDefault="00061764" w:rsidP="006E59C1">
            <w:pPr>
              <w:jc w:val="center"/>
              <w:rPr>
                <w:rFonts w:asciiTheme="majorBidi" w:hAnsiTheme="majorBidi" w:cstheme="majorBidi"/>
                <w:lang w:val="en-GB"/>
              </w:rPr>
            </w:pPr>
            <w:hyperlink r:id="rId38" w:history="1">
              <w:r w:rsidR="00C33A60" w:rsidRPr="001A1E2F">
                <w:rPr>
                  <w:rStyle w:val="Hyperlink"/>
                  <w:rFonts w:asciiTheme="majorBidi" w:hAnsiTheme="majorBidi" w:cstheme="majorBidi"/>
                </w:rPr>
                <w:t>Resolution 32</w:t>
              </w:r>
            </w:hyperlink>
          </w:p>
        </w:tc>
        <w:tc>
          <w:tcPr>
            <w:tcW w:w="3442" w:type="dxa"/>
            <w:vAlign w:val="center"/>
          </w:tcPr>
          <w:p w:rsidR="00C33A60" w:rsidRPr="001A1E2F" w:rsidRDefault="00061764" w:rsidP="006E59C1">
            <w:pPr>
              <w:jc w:val="center"/>
              <w:rPr>
                <w:rFonts w:asciiTheme="majorBidi" w:eastAsia="Times New Roman" w:hAnsiTheme="majorBidi" w:cstheme="majorBidi"/>
                <w:color w:val="000000"/>
                <w:szCs w:val="24"/>
                <w:lang w:val="en-GB"/>
              </w:rPr>
            </w:pPr>
            <w:hyperlink r:id="rId39" w:history="1">
              <w:r w:rsidR="00C33A60" w:rsidRPr="001A1E2F">
                <w:rPr>
                  <w:rStyle w:val="Hyperlink"/>
                  <w:rFonts w:asciiTheme="majorBidi" w:hAnsiTheme="majorBidi" w:cstheme="majorBidi"/>
                </w:rPr>
                <w:t>Strengthening electronic working methods for the work of the ITU Telecommunication Standardization Sector</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Administration</w:t>
            </w:r>
          </w:p>
        </w:tc>
        <w:tc>
          <w:tcPr>
            <w:tcW w:w="1216" w:type="dxa"/>
            <w:vAlign w:val="center"/>
          </w:tcPr>
          <w:p w:rsidR="00C33A60" w:rsidRPr="002B3AF9" w:rsidRDefault="00C33A60" w:rsidP="00ED0EB5">
            <w:pPr>
              <w:jc w:val="center"/>
              <w:rPr>
                <w:rFonts w:asciiTheme="majorBidi" w:hAnsiTheme="majorBidi" w:cstheme="majorBidi"/>
                <w:szCs w:val="24"/>
                <w:lang w:val="en-GB"/>
              </w:rPr>
            </w:pPr>
            <w:r w:rsidRPr="002B3AF9">
              <w:rPr>
                <w:rFonts w:asciiTheme="majorBidi" w:hAnsiTheme="majorBidi" w:cstheme="majorBidi"/>
                <w:szCs w:val="24"/>
              </w:rPr>
              <w:t>WG3A</w:t>
            </w:r>
          </w:p>
        </w:tc>
        <w:tc>
          <w:tcPr>
            <w:tcW w:w="703"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704" w:type="dxa"/>
            <w:vAlign w:val="center"/>
          </w:tcPr>
          <w:p w:rsidR="00C33A60" w:rsidRPr="001A1E2F" w:rsidRDefault="007A1DC9"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61764" w:rsidP="006E59C1">
            <w:pPr>
              <w:jc w:val="center"/>
              <w:rPr>
                <w:rFonts w:asciiTheme="majorBidi" w:hAnsiTheme="majorBidi" w:cstheme="majorBidi"/>
              </w:rPr>
            </w:pPr>
            <w:hyperlink r:id="rId40" w:history="1">
              <w:r w:rsidR="00C33A60" w:rsidRPr="001A1E2F">
                <w:rPr>
                  <w:rStyle w:val="Hyperlink"/>
                  <w:rFonts w:asciiTheme="majorBidi" w:hAnsiTheme="majorBidi" w:cstheme="majorBidi"/>
                </w:rPr>
                <w:t>Resolution 34</w:t>
              </w:r>
            </w:hyperlink>
          </w:p>
        </w:tc>
        <w:tc>
          <w:tcPr>
            <w:tcW w:w="3442" w:type="dxa"/>
            <w:vAlign w:val="center"/>
          </w:tcPr>
          <w:p w:rsidR="00C33A60" w:rsidRPr="001A1E2F" w:rsidRDefault="00061764" w:rsidP="006E59C1">
            <w:pPr>
              <w:jc w:val="center"/>
              <w:rPr>
                <w:rFonts w:asciiTheme="majorBidi" w:hAnsiTheme="majorBidi" w:cstheme="majorBidi"/>
              </w:rPr>
            </w:pPr>
            <w:hyperlink r:id="rId41" w:history="1">
              <w:r w:rsidR="00C33A60" w:rsidRPr="001A1E2F">
                <w:rPr>
                  <w:rStyle w:val="Hyperlink"/>
                  <w:rFonts w:asciiTheme="majorBidi" w:hAnsiTheme="majorBidi" w:cstheme="majorBidi"/>
                </w:rPr>
                <w:t>Voluntary contributions</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Administration</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Com3</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787" w:type="dxa"/>
            <w:vAlign w:val="center"/>
          </w:tcPr>
          <w:p w:rsidR="00C33A60" w:rsidRPr="001A1E2F" w:rsidRDefault="007A1DC9"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r>
              <w:rPr>
                <w:rFonts w:asciiTheme="majorBidi" w:hAnsiTheme="majorBidi" w:cstheme="majorBidi"/>
                <w:szCs w:val="24"/>
                <w:lang w:val="en-GB"/>
              </w:rPr>
              <w:t>X</w:t>
            </w:r>
          </w:p>
        </w:tc>
      </w:tr>
      <w:tr w:rsidR="00C33A60" w:rsidRPr="001A1E2F" w:rsidTr="00C8052D">
        <w:trPr>
          <w:jc w:val="center"/>
        </w:trPr>
        <w:tc>
          <w:tcPr>
            <w:tcW w:w="1384" w:type="dxa"/>
            <w:gridSpan w:val="2"/>
            <w:vAlign w:val="center"/>
          </w:tcPr>
          <w:p w:rsidR="00C33A60" w:rsidRPr="001A1E2F" w:rsidRDefault="00061764" w:rsidP="006E59C1">
            <w:pPr>
              <w:jc w:val="center"/>
              <w:rPr>
                <w:rFonts w:asciiTheme="majorBidi" w:hAnsiTheme="majorBidi" w:cstheme="majorBidi"/>
              </w:rPr>
            </w:pPr>
            <w:hyperlink r:id="rId42" w:history="1">
              <w:r w:rsidR="00C33A60" w:rsidRPr="001A1E2F">
                <w:rPr>
                  <w:rStyle w:val="Hyperlink"/>
                  <w:rFonts w:asciiTheme="majorBidi" w:hAnsiTheme="majorBidi" w:cstheme="majorBidi"/>
                </w:rPr>
                <w:t>Resolution 43</w:t>
              </w:r>
            </w:hyperlink>
          </w:p>
        </w:tc>
        <w:tc>
          <w:tcPr>
            <w:tcW w:w="3442" w:type="dxa"/>
            <w:vAlign w:val="center"/>
          </w:tcPr>
          <w:p w:rsidR="00C33A60" w:rsidRPr="001A1E2F" w:rsidRDefault="00061764" w:rsidP="006E59C1">
            <w:pPr>
              <w:jc w:val="center"/>
              <w:rPr>
                <w:rFonts w:asciiTheme="majorBidi" w:hAnsiTheme="majorBidi" w:cstheme="majorBidi"/>
              </w:rPr>
            </w:pPr>
            <w:hyperlink r:id="rId43" w:history="1">
              <w:r w:rsidR="00C33A60" w:rsidRPr="001A1E2F">
                <w:rPr>
                  <w:rStyle w:val="Hyperlink"/>
                  <w:rFonts w:asciiTheme="majorBidi" w:hAnsiTheme="majorBidi" w:cstheme="majorBidi"/>
                </w:rPr>
                <w:t>Regional preparations for world telecommunication standardization assemblies</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Administration</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WG4B</w:t>
            </w:r>
          </w:p>
        </w:tc>
        <w:tc>
          <w:tcPr>
            <w:tcW w:w="703"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61764" w:rsidP="006E59C1">
            <w:pPr>
              <w:jc w:val="center"/>
              <w:rPr>
                <w:rFonts w:asciiTheme="majorBidi" w:hAnsiTheme="majorBidi" w:cstheme="majorBidi"/>
              </w:rPr>
            </w:pPr>
            <w:hyperlink r:id="rId44" w:history="1">
              <w:r w:rsidR="00C33A60" w:rsidRPr="001A1E2F">
                <w:rPr>
                  <w:rStyle w:val="Hyperlink"/>
                  <w:rFonts w:asciiTheme="majorBidi" w:hAnsiTheme="majorBidi" w:cstheme="majorBidi"/>
                </w:rPr>
                <w:t>Resolution 59</w:t>
              </w:r>
            </w:hyperlink>
          </w:p>
        </w:tc>
        <w:tc>
          <w:tcPr>
            <w:tcW w:w="3442" w:type="dxa"/>
            <w:vAlign w:val="center"/>
          </w:tcPr>
          <w:p w:rsidR="00C33A60" w:rsidRPr="001A1E2F" w:rsidRDefault="00061764" w:rsidP="006E59C1">
            <w:pPr>
              <w:jc w:val="center"/>
              <w:rPr>
                <w:rFonts w:asciiTheme="majorBidi" w:hAnsiTheme="majorBidi" w:cstheme="majorBidi"/>
              </w:rPr>
            </w:pPr>
            <w:hyperlink r:id="rId45" w:history="1">
              <w:r w:rsidR="00C33A60" w:rsidRPr="001A1E2F">
                <w:rPr>
                  <w:rStyle w:val="Hyperlink"/>
                  <w:rFonts w:asciiTheme="majorBidi" w:hAnsiTheme="majorBidi" w:cstheme="majorBidi"/>
                </w:rPr>
                <w:t>Enhancing participation of telecommunication operators from developing countries</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Administration</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WG4B</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r>
              <w:rPr>
                <w:rFonts w:asciiTheme="majorBidi" w:hAnsiTheme="majorBidi" w:cstheme="majorBidi"/>
                <w:szCs w:val="24"/>
                <w:lang w:val="en-GB"/>
              </w:rPr>
              <w:t>X</w:t>
            </w:r>
          </w:p>
        </w:tc>
      </w:tr>
      <w:tr w:rsidR="00C33A60" w:rsidRPr="001A1E2F" w:rsidTr="00C8052D">
        <w:trPr>
          <w:jc w:val="center"/>
        </w:trPr>
        <w:tc>
          <w:tcPr>
            <w:tcW w:w="1384" w:type="dxa"/>
            <w:gridSpan w:val="2"/>
            <w:vAlign w:val="center"/>
          </w:tcPr>
          <w:p w:rsidR="00C33A60" w:rsidRPr="001A1E2F" w:rsidRDefault="00061764" w:rsidP="006E59C1">
            <w:pPr>
              <w:jc w:val="center"/>
              <w:rPr>
                <w:rFonts w:asciiTheme="majorBidi" w:hAnsiTheme="majorBidi" w:cstheme="majorBidi"/>
              </w:rPr>
            </w:pPr>
            <w:hyperlink r:id="rId46" w:history="1">
              <w:r w:rsidR="00C33A60" w:rsidRPr="001A1E2F">
                <w:rPr>
                  <w:rStyle w:val="Hyperlink"/>
                  <w:rFonts w:asciiTheme="majorBidi" w:hAnsiTheme="majorBidi" w:cstheme="majorBidi"/>
                </w:rPr>
                <w:t>Resolution 66</w:t>
              </w:r>
            </w:hyperlink>
          </w:p>
        </w:tc>
        <w:tc>
          <w:tcPr>
            <w:tcW w:w="3442" w:type="dxa"/>
            <w:vAlign w:val="center"/>
          </w:tcPr>
          <w:p w:rsidR="00C33A60" w:rsidRPr="001A1E2F" w:rsidRDefault="00061764" w:rsidP="006E59C1">
            <w:pPr>
              <w:jc w:val="center"/>
              <w:rPr>
                <w:rFonts w:asciiTheme="majorBidi" w:hAnsiTheme="majorBidi" w:cstheme="majorBidi"/>
              </w:rPr>
            </w:pPr>
            <w:hyperlink r:id="rId47" w:history="1">
              <w:r w:rsidR="00C33A60" w:rsidRPr="001A1E2F">
                <w:rPr>
                  <w:rStyle w:val="Hyperlink"/>
                  <w:rFonts w:asciiTheme="majorBidi" w:hAnsiTheme="majorBidi" w:cstheme="majorBidi"/>
                </w:rPr>
                <w:t>Technology Watch in the Telecommunication Standardization Bureau</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Administration</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Com3</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61764" w:rsidP="006E59C1">
            <w:pPr>
              <w:jc w:val="center"/>
              <w:rPr>
                <w:rFonts w:asciiTheme="majorBidi" w:hAnsiTheme="majorBidi" w:cstheme="majorBidi"/>
              </w:rPr>
            </w:pPr>
            <w:hyperlink r:id="rId48" w:history="1">
              <w:r w:rsidR="00C33A60" w:rsidRPr="001A1E2F">
                <w:rPr>
                  <w:rStyle w:val="Hyperlink"/>
                  <w:rFonts w:asciiTheme="majorBidi" w:hAnsiTheme="majorBidi" w:cstheme="majorBidi"/>
                </w:rPr>
                <w:t>Resolution 67</w:t>
              </w:r>
            </w:hyperlink>
          </w:p>
        </w:tc>
        <w:tc>
          <w:tcPr>
            <w:tcW w:w="3442" w:type="dxa"/>
            <w:vAlign w:val="center"/>
          </w:tcPr>
          <w:p w:rsidR="00C33A60" w:rsidRPr="001A1E2F" w:rsidRDefault="00061764" w:rsidP="006E59C1">
            <w:pPr>
              <w:jc w:val="center"/>
              <w:rPr>
                <w:rFonts w:asciiTheme="majorBidi" w:hAnsiTheme="majorBidi" w:cstheme="majorBidi"/>
              </w:rPr>
            </w:pPr>
            <w:hyperlink r:id="rId49" w:history="1">
              <w:r w:rsidR="00C33A60" w:rsidRPr="001A1E2F">
                <w:rPr>
                  <w:rStyle w:val="Hyperlink"/>
                  <w:rFonts w:asciiTheme="majorBidi" w:hAnsiTheme="majorBidi" w:cstheme="majorBidi"/>
                </w:rPr>
                <w:t>Use in the ITU Telecommunication Standardization Sector of the languages of the Union on an equal footing</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Administration</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Com3</w:t>
            </w:r>
          </w:p>
        </w:tc>
        <w:tc>
          <w:tcPr>
            <w:tcW w:w="703"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 SCV)</w:t>
            </w: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61764" w:rsidP="006E59C1">
            <w:pPr>
              <w:jc w:val="center"/>
              <w:rPr>
                <w:rFonts w:asciiTheme="majorBidi" w:hAnsiTheme="majorBidi" w:cstheme="majorBidi"/>
              </w:rPr>
            </w:pPr>
            <w:hyperlink r:id="rId50" w:history="1">
              <w:r w:rsidR="00C33A60" w:rsidRPr="001A1E2F">
                <w:rPr>
                  <w:rStyle w:val="Hyperlink"/>
                  <w:rFonts w:asciiTheme="majorBidi" w:hAnsiTheme="majorBidi" w:cstheme="majorBidi"/>
                </w:rPr>
                <w:t>Resolution 80</w:t>
              </w:r>
            </w:hyperlink>
          </w:p>
        </w:tc>
        <w:tc>
          <w:tcPr>
            <w:tcW w:w="3442" w:type="dxa"/>
            <w:vAlign w:val="center"/>
          </w:tcPr>
          <w:p w:rsidR="00C33A60" w:rsidRPr="001A1E2F" w:rsidRDefault="00061764" w:rsidP="00E44A94">
            <w:pPr>
              <w:keepNext/>
              <w:keepLines/>
              <w:jc w:val="center"/>
              <w:rPr>
                <w:rFonts w:asciiTheme="majorBidi" w:hAnsiTheme="majorBidi" w:cstheme="majorBidi"/>
              </w:rPr>
            </w:pPr>
            <w:hyperlink r:id="rId51" w:history="1">
              <w:r w:rsidR="00C33A60" w:rsidRPr="001A1E2F">
                <w:rPr>
                  <w:rStyle w:val="Hyperlink"/>
                  <w:rFonts w:asciiTheme="majorBidi" w:hAnsiTheme="majorBidi" w:cstheme="majorBidi"/>
                </w:rPr>
                <w:t>Acknowledging the active involvement of the membership in the development of ITU Telecommunication Standardization Sector deliverables</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Administration</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Com3</w:t>
            </w:r>
          </w:p>
        </w:tc>
        <w:tc>
          <w:tcPr>
            <w:tcW w:w="703"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61764" w:rsidP="00ED55DE">
            <w:pPr>
              <w:jc w:val="center"/>
              <w:rPr>
                <w:rFonts w:asciiTheme="majorBidi" w:hAnsiTheme="majorBidi" w:cstheme="majorBidi"/>
              </w:rPr>
            </w:pPr>
            <w:hyperlink r:id="rId52" w:history="1">
              <w:r w:rsidR="00C33A60" w:rsidRPr="001A1E2F">
                <w:rPr>
                  <w:rStyle w:val="Hyperlink"/>
                  <w:rFonts w:asciiTheme="majorBidi" w:hAnsiTheme="majorBidi" w:cstheme="majorBidi"/>
                </w:rPr>
                <w:t>Resolution 83</w:t>
              </w:r>
            </w:hyperlink>
          </w:p>
        </w:tc>
        <w:tc>
          <w:tcPr>
            <w:tcW w:w="3442" w:type="dxa"/>
            <w:vAlign w:val="center"/>
          </w:tcPr>
          <w:p w:rsidR="00C33A60" w:rsidRPr="001A1E2F" w:rsidRDefault="00061764" w:rsidP="00ED55DE">
            <w:pPr>
              <w:jc w:val="center"/>
              <w:rPr>
                <w:rFonts w:asciiTheme="majorBidi" w:hAnsiTheme="majorBidi" w:cstheme="majorBidi"/>
              </w:rPr>
            </w:pPr>
            <w:hyperlink r:id="rId53" w:history="1">
              <w:r w:rsidR="00C33A60" w:rsidRPr="001A1E2F">
                <w:rPr>
                  <w:rStyle w:val="Hyperlink"/>
                  <w:rFonts w:asciiTheme="majorBidi" w:hAnsiTheme="majorBidi" w:cstheme="majorBidi"/>
                </w:rPr>
                <w:t>Evaluation of the implementation of resolutions of the World Telecommunication Standardization Assembly</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Administration</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Com3</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1286" w:type="dxa"/>
            <w:vAlign w:val="center"/>
          </w:tcPr>
          <w:p w:rsidR="00C33A60" w:rsidRPr="001A1E2F" w:rsidRDefault="00F61831"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61764" w:rsidP="006975A1">
            <w:pPr>
              <w:jc w:val="center"/>
              <w:rPr>
                <w:rFonts w:asciiTheme="majorBidi" w:hAnsiTheme="majorBidi" w:cstheme="majorBidi"/>
              </w:rPr>
            </w:pPr>
            <w:hyperlink r:id="rId54" w:history="1">
              <w:r w:rsidR="00C33A60" w:rsidRPr="001A1E2F">
                <w:rPr>
                  <w:rStyle w:val="Hyperlink"/>
                  <w:rFonts w:asciiTheme="majorBidi" w:hAnsiTheme="majorBidi" w:cstheme="majorBidi"/>
                </w:rPr>
                <w:t>Resolution 91</w:t>
              </w:r>
            </w:hyperlink>
          </w:p>
        </w:tc>
        <w:tc>
          <w:tcPr>
            <w:tcW w:w="3442" w:type="dxa"/>
            <w:vAlign w:val="center"/>
          </w:tcPr>
          <w:p w:rsidR="00C33A60" w:rsidRPr="001A1E2F" w:rsidRDefault="00061764" w:rsidP="006975A1">
            <w:pPr>
              <w:jc w:val="center"/>
              <w:rPr>
                <w:rFonts w:asciiTheme="majorBidi" w:hAnsiTheme="majorBidi" w:cstheme="majorBidi"/>
              </w:rPr>
            </w:pPr>
            <w:hyperlink r:id="rId55" w:history="1">
              <w:r w:rsidR="00C33A60" w:rsidRPr="001A1E2F">
                <w:rPr>
                  <w:rStyle w:val="Hyperlink"/>
                  <w:rFonts w:asciiTheme="majorBidi" w:hAnsiTheme="majorBidi" w:cstheme="majorBidi"/>
                </w:rPr>
                <w:t>Enhancing access to an electronic repository of information on numbering plans published by the ITU Telecommunication Standardization Sector</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Administration</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03"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F62703">
        <w:trPr>
          <w:gridBefore w:val="1"/>
          <w:gridAfter w:val="1"/>
          <w:wBefore w:w="607" w:type="dxa"/>
          <w:wAfter w:w="37" w:type="dxa"/>
          <w:jc w:val="center"/>
        </w:trPr>
        <w:tc>
          <w:tcPr>
            <w:tcW w:w="13412" w:type="dxa"/>
            <w:gridSpan w:val="11"/>
          </w:tcPr>
          <w:p w:rsidR="00C33A60" w:rsidRPr="002B3AF9" w:rsidRDefault="00C33A60" w:rsidP="00363883">
            <w:pPr>
              <w:rPr>
                <w:rFonts w:asciiTheme="majorBidi" w:hAnsiTheme="majorBidi" w:cstheme="majorBidi"/>
                <w:b/>
                <w:bCs/>
                <w:szCs w:val="24"/>
              </w:rPr>
            </w:pPr>
            <w:r w:rsidRPr="002B3AF9">
              <w:rPr>
                <w:rFonts w:asciiTheme="majorBidi" w:hAnsiTheme="majorBidi" w:cstheme="majorBidi"/>
                <w:b/>
                <w:bCs/>
                <w:szCs w:val="24"/>
              </w:rPr>
              <w:t>Thematic topics</w:t>
            </w:r>
          </w:p>
        </w:tc>
      </w:tr>
      <w:tr w:rsidR="00C33A60" w:rsidRPr="001A1E2F" w:rsidTr="00C8052D">
        <w:trPr>
          <w:jc w:val="center"/>
        </w:trPr>
        <w:tc>
          <w:tcPr>
            <w:tcW w:w="1384" w:type="dxa"/>
            <w:gridSpan w:val="2"/>
            <w:vAlign w:val="center"/>
          </w:tcPr>
          <w:p w:rsidR="00C33A60" w:rsidRPr="001A1E2F" w:rsidRDefault="00061764" w:rsidP="002B00E3">
            <w:pPr>
              <w:jc w:val="center"/>
              <w:rPr>
                <w:rFonts w:asciiTheme="majorBidi" w:hAnsiTheme="majorBidi" w:cstheme="majorBidi"/>
                <w:lang w:val="en-GB"/>
              </w:rPr>
            </w:pPr>
            <w:hyperlink r:id="rId56" w:history="1">
              <w:r w:rsidR="00C33A60" w:rsidRPr="001A1E2F">
                <w:rPr>
                  <w:rStyle w:val="Hyperlink"/>
                  <w:rFonts w:asciiTheme="majorBidi" w:hAnsiTheme="majorBidi" w:cstheme="majorBidi"/>
                </w:rPr>
                <w:t>Resolution 20</w:t>
              </w:r>
            </w:hyperlink>
          </w:p>
        </w:tc>
        <w:tc>
          <w:tcPr>
            <w:tcW w:w="3442" w:type="dxa"/>
            <w:vAlign w:val="center"/>
          </w:tcPr>
          <w:p w:rsidR="00C33A60" w:rsidRPr="001A1E2F" w:rsidRDefault="00061764" w:rsidP="002B00E3">
            <w:pPr>
              <w:jc w:val="center"/>
              <w:rPr>
                <w:rFonts w:asciiTheme="majorBidi" w:eastAsia="Times New Roman" w:hAnsiTheme="majorBidi" w:cstheme="majorBidi"/>
                <w:color w:val="000000"/>
                <w:szCs w:val="24"/>
                <w:lang w:val="en-GB"/>
              </w:rPr>
            </w:pPr>
            <w:hyperlink r:id="rId57" w:history="1">
              <w:r w:rsidR="00C33A60" w:rsidRPr="001A1E2F">
                <w:rPr>
                  <w:rStyle w:val="Hyperlink"/>
                  <w:rFonts w:asciiTheme="majorBidi" w:hAnsiTheme="majorBidi" w:cstheme="majorBidi"/>
                </w:rPr>
                <w:t>Procedures for allocation and management of international telecommunication numbering, naming, addressing and identification resources</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lang w:val="en-GB"/>
              </w:rPr>
            </w:pPr>
            <w:r w:rsidRPr="002B3AF9">
              <w:rPr>
                <w:rFonts w:asciiTheme="majorBidi" w:hAnsiTheme="majorBidi" w:cstheme="majorBidi"/>
                <w:szCs w:val="24"/>
              </w:rPr>
              <w:t>WG4A</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61764" w:rsidP="002B00E3">
            <w:pPr>
              <w:jc w:val="center"/>
              <w:rPr>
                <w:rFonts w:asciiTheme="majorBidi" w:hAnsiTheme="majorBidi" w:cstheme="majorBidi"/>
              </w:rPr>
            </w:pPr>
            <w:hyperlink r:id="rId58" w:history="1">
              <w:r w:rsidR="00C33A60" w:rsidRPr="001A1E2F">
                <w:rPr>
                  <w:rStyle w:val="Hyperlink"/>
                  <w:rFonts w:asciiTheme="majorBidi" w:hAnsiTheme="majorBidi" w:cstheme="majorBidi"/>
                </w:rPr>
                <w:t>Resolution 29</w:t>
              </w:r>
            </w:hyperlink>
          </w:p>
        </w:tc>
        <w:tc>
          <w:tcPr>
            <w:tcW w:w="3442" w:type="dxa"/>
            <w:vAlign w:val="center"/>
          </w:tcPr>
          <w:p w:rsidR="00C33A60" w:rsidRPr="001A1E2F" w:rsidRDefault="00061764" w:rsidP="002B00E3">
            <w:pPr>
              <w:jc w:val="center"/>
              <w:rPr>
                <w:rFonts w:asciiTheme="majorBidi" w:hAnsiTheme="majorBidi" w:cstheme="majorBidi"/>
              </w:rPr>
            </w:pPr>
            <w:hyperlink r:id="rId59" w:history="1">
              <w:r w:rsidR="00C33A60" w:rsidRPr="001A1E2F">
                <w:rPr>
                  <w:rStyle w:val="Hyperlink"/>
                  <w:rFonts w:asciiTheme="majorBidi" w:hAnsiTheme="majorBidi" w:cstheme="majorBidi"/>
                </w:rPr>
                <w:t>Alternative calling procedures on international telecommunication networks</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WG4A</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61764" w:rsidP="002B00E3">
            <w:pPr>
              <w:jc w:val="center"/>
              <w:rPr>
                <w:rFonts w:asciiTheme="majorBidi" w:hAnsiTheme="majorBidi" w:cstheme="majorBidi"/>
              </w:rPr>
            </w:pPr>
            <w:hyperlink r:id="rId60" w:history="1">
              <w:r w:rsidR="00C33A60" w:rsidRPr="001A1E2F">
                <w:rPr>
                  <w:rStyle w:val="Hyperlink"/>
                  <w:rFonts w:asciiTheme="majorBidi" w:hAnsiTheme="majorBidi" w:cstheme="majorBidi"/>
                </w:rPr>
                <w:t>Resolution 47</w:t>
              </w:r>
            </w:hyperlink>
          </w:p>
        </w:tc>
        <w:tc>
          <w:tcPr>
            <w:tcW w:w="3442" w:type="dxa"/>
            <w:vAlign w:val="center"/>
          </w:tcPr>
          <w:p w:rsidR="00C33A60" w:rsidRPr="001A1E2F" w:rsidRDefault="00061764" w:rsidP="002B00E3">
            <w:pPr>
              <w:jc w:val="center"/>
              <w:rPr>
                <w:rFonts w:asciiTheme="majorBidi" w:hAnsiTheme="majorBidi" w:cstheme="majorBidi"/>
              </w:rPr>
            </w:pPr>
            <w:hyperlink r:id="rId61" w:history="1">
              <w:r w:rsidR="00C33A60" w:rsidRPr="001A1E2F">
                <w:rPr>
                  <w:rStyle w:val="Hyperlink"/>
                  <w:rFonts w:asciiTheme="majorBidi" w:hAnsiTheme="majorBidi" w:cstheme="majorBidi"/>
                </w:rPr>
                <w:t>Country code top-level domain names</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WG4A</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61764" w:rsidP="000F62F3">
            <w:pPr>
              <w:jc w:val="center"/>
              <w:rPr>
                <w:rFonts w:asciiTheme="majorBidi" w:hAnsiTheme="majorBidi" w:cstheme="majorBidi"/>
              </w:rPr>
            </w:pPr>
            <w:hyperlink r:id="rId62" w:history="1">
              <w:r w:rsidR="00C33A60" w:rsidRPr="001A1E2F">
                <w:rPr>
                  <w:rStyle w:val="Hyperlink"/>
                  <w:rFonts w:asciiTheme="majorBidi" w:hAnsiTheme="majorBidi" w:cstheme="majorBidi"/>
                </w:rPr>
                <w:t>Resolution 48</w:t>
              </w:r>
            </w:hyperlink>
          </w:p>
        </w:tc>
        <w:tc>
          <w:tcPr>
            <w:tcW w:w="3442" w:type="dxa"/>
            <w:vAlign w:val="center"/>
          </w:tcPr>
          <w:p w:rsidR="00C33A60" w:rsidRPr="001A1E2F" w:rsidRDefault="00061764" w:rsidP="000F62F3">
            <w:pPr>
              <w:jc w:val="center"/>
              <w:rPr>
                <w:rFonts w:asciiTheme="majorBidi" w:hAnsiTheme="majorBidi" w:cstheme="majorBidi"/>
              </w:rPr>
            </w:pPr>
            <w:hyperlink r:id="rId63" w:history="1">
              <w:r w:rsidR="00C33A60" w:rsidRPr="001A1E2F">
                <w:rPr>
                  <w:rStyle w:val="Hyperlink"/>
                  <w:rFonts w:asciiTheme="majorBidi" w:hAnsiTheme="majorBidi" w:cstheme="majorBidi"/>
                </w:rPr>
                <w:t>Internationalized (multilingual) domain names</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WG4A</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61764" w:rsidP="000F62F3">
            <w:pPr>
              <w:jc w:val="center"/>
              <w:rPr>
                <w:rFonts w:asciiTheme="majorBidi" w:hAnsiTheme="majorBidi" w:cstheme="majorBidi"/>
              </w:rPr>
            </w:pPr>
            <w:hyperlink r:id="rId64" w:history="1">
              <w:r w:rsidR="00C33A60" w:rsidRPr="001A1E2F">
                <w:rPr>
                  <w:rStyle w:val="Hyperlink"/>
                  <w:rFonts w:asciiTheme="majorBidi" w:hAnsiTheme="majorBidi" w:cstheme="majorBidi"/>
                </w:rPr>
                <w:t>Resolution 49</w:t>
              </w:r>
            </w:hyperlink>
          </w:p>
        </w:tc>
        <w:tc>
          <w:tcPr>
            <w:tcW w:w="3442" w:type="dxa"/>
            <w:vAlign w:val="center"/>
          </w:tcPr>
          <w:p w:rsidR="00C33A60" w:rsidRPr="001A1E2F" w:rsidRDefault="00061764" w:rsidP="000F62F3">
            <w:pPr>
              <w:jc w:val="center"/>
              <w:rPr>
                <w:rFonts w:asciiTheme="majorBidi" w:hAnsiTheme="majorBidi" w:cstheme="majorBidi"/>
              </w:rPr>
            </w:pPr>
            <w:hyperlink r:id="rId65" w:history="1">
              <w:r w:rsidR="00C33A60" w:rsidRPr="001A1E2F">
                <w:rPr>
                  <w:rStyle w:val="Hyperlink"/>
                  <w:rFonts w:asciiTheme="majorBidi" w:hAnsiTheme="majorBidi" w:cstheme="majorBidi"/>
                </w:rPr>
                <w:t>ENUM</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WG4A</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61764" w:rsidP="000F62F3">
            <w:pPr>
              <w:jc w:val="center"/>
              <w:rPr>
                <w:rFonts w:asciiTheme="majorBidi" w:hAnsiTheme="majorBidi" w:cstheme="majorBidi"/>
              </w:rPr>
            </w:pPr>
            <w:hyperlink r:id="rId66" w:history="1">
              <w:r w:rsidR="00C33A60" w:rsidRPr="001A1E2F">
                <w:rPr>
                  <w:rStyle w:val="Hyperlink"/>
                  <w:rFonts w:asciiTheme="majorBidi" w:hAnsiTheme="majorBidi" w:cstheme="majorBidi"/>
                </w:rPr>
                <w:t>Resolution 50</w:t>
              </w:r>
            </w:hyperlink>
          </w:p>
        </w:tc>
        <w:tc>
          <w:tcPr>
            <w:tcW w:w="3442" w:type="dxa"/>
            <w:vAlign w:val="center"/>
          </w:tcPr>
          <w:p w:rsidR="00C33A60" w:rsidRPr="001A1E2F" w:rsidRDefault="00061764" w:rsidP="000F62F3">
            <w:pPr>
              <w:jc w:val="center"/>
              <w:rPr>
                <w:rFonts w:asciiTheme="majorBidi" w:hAnsiTheme="majorBidi" w:cstheme="majorBidi"/>
              </w:rPr>
            </w:pPr>
            <w:hyperlink r:id="rId67" w:history="1">
              <w:r w:rsidR="00C33A60" w:rsidRPr="001A1E2F">
                <w:rPr>
                  <w:rStyle w:val="Hyperlink"/>
                  <w:rFonts w:asciiTheme="majorBidi" w:hAnsiTheme="majorBidi" w:cstheme="majorBidi"/>
                </w:rPr>
                <w:t>Cybersecurity</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WG4A</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61764" w:rsidP="000F62F3">
            <w:pPr>
              <w:jc w:val="center"/>
              <w:rPr>
                <w:rFonts w:asciiTheme="majorBidi" w:hAnsiTheme="majorBidi" w:cstheme="majorBidi"/>
              </w:rPr>
            </w:pPr>
            <w:hyperlink r:id="rId68" w:history="1">
              <w:r w:rsidR="00C33A60" w:rsidRPr="001A1E2F">
                <w:rPr>
                  <w:rStyle w:val="Hyperlink"/>
                  <w:rFonts w:asciiTheme="majorBidi" w:hAnsiTheme="majorBidi" w:cstheme="majorBidi"/>
                </w:rPr>
                <w:t>Resolution 52</w:t>
              </w:r>
            </w:hyperlink>
          </w:p>
        </w:tc>
        <w:tc>
          <w:tcPr>
            <w:tcW w:w="3442" w:type="dxa"/>
            <w:vAlign w:val="center"/>
          </w:tcPr>
          <w:p w:rsidR="00C33A60" w:rsidRPr="001A1E2F" w:rsidRDefault="00061764" w:rsidP="000F62F3">
            <w:pPr>
              <w:jc w:val="center"/>
              <w:rPr>
                <w:rFonts w:asciiTheme="majorBidi" w:hAnsiTheme="majorBidi" w:cstheme="majorBidi"/>
              </w:rPr>
            </w:pPr>
            <w:hyperlink r:id="rId69" w:history="1">
              <w:r w:rsidR="00C33A60" w:rsidRPr="001A1E2F">
                <w:rPr>
                  <w:rStyle w:val="Hyperlink"/>
                  <w:rFonts w:asciiTheme="majorBidi" w:hAnsiTheme="majorBidi" w:cstheme="majorBidi"/>
                </w:rPr>
                <w:t>Countering and combating spam</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WG4A</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5233F4"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61764" w:rsidP="000F62F3">
            <w:pPr>
              <w:jc w:val="center"/>
              <w:rPr>
                <w:rFonts w:asciiTheme="majorBidi" w:hAnsiTheme="majorBidi" w:cstheme="majorBidi"/>
              </w:rPr>
            </w:pPr>
            <w:hyperlink r:id="rId70" w:history="1">
              <w:r w:rsidR="00C33A60" w:rsidRPr="001A1E2F">
                <w:rPr>
                  <w:rStyle w:val="Hyperlink"/>
                  <w:rFonts w:asciiTheme="majorBidi" w:hAnsiTheme="majorBidi" w:cstheme="majorBidi"/>
                </w:rPr>
                <w:t>Resolution 58</w:t>
              </w:r>
            </w:hyperlink>
          </w:p>
        </w:tc>
        <w:tc>
          <w:tcPr>
            <w:tcW w:w="3442" w:type="dxa"/>
            <w:vAlign w:val="center"/>
          </w:tcPr>
          <w:p w:rsidR="00C33A60" w:rsidRPr="001A1E2F" w:rsidRDefault="00061764" w:rsidP="000F62F3">
            <w:pPr>
              <w:jc w:val="center"/>
              <w:rPr>
                <w:rFonts w:asciiTheme="majorBidi" w:hAnsiTheme="majorBidi" w:cstheme="majorBidi"/>
              </w:rPr>
            </w:pPr>
            <w:hyperlink r:id="rId71" w:history="1">
              <w:r w:rsidR="00C33A60" w:rsidRPr="001A1E2F">
                <w:rPr>
                  <w:rStyle w:val="Hyperlink"/>
                  <w:rFonts w:asciiTheme="majorBidi" w:hAnsiTheme="majorBidi" w:cstheme="majorBidi"/>
                </w:rPr>
                <w:t>Encouraging the creation of national computer incident response teams, particularly for developing countries</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WG4A</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5233F4"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61764" w:rsidP="00320987">
            <w:pPr>
              <w:jc w:val="center"/>
              <w:rPr>
                <w:rFonts w:asciiTheme="majorBidi" w:hAnsiTheme="majorBidi" w:cstheme="majorBidi"/>
              </w:rPr>
            </w:pPr>
            <w:hyperlink r:id="rId72" w:history="1">
              <w:r w:rsidR="00C33A60" w:rsidRPr="001A1E2F">
                <w:rPr>
                  <w:rStyle w:val="Hyperlink"/>
                  <w:rFonts w:asciiTheme="majorBidi" w:hAnsiTheme="majorBidi" w:cstheme="majorBidi"/>
                </w:rPr>
                <w:t>Resolution 60</w:t>
              </w:r>
            </w:hyperlink>
          </w:p>
        </w:tc>
        <w:tc>
          <w:tcPr>
            <w:tcW w:w="3442" w:type="dxa"/>
            <w:vAlign w:val="center"/>
          </w:tcPr>
          <w:p w:rsidR="00C33A60" w:rsidRPr="001A1E2F" w:rsidRDefault="00061764" w:rsidP="00320987">
            <w:pPr>
              <w:jc w:val="center"/>
              <w:rPr>
                <w:rFonts w:asciiTheme="majorBidi" w:hAnsiTheme="majorBidi" w:cstheme="majorBidi"/>
              </w:rPr>
            </w:pPr>
            <w:hyperlink r:id="rId73" w:history="1">
              <w:r w:rsidR="00C33A60" w:rsidRPr="001A1E2F">
                <w:rPr>
                  <w:rStyle w:val="Hyperlink"/>
                  <w:rFonts w:asciiTheme="majorBidi" w:hAnsiTheme="majorBidi" w:cstheme="majorBidi"/>
                </w:rPr>
                <w:t>Responding to the challenges of the evolution of the identification/numbering system and its convergence with IP-based systems/networks</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WG4A</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61764" w:rsidP="00320987">
            <w:pPr>
              <w:jc w:val="center"/>
              <w:rPr>
                <w:rFonts w:asciiTheme="majorBidi" w:hAnsiTheme="majorBidi" w:cstheme="majorBidi"/>
              </w:rPr>
            </w:pPr>
            <w:hyperlink r:id="rId74" w:history="1">
              <w:r w:rsidR="00C33A60" w:rsidRPr="001A1E2F">
                <w:rPr>
                  <w:rStyle w:val="Hyperlink"/>
                  <w:rFonts w:asciiTheme="majorBidi" w:hAnsiTheme="majorBidi" w:cstheme="majorBidi"/>
                </w:rPr>
                <w:t>Resolution 61</w:t>
              </w:r>
            </w:hyperlink>
          </w:p>
        </w:tc>
        <w:tc>
          <w:tcPr>
            <w:tcW w:w="3442" w:type="dxa"/>
            <w:vAlign w:val="center"/>
          </w:tcPr>
          <w:p w:rsidR="00C33A60" w:rsidRPr="001A1E2F" w:rsidRDefault="00061764" w:rsidP="00320987">
            <w:pPr>
              <w:jc w:val="center"/>
              <w:rPr>
                <w:rFonts w:asciiTheme="majorBidi" w:hAnsiTheme="majorBidi" w:cstheme="majorBidi"/>
              </w:rPr>
            </w:pPr>
            <w:hyperlink r:id="rId75" w:history="1">
              <w:r w:rsidR="00C33A60" w:rsidRPr="001A1E2F">
                <w:rPr>
                  <w:rStyle w:val="Hyperlink"/>
                  <w:rFonts w:asciiTheme="majorBidi" w:hAnsiTheme="majorBidi" w:cstheme="majorBidi"/>
                </w:rPr>
                <w:t>Countering and combating misappropriation and misuse of international telecommunication numbering resources</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WG4A</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61764" w:rsidP="00320987">
            <w:pPr>
              <w:jc w:val="center"/>
              <w:rPr>
                <w:rFonts w:asciiTheme="majorBidi" w:hAnsiTheme="majorBidi" w:cstheme="majorBidi"/>
              </w:rPr>
            </w:pPr>
            <w:hyperlink r:id="rId76" w:history="1">
              <w:r w:rsidR="00C33A60" w:rsidRPr="001A1E2F">
                <w:rPr>
                  <w:rStyle w:val="Hyperlink"/>
                  <w:rFonts w:asciiTheme="majorBidi" w:hAnsiTheme="majorBidi" w:cstheme="majorBidi"/>
                </w:rPr>
                <w:t>Resolution 62</w:t>
              </w:r>
            </w:hyperlink>
          </w:p>
        </w:tc>
        <w:tc>
          <w:tcPr>
            <w:tcW w:w="3442" w:type="dxa"/>
            <w:vAlign w:val="center"/>
          </w:tcPr>
          <w:p w:rsidR="00C33A60" w:rsidRPr="001A1E2F" w:rsidRDefault="00061764" w:rsidP="00320987">
            <w:pPr>
              <w:jc w:val="center"/>
              <w:rPr>
                <w:rFonts w:asciiTheme="majorBidi" w:hAnsiTheme="majorBidi" w:cstheme="majorBidi"/>
              </w:rPr>
            </w:pPr>
            <w:hyperlink r:id="rId77" w:history="1">
              <w:r w:rsidR="00C33A60" w:rsidRPr="001A1E2F">
                <w:rPr>
                  <w:rStyle w:val="Hyperlink"/>
                  <w:rFonts w:asciiTheme="majorBidi" w:hAnsiTheme="majorBidi" w:cstheme="majorBidi"/>
                </w:rPr>
                <w:t>Dispute settlement</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WG4A</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61764" w:rsidP="00320987">
            <w:pPr>
              <w:jc w:val="center"/>
              <w:rPr>
                <w:rFonts w:asciiTheme="majorBidi" w:hAnsiTheme="majorBidi" w:cstheme="majorBidi"/>
              </w:rPr>
            </w:pPr>
            <w:hyperlink r:id="rId78" w:history="1">
              <w:r w:rsidR="00C33A60" w:rsidRPr="001A1E2F">
                <w:rPr>
                  <w:rStyle w:val="Hyperlink"/>
                  <w:rFonts w:asciiTheme="majorBidi" w:hAnsiTheme="majorBidi" w:cstheme="majorBidi"/>
                </w:rPr>
                <w:t>Resolution 64</w:t>
              </w:r>
            </w:hyperlink>
          </w:p>
        </w:tc>
        <w:tc>
          <w:tcPr>
            <w:tcW w:w="3442" w:type="dxa"/>
            <w:vAlign w:val="center"/>
          </w:tcPr>
          <w:p w:rsidR="00C33A60" w:rsidRPr="001A1E2F" w:rsidRDefault="00061764" w:rsidP="00320987">
            <w:pPr>
              <w:jc w:val="center"/>
              <w:rPr>
                <w:rFonts w:asciiTheme="majorBidi" w:hAnsiTheme="majorBidi" w:cstheme="majorBidi"/>
              </w:rPr>
            </w:pPr>
            <w:hyperlink r:id="rId79" w:history="1">
              <w:r w:rsidR="00C33A60" w:rsidRPr="001A1E2F">
                <w:rPr>
                  <w:rStyle w:val="Hyperlink"/>
                  <w:rFonts w:asciiTheme="majorBidi" w:hAnsiTheme="majorBidi" w:cstheme="majorBidi"/>
                </w:rPr>
                <w:t xml:space="preserve">Internet protocol address allocation and facilitating the </w:t>
              </w:r>
              <w:r w:rsidR="00C33A60" w:rsidRPr="001A1E2F">
                <w:rPr>
                  <w:rStyle w:val="Hyperlink"/>
                  <w:rFonts w:asciiTheme="majorBidi" w:hAnsiTheme="majorBidi" w:cstheme="majorBidi"/>
                </w:rPr>
                <w:lastRenderedPageBreak/>
                <w:t>transition to and deployment of IPv6</w:t>
              </w:r>
            </w:hyperlink>
          </w:p>
        </w:tc>
        <w:tc>
          <w:tcPr>
            <w:tcW w:w="1703" w:type="dxa"/>
            <w:vAlign w:val="center"/>
          </w:tcPr>
          <w:p w:rsidR="00C33A60" w:rsidRPr="001A1E2F" w:rsidRDefault="00C33A60" w:rsidP="00320987">
            <w:pPr>
              <w:jc w:val="center"/>
              <w:rPr>
                <w:rFonts w:asciiTheme="majorBidi" w:hAnsiTheme="majorBidi" w:cstheme="majorBidi"/>
                <w:szCs w:val="24"/>
                <w:lang w:val="en-GB"/>
              </w:rPr>
            </w:pPr>
            <w:r w:rsidRPr="001A1E2F">
              <w:rPr>
                <w:rFonts w:asciiTheme="majorBidi" w:hAnsiTheme="majorBidi" w:cstheme="majorBidi"/>
                <w:szCs w:val="24"/>
                <w:lang w:val="en-GB"/>
              </w:rPr>
              <w:lastRenderedPageBreak/>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WG4A</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896D8A"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61764" w:rsidP="00320987">
            <w:pPr>
              <w:jc w:val="center"/>
              <w:rPr>
                <w:rFonts w:asciiTheme="majorBidi" w:hAnsiTheme="majorBidi" w:cstheme="majorBidi"/>
              </w:rPr>
            </w:pPr>
            <w:hyperlink r:id="rId80" w:history="1">
              <w:r w:rsidR="00C33A60" w:rsidRPr="001A1E2F">
                <w:rPr>
                  <w:rStyle w:val="Hyperlink"/>
                  <w:rFonts w:asciiTheme="majorBidi" w:hAnsiTheme="majorBidi" w:cstheme="majorBidi"/>
                </w:rPr>
                <w:t>Resolution 65</w:t>
              </w:r>
            </w:hyperlink>
          </w:p>
        </w:tc>
        <w:tc>
          <w:tcPr>
            <w:tcW w:w="3442" w:type="dxa"/>
            <w:vAlign w:val="center"/>
          </w:tcPr>
          <w:p w:rsidR="00C33A60" w:rsidRPr="001A1E2F" w:rsidRDefault="00061764" w:rsidP="00320987">
            <w:pPr>
              <w:jc w:val="center"/>
              <w:rPr>
                <w:rFonts w:asciiTheme="majorBidi" w:hAnsiTheme="majorBidi" w:cstheme="majorBidi"/>
              </w:rPr>
            </w:pPr>
            <w:hyperlink r:id="rId81" w:history="1">
              <w:r w:rsidR="00C33A60" w:rsidRPr="001A1E2F">
                <w:rPr>
                  <w:rStyle w:val="Hyperlink"/>
                  <w:rFonts w:asciiTheme="majorBidi" w:hAnsiTheme="majorBidi" w:cstheme="majorBidi"/>
                </w:rPr>
                <w:t>Calling party number delivery, calling line identification and origin identification</w:t>
              </w:r>
            </w:hyperlink>
          </w:p>
        </w:tc>
        <w:tc>
          <w:tcPr>
            <w:tcW w:w="1703" w:type="dxa"/>
            <w:vAlign w:val="center"/>
          </w:tcPr>
          <w:p w:rsidR="00C33A60" w:rsidRPr="001A1E2F" w:rsidRDefault="00C33A60" w:rsidP="00320987">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WG4A</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61764" w:rsidP="00320987">
            <w:pPr>
              <w:jc w:val="center"/>
              <w:rPr>
                <w:rFonts w:asciiTheme="majorBidi" w:hAnsiTheme="majorBidi" w:cstheme="majorBidi"/>
              </w:rPr>
            </w:pPr>
            <w:hyperlink r:id="rId82" w:history="1">
              <w:r w:rsidR="00C33A60" w:rsidRPr="001A1E2F">
                <w:rPr>
                  <w:rStyle w:val="Hyperlink"/>
                  <w:rFonts w:asciiTheme="majorBidi" w:hAnsiTheme="majorBidi" w:cstheme="majorBidi"/>
                </w:rPr>
                <w:t>Resolution 69</w:t>
              </w:r>
            </w:hyperlink>
          </w:p>
        </w:tc>
        <w:tc>
          <w:tcPr>
            <w:tcW w:w="3442" w:type="dxa"/>
            <w:vAlign w:val="center"/>
          </w:tcPr>
          <w:p w:rsidR="00C33A60" w:rsidRPr="001A1E2F" w:rsidRDefault="00061764" w:rsidP="00320987">
            <w:pPr>
              <w:jc w:val="center"/>
              <w:rPr>
                <w:rFonts w:asciiTheme="majorBidi" w:hAnsiTheme="majorBidi" w:cstheme="majorBidi"/>
              </w:rPr>
            </w:pPr>
            <w:hyperlink r:id="rId83" w:history="1">
              <w:r w:rsidR="00C33A60" w:rsidRPr="001A1E2F">
                <w:rPr>
                  <w:rStyle w:val="Hyperlink"/>
                  <w:rFonts w:asciiTheme="majorBidi" w:hAnsiTheme="majorBidi" w:cstheme="majorBidi"/>
                </w:rPr>
                <w:t>Non-discriminatory access and use of Internet resources</w:t>
              </w:r>
            </w:hyperlink>
          </w:p>
        </w:tc>
        <w:tc>
          <w:tcPr>
            <w:tcW w:w="1703" w:type="dxa"/>
            <w:vAlign w:val="center"/>
          </w:tcPr>
          <w:p w:rsidR="00C33A60" w:rsidRPr="001A1E2F" w:rsidRDefault="00C33A60" w:rsidP="00320987">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WG4A</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896D8A"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61764" w:rsidP="00320987">
            <w:pPr>
              <w:jc w:val="center"/>
              <w:rPr>
                <w:rFonts w:asciiTheme="majorBidi" w:hAnsiTheme="majorBidi" w:cstheme="majorBidi"/>
              </w:rPr>
            </w:pPr>
            <w:hyperlink r:id="rId84" w:history="1">
              <w:r w:rsidR="00C33A60" w:rsidRPr="001A1E2F">
                <w:rPr>
                  <w:rStyle w:val="Hyperlink"/>
                  <w:rFonts w:asciiTheme="majorBidi" w:hAnsiTheme="majorBidi" w:cstheme="majorBidi"/>
                </w:rPr>
                <w:t>Resolution 72</w:t>
              </w:r>
            </w:hyperlink>
          </w:p>
        </w:tc>
        <w:tc>
          <w:tcPr>
            <w:tcW w:w="3442" w:type="dxa"/>
            <w:vAlign w:val="center"/>
          </w:tcPr>
          <w:p w:rsidR="00C33A60" w:rsidRPr="001A1E2F" w:rsidRDefault="00061764" w:rsidP="009D1C7B">
            <w:pPr>
              <w:keepNext/>
              <w:keepLines/>
              <w:jc w:val="center"/>
              <w:rPr>
                <w:rFonts w:asciiTheme="majorBidi" w:hAnsiTheme="majorBidi" w:cstheme="majorBidi"/>
              </w:rPr>
            </w:pPr>
            <w:hyperlink r:id="rId85" w:history="1">
              <w:r w:rsidR="00C33A60" w:rsidRPr="001A1E2F">
                <w:rPr>
                  <w:rStyle w:val="Hyperlink"/>
                  <w:rFonts w:asciiTheme="majorBidi" w:hAnsiTheme="majorBidi" w:cstheme="majorBidi"/>
                </w:rPr>
                <w:t>Measurement and assessment concerns related to human exposure to electromagnetic fields</w:t>
              </w:r>
            </w:hyperlink>
          </w:p>
        </w:tc>
        <w:tc>
          <w:tcPr>
            <w:tcW w:w="1703" w:type="dxa"/>
            <w:vAlign w:val="center"/>
          </w:tcPr>
          <w:p w:rsidR="00C33A60" w:rsidRPr="001A1E2F" w:rsidRDefault="00C33A60" w:rsidP="00320987">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896D8A"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61764" w:rsidP="00320987">
            <w:pPr>
              <w:jc w:val="center"/>
              <w:rPr>
                <w:rFonts w:asciiTheme="majorBidi" w:hAnsiTheme="majorBidi" w:cstheme="majorBidi"/>
              </w:rPr>
            </w:pPr>
            <w:hyperlink r:id="rId86" w:history="1">
              <w:r w:rsidR="00C33A60" w:rsidRPr="001A1E2F">
                <w:rPr>
                  <w:rStyle w:val="Hyperlink"/>
                  <w:rFonts w:asciiTheme="majorBidi" w:hAnsiTheme="majorBidi" w:cstheme="majorBidi"/>
                </w:rPr>
                <w:t>Resolution 73</w:t>
              </w:r>
            </w:hyperlink>
          </w:p>
        </w:tc>
        <w:tc>
          <w:tcPr>
            <w:tcW w:w="3442" w:type="dxa"/>
            <w:vAlign w:val="center"/>
          </w:tcPr>
          <w:p w:rsidR="00C33A60" w:rsidRPr="001A1E2F" w:rsidRDefault="00061764" w:rsidP="00320987">
            <w:pPr>
              <w:jc w:val="center"/>
              <w:rPr>
                <w:rFonts w:asciiTheme="majorBidi" w:hAnsiTheme="majorBidi" w:cstheme="majorBidi"/>
              </w:rPr>
            </w:pPr>
            <w:hyperlink r:id="rId87" w:history="1">
              <w:r w:rsidR="00C33A60" w:rsidRPr="001A1E2F">
                <w:rPr>
                  <w:rStyle w:val="Hyperlink"/>
                  <w:rFonts w:asciiTheme="majorBidi" w:hAnsiTheme="majorBidi" w:cstheme="majorBidi"/>
                </w:rPr>
                <w:t>Information and communication technologies, environment and climate change</w:t>
              </w:r>
            </w:hyperlink>
          </w:p>
        </w:tc>
        <w:tc>
          <w:tcPr>
            <w:tcW w:w="1703" w:type="dxa"/>
            <w:vAlign w:val="center"/>
          </w:tcPr>
          <w:p w:rsidR="00C33A60" w:rsidRPr="001A1E2F" w:rsidRDefault="00C33A60" w:rsidP="00320987">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896D8A"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61764" w:rsidP="00320987">
            <w:pPr>
              <w:jc w:val="center"/>
              <w:rPr>
                <w:rFonts w:asciiTheme="majorBidi" w:hAnsiTheme="majorBidi" w:cstheme="majorBidi"/>
              </w:rPr>
            </w:pPr>
            <w:hyperlink r:id="rId88" w:history="1">
              <w:r w:rsidR="00C33A60" w:rsidRPr="001A1E2F">
                <w:rPr>
                  <w:rStyle w:val="Hyperlink"/>
                  <w:rFonts w:asciiTheme="majorBidi" w:hAnsiTheme="majorBidi" w:cstheme="majorBidi"/>
                </w:rPr>
                <w:t>Resolution 76</w:t>
              </w:r>
            </w:hyperlink>
          </w:p>
        </w:tc>
        <w:tc>
          <w:tcPr>
            <w:tcW w:w="3442" w:type="dxa"/>
            <w:vAlign w:val="center"/>
          </w:tcPr>
          <w:p w:rsidR="00C33A60" w:rsidRPr="001A1E2F" w:rsidRDefault="00061764" w:rsidP="00320987">
            <w:pPr>
              <w:jc w:val="center"/>
              <w:rPr>
                <w:rFonts w:asciiTheme="majorBidi" w:hAnsiTheme="majorBidi" w:cstheme="majorBidi"/>
              </w:rPr>
            </w:pPr>
            <w:hyperlink r:id="rId89" w:history="1">
              <w:r w:rsidR="00C33A60" w:rsidRPr="001A1E2F">
                <w:rPr>
                  <w:rStyle w:val="Hyperlink"/>
                  <w:rFonts w:asciiTheme="majorBidi" w:hAnsiTheme="majorBidi" w:cstheme="majorBidi"/>
                </w:rPr>
                <w:t>Studies related to conformance and interoperability testing, assistance to developing countries, and a possible future ITU Mark programme</w:t>
              </w:r>
            </w:hyperlink>
          </w:p>
        </w:tc>
        <w:tc>
          <w:tcPr>
            <w:tcW w:w="1703" w:type="dxa"/>
            <w:vAlign w:val="center"/>
          </w:tcPr>
          <w:p w:rsidR="00C33A60" w:rsidRPr="001A1E2F" w:rsidRDefault="00C33A60" w:rsidP="00320987">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896D8A"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61764" w:rsidP="00320987">
            <w:pPr>
              <w:jc w:val="center"/>
              <w:rPr>
                <w:rFonts w:asciiTheme="majorBidi" w:hAnsiTheme="majorBidi" w:cstheme="majorBidi"/>
              </w:rPr>
            </w:pPr>
            <w:hyperlink r:id="rId90" w:history="1">
              <w:r w:rsidR="00C33A60" w:rsidRPr="001A1E2F">
                <w:rPr>
                  <w:rStyle w:val="Hyperlink"/>
                  <w:rFonts w:asciiTheme="majorBidi" w:hAnsiTheme="majorBidi" w:cstheme="majorBidi"/>
                </w:rPr>
                <w:t>Resolution 77</w:t>
              </w:r>
            </w:hyperlink>
          </w:p>
        </w:tc>
        <w:tc>
          <w:tcPr>
            <w:tcW w:w="3442" w:type="dxa"/>
            <w:vAlign w:val="center"/>
          </w:tcPr>
          <w:p w:rsidR="00C33A60" w:rsidRPr="001A1E2F" w:rsidRDefault="00061764" w:rsidP="00320987">
            <w:pPr>
              <w:jc w:val="center"/>
              <w:rPr>
                <w:rFonts w:asciiTheme="majorBidi" w:hAnsiTheme="majorBidi" w:cstheme="majorBidi"/>
              </w:rPr>
            </w:pPr>
            <w:hyperlink r:id="rId91" w:history="1">
              <w:r w:rsidR="00C33A60" w:rsidRPr="001A1E2F">
                <w:rPr>
                  <w:rStyle w:val="Hyperlink"/>
                  <w:rFonts w:asciiTheme="majorBidi" w:hAnsiTheme="majorBidi" w:cstheme="majorBidi"/>
                </w:rPr>
                <w:t>Enhancing the standardization work in the ITU Telecommunication Standardization Sector for software-defined networking</w:t>
              </w:r>
            </w:hyperlink>
          </w:p>
        </w:tc>
        <w:tc>
          <w:tcPr>
            <w:tcW w:w="1703" w:type="dxa"/>
            <w:vAlign w:val="center"/>
          </w:tcPr>
          <w:p w:rsidR="00C33A60" w:rsidRPr="001A1E2F" w:rsidRDefault="00C33A60" w:rsidP="00320987">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896D8A"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61764" w:rsidP="00320987">
            <w:pPr>
              <w:jc w:val="center"/>
              <w:rPr>
                <w:rFonts w:asciiTheme="majorBidi" w:hAnsiTheme="majorBidi" w:cstheme="majorBidi"/>
              </w:rPr>
            </w:pPr>
            <w:hyperlink r:id="rId92" w:history="1">
              <w:r w:rsidR="00C33A60" w:rsidRPr="001A1E2F">
                <w:rPr>
                  <w:rStyle w:val="Hyperlink"/>
                  <w:rFonts w:asciiTheme="majorBidi" w:hAnsiTheme="majorBidi" w:cstheme="majorBidi"/>
                </w:rPr>
                <w:t>Resolution 78</w:t>
              </w:r>
            </w:hyperlink>
          </w:p>
        </w:tc>
        <w:tc>
          <w:tcPr>
            <w:tcW w:w="3442" w:type="dxa"/>
            <w:vAlign w:val="center"/>
          </w:tcPr>
          <w:p w:rsidR="00C33A60" w:rsidRPr="001A1E2F" w:rsidRDefault="00061764" w:rsidP="001B643F">
            <w:pPr>
              <w:keepNext/>
              <w:keepLines/>
              <w:jc w:val="center"/>
              <w:rPr>
                <w:rFonts w:asciiTheme="majorBidi" w:hAnsiTheme="majorBidi" w:cstheme="majorBidi"/>
              </w:rPr>
            </w:pPr>
            <w:hyperlink r:id="rId93" w:history="1">
              <w:r w:rsidR="00C33A60" w:rsidRPr="001A1E2F">
                <w:rPr>
                  <w:rStyle w:val="Hyperlink"/>
                  <w:rFonts w:asciiTheme="majorBidi" w:hAnsiTheme="majorBidi" w:cstheme="majorBidi"/>
                </w:rPr>
                <w:t>Information and communication technology applications and standards for improved access to e-health services</w:t>
              </w:r>
            </w:hyperlink>
          </w:p>
        </w:tc>
        <w:tc>
          <w:tcPr>
            <w:tcW w:w="1703" w:type="dxa"/>
            <w:vAlign w:val="center"/>
          </w:tcPr>
          <w:p w:rsidR="00C33A60" w:rsidRPr="001A1E2F" w:rsidRDefault="00C33A60" w:rsidP="00320987">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896D8A"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61764" w:rsidP="006A4C89">
            <w:pPr>
              <w:jc w:val="center"/>
              <w:rPr>
                <w:rFonts w:asciiTheme="majorBidi" w:hAnsiTheme="majorBidi" w:cstheme="majorBidi"/>
              </w:rPr>
            </w:pPr>
            <w:hyperlink r:id="rId94" w:history="1">
              <w:r w:rsidR="00C33A60" w:rsidRPr="001A1E2F">
                <w:rPr>
                  <w:rStyle w:val="Hyperlink"/>
                  <w:rFonts w:asciiTheme="majorBidi" w:hAnsiTheme="majorBidi" w:cstheme="majorBidi"/>
                </w:rPr>
                <w:t>Resolution 79</w:t>
              </w:r>
            </w:hyperlink>
          </w:p>
        </w:tc>
        <w:tc>
          <w:tcPr>
            <w:tcW w:w="3442" w:type="dxa"/>
            <w:vAlign w:val="center"/>
          </w:tcPr>
          <w:p w:rsidR="00C33A60" w:rsidRPr="001A1E2F" w:rsidRDefault="00061764" w:rsidP="006A4C89">
            <w:pPr>
              <w:jc w:val="center"/>
              <w:rPr>
                <w:rFonts w:asciiTheme="majorBidi" w:hAnsiTheme="majorBidi" w:cstheme="majorBidi"/>
              </w:rPr>
            </w:pPr>
            <w:hyperlink r:id="rId95" w:history="1">
              <w:r w:rsidR="00C33A60" w:rsidRPr="001A1E2F">
                <w:rPr>
                  <w:rStyle w:val="Hyperlink"/>
                  <w:rFonts w:asciiTheme="majorBidi" w:hAnsiTheme="majorBidi" w:cstheme="majorBidi"/>
                </w:rPr>
                <w:t xml:space="preserve">The role of telecommunications/information and communication technologies </w:t>
              </w:r>
              <w:r w:rsidR="00C33A60" w:rsidRPr="001A1E2F">
                <w:rPr>
                  <w:rStyle w:val="Hyperlink"/>
                  <w:rFonts w:asciiTheme="majorBidi" w:hAnsiTheme="majorBidi" w:cstheme="majorBidi"/>
                </w:rPr>
                <w:lastRenderedPageBreak/>
                <w:t>in handling and controlling e-waste from telecommunication and information technology equipment and methods of treating it</w:t>
              </w:r>
            </w:hyperlink>
          </w:p>
        </w:tc>
        <w:tc>
          <w:tcPr>
            <w:tcW w:w="1703" w:type="dxa"/>
            <w:vAlign w:val="center"/>
          </w:tcPr>
          <w:p w:rsidR="00C33A60" w:rsidRPr="001A1E2F" w:rsidRDefault="00C33A60" w:rsidP="006A4C89">
            <w:pPr>
              <w:jc w:val="center"/>
              <w:rPr>
                <w:rFonts w:asciiTheme="majorBidi" w:hAnsiTheme="majorBidi" w:cstheme="majorBidi"/>
                <w:szCs w:val="24"/>
                <w:lang w:val="en-GB"/>
              </w:rPr>
            </w:pPr>
            <w:r w:rsidRPr="001A1E2F">
              <w:rPr>
                <w:rFonts w:asciiTheme="majorBidi" w:hAnsiTheme="majorBidi" w:cstheme="majorBidi"/>
                <w:szCs w:val="24"/>
                <w:lang w:val="en-GB"/>
              </w:rPr>
              <w:lastRenderedPageBreak/>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896D8A"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61764" w:rsidP="00434D43">
            <w:pPr>
              <w:jc w:val="center"/>
              <w:rPr>
                <w:rFonts w:asciiTheme="majorBidi" w:hAnsiTheme="majorBidi" w:cstheme="majorBidi"/>
              </w:rPr>
            </w:pPr>
            <w:hyperlink r:id="rId96" w:history="1">
              <w:r w:rsidR="00C33A60" w:rsidRPr="001A1E2F">
                <w:rPr>
                  <w:rStyle w:val="Hyperlink"/>
                  <w:rFonts w:asciiTheme="majorBidi" w:hAnsiTheme="majorBidi" w:cstheme="majorBidi"/>
                </w:rPr>
                <w:t>Resolution 84</w:t>
              </w:r>
            </w:hyperlink>
          </w:p>
        </w:tc>
        <w:tc>
          <w:tcPr>
            <w:tcW w:w="3442" w:type="dxa"/>
            <w:vAlign w:val="center"/>
          </w:tcPr>
          <w:p w:rsidR="00C33A60" w:rsidRPr="001A1E2F" w:rsidRDefault="00061764" w:rsidP="009D1C7B">
            <w:pPr>
              <w:keepNext/>
              <w:keepLines/>
              <w:jc w:val="center"/>
              <w:rPr>
                <w:rFonts w:asciiTheme="majorBidi" w:hAnsiTheme="majorBidi" w:cstheme="majorBidi"/>
              </w:rPr>
            </w:pPr>
            <w:hyperlink r:id="rId97" w:history="1">
              <w:r w:rsidR="00C33A60" w:rsidRPr="001A1E2F">
                <w:rPr>
                  <w:rStyle w:val="Hyperlink"/>
                  <w:rFonts w:asciiTheme="majorBidi" w:hAnsiTheme="majorBidi" w:cstheme="majorBidi"/>
                </w:rPr>
                <w:t>Studies concerning the protection of users of telecommunication/information and communication technology services</w:t>
              </w:r>
            </w:hyperlink>
          </w:p>
        </w:tc>
        <w:tc>
          <w:tcPr>
            <w:tcW w:w="1703" w:type="dxa"/>
            <w:vAlign w:val="center"/>
          </w:tcPr>
          <w:p w:rsidR="00C33A60" w:rsidRPr="001A1E2F" w:rsidRDefault="00C33A60" w:rsidP="006A4C89">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704" w:type="dxa"/>
            <w:vAlign w:val="center"/>
          </w:tcPr>
          <w:p w:rsidR="00C33A60" w:rsidRPr="001A1E2F" w:rsidRDefault="00896D8A"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Default="00C33A60" w:rsidP="00ED0EB5">
            <w:pPr>
              <w:jc w:val="center"/>
              <w:rPr>
                <w:rFonts w:asciiTheme="majorBidi" w:hAnsiTheme="majorBidi" w:cstheme="majorBidi"/>
                <w:szCs w:val="24"/>
                <w:lang w:val="en-GB"/>
              </w:rPr>
            </w:pPr>
          </w:p>
        </w:tc>
        <w:tc>
          <w:tcPr>
            <w:tcW w:w="1151" w:type="dxa"/>
            <w:gridSpan w:val="2"/>
            <w:vAlign w:val="center"/>
          </w:tcPr>
          <w:p w:rsidR="00C33A60" w:rsidRDefault="00C33A60" w:rsidP="00ED0EB5">
            <w:pPr>
              <w:jc w:val="center"/>
              <w:rPr>
                <w:rFonts w:asciiTheme="majorBidi" w:hAnsiTheme="majorBidi" w:cstheme="majorBidi"/>
                <w:szCs w:val="24"/>
                <w:lang w:val="en-GB"/>
              </w:rPr>
            </w:pPr>
            <w:r>
              <w:rPr>
                <w:rFonts w:asciiTheme="majorBidi" w:hAnsiTheme="majorBidi" w:cstheme="majorBidi"/>
                <w:szCs w:val="24"/>
                <w:lang w:val="en-GB"/>
              </w:rPr>
              <w:t>X</w:t>
            </w:r>
          </w:p>
        </w:tc>
      </w:tr>
      <w:tr w:rsidR="00C33A60" w:rsidRPr="001A1E2F" w:rsidTr="00C8052D">
        <w:trPr>
          <w:jc w:val="center"/>
        </w:trPr>
        <w:tc>
          <w:tcPr>
            <w:tcW w:w="1384" w:type="dxa"/>
            <w:gridSpan w:val="2"/>
            <w:vAlign w:val="center"/>
          </w:tcPr>
          <w:p w:rsidR="00C33A60" w:rsidRPr="001A1E2F" w:rsidRDefault="00061764" w:rsidP="00FF05BE">
            <w:pPr>
              <w:jc w:val="center"/>
              <w:rPr>
                <w:rFonts w:asciiTheme="majorBidi" w:hAnsiTheme="majorBidi" w:cstheme="majorBidi"/>
              </w:rPr>
            </w:pPr>
            <w:hyperlink r:id="rId98" w:history="1">
              <w:r w:rsidR="00C33A60" w:rsidRPr="001A1E2F">
                <w:rPr>
                  <w:rStyle w:val="Hyperlink"/>
                  <w:rFonts w:asciiTheme="majorBidi" w:hAnsiTheme="majorBidi" w:cstheme="majorBidi"/>
                </w:rPr>
                <w:t>Resolution 88</w:t>
              </w:r>
            </w:hyperlink>
          </w:p>
        </w:tc>
        <w:tc>
          <w:tcPr>
            <w:tcW w:w="3442" w:type="dxa"/>
            <w:vAlign w:val="center"/>
          </w:tcPr>
          <w:p w:rsidR="00C33A60" w:rsidRPr="001A1E2F" w:rsidRDefault="00061764" w:rsidP="00FF05BE">
            <w:pPr>
              <w:jc w:val="center"/>
              <w:rPr>
                <w:rFonts w:asciiTheme="majorBidi" w:hAnsiTheme="majorBidi" w:cstheme="majorBidi"/>
              </w:rPr>
            </w:pPr>
            <w:hyperlink r:id="rId99" w:history="1">
              <w:r w:rsidR="00C33A60" w:rsidRPr="001A1E2F">
                <w:rPr>
                  <w:rStyle w:val="Hyperlink"/>
                  <w:rFonts w:asciiTheme="majorBidi" w:hAnsiTheme="majorBidi" w:cstheme="majorBidi"/>
                </w:rPr>
                <w:t>International mobile roaming</w:t>
              </w:r>
            </w:hyperlink>
          </w:p>
        </w:tc>
        <w:tc>
          <w:tcPr>
            <w:tcW w:w="1703" w:type="dxa"/>
            <w:vAlign w:val="center"/>
          </w:tcPr>
          <w:p w:rsidR="00C33A60" w:rsidRPr="001A1E2F" w:rsidRDefault="00C33A60" w:rsidP="006A4C89">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896D8A"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61764" w:rsidP="00455F6B">
            <w:pPr>
              <w:jc w:val="center"/>
              <w:rPr>
                <w:rFonts w:asciiTheme="majorBidi" w:hAnsiTheme="majorBidi" w:cstheme="majorBidi"/>
              </w:rPr>
            </w:pPr>
            <w:hyperlink r:id="rId100" w:history="1">
              <w:r w:rsidR="00C33A60" w:rsidRPr="001A1E2F">
                <w:rPr>
                  <w:rStyle w:val="Hyperlink"/>
                  <w:rFonts w:asciiTheme="majorBidi" w:hAnsiTheme="majorBidi" w:cstheme="majorBidi"/>
                </w:rPr>
                <w:t>Resolution 89</w:t>
              </w:r>
            </w:hyperlink>
          </w:p>
        </w:tc>
        <w:tc>
          <w:tcPr>
            <w:tcW w:w="3442" w:type="dxa"/>
            <w:vAlign w:val="center"/>
          </w:tcPr>
          <w:p w:rsidR="00C33A60" w:rsidRPr="001A1E2F" w:rsidRDefault="00061764" w:rsidP="00455F6B">
            <w:pPr>
              <w:jc w:val="center"/>
              <w:rPr>
                <w:rFonts w:asciiTheme="majorBidi" w:hAnsiTheme="majorBidi" w:cstheme="majorBidi"/>
              </w:rPr>
            </w:pPr>
            <w:hyperlink r:id="rId101" w:history="1">
              <w:r w:rsidR="00C33A60" w:rsidRPr="001A1E2F">
                <w:rPr>
                  <w:rStyle w:val="Hyperlink"/>
                  <w:rFonts w:asciiTheme="majorBidi" w:hAnsiTheme="majorBidi" w:cstheme="majorBidi"/>
                </w:rPr>
                <w:t>Promoting the use of information and communication technologies to bridge the financial inclusion gap</w:t>
              </w:r>
            </w:hyperlink>
          </w:p>
        </w:tc>
        <w:tc>
          <w:tcPr>
            <w:tcW w:w="1703" w:type="dxa"/>
            <w:vAlign w:val="center"/>
          </w:tcPr>
          <w:p w:rsidR="00C33A60" w:rsidRPr="001A1E2F" w:rsidRDefault="00C33A60" w:rsidP="006A4C89">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61764" w:rsidP="001D3F47">
            <w:pPr>
              <w:jc w:val="center"/>
              <w:rPr>
                <w:rFonts w:asciiTheme="majorBidi" w:hAnsiTheme="majorBidi" w:cstheme="majorBidi"/>
              </w:rPr>
            </w:pPr>
            <w:hyperlink r:id="rId102" w:history="1">
              <w:r w:rsidR="00C33A60" w:rsidRPr="001A1E2F">
                <w:rPr>
                  <w:rStyle w:val="Hyperlink"/>
                  <w:rFonts w:asciiTheme="majorBidi" w:hAnsiTheme="majorBidi" w:cstheme="majorBidi"/>
                </w:rPr>
                <w:t>Resolution 90</w:t>
              </w:r>
            </w:hyperlink>
          </w:p>
        </w:tc>
        <w:tc>
          <w:tcPr>
            <w:tcW w:w="3442" w:type="dxa"/>
            <w:vAlign w:val="center"/>
          </w:tcPr>
          <w:p w:rsidR="00C33A60" w:rsidRPr="001A1E2F" w:rsidRDefault="00061764" w:rsidP="001D3F47">
            <w:pPr>
              <w:jc w:val="center"/>
              <w:rPr>
                <w:rFonts w:asciiTheme="majorBidi" w:hAnsiTheme="majorBidi" w:cstheme="majorBidi"/>
              </w:rPr>
            </w:pPr>
            <w:hyperlink r:id="rId103" w:history="1">
              <w:r w:rsidR="00C33A60" w:rsidRPr="001A1E2F">
                <w:rPr>
                  <w:rStyle w:val="Hyperlink"/>
                  <w:rFonts w:asciiTheme="majorBidi" w:hAnsiTheme="majorBidi" w:cstheme="majorBidi"/>
                </w:rPr>
                <w:t>Open source in the ITU Telecommunication Standardization Sector</w:t>
              </w:r>
            </w:hyperlink>
          </w:p>
        </w:tc>
        <w:tc>
          <w:tcPr>
            <w:tcW w:w="1703" w:type="dxa"/>
            <w:vAlign w:val="center"/>
          </w:tcPr>
          <w:p w:rsidR="00C33A60" w:rsidRPr="001A1E2F" w:rsidRDefault="00C33A60" w:rsidP="006A4C89">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03" w:type="dxa"/>
            <w:vAlign w:val="center"/>
          </w:tcPr>
          <w:p w:rsidR="00C33A60" w:rsidRPr="001A1E2F" w:rsidRDefault="00C33A60"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61764" w:rsidP="007F5462">
            <w:pPr>
              <w:jc w:val="center"/>
              <w:rPr>
                <w:rFonts w:asciiTheme="majorBidi" w:hAnsiTheme="majorBidi" w:cstheme="majorBidi"/>
              </w:rPr>
            </w:pPr>
            <w:hyperlink r:id="rId104" w:history="1">
              <w:r w:rsidR="00C33A60" w:rsidRPr="001A1E2F">
                <w:rPr>
                  <w:rStyle w:val="Hyperlink"/>
                  <w:rFonts w:asciiTheme="majorBidi" w:hAnsiTheme="majorBidi" w:cstheme="majorBidi"/>
                </w:rPr>
                <w:t>Resolution 92</w:t>
              </w:r>
            </w:hyperlink>
          </w:p>
        </w:tc>
        <w:tc>
          <w:tcPr>
            <w:tcW w:w="3442" w:type="dxa"/>
            <w:vAlign w:val="center"/>
          </w:tcPr>
          <w:p w:rsidR="00C33A60" w:rsidRPr="001A1E2F" w:rsidRDefault="00061764" w:rsidP="001B643F">
            <w:pPr>
              <w:keepNext/>
              <w:keepLines/>
              <w:jc w:val="center"/>
              <w:rPr>
                <w:rFonts w:asciiTheme="majorBidi" w:hAnsiTheme="majorBidi" w:cstheme="majorBidi"/>
              </w:rPr>
            </w:pPr>
            <w:hyperlink r:id="rId105" w:history="1">
              <w:r w:rsidR="00C33A60" w:rsidRPr="001A1E2F">
                <w:rPr>
                  <w:rStyle w:val="Hyperlink"/>
                  <w:rFonts w:asciiTheme="majorBidi" w:hAnsiTheme="majorBidi" w:cstheme="majorBidi"/>
                </w:rPr>
                <w:t>Enhancing the standardization activities in the ITU Telecommunication Standardization Sector related to non-radio aspects of international mobile telecommunications</w:t>
              </w:r>
            </w:hyperlink>
          </w:p>
        </w:tc>
        <w:tc>
          <w:tcPr>
            <w:tcW w:w="1703" w:type="dxa"/>
            <w:vAlign w:val="center"/>
          </w:tcPr>
          <w:p w:rsidR="00C33A60" w:rsidRPr="001A1E2F" w:rsidRDefault="00C33A60" w:rsidP="006A4C89">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896D8A"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61764" w:rsidP="00ED3C0E">
            <w:pPr>
              <w:jc w:val="center"/>
              <w:rPr>
                <w:rFonts w:asciiTheme="majorBidi" w:hAnsiTheme="majorBidi" w:cstheme="majorBidi"/>
              </w:rPr>
            </w:pPr>
            <w:hyperlink r:id="rId106" w:history="1">
              <w:r w:rsidR="00C33A60" w:rsidRPr="001A1E2F">
                <w:rPr>
                  <w:rStyle w:val="Hyperlink"/>
                  <w:rFonts w:asciiTheme="majorBidi" w:hAnsiTheme="majorBidi" w:cstheme="majorBidi"/>
                </w:rPr>
                <w:t>Resolution 93</w:t>
              </w:r>
            </w:hyperlink>
          </w:p>
        </w:tc>
        <w:tc>
          <w:tcPr>
            <w:tcW w:w="3442" w:type="dxa"/>
            <w:vAlign w:val="center"/>
          </w:tcPr>
          <w:p w:rsidR="00C33A60" w:rsidRPr="001A1E2F" w:rsidRDefault="00061764" w:rsidP="00ED3C0E">
            <w:pPr>
              <w:jc w:val="center"/>
              <w:rPr>
                <w:rFonts w:asciiTheme="majorBidi" w:hAnsiTheme="majorBidi" w:cstheme="majorBidi"/>
              </w:rPr>
            </w:pPr>
            <w:hyperlink r:id="rId107" w:history="1">
              <w:r w:rsidR="00C33A60" w:rsidRPr="001A1E2F">
                <w:rPr>
                  <w:rStyle w:val="Hyperlink"/>
                  <w:rFonts w:asciiTheme="majorBidi" w:hAnsiTheme="majorBidi" w:cstheme="majorBidi"/>
                </w:rPr>
                <w:t>Interconnection of 4G, IMT-2020 networks and beyond</w:t>
              </w:r>
            </w:hyperlink>
          </w:p>
        </w:tc>
        <w:tc>
          <w:tcPr>
            <w:tcW w:w="1703" w:type="dxa"/>
            <w:vAlign w:val="center"/>
          </w:tcPr>
          <w:p w:rsidR="00C33A60" w:rsidRPr="001A1E2F" w:rsidRDefault="00C33A60" w:rsidP="006A4C89">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896D8A"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61764" w:rsidP="00ED3C0E">
            <w:pPr>
              <w:jc w:val="center"/>
              <w:rPr>
                <w:rFonts w:asciiTheme="majorBidi" w:hAnsiTheme="majorBidi" w:cstheme="majorBidi"/>
              </w:rPr>
            </w:pPr>
            <w:hyperlink r:id="rId108" w:history="1">
              <w:r w:rsidR="00C33A60" w:rsidRPr="001A1E2F">
                <w:rPr>
                  <w:rStyle w:val="Hyperlink"/>
                  <w:rFonts w:asciiTheme="majorBidi" w:hAnsiTheme="majorBidi" w:cstheme="majorBidi"/>
                </w:rPr>
                <w:t>Resolution 94</w:t>
              </w:r>
            </w:hyperlink>
          </w:p>
        </w:tc>
        <w:tc>
          <w:tcPr>
            <w:tcW w:w="3442" w:type="dxa"/>
            <w:vAlign w:val="center"/>
          </w:tcPr>
          <w:p w:rsidR="00C33A60" w:rsidRPr="001A1E2F" w:rsidRDefault="00061764" w:rsidP="00ED3C0E">
            <w:pPr>
              <w:jc w:val="center"/>
              <w:rPr>
                <w:rFonts w:asciiTheme="majorBidi" w:hAnsiTheme="majorBidi" w:cstheme="majorBidi"/>
              </w:rPr>
            </w:pPr>
            <w:hyperlink r:id="rId109" w:history="1">
              <w:r w:rsidR="00C33A60" w:rsidRPr="001A1E2F">
                <w:rPr>
                  <w:rStyle w:val="Hyperlink"/>
                  <w:rFonts w:asciiTheme="majorBidi" w:hAnsiTheme="majorBidi" w:cstheme="majorBidi"/>
                </w:rPr>
                <w:t>Standardization work in the ITU Telecommunication Standardization Sector for cloud-based event data technology</w:t>
              </w:r>
            </w:hyperlink>
          </w:p>
        </w:tc>
        <w:tc>
          <w:tcPr>
            <w:tcW w:w="1703" w:type="dxa"/>
            <w:vAlign w:val="center"/>
          </w:tcPr>
          <w:p w:rsidR="00C33A60" w:rsidRPr="001A1E2F" w:rsidRDefault="00C33A60" w:rsidP="00ED3C0E">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61764" w:rsidP="00ED3C0E">
            <w:pPr>
              <w:jc w:val="center"/>
              <w:rPr>
                <w:rFonts w:asciiTheme="majorBidi" w:hAnsiTheme="majorBidi" w:cstheme="majorBidi"/>
              </w:rPr>
            </w:pPr>
            <w:hyperlink r:id="rId110" w:history="1">
              <w:r w:rsidR="00C33A60" w:rsidRPr="001A1E2F">
                <w:rPr>
                  <w:rStyle w:val="Hyperlink"/>
                  <w:rFonts w:asciiTheme="majorBidi" w:hAnsiTheme="majorBidi" w:cstheme="majorBidi"/>
                </w:rPr>
                <w:t>Resolution 95</w:t>
              </w:r>
            </w:hyperlink>
          </w:p>
        </w:tc>
        <w:tc>
          <w:tcPr>
            <w:tcW w:w="3442" w:type="dxa"/>
            <w:vAlign w:val="center"/>
          </w:tcPr>
          <w:p w:rsidR="00C33A60" w:rsidRPr="001A1E2F" w:rsidRDefault="00061764" w:rsidP="00ED3C0E">
            <w:pPr>
              <w:jc w:val="center"/>
              <w:rPr>
                <w:rFonts w:asciiTheme="majorBidi" w:hAnsiTheme="majorBidi" w:cstheme="majorBidi"/>
              </w:rPr>
            </w:pPr>
            <w:hyperlink r:id="rId111" w:history="1">
              <w:r w:rsidR="00C33A60" w:rsidRPr="001A1E2F">
                <w:rPr>
                  <w:rStyle w:val="Hyperlink"/>
                  <w:rFonts w:asciiTheme="majorBidi" w:hAnsiTheme="majorBidi" w:cstheme="majorBidi"/>
                </w:rPr>
                <w:t>ITU Telecommunication Standardization Sector initiatives to raise awareness on best practices and policies related to service quality</w:t>
              </w:r>
            </w:hyperlink>
          </w:p>
        </w:tc>
        <w:tc>
          <w:tcPr>
            <w:tcW w:w="1703" w:type="dxa"/>
            <w:vAlign w:val="center"/>
          </w:tcPr>
          <w:p w:rsidR="00C33A60" w:rsidRPr="001A1E2F" w:rsidRDefault="00C33A60" w:rsidP="00ED3C0E">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896D8A"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61764" w:rsidP="00ED3C0E">
            <w:pPr>
              <w:jc w:val="center"/>
              <w:rPr>
                <w:rFonts w:asciiTheme="majorBidi" w:hAnsiTheme="majorBidi" w:cstheme="majorBidi"/>
              </w:rPr>
            </w:pPr>
            <w:hyperlink r:id="rId112" w:history="1">
              <w:r w:rsidR="00C33A60" w:rsidRPr="001A1E2F">
                <w:rPr>
                  <w:rStyle w:val="Hyperlink"/>
                  <w:rFonts w:asciiTheme="majorBidi" w:hAnsiTheme="majorBidi" w:cstheme="majorBidi"/>
                </w:rPr>
                <w:t>Resolution 96</w:t>
              </w:r>
            </w:hyperlink>
          </w:p>
        </w:tc>
        <w:tc>
          <w:tcPr>
            <w:tcW w:w="3442" w:type="dxa"/>
            <w:vAlign w:val="center"/>
          </w:tcPr>
          <w:p w:rsidR="00C33A60" w:rsidRPr="001A1E2F" w:rsidRDefault="00061764" w:rsidP="00ED3C0E">
            <w:pPr>
              <w:jc w:val="center"/>
              <w:rPr>
                <w:rFonts w:asciiTheme="majorBidi" w:hAnsiTheme="majorBidi" w:cstheme="majorBidi"/>
              </w:rPr>
            </w:pPr>
            <w:hyperlink r:id="rId113" w:history="1">
              <w:r w:rsidR="00C33A60" w:rsidRPr="001A1E2F">
                <w:rPr>
                  <w:rStyle w:val="Hyperlink"/>
                  <w:rFonts w:asciiTheme="majorBidi" w:hAnsiTheme="majorBidi" w:cstheme="majorBidi"/>
                </w:rPr>
                <w:t>ITU Telecommunication Standardization Sector studies for combating counterfeit telecommunication/information and communication technology devices</w:t>
              </w:r>
            </w:hyperlink>
          </w:p>
        </w:tc>
        <w:tc>
          <w:tcPr>
            <w:tcW w:w="1703" w:type="dxa"/>
            <w:vAlign w:val="center"/>
          </w:tcPr>
          <w:p w:rsidR="00C33A60" w:rsidRPr="001A1E2F" w:rsidRDefault="00C33A60" w:rsidP="00ED3C0E">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896D8A"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61764" w:rsidP="00ED3C0E">
            <w:pPr>
              <w:jc w:val="center"/>
              <w:rPr>
                <w:rFonts w:asciiTheme="majorBidi" w:hAnsiTheme="majorBidi" w:cstheme="majorBidi"/>
              </w:rPr>
            </w:pPr>
            <w:hyperlink r:id="rId114" w:history="1">
              <w:r w:rsidR="00C33A60" w:rsidRPr="001A1E2F">
                <w:rPr>
                  <w:rStyle w:val="Hyperlink"/>
                  <w:rFonts w:asciiTheme="majorBidi" w:hAnsiTheme="majorBidi" w:cstheme="majorBidi"/>
                </w:rPr>
                <w:t>Resolution 97</w:t>
              </w:r>
            </w:hyperlink>
          </w:p>
        </w:tc>
        <w:tc>
          <w:tcPr>
            <w:tcW w:w="3442" w:type="dxa"/>
            <w:vAlign w:val="center"/>
          </w:tcPr>
          <w:p w:rsidR="00C33A60" w:rsidRPr="001A1E2F" w:rsidRDefault="00061764" w:rsidP="00ED3C0E">
            <w:pPr>
              <w:jc w:val="center"/>
              <w:rPr>
                <w:rFonts w:asciiTheme="majorBidi" w:hAnsiTheme="majorBidi" w:cstheme="majorBidi"/>
              </w:rPr>
            </w:pPr>
            <w:hyperlink r:id="rId115" w:history="1">
              <w:r w:rsidR="00C33A60" w:rsidRPr="001A1E2F">
                <w:rPr>
                  <w:rStyle w:val="Hyperlink"/>
                  <w:rFonts w:asciiTheme="majorBidi" w:hAnsiTheme="majorBidi" w:cstheme="majorBidi"/>
                </w:rPr>
                <w:t>Combating mobile telecommunication device theft</w:t>
              </w:r>
            </w:hyperlink>
          </w:p>
        </w:tc>
        <w:tc>
          <w:tcPr>
            <w:tcW w:w="1703" w:type="dxa"/>
            <w:vAlign w:val="center"/>
          </w:tcPr>
          <w:p w:rsidR="00C33A60" w:rsidRPr="001A1E2F" w:rsidRDefault="00C33A60" w:rsidP="00ED3C0E">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560AEB"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61764" w:rsidP="00ED3C0E">
            <w:pPr>
              <w:jc w:val="center"/>
              <w:rPr>
                <w:rFonts w:asciiTheme="majorBidi" w:hAnsiTheme="majorBidi" w:cstheme="majorBidi"/>
              </w:rPr>
            </w:pPr>
            <w:hyperlink r:id="rId116" w:history="1">
              <w:r w:rsidR="00C33A60" w:rsidRPr="001A1E2F">
                <w:rPr>
                  <w:rStyle w:val="Hyperlink"/>
                  <w:rFonts w:asciiTheme="majorBidi" w:hAnsiTheme="majorBidi" w:cstheme="majorBidi"/>
                </w:rPr>
                <w:t>Resolution 98</w:t>
              </w:r>
            </w:hyperlink>
          </w:p>
        </w:tc>
        <w:tc>
          <w:tcPr>
            <w:tcW w:w="3442" w:type="dxa"/>
            <w:vAlign w:val="center"/>
          </w:tcPr>
          <w:p w:rsidR="00C33A60" w:rsidRPr="001A1E2F" w:rsidRDefault="00061764" w:rsidP="00FC7260">
            <w:pPr>
              <w:keepNext/>
              <w:keepLines/>
              <w:jc w:val="center"/>
              <w:rPr>
                <w:rFonts w:asciiTheme="majorBidi" w:hAnsiTheme="majorBidi" w:cstheme="majorBidi"/>
              </w:rPr>
            </w:pPr>
            <w:hyperlink r:id="rId117" w:history="1">
              <w:r w:rsidR="00C33A60" w:rsidRPr="001A1E2F">
                <w:rPr>
                  <w:rStyle w:val="Hyperlink"/>
                  <w:rFonts w:asciiTheme="majorBidi" w:hAnsiTheme="majorBidi" w:cstheme="majorBidi"/>
                </w:rPr>
                <w:t>Enhancing the standardization of Internet of things and smart cities and communities for global development</w:t>
              </w:r>
            </w:hyperlink>
          </w:p>
        </w:tc>
        <w:tc>
          <w:tcPr>
            <w:tcW w:w="1703" w:type="dxa"/>
            <w:vAlign w:val="center"/>
          </w:tcPr>
          <w:p w:rsidR="00C33A60" w:rsidRPr="001A1E2F" w:rsidRDefault="00C33A60" w:rsidP="00ED3C0E">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560AEB"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61764" w:rsidP="006A4C89">
            <w:pPr>
              <w:jc w:val="center"/>
              <w:rPr>
                <w:rFonts w:asciiTheme="majorBidi" w:hAnsiTheme="majorBidi" w:cstheme="majorBidi"/>
              </w:rPr>
            </w:pPr>
            <w:hyperlink r:id="rId118" w:history="1">
              <w:r w:rsidR="00C33A60" w:rsidRPr="001A1E2F">
                <w:rPr>
                  <w:rStyle w:val="Hyperlink"/>
                  <w:rFonts w:asciiTheme="majorBidi" w:hAnsiTheme="majorBidi" w:cstheme="majorBidi"/>
                </w:rPr>
                <w:t>Opinion 1</w:t>
              </w:r>
            </w:hyperlink>
          </w:p>
        </w:tc>
        <w:tc>
          <w:tcPr>
            <w:tcW w:w="3442" w:type="dxa"/>
            <w:vAlign w:val="center"/>
          </w:tcPr>
          <w:p w:rsidR="00C33A60" w:rsidRPr="001A1E2F" w:rsidRDefault="00061764" w:rsidP="006A4C89">
            <w:pPr>
              <w:jc w:val="center"/>
              <w:rPr>
                <w:rFonts w:asciiTheme="majorBidi" w:hAnsiTheme="majorBidi" w:cstheme="majorBidi"/>
              </w:rPr>
            </w:pPr>
            <w:hyperlink r:id="rId119" w:history="1">
              <w:r w:rsidR="00C33A60" w:rsidRPr="001A1E2F">
                <w:rPr>
                  <w:rStyle w:val="Hyperlink"/>
                  <w:rFonts w:asciiTheme="majorBidi" w:hAnsiTheme="majorBidi" w:cstheme="majorBidi"/>
                </w:rPr>
                <w:t>Practical application of network externality premium</w:t>
              </w:r>
            </w:hyperlink>
          </w:p>
        </w:tc>
        <w:tc>
          <w:tcPr>
            <w:tcW w:w="1703" w:type="dxa"/>
            <w:vAlign w:val="center"/>
          </w:tcPr>
          <w:p w:rsidR="00C33A60" w:rsidRPr="001A1E2F" w:rsidRDefault="00C33A60" w:rsidP="006A4C89">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WG4A</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F62703">
        <w:trPr>
          <w:gridBefore w:val="1"/>
          <w:gridAfter w:val="1"/>
          <w:wBefore w:w="607" w:type="dxa"/>
          <w:wAfter w:w="37" w:type="dxa"/>
          <w:jc w:val="center"/>
        </w:trPr>
        <w:tc>
          <w:tcPr>
            <w:tcW w:w="13412" w:type="dxa"/>
            <w:gridSpan w:val="11"/>
          </w:tcPr>
          <w:p w:rsidR="00C33A60" w:rsidRPr="002B3AF9" w:rsidRDefault="00C33A60" w:rsidP="001B643F">
            <w:pPr>
              <w:rPr>
                <w:rFonts w:asciiTheme="majorBidi" w:hAnsiTheme="majorBidi" w:cstheme="majorBidi"/>
                <w:b/>
                <w:bCs/>
                <w:szCs w:val="24"/>
              </w:rPr>
            </w:pPr>
            <w:r w:rsidRPr="002B3AF9">
              <w:rPr>
                <w:rFonts w:asciiTheme="majorBidi" w:hAnsiTheme="majorBidi" w:cstheme="majorBidi"/>
                <w:b/>
                <w:bCs/>
                <w:szCs w:val="24"/>
              </w:rPr>
              <w:t>Generic</w:t>
            </w:r>
          </w:p>
        </w:tc>
      </w:tr>
      <w:tr w:rsidR="00C33A60" w:rsidRPr="001A1E2F" w:rsidTr="00C8052D">
        <w:trPr>
          <w:jc w:val="center"/>
        </w:trPr>
        <w:tc>
          <w:tcPr>
            <w:tcW w:w="1384" w:type="dxa"/>
            <w:gridSpan w:val="2"/>
            <w:vAlign w:val="center"/>
          </w:tcPr>
          <w:p w:rsidR="00C33A60" w:rsidRPr="001A1E2F" w:rsidRDefault="00061764" w:rsidP="00D77653">
            <w:pPr>
              <w:jc w:val="center"/>
              <w:rPr>
                <w:rFonts w:asciiTheme="majorBidi" w:hAnsiTheme="majorBidi" w:cstheme="majorBidi"/>
                <w:lang w:val="en-GB"/>
              </w:rPr>
            </w:pPr>
            <w:hyperlink r:id="rId120" w:history="1">
              <w:r w:rsidR="00C33A60" w:rsidRPr="001A1E2F">
                <w:rPr>
                  <w:rStyle w:val="Hyperlink"/>
                  <w:rFonts w:asciiTheme="majorBidi" w:hAnsiTheme="majorBidi" w:cstheme="majorBidi"/>
                </w:rPr>
                <w:t xml:space="preserve">Resolution 44 </w:t>
              </w:r>
            </w:hyperlink>
          </w:p>
        </w:tc>
        <w:tc>
          <w:tcPr>
            <w:tcW w:w="3442" w:type="dxa"/>
            <w:vAlign w:val="center"/>
          </w:tcPr>
          <w:p w:rsidR="00C33A60" w:rsidRPr="001A1E2F" w:rsidRDefault="00061764" w:rsidP="001B643F">
            <w:pPr>
              <w:jc w:val="center"/>
              <w:rPr>
                <w:rFonts w:asciiTheme="majorBidi" w:eastAsia="Times New Roman" w:hAnsiTheme="majorBidi" w:cstheme="majorBidi"/>
                <w:color w:val="000000"/>
                <w:szCs w:val="24"/>
                <w:lang w:val="en-GB"/>
              </w:rPr>
            </w:pPr>
            <w:hyperlink r:id="rId121" w:history="1">
              <w:r w:rsidR="00C33A60" w:rsidRPr="001A1E2F">
                <w:rPr>
                  <w:rStyle w:val="Hyperlink"/>
                  <w:rFonts w:asciiTheme="majorBidi" w:hAnsiTheme="majorBidi" w:cstheme="majorBidi"/>
                </w:rPr>
                <w:t>Bridging the standardization gap between developing and developed countries</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Generic</w:t>
            </w:r>
          </w:p>
        </w:tc>
        <w:tc>
          <w:tcPr>
            <w:tcW w:w="1216" w:type="dxa"/>
            <w:vAlign w:val="center"/>
          </w:tcPr>
          <w:p w:rsidR="00C33A60" w:rsidRPr="002B3AF9" w:rsidRDefault="00C33A60" w:rsidP="00ED0EB5">
            <w:pPr>
              <w:jc w:val="center"/>
              <w:rPr>
                <w:rFonts w:asciiTheme="majorBidi" w:hAnsiTheme="majorBidi" w:cstheme="majorBidi"/>
                <w:szCs w:val="24"/>
                <w:lang w:val="en-GB"/>
              </w:rPr>
            </w:pPr>
            <w:r w:rsidRPr="002B3AF9">
              <w:rPr>
                <w:rFonts w:asciiTheme="majorBidi" w:hAnsiTheme="majorBidi" w:cstheme="majorBidi"/>
                <w:szCs w:val="24"/>
              </w:rPr>
              <w:t>WG4B</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560AEB"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1286" w:type="dxa"/>
            <w:vAlign w:val="center"/>
          </w:tcPr>
          <w:p w:rsidR="00C33A60" w:rsidRPr="001A1E2F" w:rsidRDefault="00473490"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61764" w:rsidP="00D77653">
            <w:pPr>
              <w:jc w:val="center"/>
              <w:rPr>
                <w:rFonts w:asciiTheme="majorBidi" w:hAnsiTheme="majorBidi" w:cstheme="majorBidi"/>
              </w:rPr>
            </w:pPr>
            <w:hyperlink r:id="rId122" w:history="1">
              <w:r w:rsidR="00C33A60" w:rsidRPr="001A1E2F">
                <w:rPr>
                  <w:rStyle w:val="Hyperlink"/>
                  <w:rFonts w:asciiTheme="majorBidi" w:hAnsiTheme="majorBidi" w:cstheme="majorBidi"/>
                </w:rPr>
                <w:t>Resolution 55</w:t>
              </w:r>
            </w:hyperlink>
          </w:p>
        </w:tc>
        <w:tc>
          <w:tcPr>
            <w:tcW w:w="3442" w:type="dxa"/>
            <w:vAlign w:val="center"/>
          </w:tcPr>
          <w:p w:rsidR="00C33A60" w:rsidRPr="001A1E2F" w:rsidRDefault="00061764" w:rsidP="001B643F">
            <w:pPr>
              <w:jc w:val="center"/>
              <w:rPr>
                <w:rFonts w:asciiTheme="majorBidi" w:hAnsiTheme="majorBidi" w:cstheme="majorBidi"/>
              </w:rPr>
            </w:pPr>
            <w:hyperlink r:id="rId123" w:history="1">
              <w:r w:rsidR="00C33A60" w:rsidRPr="001A1E2F">
                <w:rPr>
                  <w:rStyle w:val="Hyperlink"/>
                  <w:rFonts w:asciiTheme="majorBidi" w:hAnsiTheme="majorBidi" w:cstheme="majorBidi"/>
                </w:rPr>
                <w:t>Promoting gender equality in ITU Telecommunication Standardization Sector activities</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Generic</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Com3</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r>
              <w:rPr>
                <w:rFonts w:asciiTheme="majorBidi" w:hAnsiTheme="majorBidi" w:cstheme="majorBidi"/>
                <w:szCs w:val="24"/>
                <w:lang w:val="en-GB"/>
              </w:rPr>
              <w:t>X</w:t>
            </w:r>
          </w:p>
        </w:tc>
      </w:tr>
      <w:tr w:rsidR="00C33A60" w:rsidRPr="001A1E2F" w:rsidTr="00C8052D">
        <w:trPr>
          <w:jc w:val="center"/>
        </w:trPr>
        <w:tc>
          <w:tcPr>
            <w:tcW w:w="1384" w:type="dxa"/>
            <w:gridSpan w:val="2"/>
            <w:vAlign w:val="center"/>
          </w:tcPr>
          <w:p w:rsidR="00C33A60" w:rsidRPr="001A1E2F" w:rsidRDefault="00061764" w:rsidP="00D77653">
            <w:pPr>
              <w:jc w:val="center"/>
              <w:rPr>
                <w:rFonts w:asciiTheme="majorBidi" w:hAnsiTheme="majorBidi" w:cstheme="majorBidi"/>
              </w:rPr>
            </w:pPr>
            <w:hyperlink r:id="rId124" w:history="1">
              <w:r w:rsidR="00C33A60" w:rsidRPr="001A1E2F">
                <w:rPr>
                  <w:rStyle w:val="Hyperlink"/>
                  <w:rFonts w:asciiTheme="majorBidi" w:hAnsiTheme="majorBidi" w:cstheme="majorBidi"/>
                </w:rPr>
                <w:t>Resolution 70</w:t>
              </w:r>
            </w:hyperlink>
          </w:p>
        </w:tc>
        <w:tc>
          <w:tcPr>
            <w:tcW w:w="3442" w:type="dxa"/>
            <w:vAlign w:val="center"/>
          </w:tcPr>
          <w:p w:rsidR="00C33A60" w:rsidRPr="001A1E2F" w:rsidRDefault="00061764" w:rsidP="001B643F">
            <w:pPr>
              <w:jc w:val="center"/>
              <w:rPr>
                <w:rFonts w:asciiTheme="majorBidi" w:hAnsiTheme="majorBidi" w:cstheme="majorBidi"/>
              </w:rPr>
            </w:pPr>
            <w:hyperlink r:id="rId125" w:history="1">
              <w:r w:rsidR="00C33A60" w:rsidRPr="001A1E2F">
                <w:rPr>
                  <w:rStyle w:val="Hyperlink"/>
                  <w:rFonts w:asciiTheme="majorBidi" w:hAnsiTheme="majorBidi" w:cstheme="majorBidi"/>
                </w:rPr>
                <w:t>Telecommunication/information and communication technology accessibility for persons with disabilities</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Generic</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Com3</w:t>
            </w:r>
          </w:p>
        </w:tc>
        <w:tc>
          <w:tcPr>
            <w:tcW w:w="703"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560AEB"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61764" w:rsidP="00D77653">
            <w:pPr>
              <w:jc w:val="center"/>
              <w:rPr>
                <w:rFonts w:asciiTheme="majorBidi" w:hAnsiTheme="majorBidi" w:cstheme="majorBidi"/>
              </w:rPr>
            </w:pPr>
            <w:hyperlink r:id="rId126" w:history="1">
              <w:r w:rsidR="00C33A60" w:rsidRPr="001A1E2F">
                <w:rPr>
                  <w:rStyle w:val="Hyperlink"/>
                  <w:rFonts w:asciiTheme="majorBidi" w:hAnsiTheme="majorBidi" w:cstheme="majorBidi"/>
                </w:rPr>
                <w:t>Resolution 75</w:t>
              </w:r>
            </w:hyperlink>
          </w:p>
        </w:tc>
        <w:tc>
          <w:tcPr>
            <w:tcW w:w="3442" w:type="dxa"/>
            <w:vAlign w:val="center"/>
          </w:tcPr>
          <w:p w:rsidR="00C33A60" w:rsidRPr="001A1E2F" w:rsidRDefault="00061764" w:rsidP="009D1C7B">
            <w:pPr>
              <w:keepNext/>
              <w:keepLines/>
              <w:jc w:val="center"/>
              <w:rPr>
                <w:rFonts w:asciiTheme="majorBidi" w:hAnsiTheme="majorBidi" w:cstheme="majorBidi"/>
              </w:rPr>
            </w:pPr>
            <w:hyperlink r:id="rId127" w:history="1">
              <w:r w:rsidR="00C33A60" w:rsidRPr="001A1E2F">
                <w:rPr>
                  <w:rStyle w:val="Hyperlink"/>
                  <w:rFonts w:asciiTheme="majorBidi" w:hAnsiTheme="majorBidi" w:cstheme="majorBidi"/>
                </w:rPr>
                <w:t>The ITU Telecommunication Standardization Sector's contribution in implementing the outcomes of the World Summit on the Information Society, taking into account the 2030 Agenda for Sustainable Development</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Generic</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WG4B</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61764" w:rsidP="00627FD8">
            <w:pPr>
              <w:jc w:val="center"/>
              <w:rPr>
                <w:rFonts w:asciiTheme="majorBidi" w:hAnsiTheme="majorBidi" w:cstheme="majorBidi"/>
              </w:rPr>
            </w:pPr>
            <w:hyperlink r:id="rId128" w:history="1">
              <w:r w:rsidR="00C33A60" w:rsidRPr="001A1E2F">
                <w:rPr>
                  <w:rStyle w:val="Hyperlink"/>
                  <w:rFonts w:asciiTheme="majorBidi" w:hAnsiTheme="majorBidi" w:cstheme="majorBidi"/>
                </w:rPr>
                <w:t>Resolution 85</w:t>
              </w:r>
            </w:hyperlink>
          </w:p>
        </w:tc>
        <w:tc>
          <w:tcPr>
            <w:tcW w:w="3442" w:type="dxa"/>
            <w:vAlign w:val="center"/>
          </w:tcPr>
          <w:p w:rsidR="00C33A60" w:rsidRPr="001A1E2F" w:rsidRDefault="00061764" w:rsidP="001B643F">
            <w:pPr>
              <w:jc w:val="center"/>
              <w:rPr>
                <w:rFonts w:asciiTheme="majorBidi" w:hAnsiTheme="majorBidi" w:cstheme="majorBidi"/>
              </w:rPr>
            </w:pPr>
            <w:hyperlink r:id="rId129" w:history="1">
              <w:r w:rsidR="00C33A60" w:rsidRPr="001A1E2F">
                <w:rPr>
                  <w:rStyle w:val="Hyperlink"/>
                  <w:rFonts w:asciiTheme="majorBidi" w:hAnsiTheme="majorBidi" w:cstheme="majorBidi"/>
                </w:rPr>
                <w:t>Strengthening and diversifying the resources of the ITU Telecommunication Standardization Sector</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Generic</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787" w:type="dxa"/>
            <w:vAlign w:val="center"/>
          </w:tcPr>
          <w:p w:rsidR="00C33A60" w:rsidRPr="001A1E2F" w:rsidRDefault="007A1DC9"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Default="00C33A60" w:rsidP="00ED0EB5">
            <w:pPr>
              <w:jc w:val="center"/>
              <w:rPr>
                <w:rFonts w:asciiTheme="majorBidi" w:hAnsiTheme="majorBidi" w:cstheme="majorBidi"/>
                <w:szCs w:val="24"/>
                <w:lang w:val="en-GB"/>
              </w:rPr>
            </w:pPr>
          </w:p>
        </w:tc>
        <w:tc>
          <w:tcPr>
            <w:tcW w:w="1151" w:type="dxa"/>
            <w:gridSpan w:val="2"/>
            <w:vAlign w:val="center"/>
          </w:tcPr>
          <w:p w:rsidR="00C33A60" w:rsidRDefault="00C33A60" w:rsidP="00ED0EB5">
            <w:pPr>
              <w:jc w:val="center"/>
              <w:rPr>
                <w:rFonts w:asciiTheme="majorBidi" w:hAnsiTheme="majorBidi" w:cstheme="majorBidi"/>
                <w:szCs w:val="24"/>
                <w:lang w:val="en-GB"/>
              </w:rPr>
            </w:pPr>
            <w:r>
              <w:rPr>
                <w:rFonts w:asciiTheme="majorBidi" w:hAnsiTheme="majorBidi" w:cstheme="majorBidi"/>
                <w:szCs w:val="24"/>
                <w:lang w:val="en-GB"/>
              </w:rPr>
              <w:t>X</w:t>
            </w:r>
          </w:p>
        </w:tc>
      </w:tr>
      <w:tr w:rsidR="00C33A60" w:rsidRPr="001A1E2F" w:rsidTr="00C8052D">
        <w:trPr>
          <w:jc w:val="center"/>
        </w:trPr>
        <w:tc>
          <w:tcPr>
            <w:tcW w:w="1384" w:type="dxa"/>
            <w:gridSpan w:val="2"/>
            <w:vAlign w:val="center"/>
          </w:tcPr>
          <w:p w:rsidR="00C33A60" w:rsidRPr="001A1E2F" w:rsidRDefault="00061764" w:rsidP="00C5439C">
            <w:pPr>
              <w:jc w:val="center"/>
              <w:rPr>
                <w:rFonts w:asciiTheme="majorBidi" w:hAnsiTheme="majorBidi" w:cstheme="majorBidi"/>
              </w:rPr>
            </w:pPr>
            <w:hyperlink r:id="rId130" w:history="1">
              <w:r w:rsidR="00C33A60" w:rsidRPr="001A1E2F">
                <w:rPr>
                  <w:rStyle w:val="Hyperlink"/>
                  <w:rFonts w:asciiTheme="majorBidi" w:hAnsiTheme="majorBidi" w:cstheme="majorBidi"/>
                </w:rPr>
                <w:t>Resolution 86</w:t>
              </w:r>
            </w:hyperlink>
          </w:p>
        </w:tc>
        <w:tc>
          <w:tcPr>
            <w:tcW w:w="3442" w:type="dxa"/>
            <w:vAlign w:val="center"/>
          </w:tcPr>
          <w:p w:rsidR="00C33A60" w:rsidRPr="001A1E2F" w:rsidRDefault="00061764" w:rsidP="001B643F">
            <w:pPr>
              <w:jc w:val="center"/>
              <w:rPr>
                <w:rFonts w:asciiTheme="majorBidi" w:hAnsiTheme="majorBidi" w:cstheme="majorBidi"/>
              </w:rPr>
            </w:pPr>
            <w:hyperlink r:id="rId131" w:history="1">
              <w:r w:rsidR="00C33A60" w:rsidRPr="001A1E2F">
                <w:rPr>
                  <w:rStyle w:val="Hyperlink"/>
                  <w:rFonts w:asciiTheme="majorBidi" w:hAnsiTheme="majorBidi" w:cstheme="majorBidi"/>
                </w:rPr>
                <w:t>Facilitating the implementation of the Smart Africa Manifesto</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Generic</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WG4B</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61764" w:rsidP="00172C2C">
            <w:pPr>
              <w:jc w:val="center"/>
              <w:rPr>
                <w:rFonts w:asciiTheme="majorBidi" w:hAnsiTheme="majorBidi" w:cstheme="majorBidi"/>
              </w:rPr>
            </w:pPr>
            <w:hyperlink r:id="rId132" w:history="1">
              <w:r w:rsidR="00C33A60" w:rsidRPr="001A1E2F">
                <w:rPr>
                  <w:rStyle w:val="Hyperlink"/>
                  <w:rFonts w:asciiTheme="majorBidi" w:hAnsiTheme="majorBidi" w:cstheme="majorBidi"/>
                </w:rPr>
                <w:t>Resolution 87</w:t>
              </w:r>
            </w:hyperlink>
          </w:p>
        </w:tc>
        <w:tc>
          <w:tcPr>
            <w:tcW w:w="3442" w:type="dxa"/>
            <w:vAlign w:val="center"/>
          </w:tcPr>
          <w:p w:rsidR="00C33A60" w:rsidRPr="001A1E2F" w:rsidRDefault="00061764" w:rsidP="001B643F">
            <w:pPr>
              <w:keepNext/>
              <w:keepLines/>
              <w:jc w:val="center"/>
              <w:rPr>
                <w:rFonts w:asciiTheme="majorBidi" w:hAnsiTheme="majorBidi" w:cstheme="majorBidi"/>
              </w:rPr>
            </w:pPr>
            <w:hyperlink r:id="rId133" w:history="1">
              <w:r w:rsidR="00C33A60" w:rsidRPr="001A1E2F">
                <w:rPr>
                  <w:rStyle w:val="Hyperlink"/>
                  <w:rFonts w:asciiTheme="majorBidi" w:hAnsiTheme="majorBidi" w:cstheme="majorBidi"/>
                </w:rPr>
                <w:t>Participation of the ITU Telecommunication Standardization Sector in the periodic review and revision of the International Telecommunication Regulations</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Generic</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Default="00C33A60" w:rsidP="00ED0EB5">
            <w:pPr>
              <w:jc w:val="center"/>
              <w:rPr>
                <w:rFonts w:asciiTheme="majorBidi" w:hAnsiTheme="majorBidi" w:cstheme="majorBidi"/>
                <w:szCs w:val="24"/>
                <w:lang w:val="en-GB"/>
              </w:rPr>
            </w:pPr>
          </w:p>
        </w:tc>
        <w:tc>
          <w:tcPr>
            <w:tcW w:w="1151" w:type="dxa"/>
            <w:gridSpan w:val="2"/>
            <w:vAlign w:val="center"/>
          </w:tcPr>
          <w:p w:rsidR="00C33A60" w:rsidRDefault="00C33A60" w:rsidP="00ED0EB5">
            <w:pPr>
              <w:jc w:val="center"/>
              <w:rPr>
                <w:rFonts w:asciiTheme="majorBidi" w:hAnsiTheme="majorBidi" w:cstheme="majorBidi"/>
                <w:szCs w:val="24"/>
                <w:lang w:val="en-GB"/>
              </w:rPr>
            </w:pPr>
            <w:r>
              <w:rPr>
                <w:rFonts w:asciiTheme="majorBidi" w:hAnsiTheme="majorBidi" w:cstheme="majorBidi"/>
                <w:szCs w:val="24"/>
                <w:lang w:val="en-GB"/>
              </w:rPr>
              <w:t>X</w:t>
            </w:r>
          </w:p>
        </w:tc>
      </w:tr>
      <w:tr w:rsidR="00C33A60" w:rsidRPr="001A1E2F" w:rsidTr="00F62703">
        <w:trPr>
          <w:gridBefore w:val="1"/>
          <w:gridAfter w:val="1"/>
          <w:wBefore w:w="607" w:type="dxa"/>
          <w:wAfter w:w="37" w:type="dxa"/>
          <w:jc w:val="center"/>
        </w:trPr>
        <w:tc>
          <w:tcPr>
            <w:tcW w:w="13412" w:type="dxa"/>
            <w:gridSpan w:val="11"/>
          </w:tcPr>
          <w:p w:rsidR="00C33A60" w:rsidRPr="002B3AF9" w:rsidRDefault="00C33A60" w:rsidP="001D34D8">
            <w:pPr>
              <w:rPr>
                <w:rFonts w:asciiTheme="majorBidi" w:hAnsiTheme="majorBidi" w:cstheme="majorBidi"/>
                <w:b/>
                <w:bCs/>
                <w:szCs w:val="24"/>
              </w:rPr>
            </w:pPr>
            <w:r w:rsidRPr="002B3AF9">
              <w:rPr>
                <w:rFonts w:asciiTheme="majorBidi" w:hAnsiTheme="majorBidi" w:cstheme="majorBidi"/>
                <w:b/>
                <w:bCs/>
                <w:szCs w:val="24"/>
              </w:rPr>
              <w:t>ITU-T A-series Recommendations and A-series Supplements</w:t>
            </w:r>
          </w:p>
        </w:tc>
      </w:tr>
      <w:tr w:rsidR="00C33A60" w:rsidRPr="001A1E2F" w:rsidTr="00C8052D">
        <w:trPr>
          <w:jc w:val="center"/>
        </w:trPr>
        <w:tc>
          <w:tcPr>
            <w:tcW w:w="1384" w:type="dxa"/>
            <w:gridSpan w:val="2"/>
            <w:vAlign w:val="center"/>
          </w:tcPr>
          <w:p w:rsidR="00C33A60" w:rsidRPr="001A1E2F" w:rsidRDefault="00061764" w:rsidP="001B643F">
            <w:pPr>
              <w:jc w:val="center"/>
              <w:rPr>
                <w:rFonts w:asciiTheme="majorBidi" w:hAnsiTheme="majorBidi" w:cstheme="majorBidi"/>
                <w:szCs w:val="24"/>
                <w:lang w:val="en-GB"/>
              </w:rPr>
            </w:pPr>
            <w:hyperlink r:id="rId134" w:history="1">
              <w:r w:rsidR="00C33A60" w:rsidRPr="001A1E2F">
                <w:rPr>
                  <w:rStyle w:val="Hyperlink"/>
                  <w:rFonts w:asciiTheme="majorBidi" w:hAnsiTheme="majorBidi" w:cstheme="majorBidi"/>
                  <w:szCs w:val="24"/>
                  <w:lang w:val="en-GB"/>
                </w:rPr>
                <w:t>ITU-T A.1</w:t>
              </w:r>
            </w:hyperlink>
          </w:p>
        </w:tc>
        <w:tc>
          <w:tcPr>
            <w:tcW w:w="3442" w:type="dxa"/>
            <w:vAlign w:val="center"/>
          </w:tcPr>
          <w:p w:rsidR="00C33A60" w:rsidRPr="001A1E2F" w:rsidRDefault="00061764" w:rsidP="00E61EFC">
            <w:pPr>
              <w:keepNext/>
              <w:keepLines/>
              <w:jc w:val="center"/>
              <w:rPr>
                <w:rFonts w:asciiTheme="majorBidi" w:eastAsia="Times New Roman" w:hAnsiTheme="majorBidi" w:cstheme="majorBidi"/>
                <w:color w:val="000000"/>
                <w:szCs w:val="24"/>
                <w:lang w:val="en-GB"/>
              </w:rPr>
            </w:pPr>
            <w:hyperlink r:id="rId135" w:history="1">
              <w:r w:rsidR="00C33A60" w:rsidRPr="001A1E2F">
                <w:rPr>
                  <w:rStyle w:val="Hyperlink"/>
                  <w:rFonts w:asciiTheme="majorBidi" w:hAnsiTheme="majorBidi" w:cstheme="majorBidi"/>
                  <w:lang w:val="en-GB"/>
                </w:rPr>
                <w:t>Working methods for study groups of the ITU Telecommunication Standardization Sector</w:t>
              </w:r>
            </w:hyperlink>
          </w:p>
        </w:tc>
        <w:tc>
          <w:tcPr>
            <w:tcW w:w="1703" w:type="dxa"/>
            <w:vAlign w:val="center"/>
          </w:tcPr>
          <w:p w:rsidR="00C33A60" w:rsidRPr="00836E1E" w:rsidRDefault="00C33A60" w:rsidP="00E61EFC">
            <w:pPr>
              <w:keepNext/>
              <w:keepLines/>
              <w:jc w:val="center"/>
              <w:rPr>
                <w:rFonts w:asciiTheme="majorBidi" w:hAnsiTheme="majorBidi" w:cstheme="majorBidi"/>
                <w:i/>
                <w:iCs/>
                <w:szCs w:val="24"/>
                <w:lang w:val="fr-CH"/>
              </w:rPr>
            </w:pPr>
            <w:r w:rsidRPr="00836E1E">
              <w:rPr>
                <w:rFonts w:asciiTheme="majorBidi" w:hAnsiTheme="majorBidi" w:cstheme="majorBidi"/>
                <w:szCs w:val="24"/>
                <w:lang w:val="fr-CH"/>
              </w:rPr>
              <w:t>ITU-T A-</w:t>
            </w:r>
            <w:proofErr w:type="spellStart"/>
            <w:r w:rsidRPr="00836E1E">
              <w:rPr>
                <w:rFonts w:asciiTheme="majorBidi" w:hAnsiTheme="majorBidi" w:cstheme="majorBidi"/>
                <w:szCs w:val="24"/>
                <w:lang w:val="fr-CH"/>
              </w:rPr>
              <w:t>Series</w:t>
            </w:r>
            <w:proofErr w:type="spellEnd"/>
            <w:r w:rsidRPr="00836E1E">
              <w:rPr>
                <w:rFonts w:asciiTheme="majorBidi" w:hAnsiTheme="majorBidi" w:cstheme="majorBidi"/>
                <w:szCs w:val="24"/>
                <w:lang w:val="fr-CH"/>
              </w:rPr>
              <w:t xml:space="preserve"> </w:t>
            </w:r>
            <w:proofErr w:type="spellStart"/>
            <w:r w:rsidRPr="00836E1E">
              <w:rPr>
                <w:rFonts w:asciiTheme="majorBidi" w:hAnsiTheme="majorBidi" w:cstheme="majorBidi"/>
                <w:szCs w:val="24"/>
                <w:lang w:val="fr-CH"/>
              </w:rPr>
              <w:t>Recs</w:t>
            </w:r>
            <w:proofErr w:type="spellEnd"/>
          </w:p>
        </w:tc>
        <w:tc>
          <w:tcPr>
            <w:tcW w:w="1216" w:type="dxa"/>
            <w:vAlign w:val="center"/>
          </w:tcPr>
          <w:p w:rsidR="00C33A60" w:rsidRPr="002B3AF9" w:rsidRDefault="00C33A60" w:rsidP="00ED0EB5">
            <w:pPr>
              <w:keepNext/>
              <w:keepLines/>
              <w:jc w:val="center"/>
              <w:rPr>
                <w:rFonts w:asciiTheme="majorBidi" w:hAnsiTheme="majorBidi" w:cstheme="majorBidi"/>
                <w:szCs w:val="24"/>
                <w:lang w:val="en-GB"/>
              </w:rPr>
            </w:pPr>
            <w:r w:rsidRPr="002B3AF9">
              <w:rPr>
                <w:rFonts w:asciiTheme="majorBidi" w:hAnsiTheme="majorBidi" w:cstheme="majorBidi"/>
                <w:szCs w:val="24"/>
                <w:lang w:val="en-GB"/>
              </w:rPr>
              <w:t>WG3A</w:t>
            </w:r>
          </w:p>
        </w:tc>
        <w:tc>
          <w:tcPr>
            <w:tcW w:w="703" w:type="dxa"/>
            <w:vAlign w:val="center"/>
          </w:tcPr>
          <w:p w:rsidR="00C33A60" w:rsidRPr="001A1E2F" w:rsidRDefault="00C33A60" w:rsidP="00ED0EB5">
            <w:pPr>
              <w:keepNext/>
              <w:keepLines/>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ED0EB5">
            <w:pPr>
              <w:keepNext/>
              <w:keepLines/>
              <w:jc w:val="center"/>
              <w:rPr>
                <w:rFonts w:asciiTheme="majorBidi" w:hAnsiTheme="majorBidi" w:cstheme="majorBidi"/>
                <w:szCs w:val="24"/>
                <w:lang w:val="en-GB"/>
              </w:rPr>
            </w:pPr>
          </w:p>
        </w:tc>
        <w:tc>
          <w:tcPr>
            <w:tcW w:w="704" w:type="dxa"/>
            <w:vAlign w:val="center"/>
          </w:tcPr>
          <w:p w:rsidR="00C33A60" w:rsidRPr="001A1E2F" w:rsidRDefault="00C33A60" w:rsidP="00ED0EB5">
            <w:pPr>
              <w:keepNext/>
              <w:keepLines/>
              <w:jc w:val="center"/>
              <w:rPr>
                <w:rFonts w:asciiTheme="majorBidi" w:hAnsiTheme="majorBidi" w:cstheme="majorBidi"/>
                <w:szCs w:val="24"/>
                <w:lang w:val="en-GB"/>
              </w:rPr>
            </w:pPr>
          </w:p>
        </w:tc>
        <w:tc>
          <w:tcPr>
            <w:tcW w:w="787" w:type="dxa"/>
            <w:vAlign w:val="center"/>
          </w:tcPr>
          <w:p w:rsidR="00C33A60" w:rsidRPr="001A1E2F" w:rsidRDefault="00C33A60" w:rsidP="00ED0EB5">
            <w:pPr>
              <w:keepNext/>
              <w:keepLines/>
              <w:jc w:val="center"/>
              <w:rPr>
                <w:rFonts w:asciiTheme="majorBidi" w:hAnsiTheme="majorBidi" w:cstheme="majorBidi"/>
                <w:szCs w:val="24"/>
                <w:lang w:val="en-GB"/>
              </w:rPr>
            </w:pPr>
          </w:p>
        </w:tc>
        <w:tc>
          <w:tcPr>
            <w:tcW w:w="851" w:type="dxa"/>
            <w:vAlign w:val="center"/>
          </w:tcPr>
          <w:p w:rsidR="00C33A60" w:rsidRPr="001A1E2F" w:rsidRDefault="00C33A60" w:rsidP="00ED0EB5">
            <w:pPr>
              <w:keepNext/>
              <w:keepLines/>
              <w:jc w:val="center"/>
              <w:rPr>
                <w:rFonts w:asciiTheme="majorBidi" w:hAnsiTheme="majorBidi" w:cstheme="majorBidi"/>
                <w:szCs w:val="24"/>
                <w:lang w:val="en-GB"/>
              </w:rPr>
            </w:pPr>
          </w:p>
        </w:tc>
        <w:tc>
          <w:tcPr>
            <w:tcW w:w="1286" w:type="dxa"/>
            <w:vAlign w:val="center"/>
          </w:tcPr>
          <w:p w:rsidR="00C33A60" w:rsidRPr="001A1E2F" w:rsidRDefault="00C33A60" w:rsidP="00ED0EB5">
            <w:pPr>
              <w:keepNext/>
              <w:keepLines/>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keepNext/>
              <w:keepLines/>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61764" w:rsidP="00E61EFC">
            <w:pPr>
              <w:jc w:val="center"/>
              <w:rPr>
                <w:rFonts w:asciiTheme="majorBidi" w:hAnsiTheme="majorBidi" w:cstheme="majorBidi"/>
                <w:szCs w:val="24"/>
                <w:lang w:val="en-GB"/>
              </w:rPr>
            </w:pPr>
            <w:hyperlink r:id="rId136" w:history="1">
              <w:r w:rsidR="00C33A60" w:rsidRPr="001A1E2F">
                <w:rPr>
                  <w:rStyle w:val="Hyperlink"/>
                  <w:rFonts w:asciiTheme="majorBidi" w:hAnsiTheme="majorBidi" w:cstheme="majorBidi"/>
                  <w:szCs w:val="24"/>
                  <w:lang w:val="en-GB"/>
                </w:rPr>
                <w:t>ITU-T A.2</w:t>
              </w:r>
            </w:hyperlink>
          </w:p>
        </w:tc>
        <w:tc>
          <w:tcPr>
            <w:tcW w:w="3442" w:type="dxa"/>
            <w:vAlign w:val="center"/>
          </w:tcPr>
          <w:p w:rsidR="00C33A60" w:rsidRPr="001A1E2F" w:rsidRDefault="00061764" w:rsidP="00E61EFC">
            <w:pPr>
              <w:jc w:val="center"/>
              <w:rPr>
                <w:rFonts w:asciiTheme="majorBidi" w:hAnsiTheme="majorBidi" w:cstheme="majorBidi"/>
                <w:szCs w:val="24"/>
                <w:lang w:val="en-GB"/>
              </w:rPr>
            </w:pPr>
            <w:hyperlink r:id="rId137" w:history="1">
              <w:r w:rsidR="00C33A60" w:rsidRPr="001A1E2F">
                <w:rPr>
                  <w:rStyle w:val="Hyperlink"/>
                  <w:rFonts w:asciiTheme="majorBidi" w:hAnsiTheme="majorBidi" w:cstheme="majorBidi"/>
                  <w:lang w:val="en-GB"/>
                </w:rPr>
                <w:t>Presentation of contributions to the ITU Telecommunication Standardization Sector</w:t>
              </w:r>
            </w:hyperlink>
          </w:p>
        </w:tc>
        <w:tc>
          <w:tcPr>
            <w:tcW w:w="1703" w:type="dxa"/>
            <w:vAlign w:val="center"/>
          </w:tcPr>
          <w:p w:rsidR="00C33A60" w:rsidRPr="00836E1E" w:rsidRDefault="00C33A60" w:rsidP="00E61EFC">
            <w:pPr>
              <w:jc w:val="center"/>
              <w:rPr>
                <w:rFonts w:asciiTheme="majorBidi" w:hAnsiTheme="majorBidi" w:cstheme="majorBidi"/>
                <w:lang w:val="fr-CH"/>
              </w:rPr>
            </w:pPr>
            <w:r w:rsidRPr="00836E1E">
              <w:rPr>
                <w:rFonts w:asciiTheme="majorBidi" w:hAnsiTheme="majorBidi" w:cstheme="majorBidi"/>
                <w:szCs w:val="24"/>
                <w:lang w:val="fr-CH"/>
              </w:rPr>
              <w:t>ITU-T A-</w:t>
            </w:r>
            <w:proofErr w:type="spellStart"/>
            <w:r w:rsidRPr="00836E1E">
              <w:rPr>
                <w:rFonts w:asciiTheme="majorBidi" w:hAnsiTheme="majorBidi" w:cstheme="majorBidi"/>
                <w:szCs w:val="24"/>
                <w:lang w:val="fr-CH"/>
              </w:rPr>
              <w:t>Series</w:t>
            </w:r>
            <w:proofErr w:type="spellEnd"/>
            <w:r w:rsidRPr="00836E1E">
              <w:rPr>
                <w:rFonts w:asciiTheme="majorBidi" w:hAnsiTheme="majorBidi" w:cstheme="majorBidi"/>
                <w:szCs w:val="24"/>
                <w:lang w:val="fr-CH"/>
              </w:rPr>
              <w:t xml:space="preserve"> </w:t>
            </w:r>
            <w:proofErr w:type="spellStart"/>
            <w:r w:rsidRPr="00836E1E">
              <w:rPr>
                <w:rFonts w:asciiTheme="majorBidi" w:hAnsiTheme="majorBidi" w:cstheme="majorBidi"/>
                <w:szCs w:val="24"/>
                <w:lang w:val="fr-CH"/>
              </w:rPr>
              <w:t>Recs</w:t>
            </w:r>
            <w:proofErr w:type="spellEnd"/>
          </w:p>
        </w:tc>
        <w:tc>
          <w:tcPr>
            <w:tcW w:w="1216" w:type="dxa"/>
            <w:vAlign w:val="center"/>
          </w:tcPr>
          <w:p w:rsidR="00C33A60" w:rsidRPr="002B3AF9" w:rsidRDefault="00C33A60" w:rsidP="00ED0EB5">
            <w:pPr>
              <w:jc w:val="center"/>
              <w:rPr>
                <w:rFonts w:asciiTheme="majorBidi" w:hAnsiTheme="majorBidi" w:cstheme="majorBidi"/>
                <w:szCs w:val="24"/>
                <w:lang w:val="en-GB"/>
              </w:rPr>
            </w:pPr>
            <w:r w:rsidRPr="002B3AF9">
              <w:rPr>
                <w:rFonts w:asciiTheme="majorBidi" w:hAnsiTheme="majorBidi" w:cstheme="majorBidi"/>
                <w:szCs w:val="24"/>
                <w:lang w:val="en-GB"/>
              </w:rPr>
              <w:t>WG3B</w:t>
            </w:r>
          </w:p>
        </w:tc>
        <w:tc>
          <w:tcPr>
            <w:tcW w:w="703"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61764" w:rsidP="00E61EFC">
            <w:pPr>
              <w:jc w:val="center"/>
              <w:rPr>
                <w:rFonts w:asciiTheme="majorBidi" w:hAnsiTheme="majorBidi" w:cstheme="majorBidi"/>
                <w:szCs w:val="24"/>
                <w:lang w:val="en-GB"/>
              </w:rPr>
            </w:pPr>
            <w:hyperlink r:id="rId138" w:history="1">
              <w:r w:rsidR="00C33A60" w:rsidRPr="001A1E2F">
                <w:rPr>
                  <w:rStyle w:val="Hyperlink"/>
                  <w:rFonts w:asciiTheme="majorBidi" w:hAnsiTheme="majorBidi" w:cstheme="majorBidi"/>
                  <w:szCs w:val="24"/>
                  <w:lang w:val="en-GB"/>
                </w:rPr>
                <w:t>ITU-T A.4</w:t>
              </w:r>
            </w:hyperlink>
          </w:p>
        </w:tc>
        <w:tc>
          <w:tcPr>
            <w:tcW w:w="3442" w:type="dxa"/>
            <w:vAlign w:val="center"/>
          </w:tcPr>
          <w:p w:rsidR="00C33A60" w:rsidRPr="001A1E2F" w:rsidRDefault="00061764" w:rsidP="009D1C7B">
            <w:pPr>
              <w:keepNext/>
              <w:keepLines/>
              <w:jc w:val="center"/>
              <w:rPr>
                <w:rFonts w:asciiTheme="majorBidi" w:hAnsiTheme="majorBidi" w:cstheme="majorBidi"/>
                <w:szCs w:val="24"/>
                <w:lang w:val="en-GB"/>
              </w:rPr>
            </w:pPr>
            <w:hyperlink r:id="rId139" w:history="1">
              <w:r w:rsidR="00C33A60" w:rsidRPr="001A1E2F">
                <w:rPr>
                  <w:rStyle w:val="Hyperlink"/>
                  <w:rFonts w:asciiTheme="majorBidi" w:hAnsiTheme="majorBidi" w:cstheme="majorBidi"/>
                  <w:lang w:val="en-GB"/>
                </w:rPr>
                <w:t>Communication process between the ITU Telecommunication Standardization Sector and forums and consortia</w:t>
              </w:r>
            </w:hyperlink>
          </w:p>
        </w:tc>
        <w:tc>
          <w:tcPr>
            <w:tcW w:w="1703" w:type="dxa"/>
            <w:vAlign w:val="center"/>
          </w:tcPr>
          <w:p w:rsidR="00C33A60" w:rsidRPr="00836E1E" w:rsidRDefault="00C33A60" w:rsidP="00E61EFC">
            <w:pPr>
              <w:jc w:val="center"/>
              <w:rPr>
                <w:rFonts w:asciiTheme="majorBidi" w:hAnsiTheme="majorBidi" w:cstheme="majorBidi"/>
                <w:lang w:val="fr-CH"/>
              </w:rPr>
            </w:pPr>
            <w:r w:rsidRPr="00836E1E">
              <w:rPr>
                <w:rFonts w:asciiTheme="majorBidi" w:hAnsiTheme="majorBidi" w:cstheme="majorBidi"/>
                <w:szCs w:val="24"/>
                <w:lang w:val="fr-CH"/>
              </w:rPr>
              <w:t>ITU-T A-</w:t>
            </w:r>
            <w:proofErr w:type="spellStart"/>
            <w:r w:rsidRPr="00836E1E">
              <w:rPr>
                <w:rFonts w:asciiTheme="majorBidi" w:hAnsiTheme="majorBidi" w:cstheme="majorBidi"/>
                <w:szCs w:val="24"/>
                <w:lang w:val="fr-CH"/>
              </w:rPr>
              <w:t>Series</w:t>
            </w:r>
            <w:proofErr w:type="spellEnd"/>
            <w:r w:rsidRPr="00836E1E">
              <w:rPr>
                <w:rFonts w:asciiTheme="majorBidi" w:hAnsiTheme="majorBidi" w:cstheme="majorBidi"/>
                <w:szCs w:val="24"/>
                <w:lang w:val="fr-CH"/>
              </w:rPr>
              <w:t xml:space="preserve"> </w:t>
            </w:r>
            <w:proofErr w:type="spellStart"/>
            <w:r w:rsidRPr="00836E1E">
              <w:rPr>
                <w:rFonts w:asciiTheme="majorBidi" w:hAnsiTheme="majorBidi" w:cstheme="majorBidi"/>
                <w:szCs w:val="24"/>
                <w:lang w:val="fr-CH"/>
              </w:rPr>
              <w:t>Recs</w:t>
            </w:r>
            <w:proofErr w:type="spellEnd"/>
          </w:p>
        </w:tc>
        <w:tc>
          <w:tcPr>
            <w:tcW w:w="1216" w:type="dxa"/>
            <w:vAlign w:val="center"/>
          </w:tcPr>
          <w:p w:rsidR="00C33A60" w:rsidRPr="002B3AF9" w:rsidRDefault="00C33A60" w:rsidP="00ED0EB5">
            <w:pPr>
              <w:jc w:val="center"/>
              <w:rPr>
                <w:rFonts w:asciiTheme="majorBidi" w:hAnsiTheme="majorBidi" w:cstheme="majorBidi"/>
                <w:szCs w:val="24"/>
                <w:lang w:val="en-GB"/>
              </w:rPr>
            </w:pPr>
            <w:r w:rsidRPr="002B3AF9">
              <w:rPr>
                <w:rFonts w:asciiTheme="majorBidi" w:hAnsiTheme="majorBidi" w:cstheme="majorBidi"/>
                <w:szCs w:val="24"/>
                <w:lang w:val="en-GB"/>
              </w:rPr>
              <w:t>WG3B</w:t>
            </w:r>
          </w:p>
        </w:tc>
        <w:tc>
          <w:tcPr>
            <w:tcW w:w="703"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704"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61764" w:rsidP="00E61EFC">
            <w:pPr>
              <w:jc w:val="center"/>
              <w:rPr>
                <w:rFonts w:asciiTheme="majorBidi" w:hAnsiTheme="majorBidi" w:cstheme="majorBidi"/>
                <w:szCs w:val="24"/>
                <w:lang w:val="en-GB"/>
              </w:rPr>
            </w:pPr>
            <w:hyperlink r:id="rId140" w:history="1">
              <w:r w:rsidR="00C33A60" w:rsidRPr="001A1E2F">
                <w:rPr>
                  <w:rStyle w:val="Hyperlink"/>
                  <w:rFonts w:asciiTheme="majorBidi" w:hAnsiTheme="majorBidi" w:cstheme="majorBidi"/>
                  <w:szCs w:val="24"/>
                  <w:lang w:val="en-GB"/>
                </w:rPr>
                <w:t>ITU-T A.5</w:t>
              </w:r>
            </w:hyperlink>
          </w:p>
        </w:tc>
        <w:tc>
          <w:tcPr>
            <w:tcW w:w="3442" w:type="dxa"/>
            <w:vAlign w:val="center"/>
          </w:tcPr>
          <w:p w:rsidR="00C33A60" w:rsidRPr="001A1E2F" w:rsidRDefault="00061764" w:rsidP="00E61EFC">
            <w:pPr>
              <w:jc w:val="center"/>
              <w:rPr>
                <w:rFonts w:asciiTheme="majorBidi" w:hAnsiTheme="majorBidi" w:cstheme="majorBidi"/>
                <w:szCs w:val="24"/>
                <w:lang w:val="en-GB"/>
              </w:rPr>
            </w:pPr>
            <w:hyperlink r:id="rId141" w:history="1">
              <w:r w:rsidR="00C33A60" w:rsidRPr="001A1E2F">
                <w:rPr>
                  <w:rStyle w:val="Hyperlink"/>
                  <w:rFonts w:asciiTheme="majorBidi" w:hAnsiTheme="majorBidi" w:cstheme="majorBidi"/>
                  <w:lang w:val="en-GB"/>
                </w:rPr>
                <w:t>Generic procedures for including references to documents of other organizations in ITU-T Recommendations</w:t>
              </w:r>
            </w:hyperlink>
          </w:p>
        </w:tc>
        <w:tc>
          <w:tcPr>
            <w:tcW w:w="1703" w:type="dxa"/>
            <w:vAlign w:val="center"/>
          </w:tcPr>
          <w:p w:rsidR="00C33A60" w:rsidRPr="00836E1E" w:rsidRDefault="00C33A60" w:rsidP="00E61EFC">
            <w:pPr>
              <w:jc w:val="center"/>
              <w:rPr>
                <w:rFonts w:asciiTheme="majorBidi" w:hAnsiTheme="majorBidi" w:cstheme="majorBidi"/>
                <w:lang w:val="fr-CH"/>
              </w:rPr>
            </w:pPr>
            <w:r w:rsidRPr="00836E1E">
              <w:rPr>
                <w:rFonts w:asciiTheme="majorBidi" w:hAnsiTheme="majorBidi" w:cstheme="majorBidi"/>
                <w:szCs w:val="24"/>
                <w:lang w:val="fr-CH"/>
              </w:rPr>
              <w:t>ITU-T A-</w:t>
            </w:r>
            <w:proofErr w:type="spellStart"/>
            <w:r w:rsidRPr="00836E1E">
              <w:rPr>
                <w:rFonts w:asciiTheme="majorBidi" w:hAnsiTheme="majorBidi" w:cstheme="majorBidi"/>
                <w:szCs w:val="24"/>
                <w:lang w:val="fr-CH"/>
              </w:rPr>
              <w:t>Series</w:t>
            </w:r>
            <w:proofErr w:type="spellEnd"/>
            <w:r w:rsidRPr="00836E1E">
              <w:rPr>
                <w:rFonts w:asciiTheme="majorBidi" w:hAnsiTheme="majorBidi" w:cstheme="majorBidi"/>
                <w:szCs w:val="24"/>
                <w:lang w:val="fr-CH"/>
              </w:rPr>
              <w:t xml:space="preserve"> </w:t>
            </w:r>
            <w:proofErr w:type="spellStart"/>
            <w:r w:rsidRPr="00836E1E">
              <w:rPr>
                <w:rFonts w:asciiTheme="majorBidi" w:hAnsiTheme="majorBidi" w:cstheme="majorBidi"/>
                <w:szCs w:val="24"/>
                <w:lang w:val="fr-CH"/>
              </w:rPr>
              <w:t>Recs</w:t>
            </w:r>
            <w:proofErr w:type="spellEnd"/>
          </w:p>
        </w:tc>
        <w:tc>
          <w:tcPr>
            <w:tcW w:w="1216" w:type="dxa"/>
            <w:vAlign w:val="center"/>
          </w:tcPr>
          <w:p w:rsidR="00C33A60" w:rsidRPr="002B3AF9" w:rsidRDefault="00C33A60" w:rsidP="00ED0EB5">
            <w:pPr>
              <w:jc w:val="center"/>
              <w:rPr>
                <w:rFonts w:asciiTheme="majorBidi" w:hAnsiTheme="majorBidi" w:cstheme="majorBidi"/>
                <w:szCs w:val="24"/>
                <w:lang w:val="en-GB"/>
              </w:rPr>
            </w:pPr>
            <w:r w:rsidRPr="002B3AF9">
              <w:rPr>
                <w:rFonts w:asciiTheme="majorBidi" w:hAnsiTheme="majorBidi" w:cstheme="majorBidi"/>
                <w:szCs w:val="24"/>
                <w:lang w:val="en-GB"/>
              </w:rPr>
              <w:t>WG3B</w:t>
            </w:r>
          </w:p>
        </w:tc>
        <w:tc>
          <w:tcPr>
            <w:tcW w:w="703"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704"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61764" w:rsidP="001B643F">
            <w:pPr>
              <w:jc w:val="center"/>
              <w:rPr>
                <w:rFonts w:asciiTheme="majorBidi" w:hAnsiTheme="majorBidi" w:cstheme="majorBidi"/>
                <w:szCs w:val="24"/>
                <w:lang w:val="en-GB"/>
              </w:rPr>
            </w:pPr>
            <w:hyperlink r:id="rId142" w:history="1">
              <w:r w:rsidR="00C33A60" w:rsidRPr="001A1E2F">
                <w:rPr>
                  <w:rStyle w:val="Hyperlink"/>
                  <w:rFonts w:asciiTheme="majorBidi" w:hAnsiTheme="majorBidi" w:cstheme="majorBidi"/>
                  <w:szCs w:val="24"/>
                  <w:lang w:val="en-GB"/>
                </w:rPr>
                <w:t>ITU-T A.6</w:t>
              </w:r>
            </w:hyperlink>
          </w:p>
        </w:tc>
        <w:tc>
          <w:tcPr>
            <w:tcW w:w="3442" w:type="dxa"/>
            <w:vAlign w:val="center"/>
          </w:tcPr>
          <w:p w:rsidR="00C33A60" w:rsidRPr="001A1E2F" w:rsidRDefault="00061764" w:rsidP="00E61EFC">
            <w:pPr>
              <w:keepNext/>
              <w:keepLines/>
              <w:jc w:val="center"/>
              <w:rPr>
                <w:rFonts w:asciiTheme="majorBidi" w:hAnsiTheme="majorBidi" w:cstheme="majorBidi"/>
                <w:szCs w:val="24"/>
                <w:lang w:val="en-GB"/>
              </w:rPr>
            </w:pPr>
            <w:hyperlink r:id="rId143" w:history="1">
              <w:r w:rsidR="00C33A60" w:rsidRPr="001A1E2F">
                <w:rPr>
                  <w:rStyle w:val="Hyperlink"/>
                  <w:rFonts w:asciiTheme="majorBidi" w:hAnsiTheme="majorBidi" w:cstheme="majorBidi"/>
                  <w:lang w:val="en-GB"/>
                </w:rPr>
                <w:t>Cooperation and exchange of information between the ITU Telecommunication Standardization Sector and national and regional standards development organizations</w:t>
              </w:r>
            </w:hyperlink>
          </w:p>
        </w:tc>
        <w:tc>
          <w:tcPr>
            <w:tcW w:w="1703" w:type="dxa"/>
            <w:vAlign w:val="center"/>
          </w:tcPr>
          <w:p w:rsidR="00C33A60" w:rsidRPr="00836E1E" w:rsidRDefault="00C33A60" w:rsidP="00E61EFC">
            <w:pPr>
              <w:keepNext/>
              <w:keepLines/>
              <w:jc w:val="center"/>
              <w:rPr>
                <w:rFonts w:asciiTheme="majorBidi" w:hAnsiTheme="majorBidi" w:cstheme="majorBidi"/>
                <w:lang w:val="fr-CH"/>
              </w:rPr>
            </w:pPr>
            <w:r w:rsidRPr="00836E1E">
              <w:rPr>
                <w:rFonts w:asciiTheme="majorBidi" w:hAnsiTheme="majorBidi" w:cstheme="majorBidi"/>
                <w:szCs w:val="24"/>
                <w:lang w:val="fr-CH"/>
              </w:rPr>
              <w:t>ITU-T A-</w:t>
            </w:r>
            <w:proofErr w:type="spellStart"/>
            <w:r w:rsidRPr="00836E1E">
              <w:rPr>
                <w:rFonts w:asciiTheme="majorBidi" w:hAnsiTheme="majorBidi" w:cstheme="majorBidi"/>
                <w:szCs w:val="24"/>
                <w:lang w:val="fr-CH"/>
              </w:rPr>
              <w:t>Series</w:t>
            </w:r>
            <w:proofErr w:type="spellEnd"/>
            <w:r w:rsidRPr="00836E1E">
              <w:rPr>
                <w:rFonts w:asciiTheme="majorBidi" w:hAnsiTheme="majorBidi" w:cstheme="majorBidi"/>
                <w:szCs w:val="24"/>
                <w:lang w:val="fr-CH"/>
              </w:rPr>
              <w:t xml:space="preserve"> </w:t>
            </w:r>
            <w:proofErr w:type="spellStart"/>
            <w:r w:rsidRPr="00836E1E">
              <w:rPr>
                <w:rFonts w:asciiTheme="majorBidi" w:hAnsiTheme="majorBidi" w:cstheme="majorBidi"/>
                <w:szCs w:val="24"/>
                <w:lang w:val="fr-CH"/>
              </w:rPr>
              <w:t>Recs</w:t>
            </w:r>
            <w:proofErr w:type="spellEnd"/>
          </w:p>
        </w:tc>
        <w:tc>
          <w:tcPr>
            <w:tcW w:w="1216" w:type="dxa"/>
            <w:vAlign w:val="center"/>
          </w:tcPr>
          <w:p w:rsidR="00C33A60" w:rsidRPr="002B3AF9" w:rsidRDefault="00C33A60" w:rsidP="00ED0EB5">
            <w:pPr>
              <w:keepNext/>
              <w:keepLines/>
              <w:jc w:val="center"/>
              <w:rPr>
                <w:rFonts w:asciiTheme="majorBidi" w:hAnsiTheme="majorBidi" w:cstheme="majorBidi"/>
                <w:szCs w:val="24"/>
                <w:lang w:val="en-GB"/>
              </w:rPr>
            </w:pPr>
            <w:r w:rsidRPr="002B3AF9">
              <w:rPr>
                <w:rFonts w:asciiTheme="majorBidi" w:hAnsiTheme="majorBidi" w:cstheme="majorBidi"/>
                <w:szCs w:val="24"/>
                <w:lang w:val="en-GB"/>
              </w:rPr>
              <w:t>WG3B</w:t>
            </w:r>
          </w:p>
        </w:tc>
        <w:tc>
          <w:tcPr>
            <w:tcW w:w="703" w:type="dxa"/>
            <w:vAlign w:val="center"/>
          </w:tcPr>
          <w:p w:rsidR="00C33A60" w:rsidRPr="001A1E2F" w:rsidRDefault="00C33A60" w:rsidP="00ED0EB5">
            <w:pPr>
              <w:keepNext/>
              <w:keepLines/>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ED0EB5">
            <w:pPr>
              <w:keepNext/>
              <w:keepLines/>
              <w:jc w:val="center"/>
              <w:rPr>
                <w:rFonts w:asciiTheme="majorBidi" w:hAnsiTheme="majorBidi" w:cstheme="majorBidi"/>
                <w:szCs w:val="24"/>
                <w:lang w:val="en-GB"/>
              </w:rPr>
            </w:pPr>
          </w:p>
        </w:tc>
        <w:tc>
          <w:tcPr>
            <w:tcW w:w="704" w:type="dxa"/>
            <w:vAlign w:val="center"/>
          </w:tcPr>
          <w:p w:rsidR="00C33A60" w:rsidRPr="001A1E2F" w:rsidRDefault="00C33A60" w:rsidP="00ED0EB5">
            <w:pPr>
              <w:keepNext/>
              <w:keepLines/>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87" w:type="dxa"/>
            <w:vAlign w:val="center"/>
          </w:tcPr>
          <w:p w:rsidR="00C33A60" w:rsidRPr="001A1E2F" w:rsidRDefault="00C33A60" w:rsidP="00ED0EB5">
            <w:pPr>
              <w:keepNext/>
              <w:keepLines/>
              <w:jc w:val="center"/>
              <w:rPr>
                <w:rFonts w:asciiTheme="majorBidi" w:hAnsiTheme="majorBidi" w:cstheme="majorBidi"/>
                <w:szCs w:val="24"/>
                <w:lang w:val="en-GB"/>
              </w:rPr>
            </w:pPr>
          </w:p>
        </w:tc>
        <w:tc>
          <w:tcPr>
            <w:tcW w:w="851" w:type="dxa"/>
            <w:vAlign w:val="center"/>
          </w:tcPr>
          <w:p w:rsidR="00C33A60" w:rsidRPr="001A1E2F" w:rsidRDefault="00C33A60" w:rsidP="00ED0EB5">
            <w:pPr>
              <w:keepNext/>
              <w:keepLines/>
              <w:jc w:val="center"/>
              <w:rPr>
                <w:rFonts w:asciiTheme="majorBidi" w:hAnsiTheme="majorBidi" w:cstheme="majorBidi"/>
                <w:szCs w:val="24"/>
                <w:lang w:val="en-GB"/>
              </w:rPr>
            </w:pPr>
          </w:p>
        </w:tc>
        <w:tc>
          <w:tcPr>
            <w:tcW w:w="1286" w:type="dxa"/>
            <w:vAlign w:val="center"/>
          </w:tcPr>
          <w:p w:rsidR="00C33A60" w:rsidRPr="001A1E2F" w:rsidRDefault="00C33A60" w:rsidP="00ED0EB5">
            <w:pPr>
              <w:keepNext/>
              <w:keepLines/>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keepNext/>
              <w:keepLines/>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61764" w:rsidP="00E61EFC">
            <w:pPr>
              <w:jc w:val="center"/>
              <w:rPr>
                <w:rFonts w:asciiTheme="majorBidi" w:hAnsiTheme="majorBidi" w:cstheme="majorBidi"/>
                <w:szCs w:val="24"/>
                <w:lang w:val="en-GB"/>
              </w:rPr>
            </w:pPr>
            <w:hyperlink r:id="rId144" w:history="1">
              <w:r w:rsidR="00C33A60" w:rsidRPr="001A1E2F">
                <w:rPr>
                  <w:rStyle w:val="Hyperlink"/>
                  <w:rFonts w:asciiTheme="majorBidi" w:hAnsiTheme="majorBidi" w:cstheme="majorBidi"/>
                  <w:szCs w:val="24"/>
                  <w:lang w:val="en-GB"/>
                </w:rPr>
                <w:t>ITU-T A.7</w:t>
              </w:r>
            </w:hyperlink>
          </w:p>
        </w:tc>
        <w:tc>
          <w:tcPr>
            <w:tcW w:w="3442" w:type="dxa"/>
            <w:vAlign w:val="center"/>
          </w:tcPr>
          <w:p w:rsidR="00C33A60" w:rsidRPr="001A1E2F" w:rsidRDefault="00061764" w:rsidP="00E61EFC">
            <w:pPr>
              <w:jc w:val="center"/>
              <w:rPr>
                <w:rFonts w:asciiTheme="majorBidi" w:hAnsiTheme="majorBidi" w:cstheme="majorBidi"/>
                <w:szCs w:val="24"/>
                <w:lang w:val="en-GB"/>
              </w:rPr>
            </w:pPr>
            <w:hyperlink r:id="rId145" w:history="1">
              <w:r w:rsidR="00C33A60" w:rsidRPr="001A1E2F">
                <w:rPr>
                  <w:rStyle w:val="Hyperlink"/>
                  <w:rFonts w:asciiTheme="majorBidi" w:hAnsiTheme="majorBidi" w:cstheme="majorBidi"/>
                  <w:lang w:val="en-GB"/>
                </w:rPr>
                <w:t>Focus groups: Establishment and working procedures</w:t>
              </w:r>
            </w:hyperlink>
          </w:p>
        </w:tc>
        <w:tc>
          <w:tcPr>
            <w:tcW w:w="1703" w:type="dxa"/>
            <w:vAlign w:val="center"/>
          </w:tcPr>
          <w:p w:rsidR="00C33A60" w:rsidRPr="00836E1E" w:rsidRDefault="00C33A60" w:rsidP="00E61EFC">
            <w:pPr>
              <w:jc w:val="center"/>
              <w:rPr>
                <w:rFonts w:asciiTheme="majorBidi" w:hAnsiTheme="majorBidi" w:cstheme="majorBidi"/>
                <w:lang w:val="fr-CH"/>
              </w:rPr>
            </w:pPr>
            <w:r w:rsidRPr="00836E1E">
              <w:rPr>
                <w:rFonts w:asciiTheme="majorBidi" w:hAnsiTheme="majorBidi" w:cstheme="majorBidi"/>
                <w:szCs w:val="24"/>
                <w:lang w:val="fr-CH"/>
              </w:rPr>
              <w:t>ITU-T A-</w:t>
            </w:r>
            <w:proofErr w:type="spellStart"/>
            <w:r w:rsidRPr="00836E1E">
              <w:rPr>
                <w:rFonts w:asciiTheme="majorBidi" w:hAnsiTheme="majorBidi" w:cstheme="majorBidi"/>
                <w:szCs w:val="24"/>
                <w:lang w:val="fr-CH"/>
              </w:rPr>
              <w:t>Series</w:t>
            </w:r>
            <w:proofErr w:type="spellEnd"/>
            <w:r w:rsidRPr="00836E1E">
              <w:rPr>
                <w:rFonts w:asciiTheme="majorBidi" w:hAnsiTheme="majorBidi" w:cstheme="majorBidi"/>
                <w:szCs w:val="24"/>
                <w:lang w:val="fr-CH"/>
              </w:rPr>
              <w:t xml:space="preserve"> </w:t>
            </w:r>
            <w:proofErr w:type="spellStart"/>
            <w:r w:rsidRPr="00836E1E">
              <w:rPr>
                <w:rFonts w:asciiTheme="majorBidi" w:hAnsiTheme="majorBidi" w:cstheme="majorBidi"/>
                <w:szCs w:val="24"/>
                <w:lang w:val="fr-CH"/>
              </w:rPr>
              <w:t>Recs</w:t>
            </w:r>
            <w:proofErr w:type="spellEnd"/>
          </w:p>
        </w:tc>
        <w:tc>
          <w:tcPr>
            <w:tcW w:w="1216" w:type="dxa"/>
            <w:vAlign w:val="center"/>
          </w:tcPr>
          <w:p w:rsidR="00C33A60" w:rsidRPr="002B3AF9" w:rsidRDefault="00C33A60" w:rsidP="00ED0EB5">
            <w:pPr>
              <w:jc w:val="center"/>
              <w:rPr>
                <w:rFonts w:asciiTheme="majorBidi" w:hAnsiTheme="majorBidi" w:cstheme="majorBidi"/>
                <w:szCs w:val="24"/>
                <w:lang w:val="en-GB"/>
              </w:rPr>
            </w:pPr>
            <w:r w:rsidRPr="002B3AF9">
              <w:rPr>
                <w:rFonts w:asciiTheme="majorBidi" w:hAnsiTheme="majorBidi" w:cstheme="majorBidi"/>
                <w:szCs w:val="24"/>
                <w:lang w:val="en-GB"/>
              </w:rPr>
              <w:t>Com3</w:t>
            </w:r>
          </w:p>
        </w:tc>
        <w:tc>
          <w:tcPr>
            <w:tcW w:w="703"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61764" w:rsidP="00E61EFC">
            <w:pPr>
              <w:jc w:val="center"/>
              <w:rPr>
                <w:rFonts w:asciiTheme="majorBidi" w:hAnsiTheme="majorBidi" w:cstheme="majorBidi"/>
                <w:szCs w:val="24"/>
                <w:lang w:val="en-GB"/>
              </w:rPr>
            </w:pPr>
            <w:hyperlink r:id="rId146" w:history="1">
              <w:r w:rsidR="00C33A60" w:rsidRPr="001A1E2F">
                <w:rPr>
                  <w:rStyle w:val="Hyperlink"/>
                  <w:rFonts w:asciiTheme="majorBidi" w:hAnsiTheme="majorBidi" w:cstheme="majorBidi"/>
                  <w:szCs w:val="24"/>
                  <w:lang w:val="en-GB"/>
                </w:rPr>
                <w:t>ITU-T A.8</w:t>
              </w:r>
            </w:hyperlink>
          </w:p>
        </w:tc>
        <w:tc>
          <w:tcPr>
            <w:tcW w:w="3442" w:type="dxa"/>
            <w:vAlign w:val="center"/>
          </w:tcPr>
          <w:p w:rsidR="00C33A60" w:rsidRPr="001A1E2F" w:rsidRDefault="00061764" w:rsidP="00E61EFC">
            <w:pPr>
              <w:jc w:val="center"/>
              <w:rPr>
                <w:rFonts w:asciiTheme="majorBidi" w:hAnsiTheme="majorBidi" w:cstheme="majorBidi"/>
                <w:szCs w:val="24"/>
                <w:lang w:val="en-GB"/>
              </w:rPr>
            </w:pPr>
            <w:hyperlink r:id="rId147" w:history="1">
              <w:r w:rsidR="00C33A60" w:rsidRPr="001A1E2F">
                <w:rPr>
                  <w:rStyle w:val="Hyperlink"/>
                  <w:rFonts w:asciiTheme="majorBidi" w:eastAsia="Times New Roman" w:hAnsiTheme="majorBidi" w:cstheme="majorBidi"/>
                  <w:szCs w:val="24"/>
                  <w:lang w:val="en-GB"/>
                </w:rPr>
                <w:t>Alternative approval process for new and revised ITU-T Recommendations</w:t>
              </w:r>
            </w:hyperlink>
          </w:p>
        </w:tc>
        <w:tc>
          <w:tcPr>
            <w:tcW w:w="1703" w:type="dxa"/>
            <w:vAlign w:val="center"/>
          </w:tcPr>
          <w:p w:rsidR="00C33A60" w:rsidRPr="00836E1E" w:rsidRDefault="00C33A60" w:rsidP="00E61EFC">
            <w:pPr>
              <w:jc w:val="center"/>
              <w:rPr>
                <w:rFonts w:asciiTheme="majorBidi" w:hAnsiTheme="majorBidi" w:cstheme="majorBidi"/>
                <w:lang w:val="fr-CH"/>
              </w:rPr>
            </w:pPr>
            <w:r w:rsidRPr="00836E1E">
              <w:rPr>
                <w:rFonts w:asciiTheme="majorBidi" w:hAnsiTheme="majorBidi" w:cstheme="majorBidi"/>
                <w:szCs w:val="24"/>
                <w:lang w:val="fr-CH"/>
              </w:rPr>
              <w:t>ITU-T A-</w:t>
            </w:r>
            <w:proofErr w:type="spellStart"/>
            <w:r w:rsidRPr="00836E1E">
              <w:rPr>
                <w:rFonts w:asciiTheme="majorBidi" w:hAnsiTheme="majorBidi" w:cstheme="majorBidi"/>
                <w:szCs w:val="24"/>
                <w:lang w:val="fr-CH"/>
              </w:rPr>
              <w:t>Series</w:t>
            </w:r>
            <w:proofErr w:type="spellEnd"/>
            <w:r w:rsidRPr="00836E1E">
              <w:rPr>
                <w:rFonts w:asciiTheme="majorBidi" w:hAnsiTheme="majorBidi" w:cstheme="majorBidi"/>
                <w:szCs w:val="24"/>
                <w:lang w:val="fr-CH"/>
              </w:rPr>
              <w:t xml:space="preserve"> </w:t>
            </w:r>
            <w:proofErr w:type="spellStart"/>
            <w:r w:rsidRPr="00836E1E">
              <w:rPr>
                <w:rFonts w:asciiTheme="majorBidi" w:hAnsiTheme="majorBidi" w:cstheme="majorBidi"/>
                <w:szCs w:val="24"/>
                <w:lang w:val="fr-CH"/>
              </w:rPr>
              <w:t>Recs</w:t>
            </w:r>
            <w:proofErr w:type="spellEnd"/>
          </w:p>
        </w:tc>
        <w:tc>
          <w:tcPr>
            <w:tcW w:w="1216" w:type="dxa"/>
            <w:vAlign w:val="center"/>
          </w:tcPr>
          <w:p w:rsidR="00C33A60" w:rsidRPr="002B3AF9" w:rsidRDefault="00C33A60" w:rsidP="00ED0EB5">
            <w:pPr>
              <w:jc w:val="center"/>
              <w:rPr>
                <w:rFonts w:asciiTheme="majorBidi" w:hAnsiTheme="majorBidi" w:cstheme="majorBidi"/>
                <w:szCs w:val="24"/>
                <w:lang w:val="en-GB"/>
              </w:rPr>
            </w:pPr>
            <w:r w:rsidRPr="002B3AF9">
              <w:rPr>
                <w:rFonts w:asciiTheme="majorBidi" w:hAnsiTheme="majorBidi" w:cstheme="majorBidi"/>
                <w:szCs w:val="24"/>
                <w:lang w:val="en-GB"/>
              </w:rPr>
              <w:t>Com3</w:t>
            </w:r>
          </w:p>
        </w:tc>
        <w:tc>
          <w:tcPr>
            <w:tcW w:w="703"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61764" w:rsidP="00E61EFC">
            <w:pPr>
              <w:jc w:val="center"/>
              <w:rPr>
                <w:rFonts w:asciiTheme="majorBidi" w:hAnsiTheme="majorBidi" w:cstheme="majorBidi"/>
                <w:szCs w:val="24"/>
                <w:lang w:val="en-GB"/>
              </w:rPr>
            </w:pPr>
            <w:hyperlink r:id="rId148" w:history="1">
              <w:r w:rsidR="00C33A60" w:rsidRPr="001A1E2F">
                <w:rPr>
                  <w:rStyle w:val="Hyperlink"/>
                  <w:rFonts w:asciiTheme="majorBidi" w:hAnsiTheme="majorBidi" w:cstheme="majorBidi"/>
                  <w:szCs w:val="24"/>
                  <w:lang w:val="en-GB"/>
                </w:rPr>
                <w:t>ITU-T A.11</w:t>
              </w:r>
            </w:hyperlink>
          </w:p>
        </w:tc>
        <w:tc>
          <w:tcPr>
            <w:tcW w:w="3442" w:type="dxa"/>
            <w:vAlign w:val="center"/>
          </w:tcPr>
          <w:p w:rsidR="00C33A60" w:rsidRPr="001A1E2F" w:rsidRDefault="00061764" w:rsidP="00E61EFC">
            <w:pPr>
              <w:jc w:val="center"/>
              <w:rPr>
                <w:rFonts w:asciiTheme="majorBidi" w:hAnsiTheme="majorBidi" w:cstheme="majorBidi"/>
                <w:szCs w:val="24"/>
                <w:lang w:val="en-GB"/>
              </w:rPr>
            </w:pPr>
            <w:hyperlink r:id="rId149" w:history="1">
              <w:r w:rsidR="00C33A60" w:rsidRPr="001A1E2F">
                <w:rPr>
                  <w:rStyle w:val="Hyperlink"/>
                  <w:rFonts w:asciiTheme="majorBidi" w:hAnsiTheme="majorBidi" w:cstheme="majorBidi"/>
                  <w:lang w:val="en-GB"/>
                </w:rPr>
                <w:t>Publication of ITU-T Recommendations and World Telecommunication Standardization Assembly proceedings</w:t>
              </w:r>
            </w:hyperlink>
          </w:p>
        </w:tc>
        <w:tc>
          <w:tcPr>
            <w:tcW w:w="1703" w:type="dxa"/>
            <w:vAlign w:val="center"/>
          </w:tcPr>
          <w:p w:rsidR="00C33A60" w:rsidRPr="00836E1E" w:rsidRDefault="00C33A60" w:rsidP="00E61EFC">
            <w:pPr>
              <w:jc w:val="center"/>
              <w:rPr>
                <w:rFonts w:asciiTheme="majorBidi" w:hAnsiTheme="majorBidi" w:cstheme="majorBidi"/>
                <w:lang w:val="fr-CH"/>
              </w:rPr>
            </w:pPr>
            <w:r w:rsidRPr="00836E1E">
              <w:rPr>
                <w:rFonts w:asciiTheme="majorBidi" w:hAnsiTheme="majorBidi" w:cstheme="majorBidi"/>
                <w:szCs w:val="24"/>
                <w:lang w:val="fr-CH"/>
              </w:rPr>
              <w:t>ITU-T A-</w:t>
            </w:r>
            <w:proofErr w:type="spellStart"/>
            <w:r w:rsidRPr="00836E1E">
              <w:rPr>
                <w:rFonts w:asciiTheme="majorBidi" w:hAnsiTheme="majorBidi" w:cstheme="majorBidi"/>
                <w:szCs w:val="24"/>
                <w:lang w:val="fr-CH"/>
              </w:rPr>
              <w:t>Series</w:t>
            </w:r>
            <w:proofErr w:type="spellEnd"/>
            <w:r w:rsidRPr="00836E1E">
              <w:rPr>
                <w:rFonts w:asciiTheme="majorBidi" w:hAnsiTheme="majorBidi" w:cstheme="majorBidi"/>
                <w:szCs w:val="24"/>
                <w:lang w:val="fr-CH"/>
              </w:rPr>
              <w:t xml:space="preserve"> </w:t>
            </w:r>
            <w:proofErr w:type="spellStart"/>
            <w:r w:rsidRPr="00836E1E">
              <w:rPr>
                <w:rFonts w:asciiTheme="majorBidi" w:hAnsiTheme="majorBidi" w:cstheme="majorBidi"/>
                <w:szCs w:val="24"/>
                <w:lang w:val="fr-CH"/>
              </w:rPr>
              <w:t>Recs</w:t>
            </w:r>
            <w:proofErr w:type="spellEnd"/>
          </w:p>
        </w:tc>
        <w:tc>
          <w:tcPr>
            <w:tcW w:w="1216" w:type="dxa"/>
            <w:vAlign w:val="center"/>
          </w:tcPr>
          <w:p w:rsidR="00C33A60" w:rsidRPr="002B3AF9" w:rsidRDefault="00C33A60" w:rsidP="00ED0EB5">
            <w:pPr>
              <w:jc w:val="center"/>
              <w:rPr>
                <w:rFonts w:asciiTheme="majorBidi" w:hAnsiTheme="majorBidi" w:cstheme="majorBidi"/>
                <w:szCs w:val="24"/>
                <w:lang w:val="en-GB"/>
              </w:rPr>
            </w:pPr>
            <w:r w:rsidRPr="002B3AF9">
              <w:rPr>
                <w:rFonts w:asciiTheme="majorBidi" w:hAnsiTheme="majorBidi" w:cstheme="majorBidi"/>
                <w:szCs w:val="24"/>
                <w:lang w:val="en-GB"/>
              </w:rPr>
              <w:t>Com3</w:t>
            </w:r>
          </w:p>
        </w:tc>
        <w:tc>
          <w:tcPr>
            <w:tcW w:w="703"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61764" w:rsidP="00E61EFC">
            <w:pPr>
              <w:jc w:val="center"/>
              <w:rPr>
                <w:rFonts w:asciiTheme="majorBidi" w:hAnsiTheme="majorBidi" w:cstheme="majorBidi"/>
                <w:szCs w:val="24"/>
                <w:lang w:val="en-GB"/>
              </w:rPr>
            </w:pPr>
            <w:hyperlink r:id="rId150" w:history="1">
              <w:r w:rsidR="00C33A60" w:rsidRPr="001A1E2F">
                <w:rPr>
                  <w:rStyle w:val="Hyperlink"/>
                  <w:rFonts w:asciiTheme="majorBidi" w:hAnsiTheme="majorBidi" w:cstheme="majorBidi"/>
                  <w:szCs w:val="24"/>
                  <w:lang w:val="en-GB"/>
                </w:rPr>
                <w:t>ITU-T A.12</w:t>
              </w:r>
            </w:hyperlink>
          </w:p>
        </w:tc>
        <w:tc>
          <w:tcPr>
            <w:tcW w:w="3442" w:type="dxa"/>
            <w:vAlign w:val="center"/>
          </w:tcPr>
          <w:p w:rsidR="00C33A60" w:rsidRPr="001A1E2F" w:rsidRDefault="00061764" w:rsidP="00E61EFC">
            <w:pPr>
              <w:jc w:val="center"/>
              <w:rPr>
                <w:rFonts w:asciiTheme="majorBidi" w:hAnsiTheme="majorBidi" w:cstheme="majorBidi"/>
                <w:szCs w:val="24"/>
                <w:lang w:val="en-GB"/>
              </w:rPr>
            </w:pPr>
            <w:hyperlink r:id="rId151" w:history="1">
              <w:r w:rsidR="00C33A60" w:rsidRPr="001A1E2F">
                <w:rPr>
                  <w:rStyle w:val="Hyperlink"/>
                  <w:rFonts w:asciiTheme="majorBidi" w:hAnsiTheme="majorBidi" w:cstheme="majorBidi"/>
                  <w:lang w:val="en-GB"/>
                </w:rPr>
                <w:t>Identification and layout of ITU-T Recommendations</w:t>
              </w:r>
            </w:hyperlink>
          </w:p>
        </w:tc>
        <w:tc>
          <w:tcPr>
            <w:tcW w:w="1703" w:type="dxa"/>
            <w:vAlign w:val="center"/>
          </w:tcPr>
          <w:p w:rsidR="00C33A60" w:rsidRPr="00836E1E" w:rsidRDefault="00C33A60" w:rsidP="00E61EFC">
            <w:pPr>
              <w:jc w:val="center"/>
              <w:rPr>
                <w:rFonts w:asciiTheme="majorBidi" w:hAnsiTheme="majorBidi" w:cstheme="majorBidi"/>
                <w:lang w:val="fr-CH"/>
              </w:rPr>
            </w:pPr>
            <w:r w:rsidRPr="00836E1E">
              <w:rPr>
                <w:rFonts w:asciiTheme="majorBidi" w:hAnsiTheme="majorBidi" w:cstheme="majorBidi"/>
                <w:szCs w:val="24"/>
                <w:lang w:val="fr-CH"/>
              </w:rPr>
              <w:t>ITU-T A-</w:t>
            </w:r>
            <w:proofErr w:type="spellStart"/>
            <w:r w:rsidRPr="00836E1E">
              <w:rPr>
                <w:rFonts w:asciiTheme="majorBidi" w:hAnsiTheme="majorBidi" w:cstheme="majorBidi"/>
                <w:szCs w:val="24"/>
                <w:lang w:val="fr-CH"/>
              </w:rPr>
              <w:t>Series</w:t>
            </w:r>
            <w:proofErr w:type="spellEnd"/>
            <w:r w:rsidRPr="00836E1E">
              <w:rPr>
                <w:rFonts w:asciiTheme="majorBidi" w:hAnsiTheme="majorBidi" w:cstheme="majorBidi"/>
                <w:szCs w:val="24"/>
                <w:lang w:val="fr-CH"/>
              </w:rPr>
              <w:t xml:space="preserve"> </w:t>
            </w:r>
            <w:proofErr w:type="spellStart"/>
            <w:r w:rsidRPr="00836E1E">
              <w:rPr>
                <w:rFonts w:asciiTheme="majorBidi" w:hAnsiTheme="majorBidi" w:cstheme="majorBidi"/>
                <w:szCs w:val="24"/>
                <w:lang w:val="fr-CH"/>
              </w:rPr>
              <w:t>Recs</w:t>
            </w:r>
            <w:proofErr w:type="spellEnd"/>
          </w:p>
        </w:tc>
        <w:tc>
          <w:tcPr>
            <w:tcW w:w="1216" w:type="dxa"/>
            <w:vAlign w:val="center"/>
          </w:tcPr>
          <w:p w:rsidR="00C33A60" w:rsidRPr="002B3AF9" w:rsidRDefault="00C33A60" w:rsidP="00ED0EB5">
            <w:pPr>
              <w:jc w:val="center"/>
              <w:rPr>
                <w:rFonts w:asciiTheme="majorBidi" w:hAnsiTheme="majorBidi" w:cstheme="majorBidi"/>
                <w:szCs w:val="24"/>
                <w:lang w:val="en-GB"/>
              </w:rPr>
            </w:pPr>
            <w:r w:rsidRPr="002B3AF9">
              <w:rPr>
                <w:rFonts w:asciiTheme="majorBidi" w:hAnsiTheme="majorBidi" w:cstheme="majorBidi"/>
                <w:szCs w:val="24"/>
                <w:lang w:val="en-GB"/>
              </w:rPr>
              <w:t>Com3</w:t>
            </w:r>
          </w:p>
        </w:tc>
        <w:tc>
          <w:tcPr>
            <w:tcW w:w="703"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61764" w:rsidP="00E61EFC">
            <w:pPr>
              <w:jc w:val="center"/>
              <w:rPr>
                <w:rFonts w:asciiTheme="majorBidi" w:hAnsiTheme="majorBidi" w:cstheme="majorBidi"/>
                <w:szCs w:val="24"/>
                <w:lang w:val="en-GB"/>
              </w:rPr>
            </w:pPr>
            <w:hyperlink r:id="rId152" w:history="1">
              <w:r w:rsidR="00C33A60" w:rsidRPr="001A1E2F">
                <w:rPr>
                  <w:rStyle w:val="Hyperlink"/>
                  <w:rFonts w:asciiTheme="majorBidi" w:hAnsiTheme="majorBidi" w:cstheme="majorBidi"/>
                  <w:szCs w:val="24"/>
                  <w:lang w:val="en-GB"/>
                </w:rPr>
                <w:t>ITU-T A.13</w:t>
              </w:r>
            </w:hyperlink>
          </w:p>
        </w:tc>
        <w:tc>
          <w:tcPr>
            <w:tcW w:w="3442" w:type="dxa"/>
            <w:vAlign w:val="center"/>
          </w:tcPr>
          <w:p w:rsidR="00C33A60" w:rsidRPr="001A1E2F" w:rsidRDefault="00061764" w:rsidP="00E61EFC">
            <w:pPr>
              <w:jc w:val="center"/>
              <w:rPr>
                <w:rFonts w:asciiTheme="majorBidi" w:hAnsiTheme="majorBidi" w:cstheme="majorBidi"/>
                <w:szCs w:val="24"/>
                <w:lang w:val="en-GB"/>
              </w:rPr>
            </w:pPr>
            <w:hyperlink r:id="rId153" w:history="1">
              <w:r w:rsidR="00C33A60" w:rsidRPr="001A1E2F">
                <w:rPr>
                  <w:rStyle w:val="Hyperlink"/>
                  <w:rFonts w:asciiTheme="majorBidi" w:hAnsiTheme="majorBidi" w:cstheme="majorBidi"/>
                  <w:lang w:val="en-GB"/>
                </w:rPr>
                <w:t>Supplements to ITU-T Recommendations</w:t>
              </w:r>
            </w:hyperlink>
          </w:p>
        </w:tc>
        <w:tc>
          <w:tcPr>
            <w:tcW w:w="1703" w:type="dxa"/>
            <w:vAlign w:val="center"/>
          </w:tcPr>
          <w:p w:rsidR="00C33A60" w:rsidRPr="00836E1E" w:rsidRDefault="00C33A60" w:rsidP="00E61EFC">
            <w:pPr>
              <w:jc w:val="center"/>
              <w:rPr>
                <w:rFonts w:asciiTheme="majorBidi" w:hAnsiTheme="majorBidi" w:cstheme="majorBidi"/>
                <w:lang w:val="fr-CH"/>
              </w:rPr>
            </w:pPr>
            <w:r w:rsidRPr="00836E1E">
              <w:rPr>
                <w:rFonts w:asciiTheme="majorBidi" w:hAnsiTheme="majorBidi" w:cstheme="majorBidi"/>
                <w:szCs w:val="24"/>
                <w:lang w:val="fr-CH"/>
              </w:rPr>
              <w:t>ITU-T A-</w:t>
            </w:r>
            <w:proofErr w:type="spellStart"/>
            <w:r w:rsidRPr="00836E1E">
              <w:rPr>
                <w:rFonts w:asciiTheme="majorBidi" w:hAnsiTheme="majorBidi" w:cstheme="majorBidi"/>
                <w:szCs w:val="24"/>
                <w:lang w:val="fr-CH"/>
              </w:rPr>
              <w:t>Series</w:t>
            </w:r>
            <w:proofErr w:type="spellEnd"/>
            <w:r w:rsidRPr="00836E1E">
              <w:rPr>
                <w:rFonts w:asciiTheme="majorBidi" w:hAnsiTheme="majorBidi" w:cstheme="majorBidi"/>
                <w:szCs w:val="24"/>
                <w:lang w:val="fr-CH"/>
              </w:rPr>
              <w:t xml:space="preserve"> </w:t>
            </w:r>
            <w:proofErr w:type="spellStart"/>
            <w:r w:rsidRPr="00836E1E">
              <w:rPr>
                <w:rFonts w:asciiTheme="majorBidi" w:hAnsiTheme="majorBidi" w:cstheme="majorBidi"/>
                <w:szCs w:val="24"/>
                <w:lang w:val="fr-CH"/>
              </w:rPr>
              <w:t>Recs</w:t>
            </w:r>
            <w:proofErr w:type="spellEnd"/>
          </w:p>
        </w:tc>
        <w:tc>
          <w:tcPr>
            <w:tcW w:w="1216" w:type="dxa"/>
            <w:vAlign w:val="center"/>
          </w:tcPr>
          <w:p w:rsidR="00C33A60" w:rsidRPr="002B3AF9" w:rsidRDefault="00C33A60" w:rsidP="00ED0EB5">
            <w:pPr>
              <w:jc w:val="center"/>
              <w:rPr>
                <w:rFonts w:asciiTheme="majorBidi" w:hAnsiTheme="majorBidi" w:cstheme="majorBidi"/>
                <w:szCs w:val="24"/>
                <w:lang w:val="en-GB"/>
              </w:rPr>
            </w:pPr>
            <w:r w:rsidRPr="002B3AF9">
              <w:rPr>
                <w:rFonts w:asciiTheme="majorBidi" w:hAnsiTheme="majorBidi" w:cstheme="majorBidi"/>
                <w:szCs w:val="24"/>
                <w:lang w:val="en-GB"/>
              </w:rPr>
              <w:t>Com3</w:t>
            </w:r>
          </w:p>
        </w:tc>
        <w:tc>
          <w:tcPr>
            <w:tcW w:w="703"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61764" w:rsidP="00E61EFC">
            <w:pPr>
              <w:jc w:val="center"/>
              <w:rPr>
                <w:rFonts w:asciiTheme="majorBidi" w:hAnsiTheme="majorBidi" w:cstheme="majorBidi"/>
                <w:szCs w:val="24"/>
                <w:lang w:val="en-GB"/>
              </w:rPr>
            </w:pPr>
            <w:hyperlink r:id="rId154" w:history="1">
              <w:r w:rsidR="00C33A60" w:rsidRPr="001A1E2F">
                <w:rPr>
                  <w:rStyle w:val="Hyperlink"/>
                  <w:rFonts w:asciiTheme="majorBidi" w:hAnsiTheme="majorBidi" w:cstheme="majorBidi"/>
                  <w:szCs w:val="24"/>
                  <w:lang w:val="en-GB"/>
                </w:rPr>
                <w:t>ITU-T A.23</w:t>
              </w:r>
            </w:hyperlink>
          </w:p>
        </w:tc>
        <w:tc>
          <w:tcPr>
            <w:tcW w:w="3442" w:type="dxa"/>
            <w:vAlign w:val="center"/>
          </w:tcPr>
          <w:p w:rsidR="00C33A60" w:rsidRPr="001A1E2F" w:rsidRDefault="00061764" w:rsidP="00E61EFC">
            <w:pPr>
              <w:keepNext/>
              <w:keepLines/>
              <w:jc w:val="center"/>
              <w:rPr>
                <w:rFonts w:asciiTheme="majorBidi" w:hAnsiTheme="majorBidi" w:cstheme="majorBidi"/>
                <w:szCs w:val="24"/>
                <w:lang w:val="en-GB"/>
              </w:rPr>
            </w:pPr>
            <w:hyperlink r:id="rId155" w:history="1">
              <w:r w:rsidR="00C33A60" w:rsidRPr="001A1E2F">
                <w:rPr>
                  <w:rStyle w:val="Hyperlink"/>
                  <w:rFonts w:asciiTheme="majorBidi" w:eastAsia="Times New Roman" w:hAnsiTheme="majorBidi" w:cstheme="majorBidi"/>
                  <w:szCs w:val="24"/>
                  <w:lang w:val="en-GB"/>
                </w:rPr>
                <w:t xml:space="preserve">Collaboration with the International Organization for Standardization (ISO) and the International </w:t>
              </w:r>
              <w:proofErr w:type="spellStart"/>
              <w:r w:rsidR="00C33A60" w:rsidRPr="001A1E2F">
                <w:rPr>
                  <w:rStyle w:val="Hyperlink"/>
                  <w:rFonts w:asciiTheme="majorBidi" w:eastAsia="Times New Roman" w:hAnsiTheme="majorBidi" w:cstheme="majorBidi"/>
                  <w:szCs w:val="24"/>
                  <w:lang w:val="en-GB"/>
                </w:rPr>
                <w:t>Electrotechnical</w:t>
              </w:r>
              <w:proofErr w:type="spellEnd"/>
              <w:r w:rsidR="00C33A60" w:rsidRPr="001A1E2F">
                <w:rPr>
                  <w:rStyle w:val="Hyperlink"/>
                  <w:rFonts w:asciiTheme="majorBidi" w:eastAsia="Times New Roman" w:hAnsiTheme="majorBidi" w:cstheme="majorBidi"/>
                  <w:szCs w:val="24"/>
                  <w:lang w:val="en-GB"/>
                </w:rPr>
                <w:t xml:space="preserve"> Commission (IEC) on information technology</w:t>
              </w:r>
            </w:hyperlink>
          </w:p>
        </w:tc>
        <w:tc>
          <w:tcPr>
            <w:tcW w:w="1703" w:type="dxa"/>
            <w:vAlign w:val="center"/>
          </w:tcPr>
          <w:p w:rsidR="00C33A60" w:rsidRPr="00836E1E" w:rsidRDefault="00C33A60" w:rsidP="00E61EFC">
            <w:pPr>
              <w:jc w:val="center"/>
              <w:rPr>
                <w:rFonts w:asciiTheme="majorBidi" w:hAnsiTheme="majorBidi" w:cstheme="majorBidi"/>
                <w:lang w:val="fr-CH"/>
              </w:rPr>
            </w:pPr>
            <w:r w:rsidRPr="00836E1E">
              <w:rPr>
                <w:rFonts w:asciiTheme="majorBidi" w:hAnsiTheme="majorBidi" w:cstheme="majorBidi"/>
                <w:szCs w:val="24"/>
                <w:lang w:val="fr-CH"/>
              </w:rPr>
              <w:t>ITU-T A-</w:t>
            </w:r>
            <w:proofErr w:type="spellStart"/>
            <w:r w:rsidRPr="00836E1E">
              <w:rPr>
                <w:rFonts w:asciiTheme="majorBidi" w:hAnsiTheme="majorBidi" w:cstheme="majorBidi"/>
                <w:szCs w:val="24"/>
                <w:lang w:val="fr-CH"/>
              </w:rPr>
              <w:t>Series</w:t>
            </w:r>
            <w:proofErr w:type="spellEnd"/>
            <w:r w:rsidRPr="00836E1E">
              <w:rPr>
                <w:rFonts w:asciiTheme="majorBidi" w:hAnsiTheme="majorBidi" w:cstheme="majorBidi"/>
                <w:szCs w:val="24"/>
                <w:lang w:val="fr-CH"/>
              </w:rPr>
              <w:t xml:space="preserve"> </w:t>
            </w:r>
            <w:proofErr w:type="spellStart"/>
            <w:r w:rsidRPr="00836E1E">
              <w:rPr>
                <w:rFonts w:asciiTheme="majorBidi" w:hAnsiTheme="majorBidi" w:cstheme="majorBidi"/>
                <w:szCs w:val="24"/>
                <w:lang w:val="fr-CH"/>
              </w:rPr>
              <w:t>Recs</w:t>
            </w:r>
            <w:proofErr w:type="spellEnd"/>
          </w:p>
        </w:tc>
        <w:tc>
          <w:tcPr>
            <w:tcW w:w="1216" w:type="dxa"/>
            <w:vAlign w:val="center"/>
          </w:tcPr>
          <w:p w:rsidR="00C33A60" w:rsidRPr="002B3AF9" w:rsidRDefault="00C33A60" w:rsidP="00ED0EB5">
            <w:pPr>
              <w:jc w:val="center"/>
              <w:rPr>
                <w:rFonts w:asciiTheme="majorBidi" w:hAnsiTheme="majorBidi" w:cstheme="majorBidi"/>
                <w:szCs w:val="24"/>
                <w:lang w:val="en-GB"/>
              </w:rPr>
            </w:pPr>
            <w:r w:rsidRPr="002B3AF9">
              <w:rPr>
                <w:rFonts w:asciiTheme="majorBidi" w:hAnsiTheme="majorBidi" w:cstheme="majorBidi"/>
                <w:szCs w:val="24"/>
                <w:lang w:val="en-GB"/>
              </w:rPr>
              <w:t>WG3B</w:t>
            </w:r>
          </w:p>
        </w:tc>
        <w:tc>
          <w:tcPr>
            <w:tcW w:w="703"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704"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61764" w:rsidP="00E61EFC">
            <w:pPr>
              <w:jc w:val="center"/>
              <w:rPr>
                <w:rFonts w:asciiTheme="majorBidi" w:hAnsiTheme="majorBidi" w:cstheme="majorBidi"/>
                <w:szCs w:val="24"/>
                <w:lang w:val="en-GB"/>
              </w:rPr>
            </w:pPr>
            <w:hyperlink r:id="rId156" w:history="1">
              <w:r w:rsidR="00C33A60" w:rsidRPr="001A1E2F">
                <w:rPr>
                  <w:rStyle w:val="Hyperlink"/>
                  <w:rFonts w:asciiTheme="majorBidi" w:hAnsiTheme="majorBidi" w:cstheme="majorBidi"/>
                  <w:szCs w:val="24"/>
                  <w:lang w:val="en-GB"/>
                </w:rPr>
                <w:t>ITU-T A.25</w:t>
              </w:r>
            </w:hyperlink>
          </w:p>
        </w:tc>
        <w:tc>
          <w:tcPr>
            <w:tcW w:w="3442" w:type="dxa"/>
            <w:vAlign w:val="center"/>
          </w:tcPr>
          <w:p w:rsidR="00C33A60" w:rsidRPr="001A1E2F" w:rsidRDefault="00061764" w:rsidP="00E61EFC">
            <w:pPr>
              <w:jc w:val="center"/>
              <w:rPr>
                <w:rFonts w:asciiTheme="majorBidi" w:hAnsiTheme="majorBidi" w:cstheme="majorBidi"/>
                <w:szCs w:val="24"/>
                <w:lang w:val="en-GB"/>
              </w:rPr>
            </w:pPr>
            <w:hyperlink r:id="rId157" w:history="1">
              <w:r w:rsidR="00C33A60" w:rsidRPr="001A1E2F">
                <w:rPr>
                  <w:rStyle w:val="Hyperlink"/>
                  <w:rFonts w:asciiTheme="majorBidi" w:eastAsia="Times New Roman" w:hAnsiTheme="majorBidi" w:cstheme="majorBidi"/>
                  <w:szCs w:val="24"/>
                  <w:lang w:val="en-GB"/>
                </w:rPr>
                <w:t>Generic procedures for incorporating text between ITU-T and other organizations</w:t>
              </w:r>
            </w:hyperlink>
          </w:p>
        </w:tc>
        <w:tc>
          <w:tcPr>
            <w:tcW w:w="1703" w:type="dxa"/>
            <w:vAlign w:val="center"/>
          </w:tcPr>
          <w:p w:rsidR="00C33A60" w:rsidRPr="00836E1E" w:rsidRDefault="00C33A60" w:rsidP="00E61EFC">
            <w:pPr>
              <w:jc w:val="center"/>
              <w:rPr>
                <w:rFonts w:asciiTheme="majorBidi" w:hAnsiTheme="majorBidi" w:cstheme="majorBidi"/>
                <w:lang w:val="fr-CH"/>
              </w:rPr>
            </w:pPr>
            <w:r w:rsidRPr="00836E1E">
              <w:rPr>
                <w:rFonts w:asciiTheme="majorBidi" w:hAnsiTheme="majorBidi" w:cstheme="majorBidi"/>
                <w:szCs w:val="24"/>
                <w:lang w:val="fr-CH"/>
              </w:rPr>
              <w:t>ITU-T A-</w:t>
            </w:r>
            <w:proofErr w:type="spellStart"/>
            <w:r w:rsidRPr="00836E1E">
              <w:rPr>
                <w:rFonts w:asciiTheme="majorBidi" w:hAnsiTheme="majorBidi" w:cstheme="majorBidi"/>
                <w:szCs w:val="24"/>
                <w:lang w:val="fr-CH"/>
              </w:rPr>
              <w:t>Series</w:t>
            </w:r>
            <w:proofErr w:type="spellEnd"/>
            <w:r w:rsidRPr="00836E1E">
              <w:rPr>
                <w:rFonts w:asciiTheme="majorBidi" w:hAnsiTheme="majorBidi" w:cstheme="majorBidi"/>
                <w:szCs w:val="24"/>
                <w:lang w:val="fr-CH"/>
              </w:rPr>
              <w:t xml:space="preserve"> </w:t>
            </w:r>
            <w:proofErr w:type="spellStart"/>
            <w:r w:rsidRPr="00836E1E">
              <w:rPr>
                <w:rFonts w:asciiTheme="majorBidi" w:hAnsiTheme="majorBidi" w:cstheme="majorBidi"/>
                <w:szCs w:val="24"/>
                <w:lang w:val="fr-CH"/>
              </w:rPr>
              <w:t>Recs</w:t>
            </w:r>
            <w:proofErr w:type="spellEnd"/>
          </w:p>
        </w:tc>
        <w:tc>
          <w:tcPr>
            <w:tcW w:w="1216" w:type="dxa"/>
            <w:vAlign w:val="center"/>
          </w:tcPr>
          <w:p w:rsidR="00C33A60" w:rsidRPr="002B3AF9" w:rsidRDefault="00C33A60" w:rsidP="00ED0EB5">
            <w:pPr>
              <w:jc w:val="center"/>
              <w:rPr>
                <w:rFonts w:asciiTheme="majorBidi" w:hAnsiTheme="majorBidi" w:cstheme="majorBidi"/>
                <w:szCs w:val="24"/>
                <w:lang w:val="en-GB"/>
              </w:rPr>
            </w:pPr>
            <w:r w:rsidRPr="002B3AF9">
              <w:rPr>
                <w:rFonts w:asciiTheme="majorBidi" w:hAnsiTheme="majorBidi" w:cstheme="majorBidi"/>
                <w:szCs w:val="24"/>
                <w:lang w:val="en-GB"/>
              </w:rPr>
              <w:t>WG3B</w:t>
            </w:r>
          </w:p>
        </w:tc>
        <w:tc>
          <w:tcPr>
            <w:tcW w:w="703"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704"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61764" w:rsidP="00E61EFC">
            <w:pPr>
              <w:jc w:val="center"/>
              <w:rPr>
                <w:rFonts w:asciiTheme="majorBidi" w:hAnsiTheme="majorBidi" w:cstheme="majorBidi"/>
                <w:szCs w:val="24"/>
                <w:lang w:val="en-GB"/>
              </w:rPr>
            </w:pPr>
            <w:hyperlink r:id="rId158" w:history="1">
              <w:r w:rsidR="00C33A60" w:rsidRPr="001A1E2F">
                <w:rPr>
                  <w:rStyle w:val="Hyperlink"/>
                  <w:rFonts w:asciiTheme="majorBidi" w:hAnsiTheme="majorBidi" w:cstheme="majorBidi"/>
                  <w:szCs w:val="24"/>
                  <w:lang w:val="en-GB"/>
                </w:rPr>
                <w:t>ITU-T A.31</w:t>
              </w:r>
            </w:hyperlink>
          </w:p>
        </w:tc>
        <w:tc>
          <w:tcPr>
            <w:tcW w:w="3442" w:type="dxa"/>
            <w:vAlign w:val="center"/>
          </w:tcPr>
          <w:p w:rsidR="00C33A60" w:rsidRPr="001A1E2F" w:rsidRDefault="00061764" w:rsidP="00E61EFC">
            <w:pPr>
              <w:jc w:val="center"/>
              <w:rPr>
                <w:rFonts w:asciiTheme="majorBidi" w:eastAsia="Times New Roman" w:hAnsiTheme="majorBidi" w:cstheme="majorBidi"/>
                <w:color w:val="000000"/>
                <w:szCs w:val="24"/>
                <w:lang w:val="en-GB"/>
              </w:rPr>
            </w:pPr>
            <w:hyperlink r:id="rId159" w:history="1">
              <w:r w:rsidR="00C33A60" w:rsidRPr="001A1E2F">
                <w:rPr>
                  <w:rStyle w:val="Hyperlink"/>
                  <w:rFonts w:asciiTheme="majorBidi" w:hAnsiTheme="majorBidi" w:cstheme="majorBidi"/>
                  <w:lang w:val="en-GB"/>
                </w:rPr>
                <w:t>Guidelines and coordination requirements for the organization of ITU-T workshops and seminars</w:t>
              </w:r>
            </w:hyperlink>
          </w:p>
        </w:tc>
        <w:tc>
          <w:tcPr>
            <w:tcW w:w="1703" w:type="dxa"/>
            <w:vAlign w:val="center"/>
          </w:tcPr>
          <w:p w:rsidR="00C33A60" w:rsidRPr="00836E1E" w:rsidRDefault="00C33A60" w:rsidP="00E61EFC">
            <w:pPr>
              <w:jc w:val="center"/>
              <w:rPr>
                <w:rFonts w:asciiTheme="majorBidi" w:hAnsiTheme="majorBidi" w:cstheme="majorBidi"/>
                <w:lang w:val="fr-CH"/>
              </w:rPr>
            </w:pPr>
            <w:r w:rsidRPr="00836E1E">
              <w:rPr>
                <w:rFonts w:asciiTheme="majorBidi" w:hAnsiTheme="majorBidi" w:cstheme="majorBidi"/>
                <w:szCs w:val="24"/>
                <w:lang w:val="fr-CH"/>
              </w:rPr>
              <w:t>ITU-T A-</w:t>
            </w:r>
            <w:proofErr w:type="spellStart"/>
            <w:r w:rsidRPr="00836E1E">
              <w:rPr>
                <w:rFonts w:asciiTheme="majorBidi" w:hAnsiTheme="majorBidi" w:cstheme="majorBidi"/>
                <w:szCs w:val="24"/>
                <w:lang w:val="fr-CH"/>
              </w:rPr>
              <w:t>Series</w:t>
            </w:r>
            <w:proofErr w:type="spellEnd"/>
            <w:r w:rsidRPr="00836E1E">
              <w:rPr>
                <w:rFonts w:asciiTheme="majorBidi" w:hAnsiTheme="majorBidi" w:cstheme="majorBidi"/>
                <w:szCs w:val="24"/>
                <w:lang w:val="fr-CH"/>
              </w:rPr>
              <w:t xml:space="preserve"> </w:t>
            </w:r>
            <w:proofErr w:type="spellStart"/>
            <w:r w:rsidRPr="00836E1E">
              <w:rPr>
                <w:rFonts w:asciiTheme="majorBidi" w:hAnsiTheme="majorBidi" w:cstheme="majorBidi"/>
                <w:szCs w:val="24"/>
                <w:lang w:val="fr-CH"/>
              </w:rPr>
              <w:t>Recs</w:t>
            </w:r>
            <w:proofErr w:type="spellEnd"/>
          </w:p>
        </w:tc>
        <w:tc>
          <w:tcPr>
            <w:tcW w:w="1216" w:type="dxa"/>
            <w:vAlign w:val="center"/>
          </w:tcPr>
          <w:p w:rsidR="00C33A60" w:rsidRPr="002B3AF9" w:rsidRDefault="00C33A60" w:rsidP="00ED0EB5">
            <w:pPr>
              <w:jc w:val="center"/>
              <w:rPr>
                <w:rFonts w:asciiTheme="majorBidi" w:hAnsiTheme="majorBidi" w:cstheme="majorBidi"/>
                <w:szCs w:val="24"/>
                <w:lang w:val="en-GB"/>
              </w:rPr>
            </w:pPr>
            <w:r w:rsidRPr="002B3AF9">
              <w:rPr>
                <w:rFonts w:asciiTheme="majorBidi" w:hAnsiTheme="majorBidi" w:cstheme="majorBidi"/>
                <w:szCs w:val="24"/>
                <w:lang w:val="en-GB"/>
              </w:rPr>
              <w:t>Com3</w:t>
            </w:r>
          </w:p>
        </w:tc>
        <w:tc>
          <w:tcPr>
            <w:tcW w:w="703"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61764" w:rsidP="00E61EFC">
            <w:pPr>
              <w:jc w:val="center"/>
              <w:rPr>
                <w:rFonts w:asciiTheme="majorBidi" w:hAnsiTheme="majorBidi" w:cstheme="majorBidi"/>
                <w:szCs w:val="24"/>
                <w:lang w:val="en-GB"/>
              </w:rPr>
            </w:pPr>
            <w:hyperlink r:id="rId160" w:history="1">
              <w:r w:rsidR="00C33A60" w:rsidRPr="001A1E2F">
                <w:rPr>
                  <w:rStyle w:val="Hyperlink"/>
                  <w:rFonts w:asciiTheme="majorBidi" w:hAnsiTheme="majorBidi" w:cstheme="majorBidi"/>
                  <w:szCs w:val="24"/>
                  <w:lang w:val="en-GB"/>
                </w:rPr>
                <w:t>ITU-T A.Supp2</w:t>
              </w:r>
            </w:hyperlink>
          </w:p>
        </w:tc>
        <w:tc>
          <w:tcPr>
            <w:tcW w:w="3442" w:type="dxa"/>
            <w:vAlign w:val="center"/>
          </w:tcPr>
          <w:p w:rsidR="00C33A60" w:rsidRPr="001A1E2F" w:rsidRDefault="00061764" w:rsidP="00E61EFC">
            <w:pPr>
              <w:jc w:val="center"/>
              <w:rPr>
                <w:rFonts w:asciiTheme="majorBidi" w:hAnsiTheme="majorBidi" w:cstheme="majorBidi"/>
                <w:szCs w:val="24"/>
                <w:lang w:val="en-GB"/>
              </w:rPr>
            </w:pPr>
            <w:hyperlink r:id="rId161" w:history="1">
              <w:r w:rsidR="00C33A60" w:rsidRPr="001A1E2F">
                <w:rPr>
                  <w:rStyle w:val="Hyperlink"/>
                  <w:rFonts w:asciiTheme="majorBidi" w:hAnsiTheme="majorBidi" w:cstheme="majorBidi"/>
                  <w:lang w:val="en-GB"/>
                </w:rPr>
                <w:t>Guidelines on interoperability experiments</w:t>
              </w:r>
            </w:hyperlink>
          </w:p>
        </w:tc>
        <w:tc>
          <w:tcPr>
            <w:tcW w:w="1703" w:type="dxa"/>
            <w:vAlign w:val="center"/>
          </w:tcPr>
          <w:p w:rsidR="00C33A60" w:rsidRPr="00836E1E" w:rsidRDefault="00C33A60" w:rsidP="00E61EFC">
            <w:pPr>
              <w:jc w:val="center"/>
              <w:rPr>
                <w:rFonts w:asciiTheme="majorBidi" w:hAnsiTheme="majorBidi" w:cstheme="majorBidi"/>
                <w:lang w:val="fr-CH"/>
              </w:rPr>
            </w:pPr>
            <w:r w:rsidRPr="00836E1E">
              <w:rPr>
                <w:rFonts w:asciiTheme="majorBidi" w:hAnsiTheme="majorBidi" w:cstheme="majorBidi"/>
                <w:szCs w:val="24"/>
                <w:lang w:val="fr-CH"/>
              </w:rPr>
              <w:t>ITU-T A-</w:t>
            </w:r>
            <w:proofErr w:type="spellStart"/>
            <w:r w:rsidRPr="00836E1E">
              <w:rPr>
                <w:rFonts w:asciiTheme="majorBidi" w:hAnsiTheme="majorBidi" w:cstheme="majorBidi"/>
                <w:szCs w:val="24"/>
                <w:lang w:val="fr-CH"/>
              </w:rPr>
              <w:t>Series</w:t>
            </w:r>
            <w:proofErr w:type="spellEnd"/>
            <w:r w:rsidRPr="00836E1E">
              <w:rPr>
                <w:rFonts w:asciiTheme="majorBidi" w:hAnsiTheme="majorBidi" w:cstheme="majorBidi"/>
                <w:szCs w:val="24"/>
                <w:lang w:val="fr-CH"/>
              </w:rPr>
              <w:t xml:space="preserve"> </w:t>
            </w:r>
            <w:proofErr w:type="spellStart"/>
            <w:r w:rsidRPr="00836E1E">
              <w:rPr>
                <w:rFonts w:asciiTheme="majorBidi" w:hAnsiTheme="majorBidi" w:cstheme="majorBidi"/>
                <w:szCs w:val="24"/>
                <w:lang w:val="fr-CH"/>
              </w:rPr>
              <w:t>Recs</w:t>
            </w:r>
            <w:proofErr w:type="spellEnd"/>
          </w:p>
        </w:tc>
        <w:tc>
          <w:tcPr>
            <w:tcW w:w="1216" w:type="dxa"/>
            <w:vAlign w:val="center"/>
          </w:tcPr>
          <w:p w:rsidR="00C33A60" w:rsidRPr="002B3AF9" w:rsidRDefault="00C33A60" w:rsidP="00ED0EB5">
            <w:pPr>
              <w:jc w:val="center"/>
              <w:rPr>
                <w:rFonts w:asciiTheme="majorBidi" w:hAnsiTheme="majorBidi" w:cstheme="majorBidi"/>
                <w:szCs w:val="24"/>
                <w:lang w:val="en-GB"/>
              </w:rPr>
            </w:pPr>
            <w:r w:rsidRPr="002B3AF9">
              <w:rPr>
                <w:rFonts w:asciiTheme="majorBidi" w:hAnsiTheme="majorBidi" w:cstheme="majorBidi"/>
                <w:szCs w:val="24"/>
                <w:lang w:val="en-GB"/>
              </w:rPr>
              <w:t>Com3</w:t>
            </w:r>
          </w:p>
        </w:tc>
        <w:tc>
          <w:tcPr>
            <w:tcW w:w="703"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61764" w:rsidP="00E61EFC">
            <w:pPr>
              <w:jc w:val="center"/>
              <w:rPr>
                <w:rFonts w:asciiTheme="majorBidi" w:hAnsiTheme="majorBidi" w:cstheme="majorBidi"/>
                <w:szCs w:val="24"/>
                <w:lang w:val="en-GB"/>
              </w:rPr>
            </w:pPr>
            <w:hyperlink r:id="rId162" w:history="1">
              <w:r w:rsidR="00C33A60" w:rsidRPr="001A1E2F">
                <w:rPr>
                  <w:rStyle w:val="Hyperlink"/>
                  <w:rFonts w:asciiTheme="majorBidi" w:hAnsiTheme="majorBidi" w:cstheme="majorBidi"/>
                  <w:szCs w:val="24"/>
                  <w:lang w:val="en-GB"/>
                </w:rPr>
                <w:t xml:space="preserve">ITU-T </w:t>
              </w:r>
              <w:proofErr w:type="spellStart"/>
              <w:r w:rsidR="00C33A60" w:rsidRPr="001A1E2F">
                <w:rPr>
                  <w:rStyle w:val="Hyperlink"/>
                  <w:rFonts w:asciiTheme="majorBidi" w:hAnsiTheme="majorBidi" w:cstheme="majorBidi"/>
                  <w:szCs w:val="24"/>
                  <w:lang w:val="en-GB"/>
                </w:rPr>
                <w:t>A.Supp</w:t>
              </w:r>
              <w:proofErr w:type="spellEnd"/>
              <w:r w:rsidR="00C33A60" w:rsidRPr="001A1E2F">
                <w:rPr>
                  <w:rStyle w:val="Hyperlink"/>
                  <w:rFonts w:asciiTheme="majorBidi" w:hAnsiTheme="majorBidi" w:cstheme="majorBidi"/>
                  <w:szCs w:val="24"/>
                  <w:lang w:val="en-GB"/>
                </w:rPr>
                <w:t xml:space="preserve"> 3</w:t>
              </w:r>
            </w:hyperlink>
          </w:p>
        </w:tc>
        <w:tc>
          <w:tcPr>
            <w:tcW w:w="3442" w:type="dxa"/>
            <w:vAlign w:val="center"/>
          </w:tcPr>
          <w:p w:rsidR="00C33A60" w:rsidRPr="001A1E2F" w:rsidRDefault="00061764" w:rsidP="00E61EFC">
            <w:pPr>
              <w:jc w:val="center"/>
              <w:rPr>
                <w:rFonts w:asciiTheme="majorBidi" w:hAnsiTheme="majorBidi" w:cstheme="majorBidi"/>
                <w:szCs w:val="24"/>
                <w:lang w:val="en-GB"/>
              </w:rPr>
            </w:pPr>
            <w:hyperlink r:id="rId163" w:history="1">
              <w:r w:rsidR="00C33A60" w:rsidRPr="001A1E2F">
                <w:rPr>
                  <w:rStyle w:val="Hyperlink"/>
                  <w:rFonts w:asciiTheme="majorBidi" w:hAnsiTheme="majorBidi" w:cstheme="majorBidi"/>
                  <w:lang w:val="en-GB"/>
                </w:rPr>
                <w:t>IETF and ITU-T collaboration guidelines</w:t>
              </w:r>
            </w:hyperlink>
          </w:p>
        </w:tc>
        <w:tc>
          <w:tcPr>
            <w:tcW w:w="1703" w:type="dxa"/>
            <w:vAlign w:val="center"/>
          </w:tcPr>
          <w:p w:rsidR="00C33A60" w:rsidRPr="00836E1E" w:rsidRDefault="00C33A60" w:rsidP="00E61EFC">
            <w:pPr>
              <w:jc w:val="center"/>
              <w:rPr>
                <w:rFonts w:asciiTheme="majorBidi" w:hAnsiTheme="majorBidi" w:cstheme="majorBidi"/>
                <w:lang w:val="fr-CH"/>
              </w:rPr>
            </w:pPr>
            <w:r w:rsidRPr="00836E1E">
              <w:rPr>
                <w:rFonts w:asciiTheme="majorBidi" w:hAnsiTheme="majorBidi" w:cstheme="majorBidi"/>
                <w:szCs w:val="24"/>
                <w:lang w:val="fr-CH"/>
              </w:rPr>
              <w:t>ITU-T A-</w:t>
            </w:r>
            <w:proofErr w:type="spellStart"/>
            <w:r w:rsidRPr="00836E1E">
              <w:rPr>
                <w:rFonts w:asciiTheme="majorBidi" w:hAnsiTheme="majorBidi" w:cstheme="majorBidi"/>
                <w:szCs w:val="24"/>
                <w:lang w:val="fr-CH"/>
              </w:rPr>
              <w:t>Series</w:t>
            </w:r>
            <w:proofErr w:type="spellEnd"/>
            <w:r w:rsidRPr="00836E1E">
              <w:rPr>
                <w:rFonts w:asciiTheme="majorBidi" w:hAnsiTheme="majorBidi" w:cstheme="majorBidi"/>
                <w:szCs w:val="24"/>
                <w:lang w:val="fr-CH"/>
              </w:rPr>
              <w:t xml:space="preserve"> </w:t>
            </w:r>
            <w:proofErr w:type="spellStart"/>
            <w:r w:rsidRPr="00836E1E">
              <w:rPr>
                <w:rFonts w:asciiTheme="majorBidi" w:hAnsiTheme="majorBidi" w:cstheme="majorBidi"/>
                <w:szCs w:val="24"/>
                <w:lang w:val="fr-CH"/>
              </w:rPr>
              <w:t>Recs</w:t>
            </w:r>
            <w:proofErr w:type="spellEnd"/>
          </w:p>
        </w:tc>
        <w:tc>
          <w:tcPr>
            <w:tcW w:w="1216" w:type="dxa"/>
            <w:vAlign w:val="center"/>
          </w:tcPr>
          <w:p w:rsidR="00C33A60" w:rsidRPr="002B3AF9" w:rsidRDefault="00C33A60" w:rsidP="00ED0EB5">
            <w:pPr>
              <w:jc w:val="center"/>
              <w:rPr>
                <w:rFonts w:asciiTheme="majorBidi" w:hAnsiTheme="majorBidi" w:cstheme="majorBidi"/>
                <w:szCs w:val="24"/>
                <w:lang w:val="en-GB"/>
              </w:rPr>
            </w:pPr>
            <w:r w:rsidRPr="002B3AF9">
              <w:rPr>
                <w:rFonts w:asciiTheme="majorBidi" w:hAnsiTheme="majorBidi" w:cstheme="majorBidi"/>
                <w:szCs w:val="24"/>
                <w:lang w:val="en-GB"/>
              </w:rPr>
              <w:t>WG3B</w:t>
            </w:r>
          </w:p>
        </w:tc>
        <w:tc>
          <w:tcPr>
            <w:tcW w:w="703"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704"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61764" w:rsidP="00E61EFC">
            <w:pPr>
              <w:jc w:val="center"/>
              <w:rPr>
                <w:rFonts w:asciiTheme="majorBidi" w:hAnsiTheme="majorBidi" w:cstheme="majorBidi"/>
                <w:szCs w:val="24"/>
                <w:lang w:val="en-GB"/>
              </w:rPr>
            </w:pPr>
            <w:hyperlink r:id="rId164" w:history="1">
              <w:r w:rsidR="00C33A60" w:rsidRPr="001A1E2F">
                <w:rPr>
                  <w:rStyle w:val="Hyperlink"/>
                  <w:rFonts w:asciiTheme="majorBidi" w:hAnsiTheme="majorBidi" w:cstheme="majorBidi"/>
                  <w:szCs w:val="24"/>
                  <w:lang w:val="en-GB"/>
                </w:rPr>
                <w:t xml:space="preserve">ITU-T </w:t>
              </w:r>
              <w:proofErr w:type="spellStart"/>
              <w:r w:rsidR="00C33A60" w:rsidRPr="001A1E2F">
                <w:rPr>
                  <w:rStyle w:val="Hyperlink"/>
                  <w:rFonts w:asciiTheme="majorBidi" w:hAnsiTheme="majorBidi" w:cstheme="majorBidi"/>
                  <w:szCs w:val="24"/>
                  <w:lang w:val="en-GB"/>
                </w:rPr>
                <w:t>A.Supp</w:t>
              </w:r>
              <w:proofErr w:type="spellEnd"/>
              <w:r w:rsidR="00C33A60" w:rsidRPr="001A1E2F">
                <w:rPr>
                  <w:rStyle w:val="Hyperlink"/>
                  <w:rFonts w:asciiTheme="majorBidi" w:hAnsiTheme="majorBidi" w:cstheme="majorBidi"/>
                  <w:szCs w:val="24"/>
                  <w:lang w:val="en-GB"/>
                </w:rPr>
                <w:t xml:space="preserve"> 4</w:t>
              </w:r>
            </w:hyperlink>
          </w:p>
        </w:tc>
        <w:tc>
          <w:tcPr>
            <w:tcW w:w="3442" w:type="dxa"/>
            <w:vAlign w:val="center"/>
          </w:tcPr>
          <w:p w:rsidR="00C33A60" w:rsidRPr="001A1E2F" w:rsidRDefault="00061764" w:rsidP="00E61EFC">
            <w:pPr>
              <w:jc w:val="center"/>
              <w:rPr>
                <w:rFonts w:asciiTheme="majorBidi" w:hAnsiTheme="majorBidi" w:cstheme="majorBidi"/>
                <w:szCs w:val="24"/>
                <w:lang w:val="en-GB"/>
              </w:rPr>
            </w:pPr>
            <w:hyperlink r:id="rId165" w:history="1">
              <w:r w:rsidR="00C33A60" w:rsidRPr="001A1E2F">
                <w:rPr>
                  <w:rStyle w:val="Hyperlink"/>
                  <w:rFonts w:asciiTheme="majorBidi" w:hAnsiTheme="majorBidi" w:cstheme="majorBidi"/>
                  <w:lang w:val="en-GB"/>
                </w:rPr>
                <w:t>Supplement on guidelines for remote participation</w:t>
              </w:r>
            </w:hyperlink>
          </w:p>
        </w:tc>
        <w:tc>
          <w:tcPr>
            <w:tcW w:w="1703" w:type="dxa"/>
            <w:vAlign w:val="center"/>
          </w:tcPr>
          <w:p w:rsidR="00C33A60" w:rsidRPr="00836E1E" w:rsidRDefault="00C33A60" w:rsidP="00E61EFC">
            <w:pPr>
              <w:jc w:val="center"/>
              <w:rPr>
                <w:rFonts w:asciiTheme="majorBidi" w:hAnsiTheme="majorBidi" w:cstheme="majorBidi"/>
                <w:lang w:val="fr-CH"/>
              </w:rPr>
            </w:pPr>
            <w:r w:rsidRPr="00836E1E">
              <w:rPr>
                <w:rFonts w:asciiTheme="majorBidi" w:hAnsiTheme="majorBidi" w:cstheme="majorBidi"/>
                <w:szCs w:val="24"/>
                <w:lang w:val="fr-CH"/>
              </w:rPr>
              <w:t>ITU-T A-</w:t>
            </w:r>
            <w:proofErr w:type="spellStart"/>
            <w:r w:rsidRPr="00836E1E">
              <w:rPr>
                <w:rFonts w:asciiTheme="majorBidi" w:hAnsiTheme="majorBidi" w:cstheme="majorBidi"/>
                <w:szCs w:val="24"/>
                <w:lang w:val="fr-CH"/>
              </w:rPr>
              <w:t>Series</w:t>
            </w:r>
            <w:proofErr w:type="spellEnd"/>
            <w:r w:rsidRPr="00836E1E">
              <w:rPr>
                <w:rFonts w:asciiTheme="majorBidi" w:hAnsiTheme="majorBidi" w:cstheme="majorBidi"/>
                <w:szCs w:val="24"/>
                <w:lang w:val="fr-CH"/>
              </w:rPr>
              <w:t xml:space="preserve"> </w:t>
            </w:r>
            <w:proofErr w:type="spellStart"/>
            <w:r w:rsidRPr="00836E1E">
              <w:rPr>
                <w:rFonts w:asciiTheme="majorBidi" w:hAnsiTheme="majorBidi" w:cstheme="majorBidi"/>
                <w:szCs w:val="24"/>
                <w:lang w:val="fr-CH"/>
              </w:rPr>
              <w:t>Recs</w:t>
            </w:r>
            <w:proofErr w:type="spellEnd"/>
          </w:p>
        </w:tc>
        <w:tc>
          <w:tcPr>
            <w:tcW w:w="1216" w:type="dxa"/>
            <w:vAlign w:val="center"/>
          </w:tcPr>
          <w:p w:rsidR="00C33A60" w:rsidRPr="002B3AF9" w:rsidRDefault="00C33A60" w:rsidP="00ED0EB5">
            <w:pPr>
              <w:jc w:val="center"/>
              <w:rPr>
                <w:rFonts w:asciiTheme="majorBidi" w:hAnsiTheme="majorBidi" w:cstheme="majorBidi"/>
                <w:szCs w:val="24"/>
                <w:lang w:val="en-GB"/>
              </w:rPr>
            </w:pPr>
            <w:r w:rsidRPr="002B3AF9">
              <w:rPr>
                <w:rFonts w:asciiTheme="majorBidi" w:hAnsiTheme="majorBidi" w:cstheme="majorBidi"/>
                <w:szCs w:val="24"/>
                <w:lang w:val="en-GB"/>
              </w:rPr>
              <w:t>WG3A</w:t>
            </w:r>
          </w:p>
        </w:tc>
        <w:tc>
          <w:tcPr>
            <w:tcW w:w="703"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C8052D">
        <w:trPr>
          <w:jc w:val="center"/>
        </w:trPr>
        <w:tc>
          <w:tcPr>
            <w:tcW w:w="1384" w:type="dxa"/>
            <w:gridSpan w:val="2"/>
            <w:vAlign w:val="center"/>
          </w:tcPr>
          <w:p w:rsidR="00C33A60" w:rsidRPr="001A1E2F" w:rsidRDefault="00061764" w:rsidP="00E61EFC">
            <w:pPr>
              <w:jc w:val="center"/>
              <w:rPr>
                <w:rFonts w:asciiTheme="majorBidi" w:hAnsiTheme="majorBidi" w:cstheme="majorBidi"/>
                <w:szCs w:val="24"/>
                <w:lang w:val="en-GB"/>
              </w:rPr>
            </w:pPr>
            <w:hyperlink r:id="rId166" w:history="1">
              <w:r w:rsidR="00C33A60" w:rsidRPr="001A1E2F">
                <w:rPr>
                  <w:rStyle w:val="Hyperlink"/>
                  <w:rFonts w:asciiTheme="majorBidi" w:hAnsiTheme="majorBidi" w:cstheme="majorBidi"/>
                  <w:szCs w:val="24"/>
                  <w:lang w:val="en-GB"/>
                </w:rPr>
                <w:t xml:space="preserve">ITU-T </w:t>
              </w:r>
              <w:proofErr w:type="spellStart"/>
              <w:r w:rsidR="00C33A60" w:rsidRPr="001A1E2F">
                <w:rPr>
                  <w:rStyle w:val="Hyperlink"/>
                  <w:rFonts w:asciiTheme="majorBidi" w:hAnsiTheme="majorBidi" w:cstheme="majorBidi"/>
                  <w:szCs w:val="24"/>
                  <w:lang w:val="en-GB"/>
                </w:rPr>
                <w:t>A.Supp</w:t>
              </w:r>
              <w:proofErr w:type="spellEnd"/>
              <w:r w:rsidR="00C33A60" w:rsidRPr="001A1E2F">
                <w:rPr>
                  <w:rStyle w:val="Hyperlink"/>
                  <w:rFonts w:asciiTheme="majorBidi" w:hAnsiTheme="majorBidi" w:cstheme="majorBidi"/>
                  <w:szCs w:val="24"/>
                  <w:lang w:val="en-GB"/>
                </w:rPr>
                <w:t xml:space="preserve"> 5</w:t>
              </w:r>
            </w:hyperlink>
          </w:p>
        </w:tc>
        <w:tc>
          <w:tcPr>
            <w:tcW w:w="3442" w:type="dxa"/>
            <w:vAlign w:val="center"/>
          </w:tcPr>
          <w:p w:rsidR="00C33A60" w:rsidRPr="001A1E2F" w:rsidRDefault="00061764" w:rsidP="00E61EFC">
            <w:pPr>
              <w:jc w:val="center"/>
              <w:rPr>
                <w:rFonts w:asciiTheme="majorBidi" w:hAnsiTheme="majorBidi" w:cstheme="majorBidi"/>
                <w:szCs w:val="24"/>
                <w:lang w:val="en-GB"/>
              </w:rPr>
            </w:pPr>
            <w:hyperlink r:id="rId167" w:history="1">
              <w:r w:rsidR="00C33A60" w:rsidRPr="001A1E2F">
                <w:rPr>
                  <w:rStyle w:val="Hyperlink"/>
                  <w:rFonts w:asciiTheme="majorBidi" w:eastAsia="Times New Roman" w:hAnsiTheme="majorBidi" w:cstheme="majorBidi"/>
                  <w:szCs w:val="24"/>
                  <w:lang w:val="en-GB"/>
                </w:rPr>
                <w:t>Guidelines for collaboration and exchange of information with other organizations</w:t>
              </w:r>
            </w:hyperlink>
          </w:p>
        </w:tc>
        <w:tc>
          <w:tcPr>
            <w:tcW w:w="1703" w:type="dxa"/>
            <w:vAlign w:val="center"/>
          </w:tcPr>
          <w:p w:rsidR="00C33A60" w:rsidRPr="00836E1E" w:rsidRDefault="00C33A60" w:rsidP="00E61EFC">
            <w:pPr>
              <w:jc w:val="center"/>
              <w:rPr>
                <w:rFonts w:asciiTheme="majorBidi" w:hAnsiTheme="majorBidi" w:cstheme="majorBidi"/>
                <w:lang w:val="fr-CH"/>
              </w:rPr>
            </w:pPr>
            <w:r w:rsidRPr="00836E1E">
              <w:rPr>
                <w:rFonts w:asciiTheme="majorBidi" w:hAnsiTheme="majorBidi" w:cstheme="majorBidi"/>
                <w:szCs w:val="24"/>
                <w:lang w:val="fr-CH"/>
              </w:rPr>
              <w:t>ITU-T A-</w:t>
            </w:r>
            <w:proofErr w:type="spellStart"/>
            <w:r w:rsidRPr="00836E1E">
              <w:rPr>
                <w:rFonts w:asciiTheme="majorBidi" w:hAnsiTheme="majorBidi" w:cstheme="majorBidi"/>
                <w:szCs w:val="24"/>
                <w:lang w:val="fr-CH"/>
              </w:rPr>
              <w:t>Series</w:t>
            </w:r>
            <w:proofErr w:type="spellEnd"/>
            <w:r w:rsidRPr="00836E1E">
              <w:rPr>
                <w:rFonts w:asciiTheme="majorBidi" w:hAnsiTheme="majorBidi" w:cstheme="majorBidi"/>
                <w:szCs w:val="24"/>
                <w:lang w:val="fr-CH"/>
              </w:rPr>
              <w:t xml:space="preserve"> </w:t>
            </w:r>
            <w:proofErr w:type="spellStart"/>
            <w:r w:rsidRPr="00836E1E">
              <w:rPr>
                <w:rFonts w:asciiTheme="majorBidi" w:hAnsiTheme="majorBidi" w:cstheme="majorBidi"/>
                <w:szCs w:val="24"/>
                <w:lang w:val="fr-CH"/>
              </w:rPr>
              <w:t>Recs</w:t>
            </w:r>
            <w:proofErr w:type="spellEnd"/>
          </w:p>
        </w:tc>
        <w:tc>
          <w:tcPr>
            <w:tcW w:w="1216" w:type="dxa"/>
            <w:vAlign w:val="center"/>
          </w:tcPr>
          <w:p w:rsidR="00C33A60" w:rsidRPr="002B3AF9" w:rsidRDefault="00C33A60" w:rsidP="00ED0EB5">
            <w:pPr>
              <w:jc w:val="center"/>
              <w:rPr>
                <w:rFonts w:asciiTheme="majorBidi" w:hAnsiTheme="majorBidi" w:cstheme="majorBidi"/>
                <w:szCs w:val="24"/>
                <w:lang w:val="en-GB"/>
              </w:rPr>
            </w:pPr>
            <w:r w:rsidRPr="002B3AF9">
              <w:rPr>
                <w:rFonts w:asciiTheme="majorBidi" w:hAnsiTheme="majorBidi" w:cstheme="majorBidi"/>
                <w:szCs w:val="24"/>
                <w:lang w:val="en-GB"/>
              </w:rPr>
              <w:t>WG3B</w:t>
            </w:r>
          </w:p>
        </w:tc>
        <w:tc>
          <w:tcPr>
            <w:tcW w:w="703"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704"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87" w:type="dxa"/>
            <w:vAlign w:val="center"/>
          </w:tcPr>
          <w:p w:rsidR="00C33A60" w:rsidRPr="001A1E2F" w:rsidRDefault="00C33A60" w:rsidP="00ED0EB5">
            <w:pPr>
              <w:jc w:val="center"/>
              <w:rPr>
                <w:rFonts w:asciiTheme="majorBidi" w:hAnsiTheme="majorBidi" w:cstheme="majorBidi"/>
                <w:szCs w:val="24"/>
                <w:lang w:val="en-GB"/>
              </w:rPr>
            </w:pPr>
          </w:p>
        </w:tc>
        <w:tc>
          <w:tcPr>
            <w:tcW w:w="851" w:type="dxa"/>
            <w:vAlign w:val="center"/>
          </w:tcPr>
          <w:p w:rsidR="00C33A60" w:rsidRPr="001A1E2F" w:rsidRDefault="00C33A60" w:rsidP="00ED0EB5">
            <w:pPr>
              <w:jc w:val="center"/>
              <w:rPr>
                <w:rFonts w:asciiTheme="majorBidi" w:hAnsiTheme="majorBidi" w:cstheme="majorBidi"/>
                <w:szCs w:val="24"/>
                <w:lang w:val="en-GB"/>
              </w:rPr>
            </w:pPr>
          </w:p>
        </w:tc>
        <w:tc>
          <w:tcPr>
            <w:tcW w:w="128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bl>
    <w:p w:rsidR="00290262" w:rsidRDefault="00290262" w:rsidP="00290262">
      <w:pPr>
        <w:spacing w:line="240" w:lineRule="atLeast"/>
        <w:contextualSpacing/>
        <w:rPr>
          <w:rFonts w:ascii="Arial" w:eastAsia="Times New Roman" w:hAnsi="Arial"/>
          <w:color w:val="000000"/>
          <w:sz w:val="22"/>
        </w:rPr>
      </w:pPr>
    </w:p>
    <w:p w:rsidR="002B6511" w:rsidRPr="00136733" w:rsidRDefault="00EC12D5" w:rsidP="00EC12D5">
      <w:pPr>
        <w:spacing w:line="240" w:lineRule="atLeast"/>
        <w:contextualSpacing/>
        <w:jc w:val="center"/>
        <w:rPr>
          <w:rFonts w:ascii="Arial" w:eastAsia="Times New Roman" w:hAnsi="Arial"/>
          <w:color w:val="000000"/>
          <w:sz w:val="22"/>
        </w:rPr>
      </w:pPr>
      <w:r>
        <w:rPr>
          <w:rFonts w:ascii="Arial" w:eastAsia="Times New Roman" w:hAnsi="Arial"/>
          <w:color w:val="000000"/>
          <w:sz w:val="22"/>
        </w:rPr>
        <w:t>_________________</w:t>
      </w:r>
      <w:r w:rsidR="003B1A35">
        <w:rPr>
          <w:rFonts w:ascii="Arial" w:eastAsia="Times New Roman" w:hAnsi="Arial"/>
          <w:color w:val="000000"/>
          <w:sz w:val="22"/>
        </w:rPr>
        <w:t>______</w:t>
      </w:r>
    </w:p>
    <w:sectPr w:rsidR="002B6511" w:rsidRPr="00136733" w:rsidSect="001F11F1">
      <w:headerReference w:type="default" r:id="rId168"/>
      <w:footerReference w:type="default" r:id="rId169"/>
      <w:headerReference w:type="first" r:id="rId170"/>
      <w:footerReference w:type="first" r:id="rId171"/>
      <w:pgSz w:w="15840" w:h="12240" w:orient="landscape"/>
      <w:pgMar w:top="1440" w:right="1440" w:bottom="851" w:left="1440"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FD3" w:rsidRDefault="000B1FD3" w:rsidP="00BD5DF2">
      <w:r>
        <w:separator/>
      </w:r>
    </w:p>
  </w:endnote>
  <w:endnote w:type="continuationSeparator" w:id="0">
    <w:p w:rsidR="000B1FD3" w:rsidRDefault="000B1FD3" w:rsidP="00BD5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4" w:type="dxa"/>
      <w:jc w:val="center"/>
      <w:tblLayout w:type="fixed"/>
      <w:tblCellMar>
        <w:left w:w="57" w:type="dxa"/>
        <w:right w:w="57" w:type="dxa"/>
      </w:tblCellMar>
      <w:tblLook w:val="0000" w:firstRow="0" w:lastRow="0" w:firstColumn="0" w:lastColumn="0" w:noHBand="0" w:noVBand="0"/>
    </w:tblPr>
    <w:tblGrid>
      <w:gridCol w:w="1609"/>
      <w:gridCol w:w="4371"/>
      <w:gridCol w:w="3944"/>
    </w:tblGrid>
    <w:tr w:rsidR="00BD5DF2" w:rsidRPr="00BD5DF2" w:rsidTr="00F03986">
      <w:trPr>
        <w:cantSplit/>
        <w:trHeight w:val="204"/>
        <w:jc w:val="center"/>
      </w:trPr>
      <w:tc>
        <w:tcPr>
          <w:tcW w:w="1609" w:type="dxa"/>
          <w:tcBorders>
            <w:top w:val="single" w:sz="12" w:space="0" w:color="auto"/>
          </w:tcBorders>
        </w:tcPr>
        <w:p w:rsidR="00BD5DF2" w:rsidRPr="00BD5DF2" w:rsidRDefault="00BD5DF2" w:rsidP="00BD5DF2">
          <w:pPr>
            <w:tabs>
              <w:tab w:val="left" w:pos="794"/>
              <w:tab w:val="left" w:pos="1191"/>
              <w:tab w:val="left" w:pos="1588"/>
              <w:tab w:val="left" w:pos="1985"/>
            </w:tabs>
            <w:spacing w:before="120" w:after="60"/>
            <w:rPr>
              <w:rFonts w:eastAsia="SimSun" w:cs="Times New Roman"/>
              <w:b/>
              <w:bCs/>
              <w:sz w:val="22"/>
              <w:lang w:eastAsia="zh-CN"/>
            </w:rPr>
          </w:pPr>
          <w:bookmarkStart w:id="4" w:name="dcontact"/>
          <w:bookmarkStart w:id="5" w:name="dcontent1" w:colFirst="1" w:colLast="1"/>
          <w:r w:rsidRPr="00BD5DF2">
            <w:rPr>
              <w:rFonts w:eastAsia="SimSun" w:cs="Times New Roman"/>
              <w:b/>
              <w:bCs/>
              <w:sz w:val="22"/>
              <w:lang w:eastAsia="zh-CN"/>
            </w:rPr>
            <w:t>Contact:</w:t>
          </w:r>
        </w:p>
      </w:tc>
      <w:tc>
        <w:tcPr>
          <w:tcW w:w="4371" w:type="dxa"/>
          <w:tcBorders>
            <w:top w:val="single" w:sz="12" w:space="0" w:color="auto"/>
          </w:tcBorders>
        </w:tcPr>
        <w:p w:rsidR="00BD5DF2" w:rsidRPr="00BD5DF2" w:rsidRDefault="00BD5DF2" w:rsidP="00BD5DF2">
          <w:pPr>
            <w:spacing w:before="120" w:after="60"/>
            <w:rPr>
              <w:rFonts w:eastAsia="SimSun" w:cs="Times New Roman"/>
              <w:sz w:val="22"/>
              <w:lang w:eastAsia="zh-CN"/>
            </w:rPr>
          </w:pPr>
          <w:r w:rsidRPr="00BD5DF2">
            <w:rPr>
              <w:rFonts w:eastAsia="SimSun" w:cs="Times New Roman"/>
              <w:sz w:val="22"/>
              <w:lang w:eastAsia="zh-CN"/>
            </w:rPr>
            <w:t>TSB</w:t>
          </w:r>
        </w:p>
      </w:tc>
      <w:tc>
        <w:tcPr>
          <w:tcW w:w="3944" w:type="dxa"/>
          <w:tcBorders>
            <w:top w:val="single" w:sz="12" w:space="0" w:color="auto"/>
          </w:tcBorders>
        </w:tcPr>
        <w:p w:rsidR="00BD5DF2" w:rsidRPr="00BD5DF2" w:rsidRDefault="00BD5DF2" w:rsidP="00BD5DF2">
          <w:pPr>
            <w:spacing w:before="120" w:after="60"/>
            <w:rPr>
              <w:rFonts w:eastAsia="SimSun" w:cs="Times New Roman"/>
              <w:sz w:val="22"/>
              <w:lang w:eastAsia="zh-CN"/>
            </w:rPr>
          </w:pPr>
          <w:r w:rsidRPr="00BD5DF2">
            <w:rPr>
              <w:rFonts w:eastAsia="SimSun" w:cs="Times New Roman"/>
              <w:sz w:val="22"/>
              <w:lang w:eastAsia="zh-CN"/>
            </w:rPr>
            <w:t xml:space="preserve">Email: </w:t>
          </w:r>
          <w:hyperlink r:id="rId1" w:history="1">
            <w:r w:rsidRPr="00BD5DF2">
              <w:rPr>
                <w:rFonts w:eastAsia="SimSun" w:cs="Times New Roman"/>
                <w:color w:val="0000FF"/>
                <w:sz w:val="22"/>
                <w:u w:val="single"/>
                <w:lang w:eastAsia="zh-CN"/>
              </w:rPr>
              <w:t>tsbtsag@itu.int</w:t>
            </w:r>
          </w:hyperlink>
          <w:r w:rsidRPr="00BD5DF2">
            <w:rPr>
              <w:rFonts w:eastAsia="SimSun" w:cs="Times New Roman"/>
              <w:sz w:val="22"/>
              <w:lang w:eastAsia="zh-CN"/>
            </w:rPr>
            <w:t xml:space="preserve"> </w:t>
          </w:r>
        </w:p>
      </w:tc>
    </w:tr>
    <w:bookmarkEnd w:id="4"/>
    <w:bookmarkEnd w:id="5"/>
    <w:tr w:rsidR="00BD5DF2" w:rsidRPr="00BD5DF2" w:rsidTr="00F03986">
      <w:tblPrEx>
        <w:tblCellMar>
          <w:left w:w="108" w:type="dxa"/>
          <w:right w:w="108" w:type="dxa"/>
        </w:tblCellMar>
      </w:tblPrEx>
      <w:trPr>
        <w:cantSplit/>
        <w:jc w:val="center"/>
      </w:trPr>
      <w:tc>
        <w:tcPr>
          <w:tcW w:w="9924"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BD5DF2" w:rsidRPr="00BD5DF2" w:rsidRDefault="00BD5DF2" w:rsidP="00BD5DF2">
          <w:pPr>
            <w:tabs>
              <w:tab w:val="left" w:pos="794"/>
              <w:tab w:val="left" w:pos="1191"/>
              <w:tab w:val="left" w:pos="1588"/>
              <w:tab w:val="left" w:pos="1985"/>
            </w:tabs>
            <w:overflowPunct w:val="0"/>
            <w:autoSpaceDE w:val="0"/>
            <w:autoSpaceDN w:val="0"/>
            <w:adjustRightInd w:val="0"/>
            <w:spacing w:before="120"/>
            <w:textAlignment w:val="baseline"/>
            <w:rPr>
              <w:rFonts w:eastAsia="Times New Roman" w:cs="Times New Roman"/>
              <w:sz w:val="18"/>
              <w:szCs w:val="20"/>
              <w:lang w:val="en-GB" w:eastAsia="en-US"/>
            </w:rPr>
          </w:pPr>
          <w:r w:rsidRPr="00BD5DF2">
            <w:rPr>
              <w:rFonts w:eastAsia="Times New Roman" w:cs="Times New Roman"/>
              <w:b/>
              <w:bCs/>
              <w:sz w:val="18"/>
              <w:szCs w:val="20"/>
              <w:lang w:val="en-GB" w:eastAsia="en-US"/>
            </w:rPr>
            <w:t>Attention:</w:t>
          </w:r>
          <w:r w:rsidRPr="00BD5DF2">
            <w:rPr>
              <w:rFonts w:eastAsia="Times New Roman" w:cs="Times New Roman"/>
              <w:sz w:val="18"/>
              <w:szCs w:val="20"/>
              <w:lang w:val="en-GB" w:eastAsia="en-US"/>
            </w:rPr>
            <w:t xml:space="preserve"> This is not a publication made available to the public, but </w:t>
          </w:r>
          <w:r w:rsidRPr="00BD5DF2">
            <w:rPr>
              <w:rFonts w:eastAsia="Times New Roman" w:cs="Times New Roman"/>
              <w:b/>
              <w:bCs/>
              <w:sz w:val="18"/>
              <w:szCs w:val="20"/>
              <w:lang w:val="en-GB" w:eastAsia="en-US"/>
            </w:rPr>
            <w:t>an internal ITU-T Document</w:t>
          </w:r>
          <w:r w:rsidRPr="00BD5DF2">
            <w:rPr>
              <w:rFonts w:eastAsia="Times New Roman" w:cs="Times New Roman"/>
              <w:sz w:val="18"/>
              <w:szCs w:val="20"/>
              <w:lang w:val="en-GB" w:eastAsia="en-US"/>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BD5DF2" w:rsidRPr="00BD5DF2" w:rsidRDefault="00BD5DF2">
    <w:pPr>
      <w:pStyle w:val="Footer"/>
      <w:rPr>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DF2" w:rsidRPr="00BD5DF2" w:rsidRDefault="00BD5DF2">
    <w:pPr>
      <w:pStyle w:val="Footer"/>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09B" w:rsidRPr="0089509B" w:rsidRDefault="0089509B">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FD3" w:rsidRDefault="000B1FD3" w:rsidP="00BD5DF2">
      <w:r>
        <w:separator/>
      </w:r>
    </w:p>
  </w:footnote>
  <w:footnote w:type="continuationSeparator" w:id="0">
    <w:p w:rsidR="000B1FD3" w:rsidRDefault="000B1FD3" w:rsidP="00BD5D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480958"/>
      <w:docPartObj>
        <w:docPartGallery w:val="Page Numbers (Top of Page)"/>
        <w:docPartUnique/>
      </w:docPartObj>
    </w:sdtPr>
    <w:sdtEndPr>
      <w:rPr>
        <w:noProof/>
      </w:rPr>
    </w:sdtEndPr>
    <w:sdtContent>
      <w:p w:rsidR="00BD5DF2" w:rsidRDefault="00BD5DF2">
        <w:pPr>
          <w:pStyle w:val="Header"/>
          <w:jc w:val="center"/>
        </w:pPr>
        <w:r>
          <w:fldChar w:fldCharType="begin"/>
        </w:r>
        <w:r>
          <w:instrText xml:space="preserve"> PAGE   \* MERGEFORMAT </w:instrText>
        </w:r>
        <w:r>
          <w:fldChar w:fldCharType="separate"/>
        </w:r>
        <w:r w:rsidR="00101292">
          <w:rPr>
            <w:noProof/>
          </w:rPr>
          <w:t>2</w:t>
        </w:r>
        <w:r>
          <w:rPr>
            <w:noProof/>
          </w:rPr>
          <w:fldChar w:fldCharType="end"/>
        </w:r>
      </w:p>
    </w:sdtContent>
  </w:sdt>
  <w:p w:rsidR="00BD5DF2" w:rsidRDefault="00BD5D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606884"/>
      <w:docPartObj>
        <w:docPartGallery w:val="Page Numbers (Top of Page)"/>
        <w:docPartUnique/>
      </w:docPartObj>
    </w:sdtPr>
    <w:sdtEndPr>
      <w:rPr>
        <w:noProof/>
        <w:sz w:val="18"/>
        <w:szCs w:val="18"/>
      </w:rPr>
    </w:sdtEndPr>
    <w:sdtContent>
      <w:p w:rsidR="00D065F6" w:rsidRPr="00101292" w:rsidRDefault="00D065F6" w:rsidP="00101292">
        <w:pPr>
          <w:pStyle w:val="Header"/>
          <w:jc w:val="center"/>
          <w:rPr>
            <w:sz w:val="18"/>
            <w:szCs w:val="18"/>
          </w:rPr>
        </w:pPr>
        <w:r w:rsidRPr="00101292">
          <w:rPr>
            <w:sz w:val="18"/>
            <w:szCs w:val="18"/>
          </w:rPr>
          <w:fldChar w:fldCharType="begin"/>
        </w:r>
        <w:r w:rsidRPr="00101292">
          <w:rPr>
            <w:sz w:val="18"/>
            <w:szCs w:val="18"/>
          </w:rPr>
          <w:instrText xml:space="preserve"> PAGE   \* MERGEFORMAT </w:instrText>
        </w:r>
        <w:r w:rsidRPr="00101292">
          <w:rPr>
            <w:sz w:val="18"/>
            <w:szCs w:val="18"/>
          </w:rPr>
          <w:fldChar w:fldCharType="separate"/>
        </w:r>
        <w:r w:rsidR="00061764">
          <w:rPr>
            <w:noProof/>
            <w:sz w:val="18"/>
            <w:szCs w:val="18"/>
          </w:rPr>
          <w:t>- 12 -</w:t>
        </w:r>
        <w:r w:rsidRPr="00101292">
          <w:rPr>
            <w:noProof/>
            <w:sz w:val="18"/>
            <w:szCs w:val="18"/>
          </w:rPr>
          <w:fldChar w:fldCharType="end"/>
        </w:r>
        <w:r w:rsidR="003962CC" w:rsidRPr="00101292">
          <w:rPr>
            <w:noProof/>
            <w:sz w:val="18"/>
            <w:szCs w:val="18"/>
          </w:rPr>
          <w:br/>
          <w:t xml:space="preserve">TD </w:t>
        </w:r>
        <w:r w:rsidR="00101292" w:rsidRPr="00101292">
          <w:rPr>
            <w:noProof/>
            <w:sz w:val="18"/>
            <w:szCs w:val="18"/>
          </w:rPr>
          <w:t>069</w:t>
        </w:r>
      </w:p>
    </w:sdtContent>
  </w:sdt>
  <w:p w:rsidR="00D065F6" w:rsidRDefault="00D065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4157227"/>
      <w:docPartObj>
        <w:docPartGallery w:val="Page Numbers (Top of Page)"/>
        <w:docPartUnique/>
      </w:docPartObj>
    </w:sdtPr>
    <w:sdtEndPr>
      <w:rPr>
        <w:noProof/>
        <w:sz w:val="18"/>
        <w:szCs w:val="18"/>
      </w:rPr>
    </w:sdtEndPr>
    <w:sdtContent>
      <w:p w:rsidR="00101292" w:rsidRPr="00101292" w:rsidRDefault="00101292" w:rsidP="00101292">
        <w:pPr>
          <w:pStyle w:val="Header"/>
          <w:jc w:val="center"/>
          <w:rPr>
            <w:sz w:val="18"/>
            <w:szCs w:val="18"/>
          </w:rPr>
        </w:pPr>
        <w:r w:rsidRPr="00101292">
          <w:rPr>
            <w:sz w:val="18"/>
            <w:szCs w:val="18"/>
          </w:rPr>
          <w:fldChar w:fldCharType="begin"/>
        </w:r>
        <w:r w:rsidRPr="00101292">
          <w:rPr>
            <w:sz w:val="18"/>
            <w:szCs w:val="18"/>
          </w:rPr>
          <w:instrText xml:space="preserve"> PAGE   \* MERGEFORMAT </w:instrText>
        </w:r>
        <w:r w:rsidRPr="00101292">
          <w:rPr>
            <w:sz w:val="18"/>
            <w:szCs w:val="18"/>
          </w:rPr>
          <w:fldChar w:fldCharType="separate"/>
        </w:r>
        <w:r w:rsidR="00061764">
          <w:rPr>
            <w:noProof/>
            <w:sz w:val="18"/>
            <w:szCs w:val="18"/>
          </w:rPr>
          <w:t>- 2 -</w:t>
        </w:r>
        <w:r w:rsidRPr="00101292">
          <w:rPr>
            <w:noProof/>
            <w:sz w:val="18"/>
            <w:szCs w:val="18"/>
          </w:rPr>
          <w:fldChar w:fldCharType="end"/>
        </w:r>
        <w:r w:rsidRPr="00101292">
          <w:rPr>
            <w:noProof/>
            <w:sz w:val="18"/>
            <w:szCs w:val="18"/>
          </w:rPr>
          <w:br/>
          <w:t>TD 069</w:t>
        </w:r>
        <w:r w:rsidR="00990EFC">
          <w:rPr>
            <w:noProof/>
            <w:sz w:val="18"/>
            <w:szCs w:val="18"/>
          </w:rPr>
          <w:t xml:space="preserve"> Rev1.</w:t>
        </w:r>
      </w:p>
    </w:sdtContent>
  </w:sdt>
  <w:p w:rsidR="001F11F1" w:rsidRPr="001F11F1" w:rsidRDefault="001F11F1" w:rsidP="001F11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12634"/>
    <w:multiLevelType w:val="hybridMultilevel"/>
    <w:tmpl w:val="1E6EE9F6"/>
    <w:lvl w:ilvl="0" w:tplc="DDD0324C">
      <w:numFmt w:val="bullet"/>
      <w:lvlText w:val=""/>
      <w:lvlJc w:val="left"/>
      <w:pPr>
        <w:ind w:left="360" w:hanging="360"/>
      </w:pPr>
      <w:rPr>
        <w:rFonts w:ascii="Symbol" w:eastAsia="Malgun Gothic"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AF1DB7"/>
    <w:multiLevelType w:val="hybridMultilevel"/>
    <w:tmpl w:val="3EB2BE96"/>
    <w:lvl w:ilvl="0" w:tplc="A0B83478">
      <w:numFmt w:val="bullet"/>
      <w:lvlText w:val=""/>
      <w:lvlJc w:val="left"/>
      <w:pPr>
        <w:ind w:left="720" w:hanging="360"/>
      </w:pPr>
      <w:rPr>
        <w:rFonts w:ascii="Symbol" w:eastAsia="Malgun Gothic"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94235"/>
    <w:multiLevelType w:val="hybridMultilevel"/>
    <w:tmpl w:val="801E890C"/>
    <w:lvl w:ilvl="0" w:tplc="A0B83478">
      <w:numFmt w:val="bullet"/>
      <w:lvlText w:val=""/>
      <w:lvlJc w:val="left"/>
      <w:pPr>
        <w:ind w:left="360" w:hanging="360"/>
      </w:pPr>
      <w:rPr>
        <w:rFonts w:ascii="Symbol" w:eastAsia="Malgun Gothic"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E80293D"/>
    <w:multiLevelType w:val="hybridMultilevel"/>
    <w:tmpl w:val="71D2FD52"/>
    <w:lvl w:ilvl="0" w:tplc="3858F762">
      <w:start w:val="3"/>
      <w:numFmt w:val="bullet"/>
      <w:lvlText w:val="-"/>
      <w:lvlJc w:val="left"/>
      <w:pPr>
        <w:ind w:left="360" w:hanging="360"/>
      </w:pPr>
      <w:rPr>
        <w:rFonts w:ascii="Calibri" w:eastAsiaTheme="minorEastAsia"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3D3C5836"/>
    <w:multiLevelType w:val="hybridMultilevel"/>
    <w:tmpl w:val="AAF88AC6"/>
    <w:lvl w:ilvl="0" w:tplc="A0B83478">
      <w:numFmt w:val="bullet"/>
      <w:lvlText w:val=""/>
      <w:lvlJc w:val="left"/>
      <w:pPr>
        <w:ind w:left="360" w:hanging="360"/>
      </w:pPr>
      <w:rPr>
        <w:rFonts w:ascii="Symbol" w:eastAsia="Malgun Gothic"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762867"/>
    <w:multiLevelType w:val="hybridMultilevel"/>
    <w:tmpl w:val="4A809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C381F74"/>
    <w:multiLevelType w:val="hybridMultilevel"/>
    <w:tmpl w:val="8F8446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8E7"/>
    <w:rsid w:val="00011018"/>
    <w:rsid w:val="00015466"/>
    <w:rsid w:val="00045FA3"/>
    <w:rsid w:val="00061764"/>
    <w:rsid w:val="000A2B8E"/>
    <w:rsid w:val="000B1FD3"/>
    <w:rsid w:val="000E53F0"/>
    <w:rsid w:val="000E6D4E"/>
    <w:rsid w:val="000F62F3"/>
    <w:rsid w:val="000F6D3A"/>
    <w:rsid w:val="000F75E6"/>
    <w:rsid w:val="001004BC"/>
    <w:rsid w:val="00101292"/>
    <w:rsid w:val="00103CDD"/>
    <w:rsid w:val="00114491"/>
    <w:rsid w:val="001310D8"/>
    <w:rsid w:val="00136733"/>
    <w:rsid w:val="00172C2C"/>
    <w:rsid w:val="001772E6"/>
    <w:rsid w:val="001A1E2F"/>
    <w:rsid w:val="001B3F97"/>
    <w:rsid w:val="001B643F"/>
    <w:rsid w:val="001D34D8"/>
    <w:rsid w:val="001D3F47"/>
    <w:rsid w:val="001E52EC"/>
    <w:rsid w:val="001F11F1"/>
    <w:rsid w:val="001F2998"/>
    <w:rsid w:val="002473AB"/>
    <w:rsid w:val="00256DFF"/>
    <w:rsid w:val="00290262"/>
    <w:rsid w:val="002A7391"/>
    <w:rsid w:val="002B00E3"/>
    <w:rsid w:val="002B3AF9"/>
    <w:rsid w:val="002B6511"/>
    <w:rsid w:val="002C5C6B"/>
    <w:rsid w:val="002C6865"/>
    <w:rsid w:val="002D021C"/>
    <w:rsid w:val="00320987"/>
    <w:rsid w:val="00326970"/>
    <w:rsid w:val="003532B8"/>
    <w:rsid w:val="00363883"/>
    <w:rsid w:val="00391E05"/>
    <w:rsid w:val="003962CC"/>
    <w:rsid w:val="003B1A35"/>
    <w:rsid w:val="003D0088"/>
    <w:rsid w:val="003D20B9"/>
    <w:rsid w:val="003F1EFD"/>
    <w:rsid w:val="00414DEA"/>
    <w:rsid w:val="0042005F"/>
    <w:rsid w:val="00422760"/>
    <w:rsid w:val="004236D8"/>
    <w:rsid w:val="004266E6"/>
    <w:rsid w:val="00434D43"/>
    <w:rsid w:val="00446598"/>
    <w:rsid w:val="00455F6B"/>
    <w:rsid w:val="00473490"/>
    <w:rsid w:val="00485A6E"/>
    <w:rsid w:val="00490D90"/>
    <w:rsid w:val="004C1B49"/>
    <w:rsid w:val="004E3200"/>
    <w:rsid w:val="004E7BBB"/>
    <w:rsid w:val="004F145E"/>
    <w:rsid w:val="004F52E7"/>
    <w:rsid w:val="00511669"/>
    <w:rsid w:val="005233F4"/>
    <w:rsid w:val="0054003C"/>
    <w:rsid w:val="00545749"/>
    <w:rsid w:val="00560AEB"/>
    <w:rsid w:val="00561794"/>
    <w:rsid w:val="0056468F"/>
    <w:rsid w:val="005B5D01"/>
    <w:rsid w:val="005D2DE1"/>
    <w:rsid w:val="005E367D"/>
    <w:rsid w:val="005F704C"/>
    <w:rsid w:val="00600EEE"/>
    <w:rsid w:val="006028E7"/>
    <w:rsid w:val="00622D16"/>
    <w:rsid w:val="00627FD8"/>
    <w:rsid w:val="006616EA"/>
    <w:rsid w:val="006740D0"/>
    <w:rsid w:val="00695380"/>
    <w:rsid w:val="006975A1"/>
    <w:rsid w:val="006A4C89"/>
    <w:rsid w:val="006D2946"/>
    <w:rsid w:val="006E59C1"/>
    <w:rsid w:val="006F2771"/>
    <w:rsid w:val="00766605"/>
    <w:rsid w:val="00774C73"/>
    <w:rsid w:val="007953FE"/>
    <w:rsid w:val="007A1DC9"/>
    <w:rsid w:val="007C3E6E"/>
    <w:rsid w:val="007F1641"/>
    <w:rsid w:val="007F5462"/>
    <w:rsid w:val="00817B12"/>
    <w:rsid w:val="008354C7"/>
    <w:rsid w:val="00836E1E"/>
    <w:rsid w:val="00852C0F"/>
    <w:rsid w:val="0089509B"/>
    <w:rsid w:val="008959A3"/>
    <w:rsid w:val="00896D57"/>
    <w:rsid w:val="00896D8A"/>
    <w:rsid w:val="008B7A3F"/>
    <w:rsid w:val="008C3F13"/>
    <w:rsid w:val="008D1553"/>
    <w:rsid w:val="008E46AA"/>
    <w:rsid w:val="0090219F"/>
    <w:rsid w:val="00921F1B"/>
    <w:rsid w:val="00922D49"/>
    <w:rsid w:val="00924D41"/>
    <w:rsid w:val="0095430B"/>
    <w:rsid w:val="0097289B"/>
    <w:rsid w:val="00985652"/>
    <w:rsid w:val="00990EFC"/>
    <w:rsid w:val="009A730E"/>
    <w:rsid w:val="009D1C7B"/>
    <w:rsid w:val="009D522B"/>
    <w:rsid w:val="00A02B54"/>
    <w:rsid w:val="00A1074C"/>
    <w:rsid w:val="00A137A1"/>
    <w:rsid w:val="00A43169"/>
    <w:rsid w:val="00A56E1F"/>
    <w:rsid w:val="00A746D6"/>
    <w:rsid w:val="00A85865"/>
    <w:rsid w:val="00A91512"/>
    <w:rsid w:val="00B179A4"/>
    <w:rsid w:val="00B33806"/>
    <w:rsid w:val="00B357D7"/>
    <w:rsid w:val="00B82367"/>
    <w:rsid w:val="00BA312D"/>
    <w:rsid w:val="00BA3903"/>
    <w:rsid w:val="00BC6912"/>
    <w:rsid w:val="00BC7109"/>
    <w:rsid w:val="00BD4D67"/>
    <w:rsid w:val="00BD5DF2"/>
    <w:rsid w:val="00BD6D53"/>
    <w:rsid w:val="00BF16C4"/>
    <w:rsid w:val="00C026E5"/>
    <w:rsid w:val="00C04AD7"/>
    <w:rsid w:val="00C33A60"/>
    <w:rsid w:val="00C5439C"/>
    <w:rsid w:val="00C64BE1"/>
    <w:rsid w:val="00C8052D"/>
    <w:rsid w:val="00C91527"/>
    <w:rsid w:val="00CF2D17"/>
    <w:rsid w:val="00D065F6"/>
    <w:rsid w:val="00D150BD"/>
    <w:rsid w:val="00D2283A"/>
    <w:rsid w:val="00D23134"/>
    <w:rsid w:val="00D44838"/>
    <w:rsid w:val="00D47519"/>
    <w:rsid w:val="00D77653"/>
    <w:rsid w:val="00D81F18"/>
    <w:rsid w:val="00D85B0A"/>
    <w:rsid w:val="00D96FE8"/>
    <w:rsid w:val="00DA34AA"/>
    <w:rsid w:val="00DC2B86"/>
    <w:rsid w:val="00DC4313"/>
    <w:rsid w:val="00DF20E4"/>
    <w:rsid w:val="00DF2FFC"/>
    <w:rsid w:val="00E04640"/>
    <w:rsid w:val="00E22C3D"/>
    <w:rsid w:val="00E241B3"/>
    <w:rsid w:val="00E26285"/>
    <w:rsid w:val="00E41706"/>
    <w:rsid w:val="00E44A94"/>
    <w:rsid w:val="00E465C3"/>
    <w:rsid w:val="00E51899"/>
    <w:rsid w:val="00E92610"/>
    <w:rsid w:val="00EA69B5"/>
    <w:rsid w:val="00EC12D5"/>
    <w:rsid w:val="00EC255C"/>
    <w:rsid w:val="00ED0EB5"/>
    <w:rsid w:val="00ED3C0E"/>
    <w:rsid w:val="00ED55DE"/>
    <w:rsid w:val="00F12732"/>
    <w:rsid w:val="00F50090"/>
    <w:rsid w:val="00F61831"/>
    <w:rsid w:val="00F62703"/>
    <w:rsid w:val="00F870D3"/>
    <w:rsid w:val="00F916B1"/>
    <w:rsid w:val="00F93610"/>
    <w:rsid w:val="00FB1671"/>
    <w:rsid w:val="00FB1D0F"/>
    <w:rsid w:val="00FC2D3A"/>
    <w:rsid w:val="00FC3C24"/>
    <w:rsid w:val="00FC7260"/>
    <w:rsid w:val="00FD6B25"/>
    <w:rsid w:val="00FF05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0E43D71-903F-4F38-8E04-4B9398B6A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8E7"/>
    <w:pPr>
      <w:spacing w:after="0" w:line="240" w:lineRule="auto"/>
    </w:pPr>
    <w:rPr>
      <w:rFonts w:ascii="Times New Roman" w:eastAsia="Malgun Gothic" w:hAnsi="Times New Roman" w:cs="Arial"/>
      <w:sz w:val="24"/>
      <w:lang w:eastAsia="ko-KR"/>
    </w:rPr>
  </w:style>
  <w:style w:type="paragraph" w:styleId="Heading1">
    <w:name w:val="heading 1"/>
    <w:basedOn w:val="Normal"/>
    <w:next w:val="Normal"/>
    <w:link w:val="Heading1Char"/>
    <w:qFormat/>
    <w:rsid w:val="00922D49"/>
    <w:pPr>
      <w:keepNext/>
      <w:keepLines/>
      <w:tabs>
        <w:tab w:val="left" w:pos="794"/>
        <w:tab w:val="left" w:pos="1191"/>
        <w:tab w:val="left" w:pos="1588"/>
        <w:tab w:val="left" w:pos="1985"/>
      </w:tabs>
      <w:overflowPunct w:val="0"/>
      <w:autoSpaceDE w:val="0"/>
      <w:autoSpaceDN w:val="0"/>
      <w:adjustRightInd w:val="0"/>
      <w:spacing w:before="280"/>
      <w:ind w:left="794" w:hanging="794"/>
      <w:outlineLvl w:val="0"/>
    </w:pPr>
    <w:rPr>
      <w:rFonts w:eastAsia="Times New Roman" w:cs="Times New Roman"/>
      <w:b/>
      <w:sz w:val="28"/>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超级链接"/>
    <w:uiPriority w:val="99"/>
    <w:unhideWhenUsed/>
    <w:rsid w:val="006028E7"/>
    <w:rPr>
      <w:color w:val="0000FF"/>
      <w:u w:val="single"/>
    </w:rPr>
  </w:style>
  <w:style w:type="paragraph" w:styleId="ListParagraph">
    <w:name w:val="List Paragraph"/>
    <w:basedOn w:val="Normal"/>
    <w:uiPriority w:val="34"/>
    <w:qFormat/>
    <w:rsid w:val="006028E7"/>
    <w:pPr>
      <w:ind w:left="720"/>
      <w:contextualSpacing/>
    </w:pPr>
  </w:style>
  <w:style w:type="table" w:styleId="TableGrid">
    <w:name w:val="Table Grid"/>
    <w:basedOn w:val="TableNormal"/>
    <w:rsid w:val="00DC2B86"/>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22D49"/>
    <w:rPr>
      <w:rFonts w:ascii="Times New Roman" w:eastAsia="Times New Roman" w:hAnsi="Times New Roman" w:cs="Times New Roman"/>
      <w:b/>
      <w:sz w:val="28"/>
      <w:szCs w:val="20"/>
      <w:lang w:val="en-GB" w:eastAsia="en-US"/>
    </w:rPr>
  </w:style>
  <w:style w:type="paragraph" w:customStyle="1" w:styleId="AnnexNotitle">
    <w:name w:val="Annex_No &amp; title"/>
    <w:basedOn w:val="Normal"/>
    <w:next w:val="Normal"/>
    <w:rsid w:val="00326970"/>
    <w:pPr>
      <w:keepNext/>
      <w:keepLines/>
      <w:tabs>
        <w:tab w:val="left" w:pos="794"/>
        <w:tab w:val="left" w:pos="1191"/>
        <w:tab w:val="left" w:pos="1588"/>
        <w:tab w:val="left" w:pos="1985"/>
      </w:tabs>
      <w:overflowPunct w:val="0"/>
      <w:autoSpaceDE w:val="0"/>
      <w:autoSpaceDN w:val="0"/>
      <w:adjustRightInd w:val="0"/>
      <w:spacing w:before="480"/>
      <w:jc w:val="center"/>
    </w:pPr>
    <w:rPr>
      <w:rFonts w:eastAsia="Times New Roman" w:cs="Times New Roman"/>
      <w:b/>
      <w:sz w:val="28"/>
      <w:szCs w:val="20"/>
      <w:lang w:val="en-GB" w:eastAsia="en-US"/>
    </w:rPr>
  </w:style>
  <w:style w:type="paragraph" w:customStyle="1" w:styleId="Heading1Centered">
    <w:name w:val="Heading 1 Centered"/>
    <w:basedOn w:val="Heading1"/>
    <w:rsid w:val="00326970"/>
    <w:pPr>
      <w:spacing w:before="360"/>
      <w:ind w:left="0" w:firstLine="0"/>
      <w:jc w:val="center"/>
    </w:pPr>
    <w:rPr>
      <w:rFonts w:eastAsia="MS Mincho"/>
      <w:bCs/>
      <w:sz w:val="24"/>
      <w:lang w:eastAsia="ja-JP"/>
    </w:rPr>
  </w:style>
  <w:style w:type="paragraph" w:styleId="Header">
    <w:name w:val="header"/>
    <w:basedOn w:val="Normal"/>
    <w:link w:val="HeaderChar"/>
    <w:uiPriority w:val="99"/>
    <w:unhideWhenUsed/>
    <w:rsid w:val="00BD5DF2"/>
    <w:pPr>
      <w:tabs>
        <w:tab w:val="center" w:pos="4513"/>
        <w:tab w:val="right" w:pos="9026"/>
      </w:tabs>
    </w:pPr>
  </w:style>
  <w:style w:type="character" w:customStyle="1" w:styleId="HeaderChar">
    <w:name w:val="Header Char"/>
    <w:basedOn w:val="DefaultParagraphFont"/>
    <w:link w:val="Header"/>
    <w:uiPriority w:val="99"/>
    <w:rsid w:val="00BD5DF2"/>
    <w:rPr>
      <w:rFonts w:ascii="Times New Roman" w:eastAsia="Malgun Gothic" w:hAnsi="Times New Roman" w:cs="Arial"/>
      <w:sz w:val="24"/>
      <w:lang w:eastAsia="ko-KR"/>
    </w:rPr>
  </w:style>
  <w:style w:type="paragraph" w:styleId="Footer">
    <w:name w:val="footer"/>
    <w:basedOn w:val="Normal"/>
    <w:link w:val="FooterChar"/>
    <w:uiPriority w:val="99"/>
    <w:unhideWhenUsed/>
    <w:rsid w:val="00BD5DF2"/>
    <w:pPr>
      <w:tabs>
        <w:tab w:val="center" w:pos="4513"/>
        <w:tab w:val="right" w:pos="9026"/>
      </w:tabs>
    </w:pPr>
  </w:style>
  <w:style w:type="character" w:customStyle="1" w:styleId="FooterChar">
    <w:name w:val="Footer Char"/>
    <w:basedOn w:val="DefaultParagraphFont"/>
    <w:link w:val="Footer"/>
    <w:uiPriority w:val="99"/>
    <w:rsid w:val="00BD5DF2"/>
    <w:rPr>
      <w:rFonts w:ascii="Times New Roman" w:eastAsia="Malgun Gothic" w:hAnsi="Times New Roman" w:cs="Arial"/>
      <w:sz w:val="24"/>
      <w:lang w:eastAsia="ko-KR"/>
    </w:rPr>
  </w:style>
  <w:style w:type="paragraph" w:styleId="BalloonText">
    <w:name w:val="Balloon Text"/>
    <w:basedOn w:val="Normal"/>
    <w:link w:val="BalloonTextChar"/>
    <w:uiPriority w:val="99"/>
    <w:semiHidden/>
    <w:unhideWhenUsed/>
    <w:rsid w:val="00FC2D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D3A"/>
    <w:rPr>
      <w:rFonts w:ascii="Segoe UI" w:eastAsia="Malgun Gothic" w:hAnsi="Segoe UI" w:cs="Segoe UI"/>
      <w:sz w:val="18"/>
      <w:szCs w:val="18"/>
      <w:lang w:eastAsia="ko-KR"/>
    </w:rPr>
  </w:style>
  <w:style w:type="character" w:styleId="FollowedHyperlink">
    <w:name w:val="FollowedHyperlink"/>
    <w:basedOn w:val="DefaultParagraphFont"/>
    <w:uiPriority w:val="99"/>
    <w:semiHidden/>
    <w:unhideWhenUsed/>
    <w:rsid w:val="00FC2D3A"/>
    <w:rPr>
      <w:color w:val="954F72" w:themeColor="followedHyperlink"/>
      <w:u w:val="single"/>
    </w:rPr>
  </w:style>
  <w:style w:type="character" w:styleId="FootnoteReference">
    <w:name w:val="footnote reference"/>
    <w:aliases w:val="Appel note de bas de p,Footnote Reference/"/>
    <w:uiPriority w:val="99"/>
    <w:rsid w:val="00FC2D3A"/>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FC2D3A"/>
    <w:pPr>
      <w:keepLines/>
      <w:tabs>
        <w:tab w:val="left" w:pos="255"/>
        <w:tab w:val="left" w:pos="794"/>
        <w:tab w:val="left" w:pos="1191"/>
        <w:tab w:val="left" w:pos="1588"/>
        <w:tab w:val="left" w:pos="1985"/>
      </w:tabs>
      <w:overflowPunct w:val="0"/>
      <w:autoSpaceDE w:val="0"/>
      <w:autoSpaceDN w:val="0"/>
      <w:adjustRightInd w:val="0"/>
      <w:spacing w:before="80" w:line="240" w:lineRule="exact"/>
      <w:ind w:left="255" w:hanging="255"/>
      <w:jc w:val="both"/>
      <w:textAlignment w:val="baseline"/>
    </w:pPr>
    <w:rPr>
      <w:rFonts w:eastAsia="Times New Roman" w:cs="Times New Roman"/>
      <w:sz w:val="20"/>
      <w:szCs w:val="20"/>
      <w:lang w:val="fr-FR"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FC2D3A"/>
    <w:rPr>
      <w:rFonts w:ascii="Times New Roman" w:eastAsia="Times New Roman" w:hAnsi="Times New Roman" w:cs="Times New Roman"/>
      <w:sz w:val="20"/>
      <w:szCs w:val="20"/>
      <w:lang w:val="fr-FR" w:eastAsia="en-US"/>
    </w:rPr>
  </w:style>
  <w:style w:type="paragraph" w:customStyle="1" w:styleId="Restitle">
    <w:name w:val="Res_title"/>
    <w:basedOn w:val="Normal"/>
    <w:next w:val="Normal"/>
    <w:link w:val="RestitleChar"/>
    <w:uiPriority w:val="99"/>
    <w:rsid w:val="00FC2D3A"/>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eastAsia="Times New Roman" w:cs="Times New Roman"/>
      <w:b/>
      <w:sz w:val="28"/>
      <w:szCs w:val="20"/>
      <w:lang w:val="fr-FR" w:eastAsia="en-US"/>
    </w:rPr>
  </w:style>
  <w:style w:type="character" w:customStyle="1" w:styleId="RestitleChar">
    <w:name w:val="Res_title Char"/>
    <w:link w:val="Restitle"/>
    <w:uiPriority w:val="99"/>
    <w:rsid w:val="00FC2D3A"/>
    <w:rPr>
      <w:rFonts w:ascii="Times New Roman" w:eastAsia="Times New Roman" w:hAnsi="Times New Roman" w:cs="Times New Roman"/>
      <w:b/>
      <w:sz w:val="28"/>
      <w:szCs w:val="20"/>
      <w:lang w:val="fr-FR" w:eastAsia="en-US"/>
    </w:rPr>
  </w:style>
  <w:style w:type="paragraph" w:customStyle="1" w:styleId="Title1">
    <w:name w:val="Title 1"/>
    <w:basedOn w:val="Normal"/>
    <w:next w:val="Normal"/>
    <w:rsid w:val="00FC2D3A"/>
    <w:pPr>
      <w:tabs>
        <w:tab w:val="left" w:pos="567"/>
        <w:tab w:val="left" w:pos="1134"/>
        <w:tab w:val="left" w:pos="1701"/>
        <w:tab w:val="left" w:pos="1871"/>
        <w:tab w:val="left" w:pos="2268"/>
        <w:tab w:val="left" w:pos="2835"/>
      </w:tabs>
      <w:overflowPunct w:val="0"/>
      <w:autoSpaceDE w:val="0"/>
      <w:autoSpaceDN w:val="0"/>
      <w:adjustRightInd w:val="0"/>
      <w:spacing w:before="240"/>
      <w:jc w:val="center"/>
      <w:textAlignment w:val="baseline"/>
    </w:pPr>
    <w:rPr>
      <w:rFonts w:eastAsia="Times New Roman" w:cs="Times New Roman"/>
      <w:caps/>
      <w:sz w:val="28"/>
      <w:szCs w:val="20"/>
      <w:lang w:val="en-GB" w:eastAsia="en-US"/>
    </w:rPr>
  </w:style>
  <w:style w:type="paragraph" w:customStyle="1" w:styleId="Title2">
    <w:name w:val="Title 2"/>
    <w:basedOn w:val="Normal"/>
    <w:next w:val="Normal"/>
    <w:rsid w:val="00FC2D3A"/>
    <w:pPr>
      <w:tabs>
        <w:tab w:val="left" w:pos="1134"/>
        <w:tab w:val="left" w:pos="1871"/>
        <w:tab w:val="left" w:pos="2268"/>
      </w:tabs>
      <w:spacing w:before="480"/>
      <w:jc w:val="center"/>
    </w:pPr>
    <w:rPr>
      <w:rFonts w:eastAsia="Times New Roman" w:cs="Times New Roman"/>
      <w:caps/>
      <w:sz w:val="2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94699">
      <w:bodyDiv w:val="1"/>
      <w:marLeft w:val="0"/>
      <w:marRight w:val="0"/>
      <w:marTop w:val="0"/>
      <w:marBottom w:val="0"/>
      <w:divBdr>
        <w:top w:val="none" w:sz="0" w:space="0" w:color="auto"/>
        <w:left w:val="none" w:sz="0" w:space="0" w:color="auto"/>
        <w:bottom w:val="none" w:sz="0" w:space="0" w:color="auto"/>
        <w:right w:val="none" w:sz="0" w:space="0" w:color="auto"/>
      </w:divBdr>
    </w:div>
    <w:div w:id="281814286">
      <w:bodyDiv w:val="1"/>
      <w:marLeft w:val="0"/>
      <w:marRight w:val="0"/>
      <w:marTop w:val="0"/>
      <w:marBottom w:val="0"/>
      <w:divBdr>
        <w:top w:val="none" w:sz="0" w:space="0" w:color="auto"/>
        <w:left w:val="none" w:sz="0" w:space="0" w:color="auto"/>
        <w:bottom w:val="none" w:sz="0" w:space="0" w:color="auto"/>
        <w:right w:val="none" w:sz="0" w:space="0" w:color="auto"/>
      </w:divBdr>
    </w:div>
    <w:div w:id="310866466">
      <w:bodyDiv w:val="1"/>
      <w:marLeft w:val="0"/>
      <w:marRight w:val="0"/>
      <w:marTop w:val="0"/>
      <w:marBottom w:val="0"/>
      <w:divBdr>
        <w:top w:val="none" w:sz="0" w:space="0" w:color="auto"/>
        <w:left w:val="none" w:sz="0" w:space="0" w:color="auto"/>
        <w:bottom w:val="none" w:sz="0" w:space="0" w:color="auto"/>
        <w:right w:val="none" w:sz="0" w:space="0" w:color="auto"/>
      </w:divBdr>
    </w:div>
    <w:div w:id="346642969">
      <w:bodyDiv w:val="1"/>
      <w:marLeft w:val="0"/>
      <w:marRight w:val="0"/>
      <w:marTop w:val="0"/>
      <w:marBottom w:val="0"/>
      <w:divBdr>
        <w:top w:val="none" w:sz="0" w:space="0" w:color="auto"/>
        <w:left w:val="none" w:sz="0" w:space="0" w:color="auto"/>
        <w:bottom w:val="none" w:sz="0" w:space="0" w:color="auto"/>
        <w:right w:val="none" w:sz="0" w:space="0" w:color="auto"/>
      </w:divBdr>
    </w:div>
    <w:div w:id="356007167">
      <w:bodyDiv w:val="1"/>
      <w:marLeft w:val="0"/>
      <w:marRight w:val="0"/>
      <w:marTop w:val="0"/>
      <w:marBottom w:val="0"/>
      <w:divBdr>
        <w:top w:val="none" w:sz="0" w:space="0" w:color="auto"/>
        <w:left w:val="none" w:sz="0" w:space="0" w:color="auto"/>
        <w:bottom w:val="none" w:sz="0" w:space="0" w:color="auto"/>
        <w:right w:val="none" w:sz="0" w:space="0" w:color="auto"/>
      </w:divBdr>
    </w:div>
    <w:div w:id="396906296">
      <w:bodyDiv w:val="1"/>
      <w:marLeft w:val="0"/>
      <w:marRight w:val="0"/>
      <w:marTop w:val="0"/>
      <w:marBottom w:val="0"/>
      <w:divBdr>
        <w:top w:val="none" w:sz="0" w:space="0" w:color="auto"/>
        <w:left w:val="none" w:sz="0" w:space="0" w:color="auto"/>
        <w:bottom w:val="none" w:sz="0" w:space="0" w:color="auto"/>
        <w:right w:val="none" w:sz="0" w:space="0" w:color="auto"/>
      </w:divBdr>
    </w:div>
    <w:div w:id="648631467">
      <w:bodyDiv w:val="1"/>
      <w:marLeft w:val="0"/>
      <w:marRight w:val="0"/>
      <w:marTop w:val="0"/>
      <w:marBottom w:val="0"/>
      <w:divBdr>
        <w:top w:val="none" w:sz="0" w:space="0" w:color="auto"/>
        <w:left w:val="none" w:sz="0" w:space="0" w:color="auto"/>
        <w:bottom w:val="none" w:sz="0" w:space="0" w:color="auto"/>
        <w:right w:val="none" w:sz="0" w:space="0" w:color="auto"/>
      </w:divBdr>
    </w:div>
    <w:div w:id="684403778">
      <w:bodyDiv w:val="1"/>
      <w:marLeft w:val="0"/>
      <w:marRight w:val="0"/>
      <w:marTop w:val="0"/>
      <w:marBottom w:val="0"/>
      <w:divBdr>
        <w:top w:val="none" w:sz="0" w:space="0" w:color="auto"/>
        <w:left w:val="none" w:sz="0" w:space="0" w:color="auto"/>
        <w:bottom w:val="none" w:sz="0" w:space="0" w:color="auto"/>
        <w:right w:val="none" w:sz="0" w:space="0" w:color="auto"/>
      </w:divBdr>
    </w:div>
    <w:div w:id="736509818">
      <w:bodyDiv w:val="1"/>
      <w:marLeft w:val="0"/>
      <w:marRight w:val="0"/>
      <w:marTop w:val="0"/>
      <w:marBottom w:val="0"/>
      <w:divBdr>
        <w:top w:val="none" w:sz="0" w:space="0" w:color="auto"/>
        <w:left w:val="none" w:sz="0" w:space="0" w:color="auto"/>
        <w:bottom w:val="none" w:sz="0" w:space="0" w:color="auto"/>
        <w:right w:val="none" w:sz="0" w:space="0" w:color="auto"/>
      </w:divBdr>
    </w:div>
    <w:div w:id="1172834110">
      <w:bodyDiv w:val="1"/>
      <w:marLeft w:val="0"/>
      <w:marRight w:val="0"/>
      <w:marTop w:val="0"/>
      <w:marBottom w:val="0"/>
      <w:divBdr>
        <w:top w:val="none" w:sz="0" w:space="0" w:color="auto"/>
        <w:left w:val="none" w:sz="0" w:space="0" w:color="auto"/>
        <w:bottom w:val="none" w:sz="0" w:space="0" w:color="auto"/>
        <w:right w:val="none" w:sz="0" w:space="0" w:color="auto"/>
      </w:divBdr>
    </w:div>
    <w:div w:id="1219050417">
      <w:bodyDiv w:val="1"/>
      <w:marLeft w:val="0"/>
      <w:marRight w:val="0"/>
      <w:marTop w:val="0"/>
      <w:marBottom w:val="0"/>
      <w:divBdr>
        <w:top w:val="none" w:sz="0" w:space="0" w:color="auto"/>
        <w:left w:val="none" w:sz="0" w:space="0" w:color="auto"/>
        <w:bottom w:val="none" w:sz="0" w:space="0" w:color="auto"/>
        <w:right w:val="none" w:sz="0" w:space="0" w:color="auto"/>
      </w:divBdr>
    </w:div>
    <w:div w:id="1236354575">
      <w:bodyDiv w:val="1"/>
      <w:marLeft w:val="0"/>
      <w:marRight w:val="0"/>
      <w:marTop w:val="0"/>
      <w:marBottom w:val="0"/>
      <w:divBdr>
        <w:top w:val="none" w:sz="0" w:space="0" w:color="auto"/>
        <w:left w:val="none" w:sz="0" w:space="0" w:color="auto"/>
        <w:bottom w:val="none" w:sz="0" w:space="0" w:color="auto"/>
        <w:right w:val="none" w:sz="0" w:space="0" w:color="auto"/>
      </w:divBdr>
    </w:div>
    <w:div w:id="1241866760">
      <w:bodyDiv w:val="1"/>
      <w:marLeft w:val="0"/>
      <w:marRight w:val="0"/>
      <w:marTop w:val="0"/>
      <w:marBottom w:val="0"/>
      <w:divBdr>
        <w:top w:val="none" w:sz="0" w:space="0" w:color="auto"/>
        <w:left w:val="none" w:sz="0" w:space="0" w:color="auto"/>
        <w:bottom w:val="none" w:sz="0" w:space="0" w:color="auto"/>
        <w:right w:val="none" w:sz="0" w:space="0" w:color="auto"/>
      </w:divBdr>
    </w:div>
    <w:div w:id="1266958881">
      <w:bodyDiv w:val="1"/>
      <w:marLeft w:val="0"/>
      <w:marRight w:val="0"/>
      <w:marTop w:val="0"/>
      <w:marBottom w:val="0"/>
      <w:divBdr>
        <w:top w:val="none" w:sz="0" w:space="0" w:color="auto"/>
        <w:left w:val="none" w:sz="0" w:space="0" w:color="auto"/>
        <w:bottom w:val="none" w:sz="0" w:space="0" w:color="auto"/>
        <w:right w:val="none" w:sz="0" w:space="0" w:color="auto"/>
      </w:divBdr>
    </w:div>
    <w:div w:id="1269779450">
      <w:bodyDiv w:val="1"/>
      <w:marLeft w:val="0"/>
      <w:marRight w:val="0"/>
      <w:marTop w:val="0"/>
      <w:marBottom w:val="0"/>
      <w:divBdr>
        <w:top w:val="none" w:sz="0" w:space="0" w:color="auto"/>
        <w:left w:val="none" w:sz="0" w:space="0" w:color="auto"/>
        <w:bottom w:val="none" w:sz="0" w:space="0" w:color="auto"/>
        <w:right w:val="none" w:sz="0" w:space="0" w:color="auto"/>
      </w:divBdr>
    </w:div>
    <w:div w:id="1385174576">
      <w:bodyDiv w:val="1"/>
      <w:marLeft w:val="0"/>
      <w:marRight w:val="0"/>
      <w:marTop w:val="0"/>
      <w:marBottom w:val="0"/>
      <w:divBdr>
        <w:top w:val="none" w:sz="0" w:space="0" w:color="auto"/>
        <w:left w:val="none" w:sz="0" w:space="0" w:color="auto"/>
        <w:bottom w:val="none" w:sz="0" w:space="0" w:color="auto"/>
        <w:right w:val="none" w:sz="0" w:space="0" w:color="auto"/>
      </w:divBdr>
    </w:div>
    <w:div w:id="152262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pub/publications.aspx?lang=en&amp;parent=T-RES-T.68-2016" TargetMode="External"/><Relationship Id="rId117" Type="http://schemas.openxmlformats.org/officeDocument/2006/relationships/hyperlink" Target="https://www.itu.int/pub/publications.aspx?lang=en&amp;parent=T-RES-T.98-2016" TargetMode="External"/><Relationship Id="rId21" Type="http://schemas.openxmlformats.org/officeDocument/2006/relationships/hyperlink" Target="https://www.itu.int/pub/publications.aspx?lang=en&amp;parent=T-RES-T.35-2016" TargetMode="External"/><Relationship Id="rId42" Type="http://schemas.openxmlformats.org/officeDocument/2006/relationships/hyperlink" Target="https://www.itu.int/pub/publications.aspx?lang=en&amp;parent=T-RES-T.43-2016" TargetMode="External"/><Relationship Id="rId47" Type="http://schemas.openxmlformats.org/officeDocument/2006/relationships/hyperlink" Target="https://www.itu.int/pub/publications.aspx?lang=en&amp;parent=T-RES-T.66-2016" TargetMode="External"/><Relationship Id="rId63" Type="http://schemas.openxmlformats.org/officeDocument/2006/relationships/hyperlink" Target="https://www.itu.int/pub/publications.aspx?lang=en&amp;parent=T-RES-T.48-2016" TargetMode="External"/><Relationship Id="rId68" Type="http://schemas.openxmlformats.org/officeDocument/2006/relationships/hyperlink" Target="https://www.itu.int/pub/publications.aspx?lang=en&amp;parent=T-RES-T.52-2016" TargetMode="External"/><Relationship Id="rId84" Type="http://schemas.openxmlformats.org/officeDocument/2006/relationships/hyperlink" Target="https://www.itu.int/pub/publications.aspx?lang=en&amp;parent=T-RES-T.72-2016" TargetMode="External"/><Relationship Id="rId89" Type="http://schemas.openxmlformats.org/officeDocument/2006/relationships/hyperlink" Target="https://www.itu.int/pub/publications.aspx?lang=en&amp;parent=T-RES-T.76-2016" TargetMode="External"/><Relationship Id="rId112" Type="http://schemas.openxmlformats.org/officeDocument/2006/relationships/hyperlink" Target="https://www.itu.int/pub/publications.aspx?lang=en&amp;parent=T-RES-T.96-2016" TargetMode="External"/><Relationship Id="rId133" Type="http://schemas.openxmlformats.org/officeDocument/2006/relationships/hyperlink" Target="https://www.itu.int/pub/publications.aspx?lang=en&amp;parent=T-RES-T.87-2016" TargetMode="External"/><Relationship Id="rId138" Type="http://schemas.openxmlformats.org/officeDocument/2006/relationships/hyperlink" Target="http://www.itu.int/ITU-T/recommendations/rec.aspx?rec=11953" TargetMode="External"/><Relationship Id="rId154" Type="http://schemas.openxmlformats.org/officeDocument/2006/relationships/hyperlink" Target="http://www.itu.int/ITU-T/recommendations/rec.aspx?rec=11284" TargetMode="External"/><Relationship Id="rId159" Type="http://schemas.openxmlformats.org/officeDocument/2006/relationships/hyperlink" Target="http://www.itu.int/ITU-T/recommendations/rec.aspx?rec=9644" TargetMode="External"/><Relationship Id="rId170" Type="http://schemas.openxmlformats.org/officeDocument/2006/relationships/header" Target="header3.xml"/><Relationship Id="rId16" Type="http://schemas.openxmlformats.org/officeDocument/2006/relationships/hyperlink" Target="https://www.itu.int/pub/publications.aspx?lang=en&amp;parent=T-RES-T.22-2016" TargetMode="External"/><Relationship Id="rId107" Type="http://schemas.openxmlformats.org/officeDocument/2006/relationships/hyperlink" Target="https://www.itu.int/pub/publications.aspx?lang=en&amp;parent=T-RES-T.93-2016" TargetMode="External"/><Relationship Id="rId11" Type="http://schemas.openxmlformats.org/officeDocument/2006/relationships/footer" Target="footer1.xml"/><Relationship Id="rId32" Type="http://schemas.openxmlformats.org/officeDocument/2006/relationships/hyperlink" Target="https://www.itu.int/pub/publications.aspx?lang=en&amp;parent=T-RES-T.11-2016" TargetMode="External"/><Relationship Id="rId37" Type="http://schemas.openxmlformats.org/officeDocument/2006/relationships/hyperlink" Target="https://www.itu.int/pub/publications.aspx?lang=en&amp;parent=T-RES-T.45-2016" TargetMode="External"/><Relationship Id="rId53" Type="http://schemas.openxmlformats.org/officeDocument/2006/relationships/hyperlink" Target="https://www.itu.int/pub/publications.aspx?lang=en&amp;parent=T-RES-T.83-2016" TargetMode="External"/><Relationship Id="rId58" Type="http://schemas.openxmlformats.org/officeDocument/2006/relationships/hyperlink" Target="https://www.itu.int/pub/publications.aspx?lang=en&amp;parent=T-RES-T.29-2016" TargetMode="External"/><Relationship Id="rId74" Type="http://schemas.openxmlformats.org/officeDocument/2006/relationships/hyperlink" Target="https://www.itu.int/pub/publications.aspx?lang=en&amp;parent=T-RES-T.61-2016" TargetMode="External"/><Relationship Id="rId79" Type="http://schemas.openxmlformats.org/officeDocument/2006/relationships/hyperlink" Target="https://www.itu.int/pub/publications.aspx?lang=en&amp;parent=T-RES-T.64-2016" TargetMode="External"/><Relationship Id="rId102" Type="http://schemas.openxmlformats.org/officeDocument/2006/relationships/hyperlink" Target="https://www.itu.int/pub/publications.aspx?lang=en&amp;parent=T-RES-T.90-2016" TargetMode="External"/><Relationship Id="rId123" Type="http://schemas.openxmlformats.org/officeDocument/2006/relationships/hyperlink" Target="https://www.itu.int/pub/publications.aspx?lang=en&amp;parent=T-RES-T.55-2016" TargetMode="External"/><Relationship Id="rId128" Type="http://schemas.openxmlformats.org/officeDocument/2006/relationships/hyperlink" Target="https://www.itu.int/pub/publications.aspx?lang=en&amp;parent=T-RES-T.85-2016" TargetMode="External"/><Relationship Id="rId144" Type="http://schemas.openxmlformats.org/officeDocument/2006/relationships/hyperlink" Target="http://www.itu.int/ITU-T/recommendations/rec.aspx?rec=13165" TargetMode="External"/><Relationship Id="rId149" Type="http://schemas.openxmlformats.org/officeDocument/2006/relationships/hyperlink" Target="http://www.itu.int/ITU-T/recommendations/rec.aspx?rec=11923" TargetMode="External"/><Relationship Id="rId5" Type="http://schemas.openxmlformats.org/officeDocument/2006/relationships/webSettings" Target="webSettings.xml"/><Relationship Id="rId90" Type="http://schemas.openxmlformats.org/officeDocument/2006/relationships/hyperlink" Target="https://www.itu.int/pub/publications.aspx?lang=en&amp;parent=T-RES-T.77-2016" TargetMode="External"/><Relationship Id="rId95" Type="http://schemas.openxmlformats.org/officeDocument/2006/relationships/hyperlink" Target="https://www.itu.int/pub/publications.aspx?lang=en&amp;parent=T-RES-T.79-2016" TargetMode="External"/><Relationship Id="rId160" Type="http://schemas.openxmlformats.org/officeDocument/2006/relationships/hyperlink" Target="http://www.itu.int/ITU-T/recommendations/rec.aspx?rec=5199" TargetMode="External"/><Relationship Id="rId165" Type="http://schemas.openxmlformats.org/officeDocument/2006/relationships/hyperlink" Target="http://www.itu.int/ITU-T/recommendations/rec.aspx?rec=12580" TargetMode="External"/><Relationship Id="rId22" Type="http://schemas.openxmlformats.org/officeDocument/2006/relationships/hyperlink" Target="https://www.itu.int/pub/publications.aspx?lang=en&amp;parent=T-RES-T.40-2016" TargetMode="External"/><Relationship Id="rId27" Type="http://schemas.openxmlformats.org/officeDocument/2006/relationships/hyperlink" Target="https://www.itu.int/pub/publications.aspx?lang=en&amp;parent=T-RES-T.68-2016" TargetMode="External"/><Relationship Id="rId43" Type="http://schemas.openxmlformats.org/officeDocument/2006/relationships/hyperlink" Target="https://www.itu.int/pub/publications.aspx?lang=en&amp;parent=T-RES-T.43-2016" TargetMode="External"/><Relationship Id="rId48" Type="http://schemas.openxmlformats.org/officeDocument/2006/relationships/hyperlink" Target="https://www.itu.int/pub/publications.aspx?lang=en&amp;parent=T-RES-T.67-2016" TargetMode="External"/><Relationship Id="rId64" Type="http://schemas.openxmlformats.org/officeDocument/2006/relationships/hyperlink" Target="https://www.itu.int/pub/publications.aspx?lang=en&amp;parent=T-RES-T.49-2016" TargetMode="External"/><Relationship Id="rId69" Type="http://schemas.openxmlformats.org/officeDocument/2006/relationships/hyperlink" Target="https://www.itu.int/pub/publications.aspx?lang=en&amp;parent=T-RES-T.52-2016" TargetMode="External"/><Relationship Id="rId113" Type="http://schemas.openxmlformats.org/officeDocument/2006/relationships/hyperlink" Target="https://www.itu.int/pub/publications.aspx?lang=en&amp;parent=T-RES-T.96-2016" TargetMode="External"/><Relationship Id="rId118" Type="http://schemas.openxmlformats.org/officeDocument/2006/relationships/hyperlink" Target="https://www.itu.int/pub/publications.aspx?lang=en&amp;parent=T-RES-T.1000-2016" TargetMode="External"/><Relationship Id="rId134" Type="http://schemas.openxmlformats.org/officeDocument/2006/relationships/hyperlink" Target="http://www.itu.int/ITU-T/recommendations/rec.aspx?rec=13163" TargetMode="External"/><Relationship Id="rId139" Type="http://schemas.openxmlformats.org/officeDocument/2006/relationships/hyperlink" Target="http://www.itu.int/ITU-T/recommendations/rec.aspx?rec=11953" TargetMode="External"/><Relationship Id="rId80" Type="http://schemas.openxmlformats.org/officeDocument/2006/relationships/hyperlink" Target="https://www.itu.int/pub/publications.aspx?lang=en&amp;parent=T-RES-T.65-2016" TargetMode="External"/><Relationship Id="rId85" Type="http://schemas.openxmlformats.org/officeDocument/2006/relationships/hyperlink" Target="https://www.itu.int/pub/publications.aspx?lang=en&amp;parent=T-RES-T.72-2016" TargetMode="External"/><Relationship Id="rId150" Type="http://schemas.openxmlformats.org/officeDocument/2006/relationships/hyperlink" Target="http://www.itu.int/ITU-T/recommendations/rec.aspx?rec=13164" TargetMode="External"/><Relationship Id="rId155" Type="http://schemas.openxmlformats.org/officeDocument/2006/relationships/hyperlink" Target="http://www.itu.int/ITU-T/recommendations/rec.aspx?rec=11284" TargetMode="External"/><Relationship Id="rId171" Type="http://schemas.openxmlformats.org/officeDocument/2006/relationships/footer" Target="footer3.xml"/><Relationship Id="rId12" Type="http://schemas.openxmlformats.org/officeDocument/2006/relationships/hyperlink" Target="https://www.itu.int/pub/publications.aspx?lang=en&amp;parent=T-RES-T.1-2016" TargetMode="External"/><Relationship Id="rId17" Type="http://schemas.openxmlformats.org/officeDocument/2006/relationships/hyperlink" Target="https://www.itu.int/pub/publications.aspx?lang=en&amp;parent=T-RES-T.22-2016" TargetMode="External"/><Relationship Id="rId33" Type="http://schemas.openxmlformats.org/officeDocument/2006/relationships/hyperlink" Target="https://www.itu.int/pub/publications.aspx?lang=en&amp;parent=T-RES-T.11-2016" TargetMode="External"/><Relationship Id="rId38" Type="http://schemas.openxmlformats.org/officeDocument/2006/relationships/hyperlink" Target="https://www.itu.int/pub/publications.aspx?lang=en&amp;parent=T-RES-T.32-2016" TargetMode="External"/><Relationship Id="rId59" Type="http://schemas.openxmlformats.org/officeDocument/2006/relationships/hyperlink" Target="https://www.itu.int/pub/publications.aspx?lang=en&amp;parent=T-RES-T.29-2016" TargetMode="External"/><Relationship Id="rId103" Type="http://schemas.openxmlformats.org/officeDocument/2006/relationships/hyperlink" Target="https://www.itu.int/pub/publications.aspx?lang=en&amp;parent=T-RES-T.90-2016" TargetMode="External"/><Relationship Id="rId108" Type="http://schemas.openxmlformats.org/officeDocument/2006/relationships/hyperlink" Target="https://www.itu.int/pub/publications.aspx?lang=en&amp;parent=T-RES-T.94-2016" TargetMode="External"/><Relationship Id="rId124" Type="http://schemas.openxmlformats.org/officeDocument/2006/relationships/hyperlink" Target="https://www.itu.int/pub/publications.aspx?lang=en&amp;parent=T-RES-T.70-2016" TargetMode="External"/><Relationship Id="rId129" Type="http://schemas.openxmlformats.org/officeDocument/2006/relationships/hyperlink" Target="https://www.itu.int/pub/publications.aspx?lang=en&amp;parent=T-RES-T.85-2016" TargetMode="External"/><Relationship Id="rId54" Type="http://schemas.openxmlformats.org/officeDocument/2006/relationships/hyperlink" Target="https://www.itu.int/pub/publications.aspx?lang=en&amp;parent=T-RES-T.91-2016" TargetMode="External"/><Relationship Id="rId70" Type="http://schemas.openxmlformats.org/officeDocument/2006/relationships/hyperlink" Target="https://www.itu.int/pub/publications.aspx?lang=en&amp;parent=T-RES-T.58-2016" TargetMode="External"/><Relationship Id="rId75" Type="http://schemas.openxmlformats.org/officeDocument/2006/relationships/hyperlink" Target="https://www.itu.int/pub/publications.aspx?lang=en&amp;parent=T-RES-T.61-2016" TargetMode="External"/><Relationship Id="rId91" Type="http://schemas.openxmlformats.org/officeDocument/2006/relationships/hyperlink" Target="https://www.itu.int/pub/publications.aspx?lang=en&amp;parent=T-RES-T.77-2016" TargetMode="External"/><Relationship Id="rId96" Type="http://schemas.openxmlformats.org/officeDocument/2006/relationships/hyperlink" Target="https://www.itu.int/pub/publications.aspx?lang=en&amp;parent=T-RES-T.84-2016" TargetMode="External"/><Relationship Id="rId140" Type="http://schemas.openxmlformats.org/officeDocument/2006/relationships/hyperlink" Target="http://www.itu.int/ITU-T/recommendations/rec.aspx?rec=12598" TargetMode="External"/><Relationship Id="rId145" Type="http://schemas.openxmlformats.org/officeDocument/2006/relationships/hyperlink" Target="http://www.itu.int/ITU-T/recommendations/rec.aspx?rec=13165" TargetMode="External"/><Relationship Id="rId161" Type="http://schemas.openxmlformats.org/officeDocument/2006/relationships/hyperlink" Target="http://www.itu.int/ITU-T/recommendations/rec.aspx?rec=5199" TargetMode="External"/><Relationship Id="rId166" Type="http://schemas.openxmlformats.org/officeDocument/2006/relationships/hyperlink" Target="http://www.itu.int/ITU-T/recommendations/rec.aspx?rec=1302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pub/publications.aspx?lang=en&amp;parent=T-RES-T.2-2016" TargetMode="External"/><Relationship Id="rId23" Type="http://schemas.openxmlformats.org/officeDocument/2006/relationships/hyperlink" Target="https://www.itu.int/pub/publications.aspx?lang=en&amp;parent=T-RES-T.40-2016" TargetMode="External"/><Relationship Id="rId28" Type="http://schemas.openxmlformats.org/officeDocument/2006/relationships/hyperlink" Target="https://www.itu.int/pub/publications.aspx?lang=en&amp;parent=T-RES-T.74-2016" TargetMode="External"/><Relationship Id="rId36" Type="http://schemas.openxmlformats.org/officeDocument/2006/relationships/hyperlink" Target="https://www.itu.int/pub/publications.aspx?lang=en&amp;parent=T-RES-T.45-2016" TargetMode="External"/><Relationship Id="rId49" Type="http://schemas.openxmlformats.org/officeDocument/2006/relationships/hyperlink" Target="https://www.itu.int/pub/publications.aspx?lang=en&amp;parent=T-RES-T.67-2016" TargetMode="External"/><Relationship Id="rId57" Type="http://schemas.openxmlformats.org/officeDocument/2006/relationships/hyperlink" Target="https://www.itu.int/pub/publications.aspx?lang=en&amp;parent=T-RES-T.20-2016" TargetMode="External"/><Relationship Id="rId106" Type="http://schemas.openxmlformats.org/officeDocument/2006/relationships/hyperlink" Target="https://www.itu.int/pub/publications.aspx?lang=en&amp;parent=T-RES-T.93-2016" TargetMode="External"/><Relationship Id="rId114" Type="http://schemas.openxmlformats.org/officeDocument/2006/relationships/hyperlink" Target="https://www.itu.int/pub/publications.aspx?lang=en&amp;parent=T-RES-T.97-2016" TargetMode="External"/><Relationship Id="rId119" Type="http://schemas.openxmlformats.org/officeDocument/2006/relationships/hyperlink" Target="https://www.itu.int/pub/publications.aspx?lang=en&amp;parent=T-RES-T.1000-2016" TargetMode="External"/><Relationship Id="rId127" Type="http://schemas.openxmlformats.org/officeDocument/2006/relationships/hyperlink" Target="https://www.itu.int/pub/publications.aspx?lang=en&amp;parent=T-RES-T.75-2016" TargetMode="External"/><Relationship Id="rId10" Type="http://schemas.openxmlformats.org/officeDocument/2006/relationships/header" Target="header1.xml"/><Relationship Id="rId31" Type="http://schemas.openxmlformats.org/officeDocument/2006/relationships/hyperlink" Target="https://www.itu.int/pub/publications.aspx?lang=en&amp;parent=T-RES-T.7-2016" TargetMode="External"/><Relationship Id="rId44" Type="http://schemas.openxmlformats.org/officeDocument/2006/relationships/hyperlink" Target="https://www.itu.int/pub/publications.aspx?lang=en&amp;parent=T-RES-T.59-2016" TargetMode="External"/><Relationship Id="rId52" Type="http://schemas.openxmlformats.org/officeDocument/2006/relationships/hyperlink" Target="https://www.itu.int/pub/publications.aspx?lang=en&amp;parent=T-RES-T.83-2016" TargetMode="External"/><Relationship Id="rId60" Type="http://schemas.openxmlformats.org/officeDocument/2006/relationships/hyperlink" Target="https://www.itu.int/pub/publications.aspx?lang=en&amp;parent=T-RES-T.47-2016" TargetMode="External"/><Relationship Id="rId65" Type="http://schemas.openxmlformats.org/officeDocument/2006/relationships/hyperlink" Target="https://www.itu.int/pub/publications.aspx?lang=en&amp;parent=T-RES-T.49-2016" TargetMode="External"/><Relationship Id="rId73" Type="http://schemas.openxmlformats.org/officeDocument/2006/relationships/hyperlink" Target="https://www.itu.int/pub/publications.aspx?lang=en&amp;parent=T-RES-T.60-2016" TargetMode="External"/><Relationship Id="rId78" Type="http://schemas.openxmlformats.org/officeDocument/2006/relationships/hyperlink" Target="https://www.itu.int/pub/publications.aspx?lang=en&amp;parent=T-RES-T.64-2016" TargetMode="External"/><Relationship Id="rId81" Type="http://schemas.openxmlformats.org/officeDocument/2006/relationships/hyperlink" Target="https://www.itu.int/pub/publications.aspx?lang=en&amp;parent=T-RES-T.65-2016" TargetMode="External"/><Relationship Id="rId86" Type="http://schemas.openxmlformats.org/officeDocument/2006/relationships/hyperlink" Target="https://www.itu.int/pub/publications.aspx?lang=en&amp;parent=T-RES-T.73-2016" TargetMode="External"/><Relationship Id="rId94" Type="http://schemas.openxmlformats.org/officeDocument/2006/relationships/hyperlink" Target="https://www.itu.int/pub/publications.aspx?lang=en&amp;parent=T-RES-T.79-2016" TargetMode="External"/><Relationship Id="rId99" Type="http://schemas.openxmlformats.org/officeDocument/2006/relationships/hyperlink" Target="https://www.itu.int/pub/publications.aspx?lang=en&amp;parent=T-RES-T.88-2016" TargetMode="External"/><Relationship Id="rId101" Type="http://schemas.openxmlformats.org/officeDocument/2006/relationships/hyperlink" Target="https://www.itu.int/pub/publications.aspx?lang=en&amp;parent=T-RES-T.89-2016" TargetMode="External"/><Relationship Id="rId122" Type="http://schemas.openxmlformats.org/officeDocument/2006/relationships/hyperlink" Target="https://www.itu.int/pub/publications.aspx?lang=en&amp;parent=T-RES-T.55-2016" TargetMode="External"/><Relationship Id="rId130" Type="http://schemas.openxmlformats.org/officeDocument/2006/relationships/hyperlink" Target="https://www.itu.int/pub/publications.aspx?lang=en&amp;parent=T-RES-T.86-2016" TargetMode="External"/><Relationship Id="rId135" Type="http://schemas.openxmlformats.org/officeDocument/2006/relationships/hyperlink" Target="http://www.itu.int/ITU-T/recommendations/rec.aspx?rec=13163" TargetMode="External"/><Relationship Id="rId143" Type="http://schemas.openxmlformats.org/officeDocument/2006/relationships/hyperlink" Target="http://www.itu.int/ITU-T/recommendations/rec.aspx?rec=11955" TargetMode="External"/><Relationship Id="rId148" Type="http://schemas.openxmlformats.org/officeDocument/2006/relationships/hyperlink" Target="http://www.itu.int/ITU-T/recommendations/rec.aspx?rec=11923" TargetMode="External"/><Relationship Id="rId151" Type="http://schemas.openxmlformats.org/officeDocument/2006/relationships/hyperlink" Target="http://www.itu.int/ITU-T/recommendations/rec.aspx?rec=13164" TargetMode="External"/><Relationship Id="rId156" Type="http://schemas.openxmlformats.org/officeDocument/2006/relationships/hyperlink" Target="http://www.itu.int/ITU-T/recommendations/rec.aspx?rec=12573" TargetMode="External"/><Relationship Id="rId164" Type="http://schemas.openxmlformats.org/officeDocument/2006/relationships/hyperlink" Target="http://www.itu.int/ITU-T/recommendations/rec.aspx?rec=12580" TargetMode="External"/><Relationship Id="rId16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tsag@itu.int" TargetMode="External"/><Relationship Id="rId172" Type="http://schemas.openxmlformats.org/officeDocument/2006/relationships/fontTable" Target="fontTable.xml"/><Relationship Id="rId13" Type="http://schemas.openxmlformats.org/officeDocument/2006/relationships/hyperlink" Target="https://www.itu.int/pub/publications.aspx?lang=en&amp;parent=T-RES-T.1-2016" TargetMode="External"/><Relationship Id="rId18" Type="http://schemas.openxmlformats.org/officeDocument/2006/relationships/hyperlink" Target="https://www.itu.int/pub/publications.aspx?lang=en&amp;parent=T-RES-T.31-2016" TargetMode="External"/><Relationship Id="rId39" Type="http://schemas.openxmlformats.org/officeDocument/2006/relationships/hyperlink" Target="https://www.itu.int/pub/publications.aspx?lang=en&amp;parent=T-RES-T.32-2016" TargetMode="External"/><Relationship Id="rId109" Type="http://schemas.openxmlformats.org/officeDocument/2006/relationships/hyperlink" Target="https://www.itu.int/pub/publications.aspx?lang=en&amp;parent=T-RES-T.94-2016" TargetMode="External"/><Relationship Id="rId34" Type="http://schemas.openxmlformats.org/officeDocument/2006/relationships/hyperlink" Target="https://www.itu.int/pub/publications.aspx?lang=en&amp;parent=T-RES-T.18-2016" TargetMode="External"/><Relationship Id="rId50" Type="http://schemas.openxmlformats.org/officeDocument/2006/relationships/hyperlink" Target="https://www.itu.int/pub/publications.aspx?lang=en&amp;parent=T-RES-T.80-2016" TargetMode="External"/><Relationship Id="rId55" Type="http://schemas.openxmlformats.org/officeDocument/2006/relationships/hyperlink" Target="https://www.itu.int/pub/publications.aspx?lang=en&amp;parent=T-RES-T.91-2016" TargetMode="External"/><Relationship Id="rId76" Type="http://schemas.openxmlformats.org/officeDocument/2006/relationships/hyperlink" Target="https://www.itu.int/pub/publications.aspx?lang=en&amp;parent=T-RES-T.62-2016" TargetMode="External"/><Relationship Id="rId97" Type="http://schemas.openxmlformats.org/officeDocument/2006/relationships/hyperlink" Target="https://www.itu.int/pub/publications.aspx?lang=en&amp;parent=T-RES-T.84-2016" TargetMode="External"/><Relationship Id="rId104" Type="http://schemas.openxmlformats.org/officeDocument/2006/relationships/hyperlink" Target="https://www.itu.int/pub/publications.aspx?lang=en&amp;parent=T-RES-T.92-2016" TargetMode="External"/><Relationship Id="rId120" Type="http://schemas.openxmlformats.org/officeDocument/2006/relationships/hyperlink" Target="https://www.itu.int/pub/publications.aspx?lang=en&amp;parent=T-RES-T.44-2016" TargetMode="External"/><Relationship Id="rId125" Type="http://schemas.openxmlformats.org/officeDocument/2006/relationships/hyperlink" Target="https://www.itu.int/pub/publications.aspx?lang=en&amp;parent=T-RES-T.70-2016" TargetMode="External"/><Relationship Id="rId141" Type="http://schemas.openxmlformats.org/officeDocument/2006/relationships/hyperlink" Target="http://www.itu.int/ITU-T/recommendations/rec.aspx?rec=12598" TargetMode="External"/><Relationship Id="rId146" Type="http://schemas.openxmlformats.org/officeDocument/2006/relationships/hyperlink" Target="http://www.itu.int/ITU-T/recommendations/rec.aspx?rec=9641" TargetMode="External"/><Relationship Id="rId167" Type="http://schemas.openxmlformats.org/officeDocument/2006/relationships/hyperlink" Target="http://www.itu.int/ITU-T/recommendations/rec.aspx?rec=13023" TargetMode="External"/><Relationship Id="rId7" Type="http://schemas.openxmlformats.org/officeDocument/2006/relationships/endnotes" Target="endnotes.xml"/><Relationship Id="rId71" Type="http://schemas.openxmlformats.org/officeDocument/2006/relationships/hyperlink" Target="https://www.itu.int/pub/publications.aspx?lang=en&amp;parent=T-RES-T.58-2016" TargetMode="External"/><Relationship Id="rId92" Type="http://schemas.openxmlformats.org/officeDocument/2006/relationships/hyperlink" Target="https://www.itu.int/pub/publications.aspx?lang=en&amp;parent=T-RES-T.78-2016" TargetMode="External"/><Relationship Id="rId162" Type="http://schemas.openxmlformats.org/officeDocument/2006/relationships/hyperlink" Target="http://www.itu.int/ITU-T/recommendations/rec.aspx?rec=11724" TargetMode="External"/><Relationship Id="rId2" Type="http://schemas.openxmlformats.org/officeDocument/2006/relationships/numbering" Target="numbering.xml"/><Relationship Id="rId29" Type="http://schemas.openxmlformats.org/officeDocument/2006/relationships/hyperlink" Target="https://www.itu.int/pub/publications.aspx?lang=en&amp;parent=T-RES-T.74-2016" TargetMode="External"/><Relationship Id="rId24" Type="http://schemas.openxmlformats.org/officeDocument/2006/relationships/hyperlink" Target="https://www.itu.int/pub/publications.aspx?lang=en&amp;parent=T-RES-T.54-2016" TargetMode="External"/><Relationship Id="rId40" Type="http://schemas.openxmlformats.org/officeDocument/2006/relationships/hyperlink" Target="https://www.itu.int/pub/publications.aspx?lang=en&amp;parent=T-RES-T.34-2016" TargetMode="External"/><Relationship Id="rId45" Type="http://schemas.openxmlformats.org/officeDocument/2006/relationships/hyperlink" Target="https://www.itu.int/pub/publications.aspx?lang=en&amp;parent=T-RES-T.59-2016" TargetMode="External"/><Relationship Id="rId66" Type="http://schemas.openxmlformats.org/officeDocument/2006/relationships/hyperlink" Target="https://www.itu.int/pub/publications.aspx?lang=en&amp;parent=T-RES-T.50-2016" TargetMode="External"/><Relationship Id="rId87" Type="http://schemas.openxmlformats.org/officeDocument/2006/relationships/hyperlink" Target="https://www.itu.int/pub/publications.aspx?lang=en&amp;parent=T-RES-T.73-2016" TargetMode="External"/><Relationship Id="rId110" Type="http://schemas.openxmlformats.org/officeDocument/2006/relationships/hyperlink" Target="https://www.itu.int/pub/publications.aspx?lang=en&amp;parent=T-RES-T.95-2016" TargetMode="External"/><Relationship Id="rId115" Type="http://schemas.openxmlformats.org/officeDocument/2006/relationships/hyperlink" Target="https://www.itu.int/pub/publications.aspx?lang=en&amp;parent=T-RES-T.97-2016" TargetMode="External"/><Relationship Id="rId131" Type="http://schemas.openxmlformats.org/officeDocument/2006/relationships/hyperlink" Target="https://www.itu.int/pub/publications.aspx?lang=en&amp;parent=T-RES-T.86-2016" TargetMode="External"/><Relationship Id="rId136" Type="http://schemas.openxmlformats.org/officeDocument/2006/relationships/hyperlink" Target="http://www.itu.int/ITU-T/recommendations/rec.aspx?rec=11921" TargetMode="External"/><Relationship Id="rId157" Type="http://schemas.openxmlformats.org/officeDocument/2006/relationships/hyperlink" Target="http://www.itu.int/ITU-T/recommendations/rec.aspx?rec=12573" TargetMode="External"/><Relationship Id="rId61" Type="http://schemas.openxmlformats.org/officeDocument/2006/relationships/hyperlink" Target="https://www.itu.int/pub/publications.aspx?lang=en&amp;parent=T-RES-T.47-2016" TargetMode="External"/><Relationship Id="rId82" Type="http://schemas.openxmlformats.org/officeDocument/2006/relationships/hyperlink" Target="https://www.itu.int/pub/publications.aspx?lang=en&amp;parent=T-RES-T.69-2016" TargetMode="External"/><Relationship Id="rId152" Type="http://schemas.openxmlformats.org/officeDocument/2006/relationships/hyperlink" Target="http://www.itu.int/ITU-T/recommendations/rec.aspx?rec=5280" TargetMode="External"/><Relationship Id="rId173" Type="http://schemas.openxmlformats.org/officeDocument/2006/relationships/theme" Target="theme/theme1.xml"/><Relationship Id="rId19" Type="http://schemas.openxmlformats.org/officeDocument/2006/relationships/hyperlink" Target="https://www.itu.int/pub/publications.aspx?lang=en&amp;parent=T-RES-T.31-2016" TargetMode="External"/><Relationship Id="rId14" Type="http://schemas.openxmlformats.org/officeDocument/2006/relationships/hyperlink" Target="https://www.itu.int/pub/publications.aspx?lang=en&amp;parent=T-RES-T.2-2016" TargetMode="External"/><Relationship Id="rId30" Type="http://schemas.openxmlformats.org/officeDocument/2006/relationships/hyperlink" Target="https://www.itu.int/pub/publications.aspx?lang=en&amp;parent=T-RES-T.7-2016" TargetMode="External"/><Relationship Id="rId35" Type="http://schemas.openxmlformats.org/officeDocument/2006/relationships/hyperlink" Target="https://www.itu.int/pub/publications.aspx?lang=en&amp;parent=T-RES-T.18-2016" TargetMode="External"/><Relationship Id="rId56" Type="http://schemas.openxmlformats.org/officeDocument/2006/relationships/hyperlink" Target="https://www.itu.int/pub/publications.aspx?lang=en&amp;parent=T-RES-T.20-2016" TargetMode="External"/><Relationship Id="rId77" Type="http://schemas.openxmlformats.org/officeDocument/2006/relationships/hyperlink" Target="https://www.itu.int/pub/publications.aspx?lang=en&amp;parent=T-RES-T.62-2016" TargetMode="External"/><Relationship Id="rId100" Type="http://schemas.openxmlformats.org/officeDocument/2006/relationships/hyperlink" Target="https://www.itu.int/pub/publications.aspx?lang=en&amp;parent=T-RES-T.89-2016" TargetMode="External"/><Relationship Id="rId105" Type="http://schemas.openxmlformats.org/officeDocument/2006/relationships/hyperlink" Target="https://www.itu.int/pub/publications.aspx?lang=en&amp;parent=T-RES-T.92-2016" TargetMode="External"/><Relationship Id="rId126" Type="http://schemas.openxmlformats.org/officeDocument/2006/relationships/hyperlink" Target="https://www.itu.int/pub/publications.aspx?lang=en&amp;parent=T-RES-T.75-2016" TargetMode="External"/><Relationship Id="rId147" Type="http://schemas.openxmlformats.org/officeDocument/2006/relationships/hyperlink" Target="http://www.itu.int/ITU-T/recommendations/rec.aspx?rec=9641" TargetMode="External"/><Relationship Id="rId168" Type="http://schemas.openxmlformats.org/officeDocument/2006/relationships/header" Target="header2.xml"/><Relationship Id="rId8" Type="http://schemas.openxmlformats.org/officeDocument/2006/relationships/image" Target="media/image1.gif"/><Relationship Id="rId51" Type="http://schemas.openxmlformats.org/officeDocument/2006/relationships/hyperlink" Target="https://www.itu.int/pub/publications.aspx?lang=en&amp;parent=T-RES-T.80-2016" TargetMode="External"/><Relationship Id="rId72" Type="http://schemas.openxmlformats.org/officeDocument/2006/relationships/hyperlink" Target="https://www.itu.int/pub/publications.aspx?lang=en&amp;parent=T-RES-T.60-2016" TargetMode="External"/><Relationship Id="rId93" Type="http://schemas.openxmlformats.org/officeDocument/2006/relationships/hyperlink" Target="https://www.itu.int/pub/publications.aspx?lang=en&amp;parent=T-RES-T.78-2016" TargetMode="External"/><Relationship Id="rId98" Type="http://schemas.openxmlformats.org/officeDocument/2006/relationships/hyperlink" Target="https://www.itu.int/pub/publications.aspx?lang=en&amp;parent=T-RES-T.88-2016" TargetMode="External"/><Relationship Id="rId121" Type="http://schemas.openxmlformats.org/officeDocument/2006/relationships/hyperlink" Target="https://www.itu.int/pub/publications.aspx?lang=en&amp;parent=T-RES-T.44-2016" TargetMode="External"/><Relationship Id="rId142" Type="http://schemas.openxmlformats.org/officeDocument/2006/relationships/hyperlink" Target="http://www.itu.int/ITU-T/recommendations/rec.aspx?rec=11955" TargetMode="External"/><Relationship Id="rId163" Type="http://schemas.openxmlformats.org/officeDocument/2006/relationships/hyperlink" Target="http://www.itu.int/ITU-T/recommendations/rec.aspx?rec=11724" TargetMode="External"/><Relationship Id="rId3" Type="http://schemas.openxmlformats.org/officeDocument/2006/relationships/styles" Target="styles.xml"/><Relationship Id="rId25" Type="http://schemas.openxmlformats.org/officeDocument/2006/relationships/hyperlink" Target="https://www.itu.int/pub/publications.aspx?lang=en&amp;parent=T-RES-T.54-2016" TargetMode="External"/><Relationship Id="rId46" Type="http://schemas.openxmlformats.org/officeDocument/2006/relationships/hyperlink" Target="https://www.itu.int/pub/publications.aspx?lang=en&amp;parent=T-RES-T.66-2016" TargetMode="External"/><Relationship Id="rId67" Type="http://schemas.openxmlformats.org/officeDocument/2006/relationships/hyperlink" Target="https://www.itu.int/pub/publications.aspx?lang=en&amp;parent=T-RES-T.50-2016" TargetMode="External"/><Relationship Id="rId116" Type="http://schemas.openxmlformats.org/officeDocument/2006/relationships/hyperlink" Target="https://www.itu.int/pub/publications.aspx?lang=en&amp;parent=T-RES-T.98-2016" TargetMode="External"/><Relationship Id="rId137" Type="http://schemas.openxmlformats.org/officeDocument/2006/relationships/hyperlink" Target="http://www.itu.int/ITU-T/recommendations/rec.aspx?rec=11921" TargetMode="External"/><Relationship Id="rId158" Type="http://schemas.openxmlformats.org/officeDocument/2006/relationships/hyperlink" Target="http://www.itu.int/ITU-T/recommendations/rec.aspx?rec=9644" TargetMode="External"/><Relationship Id="rId20" Type="http://schemas.openxmlformats.org/officeDocument/2006/relationships/hyperlink" Target="https://www.itu.int/pub/publications.aspx?lang=en&amp;parent=T-RES-T.35-2016" TargetMode="External"/><Relationship Id="rId41" Type="http://schemas.openxmlformats.org/officeDocument/2006/relationships/hyperlink" Target="https://www.itu.int/pub/publications.aspx?lang=en&amp;parent=T-RES-T.34-2016" TargetMode="External"/><Relationship Id="rId62" Type="http://schemas.openxmlformats.org/officeDocument/2006/relationships/hyperlink" Target="https://www.itu.int/pub/publications.aspx?lang=en&amp;parent=T-RES-T.48-2016" TargetMode="External"/><Relationship Id="rId83" Type="http://schemas.openxmlformats.org/officeDocument/2006/relationships/hyperlink" Target="https://www.itu.int/pub/publications.aspx?lang=en&amp;parent=T-RES-T.69-2016" TargetMode="External"/><Relationship Id="rId88" Type="http://schemas.openxmlformats.org/officeDocument/2006/relationships/hyperlink" Target="https://www.itu.int/pub/publications.aspx?lang=en&amp;parent=T-RES-T.76-2016" TargetMode="External"/><Relationship Id="rId111" Type="http://schemas.openxmlformats.org/officeDocument/2006/relationships/hyperlink" Target="https://www.itu.int/pub/publications.aspx?lang=en&amp;parent=T-RES-T.95-2016" TargetMode="External"/><Relationship Id="rId132" Type="http://schemas.openxmlformats.org/officeDocument/2006/relationships/hyperlink" Target="https://www.itu.int/pub/publications.aspx?lang=en&amp;parent=T-RES-T.87-2016" TargetMode="External"/><Relationship Id="rId153" Type="http://schemas.openxmlformats.org/officeDocument/2006/relationships/hyperlink" Target="http://www.itu.int/ITU-T/recommendations/rec.aspx?rec=528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tsbtsag@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21254-C293-434D-852F-D0C0371D1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3935</Words>
  <Characters>22434</Characters>
  <Application>Microsoft Office Word</Application>
  <DocSecurity>4</DocSecurity>
  <Lines>186</Lines>
  <Paragraphs>52</Paragraphs>
  <ScaleCrop>false</ScaleCrop>
  <HeadingPairs>
    <vt:vector size="2" baseType="variant">
      <vt:variant>
        <vt:lpstr>Title</vt:lpstr>
      </vt:variant>
      <vt:variant>
        <vt:i4>1</vt:i4>
      </vt:variant>
    </vt:vector>
  </HeadingPairs>
  <TitlesOfParts>
    <vt:vector size="1" baseType="lpstr">
      <vt:lpstr>Mapping of WTSA Resolutions to TSAG Rapporteur groups</vt:lpstr>
    </vt:vector>
  </TitlesOfParts>
  <Manager>ITU-T</Manager>
  <Company>International Telecommunication Union (ITU)</Company>
  <LinksUpToDate>false</LinksUpToDate>
  <CharactersWithSpaces>26317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Mapping of WTSA Resolutions to TSAG Rapporteur groups</dc:title>
  <dc:subject/>
  <dc:creator>Chairman, TSAG</dc:creator>
  <cp:keywords>N/A</cp:keywords>
  <dc:description>TD 564  For: Geneva, 18-22 July 2016_x000d_Document date: _x000d_Saved by ITU51011769 at 19:44:01 on 17/07/2016</dc:description>
  <cp:lastModifiedBy>Al-Mnini, Lara</cp:lastModifiedBy>
  <cp:revision>2</cp:revision>
  <cp:lastPrinted>2017-03-22T15:12:00Z</cp:lastPrinted>
  <dcterms:created xsi:type="dcterms:W3CDTF">2017-04-28T07:18:00Z</dcterms:created>
  <dcterms:modified xsi:type="dcterms:W3CDTF">2017-04-28T07:18:00Z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564</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N/A</vt:lpwstr>
  </property>
  <property fmtid="{D5CDD505-2E9C-101B-9397-08002B2CF9AE}" pid="6" name="Docdest">
    <vt:lpwstr>Geneva, 18-22 July 2016</vt:lpwstr>
  </property>
  <property fmtid="{D5CDD505-2E9C-101B-9397-08002B2CF9AE}" pid="7" name="Docauthor">
    <vt:lpwstr>Chairman, TSAG</vt:lpwstr>
  </property>
</Properties>
</file>