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rsidTr="00C63F6D">
        <w:trPr>
          <w:cantSplit/>
        </w:trPr>
        <w:tc>
          <w:tcPr>
            <w:tcW w:w="1190" w:type="dxa"/>
            <w:vMerge w:val="restart"/>
          </w:tcPr>
          <w:p w:rsidR="00D55AF9" w:rsidRPr="00D55AF9" w:rsidRDefault="00D55AF9" w:rsidP="005C0CEA">
            <w:pPr>
              <w:pStyle w:val="Heading8"/>
              <w:rPr>
                <w:rFonts w:eastAsiaTheme="minorEastAsia"/>
                <w:lang w:eastAsia="ja-JP"/>
              </w:rPr>
            </w:pPr>
            <w:r w:rsidRPr="00D55AF9">
              <w:rPr>
                <w:rFonts w:eastAsiaTheme="minorEastAsia"/>
                <w:noProof/>
                <w:lang w:eastAsia="zh-CN"/>
              </w:rPr>
              <w:drawing>
                <wp:inline distT="0" distB="0" distL="0" distR="0" wp14:anchorId="71F1645F" wp14:editId="54A490FA">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rsidR="00D55AF9" w:rsidRPr="00B214A1" w:rsidRDefault="00D55AF9" w:rsidP="00D40E92">
            <w:pPr>
              <w:jc w:val="right"/>
              <w:rPr>
                <w:rFonts w:eastAsia="SimSun"/>
                <w:b/>
                <w:sz w:val="32"/>
                <w:szCs w:val="32"/>
              </w:rPr>
            </w:pPr>
            <w:r w:rsidRPr="00B214A1">
              <w:rPr>
                <w:rFonts w:eastAsia="SimSun"/>
                <w:b/>
                <w:sz w:val="32"/>
                <w:szCs w:val="32"/>
              </w:rPr>
              <w:t>T</w:t>
            </w:r>
            <w:r w:rsidR="00B214A1" w:rsidRPr="00B214A1">
              <w:rPr>
                <w:rFonts w:eastAsia="SimSun"/>
                <w:b/>
                <w:sz w:val="32"/>
                <w:szCs w:val="32"/>
              </w:rPr>
              <w:t>SAG-T</w:t>
            </w:r>
            <w:r w:rsidRPr="00B214A1">
              <w:rPr>
                <w:rFonts w:eastAsia="SimSun"/>
                <w:b/>
                <w:sz w:val="32"/>
                <w:szCs w:val="32"/>
              </w:rPr>
              <w:t>D</w:t>
            </w:r>
            <w:r w:rsidR="00D40E92">
              <w:rPr>
                <w:rFonts w:eastAsia="SimSun"/>
                <w:b/>
                <w:sz w:val="32"/>
                <w:szCs w:val="32"/>
              </w:rPr>
              <w:t>290</w:t>
            </w:r>
          </w:p>
        </w:tc>
      </w:tr>
      <w:tr w:rsidR="00D55AF9" w:rsidRPr="00D55AF9" w:rsidTr="00C63F6D">
        <w:trPr>
          <w:cantSplit/>
        </w:trPr>
        <w:tc>
          <w:tcPr>
            <w:tcW w:w="1190" w:type="dxa"/>
            <w:vMerge/>
          </w:tcPr>
          <w:p w:rsidR="00D55AF9" w:rsidRPr="00D55AF9" w:rsidRDefault="00D55AF9" w:rsidP="00C63F6D">
            <w:pPr>
              <w:rPr>
                <w:rFonts w:eastAsiaTheme="minorEastAsia"/>
                <w:smallCaps/>
                <w:sz w:val="20"/>
                <w:szCs w:val="24"/>
                <w:lang w:eastAsia="ja-JP"/>
              </w:rPr>
            </w:pPr>
          </w:p>
        </w:tc>
        <w:tc>
          <w:tcPr>
            <w:tcW w:w="4053" w:type="dxa"/>
            <w:gridSpan w:val="3"/>
            <w:vMerge/>
          </w:tcPr>
          <w:p w:rsidR="00D55AF9" w:rsidRPr="00D55AF9" w:rsidRDefault="00D55AF9" w:rsidP="00C63F6D">
            <w:pPr>
              <w:rPr>
                <w:rFonts w:eastAsiaTheme="minorEastAsia"/>
                <w:smallCaps/>
                <w:sz w:val="20"/>
                <w:szCs w:val="24"/>
                <w:lang w:eastAsia="ja-JP"/>
              </w:rPr>
            </w:pPr>
          </w:p>
        </w:tc>
        <w:tc>
          <w:tcPr>
            <w:tcW w:w="4680" w:type="dxa"/>
          </w:tcPr>
          <w:p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rsidTr="00C63F6D">
        <w:trPr>
          <w:cantSplit/>
        </w:trPr>
        <w:tc>
          <w:tcPr>
            <w:tcW w:w="1190" w:type="dxa"/>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AA3BD0" w:rsidTr="00C63F6D">
        <w:trPr>
          <w:cantSplit/>
        </w:trPr>
        <w:tc>
          <w:tcPr>
            <w:tcW w:w="1616" w:type="dxa"/>
            <w:gridSpan w:val="3"/>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Question(s):</w:t>
            </w:r>
          </w:p>
        </w:tc>
        <w:tc>
          <w:tcPr>
            <w:tcW w:w="3627" w:type="dxa"/>
          </w:tcPr>
          <w:p w:rsidR="00D55AF9" w:rsidRPr="00AA3BD0" w:rsidRDefault="00D55AF9" w:rsidP="00C63F6D">
            <w:pPr>
              <w:rPr>
                <w:rFonts w:eastAsiaTheme="minorEastAsia"/>
                <w:szCs w:val="24"/>
                <w:lang w:eastAsia="ja-JP"/>
              </w:rPr>
            </w:pPr>
            <w:r w:rsidRPr="00AA3BD0">
              <w:rPr>
                <w:rFonts w:eastAsiaTheme="minorEastAsia"/>
                <w:szCs w:val="24"/>
                <w:lang w:eastAsia="ja-JP"/>
              </w:rPr>
              <w:t>N/A</w:t>
            </w:r>
          </w:p>
        </w:tc>
        <w:tc>
          <w:tcPr>
            <w:tcW w:w="4680" w:type="dxa"/>
          </w:tcPr>
          <w:p w:rsidR="00D55AF9" w:rsidRPr="00AA3BD0" w:rsidRDefault="00D55AF9" w:rsidP="00D40E92">
            <w:pPr>
              <w:jc w:val="right"/>
              <w:rPr>
                <w:rFonts w:eastAsiaTheme="minorEastAsia"/>
                <w:szCs w:val="24"/>
                <w:lang w:eastAsia="ja-JP"/>
              </w:rPr>
            </w:pPr>
            <w:r w:rsidRPr="00AA3BD0">
              <w:rPr>
                <w:rFonts w:eastAsiaTheme="minorEastAsia"/>
                <w:szCs w:val="24"/>
                <w:lang w:eastAsia="ja-JP"/>
              </w:rPr>
              <w:t xml:space="preserve">Geneva, </w:t>
            </w:r>
            <w:r w:rsidR="00D40E92">
              <w:rPr>
                <w:rFonts w:eastAsiaTheme="minorEastAsia"/>
                <w:szCs w:val="24"/>
                <w:lang w:eastAsia="ja-JP"/>
              </w:rPr>
              <w:t>10-14 December</w:t>
            </w:r>
            <w:r w:rsidR="00FC500F">
              <w:rPr>
                <w:rFonts w:eastAsiaTheme="minorEastAsia"/>
                <w:szCs w:val="24"/>
                <w:lang w:eastAsia="ja-JP"/>
              </w:rPr>
              <w:t xml:space="preserve"> 2018</w:t>
            </w:r>
          </w:p>
        </w:tc>
      </w:tr>
      <w:tr w:rsidR="00D55AF9" w:rsidRPr="00AA3BD0" w:rsidTr="00C63F6D">
        <w:trPr>
          <w:cantSplit/>
        </w:trPr>
        <w:tc>
          <w:tcPr>
            <w:tcW w:w="9923" w:type="dxa"/>
            <w:gridSpan w:val="5"/>
          </w:tcPr>
          <w:p w:rsidR="00D55AF9" w:rsidRPr="00AA3BD0" w:rsidRDefault="00D55AF9" w:rsidP="00C63F6D">
            <w:pPr>
              <w:jc w:val="center"/>
              <w:rPr>
                <w:rFonts w:eastAsiaTheme="minorEastAsia"/>
                <w:b/>
                <w:bCs/>
                <w:szCs w:val="24"/>
                <w:lang w:eastAsia="ja-JP"/>
              </w:rPr>
            </w:pPr>
            <w:bookmarkStart w:id="1" w:name="ddoctype" w:colFirst="0" w:colLast="0"/>
            <w:r w:rsidRPr="00AA3BD0">
              <w:rPr>
                <w:rFonts w:eastAsiaTheme="minorEastAsia"/>
                <w:b/>
                <w:bCs/>
                <w:szCs w:val="24"/>
                <w:lang w:eastAsia="ja-JP"/>
              </w:rPr>
              <w:t>TD</w:t>
            </w:r>
          </w:p>
        </w:tc>
      </w:tr>
      <w:bookmarkEnd w:id="1"/>
      <w:tr w:rsidR="00D55AF9" w:rsidRPr="00AA3BD0" w:rsidTr="00C63F6D">
        <w:trPr>
          <w:cantSplit/>
        </w:trPr>
        <w:tc>
          <w:tcPr>
            <w:tcW w:w="1616" w:type="dxa"/>
            <w:gridSpan w:val="3"/>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Source:</w:t>
            </w:r>
          </w:p>
        </w:tc>
        <w:tc>
          <w:tcPr>
            <w:tcW w:w="8307" w:type="dxa"/>
            <w:gridSpan w:val="2"/>
          </w:tcPr>
          <w:p w:rsidR="00D55AF9" w:rsidRPr="00AA3BD0" w:rsidRDefault="00EA2C22" w:rsidP="00EA2C22">
            <w:pPr>
              <w:rPr>
                <w:szCs w:val="24"/>
              </w:rPr>
            </w:pPr>
            <w:bookmarkStart w:id="2" w:name="_GoBack"/>
            <w:r>
              <w:rPr>
                <w:szCs w:val="24"/>
              </w:rPr>
              <w:t>Rapporteur, TSAG RG-WP</w:t>
            </w:r>
            <w:bookmarkEnd w:id="2"/>
          </w:p>
        </w:tc>
      </w:tr>
      <w:tr w:rsidR="00D55AF9" w:rsidRPr="00AA3BD0" w:rsidTr="00C63F6D">
        <w:trPr>
          <w:cantSplit/>
        </w:trPr>
        <w:tc>
          <w:tcPr>
            <w:tcW w:w="1616" w:type="dxa"/>
            <w:gridSpan w:val="3"/>
          </w:tcPr>
          <w:p w:rsidR="00D55AF9" w:rsidRPr="00AA3BD0" w:rsidRDefault="00D55AF9" w:rsidP="00C63F6D">
            <w:pPr>
              <w:rPr>
                <w:rFonts w:eastAsiaTheme="minorEastAsia"/>
                <w:szCs w:val="24"/>
                <w:lang w:eastAsia="ja-JP"/>
              </w:rPr>
            </w:pPr>
            <w:r w:rsidRPr="00AA3BD0">
              <w:rPr>
                <w:rFonts w:eastAsiaTheme="minorEastAsia"/>
                <w:b/>
                <w:bCs/>
                <w:szCs w:val="24"/>
                <w:lang w:eastAsia="ja-JP"/>
              </w:rPr>
              <w:t>Title:</w:t>
            </w:r>
          </w:p>
        </w:tc>
        <w:tc>
          <w:tcPr>
            <w:tcW w:w="8307" w:type="dxa"/>
            <w:gridSpan w:val="2"/>
          </w:tcPr>
          <w:p w:rsidR="00D55AF9" w:rsidRPr="00AA3BD0" w:rsidRDefault="00CF75AC" w:rsidP="00B214A1">
            <w:pPr>
              <w:rPr>
                <w:szCs w:val="24"/>
              </w:rPr>
            </w:pPr>
            <w:r>
              <w:rPr>
                <w:szCs w:val="24"/>
              </w:rPr>
              <w:t>Draft r</w:t>
            </w:r>
            <w:r w:rsidRPr="00CF75AC">
              <w:rPr>
                <w:szCs w:val="24"/>
              </w:rPr>
              <w:t>eport of TSAG Rappo</w:t>
            </w:r>
            <w:r>
              <w:rPr>
                <w:szCs w:val="24"/>
              </w:rPr>
              <w:t>rteur Group on Work Programme</w:t>
            </w:r>
            <w:r w:rsidR="00E70449" w:rsidRPr="00AA3BD0">
              <w:rPr>
                <w:szCs w:val="24"/>
              </w:rPr>
              <w:t xml:space="preserve"> and structure</w:t>
            </w:r>
            <w:r w:rsidR="00B214A1">
              <w:rPr>
                <w:szCs w:val="24"/>
              </w:rPr>
              <w:t xml:space="preserve"> </w:t>
            </w:r>
            <w:r w:rsidR="008039DE" w:rsidRPr="00AA3BD0">
              <w:rPr>
                <w:szCs w:val="24"/>
              </w:rPr>
              <w:t xml:space="preserve">(Geneva, </w:t>
            </w:r>
            <w:r w:rsidR="00D40E92">
              <w:rPr>
                <w:rFonts w:eastAsiaTheme="minorEastAsia"/>
                <w:szCs w:val="24"/>
                <w:lang w:eastAsia="ja-JP"/>
              </w:rPr>
              <w:t xml:space="preserve">10-14 December </w:t>
            </w:r>
            <w:r w:rsidR="00FC500F">
              <w:rPr>
                <w:rFonts w:eastAsiaTheme="minorEastAsia"/>
                <w:szCs w:val="24"/>
                <w:lang w:eastAsia="ja-JP"/>
              </w:rPr>
              <w:t>2018</w:t>
            </w:r>
            <w:r w:rsidR="008039DE" w:rsidRPr="00AA3BD0">
              <w:rPr>
                <w:szCs w:val="24"/>
              </w:rPr>
              <w:t>)</w:t>
            </w:r>
          </w:p>
        </w:tc>
      </w:tr>
      <w:tr w:rsidR="00D55AF9" w:rsidRPr="00AA3BD0" w:rsidTr="00C63F6D">
        <w:trPr>
          <w:cantSplit/>
        </w:trPr>
        <w:tc>
          <w:tcPr>
            <w:tcW w:w="1616" w:type="dxa"/>
            <w:gridSpan w:val="3"/>
            <w:tcBorders>
              <w:bottom w:val="single" w:sz="8" w:space="0" w:color="auto"/>
            </w:tcBorders>
          </w:tcPr>
          <w:p w:rsidR="00D55AF9" w:rsidRPr="00AA3BD0" w:rsidRDefault="00D55AF9" w:rsidP="00C63F6D">
            <w:pPr>
              <w:rPr>
                <w:rFonts w:eastAsiaTheme="minorEastAsia"/>
                <w:b/>
                <w:bCs/>
                <w:szCs w:val="24"/>
                <w:lang w:eastAsia="ja-JP"/>
              </w:rPr>
            </w:pPr>
            <w:bookmarkStart w:id="3" w:name="dpurpose" w:colFirst="1" w:colLast="1"/>
            <w:r w:rsidRPr="00AA3BD0">
              <w:rPr>
                <w:rFonts w:eastAsiaTheme="minorEastAsia"/>
                <w:b/>
                <w:bCs/>
                <w:szCs w:val="24"/>
                <w:lang w:eastAsia="ja-JP"/>
              </w:rPr>
              <w:t>Purpose:</w:t>
            </w:r>
          </w:p>
        </w:tc>
        <w:tc>
          <w:tcPr>
            <w:tcW w:w="8307" w:type="dxa"/>
            <w:gridSpan w:val="2"/>
            <w:tcBorders>
              <w:bottom w:val="single" w:sz="8" w:space="0" w:color="auto"/>
            </w:tcBorders>
          </w:tcPr>
          <w:p w:rsidR="00D55AF9" w:rsidRPr="00AA3BD0" w:rsidRDefault="00D55AF9" w:rsidP="00C63F6D">
            <w:pPr>
              <w:rPr>
                <w:rFonts w:eastAsiaTheme="minorEastAsia"/>
                <w:szCs w:val="24"/>
                <w:lang w:eastAsia="ja-JP"/>
              </w:rPr>
            </w:pPr>
            <w:r w:rsidRPr="00AA3BD0">
              <w:rPr>
                <w:rFonts w:eastAsiaTheme="minorEastAsia"/>
                <w:szCs w:val="24"/>
                <w:lang w:eastAsia="ja-JP"/>
              </w:rPr>
              <w:t>Discussion</w:t>
            </w:r>
          </w:p>
        </w:tc>
      </w:tr>
      <w:bookmarkEnd w:id="3"/>
      <w:tr w:rsidR="00D55AF9" w:rsidRPr="00277127" w:rsidTr="00C63F6D">
        <w:trPr>
          <w:cantSplit/>
        </w:trPr>
        <w:tc>
          <w:tcPr>
            <w:tcW w:w="1607" w:type="dxa"/>
            <w:gridSpan w:val="2"/>
            <w:tcBorders>
              <w:top w:val="single" w:sz="8" w:space="0" w:color="auto"/>
              <w:bottom w:val="single" w:sz="8" w:space="0" w:color="auto"/>
            </w:tcBorders>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AA3BD0" w:rsidRDefault="008039DE" w:rsidP="00C63F6D">
            <w:pPr>
              <w:rPr>
                <w:rFonts w:asciiTheme="majorBidi" w:hAnsiTheme="majorBidi" w:cstheme="majorBidi"/>
                <w:szCs w:val="24"/>
                <w:lang w:val="en-US"/>
              </w:rPr>
            </w:pPr>
            <w:r w:rsidRPr="00AA3BD0">
              <w:rPr>
                <w:rFonts w:asciiTheme="majorBidi" w:hAnsiTheme="majorBidi" w:cstheme="majorBidi"/>
                <w:szCs w:val="24"/>
                <w:lang w:val="en-US"/>
              </w:rPr>
              <w:t xml:space="preserve">Reiner </w:t>
            </w:r>
            <w:proofErr w:type="spellStart"/>
            <w:r w:rsidRPr="00AA3BD0">
              <w:rPr>
                <w:rFonts w:asciiTheme="majorBidi" w:hAnsiTheme="majorBidi" w:cstheme="majorBidi"/>
                <w:szCs w:val="24"/>
                <w:lang w:val="en-US"/>
              </w:rPr>
              <w:t>Liebler</w:t>
            </w:r>
            <w:proofErr w:type="spellEnd"/>
          </w:p>
          <w:p w:rsidR="008039DE" w:rsidRPr="00AA3BD0" w:rsidRDefault="008039DE" w:rsidP="00AA3BD0">
            <w:pPr>
              <w:spacing w:before="0"/>
              <w:rPr>
                <w:szCs w:val="24"/>
              </w:rPr>
            </w:pPr>
            <w:r w:rsidRPr="00AA3BD0">
              <w:rPr>
                <w:rFonts w:asciiTheme="majorBidi" w:hAnsiTheme="majorBidi" w:cstheme="majorBidi"/>
                <w:szCs w:val="24"/>
                <w:lang w:val="en-US"/>
              </w:rPr>
              <w:t>Germany</w:t>
            </w:r>
          </w:p>
        </w:tc>
        <w:tc>
          <w:tcPr>
            <w:tcW w:w="4680" w:type="dxa"/>
            <w:tcBorders>
              <w:top w:val="single" w:sz="8" w:space="0" w:color="auto"/>
              <w:bottom w:val="single" w:sz="8" w:space="0" w:color="auto"/>
            </w:tcBorders>
          </w:tcPr>
          <w:p w:rsidR="00D55AF9" w:rsidRPr="004008D1" w:rsidRDefault="00D55AF9" w:rsidP="008039DE">
            <w:pPr>
              <w:rPr>
                <w:szCs w:val="24"/>
                <w:lang w:val="de-DE"/>
              </w:rPr>
            </w:pPr>
            <w:r w:rsidRPr="004008D1">
              <w:rPr>
                <w:szCs w:val="24"/>
                <w:lang w:val="de-DE"/>
              </w:rPr>
              <w:t>Tel:</w:t>
            </w:r>
            <w:r w:rsidRPr="004008D1">
              <w:rPr>
                <w:szCs w:val="24"/>
                <w:lang w:val="de-DE"/>
              </w:rPr>
              <w:tab/>
              <w:t>+</w:t>
            </w:r>
            <w:r w:rsidR="008039DE" w:rsidRPr="004008D1">
              <w:rPr>
                <w:szCs w:val="24"/>
                <w:lang w:val="de-DE"/>
              </w:rPr>
              <w:t>49 228 14-3000</w:t>
            </w:r>
            <w:r w:rsidRPr="004008D1">
              <w:rPr>
                <w:szCs w:val="24"/>
                <w:lang w:val="de-DE"/>
              </w:rPr>
              <w:br/>
              <w:t>E-mail:</w:t>
            </w:r>
            <w:r w:rsidRPr="004008D1">
              <w:rPr>
                <w:szCs w:val="24"/>
                <w:lang w:val="de-DE"/>
              </w:rPr>
              <w:tab/>
            </w:r>
            <w:hyperlink r:id="rId9" w:history="1">
              <w:r w:rsidR="004A0C05" w:rsidRPr="004008D1">
                <w:rPr>
                  <w:rStyle w:val="Hyperlink"/>
                  <w:szCs w:val="24"/>
                  <w:lang w:val="de-DE"/>
                </w:rPr>
                <w:t>reiner.liebler@bnetza.de</w:t>
              </w:r>
            </w:hyperlink>
            <w:r w:rsidR="004A0C05" w:rsidRPr="004008D1">
              <w:rPr>
                <w:szCs w:val="24"/>
                <w:lang w:val="de-DE"/>
              </w:rPr>
              <w:t xml:space="preserve"> </w:t>
            </w:r>
          </w:p>
        </w:tc>
      </w:tr>
    </w:tbl>
    <w:p w:rsidR="00D55AF9" w:rsidRPr="004008D1"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AA3BD0" w:rsidTr="00C63F6D">
        <w:trPr>
          <w:cantSplit/>
        </w:trPr>
        <w:tc>
          <w:tcPr>
            <w:tcW w:w="1616" w:type="dxa"/>
          </w:tcPr>
          <w:p w:rsidR="00D55AF9" w:rsidRPr="00AA3BD0" w:rsidRDefault="00D55AF9" w:rsidP="00C63F6D">
            <w:pPr>
              <w:rPr>
                <w:b/>
                <w:bCs/>
                <w:szCs w:val="24"/>
                <w:highlight w:val="yellow"/>
              </w:rPr>
            </w:pPr>
            <w:r w:rsidRPr="00AA3BD0">
              <w:rPr>
                <w:b/>
                <w:bCs/>
                <w:szCs w:val="24"/>
              </w:rPr>
              <w:t>Keywords:</w:t>
            </w:r>
          </w:p>
        </w:tc>
        <w:tc>
          <w:tcPr>
            <w:tcW w:w="8363" w:type="dxa"/>
          </w:tcPr>
          <w:p w:rsidR="00D55AF9" w:rsidRPr="00AA3BD0" w:rsidRDefault="00CF75AC" w:rsidP="00A35F33">
            <w:pPr>
              <w:rPr>
                <w:szCs w:val="24"/>
              </w:rPr>
            </w:pPr>
            <w:r>
              <w:rPr>
                <w:szCs w:val="24"/>
              </w:rPr>
              <w:t>Report</w:t>
            </w:r>
            <w:r w:rsidR="00A35F33" w:rsidRPr="00AA3BD0">
              <w:rPr>
                <w:szCs w:val="24"/>
              </w:rPr>
              <w:t>, TSAG, Rapporteur Group, Work Programme, structure</w:t>
            </w:r>
          </w:p>
        </w:tc>
      </w:tr>
      <w:tr w:rsidR="00D55AF9" w:rsidRPr="00AA3BD0" w:rsidTr="00C63F6D">
        <w:trPr>
          <w:cantSplit/>
        </w:trPr>
        <w:tc>
          <w:tcPr>
            <w:tcW w:w="1616" w:type="dxa"/>
          </w:tcPr>
          <w:p w:rsidR="00D55AF9" w:rsidRPr="00AA3BD0" w:rsidRDefault="00D55AF9" w:rsidP="00C63F6D">
            <w:pPr>
              <w:rPr>
                <w:b/>
                <w:bCs/>
                <w:szCs w:val="24"/>
                <w:highlight w:val="yellow"/>
              </w:rPr>
            </w:pPr>
            <w:r w:rsidRPr="00AA3BD0">
              <w:rPr>
                <w:b/>
                <w:bCs/>
                <w:szCs w:val="24"/>
              </w:rPr>
              <w:t>Abstract:</w:t>
            </w:r>
          </w:p>
        </w:tc>
        <w:tc>
          <w:tcPr>
            <w:tcW w:w="8363" w:type="dxa"/>
          </w:tcPr>
          <w:p w:rsidR="00D55AF9" w:rsidRPr="00AA3BD0" w:rsidRDefault="00CF75AC" w:rsidP="00A35F33">
            <w:pPr>
              <w:rPr>
                <w:szCs w:val="24"/>
              </w:rPr>
            </w:pPr>
            <w:r>
              <w:rPr>
                <w:szCs w:val="24"/>
              </w:rPr>
              <w:t>Report</w:t>
            </w:r>
            <w:r w:rsidR="00A35F33" w:rsidRPr="00AA3BD0">
              <w:rPr>
                <w:szCs w:val="24"/>
              </w:rPr>
              <w:t xml:space="preserve"> for the TSAG Rapporteur Group on Work Programme and structure</w:t>
            </w:r>
          </w:p>
        </w:tc>
      </w:tr>
    </w:tbl>
    <w:p w:rsidR="00D55AF9" w:rsidRPr="00AA3BD0" w:rsidRDefault="00D55AF9" w:rsidP="00162865">
      <w:pPr>
        <w:spacing w:before="0"/>
        <w:rPr>
          <w:rFonts w:asciiTheme="majorBidi" w:hAnsiTheme="majorBidi" w:cstheme="majorBidi"/>
          <w:szCs w:val="24"/>
        </w:rPr>
      </w:pPr>
    </w:p>
    <w:p w:rsidR="00CF75AC" w:rsidRDefault="005C0CEA" w:rsidP="00CF75AC">
      <w:pPr>
        <w:pStyle w:val="Heading1"/>
      </w:pPr>
      <w:r>
        <w:t>1.</w:t>
      </w:r>
      <w:r w:rsidR="003C7B84">
        <w:tab/>
      </w:r>
      <w:r w:rsidR="00CF75AC">
        <w:t>Introduction</w:t>
      </w:r>
    </w:p>
    <w:p w:rsidR="00CF75AC" w:rsidRPr="00CF75AC" w:rsidRDefault="00CF75AC" w:rsidP="00CF75AC">
      <w:r w:rsidRPr="00A24CB5">
        <w:t xml:space="preserve">The TSAG Rapporteur Group on Work Programme and </w:t>
      </w:r>
      <w:r>
        <w:t>s</w:t>
      </w:r>
      <w:r w:rsidRPr="00A24CB5">
        <w:t xml:space="preserve">tructure </w:t>
      </w:r>
      <w:r>
        <w:t>(RG-WP</w:t>
      </w:r>
      <w:r w:rsidRPr="00A24CB5">
        <w:t xml:space="preserve">) met in </w:t>
      </w:r>
      <w:r w:rsidR="00D40E92">
        <w:t>two</w:t>
      </w:r>
      <w:r w:rsidRPr="00A24CB5">
        <w:t xml:space="preserve"> sessions in Geneva, </w:t>
      </w:r>
      <w:r w:rsidR="00D40E92">
        <w:rPr>
          <w:rFonts w:eastAsiaTheme="minorEastAsia"/>
          <w:szCs w:val="24"/>
          <w:lang w:eastAsia="ja-JP"/>
        </w:rPr>
        <w:t xml:space="preserve">10-14 December </w:t>
      </w:r>
      <w:r w:rsidR="00FC500F">
        <w:rPr>
          <w:rFonts w:eastAsiaTheme="minorEastAsia"/>
          <w:szCs w:val="24"/>
          <w:lang w:eastAsia="ja-JP"/>
        </w:rPr>
        <w:t>2018</w:t>
      </w:r>
      <w:r w:rsidRPr="00A24CB5">
        <w:t xml:space="preserve">, chaired by the Rapporteur, Mr </w:t>
      </w:r>
      <w:r w:rsidRPr="00CF75AC">
        <w:t xml:space="preserve">Reiner </w:t>
      </w:r>
      <w:proofErr w:type="spellStart"/>
      <w:r w:rsidRPr="00CF75AC">
        <w:t>Liebler</w:t>
      </w:r>
      <w:proofErr w:type="spellEnd"/>
      <w:r w:rsidRPr="00A24CB5">
        <w:t xml:space="preserve"> (</w:t>
      </w:r>
      <w:r w:rsidRPr="00AA3BD0">
        <w:rPr>
          <w:rFonts w:asciiTheme="majorBidi" w:hAnsiTheme="majorBidi" w:cstheme="majorBidi"/>
          <w:szCs w:val="24"/>
          <w:lang w:val="en-US"/>
        </w:rPr>
        <w:t>Germany</w:t>
      </w:r>
      <w:r w:rsidRPr="00A24CB5">
        <w:t xml:space="preserve">), assisted by Mr </w:t>
      </w:r>
      <w:r>
        <w:t>Hiroshi Ota</w:t>
      </w:r>
      <w:r w:rsidRPr="00A24CB5">
        <w:t xml:space="preserve"> (TSB).</w:t>
      </w:r>
    </w:p>
    <w:p w:rsidR="00CF75AC" w:rsidRDefault="005C0CEA" w:rsidP="00CF75AC">
      <w:pPr>
        <w:pStyle w:val="Heading1"/>
      </w:pPr>
      <w:r>
        <w:t>2.</w:t>
      </w:r>
      <w:r w:rsidR="003C7B84">
        <w:tab/>
      </w:r>
      <w:r w:rsidR="00CF75AC">
        <w:t>Agenda</w:t>
      </w:r>
    </w:p>
    <w:p w:rsidR="00CF75AC" w:rsidRPr="00CF75AC" w:rsidRDefault="006E3136" w:rsidP="00CF75AC">
      <w:r>
        <w:t xml:space="preserve">The draft </w:t>
      </w:r>
      <w:r w:rsidRPr="00A24CB5">
        <w:t>agenda and document allocation</w:t>
      </w:r>
      <w:r>
        <w:t xml:space="preserve"> </w:t>
      </w:r>
      <w:proofErr w:type="gramStart"/>
      <w:r>
        <w:t>is given</w:t>
      </w:r>
      <w:proofErr w:type="gramEnd"/>
      <w:r>
        <w:t xml:space="preserve"> in </w:t>
      </w:r>
      <w:hyperlink r:id="rId10" w:history="1">
        <w:r w:rsidRPr="000C6EA4">
          <w:rPr>
            <w:rStyle w:val="Hyperlink"/>
          </w:rPr>
          <w:t>TD</w:t>
        </w:r>
        <w:r w:rsidR="00D40E92" w:rsidRPr="000C6EA4">
          <w:rPr>
            <w:rStyle w:val="Hyperlink"/>
          </w:rPr>
          <w:t>289</w:t>
        </w:r>
      </w:hyperlink>
      <w:r w:rsidR="0000479D" w:rsidRPr="00A07558">
        <w:t xml:space="preserve"> </w:t>
      </w:r>
      <w:r w:rsidR="0000479D">
        <w:t>(Rapporteur RG-WP)</w:t>
      </w:r>
      <w:r>
        <w:t xml:space="preserve">.  </w:t>
      </w:r>
      <w:r w:rsidR="00FC500F">
        <w:t>T</w:t>
      </w:r>
      <w:r>
        <w:t xml:space="preserve">he meeting adopted the draft </w:t>
      </w:r>
      <w:r w:rsidRPr="00A24CB5">
        <w:t>agenda and document allocation</w:t>
      </w:r>
      <w:r w:rsidR="00FC500F">
        <w:t xml:space="preserve"> without any modification</w:t>
      </w:r>
      <w:r>
        <w:t>.</w:t>
      </w:r>
      <w:r w:rsidR="009D18AB">
        <w:t xml:space="preserve">  This agenda </w:t>
      </w:r>
      <w:proofErr w:type="gramStart"/>
      <w:r w:rsidR="009D18AB">
        <w:t>was revised</w:t>
      </w:r>
      <w:proofErr w:type="gramEnd"/>
      <w:r w:rsidR="009D18AB">
        <w:t xml:space="preserve"> </w:t>
      </w:r>
      <w:r w:rsidR="00277127">
        <w:t xml:space="preserve">at the second session </w:t>
      </w:r>
      <w:r w:rsidR="009D18AB">
        <w:t xml:space="preserve">as </w:t>
      </w:r>
      <w:hyperlink r:id="rId11" w:history="1">
        <w:r w:rsidR="009D18AB" w:rsidRPr="000C6EA4">
          <w:rPr>
            <w:rStyle w:val="Hyperlink"/>
          </w:rPr>
          <w:t>TD289Rev.1</w:t>
        </w:r>
      </w:hyperlink>
      <w:r w:rsidR="009D18AB">
        <w:t xml:space="preserve"> to include an additional TD.</w:t>
      </w:r>
    </w:p>
    <w:p w:rsidR="00CF75AC" w:rsidRDefault="005C0CEA" w:rsidP="00094520">
      <w:pPr>
        <w:pStyle w:val="Heading1"/>
      </w:pPr>
      <w:r>
        <w:t>3.</w:t>
      </w:r>
      <w:r w:rsidR="003C7B84">
        <w:tab/>
      </w:r>
      <w:r w:rsidR="00094520">
        <w:t>Documentation</w:t>
      </w:r>
    </w:p>
    <w:p w:rsidR="00CF75AC" w:rsidRDefault="00094520" w:rsidP="00EE675F">
      <w:pPr>
        <w:spacing w:before="0"/>
        <w:rPr>
          <w:rFonts w:asciiTheme="majorBidi" w:hAnsiTheme="majorBidi" w:cstheme="majorBidi"/>
          <w:szCs w:val="24"/>
        </w:rPr>
      </w:pPr>
      <w:r w:rsidRPr="00A24CB5">
        <w:t>The RG</w:t>
      </w:r>
      <w:r>
        <w:t>-</w:t>
      </w:r>
      <w:r w:rsidRPr="00A24CB5">
        <w:t>WP addressed the documents listed in</w:t>
      </w:r>
      <w:r>
        <w:t xml:space="preserve"> </w:t>
      </w:r>
      <w:r w:rsidRPr="00DF4B71">
        <w:rPr>
          <w:b/>
          <w:bCs/>
        </w:rPr>
        <w:t>Annex A</w:t>
      </w:r>
      <w:r>
        <w:t>.</w:t>
      </w:r>
    </w:p>
    <w:p w:rsidR="00CF75AC" w:rsidRDefault="005C0CEA" w:rsidP="00094520">
      <w:pPr>
        <w:pStyle w:val="Heading1"/>
      </w:pPr>
      <w:bookmarkStart w:id="4" w:name="_Toc456952860"/>
      <w:r>
        <w:t>4.</w:t>
      </w:r>
      <w:r w:rsidR="003C7B84">
        <w:tab/>
      </w:r>
      <w:r w:rsidR="00094520" w:rsidRPr="00A24CB5">
        <w:t>Recapitulation of previous discussions</w:t>
      </w:r>
      <w:bookmarkEnd w:id="4"/>
    </w:p>
    <w:p w:rsidR="00094520" w:rsidRPr="00A07558" w:rsidRDefault="00094520" w:rsidP="00162865">
      <w:pPr>
        <w:spacing w:before="0"/>
      </w:pPr>
      <w:r>
        <w:t xml:space="preserve">The Rapporteur mentioned that the reports from the previous meeting </w:t>
      </w:r>
      <w:r w:rsidR="00237B2C">
        <w:t>of the RG</w:t>
      </w:r>
      <w:r w:rsidR="004008D1">
        <w:t xml:space="preserve"> and TSAG </w:t>
      </w:r>
      <w:r>
        <w:t xml:space="preserve">are </w:t>
      </w:r>
      <w:r w:rsidRPr="00A07558">
        <w:t xml:space="preserve">available in </w:t>
      </w:r>
      <w:hyperlink r:id="rId12" w:history="1">
        <w:r w:rsidRPr="000C6EA4">
          <w:rPr>
            <w:rStyle w:val="Hyperlink"/>
          </w:rPr>
          <w:t>TD</w:t>
        </w:r>
        <w:r w:rsidR="00D40E92" w:rsidRPr="000C6EA4">
          <w:rPr>
            <w:rStyle w:val="Hyperlink"/>
          </w:rPr>
          <w:t>137Rev.1</w:t>
        </w:r>
      </w:hyperlink>
      <w:r w:rsidRPr="00A07558">
        <w:t xml:space="preserve"> and </w:t>
      </w:r>
      <w:hyperlink r:id="rId13" w:history="1">
        <w:r w:rsidRPr="000C6EA4">
          <w:rPr>
            <w:rStyle w:val="Hyperlink"/>
          </w:rPr>
          <w:t>TSAG-R</w:t>
        </w:r>
        <w:r w:rsidR="00D40E92" w:rsidRPr="000C6EA4">
          <w:rPr>
            <w:rStyle w:val="Hyperlink"/>
          </w:rPr>
          <w:t>2</w:t>
        </w:r>
      </w:hyperlink>
      <w:r w:rsidR="00237B2C" w:rsidRPr="00A07558">
        <w:t>,</w:t>
      </w:r>
      <w:r w:rsidR="004008D1" w:rsidRPr="00A07558">
        <w:t xml:space="preserve"> respectively</w:t>
      </w:r>
      <w:r w:rsidRPr="00A07558">
        <w:t>.</w:t>
      </w:r>
    </w:p>
    <w:p w:rsidR="00CF7CA5" w:rsidRDefault="00D40E92" w:rsidP="00D40E92">
      <w:pPr>
        <w:pStyle w:val="Heading1"/>
      </w:pPr>
      <w:r>
        <w:t>5.</w:t>
      </w:r>
      <w:r w:rsidR="003C7B84">
        <w:tab/>
      </w:r>
      <w:r>
        <w:t xml:space="preserve">Future </w:t>
      </w:r>
      <w:r w:rsidR="0008775C">
        <w:t>Study Group structure for 2021-2024 Study Period</w:t>
      </w:r>
    </w:p>
    <w:p w:rsidR="003C7B84" w:rsidRDefault="005C0CEA" w:rsidP="003C7B84">
      <w:pPr>
        <w:pStyle w:val="Heading2"/>
      </w:pPr>
      <w:r>
        <w:t>5.1</w:t>
      </w:r>
      <w:r w:rsidR="003C7B84">
        <w:tab/>
      </w:r>
      <w:r w:rsidR="003C7B84" w:rsidRPr="00306144">
        <w:t xml:space="preserve">Ericsson Canada, </w:t>
      </w:r>
      <w:proofErr w:type="spellStart"/>
      <w:r w:rsidR="003C7B84" w:rsidRPr="00306144">
        <w:t>Ciena</w:t>
      </w:r>
      <w:proofErr w:type="spellEnd"/>
      <w:r w:rsidR="003C7B84" w:rsidRPr="00306144">
        <w:t xml:space="preserve"> Canada, Blackberry</w:t>
      </w:r>
      <w:r w:rsidR="003C7B84">
        <w:t xml:space="preserve">, Nokia: </w:t>
      </w:r>
      <w:r w:rsidR="003C7B84" w:rsidRPr="003C7B84">
        <w:t>Proposed structure optimization</w:t>
      </w:r>
      <w:r w:rsidR="003C7B84">
        <w:t xml:space="preserve"> (</w:t>
      </w:r>
      <w:hyperlink r:id="rId14" w:history="1">
        <w:r w:rsidR="003C7B84" w:rsidRPr="000C6EA4">
          <w:rPr>
            <w:rStyle w:val="Hyperlink"/>
          </w:rPr>
          <w:t>C60</w:t>
        </w:r>
      </w:hyperlink>
      <w:r w:rsidR="003C7B84">
        <w:t>)</w:t>
      </w:r>
    </w:p>
    <w:p w:rsidR="00CF7CA5" w:rsidRDefault="003C7B84" w:rsidP="00237B2C">
      <w:pPr>
        <w:spacing w:before="0"/>
        <w:rPr>
          <w:rFonts w:asciiTheme="majorBidi" w:hAnsiTheme="majorBidi" w:cstheme="majorBidi"/>
        </w:rPr>
      </w:pPr>
      <w:r>
        <w:rPr>
          <w:rFonts w:asciiTheme="majorBidi" w:hAnsiTheme="majorBidi" w:cstheme="majorBidi"/>
          <w:szCs w:val="24"/>
        </w:rPr>
        <w:t xml:space="preserve">This Contribution </w:t>
      </w:r>
      <w:r w:rsidR="0076142B" w:rsidRPr="003D5EE2">
        <w:rPr>
          <w:rFonts w:asciiTheme="majorBidi" w:hAnsiTheme="majorBidi" w:cstheme="majorBidi"/>
        </w:rPr>
        <w:t>proposes that TSAG review and provide recommendations</w:t>
      </w:r>
      <w:r w:rsidR="00306144">
        <w:rPr>
          <w:rFonts w:asciiTheme="majorBidi" w:hAnsiTheme="majorBidi" w:cstheme="majorBidi"/>
        </w:rPr>
        <w:t xml:space="preserve"> on Study Group structure</w:t>
      </w:r>
      <w:r w:rsidR="0076142B" w:rsidRPr="003D5EE2">
        <w:rPr>
          <w:rFonts w:asciiTheme="majorBidi" w:hAnsiTheme="majorBidi" w:cstheme="majorBidi"/>
        </w:rPr>
        <w:t xml:space="preserve"> to the next WTSA.</w:t>
      </w:r>
      <w:r w:rsidR="00DD6319">
        <w:rPr>
          <w:rFonts w:asciiTheme="majorBidi" w:hAnsiTheme="majorBidi" w:cstheme="majorBidi"/>
        </w:rPr>
        <w:t xml:space="preserve">  This contribution </w:t>
      </w:r>
      <w:proofErr w:type="gramStart"/>
      <w:r w:rsidR="00DD6319">
        <w:rPr>
          <w:rFonts w:asciiTheme="majorBidi" w:hAnsiTheme="majorBidi" w:cstheme="majorBidi"/>
        </w:rPr>
        <w:t>was also discussed</w:t>
      </w:r>
      <w:proofErr w:type="gramEnd"/>
      <w:r w:rsidR="00DD6319">
        <w:rPr>
          <w:rFonts w:asciiTheme="majorBidi" w:hAnsiTheme="majorBidi" w:cstheme="majorBidi"/>
        </w:rPr>
        <w:t xml:space="preserve"> at the TSAG Rapporteur Group on standardization strategy.  This group decided to review the structure from strategic point of view until the next TSAG meeting in September 2019 and provide their output to the TSAG Rapporteur </w:t>
      </w:r>
      <w:r w:rsidR="00DD6319">
        <w:rPr>
          <w:rFonts w:asciiTheme="majorBidi" w:hAnsiTheme="majorBidi" w:cstheme="majorBidi"/>
        </w:rPr>
        <w:lastRenderedPageBreak/>
        <w:t xml:space="preserve">Group on Work Programme and structure (RG-WP).  </w:t>
      </w:r>
      <w:r w:rsidR="00D23928">
        <w:rPr>
          <w:rFonts w:asciiTheme="majorBidi" w:hAnsiTheme="majorBidi" w:cstheme="majorBidi"/>
        </w:rPr>
        <w:t>Nevertheless, t</w:t>
      </w:r>
      <w:r w:rsidR="00DD6319">
        <w:rPr>
          <w:rFonts w:asciiTheme="majorBidi" w:hAnsiTheme="majorBidi" w:cstheme="majorBidi"/>
        </w:rPr>
        <w:t>he Rapporteur of RG-WP invited to contribute to RG-WP directly if there is any idea relevant to this group.</w:t>
      </w:r>
    </w:p>
    <w:p w:rsidR="00DD6319" w:rsidRDefault="00DD6319" w:rsidP="00237B2C">
      <w:pPr>
        <w:spacing w:before="0"/>
        <w:rPr>
          <w:rFonts w:asciiTheme="majorBidi" w:hAnsiTheme="majorBidi" w:cstheme="majorBidi"/>
        </w:rPr>
      </w:pPr>
      <w:r>
        <w:rPr>
          <w:rFonts w:asciiTheme="majorBidi" w:hAnsiTheme="majorBidi" w:cstheme="majorBidi"/>
        </w:rPr>
        <w:t xml:space="preserve">It </w:t>
      </w:r>
      <w:proofErr w:type="gramStart"/>
      <w:r>
        <w:rPr>
          <w:rFonts w:asciiTheme="majorBidi" w:hAnsiTheme="majorBidi" w:cstheme="majorBidi"/>
        </w:rPr>
        <w:t>was clarified</w:t>
      </w:r>
      <w:proofErr w:type="gramEnd"/>
      <w:r>
        <w:rPr>
          <w:rFonts w:asciiTheme="majorBidi" w:hAnsiTheme="majorBidi" w:cstheme="majorBidi"/>
        </w:rPr>
        <w:t xml:space="preserve"> that this Contribution was triggered by the TSB Director’</w:t>
      </w:r>
      <w:r w:rsidR="00584FE8">
        <w:rPr>
          <w:rFonts w:asciiTheme="majorBidi" w:hAnsiTheme="majorBidi" w:cstheme="majorBidi"/>
        </w:rPr>
        <w:t>s proposal toward</w:t>
      </w:r>
      <w:r>
        <w:rPr>
          <w:rFonts w:asciiTheme="majorBidi" w:hAnsiTheme="majorBidi" w:cstheme="majorBidi"/>
        </w:rPr>
        <w:t xml:space="preserve"> WTSA-16 (TSAG-TD451 for 2013-2016 Study Period) and intends to start </w:t>
      </w:r>
      <w:r w:rsidR="00D23928">
        <w:rPr>
          <w:rFonts w:asciiTheme="majorBidi" w:hAnsiTheme="majorBidi" w:cstheme="majorBidi"/>
        </w:rPr>
        <w:t>the work on this issue</w:t>
      </w:r>
      <w:r>
        <w:rPr>
          <w:rFonts w:asciiTheme="majorBidi" w:hAnsiTheme="majorBidi" w:cstheme="majorBidi"/>
        </w:rPr>
        <w:t xml:space="preserve"> well in advance for sufficient discussion.  The Rapporteur emphasized that</w:t>
      </w:r>
      <w:r w:rsidR="003C7B84">
        <w:rPr>
          <w:rFonts w:asciiTheme="majorBidi" w:hAnsiTheme="majorBidi" w:cstheme="majorBidi"/>
        </w:rPr>
        <w:t xml:space="preserve"> importance of involving</w:t>
      </w:r>
      <w:r>
        <w:rPr>
          <w:rFonts w:asciiTheme="majorBidi" w:hAnsiTheme="majorBidi" w:cstheme="majorBidi"/>
        </w:rPr>
        <w:t xml:space="preserve"> Member S</w:t>
      </w:r>
      <w:r w:rsidR="003C7B84">
        <w:rPr>
          <w:rFonts w:asciiTheme="majorBidi" w:hAnsiTheme="majorBidi" w:cstheme="majorBidi"/>
        </w:rPr>
        <w:t xml:space="preserve">tates, Sector Members, Academia, Associates as well as regional organizations.  It </w:t>
      </w:r>
      <w:proofErr w:type="gramStart"/>
      <w:r w:rsidR="003C7B84">
        <w:rPr>
          <w:rFonts w:asciiTheme="majorBidi" w:hAnsiTheme="majorBidi" w:cstheme="majorBidi"/>
        </w:rPr>
        <w:t>was mentioned</w:t>
      </w:r>
      <w:proofErr w:type="gramEnd"/>
      <w:r w:rsidR="003C7B84">
        <w:rPr>
          <w:rFonts w:asciiTheme="majorBidi" w:hAnsiTheme="majorBidi" w:cstheme="majorBidi"/>
        </w:rPr>
        <w:t xml:space="preserve"> that although some organizations</w:t>
      </w:r>
      <w:r w:rsidR="00D23928">
        <w:rPr>
          <w:rFonts w:asciiTheme="majorBidi" w:hAnsiTheme="majorBidi" w:cstheme="majorBidi"/>
        </w:rPr>
        <w:t xml:space="preserve"> (e.g., Associates)</w:t>
      </w:r>
      <w:r w:rsidR="003C7B84">
        <w:rPr>
          <w:rFonts w:asciiTheme="majorBidi" w:hAnsiTheme="majorBidi" w:cstheme="majorBidi"/>
        </w:rPr>
        <w:t xml:space="preserve"> may not be eligible to participate in TSAG meetings, there are several ways to reflect such organizations</w:t>
      </w:r>
      <w:r w:rsidR="00584FE8">
        <w:rPr>
          <w:rFonts w:asciiTheme="majorBidi" w:hAnsiTheme="majorBidi" w:cstheme="majorBidi"/>
        </w:rPr>
        <w:t>’ contributions</w:t>
      </w:r>
      <w:r w:rsidR="003C7B84">
        <w:rPr>
          <w:rFonts w:asciiTheme="majorBidi" w:hAnsiTheme="majorBidi" w:cstheme="majorBidi"/>
        </w:rPr>
        <w:t xml:space="preserve"> to the future structure such as participating</w:t>
      </w:r>
      <w:r w:rsidR="00584FE8">
        <w:rPr>
          <w:rFonts w:asciiTheme="majorBidi" w:hAnsiTheme="majorBidi" w:cstheme="majorBidi"/>
        </w:rPr>
        <w:t xml:space="preserve"> in TSAG meetings</w:t>
      </w:r>
      <w:r w:rsidR="003C7B84">
        <w:rPr>
          <w:rFonts w:asciiTheme="majorBidi" w:hAnsiTheme="majorBidi" w:cstheme="majorBidi"/>
        </w:rPr>
        <w:t xml:space="preserve"> under the name of a Member States</w:t>
      </w:r>
      <w:r w:rsidR="00584FE8">
        <w:rPr>
          <w:rFonts w:asciiTheme="majorBidi" w:hAnsiTheme="majorBidi" w:cstheme="majorBidi"/>
        </w:rPr>
        <w:t>, providing opinions</w:t>
      </w:r>
      <w:r w:rsidR="003C7B84">
        <w:rPr>
          <w:rFonts w:asciiTheme="majorBidi" w:hAnsiTheme="majorBidi" w:cstheme="majorBidi"/>
        </w:rPr>
        <w:t xml:space="preserve"> through national process or regional preparation process.</w:t>
      </w:r>
    </w:p>
    <w:p w:rsidR="000D6AC0" w:rsidRDefault="000D6AC0" w:rsidP="005C0CEA">
      <w:r w:rsidRPr="005C0CEA">
        <w:rPr>
          <w:b/>
        </w:rPr>
        <w:t>Action TSAG:</w:t>
      </w:r>
      <w:r>
        <w:t xml:space="preserve"> to invit</w:t>
      </w:r>
      <w:r w:rsidR="00646960">
        <w:t>e Contributions on Study Group s</w:t>
      </w:r>
      <w:r>
        <w:t>tructure</w:t>
      </w:r>
    </w:p>
    <w:p w:rsidR="003C7B84" w:rsidRDefault="003C7B84" w:rsidP="00305B6B">
      <w:pPr>
        <w:pStyle w:val="Heading2"/>
      </w:pPr>
      <w:r>
        <w:t>5.2</w:t>
      </w:r>
      <w:r>
        <w:tab/>
        <w:t xml:space="preserve">TSB: </w:t>
      </w:r>
      <w:r w:rsidRPr="003C7B84">
        <w:t>Statistics regarding ITU-T study group work (position of 2018-11-30)</w:t>
      </w:r>
      <w:r>
        <w:t xml:space="preserve"> (</w:t>
      </w:r>
      <w:hyperlink r:id="rId15" w:history="1">
        <w:r w:rsidRPr="000C6EA4">
          <w:rPr>
            <w:rStyle w:val="Hyperlink"/>
          </w:rPr>
          <w:t>TD294</w:t>
        </w:r>
      </w:hyperlink>
      <w:r>
        <w:t>)</w:t>
      </w:r>
    </w:p>
    <w:p w:rsidR="003C7B84" w:rsidRDefault="003C7B84" w:rsidP="00237B2C">
      <w:pPr>
        <w:spacing w:before="0"/>
        <w:rPr>
          <w:rFonts w:asciiTheme="majorBidi" w:hAnsiTheme="majorBidi" w:cstheme="majorBidi"/>
        </w:rPr>
      </w:pPr>
      <w:r>
        <w:rPr>
          <w:rFonts w:asciiTheme="majorBidi" w:hAnsiTheme="majorBidi" w:cstheme="majorBidi"/>
        </w:rPr>
        <w:t xml:space="preserve">This TD </w:t>
      </w:r>
      <w:proofErr w:type="gramStart"/>
      <w:r>
        <w:rPr>
          <w:rFonts w:asciiTheme="majorBidi" w:hAnsiTheme="majorBidi" w:cstheme="majorBidi"/>
        </w:rPr>
        <w:t>was briefly introduced</w:t>
      </w:r>
      <w:proofErr w:type="gramEnd"/>
      <w:r>
        <w:rPr>
          <w:rFonts w:asciiTheme="majorBidi" w:hAnsiTheme="majorBidi" w:cstheme="majorBidi"/>
        </w:rPr>
        <w:t xml:space="preserve">.  It was indicated that showing top 30 or 50 downloaded ITU-T Recommendations rather than top 10 </w:t>
      </w:r>
      <w:proofErr w:type="gramStart"/>
      <w:r>
        <w:rPr>
          <w:rFonts w:asciiTheme="majorBidi" w:hAnsiTheme="majorBidi" w:cstheme="majorBidi"/>
        </w:rPr>
        <w:t>may</w:t>
      </w:r>
      <w:proofErr w:type="gramEnd"/>
      <w:r>
        <w:rPr>
          <w:rFonts w:asciiTheme="majorBidi" w:hAnsiTheme="majorBidi" w:cstheme="majorBidi"/>
        </w:rPr>
        <w:t xml:space="preserve"> be of interest.  It was further mentioned that statistics of </w:t>
      </w:r>
      <w:proofErr w:type="gramStart"/>
      <w:r>
        <w:rPr>
          <w:rFonts w:asciiTheme="majorBidi" w:hAnsiTheme="majorBidi" w:cstheme="majorBidi"/>
        </w:rPr>
        <w:t>organizations which downloaded Recommendations</w:t>
      </w:r>
      <w:proofErr w:type="gramEnd"/>
      <w:r>
        <w:rPr>
          <w:rFonts w:asciiTheme="majorBidi" w:hAnsiTheme="majorBidi" w:cstheme="majorBidi"/>
        </w:rPr>
        <w:t xml:space="preserve"> may be of interest.  However, it </w:t>
      </w:r>
      <w:proofErr w:type="gramStart"/>
      <w:r>
        <w:rPr>
          <w:rFonts w:asciiTheme="majorBidi" w:hAnsiTheme="majorBidi" w:cstheme="majorBidi"/>
        </w:rPr>
        <w:t>was explained</w:t>
      </w:r>
      <w:proofErr w:type="gramEnd"/>
      <w:r>
        <w:rPr>
          <w:rFonts w:asciiTheme="majorBidi" w:hAnsiTheme="majorBidi" w:cstheme="majorBidi"/>
        </w:rPr>
        <w:t xml:space="preserve"> that it is not possible</w:t>
      </w:r>
      <w:r w:rsidR="00584FE8">
        <w:rPr>
          <w:rFonts w:asciiTheme="majorBidi" w:hAnsiTheme="majorBidi" w:cstheme="majorBidi"/>
        </w:rPr>
        <w:t xml:space="preserve"> to identify the downloader</w:t>
      </w:r>
      <w:r>
        <w:rPr>
          <w:rFonts w:asciiTheme="majorBidi" w:hAnsiTheme="majorBidi" w:cstheme="majorBidi"/>
        </w:rPr>
        <w:t xml:space="preserve"> with the current facility.</w:t>
      </w:r>
      <w:r w:rsidR="00305B6B">
        <w:rPr>
          <w:rFonts w:asciiTheme="majorBidi" w:hAnsiTheme="majorBidi" w:cstheme="majorBidi"/>
        </w:rPr>
        <w:t xml:space="preserve">  The number of participants of each meeting </w:t>
      </w:r>
      <w:proofErr w:type="gramStart"/>
      <w:r w:rsidR="00305B6B">
        <w:rPr>
          <w:rFonts w:asciiTheme="majorBidi" w:hAnsiTheme="majorBidi" w:cstheme="majorBidi"/>
        </w:rPr>
        <w:t>was also mentioned</w:t>
      </w:r>
      <w:proofErr w:type="gramEnd"/>
      <w:r w:rsidR="00305B6B">
        <w:rPr>
          <w:rFonts w:asciiTheme="majorBidi" w:hAnsiTheme="majorBidi" w:cstheme="majorBidi"/>
        </w:rPr>
        <w:t xml:space="preserve"> as a useful indicator.  It was explained that expansion of statistics </w:t>
      </w:r>
      <w:proofErr w:type="gramStart"/>
      <w:r w:rsidR="00305B6B">
        <w:rPr>
          <w:rFonts w:asciiTheme="majorBidi" w:hAnsiTheme="majorBidi" w:cstheme="majorBidi"/>
        </w:rPr>
        <w:t>may</w:t>
      </w:r>
      <w:proofErr w:type="gramEnd"/>
      <w:r w:rsidR="00305B6B">
        <w:rPr>
          <w:rFonts w:asciiTheme="majorBidi" w:hAnsiTheme="majorBidi" w:cstheme="majorBidi"/>
        </w:rPr>
        <w:t xml:space="preserve"> be possible since </w:t>
      </w:r>
      <w:r w:rsidR="00584FE8">
        <w:rPr>
          <w:rFonts w:asciiTheme="majorBidi" w:hAnsiTheme="majorBidi" w:cstheme="majorBidi"/>
        </w:rPr>
        <w:t>a new system (</w:t>
      </w:r>
      <w:r w:rsidR="00305B6B">
        <w:rPr>
          <w:rFonts w:asciiTheme="majorBidi" w:hAnsiTheme="majorBidi" w:cstheme="majorBidi"/>
        </w:rPr>
        <w:t>CRM</w:t>
      </w:r>
      <w:r w:rsidR="00584FE8">
        <w:rPr>
          <w:rFonts w:asciiTheme="majorBidi" w:hAnsiTheme="majorBidi" w:cstheme="majorBidi"/>
        </w:rPr>
        <w:t>)</w:t>
      </w:r>
      <w:r w:rsidR="00305B6B">
        <w:rPr>
          <w:rFonts w:asciiTheme="majorBidi" w:hAnsiTheme="majorBidi" w:cstheme="majorBidi"/>
        </w:rPr>
        <w:t xml:space="preserve"> is being introduced by ITU.</w:t>
      </w:r>
    </w:p>
    <w:p w:rsidR="000D6AC0" w:rsidRDefault="000D6AC0" w:rsidP="005C0CEA">
      <w:pPr>
        <w:rPr>
          <w:szCs w:val="24"/>
        </w:rPr>
      </w:pPr>
      <w:r w:rsidRPr="005C0CEA">
        <w:rPr>
          <w:b/>
        </w:rPr>
        <w:t>Action TSAG:</w:t>
      </w:r>
      <w:r>
        <w:t xml:space="preserve"> to request TSB to consider above expansion of statistics</w:t>
      </w:r>
    </w:p>
    <w:p w:rsidR="00CF7CA5" w:rsidRDefault="00887F45" w:rsidP="00887F45">
      <w:pPr>
        <w:pStyle w:val="Heading1"/>
      </w:pPr>
      <w:r>
        <w:t>6.</w:t>
      </w:r>
      <w:r w:rsidR="003055FC">
        <w:tab/>
      </w:r>
      <w:r w:rsidR="00CF7CA5" w:rsidRPr="00331E76">
        <w:t>Study Group matters</w:t>
      </w:r>
    </w:p>
    <w:p w:rsidR="00305B6B" w:rsidRDefault="00305B6B" w:rsidP="0032582C">
      <w:pPr>
        <w:pStyle w:val="Heading2"/>
      </w:pPr>
      <w:r>
        <w:t>6.1</w:t>
      </w:r>
      <w:r>
        <w:tab/>
      </w:r>
      <w:r w:rsidRPr="00305B6B">
        <w:t>SG12: LS on Responsibility for the Y.1550-series (WTSA Resolution 2, Annex C)</w:t>
      </w:r>
      <w:r>
        <w:t xml:space="preserve"> (</w:t>
      </w:r>
      <w:hyperlink r:id="rId16" w:history="1">
        <w:r w:rsidRPr="000C6EA4">
          <w:rPr>
            <w:rStyle w:val="Hyperlink"/>
          </w:rPr>
          <w:t>TD408</w:t>
        </w:r>
      </w:hyperlink>
      <w:r>
        <w:t>)</w:t>
      </w:r>
    </w:p>
    <w:p w:rsidR="00305B6B" w:rsidRDefault="00305B6B" w:rsidP="00305B6B">
      <w:r>
        <w:t xml:space="preserve">This TD reports that </w:t>
      </w:r>
      <w:proofErr w:type="gramStart"/>
      <w:r>
        <w:t>a</w:t>
      </w:r>
      <w:r w:rsidRPr="00305B6B">
        <w:t>llocation of unused Y.1550-series to SG12</w:t>
      </w:r>
      <w:r>
        <w:t xml:space="preserve"> was agreed by SG13 Chairman</w:t>
      </w:r>
      <w:proofErr w:type="gramEnd"/>
      <w:r>
        <w:t xml:space="preserve">.  The meeting </w:t>
      </w:r>
      <w:r w:rsidR="006054AD" w:rsidRPr="006054AD">
        <w:t>recommended to TSAG</w:t>
      </w:r>
      <w:r w:rsidR="006054AD">
        <w:t xml:space="preserve"> to endorse this agreement.  It was mentioned that there is a living document to collect changes to Resolution 2 towards the next WTSA and this change will be recorded in that document in addition to this meeting report.</w:t>
      </w:r>
    </w:p>
    <w:p w:rsidR="000D6AC0" w:rsidRDefault="000D6AC0" w:rsidP="00305B6B">
      <w:r w:rsidRPr="00AC180F">
        <w:rPr>
          <w:rFonts w:asciiTheme="majorBidi" w:hAnsiTheme="majorBidi" w:cstheme="majorBidi"/>
          <w:b/>
        </w:rPr>
        <w:t>Action TSAG:</w:t>
      </w:r>
      <w:r w:rsidRPr="005C0CEA">
        <w:rPr>
          <w:rFonts w:asciiTheme="majorBidi" w:hAnsiTheme="majorBidi" w:cstheme="majorBidi"/>
        </w:rPr>
        <w:t xml:space="preserve"> </w:t>
      </w:r>
      <w:r>
        <w:rPr>
          <w:rFonts w:asciiTheme="majorBidi" w:hAnsiTheme="majorBidi" w:cstheme="majorBidi"/>
        </w:rPr>
        <w:t>to record this modification for update of Resolution 2 at WTSA-20</w:t>
      </w:r>
    </w:p>
    <w:p w:rsidR="006054AD" w:rsidRDefault="006054AD" w:rsidP="006054AD">
      <w:pPr>
        <w:pStyle w:val="Heading2"/>
      </w:pPr>
      <w:r>
        <w:t>6.2</w:t>
      </w:r>
      <w:r>
        <w:tab/>
      </w:r>
      <w:r w:rsidRPr="006054AD">
        <w:t xml:space="preserve">SG9: LS on the amendment of Q4/9 </w:t>
      </w:r>
      <w:proofErr w:type="spellStart"/>
      <w:r w:rsidRPr="006054AD">
        <w:t>ToR</w:t>
      </w:r>
      <w:proofErr w:type="spellEnd"/>
      <w:r>
        <w:t xml:space="preserve"> (</w:t>
      </w:r>
      <w:hyperlink r:id="rId17" w:history="1">
        <w:r w:rsidRPr="000C6EA4">
          <w:rPr>
            <w:rStyle w:val="Hyperlink"/>
          </w:rPr>
          <w:t>TD400</w:t>
        </w:r>
      </w:hyperlink>
      <w:r>
        <w:t xml:space="preserve">) and Q9/9 </w:t>
      </w:r>
      <w:proofErr w:type="spellStart"/>
      <w:r>
        <w:t>ToR</w:t>
      </w:r>
      <w:proofErr w:type="spellEnd"/>
      <w:r>
        <w:t xml:space="preserve"> (</w:t>
      </w:r>
      <w:hyperlink r:id="rId18" w:history="1">
        <w:r w:rsidRPr="000C6EA4">
          <w:rPr>
            <w:rStyle w:val="Hyperlink"/>
          </w:rPr>
          <w:t>TD401</w:t>
        </w:r>
      </w:hyperlink>
      <w:r>
        <w:t>)</w:t>
      </w:r>
    </w:p>
    <w:p w:rsidR="006054AD" w:rsidRDefault="006054AD" w:rsidP="006054AD">
      <w:r>
        <w:t>The meeting recommended to TSAG to endorse these proposed changes.</w:t>
      </w:r>
    </w:p>
    <w:p w:rsidR="000D6AC0" w:rsidRDefault="000D6AC0" w:rsidP="000D6AC0">
      <w:r w:rsidRPr="00AC180F">
        <w:rPr>
          <w:rFonts w:asciiTheme="majorBidi" w:hAnsiTheme="majorBidi" w:cstheme="majorBidi"/>
          <w:b/>
        </w:rPr>
        <w:t>Action TSAG:</w:t>
      </w:r>
      <w:r w:rsidRPr="00AC180F">
        <w:rPr>
          <w:rFonts w:asciiTheme="majorBidi" w:hAnsiTheme="majorBidi" w:cstheme="majorBidi"/>
        </w:rPr>
        <w:t xml:space="preserve"> </w:t>
      </w:r>
      <w:r>
        <w:rPr>
          <w:rFonts w:asciiTheme="majorBidi" w:hAnsiTheme="majorBidi" w:cstheme="majorBidi"/>
        </w:rPr>
        <w:t>to endorse</w:t>
      </w:r>
      <w:r w:rsidR="005D3B49" w:rsidRPr="005D3B49">
        <w:t xml:space="preserve"> </w:t>
      </w:r>
      <w:r w:rsidR="005D3B49">
        <w:t xml:space="preserve">the </w:t>
      </w:r>
      <w:r w:rsidR="005D3B49" w:rsidRPr="006054AD">
        <w:t xml:space="preserve">amendment of Q4/9 </w:t>
      </w:r>
      <w:r w:rsidR="005D3B49">
        <w:t>and Q9/9</w:t>
      </w:r>
    </w:p>
    <w:p w:rsidR="006054AD" w:rsidRDefault="006054AD" w:rsidP="006054AD">
      <w:pPr>
        <w:pStyle w:val="Heading2"/>
      </w:pPr>
      <w:r>
        <w:t>6.3</w:t>
      </w:r>
      <w:r>
        <w:tab/>
      </w:r>
      <w:r w:rsidRPr="006054AD">
        <w:t>SG15: LS on Reorganization of ITU-T Study Group 15 Questions</w:t>
      </w:r>
      <w:r>
        <w:t xml:space="preserve"> (</w:t>
      </w:r>
      <w:hyperlink r:id="rId19" w:history="1">
        <w:r w:rsidRPr="000C6EA4">
          <w:rPr>
            <w:rStyle w:val="Hyperlink"/>
          </w:rPr>
          <w:t>TD383</w:t>
        </w:r>
      </w:hyperlink>
      <w:r>
        <w:t>)</w:t>
      </w:r>
    </w:p>
    <w:p w:rsidR="006054AD" w:rsidRDefault="006054AD" w:rsidP="006054AD">
      <w:r>
        <w:t>This TD proposes to disband Question 9/15 and:</w:t>
      </w:r>
    </w:p>
    <w:p w:rsidR="006054AD" w:rsidRDefault="006054AD" w:rsidP="006054AD">
      <w:pPr>
        <w:pStyle w:val="ListParagraph"/>
        <w:numPr>
          <w:ilvl w:val="0"/>
          <w:numId w:val="31"/>
        </w:numPr>
        <w:tabs>
          <w:tab w:val="clear" w:pos="794"/>
          <w:tab w:val="clear" w:pos="1191"/>
          <w:tab w:val="clear" w:pos="1588"/>
          <w:tab w:val="clear" w:pos="1985"/>
        </w:tabs>
        <w:overflowPunct/>
        <w:autoSpaceDE/>
        <w:autoSpaceDN/>
        <w:adjustRightInd/>
        <w:textAlignment w:val="auto"/>
      </w:pPr>
      <w:r>
        <w:t>Move responsibility for packet-based protection to Q10/15</w:t>
      </w:r>
    </w:p>
    <w:p w:rsidR="006054AD" w:rsidRDefault="006054AD" w:rsidP="006054AD">
      <w:pPr>
        <w:pStyle w:val="ListParagraph"/>
        <w:numPr>
          <w:ilvl w:val="0"/>
          <w:numId w:val="31"/>
        </w:numPr>
        <w:tabs>
          <w:tab w:val="clear" w:pos="794"/>
          <w:tab w:val="clear" w:pos="1191"/>
          <w:tab w:val="clear" w:pos="1588"/>
          <w:tab w:val="clear" w:pos="1985"/>
        </w:tabs>
        <w:overflowPunct/>
        <w:autoSpaceDE/>
        <w:autoSpaceDN/>
        <w:adjustRightInd/>
        <w:textAlignment w:val="auto"/>
      </w:pPr>
      <w:r>
        <w:t>Move responsibility for circuit-based protection and generic protection to Q11/15</w:t>
      </w:r>
    </w:p>
    <w:p w:rsidR="006054AD" w:rsidRDefault="006054AD" w:rsidP="006054AD">
      <w:pPr>
        <w:pStyle w:val="ListParagraph"/>
        <w:numPr>
          <w:ilvl w:val="0"/>
          <w:numId w:val="31"/>
        </w:numPr>
      </w:pPr>
      <w:r>
        <w:t>Move responsibility for restoration using SDN to Q12/15</w:t>
      </w:r>
    </w:p>
    <w:p w:rsidR="000D6AC0" w:rsidRDefault="006054AD" w:rsidP="000D6AC0">
      <w:r w:rsidRPr="006054AD">
        <w:t xml:space="preserve">The meeting recommended to TSAG to endorse these </w:t>
      </w:r>
      <w:r w:rsidR="0057081D" w:rsidRPr="0057081D">
        <w:t xml:space="preserve">proposed </w:t>
      </w:r>
      <w:r w:rsidRPr="006054AD">
        <w:t>changes.</w:t>
      </w:r>
    </w:p>
    <w:p w:rsidR="006054AD" w:rsidRDefault="000D6AC0" w:rsidP="000D6AC0">
      <w:r w:rsidRPr="00AC180F">
        <w:rPr>
          <w:rFonts w:asciiTheme="majorBidi" w:hAnsiTheme="majorBidi" w:cstheme="majorBidi"/>
          <w:b/>
        </w:rPr>
        <w:t>Action TSAG:</w:t>
      </w:r>
      <w:r w:rsidRPr="00AC180F">
        <w:rPr>
          <w:rFonts w:asciiTheme="majorBidi" w:hAnsiTheme="majorBidi" w:cstheme="majorBidi"/>
        </w:rPr>
        <w:t xml:space="preserve"> </w:t>
      </w:r>
      <w:r>
        <w:rPr>
          <w:rFonts w:asciiTheme="majorBidi" w:hAnsiTheme="majorBidi" w:cstheme="majorBidi"/>
        </w:rPr>
        <w:t>to endorse</w:t>
      </w:r>
      <w:r w:rsidR="005D3B49">
        <w:rPr>
          <w:rFonts w:asciiTheme="majorBidi" w:hAnsiTheme="majorBidi" w:cstheme="majorBidi"/>
        </w:rPr>
        <w:t xml:space="preserve"> </w:t>
      </w:r>
      <w:r w:rsidR="00646960">
        <w:rPr>
          <w:rFonts w:asciiTheme="majorBidi" w:hAnsiTheme="majorBidi" w:cstheme="majorBidi"/>
        </w:rPr>
        <w:t>merger of</w:t>
      </w:r>
      <w:r w:rsidR="005D3B49">
        <w:rPr>
          <w:rFonts w:asciiTheme="majorBidi" w:hAnsiTheme="majorBidi" w:cstheme="majorBidi"/>
        </w:rPr>
        <w:t xml:space="preserve"> Q9/15 into Q10/15, Q11/15 and Q12/15</w:t>
      </w:r>
    </w:p>
    <w:p w:rsidR="006054AD" w:rsidRDefault="006054AD" w:rsidP="00B54C67">
      <w:pPr>
        <w:pStyle w:val="Heading2"/>
      </w:pPr>
      <w:r>
        <w:lastRenderedPageBreak/>
        <w:t>6.4</w:t>
      </w:r>
      <w:r>
        <w:tab/>
      </w:r>
      <w:r w:rsidRPr="006054AD">
        <w:t>SG16 Management: LS on creation of new Questions 5/16 (Artificial intelligence-enabled multimedia applications) and 22/16 (Distributed ledger technologies and e-services)</w:t>
      </w:r>
      <w:r w:rsidR="000C6EA4">
        <w:t xml:space="preserve"> (</w:t>
      </w:r>
      <w:hyperlink r:id="rId20" w:history="1">
        <w:r w:rsidR="000C6EA4" w:rsidRPr="000C6EA4">
          <w:rPr>
            <w:rStyle w:val="Hyperlink"/>
          </w:rPr>
          <w:t>TD357</w:t>
        </w:r>
      </w:hyperlink>
      <w:r w:rsidR="000C6EA4">
        <w:t xml:space="preserve"> and </w:t>
      </w:r>
      <w:hyperlink r:id="rId21" w:history="1">
        <w:r w:rsidR="000C6EA4" w:rsidRPr="000C6EA4">
          <w:rPr>
            <w:rStyle w:val="Hyperlink"/>
          </w:rPr>
          <w:t>TD430</w:t>
        </w:r>
      </w:hyperlink>
      <w:r w:rsidR="000C6EA4">
        <w:t>)</w:t>
      </w:r>
    </w:p>
    <w:p w:rsidR="009D18AB" w:rsidRPr="00762131" w:rsidRDefault="006054AD" w:rsidP="006054AD">
      <w:r w:rsidRPr="00762131">
        <w:t>This TD proposes two new</w:t>
      </w:r>
      <w:r w:rsidR="005C0CEA">
        <w:t xml:space="preserve"> Questions (Q5/16 and Q22/16).</w:t>
      </w:r>
    </w:p>
    <w:p w:rsidR="009D18AB" w:rsidRPr="00762131" w:rsidRDefault="009D18AB" w:rsidP="009D18AB">
      <w:r w:rsidRPr="005C0CEA">
        <w:t>The meeting recommended to TSAG to endorse</w:t>
      </w:r>
      <w:r w:rsidRPr="00762131">
        <w:t xml:space="preserve"> Q22/16</w:t>
      </w:r>
      <w:r w:rsidR="00971507" w:rsidRPr="00762131">
        <w:t xml:space="preserve"> without any modification</w:t>
      </w:r>
      <w:r w:rsidRPr="00762131">
        <w:t>.</w:t>
      </w:r>
    </w:p>
    <w:p w:rsidR="000D6AC0" w:rsidRDefault="006054AD" w:rsidP="000D6AC0">
      <w:r w:rsidRPr="00762131">
        <w:t xml:space="preserve">It </w:t>
      </w:r>
      <w:proofErr w:type="gramStart"/>
      <w:r w:rsidRPr="00762131">
        <w:t>was pointed out</w:t>
      </w:r>
      <w:proofErr w:type="gramEnd"/>
      <w:r w:rsidRPr="00762131">
        <w:t xml:space="preserve"> that some </w:t>
      </w:r>
      <w:r w:rsidR="00C6302F" w:rsidRPr="00762131">
        <w:t xml:space="preserve">AI related </w:t>
      </w:r>
      <w:r w:rsidRPr="00762131">
        <w:t xml:space="preserve">technologies are already used in the industry, well known by the industry or already under work by some Questions in SG16.  </w:t>
      </w:r>
      <w:r w:rsidR="0070268F" w:rsidRPr="00762131">
        <w:t xml:space="preserve">The relationships with </w:t>
      </w:r>
      <w:r w:rsidR="003055FC" w:rsidRPr="00762131">
        <w:t xml:space="preserve">the </w:t>
      </w:r>
      <w:r w:rsidR="00584FE8" w:rsidRPr="00762131">
        <w:t>ITU-T Focus Group on "Artificial Intelligence for Health" (FG-AI4H)</w:t>
      </w:r>
      <w:r w:rsidR="0070268F" w:rsidRPr="00762131">
        <w:t xml:space="preserve"> </w:t>
      </w:r>
      <w:proofErr w:type="gramStart"/>
      <w:r w:rsidR="0070268F" w:rsidRPr="00762131">
        <w:t>was also asked</w:t>
      </w:r>
      <w:proofErr w:type="gramEnd"/>
      <w:r w:rsidR="0070268F" w:rsidRPr="00762131">
        <w:t xml:space="preserve">.  </w:t>
      </w:r>
      <w:r w:rsidRPr="005C0CEA">
        <w:t>T</w:t>
      </w:r>
      <w:r w:rsidR="00B54C67" w:rsidRPr="005C0CEA">
        <w:t xml:space="preserve">hese issues </w:t>
      </w:r>
      <w:proofErr w:type="gramStart"/>
      <w:r w:rsidR="00B54C67" w:rsidRPr="005C0CEA">
        <w:t>were addressed</w:t>
      </w:r>
      <w:proofErr w:type="gramEnd"/>
      <w:r w:rsidR="00B54C67" w:rsidRPr="005C0CEA">
        <w:t xml:space="preserve"> during </w:t>
      </w:r>
      <w:r w:rsidR="00AD2CAE" w:rsidRPr="005C0CEA">
        <w:t xml:space="preserve">informal consultations. </w:t>
      </w:r>
      <w:r w:rsidR="00B54C67" w:rsidRPr="005C0CEA">
        <w:t xml:space="preserve"> </w:t>
      </w:r>
      <w:r w:rsidR="00AD2CAE" w:rsidRPr="005C0CEA">
        <w:t>T</w:t>
      </w:r>
      <w:r w:rsidR="00B54C67" w:rsidRPr="005C0CEA">
        <w:t xml:space="preserve">he updated text for Q5/16 </w:t>
      </w:r>
      <w:proofErr w:type="gramStart"/>
      <w:r w:rsidR="00C6302F" w:rsidRPr="005C0CEA">
        <w:t xml:space="preserve">is </w:t>
      </w:r>
      <w:r w:rsidR="00B54C67" w:rsidRPr="005C0CEA">
        <w:t>given</w:t>
      </w:r>
      <w:proofErr w:type="gramEnd"/>
      <w:r w:rsidR="00B54C67" w:rsidRPr="005C0CEA">
        <w:t xml:space="preserve"> in </w:t>
      </w:r>
      <w:hyperlink r:id="rId22" w:history="1">
        <w:r w:rsidR="00C6302F" w:rsidRPr="000C6EA4">
          <w:rPr>
            <w:rStyle w:val="Hyperlink"/>
          </w:rPr>
          <w:t>TD430</w:t>
        </w:r>
      </w:hyperlink>
      <w:r w:rsidR="00B54C67" w:rsidRPr="005C0CEA">
        <w:t>.</w:t>
      </w:r>
      <w:r w:rsidR="00971507" w:rsidRPr="005C0CEA">
        <w:t xml:space="preserve">  </w:t>
      </w:r>
      <w:r w:rsidR="00B54C67" w:rsidRPr="005C0CEA">
        <w:t>The meeting</w:t>
      </w:r>
      <w:r w:rsidR="000C6EA4">
        <w:t xml:space="preserve"> recommended to TSAG to endorse</w:t>
      </w:r>
      <w:r w:rsidR="00971507" w:rsidRPr="005C0CEA">
        <w:t xml:space="preserve"> this updated </w:t>
      </w:r>
      <w:r w:rsidR="009D18AB" w:rsidRPr="005C0CEA">
        <w:t xml:space="preserve">Q5/16 </w:t>
      </w:r>
      <w:r w:rsidR="00971507" w:rsidRPr="005C0CEA">
        <w:t>text</w:t>
      </w:r>
      <w:r w:rsidR="00B54C67" w:rsidRPr="005C0CEA">
        <w:t>.</w:t>
      </w:r>
    </w:p>
    <w:p w:rsidR="00971507" w:rsidRDefault="00971507" w:rsidP="000D6AC0">
      <w:r>
        <w:t xml:space="preserve">In order to inform SG16 of the modification of Q5/16, liaison reply was drafted and is contained in </w:t>
      </w:r>
      <w:hyperlink r:id="rId23" w:history="1">
        <w:r w:rsidRPr="000C6EA4">
          <w:rPr>
            <w:rStyle w:val="Hyperlink"/>
          </w:rPr>
          <w:t>TD</w:t>
        </w:r>
        <w:r w:rsidR="00762131" w:rsidRPr="000C6EA4">
          <w:rPr>
            <w:rStyle w:val="Hyperlink"/>
          </w:rPr>
          <w:t>438</w:t>
        </w:r>
      </w:hyperlink>
      <w:r>
        <w:t xml:space="preserve"> (Rapporteur, RG-WP).</w:t>
      </w:r>
    </w:p>
    <w:p w:rsidR="00B54C67" w:rsidRDefault="000D6AC0" w:rsidP="000D6AC0">
      <w:r w:rsidRPr="00AC180F">
        <w:rPr>
          <w:rFonts w:asciiTheme="majorBidi" w:hAnsiTheme="majorBidi" w:cstheme="majorBidi"/>
          <w:b/>
        </w:rPr>
        <w:t>Action TSAG:</w:t>
      </w:r>
      <w:r w:rsidRPr="00AC180F">
        <w:rPr>
          <w:rFonts w:asciiTheme="majorBidi" w:hAnsiTheme="majorBidi" w:cstheme="majorBidi"/>
        </w:rPr>
        <w:t xml:space="preserve"> </w:t>
      </w:r>
      <w:r>
        <w:rPr>
          <w:rFonts w:asciiTheme="majorBidi" w:hAnsiTheme="majorBidi" w:cstheme="majorBidi"/>
        </w:rPr>
        <w:t>to endorse</w:t>
      </w:r>
      <w:r w:rsidR="00635EF4">
        <w:rPr>
          <w:rFonts w:asciiTheme="majorBidi" w:hAnsiTheme="majorBidi" w:cstheme="majorBidi"/>
        </w:rPr>
        <w:t xml:space="preserve"> creation of Q5/16 and Q22/16 as well as </w:t>
      </w:r>
      <w:r w:rsidR="00971507">
        <w:rPr>
          <w:rFonts w:asciiTheme="majorBidi" w:hAnsiTheme="majorBidi" w:cstheme="majorBidi"/>
        </w:rPr>
        <w:t>to approve the draft liaison reply to SG16-LS111 (</w:t>
      </w:r>
      <w:hyperlink r:id="rId24" w:history="1">
        <w:r w:rsidR="00971507" w:rsidRPr="000C6EA4">
          <w:rPr>
            <w:rStyle w:val="Hyperlink"/>
            <w:rFonts w:asciiTheme="majorBidi" w:hAnsiTheme="majorBidi" w:cstheme="majorBidi"/>
          </w:rPr>
          <w:t>TSAG-TD357</w:t>
        </w:r>
      </w:hyperlink>
      <w:r w:rsidR="00971507">
        <w:rPr>
          <w:rFonts w:asciiTheme="majorBidi" w:hAnsiTheme="majorBidi" w:cstheme="majorBidi"/>
        </w:rPr>
        <w:t>)</w:t>
      </w:r>
      <w:r w:rsidR="00646960">
        <w:rPr>
          <w:rFonts w:asciiTheme="majorBidi" w:hAnsiTheme="majorBidi" w:cstheme="majorBidi"/>
        </w:rPr>
        <w:t xml:space="preserve"> (</w:t>
      </w:r>
      <w:hyperlink r:id="rId25" w:history="1">
        <w:r w:rsidR="00646960" w:rsidRPr="000C6EA4">
          <w:rPr>
            <w:rStyle w:val="Hyperlink"/>
          </w:rPr>
          <w:t>TD438</w:t>
        </w:r>
      </w:hyperlink>
      <w:r w:rsidR="00646960">
        <w:t>)</w:t>
      </w:r>
    </w:p>
    <w:p w:rsidR="00B54C67" w:rsidRDefault="00B54C67" w:rsidP="00B54C67">
      <w:pPr>
        <w:pStyle w:val="Heading2"/>
      </w:pPr>
      <w:r>
        <w:t>6.5</w:t>
      </w:r>
      <w:r>
        <w:tab/>
      </w:r>
      <w:r w:rsidRPr="00B54C67">
        <w:t>SG17: LS on revised Questions 4/17, 5/17, 6/17 and 8/17</w:t>
      </w:r>
      <w:r>
        <w:t xml:space="preserve"> (</w:t>
      </w:r>
      <w:hyperlink r:id="rId26" w:history="1">
        <w:r w:rsidRPr="000C6EA4">
          <w:rPr>
            <w:rStyle w:val="Hyperlink"/>
          </w:rPr>
          <w:t>TD364</w:t>
        </w:r>
      </w:hyperlink>
      <w:r>
        <w:t>)</w:t>
      </w:r>
    </w:p>
    <w:p w:rsidR="000D6AC0" w:rsidRDefault="00B54C67" w:rsidP="000D6AC0">
      <w:r w:rsidRPr="00B54C67">
        <w:t>The meeting recommended to TSAG to endorse these proposed changes.</w:t>
      </w:r>
    </w:p>
    <w:p w:rsidR="00B54C67" w:rsidRDefault="000D6AC0" w:rsidP="000D6AC0">
      <w:r w:rsidRPr="00AC180F">
        <w:rPr>
          <w:rFonts w:asciiTheme="majorBidi" w:hAnsiTheme="majorBidi" w:cstheme="majorBidi"/>
          <w:b/>
        </w:rPr>
        <w:t>Action TSAG:</w:t>
      </w:r>
      <w:r w:rsidRPr="00AC180F">
        <w:rPr>
          <w:rFonts w:asciiTheme="majorBidi" w:hAnsiTheme="majorBidi" w:cstheme="majorBidi"/>
        </w:rPr>
        <w:t xml:space="preserve"> </w:t>
      </w:r>
      <w:r>
        <w:rPr>
          <w:rFonts w:asciiTheme="majorBidi" w:hAnsiTheme="majorBidi" w:cstheme="majorBidi"/>
        </w:rPr>
        <w:t>to endorse</w:t>
      </w:r>
      <w:r w:rsidR="00635EF4">
        <w:rPr>
          <w:rFonts w:asciiTheme="majorBidi" w:hAnsiTheme="majorBidi" w:cstheme="majorBidi"/>
        </w:rPr>
        <w:t xml:space="preserve"> revision of Q</w:t>
      </w:r>
      <w:r w:rsidR="00635EF4" w:rsidRPr="00B54C67">
        <w:t xml:space="preserve">4/17, </w:t>
      </w:r>
      <w:r w:rsidR="00635EF4">
        <w:t>Q</w:t>
      </w:r>
      <w:r w:rsidR="00635EF4" w:rsidRPr="00B54C67">
        <w:t xml:space="preserve">5/17, </w:t>
      </w:r>
      <w:r w:rsidR="00635EF4">
        <w:t>Q</w:t>
      </w:r>
      <w:r w:rsidR="00635EF4" w:rsidRPr="00B54C67">
        <w:t xml:space="preserve">6/17 and </w:t>
      </w:r>
      <w:r w:rsidR="00635EF4">
        <w:t>Q</w:t>
      </w:r>
      <w:r w:rsidR="00635EF4" w:rsidRPr="00B54C67">
        <w:t>8/17</w:t>
      </w:r>
    </w:p>
    <w:p w:rsidR="00CB4161" w:rsidRPr="00B54C67" w:rsidRDefault="00CB4161" w:rsidP="00B54C67">
      <w:pPr>
        <w:pStyle w:val="Heading2"/>
      </w:pPr>
      <w:r w:rsidRPr="00B54C67">
        <w:t>6.</w:t>
      </w:r>
      <w:r w:rsidR="00B54C67" w:rsidRPr="00B54C67">
        <w:t>6</w:t>
      </w:r>
      <w:r w:rsidR="00B54C67">
        <w:tab/>
      </w:r>
      <w:r w:rsidRPr="00B54C67">
        <w:t>SG12</w:t>
      </w:r>
      <w:r w:rsidR="00040156" w:rsidRPr="00B54C67">
        <w:t xml:space="preserve"> and SG11</w:t>
      </w:r>
      <w:r w:rsidRPr="00B54C67">
        <w:t>: LS</w:t>
      </w:r>
      <w:r w:rsidR="002F209D" w:rsidRPr="00B54C67">
        <w:t>s</w:t>
      </w:r>
      <w:r w:rsidRPr="00B54C67">
        <w:t xml:space="preserve"> on current status of the draft Recommendation ITU-T Q.3961 (</w:t>
      </w:r>
      <w:hyperlink r:id="rId27" w:history="1">
        <w:r w:rsidR="00B54C67" w:rsidRPr="000C6EA4">
          <w:rPr>
            <w:rStyle w:val="Hyperlink"/>
          </w:rPr>
          <w:t>TD338</w:t>
        </w:r>
      </w:hyperlink>
      <w:r w:rsidR="00B54C67" w:rsidRPr="00B54C67">
        <w:rPr>
          <w:rStyle w:val="Hyperlink"/>
          <w:color w:val="auto"/>
          <w:u w:val="none"/>
        </w:rPr>
        <w:t xml:space="preserve">, </w:t>
      </w:r>
      <w:hyperlink r:id="rId28" w:history="1">
        <w:r w:rsidR="00B54C67" w:rsidRPr="000C6EA4">
          <w:rPr>
            <w:rStyle w:val="Hyperlink"/>
          </w:rPr>
          <w:t>TD348</w:t>
        </w:r>
      </w:hyperlink>
      <w:r w:rsidR="002F209D" w:rsidRPr="00B54C67">
        <w:t xml:space="preserve"> and </w:t>
      </w:r>
      <w:hyperlink r:id="rId29" w:history="1">
        <w:r w:rsidR="002F209D" w:rsidRPr="000C6EA4">
          <w:rPr>
            <w:rStyle w:val="Hyperlink"/>
          </w:rPr>
          <w:t>TD</w:t>
        </w:r>
        <w:r w:rsidR="00B54C67" w:rsidRPr="000C6EA4">
          <w:rPr>
            <w:rStyle w:val="Hyperlink"/>
          </w:rPr>
          <w:t>382</w:t>
        </w:r>
      </w:hyperlink>
      <w:r w:rsidRPr="00B54C67">
        <w:t>)</w:t>
      </w:r>
    </w:p>
    <w:p w:rsidR="002F209D" w:rsidRPr="005C0CEA" w:rsidRDefault="00532901" w:rsidP="002F209D">
      <w:pPr>
        <w:ind w:right="91"/>
        <w:rPr>
          <w:lang w:val="en-US"/>
        </w:rPr>
      </w:pPr>
      <w:hyperlink r:id="rId30" w:history="1">
        <w:r w:rsidR="00144CD2" w:rsidRPr="000C6EA4">
          <w:rPr>
            <w:rStyle w:val="Hyperlink"/>
            <w:lang w:val="en-US"/>
          </w:rPr>
          <w:t>TD338</w:t>
        </w:r>
      </w:hyperlink>
      <w:r w:rsidR="00144CD2" w:rsidRPr="005C0CEA">
        <w:rPr>
          <w:lang w:val="en-US"/>
        </w:rPr>
        <w:t xml:space="preserve"> contains a Liaison Statement from SG12 to SG11 (SG12-LS57).  It shows the situation of the issue at the time of writing and SG12’s development plan.  SG12 invited SG11 experts to participate in SG12’s activities and </w:t>
      </w:r>
      <w:r w:rsidR="00144CD2" w:rsidRPr="00762131">
        <w:rPr>
          <w:lang w:val="en-US"/>
        </w:rPr>
        <w:t>to schedule co-located meetings in Geneva.</w:t>
      </w:r>
    </w:p>
    <w:p w:rsidR="00144CD2" w:rsidRPr="005C0CEA" w:rsidRDefault="00532901" w:rsidP="002F209D">
      <w:pPr>
        <w:ind w:right="91"/>
        <w:rPr>
          <w:lang w:val="en-US"/>
        </w:rPr>
      </w:pPr>
      <w:hyperlink r:id="rId31" w:history="1">
        <w:r w:rsidR="00144CD2" w:rsidRPr="001D52A3">
          <w:rPr>
            <w:rStyle w:val="Hyperlink"/>
            <w:lang w:val="en-US"/>
          </w:rPr>
          <w:t>TD348</w:t>
        </w:r>
      </w:hyperlink>
      <w:r w:rsidR="00144CD2" w:rsidRPr="005C0CEA">
        <w:rPr>
          <w:lang w:val="en-US"/>
        </w:rPr>
        <w:t xml:space="preserve"> contains a Liaison reply to SG12-LS57 from SG11 (SG11-LS52).  It invites SG12 to </w:t>
      </w:r>
      <w:r w:rsidR="00144CD2" w:rsidRPr="00762131">
        <w:rPr>
          <w:lang w:val="en-US"/>
        </w:rPr>
        <w:t>a workshop during the ITU-T SG11 meeting in March 2019, co</w:t>
      </w:r>
      <w:r w:rsidR="002303BB">
        <w:rPr>
          <w:lang w:val="en-US"/>
        </w:rPr>
        <w:t>-</w:t>
      </w:r>
      <w:r w:rsidR="00144CD2" w:rsidRPr="00762131">
        <w:rPr>
          <w:lang w:val="en-US"/>
        </w:rPr>
        <w:t>located with ETSI TC INT.</w:t>
      </w:r>
    </w:p>
    <w:p w:rsidR="00AA4169" w:rsidRPr="005C0CEA" w:rsidRDefault="00532901" w:rsidP="002F209D">
      <w:pPr>
        <w:ind w:right="91"/>
        <w:rPr>
          <w:szCs w:val="24"/>
        </w:rPr>
      </w:pPr>
      <w:hyperlink r:id="rId32" w:history="1">
        <w:r w:rsidR="00AA4169" w:rsidRPr="001D52A3">
          <w:rPr>
            <w:rStyle w:val="Hyperlink"/>
            <w:lang w:val="en-US"/>
          </w:rPr>
          <w:t>TD382</w:t>
        </w:r>
      </w:hyperlink>
      <w:r w:rsidR="00AA4169" w:rsidRPr="005C0CEA">
        <w:rPr>
          <w:lang w:val="en-US"/>
        </w:rPr>
        <w:t xml:space="preserve"> contains a Liaison reply to SG11-LS52 from SG12 (SG11-LS59).  It shows the situation of the issue at the time of writing and the progress of SG12’s development.  SG12 invited SG11 experts to participate in SG12’s activities and to schedule co-located meetings in Geneva</w:t>
      </w:r>
      <w:r w:rsidR="00AA4169" w:rsidRPr="00762131">
        <w:t xml:space="preserve"> in November 2018, and to participate in the SG12 workshop adjacent to the meeting dates, on November 26, 2018.</w:t>
      </w:r>
    </w:p>
    <w:p w:rsidR="005C0CEA" w:rsidRDefault="00CB4161" w:rsidP="000D6AC0">
      <w:r w:rsidRPr="005C0CEA">
        <w:rPr>
          <w:lang w:val="en-US"/>
        </w:rPr>
        <w:t xml:space="preserve">The meeting concluded that SG11 and SG12 should </w:t>
      </w:r>
      <w:r w:rsidRPr="005C0CEA">
        <w:t xml:space="preserve">continue discussion </w:t>
      </w:r>
      <w:r w:rsidR="005129CE" w:rsidRPr="005C0CEA">
        <w:t>on</w:t>
      </w:r>
      <w:r w:rsidR="00B54C67" w:rsidRPr="005C0CEA">
        <w:t xml:space="preserve"> this issue</w:t>
      </w:r>
      <w:r w:rsidR="00AA4169" w:rsidRPr="005C0CEA">
        <w:t xml:space="preserve"> to develop a set of consistent standards</w:t>
      </w:r>
      <w:r w:rsidR="00277127">
        <w:t xml:space="preserve">. Both SGs should consider possibilities for </w:t>
      </w:r>
      <w:r w:rsidR="002303BB">
        <w:t>co-l</w:t>
      </w:r>
      <w:r w:rsidR="00277127">
        <w:t xml:space="preserve">ocated back-to-back meetings in Geneva in autumn </w:t>
      </w:r>
      <w:r w:rsidR="00C23916">
        <w:t xml:space="preserve">2019 </w:t>
      </w:r>
      <w:proofErr w:type="gramStart"/>
      <w:r w:rsidR="00C23916">
        <w:t>in order to further improve</w:t>
      </w:r>
      <w:proofErr w:type="gramEnd"/>
      <w:r w:rsidR="00C23916">
        <w:t xml:space="preserve"> co-ordination.</w:t>
      </w:r>
    </w:p>
    <w:p w:rsidR="00CB4161" w:rsidRPr="00CB4161" w:rsidRDefault="000D6AC0" w:rsidP="000D6AC0">
      <w:pPr>
        <w:rPr>
          <w:lang w:val="en-US"/>
        </w:rPr>
      </w:pPr>
      <w:r w:rsidRPr="00AC180F">
        <w:rPr>
          <w:rFonts w:asciiTheme="majorBidi" w:hAnsiTheme="majorBidi" w:cstheme="majorBidi"/>
          <w:b/>
        </w:rPr>
        <w:t>Action TSAG:</w:t>
      </w:r>
      <w:r w:rsidRPr="00AC180F">
        <w:rPr>
          <w:rFonts w:asciiTheme="majorBidi" w:hAnsiTheme="majorBidi" w:cstheme="majorBidi"/>
        </w:rPr>
        <w:t xml:space="preserve"> </w:t>
      </w:r>
      <w:r>
        <w:rPr>
          <w:rFonts w:asciiTheme="majorBidi" w:hAnsiTheme="majorBidi" w:cstheme="majorBidi"/>
        </w:rPr>
        <w:t>to note</w:t>
      </w:r>
    </w:p>
    <w:p w:rsidR="0032582C" w:rsidRDefault="000749AB" w:rsidP="000749AB">
      <w:pPr>
        <w:pStyle w:val="Heading1"/>
      </w:pPr>
      <w:r>
        <w:t>7.</w:t>
      </w:r>
      <w:r w:rsidR="005C0CEA">
        <w:tab/>
      </w:r>
      <w:r w:rsidR="00B13CFA" w:rsidRPr="00B13CFA">
        <w:t xml:space="preserve">Lead </w:t>
      </w:r>
      <w:r w:rsidR="00646960" w:rsidRPr="00B13CFA">
        <w:t xml:space="preserve">Study Group </w:t>
      </w:r>
      <w:r w:rsidR="00B13CFA" w:rsidRPr="00B13CFA">
        <w:t>activities</w:t>
      </w:r>
    </w:p>
    <w:p w:rsidR="00B13CFA" w:rsidRPr="0070268F" w:rsidRDefault="000749AB" w:rsidP="000749AB">
      <w:pPr>
        <w:pStyle w:val="Heading2"/>
      </w:pPr>
      <w:r w:rsidRPr="0070268F">
        <w:t>7.1</w:t>
      </w:r>
      <w:r w:rsidR="005C0CEA">
        <w:tab/>
      </w:r>
      <w:r w:rsidR="00540973" w:rsidRPr="0070268F">
        <w:t>SG2 (</w:t>
      </w:r>
      <w:hyperlink r:id="rId33" w:history="1">
        <w:r w:rsidR="00540973" w:rsidRPr="001D52A3">
          <w:rPr>
            <w:rStyle w:val="Hyperlink"/>
          </w:rPr>
          <w:t>TD</w:t>
        </w:r>
        <w:r w:rsidR="0070268F" w:rsidRPr="001D52A3">
          <w:rPr>
            <w:rStyle w:val="Hyperlink"/>
          </w:rPr>
          <w:t>365</w:t>
        </w:r>
      </w:hyperlink>
      <w:r w:rsidR="00540973" w:rsidRPr="0070268F">
        <w:t>)</w:t>
      </w:r>
    </w:p>
    <w:p w:rsidR="00B13CFA" w:rsidRPr="0070268F" w:rsidRDefault="00540973" w:rsidP="0032582C">
      <w:pPr>
        <w:spacing w:before="0"/>
      </w:pPr>
      <w:r w:rsidRPr="0070268F">
        <w:t xml:space="preserve">The meeting took note of this lead SG activity </w:t>
      </w:r>
      <w:r w:rsidR="0007335D" w:rsidRPr="0070268F">
        <w:t xml:space="preserve">report </w:t>
      </w:r>
      <w:r w:rsidRPr="0070268F">
        <w:t>of SG2.</w:t>
      </w:r>
    </w:p>
    <w:p w:rsidR="004B18C8" w:rsidRPr="0070268F" w:rsidRDefault="004B18C8" w:rsidP="004B18C8">
      <w:pPr>
        <w:pStyle w:val="Heading2"/>
      </w:pPr>
      <w:r w:rsidRPr="0070268F">
        <w:t>7.2</w:t>
      </w:r>
      <w:r w:rsidR="005C0CEA">
        <w:tab/>
      </w:r>
      <w:r w:rsidRPr="0070268F">
        <w:t>SG3 (</w:t>
      </w:r>
      <w:hyperlink r:id="rId34" w:history="1">
        <w:r w:rsidRPr="001D52A3">
          <w:rPr>
            <w:rStyle w:val="Hyperlink"/>
          </w:rPr>
          <w:t>TD</w:t>
        </w:r>
        <w:r w:rsidR="0070268F" w:rsidRPr="001D52A3">
          <w:rPr>
            <w:rStyle w:val="Hyperlink"/>
          </w:rPr>
          <w:t>301</w:t>
        </w:r>
      </w:hyperlink>
      <w:r w:rsidR="0070268F">
        <w:t xml:space="preserve"> and </w:t>
      </w:r>
      <w:hyperlink r:id="rId35" w:history="1">
        <w:r w:rsidR="0070268F" w:rsidRPr="001D52A3">
          <w:rPr>
            <w:rStyle w:val="Hyperlink"/>
          </w:rPr>
          <w:t>TD331</w:t>
        </w:r>
      </w:hyperlink>
      <w:r w:rsidRPr="0070268F">
        <w:t>)</w:t>
      </w:r>
    </w:p>
    <w:p w:rsidR="00C23916" w:rsidRDefault="00762131" w:rsidP="005C0CEA">
      <w:pPr>
        <w:rPr>
          <w:rFonts w:asciiTheme="majorBidi" w:hAnsiTheme="majorBidi" w:cstheme="majorBidi"/>
          <w:szCs w:val="24"/>
        </w:rPr>
      </w:pPr>
      <w:r w:rsidRPr="000F06D0">
        <w:rPr>
          <w:rFonts w:asciiTheme="majorBidi" w:hAnsiTheme="majorBidi" w:cstheme="majorBidi"/>
          <w:szCs w:val="24"/>
        </w:rPr>
        <w:t xml:space="preserve">SG3 </w:t>
      </w:r>
      <w:r w:rsidR="00C23916">
        <w:rPr>
          <w:rFonts w:asciiTheme="majorBidi" w:hAnsiTheme="majorBidi" w:cstheme="majorBidi"/>
          <w:szCs w:val="24"/>
        </w:rPr>
        <w:t xml:space="preserve">had </w:t>
      </w:r>
      <w:r w:rsidRPr="000F06D0">
        <w:rPr>
          <w:rFonts w:asciiTheme="majorBidi" w:hAnsiTheme="majorBidi" w:cstheme="majorBidi"/>
          <w:szCs w:val="24"/>
        </w:rPr>
        <w:t xml:space="preserve">invited the Chairman of ITU-T SG12 to a Special session on cooperation with ITU-T SG12. As a result of this session, </w:t>
      </w:r>
      <w:r w:rsidR="00C23916">
        <w:rPr>
          <w:rFonts w:asciiTheme="majorBidi" w:hAnsiTheme="majorBidi" w:cstheme="majorBidi"/>
          <w:szCs w:val="24"/>
        </w:rPr>
        <w:t xml:space="preserve">SG 3 had </w:t>
      </w:r>
      <w:r w:rsidRPr="000F06D0">
        <w:rPr>
          <w:rFonts w:asciiTheme="majorBidi" w:hAnsiTheme="majorBidi" w:cstheme="majorBidi"/>
          <w:szCs w:val="24"/>
        </w:rPr>
        <w:t xml:space="preserve"> agreed to initiate a study on the economic and policy </w:t>
      </w:r>
      <w:r w:rsidRPr="000F06D0">
        <w:rPr>
          <w:rFonts w:asciiTheme="majorBidi" w:hAnsiTheme="majorBidi" w:cstheme="majorBidi"/>
          <w:szCs w:val="24"/>
        </w:rPr>
        <w:lastRenderedPageBreak/>
        <w:t>factors pertaining to quality of service (</w:t>
      </w:r>
      <w:proofErr w:type="spellStart"/>
      <w:r w:rsidRPr="000F06D0">
        <w:rPr>
          <w:rFonts w:asciiTheme="majorBidi" w:hAnsiTheme="majorBidi" w:cstheme="majorBidi"/>
          <w:szCs w:val="24"/>
        </w:rPr>
        <w:t>QoS</w:t>
      </w:r>
      <w:proofErr w:type="spellEnd"/>
      <w:r w:rsidRPr="000F06D0">
        <w:rPr>
          <w:rFonts w:asciiTheme="majorBidi" w:hAnsiTheme="majorBidi" w:cstheme="majorBidi"/>
          <w:szCs w:val="24"/>
        </w:rPr>
        <w:t>) and experience (</w:t>
      </w:r>
      <w:proofErr w:type="spellStart"/>
      <w:r w:rsidRPr="000F06D0">
        <w:rPr>
          <w:rFonts w:asciiTheme="majorBidi" w:hAnsiTheme="majorBidi" w:cstheme="majorBidi"/>
          <w:szCs w:val="24"/>
        </w:rPr>
        <w:t>QoE</w:t>
      </w:r>
      <w:proofErr w:type="spellEnd"/>
      <w:r w:rsidRPr="000F06D0">
        <w:rPr>
          <w:rFonts w:asciiTheme="majorBidi" w:hAnsiTheme="majorBidi" w:cstheme="majorBidi"/>
          <w:szCs w:val="24"/>
        </w:rPr>
        <w:t>) in the provision of international telecommunication services</w:t>
      </w:r>
      <w:r>
        <w:rPr>
          <w:rFonts w:asciiTheme="majorBidi" w:hAnsiTheme="majorBidi" w:cstheme="majorBidi"/>
          <w:szCs w:val="24"/>
        </w:rPr>
        <w:t xml:space="preserve"> (the </w:t>
      </w:r>
      <w:r>
        <w:t xml:space="preserve">last bullet item on page 2 of </w:t>
      </w:r>
      <w:hyperlink r:id="rId36" w:history="1">
        <w:r w:rsidRPr="001D52A3">
          <w:rPr>
            <w:rStyle w:val="Hyperlink"/>
          </w:rPr>
          <w:t>TD301</w:t>
        </w:r>
      </w:hyperlink>
      <w:r>
        <w:t>)</w:t>
      </w:r>
      <w:r w:rsidRPr="000F06D0">
        <w:rPr>
          <w:rFonts w:asciiTheme="majorBidi" w:hAnsiTheme="majorBidi" w:cstheme="majorBidi"/>
          <w:szCs w:val="24"/>
        </w:rPr>
        <w:t>.</w:t>
      </w:r>
      <w:r>
        <w:rPr>
          <w:rFonts w:asciiTheme="majorBidi" w:hAnsiTheme="majorBidi" w:cstheme="majorBidi"/>
          <w:szCs w:val="24"/>
        </w:rPr>
        <w:t xml:space="preserve">  </w:t>
      </w:r>
    </w:p>
    <w:p w:rsidR="007A0C79" w:rsidRDefault="00762131" w:rsidP="005C0CEA">
      <w:r>
        <w:rPr>
          <w:rFonts w:asciiTheme="majorBidi" w:hAnsiTheme="majorBidi" w:cstheme="majorBidi"/>
          <w:szCs w:val="24"/>
        </w:rPr>
        <w:t>I</w:t>
      </w:r>
      <w:r w:rsidR="00C817B7">
        <w:t xml:space="preserve">t </w:t>
      </w:r>
      <w:proofErr w:type="gramStart"/>
      <w:r w:rsidR="00C817B7">
        <w:t>was mentioned</w:t>
      </w:r>
      <w:proofErr w:type="gramEnd"/>
      <w:r w:rsidR="00C817B7">
        <w:t xml:space="preserve"> that </w:t>
      </w:r>
      <w:r w:rsidR="007A0C79">
        <w:t xml:space="preserve">the areas of focus should include </w:t>
      </w:r>
      <w:r w:rsidR="00C817B7">
        <w:t>pricing and competition as elements that affects customer satisfaction</w:t>
      </w:r>
      <w:r w:rsidR="007A0C79">
        <w:t xml:space="preserve">.  It </w:t>
      </w:r>
      <w:proofErr w:type="gramStart"/>
      <w:r w:rsidR="007A0C79">
        <w:t>was also requested</w:t>
      </w:r>
      <w:proofErr w:type="gramEnd"/>
      <w:r w:rsidR="007A0C79">
        <w:t xml:space="preserve"> that the collaboration be promoted between Q12/12 and SG3 whenever the relevant topics are discussed.</w:t>
      </w:r>
    </w:p>
    <w:p w:rsidR="004B18C8" w:rsidRPr="0070268F" w:rsidRDefault="004B18C8" w:rsidP="005C0CEA">
      <w:r w:rsidRPr="0070268F">
        <w:t xml:space="preserve">The meeting took note of this lead SG activity </w:t>
      </w:r>
      <w:r w:rsidR="0007335D" w:rsidRPr="0070268F">
        <w:t xml:space="preserve">report </w:t>
      </w:r>
      <w:r w:rsidRPr="0070268F">
        <w:t>of SG3</w:t>
      </w:r>
      <w:r w:rsidR="007A0C79">
        <w:t xml:space="preserve"> as well as </w:t>
      </w:r>
      <w:hyperlink r:id="rId37" w:history="1">
        <w:r w:rsidR="007A0C79" w:rsidRPr="001D52A3">
          <w:rPr>
            <w:rStyle w:val="Hyperlink"/>
          </w:rPr>
          <w:t>TD331</w:t>
        </w:r>
      </w:hyperlink>
      <w:r w:rsidRPr="0070268F">
        <w:t>.</w:t>
      </w:r>
    </w:p>
    <w:p w:rsidR="004B18C8" w:rsidRPr="0070268F" w:rsidRDefault="004B18C8" w:rsidP="004B18C8">
      <w:pPr>
        <w:pStyle w:val="Heading2"/>
      </w:pPr>
      <w:r w:rsidRPr="0070268F">
        <w:t>7.3</w:t>
      </w:r>
      <w:r w:rsidR="005C0CEA">
        <w:tab/>
      </w:r>
      <w:r w:rsidRPr="0070268F">
        <w:t>SG5 (</w:t>
      </w:r>
      <w:hyperlink r:id="rId38" w:history="1">
        <w:r w:rsidRPr="001D52A3">
          <w:rPr>
            <w:rStyle w:val="Hyperlink"/>
          </w:rPr>
          <w:t>TD</w:t>
        </w:r>
        <w:r w:rsidR="0070268F" w:rsidRPr="001D52A3">
          <w:rPr>
            <w:rStyle w:val="Hyperlink"/>
          </w:rPr>
          <w:t>302</w:t>
        </w:r>
      </w:hyperlink>
      <w:r w:rsidRPr="0070268F">
        <w:t>)</w:t>
      </w:r>
    </w:p>
    <w:p w:rsidR="004B18C8" w:rsidRPr="0070268F" w:rsidRDefault="004B18C8" w:rsidP="005C0CEA">
      <w:r w:rsidRPr="0070268F">
        <w:t xml:space="preserve">The meeting took note of this lead SG activity </w:t>
      </w:r>
      <w:r w:rsidR="0007335D" w:rsidRPr="0070268F">
        <w:t xml:space="preserve">report </w:t>
      </w:r>
      <w:r w:rsidRPr="0070268F">
        <w:t>of SG5.</w:t>
      </w:r>
    </w:p>
    <w:p w:rsidR="004B18C8" w:rsidRPr="0070268F" w:rsidRDefault="004B18C8" w:rsidP="004B18C8">
      <w:pPr>
        <w:pStyle w:val="Heading2"/>
      </w:pPr>
      <w:r w:rsidRPr="0070268F">
        <w:t>7.4</w:t>
      </w:r>
      <w:r w:rsidR="005C0CEA">
        <w:tab/>
      </w:r>
      <w:r w:rsidRPr="0070268F">
        <w:t>SG9 (</w:t>
      </w:r>
      <w:hyperlink r:id="rId39" w:history="1">
        <w:r w:rsidRPr="001D52A3">
          <w:rPr>
            <w:rStyle w:val="Hyperlink"/>
          </w:rPr>
          <w:t>TD</w:t>
        </w:r>
        <w:r w:rsidR="0070268F" w:rsidRPr="001D52A3">
          <w:rPr>
            <w:rStyle w:val="Hyperlink"/>
          </w:rPr>
          <w:t>303</w:t>
        </w:r>
      </w:hyperlink>
      <w:r w:rsidRPr="0070268F">
        <w:t>)</w:t>
      </w:r>
    </w:p>
    <w:p w:rsidR="004B18C8" w:rsidRPr="0070268F" w:rsidRDefault="004B18C8" w:rsidP="005C0CEA">
      <w:r w:rsidRPr="0070268F">
        <w:t xml:space="preserve">The meeting took note of this lead SG activity </w:t>
      </w:r>
      <w:r w:rsidR="0007335D" w:rsidRPr="0070268F">
        <w:t xml:space="preserve">report </w:t>
      </w:r>
      <w:r w:rsidRPr="0070268F">
        <w:t>of SG9.</w:t>
      </w:r>
    </w:p>
    <w:p w:rsidR="004B18C8" w:rsidRPr="0070268F" w:rsidRDefault="004B18C8" w:rsidP="004B18C8">
      <w:pPr>
        <w:pStyle w:val="Heading2"/>
      </w:pPr>
      <w:r w:rsidRPr="0070268F">
        <w:t>7.5</w:t>
      </w:r>
      <w:r w:rsidR="005C0CEA">
        <w:tab/>
      </w:r>
      <w:r w:rsidRPr="0070268F">
        <w:t>SG11 (</w:t>
      </w:r>
      <w:hyperlink r:id="rId40" w:history="1">
        <w:r w:rsidRPr="001D52A3">
          <w:rPr>
            <w:rStyle w:val="Hyperlink"/>
          </w:rPr>
          <w:t>TD</w:t>
        </w:r>
        <w:r w:rsidR="0070268F" w:rsidRPr="001D52A3">
          <w:rPr>
            <w:rStyle w:val="Hyperlink"/>
          </w:rPr>
          <w:t>304</w:t>
        </w:r>
      </w:hyperlink>
      <w:r w:rsidRPr="0070268F">
        <w:t>)</w:t>
      </w:r>
    </w:p>
    <w:p w:rsidR="004B18C8" w:rsidRPr="0070268F" w:rsidRDefault="004B18C8" w:rsidP="005C0CEA">
      <w:r w:rsidRPr="0070268F">
        <w:t xml:space="preserve">The meeting took note of this lead SG activity </w:t>
      </w:r>
      <w:r w:rsidR="0007335D" w:rsidRPr="0070268F">
        <w:t xml:space="preserve">report </w:t>
      </w:r>
      <w:r w:rsidRPr="0070268F">
        <w:t>of SG11.</w:t>
      </w:r>
    </w:p>
    <w:p w:rsidR="004B18C8" w:rsidRPr="0070268F" w:rsidRDefault="004B18C8" w:rsidP="004B18C8">
      <w:pPr>
        <w:pStyle w:val="Heading2"/>
      </w:pPr>
      <w:r w:rsidRPr="0070268F">
        <w:t>7.6</w:t>
      </w:r>
      <w:r w:rsidR="005C0CEA">
        <w:tab/>
      </w:r>
      <w:r w:rsidRPr="0070268F">
        <w:t>SG12 (</w:t>
      </w:r>
      <w:hyperlink r:id="rId41" w:history="1">
        <w:r w:rsidRPr="001D52A3">
          <w:rPr>
            <w:rStyle w:val="Hyperlink"/>
          </w:rPr>
          <w:t>TD</w:t>
        </w:r>
        <w:r w:rsidR="0070268F" w:rsidRPr="001D52A3">
          <w:rPr>
            <w:rStyle w:val="Hyperlink"/>
          </w:rPr>
          <w:t>305</w:t>
        </w:r>
      </w:hyperlink>
      <w:r w:rsidRPr="0070268F">
        <w:t>)</w:t>
      </w:r>
    </w:p>
    <w:p w:rsidR="004B18C8" w:rsidRPr="0070268F" w:rsidRDefault="004B18C8" w:rsidP="005C0CEA">
      <w:r w:rsidRPr="0070268F">
        <w:t xml:space="preserve">The meeting took note of this lead SG activity </w:t>
      </w:r>
      <w:r w:rsidR="0007335D" w:rsidRPr="0070268F">
        <w:t xml:space="preserve">report </w:t>
      </w:r>
      <w:r w:rsidRPr="0070268F">
        <w:t>of SG12.</w:t>
      </w:r>
    </w:p>
    <w:p w:rsidR="004B18C8" w:rsidRPr="0070268F" w:rsidRDefault="004B18C8" w:rsidP="004B18C8">
      <w:pPr>
        <w:pStyle w:val="Heading2"/>
      </w:pPr>
      <w:r w:rsidRPr="0070268F">
        <w:t>7.7</w:t>
      </w:r>
      <w:r w:rsidR="005C0CEA">
        <w:tab/>
      </w:r>
      <w:r w:rsidRPr="0070268F">
        <w:t>SG13 (</w:t>
      </w:r>
      <w:hyperlink r:id="rId42" w:history="1">
        <w:r w:rsidRPr="001D52A3">
          <w:rPr>
            <w:rStyle w:val="Hyperlink"/>
          </w:rPr>
          <w:t>TD</w:t>
        </w:r>
        <w:r w:rsidR="0070268F" w:rsidRPr="001D52A3">
          <w:rPr>
            <w:rStyle w:val="Hyperlink"/>
          </w:rPr>
          <w:t>306</w:t>
        </w:r>
      </w:hyperlink>
      <w:r w:rsidRPr="0070268F">
        <w:t>)</w:t>
      </w:r>
    </w:p>
    <w:p w:rsidR="00F71050" w:rsidRPr="0070268F" w:rsidRDefault="004B18C8">
      <w:r w:rsidRPr="0070268F">
        <w:t xml:space="preserve">The meeting took note of this lead SG activity </w:t>
      </w:r>
      <w:r w:rsidR="0007335D" w:rsidRPr="0070268F">
        <w:t xml:space="preserve">report </w:t>
      </w:r>
      <w:r w:rsidR="008D2C26" w:rsidRPr="0070268F">
        <w:t>of SG13.</w:t>
      </w:r>
    </w:p>
    <w:p w:rsidR="001C0F9B" w:rsidRPr="0070268F" w:rsidRDefault="001C0F9B" w:rsidP="001C0F9B">
      <w:pPr>
        <w:pStyle w:val="Heading2"/>
      </w:pPr>
      <w:r w:rsidRPr="0070268F">
        <w:t>7.</w:t>
      </w:r>
      <w:r w:rsidR="0007335D" w:rsidRPr="0070268F">
        <w:t>8</w:t>
      </w:r>
      <w:r w:rsidR="005C0CEA">
        <w:tab/>
      </w:r>
      <w:r w:rsidRPr="0070268F">
        <w:t>SG15 (</w:t>
      </w:r>
      <w:hyperlink r:id="rId43" w:history="1">
        <w:r w:rsidRPr="001D52A3">
          <w:rPr>
            <w:rStyle w:val="Hyperlink"/>
          </w:rPr>
          <w:t>TD</w:t>
        </w:r>
        <w:r w:rsidR="0070268F" w:rsidRPr="001D52A3">
          <w:rPr>
            <w:rStyle w:val="Hyperlink"/>
          </w:rPr>
          <w:t>417</w:t>
        </w:r>
      </w:hyperlink>
      <w:r w:rsidRPr="0070268F">
        <w:t>)</w:t>
      </w:r>
    </w:p>
    <w:p w:rsidR="001C0F9B" w:rsidRPr="0070268F" w:rsidRDefault="001C0F9B" w:rsidP="005C0CEA">
      <w:r w:rsidRPr="0070268F">
        <w:t xml:space="preserve">The meeting took note of this lead SG activity </w:t>
      </w:r>
      <w:r w:rsidR="0007335D" w:rsidRPr="0070268F">
        <w:t xml:space="preserve">report </w:t>
      </w:r>
      <w:r w:rsidRPr="0070268F">
        <w:t>of SG15.</w:t>
      </w:r>
    </w:p>
    <w:p w:rsidR="001C0F9B" w:rsidRPr="0070268F" w:rsidRDefault="001C0F9B" w:rsidP="001C0F9B">
      <w:pPr>
        <w:pStyle w:val="Heading2"/>
      </w:pPr>
      <w:r w:rsidRPr="0070268F">
        <w:t>7.</w:t>
      </w:r>
      <w:r w:rsidR="0007335D" w:rsidRPr="0070268F">
        <w:t>9</w:t>
      </w:r>
      <w:r w:rsidR="005C0CEA">
        <w:tab/>
      </w:r>
      <w:r w:rsidRPr="0070268F">
        <w:t>SG16</w:t>
      </w:r>
      <w:r w:rsidR="0070268F">
        <w:t xml:space="preserve"> (</w:t>
      </w:r>
      <w:hyperlink r:id="rId44" w:history="1">
        <w:r w:rsidR="0070268F" w:rsidRPr="001D52A3">
          <w:rPr>
            <w:rStyle w:val="Hyperlink"/>
          </w:rPr>
          <w:t>TD308</w:t>
        </w:r>
      </w:hyperlink>
      <w:r w:rsidR="0070268F">
        <w:t>)</w:t>
      </w:r>
    </w:p>
    <w:p w:rsidR="001C0F9B" w:rsidRPr="0070268F" w:rsidRDefault="0070268F" w:rsidP="005C0CEA">
      <w:r w:rsidRPr="0070268F">
        <w:t>The meeting took note of this lead SG activity report of SG1</w:t>
      </w:r>
      <w:r>
        <w:t>6</w:t>
      </w:r>
      <w:r w:rsidRPr="0070268F">
        <w:t>.</w:t>
      </w:r>
    </w:p>
    <w:p w:rsidR="0007335D" w:rsidRPr="0070268F" w:rsidRDefault="0007335D" w:rsidP="0007335D">
      <w:pPr>
        <w:pStyle w:val="Heading2"/>
      </w:pPr>
      <w:r w:rsidRPr="0070268F">
        <w:t>7.10</w:t>
      </w:r>
      <w:r w:rsidR="005C0CEA">
        <w:tab/>
      </w:r>
      <w:r w:rsidRPr="0070268F">
        <w:t>SG17 (</w:t>
      </w:r>
      <w:hyperlink r:id="rId45" w:history="1">
        <w:r w:rsidR="0070268F" w:rsidRPr="001D52A3">
          <w:rPr>
            <w:rStyle w:val="Hyperlink"/>
          </w:rPr>
          <w:t>TD309</w:t>
        </w:r>
      </w:hyperlink>
      <w:r w:rsidRPr="0070268F">
        <w:t>)</w:t>
      </w:r>
    </w:p>
    <w:p w:rsidR="0007335D" w:rsidRPr="0070268F" w:rsidRDefault="0007335D" w:rsidP="005C0CEA">
      <w:r w:rsidRPr="0070268F">
        <w:t>The meeting took note of this lead SG activity report of SG17.</w:t>
      </w:r>
    </w:p>
    <w:p w:rsidR="0007335D" w:rsidRPr="0070268F" w:rsidRDefault="0007335D" w:rsidP="0007335D">
      <w:pPr>
        <w:pStyle w:val="Heading2"/>
      </w:pPr>
      <w:r w:rsidRPr="0070268F">
        <w:t>7.11</w:t>
      </w:r>
      <w:r w:rsidR="005C0CEA">
        <w:tab/>
      </w:r>
      <w:r w:rsidRPr="0070268F">
        <w:t>SG20 (</w:t>
      </w:r>
      <w:hyperlink r:id="rId46" w:history="1">
        <w:r w:rsidRPr="001D52A3">
          <w:rPr>
            <w:rStyle w:val="Hyperlink"/>
          </w:rPr>
          <w:t>TD</w:t>
        </w:r>
        <w:r w:rsidR="0070268F" w:rsidRPr="001D52A3">
          <w:rPr>
            <w:rStyle w:val="Hyperlink"/>
          </w:rPr>
          <w:t>312</w:t>
        </w:r>
      </w:hyperlink>
      <w:r w:rsidRPr="0070268F">
        <w:t>)</w:t>
      </w:r>
    </w:p>
    <w:p w:rsidR="0007335D" w:rsidRDefault="0007335D" w:rsidP="005C0CEA">
      <w:r w:rsidRPr="0070268F">
        <w:t>The meeting took note of this lead SG activity report of SG20.</w:t>
      </w:r>
    </w:p>
    <w:p w:rsidR="000D6AC0" w:rsidRDefault="000D6AC0" w:rsidP="000D6AC0"/>
    <w:p w:rsidR="000D6AC0" w:rsidRPr="0070268F" w:rsidRDefault="000D6AC0" w:rsidP="000D6AC0">
      <w:pPr>
        <w:spacing w:before="0"/>
      </w:pPr>
      <w:r w:rsidRPr="00AC180F">
        <w:rPr>
          <w:rFonts w:asciiTheme="majorBidi" w:hAnsiTheme="majorBidi" w:cstheme="majorBidi"/>
          <w:b/>
        </w:rPr>
        <w:t>Action TSAG:</w:t>
      </w:r>
      <w:r w:rsidRPr="00AC180F">
        <w:rPr>
          <w:rFonts w:asciiTheme="majorBidi" w:hAnsiTheme="majorBidi" w:cstheme="majorBidi"/>
        </w:rPr>
        <w:t xml:space="preserve"> </w:t>
      </w:r>
      <w:r>
        <w:rPr>
          <w:rFonts w:asciiTheme="majorBidi" w:hAnsiTheme="majorBidi" w:cstheme="majorBidi"/>
        </w:rPr>
        <w:t>to note the reports above</w:t>
      </w:r>
    </w:p>
    <w:p w:rsidR="003763B1" w:rsidRDefault="000D6AC0" w:rsidP="003763B1">
      <w:pPr>
        <w:pStyle w:val="Heading1"/>
      </w:pPr>
      <w:r>
        <w:t>8</w:t>
      </w:r>
      <w:r w:rsidR="003763B1">
        <w:t>.</w:t>
      </w:r>
      <w:r w:rsidR="00B54C67">
        <w:tab/>
      </w:r>
      <w:r w:rsidR="003763B1" w:rsidRPr="00D754CE">
        <w:t>Collaboration on ITS Communication Standards and ITS-related activities</w:t>
      </w:r>
    </w:p>
    <w:p w:rsidR="00D754CE" w:rsidRDefault="000D6AC0" w:rsidP="003763B1">
      <w:pPr>
        <w:pStyle w:val="Heading2"/>
      </w:pPr>
      <w:r>
        <w:t>8</w:t>
      </w:r>
      <w:r w:rsidR="00D754CE">
        <w:t>.</w:t>
      </w:r>
      <w:r w:rsidR="003763B1">
        <w:t>1</w:t>
      </w:r>
      <w:r w:rsidR="005C0CEA">
        <w:tab/>
      </w:r>
      <w:r w:rsidR="00D754CE">
        <w:t xml:space="preserve">Chairman: </w:t>
      </w:r>
      <w:r w:rsidR="00B54C67" w:rsidRPr="00B54C67">
        <w:t>Report on Collaboration on ITS Communication Standards and ITS-related activities</w:t>
      </w:r>
      <w:r w:rsidR="00B54C67">
        <w:t xml:space="preserve"> (</w:t>
      </w:r>
      <w:hyperlink r:id="rId47" w:history="1">
        <w:r w:rsidR="00B54C67" w:rsidRPr="001D52A3">
          <w:rPr>
            <w:rStyle w:val="Hyperlink"/>
          </w:rPr>
          <w:t>TD314</w:t>
        </w:r>
      </w:hyperlink>
      <w:r w:rsidR="00B54C67">
        <w:t>)</w:t>
      </w:r>
    </w:p>
    <w:p w:rsidR="000D6AC0" w:rsidRDefault="00532901">
      <w:hyperlink r:id="rId48" w:history="1">
        <w:r w:rsidR="00B54C67" w:rsidRPr="001D52A3">
          <w:rPr>
            <w:rStyle w:val="Hyperlink"/>
          </w:rPr>
          <w:t>TD314</w:t>
        </w:r>
      </w:hyperlink>
      <w:r w:rsidR="00B54C67">
        <w:t xml:space="preserve"> </w:t>
      </w:r>
      <w:proofErr w:type="gramStart"/>
      <w:r w:rsidR="00B54C67">
        <w:t>w</w:t>
      </w:r>
      <w:r w:rsidR="00D754CE">
        <w:t xml:space="preserve">as </w:t>
      </w:r>
      <w:r w:rsidR="002C1BB5">
        <w:t>noted</w:t>
      </w:r>
      <w:proofErr w:type="gramEnd"/>
      <w:r w:rsidR="00D754CE">
        <w:t xml:space="preserve"> for information purposes.</w:t>
      </w:r>
    </w:p>
    <w:p w:rsidR="00D754CE" w:rsidRDefault="000D6AC0" w:rsidP="005C0CEA">
      <w:r w:rsidRPr="00AC180F">
        <w:rPr>
          <w:rFonts w:asciiTheme="majorBidi" w:hAnsiTheme="majorBidi" w:cstheme="majorBidi"/>
          <w:b/>
        </w:rPr>
        <w:t>Action TSAG:</w:t>
      </w:r>
      <w:r w:rsidRPr="00AC180F">
        <w:rPr>
          <w:rFonts w:asciiTheme="majorBidi" w:hAnsiTheme="majorBidi" w:cstheme="majorBidi"/>
        </w:rPr>
        <w:t xml:space="preserve"> </w:t>
      </w:r>
      <w:r>
        <w:rPr>
          <w:rFonts w:asciiTheme="majorBidi" w:hAnsiTheme="majorBidi" w:cstheme="majorBidi"/>
        </w:rPr>
        <w:t>to note</w:t>
      </w:r>
    </w:p>
    <w:p w:rsidR="00E323DC" w:rsidRDefault="00516E39" w:rsidP="000749AB">
      <w:pPr>
        <w:pStyle w:val="Heading1"/>
      </w:pPr>
      <w:r>
        <w:lastRenderedPageBreak/>
        <w:t>9</w:t>
      </w:r>
      <w:r w:rsidR="000749AB">
        <w:t>.</w:t>
      </w:r>
      <w:r w:rsidR="005C0CEA">
        <w:tab/>
      </w:r>
      <w:r w:rsidR="000C761B" w:rsidRPr="001707C3">
        <w:t>Miscellaneous</w:t>
      </w:r>
      <w:r w:rsidR="000C761B" w:rsidRPr="001707C3">
        <w:rPr>
          <w:bCs/>
        </w:rPr>
        <w:t xml:space="preserve"> </w:t>
      </w:r>
      <w:r w:rsidR="000C761B">
        <w:t>issues</w:t>
      </w:r>
    </w:p>
    <w:p w:rsidR="000D6AC0" w:rsidRPr="00635EF4" w:rsidRDefault="000C4A54">
      <w:r>
        <w:t xml:space="preserve">The meeting took note of the </w:t>
      </w:r>
      <w:r w:rsidR="00AE6667">
        <w:t>documentation provided</w:t>
      </w:r>
      <w:r w:rsidR="005C0CEA">
        <w:t>:</w:t>
      </w:r>
      <w:r w:rsidR="00635EF4">
        <w:t xml:space="preserve"> </w:t>
      </w:r>
      <w:hyperlink r:id="rId49" w:history="1">
        <w:r w:rsidR="00635EF4" w:rsidRPr="001D52A3">
          <w:rPr>
            <w:rStyle w:val="Hyperlink"/>
          </w:rPr>
          <w:t>TD343</w:t>
        </w:r>
      </w:hyperlink>
      <w:r w:rsidR="00635EF4">
        <w:t>(SG2)</w:t>
      </w:r>
      <w:r w:rsidR="00635EF4" w:rsidRPr="00635EF4">
        <w:t xml:space="preserve">, </w:t>
      </w:r>
      <w:hyperlink r:id="rId50" w:history="1">
        <w:r w:rsidR="00635EF4" w:rsidRPr="001D52A3">
          <w:rPr>
            <w:rStyle w:val="Hyperlink"/>
          </w:rPr>
          <w:t>TD371</w:t>
        </w:r>
      </w:hyperlink>
      <w:r w:rsidR="00635EF4">
        <w:t>(SG5)</w:t>
      </w:r>
      <w:r w:rsidR="00635EF4" w:rsidRPr="00635EF4">
        <w:t xml:space="preserve">, </w:t>
      </w:r>
      <w:hyperlink r:id="rId51" w:history="1">
        <w:r w:rsidR="00635EF4" w:rsidRPr="001D52A3">
          <w:rPr>
            <w:rStyle w:val="Hyperlink"/>
          </w:rPr>
          <w:t>TD399</w:t>
        </w:r>
      </w:hyperlink>
      <w:r w:rsidR="00635EF4">
        <w:t>(SG9)</w:t>
      </w:r>
      <w:r w:rsidR="00635EF4" w:rsidRPr="00635EF4">
        <w:t xml:space="preserve">, </w:t>
      </w:r>
      <w:hyperlink r:id="rId52" w:history="1">
        <w:r w:rsidR="00635EF4" w:rsidRPr="001D52A3">
          <w:rPr>
            <w:rStyle w:val="Hyperlink"/>
          </w:rPr>
          <w:t>TD403</w:t>
        </w:r>
      </w:hyperlink>
      <w:r w:rsidR="00635EF4">
        <w:t>(SG9)</w:t>
      </w:r>
      <w:r w:rsidR="00635EF4" w:rsidRPr="00635EF4">
        <w:t xml:space="preserve">, </w:t>
      </w:r>
      <w:hyperlink r:id="rId53" w:history="1">
        <w:r w:rsidR="00635EF4" w:rsidRPr="001D52A3">
          <w:rPr>
            <w:rStyle w:val="Hyperlink"/>
          </w:rPr>
          <w:t>TD345</w:t>
        </w:r>
      </w:hyperlink>
      <w:r w:rsidR="00635EF4">
        <w:t>(</w:t>
      </w:r>
      <w:r w:rsidR="00C817B7" w:rsidRPr="00C817B7">
        <w:t>ETSI ISG NFV</w:t>
      </w:r>
      <w:r w:rsidR="00635EF4">
        <w:t>)</w:t>
      </w:r>
      <w:r w:rsidR="00635EF4" w:rsidRPr="00635EF4">
        <w:t xml:space="preserve">, </w:t>
      </w:r>
      <w:hyperlink r:id="rId54" w:history="1">
        <w:r w:rsidR="00635EF4" w:rsidRPr="001D52A3">
          <w:rPr>
            <w:rStyle w:val="Hyperlink"/>
          </w:rPr>
          <w:t>TD377</w:t>
        </w:r>
      </w:hyperlink>
      <w:r w:rsidR="00635EF4">
        <w:t>(</w:t>
      </w:r>
      <w:r w:rsidR="00C817B7" w:rsidRPr="00C817B7">
        <w:t>ETSI ISG NFV</w:t>
      </w:r>
      <w:r w:rsidR="00635EF4">
        <w:t>)</w:t>
      </w:r>
      <w:r w:rsidR="00635EF4" w:rsidRPr="00635EF4">
        <w:t xml:space="preserve">, </w:t>
      </w:r>
      <w:hyperlink r:id="rId55" w:history="1">
        <w:r w:rsidR="00635EF4" w:rsidRPr="001D52A3">
          <w:rPr>
            <w:rStyle w:val="Hyperlink"/>
          </w:rPr>
          <w:t>TD387</w:t>
        </w:r>
      </w:hyperlink>
      <w:r w:rsidR="00635EF4">
        <w:t>(SG11)</w:t>
      </w:r>
      <w:r w:rsidR="00635EF4" w:rsidRPr="00635EF4">
        <w:t xml:space="preserve">, </w:t>
      </w:r>
      <w:hyperlink r:id="rId56" w:history="1">
        <w:r w:rsidR="00635EF4" w:rsidRPr="001D52A3">
          <w:rPr>
            <w:rStyle w:val="Hyperlink"/>
          </w:rPr>
          <w:t>TD381</w:t>
        </w:r>
      </w:hyperlink>
      <w:r w:rsidR="00635EF4">
        <w:t>(SG12)</w:t>
      </w:r>
      <w:r w:rsidR="00635EF4" w:rsidRPr="00635EF4">
        <w:t xml:space="preserve">, </w:t>
      </w:r>
      <w:hyperlink r:id="rId57" w:history="1">
        <w:r w:rsidR="00635EF4" w:rsidRPr="001D52A3">
          <w:rPr>
            <w:rStyle w:val="Hyperlink"/>
          </w:rPr>
          <w:t>TD411</w:t>
        </w:r>
      </w:hyperlink>
      <w:r w:rsidR="00635EF4">
        <w:t>(SG12)</w:t>
      </w:r>
      <w:r w:rsidR="00635EF4" w:rsidRPr="00635EF4">
        <w:t xml:space="preserve">, </w:t>
      </w:r>
      <w:hyperlink r:id="rId58" w:history="1">
        <w:r w:rsidR="00635EF4" w:rsidRPr="001D52A3">
          <w:rPr>
            <w:rStyle w:val="Hyperlink"/>
          </w:rPr>
          <w:t>TD413</w:t>
        </w:r>
      </w:hyperlink>
      <w:r w:rsidR="00635EF4">
        <w:t>(SG12)</w:t>
      </w:r>
      <w:r w:rsidR="00635EF4" w:rsidRPr="00635EF4">
        <w:t xml:space="preserve">, </w:t>
      </w:r>
      <w:hyperlink r:id="rId59" w:history="1">
        <w:r w:rsidR="00635EF4" w:rsidRPr="001D52A3">
          <w:rPr>
            <w:rStyle w:val="Hyperlink"/>
          </w:rPr>
          <w:t>TD414</w:t>
        </w:r>
      </w:hyperlink>
      <w:r w:rsidR="00635EF4">
        <w:t>(Chairman, SG12)</w:t>
      </w:r>
      <w:r w:rsidR="00635EF4" w:rsidRPr="00635EF4">
        <w:t xml:space="preserve">, </w:t>
      </w:r>
      <w:hyperlink r:id="rId60" w:history="1">
        <w:r w:rsidR="00635EF4" w:rsidRPr="001D52A3">
          <w:rPr>
            <w:rStyle w:val="Hyperlink"/>
          </w:rPr>
          <w:t>TD415</w:t>
        </w:r>
      </w:hyperlink>
      <w:r w:rsidR="00635EF4">
        <w:t>(Chairman, SG12)</w:t>
      </w:r>
      <w:r w:rsidR="00635EF4" w:rsidRPr="00635EF4">
        <w:t xml:space="preserve">, </w:t>
      </w:r>
      <w:hyperlink r:id="rId61" w:history="1">
        <w:r w:rsidR="00635EF4" w:rsidRPr="001D52A3">
          <w:rPr>
            <w:rStyle w:val="Hyperlink"/>
          </w:rPr>
          <w:t>TD379</w:t>
        </w:r>
      </w:hyperlink>
      <w:r w:rsidR="00635EF4">
        <w:t>(SG15)</w:t>
      </w:r>
      <w:r w:rsidR="00635EF4" w:rsidRPr="00635EF4">
        <w:t xml:space="preserve">, </w:t>
      </w:r>
      <w:hyperlink r:id="rId62" w:history="1">
        <w:r w:rsidR="00635EF4" w:rsidRPr="001D52A3">
          <w:rPr>
            <w:rStyle w:val="Hyperlink"/>
          </w:rPr>
          <w:t>TD380</w:t>
        </w:r>
      </w:hyperlink>
      <w:r w:rsidR="00635EF4">
        <w:t>(SG15)</w:t>
      </w:r>
      <w:r w:rsidR="00635EF4" w:rsidRPr="00635EF4">
        <w:t xml:space="preserve">, </w:t>
      </w:r>
      <w:hyperlink r:id="rId63" w:history="1">
        <w:r w:rsidR="00635EF4" w:rsidRPr="001D52A3">
          <w:rPr>
            <w:rStyle w:val="Hyperlink"/>
          </w:rPr>
          <w:t>TD418</w:t>
        </w:r>
      </w:hyperlink>
      <w:r w:rsidR="00635EF4">
        <w:t>(SG15)</w:t>
      </w:r>
      <w:r w:rsidR="00635EF4" w:rsidRPr="00635EF4">
        <w:t xml:space="preserve">, </w:t>
      </w:r>
      <w:hyperlink r:id="rId64" w:history="1">
        <w:r w:rsidR="00635EF4" w:rsidRPr="001D52A3">
          <w:rPr>
            <w:rStyle w:val="Hyperlink"/>
          </w:rPr>
          <w:t>TD346</w:t>
        </w:r>
      </w:hyperlink>
      <w:r w:rsidR="00635EF4">
        <w:t>(SG16)</w:t>
      </w:r>
      <w:r w:rsidR="00635EF4" w:rsidRPr="00635EF4">
        <w:t xml:space="preserve">, </w:t>
      </w:r>
      <w:hyperlink r:id="rId65" w:history="1">
        <w:r w:rsidR="00635EF4" w:rsidRPr="001D52A3">
          <w:rPr>
            <w:rStyle w:val="Hyperlink"/>
          </w:rPr>
          <w:t>TD363</w:t>
        </w:r>
      </w:hyperlink>
      <w:r w:rsidR="00635EF4">
        <w:t>(SG17)</w:t>
      </w:r>
    </w:p>
    <w:p w:rsidR="000C4A54" w:rsidRPr="000C4A54" w:rsidRDefault="000D6AC0">
      <w:r w:rsidRPr="00AC180F">
        <w:rPr>
          <w:b/>
        </w:rPr>
        <w:t>Action TSAG:</w:t>
      </w:r>
      <w:r w:rsidRPr="00AC180F">
        <w:t xml:space="preserve"> </w:t>
      </w:r>
      <w:r>
        <w:t>to note</w:t>
      </w:r>
    </w:p>
    <w:p w:rsidR="00E323DC" w:rsidRDefault="00516E39" w:rsidP="000749AB">
      <w:pPr>
        <w:pStyle w:val="Heading1"/>
      </w:pPr>
      <w:r>
        <w:t>10</w:t>
      </w:r>
      <w:r w:rsidR="000749AB">
        <w:t>.</w:t>
      </w:r>
      <w:r w:rsidR="005C0CEA">
        <w:tab/>
      </w:r>
      <w:r w:rsidR="00233FC2">
        <w:t>AOB</w:t>
      </w:r>
    </w:p>
    <w:p w:rsidR="00233FC2" w:rsidRDefault="00233FC2" w:rsidP="005C0CEA">
      <w:r>
        <w:t>None.</w:t>
      </w:r>
    </w:p>
    <w:p w:rsidR="00233FC2" w:rsidRDefault="00516E39" w:rsidP="000749AB">
      <w:pPr>
        <w:pStyle w:val="Heading1"/>
      </w:pPr>
      <w:r>
        <w:t>11</w:t>
      </w:r>
      <w:r w:rsidR="000749AB">
        <w:t>.</w:t>
      </w:r>
      <w:r w:rsidR="005C0CEA">
        <w:tab/>
      </w:r>
      <w:r w:rsidR="00233FC2">
        <w:t>Outgoing liaison statement</w:t>
      </w:r>
    </w:p>
    <w:p w:rsidR="00EE675F" w:rsidRDefault="00532901">
      <w:hyperlink r:id="rId66" w:history="1">
        <w:proofErr w:type="gramStart"/>
        <w:r w:rsidR="00635EF4" w:rsidRPr="001D52A3">
          <w:rPr>
            <w:rStyle w:val="Hyperlink"/>
          </w:rPr>
          <w:t>TD</w:t>
        </w:r>
        <w:r w:rsidR="00762131" w:rsidRPr="001D52A3">
          <w:rPr>
            <w:rStyle w:val="Hyperlink"/>
          </w:rPr>
          <w:t>438</w:t>
        </w:r>
        <w:proofErr w:type="gramEnd"/>
      </w:hyperlink>
      <w:r w:rsidR="00635EF4">
        <w:t xml:space="preserve">(Rapporteur, RG-WP): </w:t>
      </w:r>
      <w:r w:rsidR="00635EF4" w:rsidRPr="00635EF4">
        <w:t>Draft LS/r on creation of new Questions 5/16 (Artificial intelligence-enabled multimedia applications) and 22/16 (Distributed ledger technologies and e-services) (SG16-LS111) [to ITU-T SG16]</w:t>
      </w:r>
    </w:p>
    <w:p w:rsidR="00646960" w:rsidRDefault="00646960">
      <w:r w:rsidRPr="00AC180F">
        <w:rPr>
          <w:b/>
        </w:rPr>
        <w:t>Action TSAG:</w:t>
      </w:r>
      <w:r w:rsidRPr="00AC180F">
        <w:t xml:space="preserve"> </w:t>
      </w:r>
      <w:r>
        <w:t>to approve</w:t>
      </w:r>
    </w:p>
    <w:p w:rsidR="00233FC2" w:rsidRDefault="00516E39" w:rsidP="000749AB">
      <w:pPr>
        <w:pStyle w:val="Heading1"/>
      </w:pPr>
      <w:r>
        <w:t>12</w:t>
      </w:r>
      <w:r w:rsidR="000749AB">
        <w:t>.</w:t>
      </w:r>
      <w:r w:rsidR="005C0CEA">
        <w:tab/>
      </w:r>
      <w:r w:rsidR="00233FC2">
        <w:t>Closing</w:t>
      </w:r>
    </w:p>
    <w:p w:rsidR="00233FC2" w:rsidRDefault="00233FC2" w:rsidP="005C0CEA">
      <w:pPr>
        <w:rPr>
          <w:rFonts w:asciiTheme="majorBidi" w:hAnsiTheme="majorBidi" w:cstheme="majorBidi"/>
          <w:szCs w:val="24"/>
        </w:rPr>
      </w:pPr>
      <w:r>
        <w:t>The RG-</w:t>
      </w:r>
      <w:r w:rsidRPr="00A24CB5">
        <w:t xml:space="preserve">WP meeting closed at </w:t>
      </w:r>
      <w:r w:rsidR="00635EF4" w:rsidRPr="00A24CB5">
        <w:t>1</w:t>
      </w:r>
      <w:r w:rsidR="00635EF4">
        <w:t>240</w:t>
      </w:r>
      <w:r w:rsidR="00635EF4" w:rsidRPr="00A24CB5">
        <w:t xml:space="preserve"> </w:t>
      </w:r>
      <w:r w:rsidRPr="00A24CB5">
        <w:t>hours</w:t>
      </w:r>
      <w:r w:rsidR="00FC44FF">
        <w:t xml:space="preserve"> on </w:t>
      </w:r>
      <w:r w:rsidR="00B54C67">
        <w:t>13 December</w:t>
      </w:r>
      <w:r w:rsidR="000C4A54">
        <w:t xml:space="preserve"> 2018</w:t>
      </w:r>
      <w:r w:rsidRPr="00A24CB5">
        <w:t>. The Rapporteur thanked</w:t>
      </w:r>
      <w:r w:rsidR="004C5A30">
        <w:t xml:space="preserve"> participants,</w:t>
      </w:r>
      <w:r w:rsidRPr="00A24CB5">
        <w:t xml:space="preserve"> contributors, the SG </w:t>
      </w:r>
      <w:proofErr w:type="gramStart"/>
      <w:r w:rsidRPr="00A24CB5">
        <w:t>chairmen</w:t>
      </w:r>
      <w:proofErr w:type="gramEnd"/>
      <w:r w:rsidRPr="00A24CB5">
        <w:t xml:space="preserve"> and vice-cha</w:t>
      </w:r>
      <w:r>
        <w:t xml:space="preserve">irmen present for their support and all other people </w:t>
      </w:r>
      <w:r w:rsidR="004C5A30">
        <w:t xml:space="preserve">who </w:t>
      </w:r>
      <w:r>
        <w:t>helped this RG-WP session</w:t>
      </w:r>
      <w:r w:rsidRPr="00A24CB5">
        <w:t>. He also thanked the secretariat</w:t>
      </w:r>
      <w:r w:rsidR="004C5A30">
        <w:t>, and in particular Mr. Hiroshi Ota,</w:t>
      </w:r>
      <w:r w:rsidRPr="00A24CB5">
        <w:t xml:space="preserve"> for the assistance given</w:t>
      </w:r>
      <w:r w:rsidR="00035B96">
        <w:t xml:space="preserve"> </w:t>
      </w:r>
      <w:proofErr w:type="gramStart"/>
      <w:r w:rsidR="00035B96">
        <w:t xml:space="preserve">and </w:t>
      </w:r>
      <w:r w:rsidR="002C1BB5">
        <w:t>also</w:t>
      </w:r>
      <w:proofErr w:type="gramEnd"/>
      <w:r w:rsidR="002C1BB5">
        <w:t xml:space="preserve"> </w:t>
      </w:r>
      <w:r w:rsidR="00035B96">
        <w:t xml:space="preserve">the interpreters and </w:t>
      </w:r>
      <w:proofErr w:type="spellStart"/>
      <w:r w:rsidR="00035B96">
        <w:t>captionists</w:t>
      </w:r>
      <w:proofErr w:type="spellEnd"/>
      <w:r w:rsidR="00035B96">
        <w:t>.</w:t>
      </w:r>
    </w:p>
    <w:p w:rsidR="00A35F33" w:rsidRDefault="00A35F33" w:rsidP="005C0CEA"/>
    <w:p w:rsidR="00A35F33" w:rsidRDefault="00A35F33">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Pr>
          <w:rFonts w:asciiTheme="majorBidi" w:hAnsiTheme="majorBidi" w:cstheme="majorBidi"/>
          <w:szCs w:val="24"/>
        </w:rPr>
        <w:br w:type="page"/>
      </w:r>
    </w:p>
    <w:p w:rsidR="00A35F33" w:rsidRDefault="00A35F33" w:rsidP="005C0CEA">
      <w:pPr>
        <w:pStyle w:val="TableNotitle"/>
      </w:pPr>
      <w:bookmarkStart w:id="5" w:name="AnnexA"/>
      <w:r>
        <w:lastRenderedPageBreak/>
        <w:t>Annex A</w:t>
      </w:r>
      <w:bookmarkEnd w:id="5"/>
      <w:r>
        <w:t>:</w:t>
      </w:r>
      <w:r w:rsidR="000749AB">
        <w:t xml:space="preserve"> List of documents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997"/>
        <w:gridCol w:w="992"/>
        <w:gridCol w:w="3286"/>
      </w:tblGrid>
      <w:tr w:rsidR="00B54C67" w:rsidRPr="005C0CEA" w:rsidTr="005C0CEA">
        <w:trPr>
          <w:cantSplit/>
          <w:trHeight w:val="20"/>
        </w:trPr>
        <w:tc>
          <w:tcPr>
            <w:tcW w:w="1238" w:type="dxa"/>
            <w:tcBorders>
              <w:top w:val="single" w:sz="6" w:space="0" w:color="auto"/>
              <w:left w:val="single" w:sz="6" w:space="0" w:color="auto"/>
              <w:bottom w:val="single" w:sz="6" w:space="0" w:color="auto"/>
              <w:right w:val="single" w:sz="6" w:space="0" w:color="auto"/>
            </w:tcBorders>
            <w:vAlign w:val="center"/>
          </w:tcPr>
          <w:p w:rsidR="00B54C67" w:rsidRPr="005C0CEA" w:rsidRDefault="00B54C67" w:rsidP="005C0CEA">
            <w:pPr>
              <w:spacing w:after="120"/>
              <w:contextualSpacing/>
              <w:jc w:val="center"/>
              <w:rPr>
                <w:rFonts w:asciiTheme="majorBidi" w:eastAsia="SimSun" w:hAnsiTheme="majorBidi" w:cstheme="majorBidi"/>
                <w:b/>
                <w:szCs w:val="24"/>
              </w:rPr>
            </w:pPr>
            <w:r w:rsidRPr="005C0CEA">
              <w:rPr>
                <w:rFonts w:asciiTheme="majorBidi" w:eastAsia="SimSun" w:hAnsiTheme="majorBidi" w:cstheme="majorBidi"/>
                <w:b/>
                <w:szCs w:val="24"/>
              </w:rPr>
              <w:t>Timing</w:t>
            </w:r>
          </w:p>
        </w:tc>
        <w:tc>
          <w:tcPr>
            <w:tcW w:w="1118" w:type="dxa"/>
            <w:tcBorders>
              <w:top w:val="single" w:sz="6" w:space="0" w:color="auto"/>
              <w:left w:val="single" w:sz="6" w:space="0" w:color="auto"/>
              <w:bottom w:val="single" w:sz="6" w:space="0" w:color="auto"/>
              <w:right w:val="single" w:sz="6" w:space="0" w:color="auto"/>
            </w:tcBorders>
            <w:vAlign w:val="center"/>
          </w:tcPr>
          <w:p w:rsidR="00B54C67" w:rsidRPr="005C0CEA" w:rsidRDefault="00B54C67" w:rsidP="005C0CEA">
            <w:pPr>
              <w:spacing w:after="120"/>
              <w:contextualSpacing/>
              <w:jc w:val="center"/>
              <w:rPr>
                <w:rFonts w:asciiTheme="majorBidi" w:hAnsiTheme="majorBidi" w:cstheme="majorBidi"/>
                <w:b/>
                <w:bCs/>
                <w:szCs w:val="24"/>
              </w:rPr>
            </w:pPr>
            <w:r w:rsidRPr="005C0CEA">
              <w:rPr>
                <w:rFonts w:asciiTheme="majorBidi" w:hAnsiTheme="majorBidi" w:cstheme="majorBidi"/>
                <w:b/>
                <w:bCs/>
                <w:szCs w:val="24"/>
              </w:rPr>
              <w:t>#</w:t>
            </w:r>
          </w:p>
        </w:tc>
        <w:tc>
          <w:tcPr>
            <w:tcW w:w="2997" w:type="dxa"/>
            <w:tcBorders>
              <w:top w:val="single" w:sz="6" w:space="0" w:color="auto"/>
              <w:left w:val="single" w:sz="6" w:space="0" w:color="auto"/>
              <w:bottom w:val="single" w:sz="6" w:space="0" w:color="auto"/>
              <w:right w:val="single" w:sz="6" w:space="0" w:color="auto"/>
            </w:tcBorders>
            <w:vAlign w:val="center"/>
          </w:tcPr>
          <w:p w:rsidR="00B54C67" w:rsidRPr="005C0CEA" w:rsidRDefault="00B54C67" w:rsidP="005C0CEA">
            <w:pPr>
              <w:tabs>
                <w:tab w:val="left" w:pos="720"/>
              </w:tabs>
              <w:spacing w:after="120"/>
              <w:jc w:val="center"/>
              <w:rPr>
                <w:rFonts w:asciiTheme="majorBidi" w:hAnsiTheme="majorBidi" w:cstheme="majorBidi"/>
                <w:b/>
                <w:bCs/>
                <w:szCs w:val="24"/>
              </w:rPr>
            </w:pPr>
            <w:r w:rsidRPr="005C0CEA">
              <w:rPr>
                <w:rFonts w:asciiTheme="majorBidi" w:hAnsiTheme="majorBidi" w:cstheme="majorBidi"/>
                <w:b/>
                <w:bCs/>
                <w:szCs w:val="24"/>
              </w:rPr>
              <w:t>Agenda Item</w:t>
            </w:r>
          </w:p>
        </w:tc>
        <w:tc>
          <w:tcPr>
            <w:tcW w:w="992" w:type="dxa"/>
            <w:tcBorders>
              <w:top w:val="single" w:sz="6" w:space="0" w:color="auto"/>
              <w:left w:val="single" w:sz="6" w:space="0" w:color="auto"/>
              <w:bottom w:val="single" w:sz="6" w:space="0" w:color="auto"/>
              <w:right w:val="single" w:sz="6" w:space="0" w:color="auto"/>
            </w:tcBorders>
            <w:vAlign w:val="center"/>
          </w:tcPr>
          <w:p w:rsidR="00B54C67" w:rsidRPr="005C0CEA" w:rsidRDefault="00B54C67" w:rsidP="005C0CEA">
            <w:pPr>
              <w:spacing w:after="120"/>
              <w:contextualSpacing/>
              <w:jc w:val="center"/>
              <w:rPr>
                <w:rFonts w:asciiTheme="majorBidi" w:eastAsia="SimSun" w:hAnsiTheme="majorBidi" w:cstheme="majorBidi"/>
                <w:bCs/>
                <w:szCs w:val="24"/>
              </w:rPr>
            </w:pPr>
            <w:r w:rsidRPr="005C0CEA">
              <w:rPr>
                <w:rFonts w:asciiTheme="majorBidi" w:eastAsia="SimSun" w:hAnsiTheme="majorBidi" w:cstheme="majorBidi"/>
                <w:bCs/>
                <w:szCs w:val="24"/>
              </w:rPr>
              <w:t>Docs</w:t>
            </w:r>
          </w:p>
        </w:tc>
        <w:tc>
          <w:tcPr>
            <w:tcW w:w="3286" w:type="dxa"/>
            <w:tcBorders>
              <w:top w:val="single" w:sz="6" w:space="0" w:color="auto"/>
              <w:left w:val="single" w:sz="6" w:space="0" w:color="auto"/>
              <w:bottom w:val="single" w:sz="6" w:space="0" w:color="auto"/>
              <w:right w:val="single" w:sz="6" w:space="0" w:color="auto"/>
            </w:tcBorders>
            <w:vAlign w:val="center"/>
          </w:tcPr>
          <w:p w:rsidR="00B54C67" w:rsidRPr="005C0CEA" w:rsidRDefault="00B54C67" w:rsidP="005C0CEA">
            <w:pPr>
              <w:spacing w:after="120"/>
              <w:contextualSpacing/>
              <w:jc w:val="center"/>
              <w:rPr>
                <w:rFonts w:asciiTheme="majorBidi" w:eastAsia="SimSun" w:hAnsiTheme="majorBidi" w:cstheme="majorBidi"/>
                <w:bCs/>
                <w:szCs w:val="24"/>
              </w:rPr>
            </w:pPr>
            <w:r w:rsidRPr="005C0CEA">
              <w:rPr>
                <w:rFonts w:asciiTheme="majorBidi" w:eastAsia="SimSun" w:hAnsiTheme="majorBidi" w:cstheme="majorBidi"/>
                <w:bCs/>
                <w:szCs w:val="24"/>
              </w:rPr>
              <w:t>Notes</w:t>
            </w:r>
          </w:p>
        </w:tc>
      </w:tr>
      <w:tr w:rsidR="00B54C67" w:rsidRPr="00D55AF9" w:rsidTr="005C0CEA">
        <w:trPr>
          <w:cantSplit/>
          <w:trHeight w:val="20"/>
        </w:trPr>
        <w:tc>
          <w:tcPr>
            <w:tcW w:w="1238" w:type="dxa"/>
            <w:vAlign w:val="center"/>
          </w:tcPr>
          <w:p w:rsidR="00B54C67" w:rsidRPr="00D55AF9" w:rsidRDefault="00B54C67" w:rsidP="000C6EA4">
            <w:pPr>
              <w:spacing w:after="120"/>
              <w:contextualSpacing/>
              <w:jc w:val="center"/>
              <w:rPr>
                <w:rFonts w:asciiTheme="majorBidi" w:eastAsia="SimSun" w:hAnsiTheme="majorBidi" w:cstheme="majorBidi"/>
                <w:b/>
                <w:sz w:val="20"/>
              </w:rPr>
            </w:pPr>
            <w:r w:rsidRPr="00D55AF9">
              <w:rPr>
                <w:rFonts w:asciiTheme="majorBidi" w:eastAsia="SimSun" w:hAnsiTheme="majorBidi" w:cstheme="majorBidi"/>
                <w:b/>
                <w:sz w:val="20"/>
              </w:rPr>
              <w:t>Tuesday</w:t>
            </w:r>
          </w:p>
          <w:p w:rsidR="00B54C67" w:rsidRDefault="00B54C67" w:rsidP="000C6EA4">
            <w:pPr>
              <w:spacing w:after="120"/>
              <w:contextualSpacing/>
              <w:jc w:val="center"/>
              <w:rPr>
                <w:rFonts w:asciiTheme="majorBidi" w:eastAsia="SimSun" w:hAnsiTheme="majorBidi" w:cstheme="majorBidi"/>
                <w:b/>
                <w:sz w:val="20"/>
              </w:rPr>
            </w:pPr>
            <w:r>
              <w:rPr>
                <w:rFonts w:asciiTheme="majorBidi" w:eastAsia="SimSun" w:hAnsiTheme="majorBidi" w:cstheme="majorBidi"/>
                <w:b/>
                <w:sz w:val="20"/>
              </w:rPr>
              <w:t>1430-1545</w:t>
            </w:r>
          </w:p>
          <w:p w:rsidR="00B54C67" w:rsidRDefault="00B54C67" w:rsidP="000C6EA4">
            <w:pPr>
              <w:spacing w:after="120"/>
              <w:contextualSpacing/>
              <w:jc w:val="center"/>
              <w:rPr>
                <w:rFonts w:asciiTheme="majorBidi" w:eastAsia="SimSun" w:hAnsiTheme="majorBidi" w:cstheme="majorBidi"/>
                <w:b/>
                <w:sz w:val="20"/>
              </w:rPr>
            </w:pPr>
            <w:r>
              <w:rPr>
                <w:rFonts w:asciiTheme="majorBidi" w:eastAsia="SimSun" w:hAnsiTheme="majorBidi" w:cstheme="majorBidi"/>
                <w:b/>
                <w:sz w:val="20"/>
              </w:rPr>
              <w:t>Thursday</w:t>
            </w:r>
          </w:p>
          <w:p w:rsidR="00B54C67" w:rsidRPr="00D55AF9" w:rsidRDefault="00B54C67" w:rsidP="000C6EA4">
            <w:pPr>
              <w:spacing w:after="120"/>
              <w:contextualSpacing/>
              <w:jc w:val="center"/>
              <w:rPr>
                <w:rFonts w:asciiTheme="majorBidi" w:eastAsia="SimSun" w:hAnsiTheme="majorBidi" w:cstheme="majorBidi"/>
                <w:bCs/>
                <w:sz w:val="20"/>
              </w:rPr>
            </w:pPr>
            <w:r>
              <w:rPr>
                <w:rFonts w:asciiTheme="majorBidi" w:eastAsia="SimSun" w:hAnsiTheme="majorBidi" w:cstheme="majorBidi"/>
                <w:b/>
                <w:sz w:val="20"/>
              </w:rPr>
              <w:t>11:15-12:30</w:t>
            </w:r>
          </w:p>
        </w:tc>
        <w:tc>
          <w:tcPr>
            <w:tcW w:w="1118" w:type="dxa"/>
            <w:vAlign w:val="center"/>
          </w:tcPr>
          <w:p w:rsidR="00B54C67" w:rsidRPr="00D55AF9" w:rsidRDefault="00B54C67" w:rsidP="000C6EA4">
            <w:pPr>
              <w:spacing w:after="120"/>
              <w:contextualSpacing/>
              <w:jc w:val="center"/>
              <w:rPr>
                <w:rFonts w:asciiTheme="majorBidi" w:hAnsiTheme="majorBidi" w:cstheme="majorBidi"/>
                <w:b/>
                <w:bCs/>
                <w:sz w:val="20"/>
              </w:rPr>
            </w:pPr>
            <w:r>
              <w:rPr>
                <w:rFonts w:asciiTheme="majorBidi" w:hAnsiTheme="majorBidi" w:cstheme="majorBidi"/>
                <w:b/>
                <w:bCs/>
                <w:sz w:val="20"/>
              </w:rPr>
              <w:t>14.2</w:t>
            </w:r>
          </w:p>
        </w:tc>
        <w:tc>
          <w:tcPr>
            <w:tcW w:w="2997" w:type="dxa"/>
            <w:vAlign w:val="center"/>
          </w:tcPr>
          <w:p w:rsidR="00B54C67" w:rsidRPr="00D55AF9" w:rsidRDefault="00B54C67" w:rsidP="000C6EA4">
            <w:pPr>
              <w:tabs>
                <w:tab w:val="left" w:pos="720"/>
              </w:tabs>
              <w:spacing w:after="120"/>
              <w:rPr>
                <w:rFonts w:asciiTheme="majorBidi" w:hAnsiTheme="majorBidi" w:cstheme="majorBidi"/>
                <w:b/>
                <w:bCs/>
                <w:sz w:val="20"/>
              </w:rPr>
            </w:pPr>
            <w:r w:rsidRPr="00D55AF9">
              <w:rPr>
                <w:rFonts w:asciiTheme="majorBidi" w:hAnsiTheme="majorBidi" w:cstheme="majorBidi"/>
                <w:b/>
                <w:bCs/>
                <w:sz w:val="20"/>
              </w:rPr>
              <w:t>TSAG Rapporteur Group on Work Programme and structure (RG-WP)</w:t>
            </w:r>
          </w:p>
        </w:tc>
        <w:tc>
          <w:tcPr>
            <w:tcW w:w="992" w:type="dxa"/>
            <w:vAlign w:val="center"/>
          </w:tcPr>
          <w:p w:rsidR="00B54C67" w:rsidRPr="00D55AF9" w:rsidRDefault="00B54C67" w:rsidP="000C6EA4">
            <w:pPr>
              <w:spacing w:after="120"/>
              <w:contextualSpacing/>
              <w:jc w:val="center"/>
              <w:rPr>
                <w:rFonts w:asciiTheme="majorBidi" w:eastAsia="SimSun" w:hAnsiTheme="majorBidi" w:cstheme="majorBidi"/>
                <w:bCs/>
                <w:sz w:val="20"/>
                <w:highlight w:val="yellow"/>
              </w:rPr>
            </w:pPr>
          </w:p>
        </w:tc>
        <w:tc>
          <w:tcPr>
            <w:tcW w:w="3286" w:type="dxa"/>
            <w:vAlign w:val="center"/>
          </w:tcPr>
          <w:p w:rsidR="00B54C67" w:rsidRPr="00D55AF9" w:rsidRDefault="00B54C67" w:rsidP="000C6EA4">
            <w:pPr>
              <w:pStyle w:val="ListParagraph"/>
              <w:tabs>
                <w:tab w:val="clear" w:pos="794"/>
                <w:tab w:val="clear" w:pos="1191"/>
                <w:tab w:val="clear" w:pos="1588"/>
                <w:tab w:val="clear" w:pos="1985"/>
              </w:tabs>
              <w:spacing w:after="120"/>
              <w:ind w:left="34"/>
              <w:contextualSpacing w:val="0"/>
              <w:rPr>
                <w:rFonts w:asciiTheme="majorBidi" w:hAnsiTheme="majorBidi" w:cstheme="majorBidi"/>
                <w:bCs/>
                <w:sz w:val="20"/>
                <w:highlight w:val="yellow"/>
              </w:rPr>
            </w:pPr>
          </w:p>
        </w:tc>
      </w:tr>
      <w:tr w:rsidR="00B54C67" w:rsidRPr="00D55AF9" w:rsidTr="005C0CEA">
        <w:trPr>
          <w:cantSplit/>
          <w:trHeight w:val="643"/>
        </w:trPr>
        <w:tc>
          <w:tcPr>
            <w:tcW w:w="1238" w:type="dxa"/>
            <w:vAlign w:val="center"/>
          </w:tcPr>
          <w:p w:rsidR="00B54C67" w:rsidRPr="00D55AF9" w:rsidRDefault="00B54C67" w:rsidP="000C6EA4">
            <w:pPr>
              <w:spacing w:after="120"/>
              <w:contextualSpacing/>
              <w:jc w:val="center"/>
              <w:rPr>
                <w:rFonts w:asciiTheme="majorBidi" w:eastAsia="SimSun" w:hAnsiTheme="majorBidi" w:cstheme="majorBidi"/>
                <w:bCs/>
                <w:sz w:val="20"/>
              </w:rPr>
            </w:pPr>
          </w:p>
        </w:tc>
        <w:tc>
          <w:tcPr>
            <w:tcW w:w="1118" w:type="dxa"/>
            <w:vAlign w:val="center"/>
          </w:tcPr>
          <w:p w:rsidR="00B54C67" w:rsidRPr="008A5076" w:rsidRDefault="00B54C67" w:rsidP="000C6EA4">
            <w:pPr>
              <w:spacing w:after="120"/>
              <w:contextualSpacing/>
              <w:jc w:val="center"/>
              <w:rPr>
                <w:rFonts w:asciiTheme="majorBidi" w:eastAsia="SimSun" w:hAnsiTheme="majorBidi" w:cstheme="majorBidi"/>
                <w:b/>
                <w:sz w:val="20"/>
              </w:rPr>
            </w:pPr>
            <w:bookmarkStart w:id="6" w:name="b22_2_1"/>
            <w:r>
              <w:rPr>
                <w:rFonts w:asciiTheme="majorBidi" w:eastAsia="SimSun" w:hAnsiTheme="majorBidi" w:cstheme="majorBidi"/>
                <w:b/>
                <w:sz w:val="20"/>
              </w:rPr>
              <w:t>14.</w:t>
            </w:r>
            <w:r w:rsidRPr="008A5076">
              <w:rPr>
                <w:rFonts w:asciiTheme="majorBidi" w:eastAsia="SimSun" w:hAnsiTheme="majorBidi" w:cstheme="majorBidi"/>
                <w:b/>
                <w:sz w:val="20"/>
              </w:rPr>
              <w:t>2.1</w:t>
            </w:r>
            <w:bookmarkEnd w:id="6"/>
          </w:p>
        </w:tc>
        <w:tc>
          <w:tcPr>
            <w:tcW w:w="2997" w:type="dxa"/>
            <w:vAlign w:val="center"/>
          </w:tcPr>
          <w:p w:rsidR="00B54C67" w:rsidRPr="008A5076" w:rsidRDefault="00B54C67" w:rsidP="000C6EA4">
            <w:pPr>
              <w:tabs>
                <w:tab w:val="left" w:pos="720"/>
              </w:tabs>
              <w:spacing w:after="120"/>
              <w:rPr>
                <w:b/>
                <w:sz w:val="20"/>
              </w:rPr>
            </w:pPr>
            <w:r w:rsidRPr="008A5076">
              <w:rPr>
                <w:b/>
                <w:sz w:val="20"/>
              </w:rPr>
              <w:t>General issues</w:t>
            </w:r>
          </w:p>
        </w:tc>
        <w:tc>
          <w:tcPr>
            <w:tcW w:w="992" w:type="dxa"/>
            <w:vAlign w:val="center"/>
          </w:tcPr>
          <w:p w:rsidR="00B54C67" w:rsidRDefault="00B54C67" w:rsidP="000C6EA4">
            <w:pPr>
              <w:spacing w:after="120"/>
              <w:contextualSpacing/>
              <w:jc w:val="center"/>
              <w:rPr>
                <w:rFonts w:asciiTheme="majorBidi" w:eastAsia="SimSun" w:hAnsiTheme="majorBidi" w:cstheme="majorBidi"/>
                <w:bCs/>
                <w:sz w:val="20"/>
                <w:highlight w:val="yellow"/>
              </w:rPr>
            </w:pPr>
          </w:p>
        </w:tc>
        <w:tc>
          <w:tcPr>
            <w:tcW w:w="3286" w:type="dxa"/>
            <w:vAlign w:val="center"/>
          </w:tcPr>
          <w:p w:rsidR="00B54C67" w:rsidRDefault="00B54C67" w:rsidP="000C6EA4">
            <w:pPr>
              <w:pStyle w:val="ListParagraph"/>
              <w:tabs>
                <w:tab w:val="clear" w:pos="794"/>
                <w:tab w:val="clear" w:pos="1191"/>
                <w:tab w:val="clear" w:pos="1588"/>
                <w:tab w:val="clear" w:pos="1985"/>
              </w:tabs>
              <w:spacing w:after="120"/>
              <w:ind w:left="34"/>
              <w:contextualSpacing w:val="0"/>
              <w:rPr>
                <w:rFonts w:asciiTheme="majorBidi" w:hAnsiTheme="majorBidi" w:cstheme="majorBidi"/>
                <w:bCs/>
                <w:sz w:val="20"/>
                <w:highlight w:val="yellow"/>
              </w:rPr>
            </w:pPr>
          </w:p>
        </w:tc>
      </w:tr>
      <w:tr w:rsidR="00B54C67" w:rsidRPr="00D55AF9" w:rsidTr="005C0CEA">
        <w:trPr>
          <w:cantSplit/>
          <w:trHeight w:val="20"/>
        </w:trPr>
        <w:tc>
          <w:tcPr>
            <w:tcW w:w="1238" w:type="dxa"/>
            <w:vAlign w:val="center"/>
          </w:tcPr>
          <w:p w:rsidR="00B54C67" w:rsidRPr="00D55AF9" w:rsidRDefault="00B54C67" w:rsidP="000C6EA4">
            <w:pPr>
              <w:spacing w:after="120"/>
              <w:contextualSpacing/>
              <w:jc w:val="center"/>
              <w:rPr>
                <w:rFonts w:asciiTheme="majorBidi" w:eastAsia="SimSun" w:hAnsiTheme="majorBidi" w:cstheme="majorBidi"/>
                <w:bCs/>
                <w:sz w:val="20"/>
              </w:rPr>
            </w:pPr>
          </w:p>
        </w:tc>
        <w:tc>
          <w:tcPr>
            <w:tcW w:w="1118" w:type="dxa"/>
            <w:vAlign w:val="center"/>
          </w:tcPr>
          <w:p w:rsidR="00B54C67" w:rsidRPr="00D55AF9" w:rsidRDefault="00B54C67" w:rsidP="000C6EA4">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w:t>
            </w:r>
            <w:r w:rsidRPr="00D55AF9">
              <w:rPr>
                <w:rFonts w:asciiTheme="majorBidi" w:eastAsia="SimSun" w:hAnsiTheme="majorBidi" w:cstheme="majorBidi"/>
                <w:bCs/>
                <w:sz w:val="20"/>
              </w:rPr>
              <w:t>.1</w:t>
            </w:r>
            <w:r>
              <w:rPr>
                <w:rFonts w:asciiTheme="majorBidi" w:eastAsia="SimSun" w:hAnsiTheme="majorBidi" w:cstheme="majorBidi"/>
                <w:bCs/>
                <w:sz w:val="20"/>
              </w:rPr>
              <w:t>.1</w:t>
            </w:r>
          </w:p>
        </w:tc>
        <w:tc>
          <w:tcPr>
            <w:tcW w:w="2997" w:type="dxa"/>
            <w:vAlign w:val="center"/>
          </w:tcPr>
          <w:p w:rsidR="00B54C67" w:rsidRPr="00D55AF9" w:rsidRDefault="00B54C67" w:rsidP="000C6EA4">
            <w:pPr>
              <w:tabs>
                <w:tab w:val="left" w:pos="720"/>
              </w:tabs>
              <w:spacing w:after="120"/>
              <w:rPr>
                <w:rFonts w:asciiTheme="majorBidi" w:hAnsiTheme="majorBidi" w:cstheme="majorBidi"/>
                <w:b/>
                <w:szCs w:val="24"/>
              </w:rPr>
            </w:pPr>
            <w:r w:rsidRPr="00D55AF9">
              <w:rPr>
                <w:sz w:val="20"/>
              </w:rPr>
              <w:t xml:space="preserve">Rapporteur, TSAG Rapporteur Group on </w:t>
            </w:r>
            <w:r w:rsidRPr="00D55AF9">
              <w:rPr>
                <w:rFonts w:asciiTheme="majorBidi" w:hAnsiTheme="majorBidi" w:cstheme="majorBidi"/>
                <w:sz w:val="20"/>
              </w:rPr>
              <w:t>Work Programme and structure</w:t>
            </w:r>
            <w:r w:rsidRPr="00D55AF9">
              <w:rPr>
                <w:sz w:val="20"/>
              </w:rPr>
              <w:t>: draft agenda</w:t>
            </w:r>
          </w:p>
        </w:tc>
        <w:tc>
          <w:tcPr>
            <w:tcW w:w="992" w:type="dxa"/>
            <w:vAlign w:val="center"/>
          </w:tcPr>
          <w:p w:rsidR="00B54C67" w:rsidRPr="00DA30D1" w:rsidRDefault="00532901" w:rsidP="000C6EA4">
            <w:pPr>
              <w:spacing w:after="120"/>
              <w:contextualSpacing/>
              <w:jc w:val="center"/>
              <w:rPr>
                <w:rFonts w:asciiTheme="majorBidi" w:eastAsia="SimSun" w:hAnsiTheme="majorBidi" w:cstheme="majorBidi"/>
                <w:bCs/>
                <w:sz w:val="20"/>
              </w:rPr>
            </w:pPr>
            <w:hyperlink r:id="rId67" w:history="1">
              <w:r w:rsidR="00B54C67" w:rsidRPr="001D52A3">
                <w:rPr>
                  <w:rStyle w:val="Hyperlink"/>
                  <w:rFonts w:asciiTheme="majorBidi" w:eastAsia="SimSun" w:hAnsiTheme="majorBidi" w:cstheme="majorBidi"/>
                  <w:bCs/>
                  <w:sz w:val="20"/>
                </w:rPr>
                <w:t>TD289</w:t>
              </w:r>
            </w:hyperlink>
          </w:p>
        </w:tc>
        <w:tc>
          <w:tcPr>
            <w:tcW w:w="3286" w:type="dxa"/>
            <w:vAlign w:val="center"/>
          </w:tcPr>
          <w:p w:rsidR="00B54C67" w:rsidRPr="00DA30D1" w:rsidRDefault="00B54C67" w:rsidP="000C6EA4">
            <w:pPr>
              <w:pStyle w:val="ListParagraph"/>
              <w:tabs>
                <w:tab w:val="clear" w:pos="794"/>
                <w:tab w:val="clear" w:pos="1191"/>
                <w:tab w:val="clear" w:pos="1588"/>
                <w:tab w:val="clear" w:pos="1985"/>
              </w:tabs>
              <w:spacing w:after="120"/>
              <w:ind w:left="34"/>
              <w:contextualSpacing w:val="0"/>
              <w:rPr>
                <w:rFonts w:asciiTheme="majorBidi" w:hAnsiTheme="majorBidi" w:cstheme="majorBidi"/>
                <w:bCs/>
                <w:sz w:val="20"/>
              </w:rPr>
            </w:pPr>
            <w:r w:rsidRPr="00DA30D1">
              <w:rPr>
                <w:rFonts w:asciiTheme="majorBidi" w:hAnsiTheme="majorBidi" w:cstheme="majorBidi"/>
                <w:bCs/>
                <w:sz w:val="20"/>
              </w:rPr>
              <w:t>Draft agenda RG-WP.</w:t>
            </w:r>
          </w:p>
        </w:tc>
      </w:tr>
      <w:tr w:rsidR="00B54C67" w:rsidRPr="007C22CE" w:rsidTr="005C0CEA">
        <w:trPr>
          <w:cantSplit/>
          <w:trHeight w:val="859"/>
        </w:trPr>
        <w:tc>
          <w:tcPr>
            <w:tcW w:w="1238" w:type="dxa"/>
            <w:vAlign w:val="center"/>
          </w:tcPr>
          <w:p w:rsidR="00B54C67" w:rsidRPr="007C22CE" w:rsidRDefault="00B54C67" w:rsidP="000C6EA4">
            <w:pPr>
              <w:spacing w:after="120"/>
              <w:contextualSpacing/>
              <w:jc w:val="center"/>
              <w:rPr>
                <w:rFonts w:asciiTheme="majorBidi" w:eastAsia="SimSun" w:hAnsiTheme="majorBidi" w:cstheme="majorBidi"/>
                <w:b/>
                <w:sz w:val="20"/>
                <w:highlight w:val="yellow"/>
              </w:rPr>
            </w:pPr>
          </w:p>
        </w:tc>
        <w:tc>
          <w:tcPr>
            <w:tcW w:w="1118" w:type="dxa"/>
            <w:vAlign w:val="center"/>
          </w:tcPr>
          <w:p w:rsidR="00B54C67" w:rsidRDefault="00B54C67" w:rsidP="000C6EA4">
            <w:pPr>
              <w:spacing w:after="120"/>
              <w:contextualSpacing/>
              <w:jc w:val="center"/>
              <w:rPr>
                <w:rFonts w:asciiTheme="majorBidi" w:eastAsia="SimSun" w:hAnsiTheme="majorBidi" w:cstheme="majorBidi"/>
                <w:b/>
                <w:bCs/>
                <w:sz w:val="20"/>
              </w:rPr>
            </w:pPr>
            <w:bookmarkStart w:id="7" w:name="b22_2_1a"/>
            <w:r>
              <w:rPr>
                <w:rFonts w:asciiTheme="majorBidi" w:eastAsia="SimSun" w:hAnsiTheme="majorBidi" w:cstheme="majorBidi"/>
                <w:b/>
                <w:bCs/>
                <w:sz w:val="20"/>
              </w:rPr>
              <w:t>14.2.2</w:t>
            </w:r>
            <w:bookmarkEnd w:id="7"/>
          </w:p>
        </w:tc>
        <w:tc>
          <w:tcPr>
            <w:tcW w:w="2997" w:type="dxa"/>
            <w:vAlign w:val="center"/>
          </w:tcPr>
          <w:p w:rsidR="00B54C67" w:rsidRPr="007C22CE" w:rsidRDefault="00B54C67" w:rsidP="000C6EA4">
            <w:pPr>
              <w:tabs>
                <w:tab w:val="clear" w:pos="794"/>
                <w:tab w:val="clear" w:pos="1191"/>
                <w:tab w:val="clear" w:pos="1588"/>
                <w:tab w:val="clear" w:pos="1985"/>
              </w:tabs>
              <w:spacing w:after="120"/>
              <w:rPr>
                <w:rFonts w:asciiTheme="majorBidi" w:hAnsiTheme="majorBidi" w:cstheme="majorBidi"/>
                <w:b/>
                <w:bCs/>
                <w:sz w:val="20"/>
              </w:rPr>
            </w:pPr>
            <w:r>
              <w:rPr>
                <w:rFonts w:asciiTheme="majorBidi" w:hAnsiTheme="majorBidi" w:cstheme="majorBidi"/>
                <w:b/>
                <w:bCs/>
                <w:sz w:val="20"/>
              </w:rPr>
              <w:t>Future study group structure (2021 – 2024)</w:t>
            </w:r>
          </w:p>
        </w:tc>
        <w:tc>
          <w:tcPr>
            <w:tcW w:w="992" w:type="dxa"/>
            <w:vAlign w:val="center"/>
          </w:tcPr>
          <w:p w:rsidR="00B54C67" w:rsidRPr="007C22CE" w:rsidRDefault="00B54C67" w:rsidP="000C6EA4">
            <w:pPr>
              <w:spacing w:after="120"/>
              <w:jc w:val="center"/>
              <w:rPr>
                <w:rFonts w:asciiTheme="majorBidi" w:hAnsiTheme="majorBidi" w:cstheme="majorBidi"/>
                <w:b/>
                <w:sz w:val="20"/>
                <w:highlight w:val="yellow"/>
              </w:rPr>
            </w:pPr>
          </w:p>
        </w:tc>
        <w:tc>
          <w:tcPr>
            <w:tcW w:w="3286" w:type="dxa"/>
            <w:vAlign w:val="center"/>
          </w:tcPr>
          <w:p w:rsidR="00B54C67" w:rsidRPr="007C22CE" w:rsidRDefault="00B54C67" w:rsidP="000C6EA4">
            <w:pPr>
              <w:spacing w:after="120"/>
              <w:rPr>
                <w:rFonts w:asciiTheme="majorBidi" w:hAnsiTheme="majorBidi" w:cstheme="majorBidi"/>
                <w:b/>
                <w:sz w:val="20"/>
                <w:highlight w:val="yellow"/>
              </w:rPr>
            </w:pPr>
            <w:r>
              <w:rPr>
                <w:rFonts w:asciiTheme="majorBidi" w:hAnsiTheme="majorBidi" w:cstheme="majorBidi"/>
                <w:b/>
                <w:sz w:val="20"/>
                <w:highlight w:val="yellow"/>
              </w:rPr>
              <w:t xml:space="preserve"> </w:t>
            </w:r>
          </w:p>
        </w:tc>
      </w:tr>
      <w:tr w:rsidR="00B54C67" w:rsidRPr="007C22CE" w:rsidTr="005C0CEA">
        <w:trPr>
          <w:cantSplit/>
          <w:trHeight w:val="859"/>
        </w:trPr>
        <w:tc>
          <w:tcPr>
            <w:tcW w:w="1238" w:type="dxa"/>
            <w:vAlign w:val="center"/>
          </w:tcPr>
          <w:p w:rsidR="00B54C67" w:rsidRPr="007C22CE" w:rsidRDefault="00B54C67" w:rsidP="000C6EA4">
            <w:pPr>
              <w:spacing w:after="120"/>
              <w:contextualSpacing/>
              <w:jc w:val="center"/>
              <w:rPr>
                <w:rFonts w:asciiTheme="majorBidi" w:eastAsia="SimSun" w:hAnsiTheme="majorBidi" w:cstheme="majorBidi"/>
                <w:b/>
                <w:sz w:val="20"/>
                <w:highlight w:val="yellow"/>
              </w:rPr>
            </w:pPr>
          </w:p>
        </w:tc>
        <w:tc>
          <w:tcPr>
            <w:tcW w:w="1118" w:type="dxa"/>
            <w:vAlign w:val="center"/>
          </w:tcPr>
          <w:p w:rsidR="00B54C67" w:rsidRPr="009318B3" w:rsidRDefault="00B54C67" w:rsidP="000C6EA4">
            <w:pPr>
              <w:spacing w:after="120"/>
              <w:contextualSpacing/>
              <w:jc w:val="center"/>
              <w:rPr>
                <w:rFonts w:asciiTheme="majorBidi" w:eastAsia="SimSun" w:hAnsiTheme="majorBidi" w:cstheme="majorBidi"/>
                <w:bCs/>
                <w:sz w:val="20"/>
              </w:rPr>
            </w:pPr>
            <w:r w:rsidRPr="009318B3">
              <w:rPr>
                <w:rFonts w:asciiTheme="majorBidi" w:eastAsia="SimSun" w:hAnsiTheme="majorBidi" w:cstheme="majorBidi"/>
                <w:bCs/>
                <w:sz w:val="20"/>
              </w:rPr>
              <w:t>14.2.2.1</w:t>
            </w:r>
          </w:p>
        </w:tc>
        <w:tc>
          <w:tcPr>
            <w:tcW w:w="2997" w:type="dxa"/>
            <w:vAlign w:val="center"/>
          </w:tcPr>
          <w:p w:rsidR="00B54C67" w:rsidRPr="007C22CE" w:rsidRDefault="00B54C67" w:rsidP="000C6EA4">
            <w:pPr>
              <w:tabs>
                <w:tab w:val="clear" w:pos="794"/>
                <w:tab w:val="clear" w:pos="1191"/>
                <w:tab w:val="clear" w:pos="1588"/>
                <w:tab w:val="clear" w:pos="1985"/>
              </w:tabs>
              <w:spacing w:after="120"/>
              <w:rPr>
                <w:rFonts w:asciiTheme="majorBidi" w:hAnsiTheme="majorBidi" w:cstheme="majorBidi"/>
                <w:b/>
                <w:bCs/>
                <w:sz w:val="20"/>
              </w:rPr>
            </w:pPr>
            <w:r w:rsidRPr="009339D9">
              <w:rPr>
                <w:rFonts w:asciiTheme="majorBidi" w:hAnsiTheme="majorBidi" w:cstheme="majorBidi"/>
                <w:sz w:val="20"/>
              </w:rPr>
              <w:t xml:space="preserve">BlackBerry Limited (Canada), </w:t>
            </w:r>
            <w:proofErr w:type="spellStart"/>
            <w:r w:rsidRPr="009339D9">
              <w:rPr>
                <w:rFonts w:asciiTheme="majorBidi" w:hAnsiTheme="majorBidi" w:cstheme="majorBidi"/>
                <w:sz w:val="20"/>
              </w:rPr>
              <w:t>Ciena</w:t>
            </w:r>
            <w:proofErr w:type="spellEnd"/>
            <w:r w:rsidRPr="009339D9">
              <w:rPr>
                <w:rFonts w:asciiTheme="majorBidi" w:hAnsiTheme="majorBidi" w:cstheme="majorBidi"/>
                <w:sz w:val="20"/>
              </w:rPr>
              <w:t xml:space="preserve"> Canada, Ericsson Canada, Inc., Nokia Corporation (Finland)</w:t>
            </w:r>
            <w:r>
              <w:rPr>
                <w:rFonts w:asciiTheme="majorBidi" w:hAnsiTheme="majorBidi" w:cstheme="majorBidi"/>
                <w:sz w:val="20"/>
              </w:rPr>
              <w:t xml:space="preserve">: </w:t>
            </w:r>
            <w:r w:rsidRPr="009339D9">
              <w:rPr>
                <w:rFonts w:asciiTheme="majorBidi" w:hAnsiTheme="majorBidi" w:cstheme="majorBidi"/>
                <w:sz w:val="20"/>
              </w:rPr>
              <w:t>Proposed structure optimization</w:t>
            </w:r>
          </w:p>
        </w:tc>
        <w:tc>
          <w:tcPr>
            <w:tcW w:w="992" w:type="dxa"/>
            <w:vAlign w:val="center"/>
          </w:tcPr>
          <w:p w:rsidR="00B54C67" w:rsidRPr="0030215E" w:rsidRDefault="00532901" w:rsidP="000C6EA4">
            <w:pPr>
              <w:spacing w:after="120"/>
              <w:jc w:val="center"/>
              <w:rPr>
                <w:rFonts w:asciiTheme="majorBidi" w:hAnsiTheme="majorBidi" w:cstheme="majorBidi"/>
                <w:sz w:val="20"/>
              </w:rPr>
            </w:pPr>
            <w:hyperlink r:id="rId68" w:history="1">
              <w:r w:rsidR="00B54C67" w:rsidRPr="001D52A3">
                <w:rPr>
                  <w:rStyle w:val="Hyperlink"/>
                  <w:rFonts w:asciiTheme="majorBidi" w:hAnsiTheme="majorBidi" w:cstheme="majorBidi"/>
                  <w:sz w:val="20"/>
                </w:rPr>
                <w:t>C60</w:t>
              </w:r>
            </w:hyperlink>
          </w:p>
        </w:tc>
        <w:tc>
          <w:tcPr>
            <w:tcW w:w="3286" w:type="dxa"/>
            <w:vAlign w:val="center"/>
          </w:tcPr>
          <w:p w:rsidR="00B54C67" w:rsidRPr="0030215E" w:rsidRDefault="00B54C67" w:rsidP="000C6EA4">
            <w:pPr>
              <w:spacing w:after="120"/>
              <w:rPr>
                <w:rFonts w:asciiTheme="majorBidi" w:hAnsiTheme="majorBidi" w:cstheme="majorBidi"/>
                <w:sz w:val="20"/>
              </w:rPr>
            </w:pPr>
            <w:r w:rsidRPr="0030215E">
              <w:rPr>
                <w:rFonts w:asciiTheme="majorBidi" w:hAnsiTheme="majorBidi" w:cstheme="majorBidi"/>
                <w:sz w:val="20"/>
              </w:rPr>
              <w:t>To discuss</w:t>
            </w:r>
          </w:p>
        </w:tc>
      </w:tr>
      <w:tr w:rsidR="00B54C67" w:rsidRPr="007C22CE" w:rsidTr="005C0CEA">
        <w:trPr>
          <w:cantSplit/>
          <w:trHeight w:val="859"/>
        </w:trPr>
        <w:tc>
          <w:tcPr>
            <w:tcW w:w="1238" w:type="dxa"/>
            <w:vAlign w:val="center"/>
          </w:tcPr>
          <w:p w:rsidR="00B54C67" w:rsidRPr="007C22CE" w:rsidRDefault="00B54C67" w:rsidP="000C6EA4">
            <w:pPr>
              <w:spacing w:after="120"/>
              <w:contextualSpacing/>
              <w:jc w:val="center"/>
              <w:rPr>
                <w:rFonts w:asciiTheme="majorBidi" w:eastAsia="SimSun" w:hAnsiTheme="majorBidi" w:cstheme="majorBidi"/>
                <w:b/>
                <w:sz w:val="20"/>
                <w:highlight w:val="yellow"/>
              </w:rPr>
            </w:pPr>
          </w:p>
        </w:tc>
        <w:tc>
          <w:tcPr>
            <w:tcW w:w="1118" w:type="dxa"/>
            <w:vAlign w:val="center"/>
          </w:tcPr>
          <w:p w:rsidR="00B54C67" w:rsidRPr="009318B3" w:rsidRDefault="00B54C67" w:rsidP="000C6EA4">
            <w:pPr>
              <w:spacing w:after="120"/>
              <w:contextualSpacing/>
              <w:jc w:val="center"/>
              <w:rPr>
                <w:rFonts w:asciiTheme="majorBidi" w:eastAsia="SimSun" w:hAnsiTheme="majorBidi" w:cstheme="majorBidi"/>
                <w:bCs/>
                <w:sz w:val="20"/>
              </w:rPr>
            </w:pPr>
            <w:r w:rsidRPr="009318B3">
              <w:rPr>
                <w:rFonts w:asciiTheme="majorBidi" w:eastAsia="SimSun" w:hAnsiTheme="majorBidi" w:cstheme="majorBidi"/>
                <w:bCs/>
                <w:sz w:val="20"/>
              </w:rPr>
              <w:t>14.2.2.2</w:t>
            </w:r>
          </w:p>
        </w:tc>
        <w:tc>
          <w:tcPr>
            <w:tcW w:w="2997" w:type="dxa"/>
            <w:vAlign w:val="center"/>
          </w:tcPr>
          <w:p w:rsidR="00B54C67" w:rsidRPr="009339D9" w:rsidRDefault="00B54C67" w:rsidP="000C6EA4">
            <w:pPr>
              <w:tabs>
                <w:tab w:val="clear" w:pos="794"/>
                <w:tab w:val="clear" w:pos="1191"/>
                <w:tab w:val="clear" w:pos="1588"/>
                <w:tab w:val="clear" w:pos="1985"/>
              </w:tabs>
              <w:spacing w:after="120"/>
              <w:rPr>
                <w:rFonts w:asciiTheme="majorBidi" w:hAnsiTheme="majorBidi" w:cstheme="majorBidi"/>
                <w:sz w:val="20"/>
              </w:rPr>
            </w:pPr>
            <w:r>
              <w:rPr>
                <w:rFonts w:asciiTheme="majorBidi" w:hAnsiTheme="majorBidi" w:cstheme="majorBidi"/>
                <w:sz w:val="20"/>
              </w:rPr>
              <w:t xml:space="preserve">TSB: </w:t>
            </w:r>
            <w:r w:rsidRPr="008B6318">
              <w:rPr>
                <w:rFonts w:asciiTheme="majorBidi" w:hAnsiTheme="majorBidi" w:cstheme="majorBidi"/>
                <w:sz w:val="20"/>
              </w:rPr>
              <w:t>Statistics regarding ITU-T study group work (position of 2018-</w:t>
            </w:r>
            <w:r>
              <w:rPr>
                <w:rFonts w:asciiTheme="majorBidi" w:hAnsiTheme="majorBidi" w:cstheme="majorBidi"/>
                <w:sz w:val="20"/>
              </w:rPr>
              <w:t>11</w:t>
            </w:r>
            <w:r w:rsidRPr="008B6318">
              <w:rPr>
                <w:rFonts w:asciiTheme="majorBidi" w:hAnsiTheme="majorBidi" w:cstheme="majorBidi"/>
                <w:sz w:val="20"/>
              </w:rPr>
              <w:t>-</w:t>
            </w:r>
            <w:r>
              <w:rPr>
                <w:rFonts w:asciiTheme="majorBidi" w:hAnsiTheme="majorBidi" w:cstheme="majorBidi"/>
                <w:sz w:val="20"/>
              </w:rPr>
              <w:t>30</w:t>
            </w:r>
            <w:r w:rsidRPr="008B6318">
              <w:rPr>
                <w:rFonts w:asciiTheme="majorBidi" w:hAnsiTheme="majorBidi" w:cstheme="majorBidi"/>
                <w:sz w:val="20"/>
              </w:rPr>
              <w:t>)</w:t>
            </w:r>
          </w:p>
        </w:tc>
        <w:tc>
          <w:tcPr>
            <w:tcW w:w="992" w:type="dxa"/>
            <w:vAlign w:val="center"/>
          </w:tcPr>
          <w:p w:rsidR="00B54C67" w:rsidRPr="0030215E" w:rsidRDefault="00532901" w:rsidP="000C6EA4">
            <w:pPr>
              <w:spacing w:after="120"/>
              <w:jc w:val="center"/>
              <w:rPr>
                <w:rFonts w:asciiTheme="majorBidi" w:hAnsiTheme="majorBidi" w:cstheme="majorBidi"/>
                <w:sz w:val="20"/>
              </w:rPr>
            </w:pPr>
            <w:hyperlink r:id="rId69" w:history="1">
              <w:r w:rsidR="00B54C67" w:rsidRPr="001D52A3">
                <w:rPr>
                  <w:rStyle w:val="Hyperlink"/>
                  <w:rFonts w:asciiTheme="majorBidi" w:hAnsiTheme="majorBidi" w:cstheme="majorBidi"/>
                  <w:sz w:val="20"/>
                </w:rPr>
                <w:t>TD294</w:t>
              </w:r>
            </w:hyperlink>
          </w:p>
        </w:tc>
        <w:tc>
          <w:tcPr>
            <w:tcW w:w="3286" w:type="dxa"/>
            <w:vAlign w:val="center"/>
          </w:tcPr>
          <w:p w:rsidR="00B54C67" w:rsidRPr="0030215E" w:rsidRDefault="00B54C67" w:rsidP="000C6EA4">
            <w:pPr>
              <w:spacing w:after="120"/>
              <w:rPr>
                <w:rFonts w:asciiTheme="majorBidi" w:hAnsiTheme="majorBidi" w:cstheme="majorBidi"/>
                <w:sz w:val="20"/>
              </w:rPr>
            </w:pPr>
            <w:r w:rsidRPr="0030215E">
              <w:rPr>
                <w:rFonts w:asciiTheme="majorBidi" w:hAnsiTheme="majorBidi" w:cstheme="majorBidi"/>
                <w:sz w:val="20"/>
              </w:rPr>
              <w:t>For information</w:t>
            </w:r>
          </w:p>
        </w:tc>
      </w:tr>
      <w:tr w:rsidR="00B54C67" w:rsidRPr="007C22CE" w:rsidTr="005C0CEA">
        <w:trPr>
          <w:cantSplit/>
          <w:trHeight w:val="859"/>
        </w:trPr>
        <w:tc>
          <w:tcPr>
            <w:tcW w:w="1238" w:type="dxa"/>
            <w:vAlign w:val="center"/>
          </w:tcPr>
          <w:p w:rsidR="00B54C67" w:rsidRPr="007C22CE" w:rsidRDefault="00B54C67" w:rsidP="000C6EA4">
            <w:pPr>
              <w:spacing w:after="120"/>
              <w:contextualSpacing/>
              <w:jc w:val="center"/>
              <w:rPr>
                <w:rFonts w:asciiTheme="majorBidi" w:eastAsia="SimSun" w:hAnsiTheme="majorBidi" w:cstheme="majorBidi"/>
                <w:b/>
                <w:sz w:val="20"/>
                <w:highlight w:val="yellow"/>
              </w:rPr>
            </w:pPr>
          </w:p>
        </w:tc>
        <w:tc>
          <w:tcPr>
            <w:tcW w:w="1118" w:type="dxa"/>
            <w:vAlign w:val="center"/>
          </w:tcPr>
          <w:p w:rsidR="00B54C67" w:rsidRPr="007C22CE" w:rsidRDefault="00B54C67" w:rsidP="000C6EA4">
            <w:pPr>
              <w:spacing w:after="120"/>
              <w:contextualSpacing/>
              <w:jc w:val="center"/>
              <w:rPr>
                <w:rFonts w:asciiTheme="majorBidi" w:eastAsia="SimSun" w:hAnsiTheme="majorBidi" w:cstheme="majorBidi"/>
                <w:b/>
                <w:sz w:val="20"/>
              </w:rPr>
            </w:pPr>
            <w:bookmarkStart w:id="8" w:name="b22_2_2"/>
            <w:r>
              <w:rPr>
                <w:rFonts w:asciiTheme="majorBidi" w:eastAsia="SimSun" w:hAnsiTheme="majorBidi" w:cstheme="majorBidi"/>
                <w:b/>
                <w:bCs/>
                <w:sz w:val="20"/>
              </w:rPr>
              <w:t>14.</w:t>
            </w:r>
            <w:r w:rsidRPr="007C22CE">
              <w:rPr>
                <w:rFonts w:asciiTheme="majorBidi" w:eastAsia="SimSun" w:hAnsiTheme="majorBidi" w:cstheme="majorBidi"/>
                <w:b/>
                <w:bCs/>
                <w:sz w:val="20"/>
              </w:rPr>
              <w:t>2.</w:t>
            </w:r>
            <w:r>
              <w:rPr>
                <w:rFonts w:asciiTheme="majorBidi" w:eastAsia="SimSun" w:hAnsiTheme="majorBidi" w:cstheme="majorBidi"/>
                <w:b/>
                <w:bCs/>
                <w:sz w:val="20"/>
              </w:rPr>
              <w:t>3</w:t>
            </w:r>
            <w:bookmarkEnd w:id="8"/>
          </w:p>
        </w:tc>
        <w:tc>
          <w:tcPr>
            <w:tcW w:w="2997" w:type="dxa"/>
            <w:vAlign w:val="center"/>
          </w:tcPr>
          <w:p w:rsidR="00B54C67" w:rsidRPr="007C22CE" w:rsidRDefault="00B54C67" w:rsidP="000C6EA4">
            <w:pPr>
              <w:tabs>
                <w:tab w:val="clear" w:pos="794"/>
                <w:tab w:val="clear" w:pos="1191"/>
                <w:tab w:val="clear" w:pos="1588"/>
                <w:tab w:val="clear" w:pos="1985"/>
              </w:tabs>
              <w:spacing w:after="120"/>
              <w:rPr>
                <w:rFonts w:asciiTheme="majorBidi" w:hAnsiTheme="majorBidi" w:cstheme="majorBidi"/>
                <w:b/>
                <w:bCs/>
                <w:sz w:val="20"/>
              </w:rPr>
            </w:pPr>
            <w:r w:rsidRPr="007C22CE">
              <w:rPr>
                <w:rFonts w:asciiTheme="majorBidi" w:hAnsiTheme="majorBidi" w:cstheme="majorBidi"/>
                <w:b/>
                <w:bCs/>
                <w:sz w:val="20"/>
              </w:rPr>
              <w:t>Study Group matters</w:t>
            </w:r>
          </w:p>
        </w:tc>
        <w:tc>
          <w:tcPr>
            <w:tcW w:w="992" w:type="dxa"/>
            <w:vAlign w:val="center"/>
          </w:tcPr>
          <w:p w:rsidR="00B54C67" w:rsidRPr="007C22CE" w:rsidRDefault="00B54C67" w:rsidP="000C6EA4">
            <w:pPr>
              <w:spacing w:after="120"/>
              <w:jc w:val="center"/>
              <w:rPr>
                <w:rFonts w:asciiTheme="majorBidi" w:hAnsiTheme="majorBidi" w:cstheme="majorBidi"/>
                <w:b/>
                <w:sz w:val="20"/>
                <w:highlight w:val="yellow"/>
              </w:rPr>
            </w:pPr>
          </w:p>
        </w:tc>
        <w:tc>
          <w:tcPr>
            <w:tcW w:w="3286" w:type="dxa"/>
            <w:vAlign w:val="center"/>
          </w:tcPr>
          <w:p w:rsidR="00B54C67" w:rsidRPr="007C22CE" w:rsidRDefault="00B54C67" w:rsidP="000C6EA4">
            <w:pPr>
              <w:spacing w:after="120"/>
              <w:rPr>
                <w:rFonts w:asciiTheme="majorBidi" w:hAnsiTheme="majorBidi" w:cstheme="majorBidi"/>
                <w:b/>
                <w:sz w:val="20"/>
                <w:highlight w:val="yellow"/>
              </w:rPr>
            </w:pPr>
          </w:p>
        </w:tc>
      </w:tr>
      <w:tr w:rsidR="00B54C67" w:rsidRPr="0030215E" w:rsidTr="005C0CEA">
        <w:trPr>
          <w:cantSplit/>
          <w:trHeight w:val="859"/>
        </w:trPr>
        <w:tc>
          <w:tcPr>
            <w:tcW w:w="1238" w:type="dxa"/>
            <w:vAlign w:val="center"/>
          </w:tcPr>
          <w:p w:rsidR="00B54C67" w:rsidRPr="00BC050C" w:rsidRDefault="00B54C67" w:rsidP="000C6EA4">
            <w:pPr>
              <w:spacing w:after="120"/>
              <w:contextualSpacing/>
              <w:jc w:val="center"/>
              <w:rPr>
                <w:rFonts w:asciiTheme="majorBidi" w:eastAsia="SimSun" w:hAnsiTheme="majorBidi" w:cstheme="majorBidi"/>
                <w:sz w:val="20"/>
              </w:rPr>
            </w:pPr>
          </w:p>
        </w:tc>
        <w:tc>
          <w:tcPr>
            <w:tcW w:w="1118" w:type="dxa"/>
            <w:vAlign w:val="center"/>
          </w:tcPr>
          <w:p w:rsidR="00B54C67" w:rsidRPr="00D55AF9" w:rsidRDefault="00B54C67" w:rsidP="000C6EA4">
            <w:pPr>
              <w:spacing w:after="120"/>
              <w:contextualSpacing/>
              <w:jc w:val="center"/>
              <w:rPr>
                <w:rFonts w:asciiTheme="majorBidi" w:eastAsia="SimSun" w:hAnsiTheme="majorBidi" w:cstheme="majorBidi"/>
                <w:bCs/>
                <w:sz w:val="20"/>
                <w:highlight w:val="red"/>
              </w:rPr>
            </w:pPr>
            <w:r>
              <w:rPr>
                <w:rFonts w:asciiTheme="majorBidi" w:eastAsia="SimSun" w:hAnsiTheme="majorBidi" w:cstheme="majorBidi"/>
                <w:bCs/>
                <w:sz w:val="20"/>
              </w:rPr>
              <w:t>14.2.3.1</w:t>
            </w:r>
          </w:p>
        </w:tc>
        <w:tc>
          <w:tcPr>
            <w:tcW w:w="2997" w:type="dxa"/>
            <w:vAlign w:val="center"/>
          </w:tcPr>
          <w:p w:rsidR="00B54C67" w:rsidRPr="00BC050C" w:rsidRDefault="00B54C67" w:rsidP="000C6EA4">
            <w:pPr>
              <w:tabs>
                <w:tab w:val="clear" w:pos="794"/>
                <w:tab w:val="clear" w:pos="1191"/>
                <w:tab w:val="clear" w:pos="1588"/>
                <w:tab w:val="clear" w:pos="1985"/>
              </w:tabs>
              <w:spacing w:after="120"/>
              <w:rPr>
                <w:rFonts w:asciiTheme="majorBidi" w:hAnsiTheme="majorBidi" w:cstheme="majorBidi"/>
                <w:bCs/>
                <w:sz w:val="20"/>
              </w:rPr>
            </w:pPr>
            <w:r w:rsidRPr="00BC050C">
              <w:rPr>
                <w:rFonts w:asciiTheme="majorBidi" w:hAnsiTheme="majorBidi" w:cstheme="majorBidi"/>
                <w:bCs/>
                <w:sz w:val="20"/>
              </w:rPr>
              <w:t>SG12: LS on Responsibility for the Y.1550-series (WTSA Resolution 2, Annex C)</w:t>
            </w:r>
          </w:p>
        </w:tc>
        <w:tc>
          <w:tcPr>
            <w:tcW w:w="992" w:type="dxa"/>
            <w:vAlign w:val="center"/>
          </w:tcPr>
          <w:p w:rsidR="00B54C67" w:rsidRPr="00BC050C" w:rsidRDefault="00532901" w:rsidP="000C6EA4">
            <w:pPr>
              <w:spacing w:after="120"/>
              <w:jc w:val="center"/>
              <w:rPr>
                <w:rFonts w:asciiTheme="majorBidi" w:hAnsiTheme="majorBidi" w:cstheme="majorBidi"/>
                <w:sz w:val="20"/>
              </w:rPr>
            </w:pPr>
            <w:hyperlink r:id="rId70" w:history="1">
              <w:r w:rsidR="00B54C67" w:rsidRPr="001D52A3">
                <w:rPr>
                  <w:rStyle w:val="Hyperlink"/>
                  <w:rFonts w:asciiTheme="majorBidi" w:hAnsiTheme="majorBidi" w:cstheme="majorBidi"/>
                  <w:sz w:val="20"/>
                </w:rPr>
                <w:t>TD408</w:t>
              </w:r>
            </w:hyperlink>
          </w:p>
        </w:tc>
        <w:tc>
          <w:tcPr>
            <w:tcW w:w="3286" w:type="dxa"/>
            <w:vAlign w:val="center"/>
          </w:tcPr>
          <w:p w:rsidR="00B54C67" w:rsidRPr="00BC050C" w:rsidRDefault="00B54C67" w:rsidP="000C6EA4">
            <w:pPr>
              <w:spacing w:after="120"/>
              <w:rPr>
                <w:rFonts w:asciiTheme="majorBidi" w:hAnsiTheme="majorBidi" w:cstheme="majorBidi"/>
                <w:sz w:val="20"/>
              </w:rPr>
            </w:pPr>
            <w:r>
              <w:rPr>
                <w:rFonts w:asciiTheme="majorBidi" w:hAnsiTheme="majorBidi" w:cstheme="majorBidi"/>
                <w:sz w:val="20"/>
              </w:rPr>
              <w:t>Allocation of unused Y.1550-series to SG12.</w:t>
            </w:r>
          </w:p>
        </w:tc>
      </w:tr>
      <w:tr w:rsidR="00B54C67" w:rsidRPr="0030215E" w:rsidTr="005C0CEA">
        <w:trPr>
          <w:cantSplit/>
          <w:trHeight w:val="859"/>
        </w:trPr>
        <w:tc>
          <w:tcPr>
            <w:tcW w:w="1238" w:type="dxa"/>
            <w:vAlign w:val="center"/>
          </w:tcPr>
          <w:p w:rsidR="00B54C67" w:rsidRPr="00BC050C" w:rsidRDefault="00B54C67" w:rsidP="000C6EA4">
            <w:pPr>
              <w:spacing w:after="120"/>
              <w:contextualSpacing/>
              <w:jc w:val="center"/>
              <w:rPr>
                <w:rFonts w:asciiTheme="majorBidi" w:eastAsia="SimSun" w:hAnsiTheme="majorBidi" w:cstheme="majorBidi"/>
                <w:sz w:val="20"/>
              </w:rPr>
            </w:pPr>
          </w:p>
        </w:tc>
        <w:tc>
          <w:tcPr>
            <w:tcW w:w="1118" w:type="dxa"/>
            <w:vAlign w:val="center"/>
          </w:tcPr>
          <w:p w:rsidR="00B54C67" w:rsidRDefault="00B54C67" w:rsidP="000C6EA4">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14.2.3.2</w:t>
            </w:r>
          </w:p>
        </w:tc>
        <w:tc>
          <w:tcPr>
            <w:tcW w:w="2997" w:type="dxa"/>
            <w:vAlign w:val="center"/>
          </w:tcPr>
          <w:p w:rsidR="00B54C67" w:rsidRDefault="00B54C67" w:rsidP="000C6EA4">
            <w:pPr>
              <w:tabs>
                <w:tab w:val="clear" w:pos="794"/>
                <w:tab w:val="clear" w:pos="1191"/>
                <w:tab w:val="clear" w:pos="1588"/>
                <w:tab w:val="clear" w:pos="1985"/>
              </w:tabs>
              <w:spacing w:after="120"/>
              <w:rPr>
                <w:rFonts w:asciiTheme="majorBidi" w:hAnsiTheme="majorBidi" w:cstheme="majorBidi"/>
                <w:bCs/>
                <w:sz w:val="20"/>
              </w:rPr>
            </w:pPr>
            <w:r>
              <w:rPr>
                <w:rFonts w:asciiTheme="majorBidi" w:hAnsiTheme="majorBidi" w:cstheme="majorBidi"/>
                <w:bCs/>
                <w:sz w:val="20"/>
              </w:rPr>
              <w:t xml:space="preserve">SG9: </w:t>
            </w:r>
            <w:r w:rsidRPr="00BC050C">
              <w:rPr>
                <w:rFonts w:asciiTheme="majorBidi" w:hAnsiTheme="majorBidi" w:cstheme="majorBidi"/>
                <w:bCs/>
                <w:sz w:val="20"/>
              </w:rPr>
              <w:t xml:space="preserve">LS on the amendment of Q4/9 </w:t>
            </w:r>
            <w:proofErr w:type="spellStart"/>
            <w:r w:rsidRPr="00BC050C">
              <w:rPr>
                <w:rFonts w:asciiTheme="majorBidi" w:hAnsiTheme="majorBidi" w:cstheme="majorBidi"/>
                <w:bCs/>
                <w:sz w:val="20"/>
              </w:rPr>
              <w:t>ToR</w:t>
            </w:r>
            <w:proofErr w:type="spellEnd"/>
          </w:p>
        </w:tc>
        <w:tc>
          <w:tcPr>
            <w:tcW w:w="992" w:type="dxa"/>
            <w:vAlign w:val="center"/>
          </w:tcPr>
          <w:p w:rsidR="00B54C67" w:rsidRDefault="00532901" w:rsidP="000C6EA4">
            <w:pPr>
              <w:spacing w:after="120"/>
              <w:jc w:val="center"/>
              <w:rPr>
                <w:rFonts w:asciiTheme="majorBidi" w:hAnsiTheme="majorBidi" w:cstheme="majorBidi"/>
                <w:sz w:val="20"/>
              </w:rPr>
            </w:pPr>
            <w:hyperlink r:id="rId71" w:history="1">
              <w:r w:rsidR="00B54C67" w:rsidRPr="001D52A3">
                <w:rPr>
                  <w:rStyle w:val="Hyperlink"/>
                  <w:rFonts w:asciiTheme="majorBidi" w:hAnsiTheme="majorBidi" w:cstheme="majorBidi"/>
                  <w:sz w:val="20"/>
                </w:rPr>
                <w:t>TD400</w:t>
              </w:r>
            </w:hyperlink>
          </w:p>
        </w:tc>
        <w:tc>
          <w:tcPr>
            <w:tcW w:w="3286" w:type="dxa"/>
            <w:vAlign w:val="center"/>
          </w:tcPr>
          <w:p w:rsidR="00B54C67" w:rsidRPr="004159F3" w:rsidRDefault="00B54C67" w:rsidP="000C6EA4">
            <w:pPr>
              <w:spacing w:after="120"/>
              <w:rPr>
                <w:rFonts w:eastAsia="SimSun"/>
                <w:sz w:val="20"/>
              </w:rPr>
            </w:pPr>
            <w:r w:rsidRPr="004159F3">
              <w:rPr>
                <w:rFonts w:eastAsia="SimSun"/>
                <w:sz w:val="20"/>
              </w:rPr>
              <w:t>To review and endorse</w:t>
            </w:r>
            <w:r>
              <w:rPr>
                <w:rFonts w:eastAsia="SimSun"/>
                <w:sz w:val="20"/>
              </w:rPr>
              <w:t>.</w:t>
            </w:r>
          </w:p>
        </w:tc>
      </w:tr>
      <w:tr w:rsidR="00B54C67" w:rsidRPr="0030215E" w:rsidTr="005C0CEA">
        <w:trPr>
          <w:cantSplit/>
          <w:trHeight w:val="859"/>
        </w:trPr>
        <w:tc>
          <w:tcPr>
            <w:tcW w:w="1238" w:type="dxa"/>
            <w:vAlign w:val="center"/>
          </w:tcPr>
          <w:p w:rsidR="00B54C67" w:rsidRPr="00BC050C" w:rsidRDefault="00B54C67" w:rsidP="000C6EA4">
            <w:pPr>
              <w:spacing w:after="120"/>
              <w:contextualSpacing/>
              <w:jc w:val="center"/>
              <w:rPr>
                <w:rFonts w:asciiTheme="majorBidi" w:eastAsia="SimSun" w:hAnsiTheme="majorBidi" w:cstheme="majorBidi"/>
                <w:sz w:val="20"/>
              </w:rPr>
            </w:pPr>
          </w:p>
        </w:tc>
        <w:tc>
          <w:tcPr>
            <w:tcW w:w="1118" w:type="dxa"/>
            <w:vAlign w:val="center"/>
          </w:tcPr>
          <w:p w:rsidR="00B54C67" w:rsidRDefault="00B54C67" w:rsidP="000C6EA4">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14.2.3.3</w:t>
            </w:r>
          </w:p>
        </w:tc>
        <w:tc>
          <w:tcPr>
            <w:tcW w:w="2997" w:type="dxa"/>
            <w:vAlign w:val="center"/>
          </w:tcPr>
          <w:p w:rsidR="00B54C67" w:rsidRPr="00BC050C" w:rsidRDefault="00B54C67" w:rsidP="000C6EA4">
            <w:pPr>
              <w:tabs>
                <w:tab w:val="clear" w:pos="794"/>
                <w:tab w:val="clear" w:pos="1191"/>
                <w:tab w:val="clear" w:pos="1588"/>
                <w:tab w:val="clear" w:pos="1985"/>
              </w:tabs>
              <w:spacing w:after="120"/>
              <w:rPr>
                <w:rFonts w:asciiTheme="majorBidi" w:hAnsiTheme="majorBidi" w:cstheme="majorBidi"/>
                <w:bCs/>
                <w:sz w:val="20"/>
              </w:rPr>
            </w:pPr>
            <w:r>
              <w:rPr>
                <w:rFonts w:asciiTheme="majorBidi" w:hAnsiTheme="majorBidi" w:cstheme="majorBidi"/>
                <w:bCs/>
                <w:sz w:val="20"/>
              </w:rPr>
              <w:t xml:space="preserve">SG9: </w:t>
            </w:r>
            <w:r w:rsidRPr="00BC050C">
              <w:rPr>
                <w:rFonts w:asciiTheme="majorBidi" w:hAnsiTheme="majorBidi" w:cstheme="majorBidi"/>
                <w:bCs/>
                <w:sz w:val="20"/>
              </w:rPr>
              <w:t xml:space="preserve">LS on the amendment of Q9/9 </w:t>
            </w:r>
            <w:proofErr w:type="spellStart"/>
            <w:r w:rsidRPr="00BC050C">
              <w:rPr>
                <w:rFonts w:asciiTheme="majorBidi" w:hAnsiTheme="majorBidi" w:cstheme="majorBidi"/>
                <w:bCs/>
                <w:sz w:val="20"/>
              </w:rPr>
              <w:t>ToR</w:t>
            </w:r>
            <w:proofErr w:type="spellEnd"/>
          </w:p>
        </w:tc>
        <w:tc>
          <w:tcPr>
            <w:tcW w:w="992" w:type="dxa"/>
            <w:vAlign w:val="center"/>
          </w:tcPr>
          <w:p w:rsidR="00B54C67" w:rsidRPr="00BC050C" w:rsidRDefault="00532901" w:rsidP="000C6EA4">
            <w:pPr>
              <w:spacing w:after="120"/>
              <w:jc w:val="center"/>
              <w:rPr>
                <w:rFonts w:asciiTheme="majorBidi" w:hAnsiTheme="majorBidi" w:cstheme="majorBidi"/>
                <w:sz w:val="20"/>
              </w:rPr>
            </w:pPr>
            <w:hyperlink r:id="rId72" w:history="1">
              <w:r w:rsidR="00B54C67" w:rsidRPr="001D52A3">
                <w:rPr>
                  <w:rStyle w:val="Hyperlink"/>
                  <w:rFonts w:asciiTheme="majorBidi" w:hAnsiTheme="majorBidi" w:cstheme="majorBidi"/>
                  <w:sz w:val="20"/>
                </w:rPr>
                <w:t>TD401</w:t>
              </w:r>
            </w:hyperlink>
          </w:p>
        </w:tc>
        <w:tc>
          <w:tcPr>
            <w:tcW w:w="3286" w:type="dxa"/>
            <w:vAlign w:val="center"/>
          </w:tcPr>
          <w:p w:rsidR="00B54C67" w:rsidRDefault="00B54C67" w:rsidP="000C6EA4">
            <w:pPr>
              <w:spacing w:after="120"/>
              <w:rPr>
                <w:rFonts w:asciiTheme="majorBidi" w:hAnsiTheme="majorBidi" w:cstheme="majorBidi"/>
                <w:sz w:val="20"/>
              </w:rPr>
            </w:pPr>
            <w:r w:rsidRPr="004159F3">
              <w:rPr>
                <w:rFonts w:eastAsia="SimSun"/>
                <w:sz w:val="20"/>
              </w:rPr>
              <w:t>To review and endorse</w:t>
            </w:r>
            <w:r>
              <w:rPr>
                <w:rFonts w:eastAsia="SimSun"/>
                <w:sz w:val="20"/>
              </w:rPr>
              <w:t>.</w:t>
            </w:r>
          </w:p>
        </w:tc>
      </w:tr>
      <w:tr w:rsidR="00B54C67" w:rsidRPr="00D55AF9" w:rsidTr="005C0CEA">
        <w:trPr>
          <w:cantSplit/>
          <w:trHeight w:val="20"/>
        </w:trPr>
        <w:tc>
          <w:tcPr>
            <w:tcW w:w="1238" w:type="dxa"/>
            <w:vAlign w:val="center"/>
          </w:tcPr>
          <w:p w:rsidR="00B54C67" w:rsidRPr="00D55AF9" w:rsidRDefault="00B54C67" w:rsidP="000C6EA4">
            <w:pPr>
              <w:spacing w:after="120"/>
              <w:contextualSpacing/>
              <w:jc w:val="center"/>
              <w:rPr>
                <w:rFonts w:asciiTheme="majorBidi" w:eastAsia="SimSun" w:hAnsiTheme="majorBidi" w:cstheme="majorBidi"/>
                <w:bCs/>
                <w:sz w:val="20"/>
                <w:highlight w:val="yellow"/>
              </w:rPr>
            </w:pPr>
          </w:p>
        </w:tc>
        <w:tc>
          <w:tcPr>
            <w:tcW w:w="1118" w:type="dxa"/>
            <w:vAlign w:val="center"/>
          </w:tcPr>
          <w:p w:rsidR="00B54C67" w:rsidRDefault="00B54C67" w:rsidP="000C6EA4">
            <w:pPr>
              <w:spacing w:after="120"/>
              <w:jc w:val="center"/>
            </w:pPr>
            <w:r w:rsidRPr="0095345F">
              <w:rPr>
                <w:rFonts w:asciiTheme="majorBidi" w:eastAsia="SimSun" w:hAnsiTheme="majorBidi" w:cstheme="majorBidi"/>
                <w:bCs/>
                <w:sz w:val="20"/>
              </w:rPr>
              <w:t>14.2.</w:t>
            </w:r>
            <w:r>
              <w:rPr>
                <w:rFonts w:asciiTheme="majorBidi" w:eastAsia="SimSun" w:hAnsiTheme="majorBidi" w:cstheme="majorBidi"/>
                <w:bCs/>
                <w:sz w:val="20"/>
              </w:rPr>
              <w:t>3</w:t>
            </w:r>
            <w:r w:rsidRPr="0095345F">
              <w:rPr>
                <w:rFonts w:asciiTheme="majorBidi" w:eastAsia="SimSun" w:hAnsiTheme="majorBidi" w:cstheme="majorBidi"/>
                <w:bCs/>
                <w:sz w:val="20"/>
              </w:rPr>
              <w:t>.</w:t>
            </w:r>
            <w:r>
              <w:rPr>
                <w:rFonts w:asciiTheme="majorBidi" w:eastAsia="SimSun" w:hAnsiTheme="majorBidi" w:cstheme="majorBidi"/>
                <w:bCs/>
                <w:sz w:val="20"/>
              </w:rPr>
              <w:t>4</w:t>
            </w:r>
          </w:p>
        </w:tc>
        <w:tc>
          <w:tcPr>
            <w:tcW w:w="2997" w:type="dxa"/>
            <w:vAlign w:val="center"/>
          </w:tcPr>
          <w:p w:rsidR="00B54C67" w:rsidRDefault="00B54C67" w:rsidP="000C6EA4">
            <w:pPr>
              <w:keepNext/>
              <w:keepLines/>
              <w:spacing w:after="120"/>
              <w:rPr>
                <w:rFonts w:eastAsia="SimSun"/>
                <w:sz w:val="20"/>
                <w:lang w:eastAsia="zh-CN"/>
              </w:rPr>
            </w:pPr>
            <w:r w:rsidRPr="00837D41">
              <w:rPr>
                <w:rStyle w:val="Hyperlink"/>
                <w:color w:val="auto"/>
                <w:sz w:val="20"/>
                <w:u w:val="none"/>
              </w:rPr>
              <w:t>SG15</w:t>
            </w:r>
            <w:r>
              <w:rPr>
                <w:rStyle w:val="Hyperlink"/>
                <w:color w:val="auto"/>
                <w:sz w:val="20"/>
                <w:u w:val="none"/>
              </w:rPr>
              <w:t xml:space="preserve">: </w:t>
            </w:r>
            <w:r w:rsidRPr="00837D41">
              <w:rPr>
                <w:rStyle w:val="Hyperlink"/>
                <w:color w:val="auto"/>
                <w:sz w:val="20"/>
                <w:u w:val="none"/>
              </w:rPr>
              <w:t>LS on Reorganization of ITU-T Study Group 15 Questions</w:t>
            </w:r>
          </w:p>
        </w:tc>
        <w:tc>
          <w:tcPr>
            <w:tcW w:w="992" w:type="dxa"/>
            <w:vAlign w:val="center"/>
          </w:tcPr>
          <w:p w:rsidR="00B54C67" w:rsidRPr="0097239C" w:rsidRDefault="00532901" w:rsidP="000C6EA4">
            <w:pPr>
              <w:spacing w:after="120"/>
              <w:jc w:val="center"/>
              <w:rPr>
                <w:sz w:val="20"/>
              </w:rPr>
            </w:pPr>
            <w:hyperlink r:id="rId73" w:history="1">
              <w:r w:rsidR="00B54C67" w:rsidRPr="001D52A3">
                <w:rPr>
                  <w:rStyle w:val="Hyperlink"/>
                  <w:sz w:val="20"/>
                </w:rPr>
                <w:t>TD383</w:t>
              </w:r>
            </w:hyperlink>
          </w:p>
        </w:tc>
        <w:tc>
          <w:tcPr>
            <w:tcW w:w="3286" w:type="dxa"/>
            <w:vAlign w:val="center"/>
          </w:tcPr>
          <w:p w:rsidR="00B54C67" w:rsidRPr="00066D93" w:rsidRDefault="00B54C67" w:rsidP="000C6EA4">
            <w:pPr>
              <w:spacing w:after="120"/>
              <w:rPr>
                <w:rFonts w:eastAsia="SimSun"/>
                <w:sz w:val="20"/>
                <w:lang w:eastAsia="zh-CN"/>
              </w:rPr>
            </w:pPr>
            <w:r w:rsidRPr="004159F3">
              <w:rPr>
                <w:rFonts w:eastAsia="SimSun"/>
                <w:sz w:val="20"/>
              </w:rPr>
              <w:t>To review and endorse.</w:t>
            </w:r>
          </w:p>
        </w:tc>
      </w:tr>
      <w:tr w:rsidR="00B54C67" w:rsidRPr="00D55AF9" w:rsidTr="005C0CEA">
        <w:trPr>
          <w:cantSplit/>
          <w:trHeight w:val="20"/>
        </w:trPr>
        <w:tc>
          <w:tcPr>
            <w:tcW w:w="1238" w:type="dxa"/>
            <w:vAlign w:val="center"/>
          </w:tcPr>
          <w:p w:rsidR="00B54C67" w:rsidRPr="00D55AF9" w:rsidRDefault="00B54C67" w:rsidP="000C6EA4">
            <w:pPr>
              <w:spacing w:after="120"/>
              <w:contextualSpacing/>
              <w:jc w:val="center"/>
              <w:rPr>
                <w:rFonts w:asciiTheme="majorBidi" w:eastAsia="SimSun" w:hAnsiTheme="majorBidi" w:cstheme="majorBidi"/>
                <w:b/>
                <w:sz w:val="20"/>
                <w:highlight w:val="yellow"/>
              </w:rPr>
            </w:pPr>
          </w:p>
        </w:tc>
        <w:tc>
          <w:tcPr>
            <w:tcW w:w="1118" w:type="dxa"/>
            <w:vAlign w:val="center"/>
          </w:tcPr>
          <w:p w:rsidR="00B54C67" w:rsidRDefault="00B54C67" w:rsidP="000C6EA4">
            <w:pPr>
              <w:spacing w:after="120"/>
              <w:jc w:val="center"/>
            </w:pPr>
            <w:r w:rsidRPr="0095345F">
              <w:rPr>
                <w:rFonts w:asciiTheme="majorBidi" w:eastAsia="SimSun" w:hAnsiTheme="majorBidi" w:cstheme="majorBidi"/>
                <w:bCs/>
                <w:sz w:val="20"/>
              </w:rPr>
              <w:t>14.2.</w:t>
            </w:r>
            <w:r>
              <w:rPr>
                <w:rFonts w:asciiTheme="majorBidi" w:eastAsia="SimSun" w:hAnsiTheme="majorBidi" w:cstheme="majorBidi"/>
                <w:bCs/>
                <w:sz w:val="20"/>
              </w:rPr>
              <w:t>3</w:t>
            </w:r>
            <w:r w:rsidRPr="0095345F">
              <w:rPr>
                <w:rFonts w:asciiTheme="majorBidi" w:eastAsia="SimSun" w:hAnsiTheme="majorBidi" w:cstheme="majorBidi"/>
                <w:bCs/>
                <w:sz w:val="20"/>
              </w:rPr>
              <w:t>.</w:t>
            </w:r>
            <w:r>
              <w:rPr>
                <w:rFonts w:asciiTheme="majorBidi" w:eastAsia="SimSun" w:hAnsiTheme="majorBidi" w:cstheme="majorBidi"/>
                <w:bCs/>
                <w:sz w:val="20"/>
              </w:rPr>
              <w:t>5</w:t>
            </w:r>
          </w:p>
        </w:tc>
        <w:tc>
          <w:tcPr>
            <w:tcW w:w="2997" w:type="dxa"/>
            <w:vAlign w:val="center"/>
          </w:tcPr>
          <w:p w:rsidR="00B54C67" w:rsidRDefault="00B54C67" w:rsidP="000C6EA4">
            <w:pPr>
              <w:keepNext/>
              <w:keepLines/>
              <w:spacing w:after="120"/>
              <w:rPr>
                <w:sz w:val="20"/>
              </w:rPr>
            </w:pPr>
            <w:r w:rsidRPr="000237AE">
              <w:rPr>
                <w:rFonts w:asciiTheme="majorBidi" w:hAnsiTheme="majorBidi" w:cstheme="majorBidi"/>
                <w:sz w:val="20"/>
              </w:rPr>
              <w:t>SG16 Management</w:t>
            </w:r>
            <w:r>
              <w:rPr>
                <w:rFonts w:asciiTheme="majorBidi" w:hAnsiTheme="majorBidi" w:cstheme="majorBidi"/>
                <w:sz w:val="20"/>
              </w:rPr>
              <w:t xml:space="preserve">: </w:t>
            </w:r>
            <w:r w:rsidRPr="000237AE">
              <w:rPr>
                <w:rFonts w:asciiTheme="majorBidi" w:hAnsiTheme="majorBidi" w:cstheme="majorBidi"/>
                <w:sz w:val="20"/>
              </w:rPr>
              <w:t>LS on creation of new Questions 5/16 (Artificial intelligence-enabled multimedia applications) and 22/16 (Distributed ledger technologies and e-services)</w:t>
            </w:r>
          </w:p>
        </w:tc>
        <w:tc>
          <w:tcPr>
            <w:tcW w:w="992" w:type="dxa"/>
            <w:vAlign w:val="center"/>
          </w:tcPr>
          <w:p w:rsidR="00B54C67" w:rsidRPr="0065315F" w:rsidRDefault="00532901" w:rsidP="000C6EA4">
            <w:pPr>
              <w:spacing w:after="120"/>
              <w:jc w:val="center"/>
              <w:rPr>
                <w:sz w:val="20"/>
              </w:rPr>
            </w:pPr>
            <w:hyperlink r:id="rId74" w:history="1">
              <w:r w:rsidR="00B54C67" w:rsidRPr="001D52A3">
                <w:rPr>
                  <w:rStyle w:val="Hyperlink"/>
                  <w:sz w:val="20"/>
                </w:rPr>
                <w:t>TD357</w:t>
              </w:r>
            </w:hyperlink>
          </w:p>
        </w:tc>
        <w:tc>
          <w:tcPr>
            <w:tcW w:w="3286" w:type="dxa"/>
            <w:vAlign w:val="center"/>
          </w:tcPr>
          <w:p w:rsidR="00B54C67" w:rsidRPr="004159F3" w:rsidRDefault="00B54C67" w:rsidP="000C6EA4">
            <w:pPr>
              <w:spacing w:after="120"/>
              <w:rPr>
                <w:rFonts w:eastAsia="SimSun"/>
                <w:sz w:val="20"/>
              </w:rPr>
            </w:pPr>
            <w:r>
              <w:rPr>
                <w:rFonts w:eastAsia="SimSun"/>
                <w:sz w:val="20"/>
              </w:rPr>
              <w:t>To review and endorse</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95345F" w:rsidRDefault="009D18AB" w:rsidP="009D18AB">
            <w:pPr>
              <w:spacing w:after="120"/>
              <w:jc w:val="center"/>
              <w:rPr>
                <w:rFonts w:asciiTheme="majorBidi" w:eastAsia="SimSun" w:hAnsiTheme="majorBidi" w:cstheme="majorBidi"/>
                <w:bCs/>
                <w:sz w:val="20"/>
              </w:rPr>
            </w:pPr>
          </w:p>
        </w:tc>
        <w:tc>
          <w:tcPr>
            <w:tcW w:w="2997" w:type="dxa"/>
            <w:vAlign w:val="center"/>
          </w:tcPr>
          <w:p w:rsidR="009D18AB" w:rsidRPr="000237AE" w:rsidRDefault="009D18AB" w:rsidP="009D18AB">
            <w:pPr>
              <w:keepNext/>
              <w:keepLines/>
              <w:spacing w:after="120"/>
              <w:rPr>
                <w:rFonts w:asciiTheme="majorBidi" w:hAnsiTheme="majorBidi" w:cstheme="majorBidi"/>
                <w:sz w:val="20"/>
              </w:rPr>
            </w:pPr>
            <w:r w:rsidRPr="00D727E1">
              <w:rPr>
                <w:rFonts w:asciiTheme="majorBidi" w:hAnsiTheme="majorBidi" w:cstheme="majorBidi"/>
                <w:sz w:val="20"/>
              </w:rPr>
              <w:t>Chairman</w:t>
            </w:r>
            <w:r>
              <w:rPr>
                <w:rFonts w:asciiTheme="majorBidi" w:hAnsiTheme="majorBidi" w:cstheme="majorBidi"/>
                <w:sz w:val="20"/>
              </w:rPr>
              <w:t>,</w:t>
            </w:r>
            <w:r w:rsidRPr="00D727E1">
              <w:rPr>
                <w:rFonts w:asciiTheme="majorBidi" w:hAnsiTheme="majorBidi" w:cstheme="majorBidi"/>
                <w:sz w:val="20"/>
              </w:rPr>
              <w:t xml:space="preserve"> </w:t>
            </w:r>
            <w:r>
              <w:rPr>
                <w:rFonts w:asciiTheme="majorBidi" w:hAnsiTheme="majorBidi" w:cstheme="majorBidi"/>
                <w:sz w:val="20"/>
              </w:rPr>
              <w:t xml:space="preserve">SG16: </w:t>
            </w:r>
            <w:r w:rsidRPr="00D727E1">
              <w:rPr>
                <w:rFonts w:asciiTheme="majorBidi" w:hAnsiTheme="majorBidi" w:cstheme="majorBidi"/>
                <w:sz w:val="20"/>
              </w:rPr>
              <w:t>New Question 5/16 (Artificial intelligence-enabled multimedia applications): Outcome of informal consultations</w:t>
            </w:r>
          </w:p>
        </w:tc>
        <w:tc>
          <w:tcPr>
            <w:tcW w:w="992" w:type="dxa"/>
            <w:vAlign w:val="center"/>
          </w:tcPr>
          <w:p w:rsidR="009D18AB" w:rsidRPr="0065315F" w:rsidRDefault="00532901" w:rsidP="009D18AB">
            <w:pPr>
              <w:spacing w:after="120"/>
              <w:jc w:val="center"/>
              <w:rPr>
                <w:sz w:val="20"/>
              </w:rPr>
            </w:pPr>
            <w:hyperlink r:id="rId75" w:history="1">
              <w:r w:rsidR="009D18AB" w:rsidRPr="001D52A3">
                <w:rPr>
                  <w:rStyle w:val="Hyperlink"/>
                  <w:sz w:val="20"/>
                </w:rPr>
                <w:t>TD430</w:t>
              </w:r>
            </w:hyperlink>
          </w:p>
        </w:tc>
        <w:tc>
          <w:tcPr>
            <w:tcW w:w="3286" w:type="dxa"/>
            <w:vAlign w:val="center"/>
          </w:tcPr>
          <w:p w:rsidR="009D18AB" w:rsidRDefault="009D18AB" w:rsidP="009D18AB">
            <w:pPr>
              <w:spacing w:after="120"/>
              <w:rPr>
                <w:rFonts w:eastAsia="SimSun"/>
                <w:sz w:val="20"/>
              </w:rPr>
            </w:pPr>
            <w:r>
              <w:rPr>
                <w:rFonts w:eastAsia="SimSun"/>
                <w:sz w:val="20"/>
              </w:rPr>
              <w:t>To review and endorse</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jc w:val="center"/>
            </w:pPr>
            <w:r w:rsidRPr="0095345F">
              <w:rPr>
                <w:rFonts w:asciiTheme="majorBidi" w:eastAsia="SimSun" w:hAnsiTheme="majorBidi" w:cstheme="majorBidi"/>
                <w:bCs/>
                <w:sz w:val="20"/>
              </w:rPr>
              <w:t>14.2.</w:t>
            </w:r>
            <w:r>
              <w:rPr>
                <w:rFonts w:asciiTheme="majorBidi" w:eastAsia="SimSun" w:hAnsiTheme="majorBidi" w:cstheme="majorBidi"/>
                <w:bCs/>
                <w:sz w:val="20"/>
              </w:rPr>
              <w:t>3</w:t>
            </w:r>
            <w:r w:rsidRPr="0095345F">
              <w:rPr>
                <w:rFonts w:asciiTheme="majorBidi" w:eastAsia="SimSun" w:hAnsiTheme="majorBidi" w:cstheme="majorBidi"/>
                <w:bCs/>
                <w:sz w:val="20"/>
              </w:rPr>
              <w:t>.</w:t>
            </w:r>
            <w:r>
              <w:rPr>
                <w:rFonts w:asciiTheme="majorBidi" w:eastAsia="SimSun" w:hAnsiTheme="majorBidi" w:cstheme="majorBidi"/>
                <w:bCs/>
                <w:sz w:val="20"/>
              </w:rPr>
              <w:t>6</w:t>
            </w:r>
          </w:p>
        </w:tc>
        <w:tc>
          <w:tcPr>
            <w:tcW w:w="2997" w:type="dxa"/>
            <w:vAlign w:val="center"/>
          </w:tcPr>
          <w:p w:rsidR="009D18AB" w:rsidRDefault="009D18AB" w:rsidP="009D18AB">
            <w:pPr>
              <w:spacing w:after="120"/>
              <w:rPr>
                <w:rFonts w:eastAsia="SimSun"/>
                <w:sz w:val="20"/>
                <w:lang w:eastAsia="zh-CN"/>
              </w:rPr>
            </w:pPr>
            <w:r>
              <w:rPr>
                <w:rFonts w:asciiTheme="majorBidi" w:hAnsiTheme="majorBidi" w:cstheme="majorBidi"/>
                <w:sz w:val="20"/>
              </w:rPr>
              <w:t xml:space="preserve">SG17: </w:t>
            </w:r>
            <w:r w:rsidRPr="002B6F06">
              <w:rPr>
                <w:rFonts w:asciiTheme="majorBidi" w:hAnsiTheme="majorBidi" w:cstheme="majorBidi"/>
                <w:sz w:val="20"/>
              </w:rPr>
              <w:t>LS on revised Questions 4/17, 5/17, 6/17 and 8/17</w:t>
            </w:r>
          </w:p>
        </w:tc>
        <w:tc>
          <w:tcPr>
            <w:tcW w:w="992" w:type="dxa"/>
            <w:vAlign w:val="center"/>
          </w:tcPr>
          <w:p w:rsidR="009D18AB" w:rsidRPr="0065315F" w:rsidRDefault="00532901" w:rsidP="009D18AB">
            <w:pPr>
              <w:spacing w:after="120"/>
              <w:jc w:val="center"/>
              <w:rPr>
                <w:sz w:val="20"/>
              </w:rPr>
            </w:pPr>
            <w:hyperlink r:id="rId76" w:history="1">
              <w:r w:rsidR="009D18AB" w:rsidRPr="001D52A3">
                <w:rPr>
                  <w:rStyle w:val="Hyperlink"/>
                  <w:sz w:val="20"/>
                </w:rPr>
                <w:t>TD364</w:t>
              </w:r>
            </w:hyperlink>
          </w:p>
        </w:tc>
        <w:tc>
          <w:tcPr>
            <w:tcW w:w="3286" w:type="dxa"/>
            <w:vAlign w:val="center"/>
          </w:tcPr>
          <w:p w:rsidR="009D18AB" w:rsidRPr="00066D93" w:rsidRDefault="009D18AB" w:rsidP="009D18AB">
            <w:pPr>
              <w:spacing w:after="120"/>
              <w:rPr>
                <w:rFonts w:eastAsia="SimSun"/>
                <w:sz w:val="20"/>
                <w:lang w:eastAsia="zh-CN"/>
              </w:rPr>
            </w:pPr>
            <w:r>
              <w:rPr>
                <w:rFonts w:eastAsia="SimSun"/>
                <w:sz w:val="20"/>
              </w:rPr>
              <w:t>To review and endorse</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sz w:val="20"/>
              </w:rPr>
            </w:pPr>
          </w:p>
        </w:tc>
        <w:tc>
          <w:tcPr>
            <w:tcW w:w="1118" w:type="dxa"/>
            <w:vAlign w:val="center"/>
          </w:tcPr>
          <w:p w:rsidR="009D18AB" w:rsidRDefault="009D18AB" w:rsidP="009D18AB">
            <w:pPr>
              <w:jc w:val="center"/>
            </w:pPr>
            <w:r w:rsidRPr="006E6D4B">
              <w:rPr>
                <w:rFonts w:asciiTheme="majorBidi" w:eastAsia="SimSun" w:hAnsiTheme="majorBidi" w:cstheme="majorBidi"/>
                <w:bCs/>
                <w:sz w:val="20"/>
              </w:rPr>
              <w:t>14.2.3.</w:t>
            </w:r>
            <w:r>
              <w:rPr>
                <w:rFonts w:asciiTheme="majorBidi" w:eastAsia="SimSun" w:hAnsiTheme="majorBidi" w:cstheme="majorBidi"/>
                <w:bCs/>
                <w:sz w:val="20"/>
              </w:rPr>
              <w:t>7</w:t>
            </w:r>
          </w:p>
        </w:tc>
        <w:tc>
          <w:tcPr>
            <w:tcW w:w="2997" w:type="dxa"/>
            <w:vAlign w:val="center"/>
          </w:tcPr>
          <w:p w:rsidR="009D18AB" w:rsidRPr="009C75E9" w:rsidRDefault="009D18AB" w:rsidP="009D18AB">
            <w:pPr>
              <w:keepNext/>
              <w:keepLines/>
              <w:spacing w:after="120"/>
              <w:rPr>
                <w:sz w:val="20"/>
              </w:rPr>
            </w:pPr>
            <w:r w:rsidRPr="009C75E9">
              <w:rPr>
                <w:sz w:val="20"/>
              </w:rPr>
              <w:t xml:space="preserve">SG12: </w:t>
            </w:r>
            <w:r w:rsidRPr="009C75E9">
              <w:rPr>
                <w:rFonts w:asciiTheme="majorBidi" w:hAnsiTheme="majorBidi" w:cstheme="majorBidi"/>
                <w:sz w:val="20"/>
              </w:rPr>
              <w:t>LS/r on current status of the draft Recommendation ITU-T Q.3961 (reply to SG11-LS31)</w:t>
            </w:r>
          </w:p>
        </w:tc>
        <w:tc>
          <w:tcPr>
            <w:tcW w:w="992" w:type="dxa"/>
            <w:vAlign w:val="center"/>
          </w:tcPr>
          <w:p w:rsidR="009D18AB" w:rsidRPr="00A95846" w:rsidRDefault="00532901" w:rsidP="009D18AB">
            <w:pPr>
              <w:spacing w:after="120"/>
              <w:jc w:val="center"/>
              <w:rPr>
                <w:sz w:val="20"/>
              </w:rPr>
            </w:pPr>
            <w:hyperlink r:id="rId77" w:history="1">
              <w:r w:rsidR="009D18AB" w:rsidRPr="001D52A3">
                <w:rPr>
                  <w:rStyle w:val="Hyperlink"/>
                  <w:sz w:val="20"/>
                </w:rPr>
                <w:t>TD338</w:t>
              </w:r>
            </w:hyperlink>
          </w:p>
        </w:tc>
        <w:tc>
          <w:tcPr>
            <w:tcW w:w="3286" w:type="dxa"/>
            <w:vAlign w:val="center"/>
          </w:tcPr>
          <w:p w:rsidR="009D18AB" w:rsidRPr="004159F3" w:rsidRDefault="009D18AB" w:rsidP="009D18AB">
            <w:pPr>
              <w:spacing w:after="120"/>
              <w:rPr>
                <w:rFonts w:eastAsia="SimSun"/>
                <w:sz w:val="20"/>
              </w:rPr>
            </w:pPr>
            <w:r>
              <w:rPr>
                <w:rFonts w:eastAsia="SimSun"/>
                <w:sz w:val="20"/>
              </w:rPr>
              <w:t>LS from SG12 to SG11 (May 2018) on Q.3961.  TSAG to note or comment.</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sz w:val="20"/>
              </w:rPr>
            </w:pPr>
          </w:p>
        </w:tc>
        <w:tc>
          <w:tcPr>
            <w:tcW w:w="1118" w:type="dxa"/>
            <w:vAlign w:val="center"/>
          </w:tcPr>
          <w:p w:rsidR="009D18AB" w:rsidRDefault="009D18AB" w:rsidP="009D18AB">
            <w:pPr>
              <w:jc w:val="center"/>
            </w:pPr>
            <w:r w:rsidRPr="006E6D4B">
              <w:rPr>
                <w:rFonts w:asciiTheme="majorBidi" w:eastAsia="SimSun" w:hAnsiTheme="majorBidi" w:cstheme="majorBidi"/>
                <w:bCs/>
                <w:sz w:val="20"/>
              </w:rPr>
              <w:t>14.2.3.</w:t>
            </w:r>
            <w:r>
              <w:rPr>
                <w:rFonts w:asciiTheme="majorBidi" w:eastAsia="SimSun" w:hAnsiTheme="majorBidi" w:cstheme="majorBidi"/>
                <w:bCs/>
                <w:sz w:val="20"/>
              </w:rPr>
              <w:t>8</w:t>
            </w:r>
          </w:p>
        </w:tc>
        <w:tc>
          <w:tcPr>
            <w:tcW w:w="2997" w:type="dxa"/>
            <w:vAlign w:val="center"/>
          </w:tcPr>
          <w:p w:rsidR="009D18AB" w:rsidRPr="009C75E9" w:rsidRDefault="009D18AB" w:rsidP="009D18AB">
            <w:pPr>
              <w:spacing w:after="120"/>
              <w:rPr>
                <w:sz w:val="20"/>
              </w:rPr>
            </w:pPr>
            <w:r w:rsidRPr="009C75E9">
              <w:rPr>
                <w:rFonts w:asciiTheme="majorBidi" w:hAnsiTheme="majorBidi" w:cstheme="majorBidi"/>
                <w:sz w:val="20"/>
              </w:rPr>
              <w:t>SG11: LS/r on current status of the draft Recommendation ITU-T Q.3961 (reply to SG12-LS57)</w:t>
            </w:r>
          </w:p>
        </w:tc>
        <w:tc>
          <w:tcPr>
            <w:tcW w:w="992" w:type="dxa"/>
            <w:vAlign w:val="center"/>
          </w:tcPr>
          <w:p w:rsidR="009D18AB" w:rsidRDefault="00532901" w:rsidP="009D18AB">
            <w:pPr>
              <w:spacing w:after="120"/>
              <w:jc w:val="center"/>
              <w:rPr>
                <w:sz w:val="20"/>
              </w:rPr>
            </w:pPr>
            <w:hyperlink r:id="rId78" w:history="1">
              <w:r w:rsidR="009D18AB" w:rsidRPr="001D52A3">
                <w:rPr>
                  <w:rStyle w:val="Hyperlink"/>
                  <w:sz w:val="20"/>
                </w:rPr>
                <w:t>TD348</w:t>
              </w:r>
            </w:hyperlink>
          </w:p>
        </w:tc>
        <w:tc>
          <w:tcPr>
            <w:tcW w:w="3286" w:type="dxa"/>
            <w:vAlign w:val="center"/>
          </w:tcPr>
          <w:p w:rsidR="009D18AB" w:rsidRPr="004159F3" w:rsidRDefault="009D18AB" w:rsidP="009D18AB">
            <w:pPr>
              <w:spacing w:after="120"/>
              <w:rPr>
                <w:rFonts w:eastAsia="SimSun"/>
                <w:sz w:val="20"/>
              </w:rPr>
            </w:pPr>
            <w:r>
              <w:rPr>
                <w:rFonts w:eastAsia="SimSun"/>
                <w:sz w:val="20"/>
              </w:rPr>
              <w:t>Reply to TD338 from SG11 inviting SG12 to an SG11 workshop, showing availability of SG11 expert to the SG12 meeting in May 2019.  TSAG to note or comment.</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sz w:val="20"/>
              </w:rPr>
            </w:pPr>
          </w:p>
        </w:tc>
        <w:tc>
          <w:tcPr>
            <w:tcW w:w="1118" w:type="dxa"/>
            <w:vAlign w:val="center"/>
          </w:tcPr>
          <w:p w:rsidR="009D18AB" w:rsidRDefault="009D18AB" w:rsidP="009D18AB">
            <w:pPr>
              <w:jc w:val="center"/>
            </w:pPr>
            <w:r w:rsidRPr="006E6D4B">
              <w:rPr>
                <w:rFonts w:asciiTheme="majorBidi" w:eastAsia="SimSun" w:hAnsiTheme="majorBidi" w:cstheme="majorBidi"/>
                <w:bCs/>
                <w:sz w:val="20"/>
              </w:rPr>
              <w:t>14.2.3.</w:t>
            </w:r>
            <w:r>
              <w:rPr>
                <w:rFonts w:asciiTheme="majorBidi" w:eastAsia="SimSun" w:hAnsiTheme="majorBidi" w:cstheme="majorBidi"/>
                <w:bCs/>
                <w:sz w:val="20"/>
              </w:rPr>
              <w:t>9</w:t>
            </w:r>
          </w:p>
        </w:tc>
        <w:tc>
          <w:tcPr>
            <w:tcW w:w="2997" w:type="dxa"/>
            <w:vAlign w:val="center"/>
          </w:tcPr>
          <w:p w:rsidR="009D18AB" w:rsidRPr="009C75E9" w:rsidRDefault="009D18AB" w:rsidP="009D18AB">
            <w:pPr>
              <w:spacing w:after="120"/>
              <w:rPr>
                <w:rFonts w:asciiTheme="majorBidi" w:hAnsiTheme="majorBidi" w:cstheme="majorBidi"/>
                <w:sz w:val="20"/>
              </w:rPr>
            </w:pPr>
            <w:r w:rsidRPr="009C75E9">
              <w:rPr>
                <w:rStyle w:val="Hyperlink"/>
                <w:color w:val="auto"/>
                <w:sz w:val="20"/>
                <w:u w:val="none"/>
              </w:rPr>
              <w:t>SG12: LS/r on current status of the draft Recommendation ITU-T Q.3961 (reply to SG11-LS52)</w:t>
            </w:r>
          </w:p>
        </w:tc>
        <w:tc>
          <w:tcPr>
            <w:tcW w:w="992" w:type="dxa"/>
            <w:vAlign w:val="center"/>
          </w:tcPr>
          <w:p w:rsidR="009D18AB" w:rsidRDefault="00532901" w:rsidP="009D18AB">
            <w:pPr>
              <w:spacing w:after="120"/>
              <w:jc w:val="center"/>
              <w:rPr>
                <w:sz w:val="20"/>
              </w:rPr>
            </w:pPr>
            <w:hyperlink r:id="rId79" w:history="1">
              <w:r w:rsidR="009D18AB" w:rsidRPr="001D52A3">
                <w:rPr>
                  <w:rStyle w:val="Hyperlink"/>
                  <w:sz w:val="20"/>
                </w:rPr>
                <w:t>TD382</w:t>
              </w:r>
            </w:hyperlink>
          </w:p>
        </w:tc>
        <w:tc>
          <w:tcPr>
            <w:tcW w:w="3286" w:type="dxa"/>
            <w:vAlign w:val="center"/>
          </w:tcPr>
          <w:p w:rsidR="009D18AB" w:rsidRPr="004159F3" w:rsidRDefault="009D18AB" w:rsidP="009D18AB">
            <w:pPr>
              <w:spacing w:after="120"/>
              <w:rPr>
                <w:rFonts w:eastAsia="SimSun"/>
                <w:sz w:val="20"/>
              </w:rPr>
            </w:pPr>
            <w:r>
              <w:rPr>
                <w:rFonts w:eastAsia="SimSun"/>
                <w:sz w:val="20"/>
              </w:rPr>
              <w:t>Reply to TD348 from SG12 inviting to SG11 to an SG12 meeting and a collocating workshop.  TSAG to note or comment.</w:t>
            </w:r>
          </w:p>
        </w:tc>
      </w:tr>
      <w:tr w:rsidR="009D18AB" w:rsidRPr="00D55AF9" w:rsidTr="005C0CEA">
        <w:trPr>
          <w:cantSplit/>
          <w:trHeight w:val="826"/>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0800E6" w:rsidRDefault="009D18AB" w:rsidP="009D18AB">
            <w:pPr>
              <w:spacing w:after="120"/>
              <w:contextualSpacing/>
              <w:jc w:val="center"/>
              <w:rPr>
                <w:rFonts w:asciiTheme="majorBidi" w:eastAsia="SimSun" w:hAnsiTheme="majorBidi" w:cstheme="majorBidi"/>
                <w:b/>
                <w:sz w:val="20"/>
              </w:rPr>
            </w:pPr>
            <w:bookmarkStart w:id="9" w:name="b22_2_3"/>
            <w:r>
              <w:rPr>
                <w:rFonts w:asciiTheme="majorBidi" w:eastAsia="SimSun" w:hAnsiTheme="majorBidi" w:cstheme="majorBidi"/>
                <w:b/>
                <w:sz w:val="20"/>
              </w:rPr>
              <w:t>14.</w:t>
            </w:r>
            <w:r w:rsidRPr="000800E6">
              <w:rPr>
                <w:rFonts w:asciiTheme="majorBidi" w:eastAsia="SimSun" w:hAnsiTheme="majorBidi" w:cstheme="majorBidi"/>
                <w:b/>
                <w:sz w:val="20"/>
              </w:rPr>
              <w:t>2.</w:t>
            </w:r>
            <w:r>
              <w:rPr>
                <w:rFonts w:asciiTheme="majorBidi" w:eastAsia="SimSun" w:hAnsiTheme="majorBidi" w:cstheme="majorBidi"/>
                <w:b/>
                <w:sz w:val="20"/>
              </w:rPr>
              <w:t>4</w:t>
            </w:r>
            <w:bookmarkEnd w:id="9"/>
          </w:p>
        </w:tc>
        <w:tc>
          <w:tcPr>
            <w:tcW w:w="2997" w:type="dxa"/>
            <w:vAlign w:val="center"/>
          </w:tcPr>
          <w:p w:rsidR="009D18AB" w:rsidRPr="00D55AF9" w:rsidRDefault="009D18AB" w:rsidP="009D18AB">
            <w:pPr>
              <w:tabs>
                <w:tab w:val="clear" w:pos="794"/>
                <w:tab w:val="clear" w:pos="1191"/>
                <w:tab w:val="clear" w:pos="1588"/>
                <w:tab w:val="clear" w:pos="1985"/>
              </w:tabs>
              <w:spacing w:after="120"/>
              <w:rPr>
                <w:rFonts w:asciiTheme="majorBidi" w:hAnsiTheme="majorBidi" w:cstheme="majorBidi"/>
                <w:b/>
                <w:bCs/>
                <w:sz w:val="20"/>
              </w:rPr>
            </w:pPr>
            <w:r w:rsidRPr="00D55AF9">
              <w:rPr>
                <w:rFonts w:asciiTheme="majorBidi" w:eastAsia="SimSun" w:hAnsiTheme="majorBidi" w:cstheme="majorBidi"/>
                <w:b/>
                <w:sz w:val="20"/>
              </w:rPr>
              <w:t>Lead study group activities</w:t>
            </w:r>
          </w:p>
        </w:tc>
        <w:tc>
          <w:tcPr>
            <w:tcW w:w="992" w:type="dxa"/>
            <w:vAlign w:val="center"/>
          </w:tcPr>
          <w:p w:rsidR="009D18AB" w:rsidRPr="00D55AF9" w:rsidRDefault="009D18AB" w:rsidP="009D18AB">
            <w:pPr>
              <w:spacing w:after="120"/>
              <w:jc w:val="center"/>
              <w:rPr>
                <w:rFonts w:asciiTheme="majorBidi" w:hAnsiTheme="majorBidi" w:cstheme="majorBidi"/>
                <w:sz w:val="20"/>
                <w:highlight w:val="yellow"/>
              </w:rPr>
            </w:pPr>
          </w:p>
        </w:tc>
        <w:tc>
          <w:tcPr>
            <w:tcW w:w="3286" w:type="dxa"/>
            <w:vAlign w:val="center"/>
          </w:tcPr>
          <w:p w:rsidR="009D18AB" w:rsidRPr="00D55AF9" w:rsidRDefault="009D18AB" w:rsidP="009D18AB">
            <w:pPr>
              <w:spacing w:after="120"/>
              <w:rPr>
                <w:rFonts w:asciiTheme="majorBidi" w:hAnsiTheme="majorBidi" w:cstheme="majorBidi"/>
                <w:sz w:val="20"/>
                <w:highlight w:val="yellow"/>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14.2.4.1</w:t>
            </w:r>
          </w:p>
        </w:tc>
        <w:tc>
          <w:tcPr>
            <w:tcW w:w="2997" w:type="dxa"/>
            <w:vAlign w:val="center"/>
          </w:tcPr>
          <w:p w:rsidR="009D18AB" w:rsidRDefault="009D18AB" w:rsidP="009D18AB">
            <w:pPr>
              <w:spacing w:after="120"/>
              <w:rPr>
                <w:rFonts w:eastAsia="SimSun"/>
                <w:sz w:val="20"/>
                <w:lang w:eastAsia="zh-CN"/>
              </w:rPr>
            </w:pPr>
            <w:r>
              <w:rPr>
                <w:rFonts w:asciiTheme="majorBidi" w:hAnsiTheme="majorBidi" w:cstheme="majorBidi"/>
                <w:sz w:val="20"/>
              </w:rPr>
              <w:t xml:space="preserve">SG2: </w:t>
            </w:r>
            <w:r w:rsidRPr="00340EB3">
              <w:rPr>
                <w:rFonts w:asciiTheme="majorBidi" w:hAnsiTheme="majorBidi" w:cstheme="majorBidi"/>
                <w:sz w:val="20"/>
              </w:rPr>
              <w:t>LS on lead study group activities</w:t>
            </w:r>
          </w:p>
        </w:tc>
        <w:tc>
          <w:tcPr>
            <w:tcW w:w="992" w:type="dxa"/>
            <w:vAlign w:val="center"/>
          </w:tcPr>
          <w:p w:rsidR="009D18AB" w:rsidRPr="00FE2C43" w:rsidRDefault="00532901" w:rsidP="009D18AB">
            <w:pPr>
              <w:spacing w:after="120"/>
              <w:jc w:val="center"/>
              <w:rPr>
                <w:sz w:val="20"/>
              </w:rPr>
            </w:pPr>
            <w:hyperlink r:id="rId80" w:history="1">
              <w:r w:rsidR="009D18AB" w:rsidRPr="001D52A3">
                <w:rPr>
                  <w:rStyle w:val="Hyperlink"/>
                  <w:sz w:val="20"/>
                </w:rPr>
                <w:t>TD365</w:t>
              </w:r>
            </w:hyperlink>
          </w:p>
        </w:tc>
        <w:tc>
          <w:tcPr>
            <w:tcW w:w="3286" w:type="dxa"/>
            <w:vAlign w:val="center"/>
          </w:tcPr>
          <w:p w:rsidR="009D18AB" w:rsidRPr="00FE2C43" w:rsidRDefault="009D18AB" w:rsidP="009D18AB">
            <w:pPr>
              <w:spacing w:after="120"/>
              <w:rPr>
                <w:rFonts w:asciiTheme="majorBidi" w:hAnsiTheme="majorBidi" w:cstheme="majorBidi"/>
                <w:sz w:val="20"/>
              </w:rPr>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14.2.4.2</w:t>
            </w:r>
          </w:p>
        </w:tc>
        <w:tc>
          <w:tcPr>
            <w:tcW w:w="2997" w:type="dxa"/>
            <w:vAlign w:val="center"/>
          </w:tcPr>
          <w:p w:rsidR="009D18AB" w:rsidRPr="00D55AF9" w:rsidRDefault="009D18AB" w:rsidP="009D18AB">
            <w:pPr>
              <w:tabs>
                <w:tab w:val="clear" w:pos="794"/>
                <w:tab w:val="clear" w:pos="1191"/>
                <w:tab w:val="clear" w:pos="1588"/>
                <w:tab w:val="clear" w:pos="1985"/>
              </w:tabs>
              <w:spacing w:after="120"/>
              <w:rPr>
                <w:sz w:val="20"/>
              </w:rPr>
            </w:pPr>
            <w:r>
              <w:rPr>
                <w:rFonts w:asciiTheme="majorBidi" w:hAnsiTheme="majorBidi" w:cstheme="majorBidi"/>
                <w:sz w:val="20"/>
              </w:rPr>
              <w:t>Chairman, SG3: Lead Study Group Report</w:t>
            </w:r>
          </w:p>
        </w:tc>
        <w:tc>
          <w:tcPr>
            <w:tcW w:w="992" w:type="dxa"/>
            <w:vAlign w:val="center"/>
          </w:tcPr>
          <w:p w:rsidR="009D18AB" w:rsidRPr="00D55AF9" w:rsidRDefault="00532901" w:rsidP="009D18AB">
            <w:pPr>
              <w:spacing w:after="120"/>
              <w:jc w:val="center"/>
              <w:rPr>
                <w:rFonts w:asciiTheme="majorBidi" w:hAnsiTheme="majorBidi" w:cstheme="majorBidi"/>
                <w:sz w:val="20"/>
              </w:rPr>
            </w:pPr>
            <w:hyperlink r:id="rId81" w:history="1">
              <w:r w:rsidR="009D18AB" w:rsidRPr="001D52A3">
                <w:rPr>
                  <w:rStyle w:val="Hyperlink"/>
                  <w:rFonts w:asciiTheme="majorBidi" w:hAnsiTheme="majorBidi" w:cstheme="majorBidi"/>
                  <w:sz w:val="20"/>
                </w:rPr>
                <w:t>TD301</w:t>
              </w:r>
            </w:hyperlink>
          </w:p>
        </w:tc>
        <w:tc>
          <w:tcPr>
            <w:tcW w:w="3286" w:type="dxa"/>
            <w:vAlign w:val="center"/>
          </w:tcPr>
          <w:p w:rsidR="009D18AB" w:rsidRPr="00D55AF9" w:rsidRDefault="009D18AB" w:rsidP="009D18AB">
            <w:pPr>
              <w:spacing w:after="120"/>
              <w:rPr>
                <w:sz w:val="20"/>
              </w:rPr>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Cs/>
                <w:sz w:val="20"/>
              </w:rPr>
            </w:pPr>
          </w:p>
        </w:tc>
        <w:tc>
          <w:tcPr>
            <w:tcW w:w="2997" w:type="dxa"/>
            <w:vAlign w:val="center"/>
          </w:tcPr>
          <w:p w:rsidR="009D18AB" w:rsidRPr="009339D9" w:rsidRDefault="009D18AB" w:rsidP="009D18AB">
            <w:pPr>
              <w:spacing w:after="120"/>
              <w:rPr>
                <w:rFonts w:asciiTheme="majorBidi" w:hAnsiTheme="majorBidi" w:cstheme="majorBidi"/>
                <w:sz w:val="20"/>
              </w:rPr>
            </w:pPr>
            <w:r w:rsidRPr="00965CBB">
              <w:rPr>
                <w:sz w:val="20"/>
              </w:rPr>
              <w:t>SG3</w:t>
            </w:r>
            <w:r>
              <w:rPr>
                <w:sz w:val="20"/>
              </w:rPr>
              <w:t xml:space="preserve">: </w:t>
            </w:r>
            <w:r w:rsidRPr="00965CBB">
              <w:rPr>
                <w:rFonts w:asciiTheme="majorBidi" w:hAnsiTheme="majorBidi" w:cstheme="majorBidi"/>
                <w:sz w:val="20"/>
              </w:rPr>
              <w:t>LS/r on stale work items and SG Reports on lead study group activities</w:t>
            </w:r>
            <w:r>
              <w:rPr>
                <w:rFonts w:asciiTheme="majorBidi" w:hAnsiTheme="majorBidi" w:cstheme="majorBidi"/>
                <w:sz w:val="20"/>
              </w:rPr>
              <w:t xml:space="preserve"> </w:t>
            </w:r>
            <w:r w:rsidRPr="00965CBB">
              <w:rPr>
                <w:rFonts w:asciiTheme="majorBidi" w:hAnsiTheme="majorBidi" w:cstheme="majorBidi"/>
                <w:sz w:val="20"/>
              </w:rPr>
              <w:t>(reply to TSAG - LS 6)</w:t>
            </w:r>
          </w:p>
        </w:tc>
        <w:tc>
          <w:tcPr>
            <w:tcW w:w="992" w:type="dxa"/>
            <w:vAlign w:val="center"/>
          </w:tcPr>
          <w:p w:rsidR="009D18AB" w:rsidRPr="00A95846" w:rsidRDefault="00532901" w:rsidP="009D18AB">
            <w:pPr>
              <w:spacing w:after="120"/>
              <w:jc w:val="center"/>
              <w:rPr>
                <w:sz w:val="20"/>
              </w:rPr>
            </w:pPr>
            <w:hyperlink r:id="rId82" w:history="1">
              <w:r w:rsidR="009D18AB" w:rsidRPr="001D52A3">
                <w:rPr>
                  <w:rStyle w:val="Hyperlink"/>
                  <w:sz w:val="20"/>
                </w:rPr>
                <w:t>TD331</w:t>
              </w:r>
            </w:hyperlink>
          </w:p>
        </w:tc>
        <w:tc>
          <w:tcPr>
            <w:tcW w:w="3286" w:type="dxa"/>
            <w:vAlign w:val="center"/>
          </w:tcPr>
          <w:p w:rsidR="009D18AB" w:rsidRPr="009B49D4" w:rsidRDefault="009D18AB" w:rsidP="009D18AB">
            <w:pPr>
              <w:spacing w:after="120"/>
              <w:rPr>
                <w:rFonts w:asciiTheme="majorBidi" w:hAnsiTheme="majorBidi" w:cstheme="majorBidi"/>
                <w:sz w:val="20"/>
              </w:rPr>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ED6CFC"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14.2.4.3</w:t>
            </w:r>
          </w:p>
        </w:tc>
        <w:tc>
          <w:tcPr>
            <w:tcW w:w="2997" w:type="dxa"/>
            <w:vAlign w:val="center"/>
          </w:tcPr>
          <w:p w:rsidR="009D18AB" w:rsidRPr="00D55AF9" w:rsidRDefault="009D18AB" w:rsidP="009D18AB">
            <w:pPr>
              <w:spacing w:after="120"/>
              <w:rPr>
                <w:sz w:val="20"/>
              </w:rPr>
            </w:pPr>
            <w:r>
              <w:rPr>
                <w:rFonts w:asciiTheme="majorBidi" w:hAnsiTheme="majorBidi" w:cstheme="majorBidi"/>
                <w:sz w:val="20"/>
              </w:rPr>
              <w:t xml:space="preserve">SG5: </w:t>
            </w:r>
            <w:r w:rsidRPr="00C0253E">
              <w:rPr>
                <w:rFonts w:asciiTheme="majorBidi" w:hAnsiTheme="majorBidi" w:cstheme="majorBidi"/>
                <w:sz w:val="20"/>
              </w:rPr>
              <w:t>Progress Report of ITU-T Study Group 5</w:t>
            </w:r>
          </w:p>
        </w:tc>
        <w:tc>
          <w:tcPr>
            <w:tcW w:w="992" w:type="dxa"/>
            <w:vAlign w:val="center"/>
          </w:tcPr>
          <w:p w:rsidR="009D18AB" w:rsidRPr="00D55AF9" w:rsidRDefault="00532901" w:rsidP="009D18AB">
            <w:pPr>
              <w:spacing w:after="120"/>
              <w:jc w:val="center"/>
              <w:rPr>
                <w:rFonts w:asciiTheme="majorBidi" w:hAnsiTheme="majorBidi" w:cstheme="majorBidi"/>
                <w:sz w:val="20"/>
              </w:rPr>
            </w:pPr>
            <w:hyperlink r:id="rId83" w:history="1">
              <w:r w:rsidR="009D18AB" w:rsidRPr="001D52A3">
                <w:rPr>
                  <w:rStyle w:val="Hyperlink"/>
                  <w:rFonts w:asciiTheme="majorBidi" w:hAnsiTheme="majorBidi" w:cstheme="majorBidi"/>
                  <w:sz w:val="20"/>
                </w:rPr>
                <w:t>TD302</w:t>
              </w:r>
            </w:hyperlink>
          </w:p>
        </w:tc>
        <w:tc>
          <w:tcPr>
            <w:tcW w:w="3286" w:type="dxa"/>
            <w:vAlign w:val="center"/>
          </w:tcPr>
          <w:p w:rsidR="009D18AB" w:rsidRPr="00D55AF9"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r>
              <w:rPr>
                <w:rFonts w:asciiTheme="majorBidi" w:eastAsia="SimSun" w:hAnsiTheme="majorBidi" w:cstheme="majorBidi"/>
                <w:bCs/>
                <w:sz w:val="20"/>
              </w:rPr>
              <w:t>14.2.4.4</w:t>
            </w:r>
          </w:p>
        </w:tc>
        <w:tc>
          <w:tcPr>
            <w:tcW w:w="2997" w:type="dxa"/>
            <w:vAlign w:val="center"/>
          </w:tcPr>
          <w:p w:rsidR="009D18AB" w:rsidRPr="00D55AF9" w:rsidRDefault="009D18AB" w:rsidP="009D18AB">
            <w:pPr>
              <w:tabs>
                <w:tab w:val="clear" w:pos="794"/>
                <w:tab w:val="clear" w:pos="1191"/>
                <w:tab w:val="clear" w:pos="1588"/>
                <w:tab w:val="clear" w:pos="1985"/>
              </w:tabs>
              <w:spacing w:after="120"/>
              <w:rPr>
                <w:rFonts w:asciiTheme="majorBidi" w:eastAsia="SimSun" w:hAnsiTheme="majorBidi" w:cstheme="majorBidi"/>
                <w:b/>
                <w:sz w:val="20"/>
                <w:highlight w:val="yellow"/>
              </w:rPr>
            </w:pPr>
            <w:r>
              <w:rPr>
                <w:rFonts w:asciiTheme="majorBidi" w:hAnsiTheme="majorBidi" w:cstheme="majorBidi"/>
                <w:sz w:val="20"/>
              </w:rPr>
              <w:t xml:space="preserve">Chairman, </w:t>
            </w:r>
            <w:r w:rsidRPr="003456C5">
              <w:rPr>
                <w:rFonts w:asciiTheme="majorBidi" w:hAnsiTheme="majorBidi" w:cstheme="majorBidi"/>
                <w:sz w:val="20"/>
              </w:rPr>
              <w:t>SG9</w:t>
            </w:r>
            <w:r>
              <w:rPr>
                <w:rFonts w:asciiTheme="majorBidi" w:hAnsiTheme="majorBidi" w:cstheme="majorBidi"/>
                <w:sz w:val="20"/>
              </w:rPr>
              <w:t>:</w:t>
            </w:r>
            <w:r w:rsidRPr="003456C5">
              <w:rPr>
                <w:rFonts w:asciiTheme="majorBidi" w:hAnsiTheme="majorBidi" w:cstheme="majorBidi"/>
                <w:sz w:val="20"/>
              </w:rPr>
              <w:t xml:space="preserve"> Lead Study Group Report</w:t>
            </w:r>
          </w:p>
        </w:tc>
        <w:tc>
          <w:tcPr>
            <w:tcW w:w="992" w:type="dxa"/>
            <w:vAlign w:val="center"/>
          </w:tcPr>
          <w:p w:rsidR="009D18AB" w:rsidRPr="00D55AF9" w:rsidRDefault="00532901" w:rsidP="009D18AB">
            <w:pPr>
              <w:spacing w:after="120"/>
              <w:jc w:val="center"/>
              <w:rPr>
                <w:rFonts w:asciiTheme="majorBidi" w:hAnsiTheme="majorBidi" w:cstheme="majorBidi"/>
                <w:sz w:val="20"/>
                <w:highlight w:val="yellow"/>
              </w:rPr>
            </w:pPr>
            <w:hyperlink r:id="rId84" w:history="1">
              <w:r w:rsidR="009D18AB" w:rsidRPr="001D52A3">
                <w:rPr>
                  <w:rStyle w:val="Hyperlink"/>
                  <w:rFonts w:asciiTheme="majorBidi" w:hAnsiTheme="majorBidi" w:cstheme="majorBidi"/>
                  <w:sz w:val="20"/>
                </w:rPr>
                <w:t>TD303</w:t>
              </w:r>
            </w:hyperlink>
          </w:p>
        </w:tc>
        <w:tc>
          <w:tcPr>
            <w:tcW w:w="3286" w:type="dxa"/>
            <w:vAlign w:val="center"/>
          </w:tcPr>
          <w:p w:rsidR="009D18AB" w:rsidRPr="00D55AF9"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14.2.4.5</w:t>
            </w:r>
          </w:p>
        </w:tc>
        <w:tc>
          <w:tcPr>
            <w:tcW w:w="2997" w:type="dxa"/>
            <w:vAlign w:val="center"/>
          </w:tcPr>
          <w:p w:rsidR="009D18AB" w:rsidRPr="00D55AF9" w:rsidRDefault="009D18AB" w:rsidP="009D18AB">
            <w:pPr>
              <w:spacing w:after="120"/>
              <w:rPr>
                <w:sz w:val="20"/>
              </w:rPr>
            </w:pPr>
            <w:r>
              <w:rPr>
                <w:rFonts w:asciiTheme="majorBidi" w:hAnsiTheme="majorBidi" w:cstheme="majorBidi"/>
                <w:sz w:val="20"/>
              </w:rPr>
              <w:t xml:space="preserve">Chairman, </w:t>
            </w:r>
            <w:r w:rsidRPr="004F26D5">
              <w:rPr>
                <w:rFonts w:asciiTheme="majorBidi" w:hAnsiTheme="majorBidi" w:cstheme="majorBidi"/>
                <w:sz w:val="20"/>
              </w:rPr>
              <w:t>SG11</w:t>
            </w:r>
            <w:r>
              <w:rPr>
                <w:rFonts w:asciiTheme="majorBidi" w:hAnsiTheme="majorBidi" w:cstheme="majorBidi"/>
                <w:sz w:val="20"/>
              </w:rPr>
              <w:t xml:space="preserve">: </w:t>
            </w:r>
            <w:r w:rsidRPr="004F26D5">
              <w:rPr>
                <w:rFonts w:asciiTheme="majorBidi" w:hAnsiTheme="majorBidi" w:cstheme="majorBidi"/>
                <w:sz w:val="20"/>
              </w:rPr>
              <w:t>ITU-T SG11 Lead Study Group Report</w:t>
            </w:r>
          </w:p>
        </w:tc>
        <w:tc>
          <w:tcPr>
            <w:tcW w:w="992" w:type="dxa"/>
            <w:vAlign w:val="center"/>
          </w:tcPr>
          <w:p w:rsidR="009D18AB" w:rsidRPr="00D55AF9" w:rsidRDefault="00532901" w:rsidP="009D18AB">
            <w:pPr>
              <w:spacing w:after="120"/>
              <w:jc w:val="center"/>
              <w:rPr>
                <w:sz w:val="20"/>
              </w:rPr>
            </w:pPr>
            <w:hyperlink r:id="rId85" w:history="1">
              <w:r w:rsidR="009D18AB" w:rsidRPr="001D52A3">
                <w:rPr>
                  <w:rStyle w:val="Hyperlink"/>
                  <w:sz w:val="20"/>
                </w:rPr>
                <w:t>TD304</w:t>
              </w:r>
            </w:hyperlink>
          </w:p>
        </w:tc>
        <w:tc>
          <w:tcPr>
            <w:tcW w:w="3286" w:type="dxa"/>
            <w:vAlign w:val="center"/>
          </w:tcPr>
          <w:p w:rsidR="009D18AB" w:rsidRDefault="009D18AB" w:rsidP="009D18AB">
            <w:pPr>
              <w:spacing w:after="120"/>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14.2.4.6</w:t>
            </w:r>
          </w:p>
        </w:tc>
        <w:tc>
          <w:tcPr>
            <w:tcW w:w="2997" w:type="dxa"/>
            <w:vAlign w:val="center"/>
          </w:tcPr>
          <w:p w:rsidR="009D18AB" w:rsidRPr="00D55AF9" w:rsidRDefault="009D18AB" w:rsidP="009D18AB">
            <w:pPr>
              <w:spacing w:after="120"/>
              <w:rPr>
                <w:sz w:val="20"/>
              </w:rPr>
            </w:pPr>
            <w:r>
              <w:rPr>
                <w:rFonts w:asciiTheme="majorBidi" w:hAnsiTheme="majorBidi" w:cstheme="majorBidi"/>
                <w:sz w:val="20"/>
              </w:rPr>
              <w:t xml:space="preserve">Chairman, </w:t>
            </w:r>
            <w:r w:rsidRPr="001A3387">
              <w:rPr>
                <w:rFonts w:asciiTheme="majorBidi" w:hAnsiTheme="majorBidi" w:cstheme="majorBidi"/>
                <w:sz w:val="20"/>
              </w:rPr>
              <w:t>SG12</w:t>
            </w:r>
            <w:r>
              <w:rPr>
                <w:rFonts w:asciiTheme="majorBidi" w:hAnsiTheme="majorBidi" w:cstheme="majorBidi"/>
                <w:sz w:val="20"/>
              </w:rPr>
              <w:t xml:space="preserve">: </w:t>
            </w:r>
            <w:r w:rsidRPr="000D1DAC">
              <w:rPr>
                <w:rFonts w:asciiTheme="majorBidi" w:hAnsiTheme="majorBidi" w:cstheme="majorBidi"/>
                <w:sz w:val="20"/>
              </w:rPr>
              <w:t>Report on ITU-T SG12 lead activities (February 2018 - December 2018)</w:t>
            </w:r>
          </w:p>
        </w:tc>
        <w:tc>
          <w:tcPr>
            <w:tcW w:w="992" w:type="dxa"/>
            <w:vAlign w:val="center"/>
          </w:tcPr>
          <w:p w:rsidR="009D18AB" w:rsidRPr="00D55AF9" w:rsidRDefault="00532901" w:rsidP="009D18AB">
            <w:pPr>
              <w:spacing w:after="120"/>
              <w:jc w:val="center"/>
              <w:rPr>
                <w:sz w:val="20"/>
              </w:rPr>
            </w:pPr>
            <w:hyperlink r:id="rId86" w:history="1">
              <w:r w:rsidR="009D18AB" w:rsidRPr="001D52A3">
                <w:rPr>
                  <w:rStyle w:val="Hyperlink"/>
                  <w:sz w:val="20"/>
                </w:rPr>
                <w:t>TD305</w:t>
              </w:r>
            </w:hyperlink>
          </w:p>
        </w:tc>
        <w:tc>
          <w:tcPr>
            <w:tcW w:w="3286" w:type="dxa"/>
            <w:vAlign w:val="center"/>
          </w:tcPr>
          <w:p w:rsidR="009D18AB" w:rsidRDefault="009D18AB" w:rsidP="009D18AB">
            <w:pPr>
              <w:spacing w:after="120"/>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14.2.4.7</w:t>
            </w:r>
          </w:p>
        </w:tc>
        <w:tc>
          <w:tcPr>
            <w:tcW w:w="2997" w:type="dxa"/>
            <w:vAlign w:val="center"/>
          </w:tcPr>
          <w:p w:rsidR="009D18AB" w:rsidRDefault="009D18AB" w:rsidP="009D18AB">
            <w:pPr>
              <w:tabs>
                <w:tab w:val="clear" w:pos="794"/>
                <w:tab w:val="clear" w:pos="1191"/>
                <w:tab w:val="clear" w:pos="1588"/>
                <w:tab w:val="clear" w:pos="1985"/>
              </w:tabs>
              <w:spacing w:after="120"/>
              <w:rPr>
                <w:sz w:val="20"/>
              </w:rPr>
            </w:pPr>
            <w:r>
              <w:rPr>
                <w:sz w:val="20"/>
              </w:rPr>
              <w:t>Chairman, SG</w:t>
            </w:r>
            <w:r w:rsidRPr="00276C22">
              <w:rPr>
                <w:sz w:val="20"/>
              </w:rPr>
              <w:t>13</w:t>
            </w:r>
            <w:r>
              <w:rPr>
                <w:sz w:val="20"/>
              </w:rPr>
              <w:t>:</w:t>
            </w:r>
            <w:r w:rsidRPr="00276C22">
              <w:rPr>
                <w:sz w:val="20"/>
              </w:rPr>
              <w:t xml:space="preserve"> </w:t>
            </w:r>
            <w:r w:rsidRPr="000D1DAC">
              <w:rPr>
                <w:sz w:val="20"/>
              </w:rPr>
              <w:t>Lead Study Group Report</w:t>
            </w:r>
          </w:p>
        </w:tc>
        <w:tc>
          <w:tcPr>
            <w:tcW w:w="992" w:type="dxa"/>
            <w:vAlign w:val="center"/>
          </w:tcPr>
          <w:p w:rsidR="009D18AB" w:rsidRPr="00276C22" w:rsidRDefault="00532901" w:rsidP="009D18AB">
            <w:pPr>
              <w:spacing w:after="120"/>
              <w:jc w:val="center"/>
              <w:rPr>
                <w:sz w:val="20"/>
              </w:rPr>
            </w:pPr>
            <w:hyperlink r:id="rId87" w:history="1">
              <w:r w:rsidR="009D18AB" w:rsidRPr="001D52A3">
                <w:rPr>
                  <w:rStyle w:val="Hyperlink"/>
                  <w:sz w:val="20"/>
                </w:rPr>
                <w:t>TD306</w:t>
              </w:r>
            </w:hyperlink>
          </w:p>
        </w:tc>
        <w:tc>
          <w:tcPr>
            <w:tcW w:w="3286" w:type="dxa"/>
            <w:vAlign w:val="center"/>
          </w:tcPr>
          <w:p w:rsidR="009D18AB" w:rsidRPr="00FE2C43"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14.2.4.8</w:t>
            </w:r>
          </w:p>
        </w:tc>
        <w:tc>
          <w:tcPr>
            <w:tcW w:w="2997" w:type="dxa"/>
            <w:vAlign w:val="center"/>
          </w:tcPr>
          <w:p w:rsidR="009D18AB" w:rsidRDefault="009D18AB" w:rsidP="009D18AB">
            <w:pPr>
              <w:tabs>
                <w:tab w:val="clear" w:pos="794"/>
                <w:tab w:val="clear" w:pos="1191"/>
                <w:tab w:val="clear" w:pos="1588"/>
                <w:tab w:val="clear" w:pos="1985"/>
              </w:tabs>
              <w:spacing w:after="120"/>
              <w:rPr>
                <w:sz w:val="20"/>
              </w:rPr>
            </w:pPr>
            <w:r>
              <w:rPr>
                <w:sz w:val="20"/>
              </w:rPr>
              <w:t xml:space="preserve">Chairman, SG15: </w:t>
            </w:r>
            <w:r w:rsidRPr="000D1DAC">
              <w:rPr>
                <w:sz w:val="20"/>
              </w:rPr>
              <w:t>Lead Study Group Report</w:t>
            </w:r>
          </w:p>
        </w:tc>
        <w:tc>
          <w:tcPr>
            <w:tcW w:w="992" w:type="dxa"/>
            <w:vAlign w:val="center"/>
          </w:tcPr>
          <w:p w:rsidR="009D18AB" w:rsidRPr="00506AC6" w:rsidRDefault="00532901" w:rsidP="009D18AB">
            <w:pPr>
              <w:spacing w:after="120"/>
              <w:jc w:val="center"/>
              <w:rPr>
                <w:sz w:val="20"/>
              </w:rPr>
            </w:pPr>
            <w:hyperlink r:id="rId88" w:history="1">
              <w:r w:rsidR="009D18AB" w:rsidRPr="001D52A3">
                <w:rPr>
                  <w:rStyle w:val="Hyperlink"/>
                  <w:sz w:val="20"/>
                </w:rPr>
                <w:t>TD417</w:t>
              </w:r>
            </w:hyperlink>
          </w:p>
        </w:tc>
        <w:tc>
          <w:tcPr>
            <w:tcW w:w="3286" w:type="dxa"/>
            <w:vAlign w:val="center"/>
          </w:tcPr>
          <w:p w:rsidR="009D18AB" w:rsidRPr="00FE2C43"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14.2.4.9</w:t>
            </w:r>
          </w:p>
        </w:tc>
        <w:tc>
          <w:tcPr>
            <w:tcW w:w="2997" w:type="dxa"/>
            <w:vAlign w:val="center"/>
          </w:tcPr>
          <w:p w:rsidR="009D18AB" w:rsidRDefault="009D18AB" w:rsidP="009D18AB">
            <w:pPr>
              <w:tabs>
                <w:tab w:val="clear" w:pos="794"/>
                <w:tab w:val="clear" w:pos="1191"/>
                <w:tab w:val="clear" w:pos="1588"/>
                <w:tab w:val="clear" w:pos="1985"/>
              </w:tabs>
              <w:spacing w:after="120"/>
              <w:rPr>
                <w:sz w:val="20"/>
              </w:rPr>
            </w:pPr>
            <w:r>
              <w:rPr>
                <w:rFonts w:asciiTheme="majorBidi" w:hAnsiTheme="majorBidi" w:cstheme="majorBidi"/>
                <w:sz w:val="20"/>
              </w:rPr>
              <w:t xml:space="preserve">Chairman, </w:t>
            </w:r>
            <w:r w:rsidRPr="003456C5">
              <w:rPr>
                <w:rFonts w:asciiTheme="majorBidi" w:hAnsiTheme="majorBidi" w:cstheme="majorBidi"/>
                <w:sz w:val="20"/>
              </w:rPr>
              <w:t>SG</w:t>
            </w:r>
            <w:r>
              <w:rPr>
                <w:rFonts w:asciiTheme="majorBidi" w:hAnsiTheme="majorBidi" w:cstheme="majorBidi"/>
                <w:sz w:val="20"/>
              </w:rPr>
              <w:t>16:</w:t>
            </w:r>
            <w:r w:rsidRPr="003456C5">
              <w:rPr>
                <w:rFonts w:asciiTheme="majorBidi" w:hAnsiTheme="majorBidi" w:cstheme="majorBidi"/>
                <w:sz w:val="20"/>
              </w:rPr>
              <w:t xml:space="preserve"> </w:t>
            </w:r>
            <w:r w:rsidRPr="000D1DAC">
              <w:rPr>
                <w:rFonts w:asciiTheme="majorBidi" w:hAnsiTheme="majorBidi" w:cstheme="majorBidi"/>
                <w:sz w:val="20"/>
              </w:rPr>
              <w:t>Report on Lead SG activities for ITU-T SG16</w:t>
            </w:r>
          </w:p>
        </w:tc>
        <w:tc>
          <w:tcPr>
            <w:tcW w:w="992" w:type="dxa"/>
            <w:vAlign w:val="center"/>
          </w:tcPr>
          <w:p w:rsidR="009D18AB" w:rsidRPr="00506AC6" w:rsidRDefault="00532901" w:rsidP="009D18AB">
            <w:pPr>
              <w:spacing w:after="120"/>
              <w:jc w:val="center"/>
              <w:rPr>
                <w:sz w:val="20"/>
              </w:rPr>
            </w:pPr>
            <w:hyperlink r:id="rId89" w:history="1">
              <w:r w:rsidR="009D18AB" w:rsidRPr="001D52A3">
                <w:rPr>
                  <w:rStyle w:val="Hyperlink"/>
                  <w:sz w:val="20"/>
                </w:rPr>
                <w:t>TD308</w:t>
              </w:r>
            </w:hyperlink>
          </w:p>
        </w:tc>
        <w:tc>
          <w:tcPr>
            <w:tcW w:w="3286" w:type="dxa"/>
            <w:vAlign w:val="center"/>
          </w:tcPr>
          <w:p w:rsidR="009D18AB" w:rsidRPr="004E1CC3"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14.2.4.10</w:t>
            </w:r>
          </w:p>
        </w:tc>
        <w:tc>
          <w:tcPr>
            <w:tcW w:w="2997" w:type="dxa"/>
            <w:vAlign w:val="center"/>
          </w:tcPr>
          <w:p w:rsidR="009D18AB" w:rsidRPr="00D9297F" w:rsidRDefault="009D18AB" w:rsidP="009D18AB">
            <w:pPr>
              <w:tabs>
                <w:tab w:val="clear" w:pos="794"/>
                <w:tab w:val="clear" w:pos="1191"/>
                <w:tab w:val="clear" w:pos="1588"/>
                <w:tab w:val="clear" w:pos="1985"/>
              </w:tabs>
              <w:spacing w:after="120"/>
              <w:rPr>
                <w:sz w:val="20"/>
                <w:highlight w:val="yellow"/>
              </w:rPr>
            </w:pPr>
            <w:r>
              <w:rPr>
                <w:rFonts w:asciiTheme="majorBidi" w:hAnsiTheme="majorBidi" w:cstheme="majorBidi"/>
                <w:sz w:val="20"/>
              </w:rPr>
              <w:t xml:space="preserve">SG17: </w:t>
            </w:r>
            <w:r w:rsidRPr="00C0253E">
              <w:rPr>
                <w:rFonts w:asciiTheme="majorBidi" w:hAnsiTheme="majorBidi" w:cstheme="majorBidi"/>
                <w:sz w:val="20"/>
              </w:rPr>
              <w:t>Progress Report of ITU-T SG17</w:t>
            </w:r>
          </w:p>
        </w:tc>
        <w:tc>
          <w:tcPr>
            <w:tcW w:w="992" w:type="dxa"/>
            <w:vAlign w:val="center"/>
          </w:tcPr>
          <w:p w:rsidR="009D18AB" w:rsidRPr="00A95846" w:rsidRDefault="00532901" w:rsidP="009D18AB">
            <w:pPr>
              <w:spacing w:after="120"/>
              <w:jc w:val="center"/>
              <w:rPr>
                <w:sz w:val="20"/>
                <w:highlight w:val="yellow"/>
              </w:rPr>
            </w:pPr>
            <w:hyperlink r:id="rId90" w:history="1">
              <w:r w:rsidR="009D18AB" w:rsidRPr="001D52A3">
                <w:rPr>
                  <w:rStyle w:val="Hyperlink"/>
                  <w:sz w:val="20"/>
                </w:rPr>
                <w:t>TD309</w:t>
              </w:r>
            </w:hyperlink>
          </w:p>
        </w:tc>
        <w:tc>
          <w:tcPr>
            <w:tcW w:w="3286" w:type="dxa"/>
            <w:vAlign w:val="center"/>
          </w:tcPr>
          <w:p w:rsidR="009D18AB" w:rsidRPr="00D55AF9"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Cs/>
                <w:sz w:val="20"/>
              </w:rPr>
            </w:pPr>
          </w:p>
        </w:tc>
        <w:tc>
          <w:tcPr>
            <w:tcW w:w="1118" w:type="dxa"/>
            <w:vAlign w:val="center"/>
          </w:tcPr>
          <w:p w:rsidR="009D18AB" w:rsidRDefault="009D18AB" w:rsidP="009D18AB">
            <w:pPr>
              <w:spacing w:after="120"/>
              <w:contextualSpacing/>
              <w:jc w:val="center"/>
              <w:rPr>
                <w:rFonts w:asciiTheme="majorBidi" w:eastAsia="SimSun" w:hAnsiTheme="majorBidi" w:cstheme="majorBidi"/>
                <w:bCs/>
                <w:sz w:val="20"/>
              </w:rPr>
            </w:pPr>
            <w:r>
              <w:rPr>
                <w:rFonts w:asciiTheme="majorBidi" w:eastAsia="SimSun" w:hAnsiTheme="majorBidi" w:cstheme="majorBidi"/>
                <w:bCs/>
                <w:sz w:val="20"/>
              </w:rPr>
              <w:t>14.2.4.11</w:t>
            </w:r>
          </w:p>
        </w:tc>
        <w:tc>
          <w:tcPr>
            <w:tcW w:w="2997" w:type="dxa"/>
            <w:vAlign w:val="center"/>
          </w:tcPr>
          <w:p w:rsidR="009D18AB" w:rsidRPr="00D55AF9" w:rsidRDefault="009D18AB" w:rsidP="009D18AB">
            <w:pPr>
              <w:tabs>
                <w:tab w:val="clear" w:pos="794"/>
                <w:tab w:val="clear" w:pos="1191"/>
                <w:tab w:val="clear" w:pos="1588"/>
                <w:tab w:val="clear" w:pos="1985"/>
              </w:tabs>
              <w:spacing w:after="120"/>
              <w:rPr>
                <w:sz w:val="20"/>
              </w:rPr>
            </w:pPr>
            <w:r>
              <w:rPr>
                <w:rFonts w:asciiTheme="majorBidi" w:hAnsiTheme="majorBidi" w:cstheme="majorBidi"/>
                <w:sz w:val="20"/>
              </w:rPr>
              <w:t xml:space="preserve">SG20: </w:t>
            </w:r>
            <w:r w:rsidRPr="00FB1E40">
              <w:rPr>
                <w:rFonts w:asciiTheme="majorBidi" w:hAnsiTheme="majorBidi" w:cstheme="majorBidi"/>
                <w:sz w:val="20"/>
              </w:rPr>
              <w:t>LS on ITU-T SG20 Lead Study Group Report</w:t>
            </w:r>
          </w:p>
        </w:tc>
        <w:tc>
          <w:tcPr>
            <w:tcW w:w="992" w:type="dxa"/>
            <w:vAlign w:val="center"/>
          </w:tcPr>
          <w:p w:rsidR="009D18AB" w:rsidRPr="00A95846" w:rsidRDefault="00532901" w:rsidP="009D18AB">
            <w:pPr>
              <w:spacing w:after="120"/>
              <w:jc w:val="center"/>
              <w:rPr>
                <w:sz w:val="20"/>
              </w:rPr>
            </w:pPr>
            <w:hyperlink r:id="rId91" w:history="1">
              <w:r w:rsidR="009D18AB" w:rsidRPr="001D52A3">
                <w:rPr>
                  <w:rStyle w:val="Hyperlink"/>
                  <w:sz w:val="20"/>
                </w:rPr>
                <w:t>TD312</w:t>
              </w:r>
            </w:hyperlink>
          </w:p>
        </w:tc>
        <w:tc>
          <w:tcPr>
            <w:tcW w:w="3286" w:type="dxa"/>
            <w:vAlign w:val="center"/>
          </w:tcPr>
          <w:p w:rsidR="009D18AB" w:rsidRPr="00D55AF9"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965"/>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rPr>
            </w:pPr>
            <w:bookmarkStart w:id="10" w:name="b22_2_4"/>
            <w:r>
              <w:rPr>
                <w:rFonts w:asciiTheme="majorBidi" w:eastAsia="SimSun" w:hAnsiTheme="majorBidi" w:cstheme="majorBidi"/>
                <w:b/>
                <w:sz w:val="20"/>
              </w:rPr>
              <w:t>14.2.5</w:t>
            </w:r>
            <w:bookmarkEnd w:id="10"/>
          </w:p>
        </w:tc>
        <w:tc>
          <w:tcPr>
            <w:tcW w:w="2997"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r w:rsidRPr="00D55AF9">
              <w:rPr>
                <w:rFonts w:asciiTheme="majorBidi" w:eastAsia="SimSun" w:hAnsiTheme="majorBidi" w:cstheme="majorBidi"/>
                <w:b/>
                <w:bCs/>
                <w:sz w:val="20"/>
              </w:rPr>
              <w:t>Joint Coordination Activities (JCA)</w:t>
            </w:r>
          </w:p>
        </w:tc>
        <w:tc>
          <w:tcPr>
            <w:tcW w:w="992" w:type="dxa"/>
            <w:vAlign w:val="center"/>
          </w:tcPr>
          <w:p w:rsidR="009D18AB" w:rsidRPr="00D55AF9" w:rsidRDefault="009D18AB" w:rsidP="009D18AB">
            <w:pPr>
              <w:spacing w:after="120"/>
              <w:jc w:val="center"/>
              <w:rPr>
                <w:highlight w:val="yellow"/>
              </w:rPr>
            </w:pPr>
          </w:p>
        </w:tc>
        <w:tc>
          <w:tcPr>
            <w:tcW w:w="3286" w:type="dxa"/>
            <w:vAlign w:val="center"/>
          </w:tcPr>
          <w:p w:rsidR="009D18AB" w:rsidRPr="00D55AF9" w:rsidRDefault="009D18AB" w:rsidP="009D18AB">
            <w:pPr>
              <w:tabs>
                <w:tab w:val="left" w:pos="720"/>
              </w:tabs>
              <w:spacing w:after="120"/>
              <w:rPr>
                <w:rFonts w:asciiTheme="majorBidi" w:hAnsiTheme="majorBidi" w:cstheme="majorBidi"/>
                <w:sz w:val="20"/>
                <w:highlight w:val="yellow"/>
              </w:rPr>
            </w:pPr>
          </w:p>
        </w:tc>
      </w:tr>
      <w:tr w:rsidR="009D18AB" w:rsidRPr="00D55AF9" w:rsidTr="005C0CEA">
        <w:trPr>
          <w:cantSplit/>
          <w:trHeight w:val="412"/>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2355A6" w:rsidRDefault="009D18AB" w:rsidP="009D18AB">
            <w:pPr>
              <w:spacing w:after="120"/>
              <w:contextualSpacing/>
              <w:jc w:val="center"/>
              <w:rPr>
                <w:rFonts w:asciiTheme="majorBidi" w:eastAsia="SimSun" w:hAnsiTheme="majorBidi" w:cstheme="majorBidi"/>
                <w:sz w:val="20"/>
              </w:rPr>
            </w:pPr>
          </w:p>
        </w:tc>
        <w:tc>
          <w:tcPr>
            <w:tcW w:w="2997" w:type="dxa"/>
            <w:vAlign w:val="center"/>
          </w:tcPr>
          <w:p w:rsidR="009D18AB" w:rsidRPr="00984043" w:rsidRDefault="009D18AB" w:rsidP="009D18AB">
            <w:pPr>
              <w:tabs>
                <w:tab w:val="left" w:pos="720"/>
              </w:tabs>
              <w:spacing w:after="120"/>
              <w:rPr>
                <w:bCs/>
                <w:sz w:val="20"/>
              </w:rPr>
            </w:pPr>
            <w:r>
              <w:rPr>
                <w:bCs/>
                <w:sz w:val="20"/>
              </w:rPr>
              <w:t>None.</w:t>
            </w:r>
          </w:p>
        </w:tc>
        <w:tc>
          <w:tcPr>
            <w:tcW w:w="992" w:type="dxa"/>
            <w:vAlign w:val="center"/>
          </w:tcPr>
          <w:p w:rsidR="009D18AB" w:rsidRPr="00D7544D" w:rsidRDefault="009D18AB" w:rsidP="009D18AB">
            <w:pPr>
              <w:spacing w:after="120"/>
              <w:jc w:val="center"/>
              <w:rPr>
                <w:sz w:val="20"/>
                <w:highlight w:val="yellow"/>
              </w:rPr>
            </w:pPr>
          </w:p>
        </w:tc>
        <w:tc>
          <w:tcPr>
            <w:tcW w:w="3286" w:type="dxa"/>
            <w:vAlign w:val="center"/>
          </w:tcPr>
          <w:p w:rsidR="009D18AB" w:rsidRPr="00D33DD4" w:rsidRDefault="009D18AB" w:rsidP="009D18AB">
            <w:pPr>
              <w:spacing w:after="120"/>
              <w:rPr>
                <w:sz w:val="20"/>
                <w:lang w:val="en-US" w:eastAsia="zh-CN"/>
              </w:rPr>
            </w:pPr>
          </w:p>
        </w:tc>
      </w:tr>
      <w:tr w:rsidR="009D18AB" w:rsidRPr="00D55AF9" w:rsidTr="005C0CEA">
        <w:trPr>
          <w:cantSplit/>
          <w:trHeight w:val="1542"/>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tabs>
                <w:tab w:val="left" w:pos="720"/>
              </w:tabs>
              <w:spacing w:after="120"/>
              <w:jc w:val="center"/>
              <w:rPr>
                <w:rFonts w:asciiTheme="majorBidi" w:eastAsia="SimSun" w:hAnsiTheme="majorBidi" w:cstheme="majorBidi"/>
                <w:b/>
                <w:sz w:val="20"/>
              </w:rPr>
            </w:pPr>
            <w:bookmarkStart w:id="11" w:name="b22_2_5"/>
            <w:r>
              <w:rPr>
                <w:rFonts w:asciiTheme="majorBidi" w:eastAsia="SimSun" w:hAnsiTheme="majorBidi" w:cstheme="majorBidi"/>
                <w:b/>
                <w:sz w:val="20"/>
              </w:rPr>
              <w:t>14.2.6</w:t>
            </w:r>
            <w:bookmarkEnd w:id="11"/>
          </w:p>
        </w:tc>
        <w:tc>
          <w:tcPr>
            <w:tcW w:w="2997" w:type="dxa"/>
            <w:vAlign w:val="center"/>
          </w:tcPr>
          <w:p w:rsidR="009D18AB" w:rsidRPr="00D55AF9" w:rsidRDefault="009D18AB" w:rsidP="009D18AB">
            <w:pPr>
              <w:tabs>
                <w:tab w:val="left" w:pos="720"/>
              </w:tabs>
              <w:spacing w:after="120"/>
              <w:rPr>
                <w:b/>
                <w:bCs/>
                <w:sz w:val="20"/>
              </w:rPr>
            </w:pPr>
            <w:r>
              <w:rPr>
                <w:b/>
                <w:bCs/>
                <w:sz w:val="20"/>
              </w:rPr>
              <w:t xml:space="preserve">Chairman CITS: </w:t>
            </w:r>
            <w:r w:rsidRPr="00CC50ED">
              <w:rPr>
                <w:b/>
                <w:bCs/>
                <w:sz w:val="20"/>
              </w:rPr>
              <w:t>Report on Collaboration on ITS Communication Standards and ITS-related activities</w:t>
            </w:r>
          </w:p>
        </w:tc>
        <w:tc>
          <w:tcPr>
            <w:tcW w:w="992" w:type="dxa"/>
            <w:vAlign w:val="center"/>
          </w:tcPr>
          <w:p w:rsidR="009D18AB" w:rsidRPr="009357A9" w:rsidRDefault="009D18AB" w:rsidP="009D18AB">
            <w:pPr>
              <w:tabs>
                <w:tab w:val="left" w:pos="720"/>
              </w:tabs>
              <w:spacing w:after="120"/>
              <w:jc w:val="center"/>
              <w:rPr>
                <w:b/>
                <w:bCs/>
                <w:sz w:val="20"/>
              </w:rPr>
            </w:pPr>
          </w:p>
        </w:tc>
        <w:tc>
          <w:tcPr>
            <w:tcW w:w="3286" w:type="dxa"/>
            <w:vAlign w:val="center"/>
          </w:tcPr>
          <w:p w:rsidR="009D18AB" w:rsidRPr="00783766" w:rsidRDefault="009D18AB" w:rsidP="009D18AB">
            <w:pPr>
              <w:spacing w:after="120"/>
              <w:rPr>
                <w:sz w:val="20"/>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tabs>
                <w:tab w:val="left" w:pos="720"/>
              </w:tabs>
              <w:spacing w:after="120"/>
              <w:jc w:val="center"/>
              <w:rPr>
                <w:rFonts w:asciiTheme="majorBidi" w:eastAsia="SimSun" w:hAnsiTheme="majorBidi" w:cstheme="majorBidi"/>
                <w:b/>
                <w:sz w:val="20"/>
              </w:rPr>
            </w:pPr>
          </w:p>
        </w:tc>
        <w:tc>
          <w:tcPr>
            <w:tcW w:w="2997" w:type="dxa"/>
            <w:vAlign w:val="center"/>
          </w:tcPr>
          <w:p w:rsidR="009D18AB" w:rsidRDefault="009D18AB" w:rsidP="009D18AB">
            <w:pPr>
              <w:spacing w:after="120"/>
              <w:rPr>
                <w:b/>
                <w:bCs/>
                <w:sz w:val="20"/>
              </w:rPr>
            </w:pPr>
            <w:r w:rsidRPr="008B6318">
              <w:rPr>
                <w:rFonts w:asciiTheme="majorBidi" w:hAnsiTheme="majorBidi" w:cstheme="majorBidi"/>
                <w:sz w:val="20"/>
              </w:rPr>
              <w:t>CITS Chairman</w:t>
            </w:r>
            <w:r>
              <w:rPr>
                <w:rFonts w:asciiTheme="majorBidi" w:hAnsiTheme="majorBidi" w:cstheme="majorBidi"/>
                <w:sz w:val="20"/>
              </w:rPr>
              <w:t xml:space="preserve">: </w:t>
            </w:r>
            <w:r w:rsidRPr="007A7A99">
              <w:rPr>
                <w:rFonts w:asciiTheme="majorBidi" w:hAnsiTheme="majorBidi" w:cstheme="majorBidi"/>
                <w:sz w:val="20"/>
              </w:rPr>
              <w:t>CITS progress report</w:t>
            </w:r>
          </w:p>
        </w:tc>
        <w:tc>
          <w:tcPr>
            <w:tcW w:w="992" w:type="dxa"/>
            <w:vAlign w:val="center"/>
          </w:tcPr>
          <w:p w:rsidR="009D18AB" w:rsidRPr="009A68E9" w:rsidRDefault="00532901" w:rsidP="009D18AB">
            <w:pPr>
              <w:tabs>
                <w:tab w:val="left" w:pos="720"/>
              </w:tabs>
              <w:spacing w:after="120"/>
              <w:jc w:val="center"/>
              <w:rPr>
                <w:sz w:val="20"/>
              </w:rPr>
            </w:pPr>
            <w:hyperlink r:id="rId92" w:history="1">
              <w:r w:rsidR="009D18AB" w:rsidRPr="001D52A3">
                <w:rPr>
                  <w:rStyle w:val="Hyperlink"/>
                  <w:sz w:val="20"/>
                </w:rPr>
                <w:t>TD314</w:t>
              </w:r>
            </w:hyperlink>
          </w:p>
        </w:tc>
        <w:tc>
          <w:tcPr>
            <w:tcW w:w="3286" w:type="dxa"/>
            <w:vAlign w:val="center"/>
          </w:tcPr>
          <w:p w:rsidR="009D18AB" w:rsidRPr="00CC50ED" w:rsidRDefault="009D18AB" w:rsidP="009D18AB">
            <w:pPr>
              <w:spacing w:after="120"/>
              <w:rPr>
                <w:sz w:val="20"/>
              </w:rPr>
            </w:pPr>
          </w:p>
        </w:tc>
      </w:tr>
      <w:tr w:rsidR="009D18AB" w:rsidRPr="00D55AF9" w:rsidTr="005C0CEA">
        <w:trPr>
          <w:cantSplit/>
          <w:trHeight w:val="831"/>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bookmarkStart w:id="12" w:name="b22_2_6"/>
            <w:r>
              <w:rPr>
                <w:rFonts w:asciiTheme="majorBidi" w:eastAsia="SimSun" w:hAnsiTheme="majorBidi" w:cstheme="majorBidi"/>
                <w:b/>
                <w:sz w:val="20"/>
              </w:rPr>
              <w:t>14.2.7</w:t>
            </w:r>
            <w:bookmarkEnd w:id="12"/>
          </w:p>
        </w:tc>
        <w:tc>
          <w:tcPr>
            <w:tcW w:w="2997"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issues on ITU-T Study Groups</w:t>
            </w:r>
          </w:p>
        </w:tc>
        <w:tc>
          <w:tcPr>
            <w:tcW w:w="992"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p>
        </w:tc>
      </w:tr>
      <w:tr w:rsidR="009D18AB" w:rsidRPr="00D55AF9" w:rsidTr="005C0CEA">
        <w:trPr>
          <w:cantSplit/>
          <w:trHeight w:val="831"/>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14.2</w:t>
            </w:r>
            <w:r w:rsidRPr="00D55AF9">
              <w:rPr>
                <w:rFonts w:asciiTheme="majorBidi" w:eastAsia="SimSun" w:hAnsiTheme="majorBidi" w:cstheme="majorBidi"/>
                <w:b/>
                <w:sz w:val="20"/>
              </w:rPr>
              <w:t>.</w:t>
            </w:r>
            <w:r>
              <w:rPr>
                <w:rFonts w:asciiTheme="majorBidi" w:eastAsia="SimSun" w:hAnsiTheme="majorBidi" w:cstheme="majorBidi"/>
                <w:b/>
                <w:sz w:val="20"/>
              </w:rPr>
              <w:t>7.1</w:t>
            </w:r>
          </w:p>
        </w:tc>
        <w:tc>
          <w:tcPr>
            <w:tcW w:w="2997"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b/>
                <w:sz w:val="20"/>
              </w:rPr>
            </w:pPr>
            <w:r w:rsidRPr="00D55AF9">
              <w:rPr>
                <w:rFonts w:asciiTheme="majorBidi" w:eastAsia="SimSun" w:hAnsiTheme="majorBidi" w:cstheme="majorBidi"/>
                <w:b/>
                <w:sz w:val="20"/>
              </w:rPr>
              <w:t>Miscellaneous ITU-T SG</w:t>
            </w:r>
            <w:r>
              <w:rPr>
                <w:rFonts w:asciiTheme="majorBidi" w:eastAsia="SimSun" w:hAnsiTheme="majorBidi" w:cstheme="majorBidi"/>
                <w:b/>
                <w:sz w:val="20"/>
              </w:rPr>
              <w:t>2</w:t>
            </w:r>
          </w:p>
        </w:tc>
        <w:tc>
          <w:tcPr>
            <w:tcW w:w="992"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p>
        </w:tc>
      </w:tr>
      <w:tr w:rsidR="009D18AB" w:rsidRPr="00D55AF9" w:rsidTr="005C0CEA">
        <w:trPr>
          <w:cantSplit/>
          <w:trHeight w:val="831"/>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
                <w:sz w:val="20"/>
              </w:rPr>
            </w:pPr>
          </w:p>
        </w:tc>
        <w:tc>
          <w:tcPr>
            <w:tcW w:w="2997" w:type="dxa"/>
            <w:vAlign w:val="center"/>
          </w:tcPr>
          <w:p w:rsidR="009D18AB" w:rsidRPr="005A2D26"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sz w:val="20"/>
              </w:rPr>
            </w:pPr>
            <w:r w:rsidRPr="005A2D26">
              <w:rPr>
                <w:rFonts w:asciiTheme="majorBidi" w:eastAsia="SimSun" w:hAnsiTheme="majorBidi" w:cstheme="majorBidi"/>
                <w:sz w:val="20"/>
              </w:rPr>
              <w:t>SG2: LS on Telecommunication Management and OAM Project Plan</w:t>
            </w:r>
          </w:p>
        </w:tc>
        <w:tc>
          <w:tcPr>
            <w:tcW w:w="992" w:type="dxa"/>
            <w:vAlign w:val="center"/>
          </w:tcPr>
          <w:p w:rsidR="009D18AB" w:rsidRPr="00D55AF9" w:rsidRDefault="00532901"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hyperlink r:id="rId93" w:history="1">
              <w:r w:rsidR="009D18AB" w:rsidRPr="001D52A3">
                <w:rPr>
                  <w:rStyle w:val="Hyperlink"/>
                  <w:rFonts w:asciiTheme="majorBidi" w:eastAsia="Calibri" w:hAnsiTheme="majorBidi" w:cstheme="majorBidi"/>
                  <w:sz w:val="20"/>
                  <w:lang w:eastAsia="zh-CN"/>
                </w:rPr>
                <w:t>TD343</w:t>
              </w:r>
            </w:hyperlink>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14.2</w:t>
            </w:r>
            <w:r w:rsidRPr="00D55AF9">
              <w:rPr>
                <w:rFonts w:asciiTheme="majorBidi" w:eastAsia="SimSun" w:hAnsiTheme="majorBidi" w:cstheme="majorBidi"/>
                <w:b/>
                <w:sz w:val="20"/>
              </w:rPr>
              <w:t>.</w:t>
            </w:r>
            <w:r>
              <w:rPr>
                <w:rFonts w:asciiTheme="majorBidi" w:eastAsia="SimSun" w:hAnsiTheme="majorBidi" w:cstheme="majorBidi"/>
                <w:b/>
                <w:sz w:val="20"/>
              </w:rPr>
              <w:t>7.2</w:t>
            </w:r>
          </w:p>
        </w:tc>
        <w:tc>
          <w:tcPr>
            <w:tcW w:w="2997"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b/>
                <w:sz w:val="20"/>
              </w:rPr>
            </w:pPr>
            <w:r w:rsidRPr="00D55AF9">
              <w:rPr>
                <w:rFonts w:asciiTheme="majorBidi" w:eastAsia="SimSun" w:hAnsiTheme="majorBidi" w:cstheme="majorBidi"/>
                <w:b/>
                <w:sz w:val="20"/>
              </w:rPr>
              <w:t>Miscellaneous ITU-T SG</w:t>
            </w:r>
            <w:r>
              <w:rPr>
                <w:rFonts w:asciiTheme="majorBidi" w:eastAsia="SimSun" w:hAnsiTheme="majorBidi" w:cstheme="majorBidi"/>
                <w:b/>
                <w:sz w:val="20"/>
              </w:rPr>
              <w:t>5</w:t>
            </w:r>
          </w:p>
        </w:tc>
        <w:tc>
          <w:tcPr>
            <w:tcW w:w="992"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p>
        </w:tc>
        <w:tc>
          <w:tcPr>
            <w:tcW w:w="3286" w:type="dxa"/>
            <w:vAlign w:val="center"/>
          </w:tcPr>
          <w:p w:rsidR="009D18AB" w:rsidRPr="00D55AF9" w:rsidRDefault="009D18AB" w:rsidP="009D18AB">
            <w:pPr>
              <w:tabs>
                <w:tab w:val="left" w:pos="720"/>
              </w:tabs>
              <w:spacing w:after="120"/>
              <w:rPr>
                <w:rFonts w:asciiTheme="majorBidi" w:hAnsiTheme="majorBidi" w:cstheme="majorBidi"/>
                <w:sz w:val="20"/>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p>
        </w:tc>
        <w:tc>
          <w:tcPr>
            <w:tcW w:w="2997" w:type="dxa"/>
            <w:vAlign w:val="center"/>
          </w:tcPr>
          <w:p w:rsidR="009D18AB" w:rsidRPr="00D55AF9" w:rsidRDefault="009D18AB" w:rsidP="009D18AB">
            <w:pPr>
              <w:spacing w:after="120"/>
              <w:rPr>
                <w:rFonts w:eastAsia="SimSun"/>
                <w:sz w:val="20"/>
                <w:lang w:eastAsia="zh-CN"/>
              </w:rPr>
            </w:pPr>
            <w:r w:rsidRPr="009A5284">
              <w:rPr>
                <w:rFonts w:asciiTheme="majorBidi" w:hAnsiTheme="majorBidi" w:cstheme="majorBidi"/>
                <w:sz w:val="20"/>
              </w:rPr>
              <w:t>SG5</w:t>
            </w:r>
            <w:r>
              <w:rPr>
                <w:rFonts w:asciiTheme="majorBidi" w:hAnsiTheme="majorBidi" w:cstheme="majorBidi"/>
                <w:sz w:val="20"/>
              </w:rPr>
              <w:t xml:space="preserve">: </w:t>
            </w:r>
            <w:r w:rsidRPr="00D94C33">
              <w:rPr>
                <w:sz w:val="20"/>
              </w:rPr>
              <w:t>LS/r on Telecommunication Management and OAM Project Plan (reply to SG2 LS73-E and SG2 LS47-E)</w:t>
            </w:r>
          </w:p>
        </w:tc>
        <w:tc>
          <w:tcPr>
            <w:tcW w:w="992" w:type="dxa"/>
            <w:vAlign w:val="center"/>
          </w:tcPr>
          <w:p w:rsidR="009D18AB" w:rsidRPr="00D55AF9" w:rsidRDefault="00532901" w:rsidP="009D18AB">
            <w:pPr>
              <w:spacing w:after="120"/>
              <w:jc w:val="center"/>
              <w:rPr>
                <w:rFonts w:eastAsia="SimSun"/>
                <w:sz w:val="20"/>
                <w:lang w:eastAsia="zh-CN"/>
              </w:rPr>
            </w:pPr>
            <w:hyperlink r:id="rId94" w:history="1">
              <w:r w:rsidR="009D18AB" w:rsidRPr="001D52A3">
                <w:rPr>
                  <w:rStyle w:val="Hyperlink"/>
                  <w:rFonts w:eastAsia="SimSun"/>
                  <w:sz w:val="20"/>
                  <w:lang w:eastAsia="zh-CN"/>
                </w:rPr>
                <w:t>TD371</w:t>
              </w:r>
            </w:hyperlink>
          </w:p>
        </w:tc>
        <w:tc>
          <w:tcPr>
            <w:tcW w:w="3286" w:type="dxa"/>
            <w:vAlign w:val="center"/>
          </w:tcPr>
          <w:p w:rsidR="009D18AB" w:rsidRPr="00072F67" w:rsidRDefault="009D18AB" w:rsidP="009D18AB">
            <w:pPr>
              <w:spacing w:after="120"/>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14.2.7.3</w:t>
            </w:r>
          </w:p>
        </w:tc>
        <w:tc>
          <w:tcPr>
            <w:tcW w:w="2997"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w:t>
            </w:r>
            <w:r>
              <w:rPr>
                <w:rFonts w:asciiTheme="majorBidi" w:eastAsia="SimSun" w:hAnsiTheme="majorBidi" w:cstheme="majorBidi"/>
                <w:b/>
                <w:sz w:val="20"/>
              </w:rPr>
              <w:t>9</w:t>
            </w:r>
          </w:p>
        </w:tc>
        <w:tc>
          <w:tcPr>
            <w:tcW w:w="992"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
                <w:sz w:val="20"/>
              </w:rPr>
            </w:pPr>
          </w:p>
        </w:tc>
        <w:tc>
          <w:tcPr>
            <w:tcW w:w="2997" w:type="dxa"/>
            <w:vAlign w:val="center"/>
          </w:tcPr>
          <w:p w:rsidR="009D18AB" w:rsidRPr="009318B3"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sz w:val="20"/>
              </w:rPr>
            </w:pPr>
            <w:r w:rsidRPr="009318B3">
              <w:rPr>
                <w:rFonts w:asciiTheme="majorBidi" w:eastAsia="SimSun" w:hAnsiTheme="majorBidi" w:cstheme="majorBidi"/>
                <w:sz w:val="20"/>
              </w:rPr>
              <w:t xml:space="preserve">SG9: LS on AAP consent of draft new Recommendation ITU-T J.1 (ex. </w:t>
            </w:r>
            <w:proofErr w:type="spellStart"/>
            <w:r w:rsidRPr="009318B3">
              <w:rPr>
                <w:rFonts w:asciiTheme="majorBidi" w:eastAsia="SimSun" w:hAnsiTheme="majorBidi" w:cstheme="majorBidi"/>
                <w:sz w:val="20"/>
              </w:rPr>
              <w:t>J.tda</w:t>
            </w:r>
            <w:proofErr w:type="spellEnd"/>
            <w:r w:rsidRPr="009318B3">
              <w:rPr>
                <w:rFonts w:asciiTheme="majorBidi" w:eastAsia="SimSun" w:hAnsiTheme="majorBidi" w:cstheme="majorBidi"/>
                <w:sz w:val="20"/>
              </w:rPr>
              <w:t>) “Terms, definitions and acronyms for television and sound transmission and integrated broadband cable networks”</w:t>
            </w:r>
          </w:p>
        </w:tc>
        <w:tc>
          <w:tcPr>
            <w:tcW w:w="992" w:type="dxa"/>
            <w:vAlign w:val="center"/>
          </w:tcPr>
          <w:p w:rsidR="009D18AB" w:rsidRPr="00D55AF9" w:rsidRDefault="00532901"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hyperlink r:id="rId95" w:history="1">
              <w:r w:rsidR="009D18AB" w:rsidRPr="001D52A3">
                <w:rPr>
                  <w:rStyle w:val="Hyperlink"/>
                  <w:rFonts w:asciiTheme="majorBidi" w:eastAsia="Calibri" w:hAnsiTheme="majorBidi" w:cstheme="majorBidi"/>
                  <w:sz w:val="20"/>
                  <w:lang w:eastAsia="zh-CN"/>
                </w:rPr>
                <w:t>TD399</w:t>
              </w:r>
            </w:hyperlink>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r w:rsidRPr="009B49D4">
              <w:rPr>
                <w:rFonts w:asciiTheme="majorBidi" w:hAnsiTheme="majorBidi" w:cstheme="majorBidi"/>
                <w:sz w:val="20"/>
              </w:rPr>
              <w:t>For information</w:t>
            </w:r>
          </w:p>
        </w:tc>
      </w:tr>
      <w:tr w:rsidR="009D18AB" w:rsidRPr="00BC050C" w:rsidTr="005C0CEA">
        <w:trPr>
          <w:cantSplit/>
          <w:trHeight w:val="20"/>
        </w:trPr>
        <w:tc>
          <w:tcPr>
            <w:tcW w:w="1238" w:type="dxa"/>
            <w:vAlign w:val="center"/>
          </w:tcPr>
          <w:p w:rsidR="009D18AB" w:rsidRPr="00BC050C" w:rsidRDefault="009D18AB" w:rsidP="009D18AB">
            <w:pPr>
              <w:spacing w:after="120"/>
              <w:contextualSpacing/>
              <w:jc w:val="center"/>
              <w:rPr>
                <w:rFonts w:asciiTheme="majorBidi" w:eastAsia="SimSun" w:hAnsiTheme="majorBidi" w:cstheme="majorBidi"/>
                <w:sz w:val="20"/>
                <w:highlight w:val="yellow"/>
              </w:rPr>
            </w:pPr>
          </w:p>
        </w:tc>
        <w:tc>
          <w:tcPr>
            <w:tcW w:w="1118" w:type="dxa"/>
            <w:vAlign w:val="center"/>
          </w:tcPr>
          <w:p w:rsidR="009D18AB" w:rsidRPr="00BC050C" w:rsidRDefault="009D18AB" w:rsidP="009D18AB">
            <w:pPr>
              <w:spacing w:after="120"/>
              <w:contextualSpacing/>
              <w:jc w:val="center"/>
              <w:rPr>
                <w:rFonts w:asciiTheme="majorBidi" w:eastAsia="SimSun" w:hAnsiTheme="majorBidi" w:cstheme="majorBidi"/>
                <w:sz w:val="20"/>
              </w:rPr>
            </w:pPr>
          </w:p>
        </w:tc>
        <w:tc>
          <w:tcPr>
            <w:tcW w:w="2997" w:type="dxa"/>
            <w:vAlign w:val="center"/>
          </w:tcPr>
          <w:p w:rsidR="009D18AB" w:rsidRPr="00BC050C"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sz w:val="20"/>
              </w:rPr>
            </w:pPr>
            <w:r w:rsidRPr="00BC050C">
              <w:rPr>
                <w:rFonts w:asciiTheme="majorBidi" w:eastAsia="SimSun" w:hAnsiTheme="majorBidi" w:cstheme="majorBidi"/>
                <w:sz w:val="20"/>
              </w:rPr>
              <w:t>SG9: LS/r on the new version of the Home Network Transport (HNT) Standards Overview and Work Plan (reply to SG15-LS141)</w:t>
            </w:r>
          </w:p>
        </w:tc>
        <w:tc>
          <w:tcPr>
            <w:tcW w:w="992" w:type="dxa"/>
            <w:vAlign w:val="center"/>
          </w:tcPr>
          <w:p w:rsidR="009D18AB" w:rsidRPr="00BC050C" w:rsidRDefault="00532901"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hyperlink r:id="rId96" w:history="1">
              <w:r w:rsidR="009D18AB" w:rsidRPr="001D52A3">
                <w:rPr>
                  <w:rStyle w:val="Hyperlink"/>
                  <w:rFonts w:asciiTheme="majorBidi" w:eastAsia="Calibri" w:hAnsiTheme="majorBidi" w:cstheme="majorBidi"/>
                  <w:sz w:val="20"/>
                  <w:lang w:eastAsia="zh-CN"/>
                </w:rPr>
                <w:t>TD403</w:t>
              </w:r>
            </w:hyperlink>
          </w:p>
        </w:tc>
        <w:tc>
          <w:tcPr>
            <w:tcW w:w="3286" w:type="dxa"/>
            <w:vAlign w:val="center"/>
          </w:tcPr>
          <w:p w:rsidR="009D18AB" w:rsidRPr="00BC050C" w:rsidRDefault="009D18AB" w:rsidP="009D18AB">
            <w:pPr>
              <w:tabs>
                <w:tab w:val="left" w:pos="720"/>
              </w:tabs>
              <w:spacing w:after="120"/>
              <w:rPr>
                <w:rFonts w:asciiTheme="majorBidi" w:eastAsia="SimSun" w:hAnsiTheme="majorBidi" w:cstheme="majorBidi"/>
                <w:bCs/>
                <w:sz w:val="20"/>
              </w:rPr>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14.2.7.4</w:t>
            </w:r>
          </w:p>
        </w:tc>
        <w:tc>
          <w:tcPr>
            <w:tcW w:w="2997"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SG11</w:t>
            </w:r>
          </w:p>
        </w:tc>
        <w:tc>
          <w:tcPr>
            <w:tcW w:w="992"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
                <w:sz w:val="20"/>
              </w:rPr>
            </w:pPr>
          </w:p>
        </w:tc>
        <w:tc>
          <w:tcPr>
            <w:tcW w:w="2997" w:type="dxa"/>
            <w:vAlign w:val="center"/>
          </w:tcPr>
          <w:p w:rsidR="009D18AB" w:rsidRPr="00965CBB" w:rsidRDefault="009D18AB" w:rsidP="009D18AB">
            <w:pPr>
              <w:spacing w:after="120"/>
              <w:rPr>
                <w:sz w:val="20"/>
              </w:rPr>
            </w:pPr>
            <w:r w:rsidRPr="00184FA4">
              <w:rPr>
                <w:rFonts w:asciiTheme="majorBidi" w:hAnsiTheme="majorBidi" w:cstheme="majorBidi"/>
                <w:sz w:val="20"/>
              </w:rPr>
              <w:t>ETSI ISG NFV</w:t>
            </w:r>
            <w:r>
              <w:rPr>
                <w:rFonts w:asciiTheme="majorBidi" w:hAnsiTheme="majorBidi" w:cstheme="majorBidi"/>
                <w:sz w:val="20"/>
              </w:rPr>
              <w:t xml:space="preserve">: </w:t>
            </w:r>
            <w:r w:rsidRPr="00184FA4">
              <w:rPr>
                <w:rFonts w:asciiTheme="majorBidi" w:hAnsiTheme="majorBidi" w:cstheme="majorBidi"/>
                <w:sz w:val="20"/>
              </w:rPr>
              <w:t>LS/r on new work item Interop testing virtual switch (reply to SG11 LS41)</w:t>
            </w:r>
          </w:p>
        </w:tc>
        <w:tc>
          <w:tcPr>
            <w:tcW w:w="992" w:type="dxa"/>
            <w:vAlign w:val="center"/>
          </w:tcPr>
          <w:p w:rsidR="009D18AB" w:rsidRPr="00A95846" w:rsidRDefault="00532901" w:rsidP="009D18AB">
            <w:pPr>
              <w:spacing w:after="120"/>
              <w:jc w:val="center"/>
              <w:rPr>
                <w:sz w:val="20"/>
              </w:rPr>
            </w:pPr>
            <w:hyperlink r:id="rId97" w:history="1">
              <w:r w:rsidR="009D18AB" w:rsidRPr="001D52A3">
                <w:rPr>
                  <w:rStyle w:val="Hyperlink"/>
                  <w:sz w:val="20"/>
                </w:rPr>
                <w:t>TD345</w:t>
              </w:r>
            </w:hyperlink>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
                <w:sz w:val="20"/>
              </w:rPr>
            </w:pPr>
          </w:p>
        </w:tc>
        <w:tc>
          <w:tcPr>
            <w:tcW w:w="2997" w:type="dxa"/>
            <w:vAlign w:val="center"/>
          </w:tcPr>
          <w:p w:rsidR="009D18AB" w:rsidRDefault="009D18AB" w:rsidP="009D18AB">
            <w:pPr>
              <w:spacing w:after="120"/>
              <w:rPr>
                <w:rFonts w:asciiTheme="majorBidi" w:hAnsiTheme="majorBidi" w:cstheme="majorBidi"/>
                <w:sz w:val="20"/>
              </w:rPr>
            </w:pPr>
            <w:r w:rsidRPr="00123200">
              <w:rPr>
                <w:sz w:val="20"/>
              </w:rPr>
              <w:t>ETSI ISG NFV</w:t>
            </w:r>
            <w:r>
              <w:rPr>
                <w:sz w:val="20"/>
              </w:rPr>
              <w:t xml:space="preserve">: </w:t>
            </w:r>
            <w:r w:rsidRPr="00123200">
              <w:rPr>
                <w:sz w:val="20"/>
              </w:rPr>
              <w:t>LS/r on new work item Interop testing requirements of virtual BNG (reply to SG11 LS55)</w:t>
            </w:r>
          </w:p>
        </w:tc>
        <w:tc>
          <w:tcPr>
            <w:tcW w:w="992" w:type="dxa"/>
            <w:vAlign w:val="center"/>
          </w:tcPr>
          <w:p w:rsidR="009D18AB" w:rsidRPr="009339D9" w:rsidRDefault="00532901" w:rsidP="009D18AB">
            <w:pPr>
              <w:spacing w:after="120"/>
              <w:jc w:val="center"/>
              <w:rPr>
                <w:rFonts w:asciiTheme="majorBidi" w:hAnsiTheme="majorBidi" w:cstheme="majorBidi"/>
                <w:sz w:val="20"/>
                <w:highlight w:val="yellow"/>
              </w:rPr>
            </w:pPr>
            <w:hyperlink r:id="rId98" w:history="1">
              <w:r w:rsidR="009D18AB" w:rsidRPr="001D52A3">
                <w:rPr>
                  <w:rStyle w:val="Hyperlink"/>
                  <w:rFonts w:asciiTheme="majorBidi" w:hAnsiTheme="majorBidi" w:cstheme="majorBidi"/>
                  <w:sz w:val="20"/>
                </w:rPr>
                <w:t>TD377</w:t>
              </w:r>
            </w:hyperlink>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p>
        </w:tc>
        <w:tc>
          <w:tcPr>
            <w:tcW w:w="2997" w:type="dxa"/>
            <w:vAlign w:val="center"/>
          </w:tcPr>
          <w:p w:rsidR="009D18AB" w:rsidRDefault="009D18AB" w:rsidP="009D18AB">
            <w:pPr>
              <w:spacing w:after="120"/>
              <w:rPr>
                <w:rFonts w:asciiTheme="majorBidi" w:hAnsiTheme="majorBidi" w:cstheme="majorBidi"/>
                <w:sz w:val="20"/>
              </w:rPr>
            </w:pPr>
            <w:r>
              <w:rPr>
                <w:rStyle w:val="Hyperlink"/>
                <w:color w:val="auto"/>
                <w:sz w:val="20"/>
                <w:u w:val="none"/>
              </w:rPr>
              <w:t xml:space="preserve">SG11: </w:t>
            </w:r>
            <w:r w:rsidRPr="00EE2CBE">
              <w:rPr>
                <w:rStyle w:val="Hyperlink"/>
                <w:color w:val="auto"/>
                <w:sz w:val="20"/>
                <w:u w:val="none"/>
              </w:rPr>
              <w:t>LS/r on LSs related to new work item Interop testing requirements of virtual BNG (reply to ETSI ISG NFV (NFV(18)000214)</w:t>
            </w:r>
          </w:p>
        </w:tc>
        <w:tc>
          <w:tcPr>
            <w:tcW w:w="992" w:type="dxa"/>
            <w:vAlign w:val="center"/>
          </w:tcPr>
          <w:p w:rsidR="009D18AB" w:rsidRPr="00A93FB1" w:rsidRDefault="00532901" w:rsidP="009D18AB">
            <w:pPr>
              <w:spacing w:after="120"/>
              <w:jc w:val="center"/>
              <w:rPr>
                <w:sz w:val="20"/>
              </w:rPr>
            </w:pPr>
            <w:hyperlink r:id="rId99" w:history="1">
              <w:r w:rsidR="009D18AB" w:rsidRPr="001D52A3">
                <w:rPr>
                  <w:rStyle w:val="Hyperlink"/>
                  <w:sz w:val="20"/>
                </w:rPr>
                <w:t>TD387</w:t>
              </w:r>
            </w:hyperlink>
          </w:p>
        </w:tc>
        <w:tc>
          <w:tcPr>
            <w:tcW w:w="3286" w:type="dxa"/>
            <w:vAlign w:val="center"/>
          </w:tcPr>
          <w:p w:rsidR="009D18AB" w:rsidRPr="009B49D4" w:rsidRDefault="009D18AB" w:rsidP="009D18AB">
            <w:pPr>
              <w:spacing w:after="120"/>
              <w:rPr>
                <w:rFonts w:asciiTheme="majorBidi" w:hAnsiTheme="majorBidi" w:cstheme="majorBidi"/>
                <w:sz w:val="20"/>
              </w:rPr>
            </w:pPr>
            <w:r w:rsidRPr="009B49D4">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14.2.7.5</w:t>
            </w:r>
          </w:p>
        </w:tc>
        <w:tc>
          <w:tcPr>
            <w:tcW w:w="2997" w:type="dxa"/>
            <w:vAlign w:val="center"/>
          </w:tcPr>
          <w:p w:rsidR="009D18AB" w:rsidRDefault="009D18AB" w:rsidP="009D18AB">
            <w:pPr>
              <w:tabs>
                <w:tab w:val="clear" w:pos="794"/>
                <w:tab w:val="clear" w:pos="1191"/>
                <w:tab w:val="clear" w:pos="1588"/>
                <w:tab w:val="clear" w:pos="1985"/>
              </w:tabs>
              <w:spacing w:after="120"/>
              <w:rPr>
                <w:rFonts w:asciiTheme="majorBidi" w:hAnsiTheme="majorBidi" w:cstheme="majorBidi"/>
                <w:sz w:val="20"/>
              </w:rPr>
            </w:pPr>
            <w:r>
              <w:rPr>
                <w:rFonts w:asciiTheme="majorBidi" w:eastAsia="SimSun" w:hAnsiTheme="majorBidi" w:cstheme="majorBidi"/>
                <w:b/>
                <w:sz w:val="20"/>
              </w:rPr>
              <w:t>Miscellaneous ITU-T SG12</w:t>
            </w:r>
          </w:p>
        </w:tc>
        <w:tc>
          <w:tcPr>
            <w:tcW w:w="992" w:type="dxa"/>
            <w:vAlign w:val="center"/>
          </w:tcPr>
          <w:p w:rsidR="009D18AB" w:rsidRDefault="009D18AB" w:rsidP="009D18AB">
            <w:pPr>
              <w:spacing w:after="120"/>
              <w:jc w:val="center"/>
            </w:pPr>
          </w:p>
        </w:tc>
        <w:tc>
          <w:tcPr>
            <w:tcW w:w="3286" w:type="dxa"/>
            <w:vAlign w:val="center"/>
          </w:tcPr>
          <w:p w:rsidR="009D18AB" w:rsidRPr="009B49D4" w:rsidRDefault="009D18AB" w:rsidP="009D18AB">
            <w:pPr>
              <w:spacing w:after="120"/>
              <w:rPr>
                <w:rFonts w:asciiTheme="majorBidi" w:hAnsiTheme="majorBidi" w:cstheme="majorBidi"/>
                <w:sz w:val="20"/>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p>
        </w:tc>
        <w:tc>
          <w:tcPr>
            <w:tcW w:w="2997" w:type="dxa"/>
            <w:vAlign w:val="center"/>
          </w:tcPr>
          <w:p w:rsidR="009D18AB" w:rsidRDefault="009D18AB" w:rsidP="009D18AB">
            <w:pPr>
              <w:tabs>
                <w:tab w:val="clear" w:pos="794"/>
                <w:tab w:val="clear" w:pos="1191"/>
                <w:tab w:val="clear" w:pos="1588"/>
                <w:tab w:val="clear" w:pos="1985"/>
              </w:tabs>
              <w:spacing w:after="120"/>
              <w:rPr>
                <w:rFonts w:asciiTheme="majorBidi" w:eastAsia="SimSun" w:hAnsiTheme="majorBidi" w:cstheme="majorBidi"/>
                <w:b/>
                <w:sz w:val="20"/>
              </w:rPr>
            </w:pPr>
            <w:r w:rsidRPr="0097239C">
              <w:rPr>
                <w:rFonts w:asciiTheme="majorBidi" w:eastAsia="SimSun" w:hAnsiTheme="majorBidi" w:cstheme="majorBidi"/>
                <w:sz w:val="20"/>
              </w:rPr>
              <w:t>SG12</w:t>
            </w:r>
            <w:r>
              <w:rPr>
                <w:rFonts w:asciiTheme="majorBidi" w:eastAsia="SimSun" w:hAnsiTheme="majorBidi" w:cstheme="majorBidi"/>
                <w:sz w:val="20"/>
              </w:rPr>
              <w:t xml:space="preserve">: </w:t>
            </w:r>
            <w:r w:rsidRPr="0097239C">
              <w:rPr>
                <w:rFonts w:asciiTheme="majorBidi" w:eastAsia="SimSun" w:hAnsiTheme="majorBidi" w:cstheme="majorBidi"/>
                <w:sz w:val="20"/>
              </w:rPr>
              <w:t>LS/r on New Work Item to revise TS 103 222-1 and Coordination with ITU-T SG12 (reply to ETSI TC STQ18057021)</w:t>
            </w:r>
          </w:p>
        </w:tc>
        <w:tc>
          <w:tcPr>
            <w:tcW w:w="992" w:type="dxa"/>
            <w:vAlign w:val="center"/>
          </w:tcPr>
          <w:p w:rsidR="009D18AB" w:rsidRPr="0097239C" w:rsidRDefault="00532901" w:rsidP="009D18AB">
            <w:pPr>
              <w:spacing w:after="120"/>
              <w:jc w:val="center"/>
              <w:rPr>
                <w:sz w:val="20"/>
              </w:rPr>
            </w:pPr>
            <w:hyperlink r:id="rId100" w:history="1">
              <w:r w:rsidR="009D18AB" w:rsidRPr="001D52A3">
                <w:rPr>
                  <w:rStyle w:val="Hyperlink"/>
                  <w:sz w:val="20"/>
                </w:rPr>
                <w:t>TD381</w:t>
              </w:r>
            </w:hyperlink>
          </w:p>
        </w:tc>
        <w:tc>
          <w:tcPr>
            <w:tcW w:w="3286" w:type="dxa"/>
            <w:vAlign w:val="center"/>
          </w:tcPr>
          <w:p w:rsidR="009D18AB" w:rsidRPr="009B49D4" w:rsidRDefault="009D18AB" w:rsidP="009D18AB">
            <w:pPr>
              <w:spacing w:after="120"/>
              <w:rPr>
                <w:rFonts w:asciiTheme="majorBidi" w:hAnsiTheme="majorBidi" w:cstheme="majorBidi"/>
                <w:sz w:val="20"/>
              </w:rPr>
            </w:pPr>
            <w:r>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p>
        </w:tc>
        <w:tc>
          <w:tcPr>
            <w:tcW w:w="2997" w:type="dxa"/>
            <w:vAlign w:val="center"/>
          </w:tcPr>
          <w:p w:rsidR="009D18AB" w:rsidRDefault="009D18AB" w:rsidP="009D18AB">
            <w:pPr>
              <w:tabs>
                <w:tab w:val="clear" w:pos="794"/>
                <w:tab w:val="clear" w:pos="1191"/>
                <w:tab w:val="clear" w:pos="1588"/>
                <w:tab w:val="clear" w:pos="1985"/>
              </w:tabs>
              <w:spacing w:after="120"/>
              <w:rPr>
                <w:rFonts w:asciiTheme="majorBidi" w:eastAsia="SimSun" w:hAnsiTheme="majorBidi" w:cstheme="majorBidi"/>
                <w:sz w:val="20"/>
              </w:rPr>
            </w:pPr>
            <w:r>
              <w:rPr>
                <w:rFonts w:asciiTheme="majorBidi" w:eastAsia="SimSun" w:hAnsiTheme="majorBidi" w:cstheme="majorBidi"/>
                <w:sz w:val="20"/>
              </w:rPr>
              <w:t xml:space="preserve">SG12: </w:t>
            </w:r>
            <w:r w:rsidRPr="0030215E">
              <w:rPr>
                <w:rFonts w:asciiTheme="majorBidi" w:eastAsia="SimSun" w:hAnsiTheme="majorBidi" w:cstheme="majorBidi"/>
                <w:sz w:val="20"/>
              </w:rPr>
              <w:t xml:space="preserve">LS/r regarding studies on the impacts of counterfeit and non-compliant devices on the </w:t>
            </w:r>
            <w:proofErr w:type="spellStart"/>
            <w:r w:rsidRPr="0030215E">
              <w:rPr>
                <w:rFonts w:asciiTheme="majorBidi" w:eastAsia="SimSun" w:hAnsiTheme="majorBidi" w:cstheme="majorBidi"/>
                <w:sz w:val="20"/>
              </w:rPr>
              <w:t>QoS</w:t>
            </w:r>
            <w:proofErr w:type="spellEnd"/>
            <w:r w:rsidRPr="0030215E">
              <w:rPr>
                <w:rFonts w:asciiTheme="majorBidi" w:eastAsia="SimSun" w:hAnsiTheme="majorBidi" w:cstheme="majorBidi"/>
                <w:sz w:val="20"/>
              </w:rPr>
              <w:t>/</w:t>
            </w:r>
            <w:proofErr w:type="spellStart"/>
            <w:r w:rsidRPr="0030215E">
              <w:rPr>
                <w:rFonts w:asciiTheme="majorBidi" w:eastAsia="SimSun" w:hAnsiTheme="majorBidi" w:cstheme="majorBidi"/>
                <w:sz w:val="20"/>
              </w:rPr>
              <w:t>QoE</w:t>
            </w:r>
            <w:proofErr w:type="spellEnd"/>
            <w:r w:rsidRPr="0030215E">
              <w:rPr>
                <w:rFonts w:asciiTheme="majorBidi" w:eastAsia="SimSun" w:hAnsiTheme="majorBidi" w:cstheme="majorBidi"/>
                <w:sz w:val="20"/>
              </w:rPr>
              <w:t xml:space="preserve"> of Mobile Networks (reply to SG11-LS57)</w:t>
            </w:r>
          </w:p>
        </w:tc>
        <w:tc>
          <w:tcPr>
            <w:tcW w:w="992" w:type="dxa"/>
            <w:vAlign w:val="center"/>
          </w:tcPr>
          <w:p w:rsidR="009D18AB" w:rsidRDefault="00532901" w:rsidP="009D18AB">
            <w:pPr>
              <w:spacing w:after="120"/>
              <w:jc w:val="center"/>
              <w:rPr>
                <w:sz w:val="20"/>
              </w:rPr>
            </w:pPr>
            <w:hyperlink r:id="rId101" w:history="1">
              <w:r w:rsidR="009D18AB" w:rsidRPr="001D52A3">
                <w:rPr>
                  <w:rStyle w:val="Hyperlink"/>
                  <w:sz w:val="20"/>
                </w:rPr>
                <w:t>TD411</w:t>
              </w:r>
            </w:hyperlink>
          </w:p>
        </w:tc>
        <w:tc>
          <w:tcPr>
            <w:tcW w:w="3286" w:type="dxa"/>
            <w:vAlign w:val="center"/>
          </w:tcPr>
          <w:p w:rsidR="009D18AB" w:rsidRDefault="009D18AB" w:rsidP="009D18AB">
            <w:pPr>
              <w:spacing w:after="120"/>
              <w:rPr>
                <w:rFonts w:asciiTheme="majorBidi" w:hAnsiTheme="majorBidi" w:cstheme="majorBidi"/>
                <w:sz w:val="20"/>
              </w:rPr>
            </w:pPr>
            <w:r>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p>
        </w:tc>
        <w:tc>
          <w:tcPr>
            <w:tcW w:w="2997" w:type="dxa"/>
            <w:vAlign w:val="center"/>
          </w:tcPr>
          <w:p w:rsidR="009D18AB" w:rsidRPr="0030215E" w:rsidRDefault="009D18AB" w:rsidP="009D18AB">
            <w:pPr>
              <w:tabs>
                <w:tab w:val="clear" w:pos="794"/>
                <w:tab w:val="clear" w:pos="1191"/>
                <w:tab w:val="clear" w:pos="1588"/>
                <w:tab w:val="clear" w:pos="1985"/>
              </w:tabs>
              <w:spacing w:after="120"/>
              <w:rPr>
                <w:rFonts w:asciiTheme="majorBidi" w:eastAsia="SimSun" w:hAnsiTheme="majorBidi" w:cstheme="majorBidi"/>
                <w:sz w:val="20"/>
              </w:rPr>
            </w:pPr>
            <w:r>
              <w:rPr>
                <w:rFonts w:asciiTheme="majorBidi" w:eastAsia="SimSun" w:hAnsiTheme="majorBidi" w:cstheme="majorBidi"/>
                <w:sz w:val="20"/>
              </w:rPr>
              <w:t xml:space="preserve">SG12: </w:t>
            </w:r>
            <w:r w:rsidRPr="0030215E">
              <w:rPr>
                <w:rFonts w:asciiTheme="majorBidi" w:eastAsia="SimSun" w:hAnsiTheme="majorBidi" w:cstheme="majorBidi"/>
                <w:sz w:val="20"/>
              </w:rPr>
              <w:t>LS on service quality regulatory frameworks</w:t>
            </w:r>
          </w:p>
        </w:tc>
        <w:tc>
          <w:tcPr>
            <w:tcW w:w="992" w:type="dxa"/>
            <w:vAlign w:val="center"/>
          </w:tcPr>
          <w:p w:rsidR="009D18AB" w:rsidRDefault="00532901" w:rsidP="009D18AB">
            <w:pPr>
              <w:spacing w:after="120"/>
              <w:jc w:val="center"/>
              <w:rPr>
                <w:sz w:val="20"/>
              </w:rPr>
            </w:pPr>
            <w:hyperlink r:id="rId102" w:history="1">
              <w:r w:rsidR="009D18AB" w:rsidRPr="001D52A3">
                <w:rPr>
                  <w:rStyle w:val="Hyperlink"/>
                  <w:sz w:val="20"/>
                </w:rPr>
                <w:t>TD413</w:t>
              </w:r>
            </w:hyperlink>
          </w:p>
        </w:tc>
        <w:tc>
          <w:tcPr>
            <w:tcW w:w="3286" w:type="dxa"/>
            <w:vAlign w:val="center"/>
          </w:tcPr>
          <w:p w:rsidR="009D18AB" w:rsidRDefault="009D18AB" w:rsidP="009D18AB">
            <w:pPr>
              <w:spacing w:after="120"/>
              <w:rPr>
                <w:rFonts w:asciiTheme="majorBidi" w:hAnsiTheme="majorBidi" w:cstheme="majorBidi"/>
                <w:sz w:val="20"/>
              </w:rPr>
            </w:pPr>
            <w:r>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p>
        </w:tc>
        <w:tc>
          <w:tcPr>
            <w:tcW w:w="2997" w:type="dxa"/>
            <w:vAlign w:val="center"/>
          </w:tcPr>
          <w:p w:rsidR="009D18AB" w:rsidRPr="0030215E" w:rsidRDefault="009D18AB" w:rsidP="009D18AB">
            <w:pPr>
              <w:tabs>
                <w:tab w:val="clear" w:pos="794"/>
                <w:tab w:val="clear" w:pos="1191"/>
                <w:tab w:val="clear" w:pos="1588"/>
                <w:tab w:val="clear" w:pos="1985"/>
              </w:tabs>
              <w:spacing w:after="120"/>
              <w:rPr>
                <w:rFonts w:asciiTheme="majorBidi" w:eastAsia="SimSun" w:hAnsiTheme="majorBidi" w:cstheme="majorBidi"/>
                <w:sz w:val="20"/>
              </w:rPr>
            </w:pPr>
            <w:r w:rsidRPr="0030215E">
              <w:rPr>
                <w:rFonts w:asciiTheme="majorBidi" w:eastAsia="SimSun" w:hAnsiTheme="majorBidi" w:cstheme="majorBidi"/>
                <w:sz w:val="20"/>
              </w:rPr>
              <w:t xml:space="preserve">Chairman, ITU-T SG12: </w:t>
            </w:r>
            <w:r w:rsidRPr="0030215E">
              <w:rPr>
                <w:sz w:val="20"/>
              </w:rPr>
              <w:t>Report on ITU-T SG12 cooperation with other SDOs (February 2018 – December 2018)</w:t>
            </w:r>
          </w:p>
        </w:tc>
        <w:tc>
          <w:tcPr>
            <w:tcW w:w="992" w:type="dxa"/>
            <w:vAlign w:val="center"/>
          </w:tcPr>
          <w:p w:rsidR="009D18AB" w:rsidRDefault="00532901" w:rsidP="009D18AB">
            <w:pPr>
              <w:spacing w:after="120"/>
              <w:jc w:val="center"/>
              <w:rPr>
                <w:sz w:val="20"/>
              </w:rPr>
            </w:pPr>
            <w:hyperlink r:id="rId103" w:history="1">
              <w:r w:rsidR="009D18AB" w:rsidRPr="001D52A3">
                <w:rPr>
                  <w:rStyle w:val="Hyperlink"/>
                  <w:sz w:val="20"/>
                </w:rPr>
                <w:t>TD414</w:t>
              </w:r>
            </w:hyperlink>
          </w:p>
        </w:tc>
        <w:tc>
          <w:tcPr>
            <w:tcW w:w="3286" w:type="dxa"/>
            <w:vAlign w:val="center"/>
          </w:tcPr>
          <w:p w:rsidR="009D18AB" w:rsidRDefault="009D18AB" w:rsidP="009D18AB">
            <w:pPr>
              <w:spacing w:after="120"/>
              <w:rPr>
                <w:rFonts w:asciiTheme="majorBidi" w:hAnsiTheme="majorBidi" w:cstheme="majorBidi"/>
                <w:sz w:val="20"/>
              </w:rPr>
            </w:pPr>
            <w:r>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p>
        </w:tc>
        <w:tc>
          <w:tcPr>
            <w:tcW w:w="2997" w:type="dxa"/>
            <w:vAlign w:val="center"/>
          </w:tcPr>
          <w:p w:rsidR="009D18AB" w:rsidRPr="0097239C" w:rsidRDefault="009D18AB" w:rsidP="009D18AB">
            <w:pPr>
              <w:tabs>
                <w:tab w:val="clear" w:pos="794"/>
                <w:tab w:val="clear" w:pos="1191"/>
                <w:tab w:val="clear" w:pos="1588"/>
                <w:tab w:val="clear" w:pos="1985"/>
              </w:tabs>
              <w:spacing w:after="120"/>
              <w:rPr>
                <w:rFonts w:asciiTheme="majorBidi" w:eastAsia="SimSun" w:hAnsiTheme="majorBidi" w:cstheme="majorBidi"/>
                <w:sz w:val="20"/>
              </w:rPr>
            </w:pPr>
            <w:r>
              <w:rPr>
                <w:rFonts w:asciiTheme="majorBidi" w:eastAsia="SimSun" w:hAnsiTheme="majorBidi" w:cstheme="majorBidi"/>
                <w:sz w:val="20"/>
              </w:rPr>
              <w:t xml:space="preserve">Chairman, SG12: </w:t>
            </w:r>
            <w:r w:rsidRPr="0030215E">
              <w:rPr>
                <w:rFonts w:asciiTheme="majorBidi" w:eastAsia="SimSun" w:hAnsiTheme="majorBidi" w:cstheme="majorBidi"/>
                <w:sz w:val="20"/>
              </w:rPr>
              <w:t>Report on ITU-T SG12 activities related to WTSA Res. 40 and 95 (February 2018 – December 2018)</w:t>
            </w:r>
          </w:p>
        </w:tc>
        <w:tc>
          <w:tcPr>
            <w:tcW w:w="992" w:type="dxa"/>
            <w:vAlign w:val="center"/>
          </w:tcPr>
          <w:p w:rsidR="009D18AB" w:rsidRPr="0097239C" w:rsidRDefault="00532901" w:rsidP="009D18AB">
            <w:pPr>
              <w:spacing w:after="120"/>
              <w:jc w:val="center"/>
              <w:rPr>
                <w:sz w:val="20"/>
              </w:rPr>
            </w:pPr>
            <w:hyperlink r:id="rId104" w:history="1">
              <w:r w:rsidR="009D18AB" w:rsidRPr="001D52A3">
                <w:rPr>
                  <w:rStyle w:val="Hyperlink"/>
                  <w:sz w:val="20"/>
                </w:rPr>
                <w:t>TD415</w:t>
              </w:r>
            </w:hyperlink>
          </w:p>
        </w:tc>
        <w:tc>
          <w:tcPr>
            <w:tcW w:w="3286" w:type="dxa"/>
            <w:vAlign w:val="center"/>
          </w:tcPr>
          <w:p w:rsidR="009D18AB" w:rsidRDefault="009D18AB" w:rsidP="009D18AB">
            <w:pPr>
              <w:spacing w:after="120"/>
              <w:rPr>
                <w:rFonts w:asciiTheme="majorBidi" w:hAnsiTheme="majorBidi" w:cstheme="majorBidi"/>
                <w:sz w:val="20"/>
              </w:rPr>
            </w:pPr>
            <w:r>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14.2.7.6</w:t>
            </w:r>
          </w:p>
        </w:tc>
        <w:tc>
          <w:tcPr>
            <w:tcW w:w="2997"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SG15</w:t>
            </w:r>
          </w:p>
        </w:tc>
        <w:tc>
          <w:tcPr>
            <w:tcW w:w="992"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
                <w:sz w:val="20"/>
              </w:rPr>
            </w:pPr>
          </w:p>
        </w:tc>
        <w:tc>
          <w:tcPr>
            <w:tcW w:w="2997" w:type="dxa"/>
            <w:vAlign w:val="center"/>
          </w:tcPr>
          <w:p w:rsidR="009D18AB" w:rsidRPr="00D55AF9" w:rsidRDefault="009D18AB" w:rsidP="009D18AB">
            <w:pPr>
              <w:spacing w:after="120"/>
              <w:rPr>
                <w:rFonts w:asciiTheme="majorBidi" w:eastAsia="SimSun" w:hAnsiTheme="majorBidi" w:cstheme="majorBidi"/>
                <w:b/>
                <w:sz w:val="20"/>
                <w:highlight w:val="red"/>
              </w:rPr>
            </w:pPr>
            <w:r w:rsidRPr="00333106">
              <w:rPr>
                <w:sz w:val="20"/>
              </w:rPr>
              <w:t>SG15</w:t>
            </w:r>
            <w:r>
              <w:rPr>
                <w:sz w:val="20"/>
              </w:rPr>
              <w:t xml:space="preserve">: </w:t>
            </w:r>
            <w:r w:rsidRPr="00333106">
              <w:rPr>
                <w:sz w:val="20"/>
              </w:rPr>
              <w:t>LS on the new version of the Access Network Transport (ANT) Standards Overview and Work Plan</w:t>
            </w:r>
          </w:p>
        </w:tc>
        <w:tc>
          <w:tcPr>
            <w:tcW w:w="992" w:type="dxa"/>
            <w:vAlign w:val="center"/>
          </w:tcPr>
          <w:p w:rsidR="009D18AB" w:rsidRPr="00D55AF9" w:rsidRDefault="00532901"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hyperlink r:id="rId105" w:history="1">
              <w:r w:rsidR="009D18AB" w:rsidRPr="001D52A3">
                <w:rPr>
                  <w:rStyle w:val="Hyperlink"/>
                  <w:rFonts w:asciiTheme="majorBidi" w:eastAsia="Calibri" w:hAnsiTheme="majorBidi" w:cstheme="majorBidi"/>
                  <w:sz w:val="20"/>
                  <w:lang w:eastAsia="zh-CN"/>
                </w:rPr>
                <w:t>TD379</w:t>
              </w:r>
            </w:hyperlink>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
                <w:sz w:val="20"/>
              </w:rPr>
            </w:pPr>
          </w:p>
        </w:tc>
        <w:tc>
          <w:tcPr>
            <w:tcW w:w="2997" w:type="dxa"/>
            <w:vAlign w:val="center"/>
          </w:tcPr>
          <w:p w:rsidR="009D18AB" w:rsidRPr="00D55AF9" w:rsidRDefault="009D18AB" w:rsidP="009D18AB">
            <w:pPr>
              <w:spacing w:after="120"/>
              <w:rPr>
                <w:rFonts w:asciiTheme="majorBidi" w:hAnsiTheme="majorBidi" w:cstheme="majorBidi"/>
                <w:sz w:val="20"/>
              </w:rPr>
            </w:pPr>
            <w:r w:rsidRPr="00333106">
              <w:rPr>
                <w:sz w:val="20"/>
              </w:rPr>
              <w:t>SG15</w:t>
            </w:r>
            <w:r>
              <w:rPr>
                <w:sz w:val="20"/>
              </w:rPr>
              <w:t xml:space="preserve">: </w:t>
            </w:r>
            <w:r w:rsidRPr="009577E6">
              <w:rPr>
                <w:sz w:val="20"/>
              </w:rPr>
              <w:t>LS on the new version of the Home Network Transport (HNT) Standards Overview and Work Plan</w:t>
            </w:r>
          </w:p>
        </w:tc>
        <w:tc>
          <w:tcPr>
            <w:tcW w:w="992" w:type="dxa"/>
            <w:vAlign w:val="center"/>
          </w:tcPr>
          <w:p w:rsidR="009D18AB" w:rsidRPr="00D55AF9" w:rsidRDefault="00532901" w:rsidP="009D18AB">
            <w:pPr>
              <w:spacing w:after="120"/>
              <w:jc w:val="center"/>
              <w:rPr>
                <w:sz w:val="20"/>
                <w:highlight w:val="yellow"/>
              </w:rPr>
            </w:pPr>
            <w:hyperlink r:id="rId106" w:history="1">
              <w:r w:rsidR="009D18AB" w:rsidRPr="001D52A3">
                <w:rPr>
                  <w:rStyle w:val="Hyperlink"/>
                  <w:sz w:val="20"/>
                </w:rPr>
                <w:t>TD380</w:t>
              </w:r>
            </w:hyperlink>
          </w:p>
        </w:tc>
        <w:tc>
          <w:tcPr>
            <w:tcW w:w="3286" w:type="dxa"/>
            <w:vAlign w:val="center"/>
          </w:tcPr>
          <w:p w:rsidR="009D18AB" w:rsidRPr="00D55AF9"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Default="009D18AB" w:rsidP="009D18AB">
            <w:pPr>
              <w:spacing w:after="120"/>
              <w:contextualSpacing/>
              <w:jc w:val="center"/>
              <w:rPr>
                <w:rFonts w:asciiTheme="majorBidi" w:eastAsia="SimSun" w:hAnsiTheme="majorBidi" w:cstheme="majorBidi"/>
                <w:b/>
                <w:sz w:val="20"/>
              </w:rPr>
            </w:pPr>
          </w:p>
        </w:tc>
        <w:tc>
          <w:tcPr>
            <w:tcW w:w="2997" w:type="dxa"/>
            <w:vAlign w:val="center"/>
          </w:tcPr>
          <w:p w:rsidR="009D18AB" w:rsidRPr="00333106" w:rsidRDefault="009D18AB" w:rsidP="009D18AB">
            <w:pPr>
              <w:spacing w:after="120"/>
              <w:rPr>
                <w:sz w:val="20"/>
              </w:rPr>
            </w:pPr>
            <w:r>
              <w:rPr>
                <w:sz w:val="20"/>
              </w:rPr>
              <w:t xml:space="preserve">SG15: </w:t>
            </w:r>
            <w:r w:rsidRPr="00BB606D">
              <w:rPr>
                <w:sz w:val="20"/>
              </w:rPr>
              <w:t>LS on OTNT Standardization Work Plan</w:t>
            </w:r>
          </w:p>
        </w:tc>
        <w:tc>
          <w:tcPr>
            <w:tcW w:w="992" w:type="dxa"/>
            <w:vAlign w:val="center"/>
          </w:tcPr>
          <w:p w:rsidR="009D18AB" w:rsidRPr="0065315F" w:rsidRDefault="00532901" w:rsidP="009D18AB">
            <w:pPr>
              <w:spacing w:after="120"/>
              <w:jc w:val="center"/>
              <w:rPr>
                <w:sz w:val="20"/>
              </w:rPr>
            </w:pPr>
            <w:hyperlink r:id="rId107" w:history="1">
              <w:r w:rsidR="009D18AB" w:rsidRPr="001D52A3">
                <w:rPr>
                  <w:rStyle w:val="Hyperlink"/>
                  <w:sz w:val="20"/>
                </w:rPr>
                <w:t>TD418</w:t>
              </w:r>
            </w:hyperlink>
          </w:p>
        </w:tc>
        <w:tc>
          <w:tcPr>
            <w:tcW w:w="3286" w:type="dxa"/>
            <w:vAlign w:val="center"/>
          </w:tcPr>
          <w:p w:rsidR="009D18AB" w:rsidRPr="004E1CC3"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14.2.7.7</w:t>
            </w:r>
          </w:p>
        </w:tc>
        <w:tc>
          <w:tcPr>
            <w:tcW w:w="2997" w:type="dxa"/>
            <w:vAlign w:val="center"/>
          </w:tcPr>
          <w:p w:rsidR="009D18AB" w:rsidRDefault="009D18AB" w:rsidP="009D18AB">
            <w:pPr>
              <w:tabs>
                <w:tab w:val="clear" w:pos="794"/>
                <w:tab w:val="clear" w:pos="1191"/>
                <w:tab w:val="clear" w:pos="1588"/>
                <w:tab w:val="clear" w:pos="1985"/>
              </w:tabs>
              <w:spacing w:after="120"/>
              <w:rPr>
                <w:sz w:val="20"/>
              </w:rPr>
            </w:pPr>
            <w:r w:rsidRPr="00D55AF9">
              <w:rPr>
                <w:rFonts w:asciiTheme="majorBidi" w:eastAsia="SimSun" w:hAnsiTheme="majorBidi" w:cstheme="majorBidi"/>
                <w:b/>
                <w:sz w:val="20"/>
              </w:rPr>
              <w:t>Miscellaneous ITU-T SG1</w:t>
            </w:r>
            <w:r>
              <w:rPr>
                <w:rFonts w:asciiTheme="majorBidi" w:eastAsia="SimSun" w:hAnsiTheme="majorBidi" w:cstheme="majorBidi"/>
                <w:b/>
                <w:sz w:val="20"/>
              </w:rPr>
              <w:t>6</w:t>
            </w:r>
          </w:p>
        </w:tc>
        <w:tc>
          <w:tcPr>
            <w:tcW w:w="992" w:type="dxa"/>
            <w:vAlign w:val="center"/>
          </w:tcPr>
          <w:p w:rsidR="009D18AB" w:rsidRDefault="009D18AB" w:rsidP="009D18AB">
            <w:pPr>
              <w:spacing w:after="120"/>
              <w:jc w:val="center"/>
            </w:pPr>
          </w:p>
        </w:tc>
        <w:tc>
          <w:tcPr>
            <w:tcW w:w="3286" w:type="dxa"/>
            <w:vAlign w:val="center"/>
          </w:tcPr>
          <w:p w:rsidR="009D18AB" w:rsidRPr="004E1CC3" w:rsidRDefault="009D18AB" w:rsidP="009D18AB">
            <w:pPr>
              <w:spacing w:after="120"/>
              <w:rPr>
                <w:rFonts w:asciiTheme="majorBidi" w:hAnsiTheme="majorBidi" w:cstheme="majorBidi"/>
                <w:sz w:val="20"/>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p>
        </w:tc>
        <w:tc>
          <w:tcPr>
            <w:tcW w:w="2997" w:type="dxa"/>
            <w:vAlign w:val="center"/>
          </w:tcPr>
          <w:p w:rsidR="009D18AB" w:rsidRPr="00D55AF9" w:rsidRDefault="009D18AB" w:rsidP="009D18AB">
            <w:pPr>
              <w:spacing w:after="120"/>
              <w:rPr>
                <w:rFonts w:asciiTheme="majorBidi" w:eastAsia="SimSun" w:hAnsiTheme="majorBidi" w:cstheme="majorBidi"/>
                <w:b/>
                <w:sz w:val="20"/>
              </w:rPr>
            </w:pPr>
            <w:r w:rsidRPr="00E84BB2">
              <w:rPr>
                <w:rFonts w:asciiTheme="majorBidi" w:hAnsiTheme="majorBidi" w:cstheme="majorBidi"/>
                <w:sz w:val="20"/>
              </w:rPr>
              <w:t>SG16</w:t>
            </w:r>
            <w:r>
              <w:rPr>
                <w:rFonts w:asciiTheme="majorBidi" w:hAnsiTheme="majorBidi" w:cstheme="majorBidi"/>
                <w:sz w:val="20"/>
              </w:rPr>
              <w:t xml:space="preserve">: </w:t>
            </w:r>
            <w:r w:rsidRPr="00E84BB2">
              <w:rPr>
                <w:rFonts w:asciiTheme="majorBidi" w:hAnsiTheme="majorBidi" w:cstheme="majorBidi"/>
                <w:sz w:val="20"/>
              </w:rPr>
              <w:t>LS/r on Telecommunication Management and OAM Project Plan (SG2-LS47)</w:t>
            </w:r>
          </w:p>
        </w:tc>
        <w:tc>
          <w:tcPr>
            <w:tcW w:w="992" w:type="dxa"/>
            <w:vAlign w:val="center"/>
          </w:tcPr>
          <w:p w:rsidR="009D18AB" w:rsidRPr="0065315F" w:rsidRDefault="00532901" w:rsidP="009D18AB">
            <w:pPr>
              <w:spacing w:after="120"/>
              <w:jc w:val="center"/>
              <w:rPr>
                <w:sz w:val="20"/>
              </w:rPr>
            </w:pPr>
            <w:hyperlink r:id="rId108" w:history="1">
              <w:r w:rsidR="009D18AB" w:rsidRPr="001D52A3">
                <w:rPr>
                  <w:rStyle w:val="Hyperlink"/>
                  <w:sz w:val="20"/>
                </w:rPr>
                <w:t>TD346</w:t>
              </w:r>
            </w:hyperlink>
          </w:p>
        </w:tc>
        <w:tc>
          <w:tcPr>
            <w:tcW w:w="3286" w:type="dxa"/>
            <w:vAlign w:val="center"/>
          </w:tcPr>
          <w:p w:rsidR="009D18AB" w:rsidRPr="004E1CC3" w:rsidRDefault="009D18AB" w:rsidP="009D18AB">
            <w:pPr>
              <w:spacing w:after="120"/>
              <w:rPr>
                <w:rFonts w:asciiTheme="majorBidi" w:hAnsiTheme="majorBidi" w:cstheme="majorBidi"/>
                <w:sz w:val="20"/>
              </w:rPr>
            </w:pPr>
            <w:r w:rsidRPr="004E1CC3">
              <w:rPr>
                <w:rFonts w:asciiTheme="majorBidi" w:hAnsiTheme="majorBidi" w:cstheme="majorBidi"/>
                <w:sz w:val="20"/>
              </w:rPr>
              <w:t>For information</w:t>
            </w: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14.2.7.8</w:t>
            </w:r>
          </w:p>
        </w:tc>
        <w:tc>
          <w:tcPr>
            <w:tcW w:w="2997"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SG17</w:t>
            </w:r>
          </w:p>
        </w:tc>
        <w:tc>
          <w:tcPr>
            <w:tcW w:w="992" w:type="dxa"/>
            <w:vAlign w:val="center"/>
          </w:tcPr>
          <w:p w:rsidR="009D18AB" w:rsidRPr="00D55AF9" w:rsidRDefault="009D18AB" w:rsidP="009D18AB">
            <w:pPr>
              <w:tabs>
                <w:tab w:val="clear" w:pos="794"/>
                <w:tab w:val="clear" w:pos="1191"/>
                <w:tab w:val="clear" w:pos="1588"/>
                <w:tab w:val="clear" w:pos="1985"/>
              </w:tabs>
              <w:overflowPunct/>
              <w:autoSpaceDE/>
              <w:autoSpaceDN/>
              <w:adjustRightInd/>
              <w:spacing w:after="120"/>
              <w:jc w:val="center"/>
              <w:textAlignment w:val="auto"/>
              <w:rPr>
                <w:rFonts w:asciiTheme="majorBidi" w:eastAsia="Calibri" w:hAnsiTheme="majorBidi" w:cstheme="majorBidi"/>
                <w:sz w:val="20"/>
                <w:highlight w:val="yellow"/>
                <w:lang w:eastAsia="zh-CN"/>
              </w:rPr>
            </w:pPr>
          </w:p>
        </w:tc>
        <w:tc>
          <w:tcPr>
            <w:tcW w:w="3286" w:type="dxa"/>
            <w:vAlign w:val="center"/>
          </w:tcPr>
          <w:p w:rsidR="009D18AB" w:rsidRPr="00D55AF9" w:rsidRDefault="009D18AB" w:rsidP="009D18AB">
            <w:pPr>
              <w:tabs>
                <w:tab w:val="left" w:pos="720"/>
              </w:tabs>
              <w:spacing w:after="120"/>
              <w:rPr>
                <w:rFonts w:asciiTheme="majorBidi" w:eastAsia="SimSun" w:hAnsiTheme="majorBidi" w:cstheme="majorBidi"/>
                <w:bCs/>
                <w:sz w:val="20"/>
              </w:rPr>
            </w:pPr>
          </w:p>
        </w:tc>
      </w:tr>
      <w:tr w:rsidR="009D18AB" w:rsidRPr="00D55AF9" w:rsidTr="005C0CEA">
        <w:trPr>
          <w:cantSplit/>
          <w:trHeight w:val="20"/>
        </w:trPr>
        <w:tc>
          <w:tcPr>
            <w:tcW w:w="1238" w:type="dxa"/>
            <w:vAlign w:val="center"/>
          </w:tcPr>
          <w:p w:rsidR="009D18AB" w:rsidRPr="00D55AF9" w:rsidRDefault="009D18AB" w:rsidP="009D18AB">
            <w:pPr>
              <w:spacing w:after="120"/>
              <w:contextualSpacing/>
              <w:jc w:val="center"/>
              <w:rPr>
                <w:rFonts w:asciiTheme="majorBidi" w:eastAsia="SimSun" w:hAnsiTheme="majorBidi" w:cstheme="majorBidi"/>
                <w:bCs/>
                <w:sz w:val="20"/>
                <w:highlight w:val="yellow"/>
              </w:rPr>
            </w:pPr>
          </w:p>
        </w:tc>
        <w:tc>
          <w:tcPr>
            <w:tcW w:w="1118" w:type="dxa"/>
            <w:vAlign w:val="center"/>
          </w:tcPr>
          <w:p w:rsidR="009D18AB" w:rsidRPr="00D55AF9" w:rsidRDefault="009D18AB" w:rsidP="009D18AB">
            <w:pPr>
              <w:spacing w:after="120"/>
              <w:contextualSpacing/>
              <w:jc w:val="center"/>
              <w:rPr>
                <w:rFonts w:asciiTheme="majorBidi" w:eastAsia="SimSun" w:hAnsiTheme="majorBidi" w:cstheme="majorBidi"/>
                <w:bCs/>
                <w:sz w:val="20"/>
                <w:highlight w:val="red"/>
              </w:rPr>
            </w:pPr>
          </w:p>
        </w:tc>
        <w:tc>
          <w:tcPr>
            <w:tcW w:w="2997" w:type="dxa"/>
            <w:vAlign w:val="center"/>
          </w:tcPr>
          <w:p w:rsidR="009D18AB" w:rsidRDefault="009D18AB" w:rsidP="009D18AB">
            <w:pPr>
              <w:spacing w:after="120"/>
              <w:rPr>
                <w:rFonts w:eastAsia="SimSun"/>
                <w:sz w:val="20"/>
                <w:lang w:eastAsia="zh-CN"/>
              </w:rPr>
            </w:pPr>
            <w:r>
              <w:rPr>
                <w:rFonts w:asciiTheme="majorBidi" w:hAnsiTheme="majorBidi" w:cstheme="majorBidi"/>
                <w:sz w:val="20"/>
              </w:rPr>
              <w:t xml:space="preserve">SG17: </w:t>
            </w:r>
            <w:r w:rsidRPr="0016229B">
              <w:rPr>
                <w:rFonts w:asciiTheme="majorBidi" w:hAnsiTheme="majorBidi" w:cstheme="majorBidi"/>
                <w:sz w:val="20"/>
              </w:rPr>
              <w:t>LS/r on AI (Artificial Intelligence)/ML (Machine Learning) and security</w:t>
            </w:r>
          </w:p>
        </w:tc>
        <w:tc>
          <w:tcPr>
            <w:tcW w:w="992" w:type="dxa"/>
            <w:vAlign w:val="center"/>
          </w:tcPr>
          <w:p w:rsidR="009D18AB" w:rsidRPr="0065315F" w:rsidRDefault="00532901" w:rsidP="009D18AB">
            <w:pPr>
              <w:spacing w:after="120"/>
              <w:jc w:val="center"/>
              <w:rPr>
                <w:sz w:val="20"/>
              </w:rPr>
            </w:pPr>
            <w:hyperlink r:id="rId109" w:history="1">
              <w:r w:rsidR="009D18AB" w:rsidRPr="001D52A3">
                <w:rPr>
                  <w:rStyle w:val="Hyperlink"/>
                  <w:sz w:val="20"/>
                </w:rPr>
                <w:t>TD363</w:t>
              </w:r>
            </w:hyperlink>
          </w:p>
        </w:tc>
        <w:tc>
          <w:tcPr>
            <w:tcW w:w="3286" w:type="dxa"/>
            <w:vAlign w:val="center"/>
          </w:tcPr>
          <w:p w:rsidR="009D18AB" w:rsidRPr="00066D93" w:rsidRDefault="009D18AB" w:rsidP="009D18AB">
            <w:pPr>
              <w:spacing w:after="120"/>
              <w:rPr>
                <w:rFonts w:eastAsia="SimSun"/>
                <w:sz w:val="20"/>
                <w:lang w:eastAsia="zh-CN"/>
              </w:rPr>
            </w:pPr>
            <w:r w:rsidRPr="004E1CC3">
              <w:rPr>
                <w:rFonts w:asciiTheme="majorBidi" w:hAnsiTheme="majorBidi" w:cstheme="majorBidi"/>
                <w:sz w:val="20"/>
              </w:rPr>
              <w:t>For information</w:t>
            </w:r>
          </w:p>
        </w:tc>
      </w:tr>
    </w:tbl>
    <w:p w:rsidR="001D52A3" w:rsidRDefault="001D52A3" w:rsidP="00D55AF9">
      <w:pPr>
        <w:spacing w:before="0"/>
        <w:jc w:val="center"/>
        <w:rPr>
          <w:rFonts w:asciiTheme="majorBidi" w:hAnsiTheme="majorBidi" w:cstheme="majorBidi"/>
          <w:sz w:val="20"/>
        </w:rPr>
      </w:pPr>
    </w:p>
    <w:p w:rsidR="001D52A3" w:rsidRDefault="001D52A3" w:rsidP="00D55AF9">
      <w:pPr>
        <w:spacing w:before="0"/>
        <w:jc w:val="center"/>
        <w:rPr>
          <w:rFonts w:asciiTheme="majorBidi" w:hAnsiTheme="majorBidi" w:cstheme="majorBidi"/>
          <w:sz w:val="20"/>
        </w:rPr>
      </w:pPr>
    </w:p>
    <w:p w:rsidR="001D52A3" w:rsidRDefault="001D52A3" w:rsidP="00D55AF9">
      <w:pPr>
        <w:spacing w:before="0"/>
        <w:jc w:val="center"/>
        <w:rPr>
          <w:rFonts w:asciiTheme="majorBidi" w:hAnsiTheme="majorBidi" w:cstheme="majorBidi"/>
          <w:sz w:val="20"/>
        </w:rPr>
      </w:pPr>
    </w:p>
    <w:p w:rsidR="00D55AF9" w:rsidRPr="00D55AF9" w:rsidRDefault="00D55AF9" w:rsidP="00D55AF9">
      <w:pPr>
        <w:spacing w:before="0"/>
        <w:jc w:val="center"/>
        <w:rPr>
          <w:rFonts w:asciiTheme="majorBidi" w:hAnsiTheme="majorBidi" w:cstheme="majorBidi"/>
          <w:sz w:val="20"/>
        </w:rPr>
      </w:pPr>
      <w:r w:rsidRPr="00D55AF9">
        <w:rPr>
          <w:rFonts w:asciiTheme="majorBidi" w:hAnsiTheme="majorBidi" w:cstheme="majorBidi"/>
          <w:sz w:val="20"/>
        </w:rPr>
        <w:t>_____________________</w:t>
      </w:r>
    </w:p>
    <w:sectPr w:rsidR="00D55AF9" w:rsidRPr="00D55AF9" w:rsidSect="00C63F6D">
      <w:headerReference w:type="default" r:id="rId110"/>
      <w:footerReference w:type="first" r:id="rId11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0EF" w:rsidRDefault="002540EF">
      <w:pPr>
        <w:spacing w:before="0"/>
      </w:pPr>
      <w:r>
        <w:separator/>
      </w:r>
    </w:p>
  </w:endnote>
  <w:endnote w:type="continuationSeparator" w:id="0">
    <w:p w:rsidR="002540EF" w:rsidRDefault="002540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A4" w:rsidRPr="00511959" w:rsidRDefault="000C6EA4"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0EF" w:rsidRDefault="002540EF">
      <w:pPr>
        <w:spacing w:before="0"/>
      </w:pPr>
      <w:r>
        <w:separator/>
      </w:r>
    </w:p>
  </w:footnote>
  <w:footnote w:type="continuationSeparator" w:id="0">
    <w:p w:rsidR="002540EF" w:rsidRDefault="002540E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EA4" w:rsidRPr="00511959" w:rsidRDefault="000C6EA4" w:rsidP="00B214A1">
    <w:pPr>
      <w:pStyle w:val="Header"/>
    </w:pPr>
    <w:r w:rsidRPr="00511959">
      <w:t xml:space="preserve">- </w:t>
    </w:r>
    <w:r w:rsidRPr="00511959">
      <w:fldChar w:fldCharType="begin"/>
    </w:r>
    <w:r w:rsidRPr="00511959">
      <w:instrText xml:space="preserve"> PAGE  \* MERGEFORMAT </w:instrText>
    </w:r>
    <w:r w:rsidRPr="00511959">
      <w:fldChar w:fldCharType="separate"/>
    </w:r>
    <w:r w:rsidR="00532901">
      <w:rPr>
        <w:noProof/>
      </w:rPr>
      <w:t>10</w:t>
    </w:r>
    <w:r w:rsidRPr="00511959">
      <w:fldChar w:fldCharType="end"/>
    </w:r>
    <w:r w:rsidRPr="00511959">
      <w:t xml:space="preserve"> -</w:t>
    </w:r>
    <w:r>
      <w:br/>
      <w:t>TSAG-TD290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4861"/>
    <w:multiLevelType w:val="hybridMultilevel"/>
    <w:tmpl w:val="78084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F65A0"/>
    <w:multiLevelType w:val="hybridMultilevel"/>
    <w:tmpl w:val="0CE4096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4"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8274EE"/>
    <w:multiLevelType w:val="hybridMultilevel"/>
    <w:tmpl w:val="4E26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6C77F1"/>
    <w:multiLevelType w:val="hybridMultilevel"/>
    <w:tmpl w:val="4CC4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621CD6"/>
    <w:multiLevelType w:val="hybridMultilevel"/>
    <w:tmpl w:val="9512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026D43"/>
    <w:multiLevelType w:val="hybridMultilevel"/>
    <w:tmpl w:val="D99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BE32FB"/>
    <w:multiLevelType w:val="hybridMultilevel"/>
    <w:tmpl w:val="019E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0E852BF"/>
    <w:multiLevelType w:val="hybridMultilevel"/>
    <w:tmpl w:val="3E8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0"/>
  </w:num>
  <w:num w:numId="3">
    <w:abstractNumId w:val="13"/>
  </w:num>
  <w:num w:numId="4">
    <w:abstractNumId w:val="19"/>
  </w:num>
  <w:num w:numId="5">
    <w:abstractNumId w:val="4"/>
  </w:num>
  <w:num w:numId="6">
    <w:abstractNumId w:val="30"/>
  </w:num>
  <w:num w:numId="7">
    <w:abstractNumId w:val="0"/>
  </w:num>
  <w:num w:numId="8">
    <w:abstractNumId w:val="28"/>
  </w:num>
  <w:num w:numId="9">
    <w:abstractNumId w:val="21"/>
  </w:num>
  <w:num w:numId="10">
    <w:abstractNumId w:val="14"/>
  </w:num>
  <w:num w:numId="11">
    <w:abstractNumId w:val="11"/>
  </w:num>
  <w:num w:numId="12">
    <w:abstractNumId w:val="7"/>
  </w:num>
  <w:num w:numId="13">
    <w:abstractNumId w:val="2"/>
  </w:num>
  <w:num w:numId="14">
    <w:abstractNumId w:val="23"/>
  </w:num>
  <w:num w:numId="15">
    <w:abstractNumId w:val="27"/>
  </w:num>
  <w:num w:numId="16">
    <w:abstractNumId w:val="6"/>
  </w:num>
  <w:num w:numId="17">
    <w:abstractNumId w:val="17"/>
  </w:num>
  <w:num w:numId="18">
    <w:abstractNumId w:val="29"/>
  </w:num>
  <w:num w:numId="19">
    <w:abstractNumId w:val="16"/>
  </w:num>
  <w:num w:numId="20">
    <w:abstractNumId w:val="25"/>
  </w:num>
  <w:num w:numId="21">
    <w:abstractNumId w:val="5"/>
  </w:num>
  <w:num w:numId="22">
    <w:abstractNumId w:val="26"/>
  </w:num>
  <w:num w:numId="23">
    <w:abstractNumId w:val="8"/>
  </w:num>
  <w:num w:numId="24">
    <w:abstractNumId w:val="15"/>
  </w:num>
  <w:num w:numId="25">
    <w:abstractNumId w:val="1"/>
  </w:num>
  <w:num w:numId="26">
    <w:abstractNumId w:val="18"/>
  </w:num>
  <w:num w:numId="27">
    <w:abstractNumId w:val="12"/>
  </w:num>
  <w:num w:numId="28">
    <w:abstractNumId w:val="22"/>
  </w:num>
  <w:num w:numId="29">
    <w:abstractNumId w:val="9"/>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479D"/>
    <w:rsid w:val="00007AC0"/>
    <w:rsid w:val="00014377"/>
    <w:rsid w:val="000167D5"/>
    <w:rsid w:val="00017356"/>
    <w:rsid w:val="0002096D"/>
    <w:rsid w:val="0002308B"/>
    <w:rsid w:val="00024AF9"/>
    <w:rsid w:val="00026051"/>
    <w:rsid w:val="00027A41"/>
    <w:rsid w:val="00031F17"/>
    <w:rsid w:val="00035B96"/>
    <w:rsid w:val="00035CD8"/>
    <w:rsid w:val="000370D9"/>
    <w:rsid w:val="00040156"/>
    <w:rsid w:val="00040F76"/>
    <w:rsid w:val="00041866"/>
    <w:rsid w:val="00044CE7"/>
    <w:rsid w:val="00044E86"/>
    <w:rsid w:val="00046767"/>
    <w:rsid w:val="00047AFB"/>
    <w:rsid w:val="00051404"/>
    <w:rsid w:val="00051DC6"/>
    <w:rsid w:val="000525F1"/>
    <w:rsid w:val="000617D4"/>
    <w:rsid w:val="00062395"/>
    <w:rsid w:val="00062DA2"/>
    <w:rsid w:val="00064FAE"/>
    <w:rsid w:val="00066D93"/>
    <w:rsid w:val="00066F43"/>
    <w:rsid w:val="00072F67"/>
    <w:rsid w:val="0007335D"/>
    <w:rsid w:val="00073458"/>
    <w:rsid w:val="000749AB"/>
    <w:rsid w:val="000753EA"/>
    <w:rsid w:val="00077054"/>
    <w:rsid w:val="000800E6"/>
    <w:rsid w:val="000842C5"/>
    <w:rsid w:val="00085C37"/>
    <w:rsid w:val="0008775C"/>
    <w:rsid w:val="00087C37"/>
    <w:rsid w:val="00094520"/>
    <w:rsid w:val="00095E50"/>
    <w:rsid w:val="000A033A"/>
    <w:rsid w:val="000A5CA5"/>
    <w:rsid w:val="000C16BD"/>
    <w:rsid w:val="000C4A54"/>
    <w:rsid w:val="000C5504"/>
    <w:rsid w:val="000C6EA4"/>
    <w:rsid w:val="000C761B"/>
    <w:rsid w:val="000D4227"/>
    <w:rsid w:val="000D6AC0"/>
    <w:rsid w:val="000F177C"/>
    <w:rsid w:val="000F50F1"/>
    <w:rsid w:val="00102992"/>
    <w:rsid w:val="00107B0E"/>
    <w:rsid w:val="001174FB"/>
    <w:rsid w:val="00125D29"/>
    <w:rsid w:val="00140166"/>
    <w:rsid w:val="00140510"/>
    <w:rsid w:val="00141F30"/>
    <w:rsid w:val="001441F5"/>
    <w:rsid w:val="00144CD2"/>
    <w:rsid w:val="00145553"/>
    <w:rsid w:val="00153286"/>
    <w:rsid w:val="001532E3"/>
    <w:rsid w:val="00153E30"/>
    <w:rsid w:val="00154618"/>
    <w:rsid w:val="00160759"/>
    <w:rsid w:val="00162865"/>
    <w:rsid w:val="001676FB"/>
    <w:rsid w:val="00167FAF"/>
    <w:rsid w:val="00171E3A"/>
    <w:rsid w:val="0017234E"/>
    <w:rsid w:val="001817A9"/>
    <w:rsid w:val="00195503"/>
    <w:rsid w:val="001A312B"/>
    <w:rsid w:val="001A3464"/>
    <w:rsid w:val="001A4B1F"/>
    <w:rsid w:val="001A541C"/>
    <w:rsid w:val="001C0F9B"/>
    <w:rsid w:val="001C1AC4"/>
    <w:rsid w:val="001C2F23"/>
    <w:rsid w:val="001D0066"/>
    <w:rsid w:val="001D52A3"/>
    <w:rsid w:val="001E3E5E"/>
    <w:rsid w:val="001F2796"/>
    <w:rsid w:val="001F3083"/>
    <w:rsid w:val="001F44E4"/>
    <w:rsid w:val="001F450D"/>
    <w:rsid w:val="001F5B38"/>
    <w:rsid w:val="002048A2"/>
    <w:rsid w:val="00204CE3"/>
    <w:rsid w:val="00207D72"/>
    <w:rsid w:val="002101F5"/>
    <w:rsid w:val="002279CA"/>
    <w:rsid w:val="002303BB"/>
    <w:rsid w:val="00230701"/>
    <w:rsid w:val="00233FC2"/>
    <w:rsid w:val="00237B2C"/>
    <w:rsid w:val="0024244A"/>
    <w:rsid w:val="00242504"/>
    <w:rsid w:val="002435F3"/>
    <w:rsid w:val="00247BC6"/>
    <w:rsid w:val="002540EF"/>
    <w:rsid w:val="00261C2C"/>
    <w:rsid w:val="002702B8"/>
    <w:rsid w:val="0027184F"/>
    <w:rsid w:val="00271BF1"/>
    <w:rsid w:val="00276964"/>
    <w:rsid w:val="00277127"/>
    <w:rsid w:val="002803D4"/>
    <w:rsid w:val="00281CBC"/>
    <w:rsid w:val="002870B8"/>
    <w:rsid w:val="002A174A"/>
    <w:rsid w:val="002A35FB"/>
    <w:rsid w:val="002A3C3A"/>
    <w:rsid w:val="002A4555"/>
    <w:rsid w:val="002A632C"/>
    <w:rsid w:val="002B2FC2"/>
    <w:rsid w:val="002B7198"/>
    <w:rsid w:val="002C1BB5"/>
    <w:rsid w:val="002C1EAD"/>
    <w:rsid w:val="002C2D46"/>
    <w:rsid w:val="002C7367"/>
    <w:rsid w:val="002D1C9F"/>
    <w:rsid w:val="002D58A3"/>
    <w:rsid w:val="002E2F0A"/>
    <w:rsid w:val="002E4300"/>
    <w:rsid w:val="002E4DC7"/>
    <w:rsid w:val="002E736B"/>
    <w:rsid w:val="002F1D44"/>
    <w:rsid w:val="002F209D"/>
    <w:rsid w:val="002F4D7B"/>
    <w:rsid w:val="00300B48"/>
    <w:rsid w:val="00302B4B"/>
    <w:rsid w:val="00304C4E"/>
    <w:rsid w:val="00304DBD"/>
    <w:rsid w:val="003055FC"/>
    <w:rsid w:val="00305B6B"/>
    <w:rsid w:val="00305F62"/>
    <w:rsid w:val="00306144"/>
    <w:rsid w:val="00307A17"/>
    <w:rsid w:val="00313D2F"/>
    <w:rsid w:val="0031484D"/>
    <w:rsid w:val="00315AB4"/>
    <w:rsid w:val="00322AB3"/>
    <w:rsid w:val="00325655"/>
    <w:rsid w:val="0032582C"/>
    <w:rsid w:val="00331E76"/>
    <w:rsid w:val="0033237A"/>
    <w:rsid w:val="003408EC"/>
    <w:rsid w:val="003418AF"/>
    <w:rsid w:val="00345A1C"/>
    <w:rsid w:val="00354F6A"/>
    <w:rsid w:val="00356EB6"/>
    <w:rsid w:val="00365109"/>
    <w:rsid w:val="00365885"/>
    <w:rsid w:val="00371BDC"/>
    <w:rsid w:val="003763B1"/>
    <w:rsid w:val="00387E43"/>
    <w:rsid w:val="0039207E"/>
    <w:rsid w:val="00392AD5"/>
    <w:rsid w:val="003A6321"/>
    <w:rsid w:val="003A6395"/>
    <w:rsid w:val="003B59A6"/>
    <w:rsid w:val="003C11D1"/>
    <w:rsid w:val="003C3245"/>
    <w:rsid w:val="003C7B84"/>
    <w:rsid w:val="003D5B42"/>
    <w:rsid w:val="003E2024"/>
    <w:rsid w:val="003E273A"/>
    <w:rsid w:val="003F55C4"/>
    <w:rsid w:val="004008D1"/>
    <w:rsid w:val="00401275"/>
    <w:rsid w:val="004013A6"/>
    <w:rsid w:val="00412086"/>
    <w:rsid w:val="0041652A"/>
    <w:rsid w:val="00420486"/>
    <w:rsid w:val="0042210D"/>
    <w:rsid w:val="00423807"/>
    <w:rsid w:val="004258EE"/>
    <w:rsid w:val="00430591"/>
    <w:rsid w:val="00432BBC"/>
    <w:rsid w:val="00441E5D"/>
    <w:rsid w:val="00443DAB"/>
    <w:rsid w:val="00457352"/>
    <w:rsid w:val="00464F1C"/>
    <w:rsid w:val="00471C78"/>
    <w:rsid w:val="00476E22"/>
    <w:rsid w:val="0048015B"/>
    <w:rsid w:val="0048118A"/>
    <w:rsid w:val="00497B0B"/>
    <w:rsid w:val="004A0C05"/>
    <w:rsid w:val="004B18C8"/>
    <w:rsid w:val="004B5C3B"/>
    <w:rsid w:val="004B6ADD"/>
    <w:rsid w:val="004C1A26"/>
    <w:rsid w:val="004C3BD5"/>
    <w:rsid w:val="004C3C6E"/>
    <w:rsid w:val="004C5A30"/>
    <w:rsid w:val="004E43D7"/>
    <w:rsid w:val="004F036B"/>
    <w:rsid w:val="004F1FD3"/>
    <w:rsid w:val="004F200B"/>
    <w:rsid w:val="004F652D"/>
    <w:rsid w:val="005006D9"/>
    <w:rsid w:val="005030AC"/>
    <w:rsid w:val="0050590C"/>
    <w:rsid w:val="005129CE"/>
    <w:rsid w:val="0051457D"/>
    <w:rsid w:val="005158CF"/>
    <w:rsid w:val="00516091"/>
    <w:rsid w:val="00516E39"/>
    <w:rsid w:val="00523FCD"/>
    <w:rsid w:val="005317B8"/>
    <w:rsid w:val="00531D1A"/>
    <w:rsid w:val="00532497"/>
    <w:rsid w:val="00532901"/>
    <w:rsid w:val="00537F48"/>
    <w:rsid w:val="00540973"/>
    <w:rsid w:val="00550D22"/>
    <w:rsid w:val="005616FD"/>
    <w:rsid w:val="0057081D"/>
    <w:rsid w:val="00582914"/>
    <w:rsid w:val="005833F1"/>
    <w:rsid w:val="00584E28"/>
    <w:rsid w:val="00584FE8"/>
    <w:rsid w:val="00587415"/>
    <w:rsid w:val="005A3181"/>
    <w:rsid w:val="005A37D0"/>
    <w:rsid w:val="005A5127"/>
    <w:rsid w:val="005B11F7"/>
    <w:rsid w:val="005B61AD"/>
    <w:rsid w:val="005C0CEA"/>
    <w:rsid w:val="005C0D17"/>
    <w:rsid w:val="005C15EB"/>
    <w:rsid w:val="005C54EF"/>
    <w:rsid w:val="005D30DF"/>
    <w:rsid w:val="005D3B49"/>
    <w:rsid w:val="005E7BC9"/>
    <w:rsid w:val="005F30FA"/>
    <w:rsid w:val="005F35BD"/>
    <w:rsid w:val="0060299F"/>
    <w:rsid w:val="0060542B"/>
    <w:rsid w:val="006054AD"/>
    <w:rsid w:val="006070EC"/>
    <w:rsid w:val="0060787E"/>
    <w:rsid w:val="006078F8"/>
    <w:rsid w:val="00607DD2"/>
    <w:rsid w:val="0061032C"/>
    <w:rsid w:val="00611E25"/>
    <w:rsid w:val="00612A1A"/>
    <w:rsid w:val="00617DC6"/>
    <w:rsid w:val="006217B9"/>
    <w:rsid w:val="006264B9"/>
    <w:rsid w:val="006343EA"/>
    <w:rsid w:val="006345AD"/>
    <w:rsid w:val="00635EF4"/>
    <w:rsid w:val="00642567"/>
    <w:rsid w:val="00646960"/>
    <w:rsid w:val="0065004A"/>
    <w:rsid w:val="00655318"/>
    <w:rsid w:val="00657E04"/>
    <w:rsid w:val="00664B8F"/>
    <w:rsid w:val="00664CAB"/>
    <w:rsid w:val="00666528"/>
    <w:rsid w:val="006671DF"/>
    <w:rsid w:val="00667595"/>
    <w:rsid w:val="00670E65"/>
    <w:rsid w:val="00674142"/>
    <w:rsid w:val="00676E8C"/>
    <w:rsid w:val="00682343"/>
    <w:rsid w:val="006830BB"/>
    <w:rsid w:val="00683EFE"/>
    <w:rsid w:val="00686E93"/>
    <w:rsid w:val="00693936"/>
    <w:rsid w:val="006A2B13"/>
    <w:rsid w:val="006A3BFB"/>
    <w:rsid w:val="006A7B3A"/>
    <w:rsid w:val="006B32CE"/>
    <w:rsid w:val="006C08A4"/>
    <w:rsid w:val="006C20BB"/>
    <w:rsid w:val="006C341D"/>
    <w:rsid w:val="006D2BDE"/>
    <w:rsid w:val="006E0733"/>
    <w:rsid w:val="006E3136"/>
    <w:rsid w:val="006E4FE8"/>
    <w:rsid w:val="006E567B"/>
    <w:rsid w:val="006F06B7"/>
    <w:rsid w:val="006F0798"/>
    <w:rsid w:val="006F121F"/>
    <w:rsid w:val="006F2F71"/>
    <w:rsid w:val="006F35CD"/>
    <w:rsid w:val="006F501F"/>
    <w:rsid w:val="0070268F"/>
    <w:rsid w:val="007136EE"/>
    <w:rsid w:val="00727AFC"/>
    <w:rsid w:val="0075034F"/>
    <w:rsid w:val="00751E77"/>
    <w:rsid w:val="0075552C"/>
    <w:rsid w:val="0076142B"/>
    <w:rsid w:val="00762131"/>
    <w:rsid w:val="00766CC7"/>
    <w:rsid w:val="00771500"/>
    <w:rsid w:val="00773881"/>
    <w:rsid w:val="00773DBF"/>
    <w:rsid w:val="007773E8"/>
    <w:rsid w:val="00783766"/>
    <w:rsid w:val="007A031C"/>
    <w:rsid w:val="007A0C79"/>
    <w:rsid w:val="007B02FA"/>
    <w:rsid w:val="007B26B1"/>
    <w:rsid w:val="007B3EFB"/>
    <w:rsid w:val="007B656C"/>
    <w:rsid w:val="007D4D91"/>
    <w:rsid w:val="007D53BB"/>
    <w:rsid w:val="007D6EAC"/>
    <w:rsid w:val="007D77C3"/>
    <w:rsid w:val="007D7847"/>
    <w:rsid w:val="007E1159"/>
    <w:rsid w:val="007E17F9"/>
    <w:rsid w:val="007E1AEA"/>
    <w:rsid w:val="007E201E"/>
    <w:rsid w:val="007E4151"/>
    <w:rsid w:val="00801426"/>
    <w:rsid w:val="008039DE"/>
    <w:rsid w:val="00804E83"/>
    <w:rsid w:val="00814D92"/>
    <w:rsid w:val="00815899"/>
    <w:rsid w:val="00821D8D"/>
    <w:rsid w:val="008236AC"/>
    <w:rsid w:val="00825B8B"/>
    <w:rsid w:val="00826661"/>
    <w:rsid w:val="00831163"/>
    <w:rsid w:val="008318DD"/>
    <w:rsid w:val="00834497"/>
    <w:rsid w:val="0083556D"/>
    <w:rsid w:val="0083726E"/>
    <w:rsid w:val="00847CD5"/>
    <w:rsid w:val="0085069B"/>
    <w:rsid w:val="00851E6D"/>
    <w:rsid w:val="00872481"/>
    <w:rsid w:val="00883CDE"/>
    <w:rsid w:val="00887F45"/>
    <w:rsid w:val="008A1FAB"/>
    <w:rsid w:val="008A5076"/>
    <w:rsid w:val="008A7625"/>
    <w:rsid w:val="008C06F9"/>
    <w:rsid w:val="008C1B80"/>
    <w:rsid w:val="008C519B"/>
    <w:rsid w:val="008C5B9F"/>
    <w:rsid w:val="008D2C26"/>
    <w:rsid w:val="008F55D3"/>
    <w:rsid w:val="008F75C1"/>
    <w:rsid w:val="0090033B"/>
    <w:rsid w:val="009067BF"/>
    <w:rsid w:val="009344FB"/>
    <w:rsid w:val="00935660"/>
    <w:rsid w:val="009357A9"/>
    <w:rsid w:val="00944816"/>
    <w:rsid w:val="009514E4"/>
    <w:rsid w:val="00957FDD"/>
    <w:rsid w:val="00963DD9"/>
    <w:rsid w:val="009640AB"/>
    <w:rsid w:val="00965F36"/>
    <w:rsid w:val="00971507"/>
    <w:rsid w:val="00973D98"/>
    <w:rsid w:val="00977168"/>
    <w:rsid w:val="009778AA"/>
    <w:rsid w:val="00983D87"/>
    <w:rsid w:val="00984E5C"/>
    <w:rsid w:val="00992F7B"/>
    <w:rsid w:val="009943F5"/>
    <w:rsid w:val="009954F6"/>
    <w:rsid w:val="00997335"/>
    <w:rsid w:val="009B2D61"/>
    <w:rsid w:val="009B5610"/>
    <w:rsid w:val="009B677A"/>
    <w:rsid w:val="009B765C"/>
    <w:rsid w:val="009C4E89"/>
    <w:rsid w:val="009D06B6"/>
    <w:rsid w:val="009D18AB"/>
    <w:rsid w:val="009D3479"/>
    <w:rsid w:val="009F47D4"/>
    <w:rsid w:val="00A00173"/>
    <w:rsid w:val="00A0194B"/>
    <w:rsid w:val="00A03973"/>
    <w:rsid w:val="00A07558"/>
    <w:rsid w:val="00A1315C"/>
    <w:rsid w:val="00A15608"/>
    <w:rsid w:val="00A15FBC"/>
    <w:rsid w:val="00A21E45"/>
    <w:rsid w:val="00A24578"/>
    <w:rsid w:val="00A31606"/>
    <w:rsid w:val="00A31AB5"/>
    <w:rsid w:val="00A35F33"/>
    <w:rsid w:val="00A40357"/>
    <w:rsid w:val="00A404E9"/>
    <w:rsid w:val="00A40998"/>
    <w:rsid w:val="00A43118"/>
    <w:rsid w:val="00A52A1D"/>
    <w:rsid w:val="00A63E59"/>
    <w:rsid w:val="00A66B65"/>
    <w:rsid w:val="00A6792F"/>
    <w:rsid w:val="00A67A1E"/>
    <w:rsid w:val="00A67B86"/>
    <w:rsid w:val="00A73835"/>
    <w:rsid w:val="00A752B7"/>
    <w:rsid w:val="00A8411C"/>
    <w:rsid w:val="00A90679"/>
    <w:rsid w:val="00A9683B"/>
    <w:rsid w:val="00AA2DB0"/>
    <w:rsid w:val="00AA31CE"/>
    <w:rsid w:val="00AA3BD0"/>
    <w:rsid w:val="00AA4169"/>
    <w:rsid w:val="00AB0567"/>
    <w:rsid w:val="00AB0D87"/>
    <w:rsid w:val="00AB58A0"/>
    <w:rsid w:val="00AC77D7"/>
    <w:rsid w:val="00AD2CAE"/>
    <w:rsid w:val="00AD30CB"/>
    <w:rsid w:val="00AE6667"/>
    <w:rsid w:val="00AE6671"/>
    <w:rsid w:val="00AE6F56"/>
    <w:rsid w:val="00AF1004"/>
    <w:rsid w:val="00AF1748"/>
    <w:rsid w:val="00AF617C"/>
    <w:rsid w:val="00B06033"/>
    <w:rsid w:val="00B125CD"/>
    <w:rsid w:val="00B13CFA"/>
    <w:rsid w:val="00B160CB"/>
    <w:rsid w:val="00B1719F"/>
    <w:rsid w:val="00B204CB"/>
    <w:rsid w:val="00B214A1"/>
    <w:rsid w:val="00B224DE"/>
    <w:rsid w:val="00B244A5"/>
    <w:rsid w:val="00B34277"/>
    <w:rsid w:val="00B42583"/>
    <w:rsid w:val="00B472B8"/>
    <w:rsid w:val="00B53801"/>
    <w:rsid w:val="00B54C67"/>
    <w:rsid w:val="00B606F8"/>
    <w:rsid w:val="00B672DD"/>
    <w:rsid w:val="00B6758F"/>
    <w:rsid w:val="00B67640"/>
    <w:rsid w:val="00B751BD"/>
    <w:rsid w:val="00B8311D"/>
    <w:rsid w:val="00B83310"/>
    <w:rsid w:val="00B85CDB"/>
    <w:rsid w:val="00B86766"/>
    <w:rsid w:val="00B941BE"/>
    <w:rsid w:val="00BA1902"/>
    <w:rsid w:val="00BC787E"/>
    <w:rsid w:val="00BD313E"/>
    <w:rsid w:val="00BD729A"/>
    <w:rsid w:val="00BE49D6"/>
    <w:rsid w:val="00BF0580"/>
    <w:rsid w:val="00BF40AB"/>
    <w:rsid w:val="00C00D17"/>
    <w:rsid w:val="00C0153A"/>
    <w:rsid w:val="00C03A64"/>
    <w:rsid w:val="00C11B1C"/>
    <w:rsid w:val="00C23916"/>
    <w:rsid w:val="00C255BD"/>
    <w:rsid w:val="00C4799F"/>
    <w:rsid w:val="00C548AA"/>
    <w:rsid w:val="00C612B2"/>
    <w:rsid w:val="00C6302F"/>
    <w:rsid w:val="00C63F6D"/>
    <w:rsid w:val="00C65E18"/>
    <w:rsid w:val="00C674A0"/>
    <w:rsid w:val="00C80097"/>
    <w:rsid w:val="00C817B7"/>
    <w:rsid w:val="00C819BE"/>
    <w:rsid w:val="00CA532D"/>
    <w:rsid w:val="00CA55CE"/>
    <w:rsid w:val="00CA7486"/>
    <w:rsid w:val="00CA78A1"/>
    <w:rsid w:val="00CB1D29"/>
    <w:rsid w:val="00CB28CF"/>
    <w:rsid w:val="00CB4161"/>
    <w:rsid w:val="00CB7808"/>
    <w:rsid w:val="00CC083F"/>
    <w:rsid w:val="00CC17EC"/>
    <w:rsid w:val="00CC3C68"/>
    <w:rsid w:val="00CC50ED"/>
    <w:rsid w:val="00CD3237"/>
    <w:rsid w:val="00CD5CDF"/>
    <w:rsid w:val="00CE0D91"/>
    <w:rsid w:val="00CE33D1"/>
    <w:rsid w:val="00CE3B70"/>
    <w:rsid w:val="00CF05DB"/>
    <w:rsid w:val="00CF75AC"/>
    <w:rsid w:val="00CF7CA5"/>
    <w:rsid w:val="00D02B79"/>
    <w:rsid w:val="00D03515"/>
    <w:rsid w:val="00D05ADC"/>
    <w:rsid w:val="00D17068"/>
    <w:rsid w:val="00D23928"/>
    <w:rsid w:val="00D25A99"/>
    <w:rsid w:val="00D26248"/>
    <w:rsid w:val="00D3080A"/>
    <w:rsid w:val="00D3329F"/>
    <w:rsid w:val="00D33DD4"/>
    <w:rsid w:val="00D40246"/>
    <w:rsid w:val="00D40E92"/>
    <w:rsid w:val="00D478E7"/>
    <w:rsid w:val="00D51095"/>
    <w:rsid w:val="00D5139B"/>
    <w:rsid w:val="00D52FC0"/>
    <w:rsid w:val="00D54078"/>
    <w:rsid w:val="00D55AF9"/>
    <w:rsid w:val="00D6083B"/>
    <w:rsid w:val="00D60E37"/>
    <w:rsid w:val="00D64FE2"/>
    <w:rsid w:val="00D658FF"/>
    <w:rsid w:val="00D732EC"/>
    <w:rsid w:val="00D754CE"/>
    <w:rsid w:val="00D76726"/>
    <w:rsid w:val="00D819D9"/>
    <w:rsid w:val="00D81AF2"/>
    <w:rsid w:val="00D821C8"/>
    <w:rsid w:val="00D8613D"/>
    <w:rsid w:val="00D86BDE"/>
    <w:rsid w:val="00D9297F"/>
    <w:rsid w:val="00D9467B"/>
    <w:rsid w:val="00DA30D1"/>
    <w:rsid w:val="00DA33F9"/>
    <w:rsid w:val="00DB2BE6"/>
    <w:rsid w:val="00DC0614"/>
    <w:rsid w:val="00DC6859"/>
    <w:rsid w:val="00DD1BD0"/>
    <w:rsid w:val="00DD3271"/>
    <w:rsid w:val="00DD5D4D"/>
    <w:rsid w:val="00DD5D6C"/>
    <w:rsid w:val="00DD6319"/>
    <w:rsid w:val="00DE2A82"/>
    <w:rsid w:val="00DE4714"/>
    <w:rsid w:val="00DE5095"/>
    <w:rsid w:val="00DE76EE"/>
    <w:rsid w:val="00DF2001"/>
    <w:rsid w:val="00DF4B71"/>
    <w:rsid w:val="00DF5FCD"/>
    <w:rsid w:val="00E04D95"/>
    <w:rsid w:val="00E10917"/>
    <w:rsid w:val="00E144EA"/>
    <w:rsid w:val="00E1482B"/>
    <w:rsid w:val="00E1778C"/>
    <w:rsid w:val="00E206B8"/>
    <w:rsid w:val="00E208DA"/>
    <w:rsid w:val="00E220F0"/>
    <w:rsid w:val="00E2380B"/>
    <w:rsid w:val="00E2552D"/>
    <w:rsid w:val="00E30CD3"/>
    <w:rsid w:val="00E30D9F"/>
    <w:rsid w:val="00E323DC"/>
    <w:rsid w:val="00E445DD"/>
    <w:rsid w:val="00E53BBE"/>
    <w:rsid w:val="00E673D1"/>
    <w:rsid w:val="00E70449"/>
    <w:rsid w:val="00E70E91"/>
    <w:rsid w:val="00E742E0"/>
    <w:rsid w:val="00E75752"/>
    <w:rsid w:val="00E76AFB"/>
    <w:rsid w:val="00E80A8B"/>
    <w:rsid w:val="00E83EFE"/>
    <w:rsid w:val="00E848EA"/>
    <w:rsid w:val="00E84E1E"/>
    <w:rsid w:val="00E90079"/>
    <w:rsid w:val="00E90403"/>
    <w:rsid w:val="00E90A2E"/>
    <w:rsid w:val="00EA2C22"/>
    <w:rsid w:val="00EA3AEF"/>
    <w:rsid w:val="00EA47E0"/>
    <w:rsid w:val="00EB1EC4"/>
    <w:rsid w:val="00EC646C"/>
    <w:rsid w:val="00EC75E4"/>
    <w:rsid w:val="00ED2D5B"/>
    <w:rsid w:val="00ED6161"/>
    <w:rsid w:val="00ED66D7"/>
    <w:rsid w:val="00ED7053"/>
    <w:rsid w:val="00EE675F"/>
    <w:rsid w:val="00EF25BA"/>
    <w:rsid w:val="00EF7650"/>
    <w:rsid w:val="00F016D8"/>
    <w:rsid w:val="00F04EDC"/>
    <w:rsid w:val="00F137FC"/>
    <w:rsid w:val="00F243A1"/>
    <w:rsid w:val="00F31F53"/>
    <w:rsid w:val="00F32C47"/>
    <w:rsid w:val="00F32CB5"/>
    <w:rsid w:val="00F41BCD"/>
    <w:rsid w:val="00F44225"/>
    <w:rsid w:val="00F448E7"/>
    <w:rsid w:val="00F46B5B"/>
    <w:rsid w:val="00F46B7F"/>
    <w:rsid w:val="00F51831"/>
    <w:rsid w:val="00F55B02"/>
    <w:rsid w:val="00F575E5"/>
    <w:rsid w:val="00F6185C"/>
    <w:rsid w:val="00F65C78"/>
    <w:rsid w:val="00F71050"/>
    <w:rsid w:val="00F76508"/>
    <w:rsid w:val="00F77968"/>
    <w:rsid w:val="00F8236C"/>
    <w:rsid w:val="00F838DE"/>
    <w:rsid w:val="00F85509"/>
    <w:rsid w:val="00F85B96"/>
    <w:rsid w:val="00F922B8"/>
    <w:rsid w:val="00F95392"/>
    <w:rsid w:val="00F97AA3"/>
    <w:rsid w:val="00FA2A37"/>
    <w:rsid w:val="00FA6CBA"/>
    <w:rsid w:val="00FB0945"/>
    <w:rsid w:val="00FB0B09"/>
    <w:rsid w:val="00FB3A63"/>
    <w:rsid w:val="00FC4223"/>
    <w:rsid w:val="00FC44FF"/>
    <w:rsid w:val="00FC500F"/>
    <w:rsid w:val="00FD2669"/>
    <w:rsid w:val="00FD311D"/>
    <w:rsid w:val="00FD3C0D"/>
    <w:rsid w:val="00FD3E6D"/>
    <w:rsid w:val="00FE2C43"/>
    <w:rsid w:val="00FE3788"/>
    <w:rsid w:val="00FF3916"/>
    <w:rsid w:val="00FF57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32B7CC-E773-49B2-B690-37416C56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paragraph" w:customStyle="1" w:styleId="Heading1Centered">
    <w:name w:val="Heading 1 Centered"/>
    <w:basedOn w:val="Heading1"/>
    <w:rsid w:val="00A35F33"/>
    <w:pPr>
      <w:ind w:left="0" w:firstLine="0"/>
      <w:jc w:val="center"/>
    </w:pPr>
  </w:style>
  <w:style w:type="character" w:styleId="PlaceholderText">
    <w:name w:val="Placeholder Text"/>
    <w:basedOn w:val="DefaultParagraphFont"/>
    <w:uiPriority w:val="99"/>
    <w:semiHidden/>
    <w:rsid w:val="00AE6671"/>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9983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73709266">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81210-TD-GEN-0364/en" TargetMode="External"/><Relationship Id="rId21" Type="http://schemas.openxmlformats.org/officeDocument/2006/relationships/hyperlink" Target="https://www.itu.int/md/T17-TSAG-181210-TD-GEN-0430/en" TargetMode="External"/><Relationship Id="rId42" Type="http://schemas.openxmlformats.org/officeDocument/2006/relationships/hyperlink" Target="https://www.itu.int/md/T17-TSAG-181210-TD-GEN-0306/en" TargetMode="External"/><Relationship Id="rId47" Type="http://schemas.openxmlformats.org/officeDocument/2006/relationships/hyperlink" Target="https://www.itu.int/md/T17-TSAG-181210-TD-GEN-0314/en" TargetMode="External"/><Relationship Id="rId63" Type="http://schemas.openxmlformats.org/officeDocument/2006/relationships/hyperlink" Target="https://www.itu.int/md/T17-TSAG-181210-TD-GEN-0418/en" TargetMode="External"/><Relationship Id="rId68" Type="http://schemas.openxmlformats.org/officeDocument/2006/relationships/hyperlink" Target="https://www.itu.int/md/T17-TSAG-C-0060/en" TargetMode="External"/><Relationship Id="rId84" Type="http://schemas.openxmlformats.org/officeDocument/2006/relationships/hyperlink" Target="https://www.itu.int/md/T17-TSAG-181210-TD-GEN-0303/en" TargetMode="External"/><Relationship Id="rId89" Type="http://schemas.openxmlformats.org/officeDocument/2006/relationships/hyperlink" Target="https://www.itu.int/md/T17-TSAG-181210-TD-GEN-0308/en"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T17-TSAG-181210-TD-GEN-0408/en" TargetMode="External"/><Relationship Id="rId29" Type="http://schemas.openxmlformats.org/officeDocument/2006/relationships/hyperlink" Target="https://www.itu.int/md/T17-TSAG-181210-TD-GEN-0382/en" TargetMode="External"/><Relationship Id="rId107" Type="http://schemas.openxmlformats.org/officeDocument/2006/relationships/hyperlink" Target="https://www.itu.int/md/T17-TSAG-181210-TD-GEN-0418/en" TargetMode="External"/><Relationship Id="rId11" Type="http://schemas.openxmlformats.org/officeDocument/2006/relationships/hyperlink" Target="https://www.itu.int/md/T17-TSAG-181210-TD-GEN-0289/en" TargetMode="External"/><Relationship Id="rId24" Type="http://schemas.openxmlformats.org/officeDocument/2006/relationships/hyperlink" Target="https://www.itu.int/md/T17-TSAG-181210-TD-GEN-0357/en" TargetMode="External"/><Relationship Id="rId32" Type="http://schemas.openxmlformats.org/officeDocument/2006/relationships/hyperlink" Target="https://www.itu.int/md/T17-TSAG-181210-TD-GEN-0382/en" TargetMode="External"/><Relationship Id="rId37" Type="http://schemas.openxmlformats.org/officeDocument/2006/relationships/hyperlink" Target="https://www.itu.int/md/T17-TSAG-181210-TD-GEN-0331/en" TargetMode="External"/><Relationship Id="rId40" Type="http://schemas.openxmlformats.org/officeDocument/2006/relationships/hyperlink" Target="https://www.itu.int/md/T17-TSAG-181210-TD-GEN-0304/en" TargetMode="External"/><Relationship Id="rId45" Type="http://schemas.openxmlformats.org/officeDocument/2006/relationships/hyperlink" Target="https://www.itu.int/md/T17-TSAG-181210-TD-GEN-0309/en" TargetMode="External"/><Relationship Id="rId53" Type="http://schemas.openxmlformats.org/officeDocument/2006/relationships/hyperlink" Target="https://www.itu.int/md/T17-TSAG-181210-TD-GEN-0345/en" TargetMode="External"/><Relationship Id="rId58" Type="http://schemas.openxmlformats.org/officeDocument/2006/relationships/hyperlink" Target="https://www.itu.int/md/T17-TSAG-181210-TD-GEN-0413/en" TargetMode="External"/><Relationship Id="rId66" Type="http://schemas.openxmlformats.org/officeDocument/2006/relationships/hyperlink" Target="https://www.itu.int/md/T17-TSAG-181210-TD-GEN-0438/en" TargetMode="External"/><Relationship Id="rId74" Type="http://schemas.openxmlformats.org/officeDocument/2006/relationships/hyperlink" Target="https://www.itu.int/md/T17-TSAG-181210-TD-GEN-0357/en" TargetMode="External"/><Relationship Id="rId79" Type="http://schemas.openxmlformats.org/officeDocument/2006/relationships/hyperlink" Target="https://www.itu.int/md/T17-TSAG-181210-TD-GEN-0382/en" TargetMode="External"/><Relationship Id="rId87" Type="http://schemas.openxmlformats.org/officeDocument/2006/relationships/hyperlink" Target="https://www.itu.int/md/T17-TSAG-181210-TD-GEN-0306/en" TargetMode="External"/><Relationship Id="rId102" Type="http://schemas.openxmlformats.org/officeDocument/2006/relationships/hyperlink" Target="https://www.itu.int/md/T17-TSAG-181210-TD-GEN-0413/en"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itu.int/md/T17-TSAG-181210-TD-GEN-0379/en" TargetMode="External"/><Relationship Id="rId82" Type="http://schemas.openxmlformats.org/officeDocument/2006/relationships/hyperlink" Target="https://www.itu.int/md/T17-TSAG-181210-TD-GEN-0331/en" TargetMode="External"/><Relationship Id="rId90" Type="http://schemas.openxmlformats.org/officeDocument/2006/relationships/hyperlink" Target="https://www.itu.int/md/T17-TSAG-181210-TD-GEN-0309/en" TargetMode="External"/><Relationship Id="rId95" Type="http://schemas.openxmlformats.org/officeDocument/2006/relationships/hyperlink" Target="https://www.itu.int/md/T17-TSAG-181210-TD-GEN-0399/en" TargetMode="External"/><Relationship Id="rId19" Type="http://schemas.openxmlformats.org/officeDocument/2006/relationships/hyperlink" Target="https://www.itu.int/md/T17-TSAG-181210-TD-GEN-0383/en" TargetMode="External"/><Relationship Id="rId14" Type="http://schemas.openxmlformats.org/officeDocument/2006/relationships/hyperlink" Target="https://www.itu.int/md/T17-TSAG-C-0060/en" TargetMode="External"/><Relationship Id="rId22" Type="http://schemas.openxmlformats.org/officeDocument/2006/relationships/hyperlink" Target="https://www.itu.int/md/T17-TSAG-181210-TD-GEN-0430/en" TargetMode="External"/><Relationship Id="rId27" Type="http://schemas.openxmlformats.org/officeDocument/2006/relationships/hyperlink" Target="https://www.itu.int/md/T17-TSAG-181210-TD-GEN-0338/en" TargetMode="External"/><Relationship Id="rId30" Type="http://schemas.openxmlformats.org/officeDocument/2006/relationships/hyperlink" Target="https://www.itu.int/md/T17-TSAG-181210-TD-GEN-0338/en" TargetMode="External"/><Relationship Id="rId35" Type="http://schemas.openxmlformats.org/officeDocument/2006/relationships/hyperlink" Target="https://www.itu.int/md/T17-TSAG-181210-TD-GEN-0331/en" TargetMode="External"/><Relationship Id="rId43" Type="http://schemas.openxmlformats.org/officeDocument/2006/relationships/hyperlink" Target="https://www.itu.int/md/T17-TSAG-181210-TD-GEN-0417/en" TargetMode="External"/><Relationship Id="rId48" Type="http://schemas.openxmlformats.org/officeDocument/2006/relationships/hyperlink" Target="https://www.itu.int/md/T17-TSAG-181210-TD-GEN-0314/en" TargetMode="External"/><Relationship Id="rId56" Type="http://schemas.openxmlformats.org/officeDocument/2006/relationships/hyperlink" Target="https://www.itu.int/md/T17-TSAG-181210-TD-GEN-0381/en" TargetMode="External"/><Relationship Id="rId64" Type="http://schemas.openxmlformats.org/officeDocument/2006/relationships/hyperlink" Target="https://www.itu.int/md/T17-TSAG-181210-TD-GEN-0346/en" TargetMode="External"/><Relationship Id="rId69" Type="http://schemas.openxmlformats.org/officeDocument/2006/relationships/hyperlink" Target="https://www.itu.int/md/T17-TSAG-181210-TD-GEN-0294/en" TargetMode="External"/><Relationship Id="rId77" Type="http://schemas.openxmlformats.org/officeDocument/2006/relationships/hyperlink" Target="https://www.itu.int/md/T17-TSAG-181210-TD-GEN-0338/en" TargetMode="External"/><Relationship Id="rId100" Type="http://schemas.openxmlformats.org/officeDocument/2006/relationships/hyperlink" Target="https://www.itu.int/md/T17-TSAG-181210-TD-GEN-0381/en" TargetMode="External"/><Relationship Id="rId105" Type="http://schemas.openxmlformats.org/officeDocument/2006/relationships/hyperlink" Target="https://www.itu.int/md/T17-TSAG-181210-TD-GEN-0379/en" TargetMode="External"/><Relationship Id="rId113"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itu.int/md/T17-TSAG-181210-TD-GEN-0399/en" TargetMode="External"/><Relationship Id="rId72" Type="http://schemas.openxmlformats.org/officeDocument/2006/relationships/hyperlink" Target="https://www.itu.int/md/T17-TSAG-181210-TD-GEN-0401/en" TargetMode="External"/><Relationship Id="rId80" Type="http://schemas.openxmlformats.org/officeDocument/2006/relationships/hyperlink" Target="https://www.itu.int/md/T17-TSAG-181210-TD-GEN-0365/en" TargetMode="External"/><Relationship Id="rId85" Type="http://schemas.openxmlformats.org/officeDocument/2006/relationships/hyperlink" Target="https://www.itu.int/md/T17-TSAG-181210-TD-GEN-0304/en" TargetMode="External"/><Relationship Id="rId93" Type="http://schemas.openxmlformats.org/officeDocument/2006/relationships/hyperlink" Target="https://www.itu.int/md/T17-TSAG-181210-TD-GEN-0343/en" TargetMode="External"/><Relationship Id="rId98" Type="http://schemas.openxmlformats.org/officeDocument/2006/relationships/hyperlink" Target="https://www.itu.int/md/T17-TSAG-181210-TD-GEN-0377/en" TargetMode="External"/><Relationship Id="rId3" Type="http://schemas.openxmlformats.org/officeDocument/2006/relationships/styles" Target="styles.xml"/><Relationship Id="rId12" Type="http://schemas.openxmlformats.org/officeDocument/2006/relationships/hyperlink" Target="https://www.itu.int/md/T17-TSAG-180226-TD-GEN-0137/en" TargetMode="External"/><Relationship Id="rId17" Type="http://schemas.openxmlformats.org/officeDocument/2006/relationships/hyperlink" Target="https://www.itu.int/md/T17-TSAG-181210-TD-GEN-0400/en" TargetMode="External"/><Relationship Id="rId25" Type="http://schemas.openxmlformats.org/officeDocument/2006/relationships/hyperlink" Target="https://www.itu.int/md/T17-TSAG-181210-TD-GEN-0438/en" TargetMode="External"/><Relationship Id="rId33" Type="http://schemas.openxmlformats.org/officeDocument/2006/relationships/hyperlink" Target="https://www.itu.int/md/T17-TSAG-181210-TD-GEN-0365/en" TargetMode="External"/><Relationship Id="rId38" Type="http://schemas.openxmlformats.org/officeDocument/2006/relationships/hyperlink" Target="https://www.itu.int/md/T17-TSAG-181210-TD-GEN-0302/en" TargetMode="External"/><Relationship Id="rId46" Type="http://schemas.openxmlformats.org/officeDocument/2006/relationships/hyperlink" Target="https://www.itu.int/md/T17-TSAG-181210-TD-GEN-0312/en" TargetMode="External"/><Relationship Id="rId59" Type="http://schemas.openxmlformats.org/officeDocument/2006/relationships/hyperlink" Target="https://www.itu.int/md/T17-TSAG-181210-TD-GEN-0414/en" TargetMode="External"/><Relationship Id="rId67" Type="http://schemas.openxmlformats.org/officeDocument/2006/relationships/hyperlink" Target="https://www.itu.int/md/T17-TSAG-181210-TD-GEN-0289/en" TargetMode="External"/><Relationship Id="rId103" Type="http://schemas.openxmlformats.org/officeDocument/2006/relationships/hyperlink" Target="https://www.itu.int/md/T17-TSAG-181210-TD-GEN-0414/en" TargetMode="External"/><Relationship Id="rId108" Type="http://schemas.openxmlformats.org/officeDocument/2006/relationships/hyperlink" Target="https://www.itu.int/md/T17-TSAG-181210-TD-GEN-0346/en" TargetMode="External"/><Relationship Id="rId20" Type="http://schemas.openxmlformats.org/officeDocument/2006/relationships/hyperlink" Target="https://www.itu.int/md/T17-TSAG-181210-TD-GEN-0357/en" TargetMode="External"/><Relationship Id="rId41" Type="http://schemas.openxmlformats.org/officeDocument/2006/relationships/hyperlink" Target="https://www.itu.int/md/T17-TSAG-181210-TD-GEN-0305/en" TargetMode="External"/><Relationship Id="rId54" Type="http://schemas.openxmlformats.org/officeDocument/2006/relationships/hyperlink" Target="https://www.itu.int/md/T17-TSAG-181210-TD-GEN-0377/en" TargetMode="External"/><Relationship Id="rId62" Type="http://schemas.openxmlformats.org/officeDocument/2006/relationships/hyperlink" Target="https://www.itu.int/md/T17-TSAG-181210-TD-GEN-0380/en" TargetMode="External"/><Relationship Id="rId70" Type="http://schemas.openxmlformats.org/officeDocument/2006/relationships/hyperlink" Target="https://www.itu.int/md/T17-TSAG-181210-TD-GEN-0408/en" TargetMode="External"/><Relationship Id="rId75" Type="http://schemas.openxmlformats.org/officeDocument/2006/relationships/hyperlink" Target="https://www.itu.int/md/T17-TSAG-181210-TD-GEN-0430/en" TargetMode="External"/><Relationship Id="rId83" Type="http://schemas.openxmlformats.org/officeDocument/2006/relationships/hyperlink" Target="https://www.itu.int/md/T17-TSAG-181210-TD-GEN-0302/en" TargetMode="External"/><Relationship Id="rId88" Type="http://schemas.openxmlformats.org/officeDocument/2006/relationships/hyperlink" Target="https://www.itu.int/md/T17-TSAG-181210-TD-GEN-0417/en" TargetMode="External"/><Relationship Id="rId91" Type="http://schemas.openxmlformats.org/officeDocument/2006/relationships/hyperlink" Target="https://www.itu.int/md/T17-TSAG-181210-TD-GEN-0312/en" TargetMode="External"/><Relationship Id="rId96" Type="http://schemas.openxmlformats.org/officeDocument/2006/relationships/hyperlink" Target="https://www.itu.int/md/T17-TSAG-181210-TD-GEN-0403/en"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81210-TD-GEN-0294/en" TargetMode="External"/><Relationship Id="rId23" Type="http://schemas.openxmlformats.org/officeDocument/2006/relationships/hyperlink" Target="https://www.itu.int/md/T17-TSAG-181210-TD-GEN-0438/en" TargetMode="External"/><Relationship Id="rId28" Type="http://schemas.openxmlformats.org/officeDocument/2006/relationships/hyperlink" Target="https://www.itu.int/md/T17-TSAG-181210-TD-GEN-0348/en" TargetMode="External"/><Relationship Id="rId36" Type="http://schemas.openxmlformats.org/officeDocument/2006/relationships/hyperlink" Target="https://www.itu.int/md/T17-TSAG-181210-TD-GEN-0301/en" TargetMode="External"/><Relationship Id="rId49" Type="http://schemas.openxmlformats.org/officeDocument/2006/relationships/hyperlink" Target="https://www.itu.int/md/T17-TSAG-181210-TD-GEN-0343/en" TargetMode="External"/><Relationship Id="rId57" Type="http://schemas.openxmlformats.org/officeDocument/2006/relationships/hyperlink" Target="https://www.itu.int/md/T17-TSAG-181210-TD-GEN-0411/en" TargetMode="External"/><Relationship Id="rId106" Type="http://schemas.openxmlformats.org/officeDocument/2006/relationships/hyperlink" Target="https://www.itu.int/md/T17-TSAG-181210-TD-GEN-0380/en" TargetMode="External"/><Relationship Id="rId10" Type="http://schemas.openxmlformats.org/officeDocument/2006/relationships/hyperlink" Target="https://www.itu.int/md/T17-TSAG-181210-TD-GEN-0289/en" TargetMode="External"/><Relationship Id="rId31" Type="http://schemas.openxmlformats.org/officeDocument/2006/relationships/hyperlink" Target="https://www.itu.int/md/T17-TSAG-181210-TD-GEN-0348/en" TargetMode="External"/><Relationship Id="rId44" Type="http://schemas.openxmlformats.org/officeDocument/2006/relationships/hyperlink" Target="https://www.itu.int/md/T17-TSAG-181210-TD-GEN-0308/en" TargetMode="External"/><Relationship Id="rId52" Type="http://schemas.openxmlformats.org/officeDocument/2006/relationships/hyperlink" Target="https://www.itu.int/md/T17-TSAG-181210-TD-GEN-0403/en" TargetMode="External"/><Relationship Id="rId60" Type="http://schemas.openxmlformats.org/officeDocument/2006/relationships/hyperlink" Target="https://www.itu.int/md/T17-TSAG-181210-TD-GEN-0415/en" TargetMode="External"/><Relationship Id="rId65" Type="http://schemas.openxmlformats.org/officeDocument/2006/relationships/hyperlink" Target="https://www.itu.int/md/T17-TSAG-181210-TD-GEN-0363/en" TargetMode="External"/><Relationship Id="rId73" Type="http://schemas.openxmlformats.org/officeDocument/2006/relationships/hyperlink" Target="https://www.itu.int/md/T17-TSAG-181210-TD-GEN-0383/en" TargetMode="External"/><Relationship Id="rId78" Type="http://schemas.openxmlformats.org/officeDocument/2006/relationships/hyperlink" Target="https://www.itu.int/md/T17-TSAG-181210-TD-GEN-0348/en" TargetMode="External"/><Relationship Id="rId81" Type="http://schemas.openxmlformats.org/officeDocument/2006/relationships/hyperlink" Target="https://www.itu.int/md/T17-TSAG-181210-TD-GEN-0301/en" TargetMode="External"/><Relationship Id="rId86" Type="http://schemas.openxmlformats.org/officeDocument/2006/relationships/hyperlink" Target="https://www.itu.int/md/T17-TSAG-181210-TD-GEN-0305/en" TargetMode="External"/><Relationship Id="rId94" Type="http://schemas.openxmlformats.org/officeDocument/2006/relationships/hyperlink" Target="https://www.itu.int/md/T17-TSAG-181210-TD-GEN-0371/en" TargetMode="External"/><Relationship Id="rId99" Type="http://schemas.openxmlformats.org/officeDocument/2006/relationships/hyperlink" Target="https://www.itu.int/md/T17-TSAG-181210-TD-GEN-0387/en" TargetMode="External"/><Relationship Id="rId101" Type="http://schemas.openxmlformats.org/officeDocument/2006/relationships/hyperlink" Target="https://www.itu.int/md/T17-TSAG-181210-TD-GEN-0411/en" TargetMode="External"/><Relationship Id="rId4" Type="http://schemas.openxmlformats.org/officeDocument/2006/relationships/settings" Target="settings.xml"/><Relationship Id="rId9" Type="http://schemas.openxmlformats.org/officeDocument/2006/relationships/hyperlink" Target="mailto:reiner.liebler@bnetza.de" TargetMode="External"/><Relationship Id="rId13" Type="http://schemas.openxmlformats.org/officeDocument/2006/relationships/hyperlink" Target="https://www.itu.int/md/T17-TSAG-R-0002/en" TargetMode="External"/><Relationship Id="rId18" Type="http://schemas.openxmlformats.org/officeDocument/2006/relationships/hyperlink" Target="https://www.itu.int/md/T17-TSAG-181210-TD-GEN-0401/en" TargetMode="External"/><Relationship Id="rId39" Type="http://schemas.openxmlformats.org/officeDocument/2006/relationships/hyperlink" Target="https://www.itu.int/md/T17-TSAG-181210-TD-GEN-0303/en" TargetMode="External"/><Relationship Id="rId109" Type="http://schemas.openxmlformats.org/officeDocument/2006/relationships/hyperlink" Target="https://www.itu.int/md/T17-TSAG-181210-TD-GEN-0363/en" TargetMode="External"/><Relationship Id="rId34" Type="http://schemas.openxmlformats.org/officeDocument/2006/relationships/hyperlink" Target="https://www.itu.int/md/T17-TSAG-181210-TD-GEN-0301/en" TargetMode="External"/><Relationship Id="rId50" Type="http://schemas.openxmlformats.org/officeDocument/2006/relationships/hyperlink" Target="https://www.itu.int/md/T17-TSAG-181210-TD-GEN-0371/en" TargetMode="External"/><Relationship Id="rId55" Type="http://schemas.openxmlformats.org/officeDocument/2006/relationships/hyperlink" Target="https://www.itu.int/md/T17-TSAG-181210-TD-GEN-0387/en" TargetMode="External"/><Relationship Id="rId76" Type="http://schemas.openxmlformats.org/officeDocument/2006/relationships/hyperlink" Target="https://www.itu.int/md/T17-TSAG-181210-TD-GEN-0364/en" TargetMode="External"/><Relationship Id="rId97" Type="http://schemas.openxmlformats.org/officeDocument/2006/relationships/hyperlink" Target="https://www.itu.int/md/T17-TSAG-181210-TD-GEN-0345/en" TargetMode="External"/><Relationship Id="rId104" Type="http://schemas.openxmlformats.org/officeDocument/2006/relationships/hyperlink" Target="https://www.itu.int/md/T17-TSAG-181210-TD-GEN-0415/en" TargetMode="External"/><Relationship Id="rId7" Type="http://schemas.openxmlformats.org/officeDocument/2006/relationships/endnotes" Target="endnotes.xml"/><Relationship Id="rId71" Type="http://schemas.openxmlformats.org/officeDocument/2006/relationships/hyperlink" Target="https://www.itu.int/md/T17-TSAG-181210-TD-GEN-0400/en" TargetMode="External"/><Relationship Id="rId92" Type="http://schemas.openxmlformats.org/officeDocument/2006/relationships/hyperlink" Target="https://www.itu.int/md/T17-TSAG-181210-TD-GEN-031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AED7-F335-48C5-9DE2-7804E064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3431</Words>
  <Characters>19558</Characters>
  <Application>Microsoft Office Word</Application>
  <DocSecurity>4</DocSecurity>
  <Lines>162</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keywords>Digital Financial Services, eMoney, mobile money, mobile payments, security, digital identity, interoperability,</cp:keywords>
  <cp:lastModifiedBy>Al-Mnini, Lara</cp:lastModifiedBy>
  <cp:revision>2</cp:revision>
  <cp:lastPrinted>2017-04-30T17:27:00Z</cp:lastPrinted>
  <dcterms:created xsi:type="dcterms:W3CDTF">2018-12-13T19:50:00Z</dcterms:created>
  <dcterms:modified xsi:type="dcterms:W3CDTF">2018-12-13T19:50:00Z</dcterms:modified>
</cp:coreProperties>
</file>