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C14DAB" w:rsidRPr="00701B54" w14:paraId="2563E441" w14:textId="72C3AAE7" w:rsidTr="00C14DAB">
        <w:trPr>
          <w:cantSplit/>
        </w:trPr>
        <w:tc>
          <w:tcPr>
            <w:tcW w:w="1190" w:type="dxa"/>
            <w:vMerge w:val="restart"/>
          </w:tcPr>
          <w:p w14:paraId="2D80C30A" w14:textId="77777777" w:rsidR="00C14DAB" w:rsidRPr="00701B54" w:rsidRDefault="00C14DAB" w:rsidP="00701B54">
            <w:pPr>
              <w:rPr>
                <w:sz w:val="20"/>
                <w:szCs w:val="20"/>
              </w:rPr>
            </w:pPr>
            <w:bookmarkStart w:id="0" w:name="dnum" w:colFirst="2" w:colLast="2"/>
            <w:bookmarkStart w:id="1"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4680" w:type="dxa"/>
            <w:vAlign w:val="center"/>
          </w:tcPr>
          <w:p w14:paraId="2EB9B510" w14:textId="71C9862F" w:rsidR="00C14DAB" w:rsidRPr="008131B1" w:rsidRDefault="006D0B3C" w:rsidP="006D0B3C">
            <w:pPr>
              <w:pStyle w:val="Docnumber"/>
              <w:rPr>
                <w:sz w:val="32"/>
                <w:szCs w:val="32"/>
              </w:rPr>
            </w:pPr>
            <w:r w:rsidRPr="008131B1">
              <w:rPr>
                <w:sz w:val="32"/>
                <w:szCs w:val="32"/>
              </w:rPr>
              <w:t>TSAG-</w:t>
            </w:r>
            <w:r w:rsidR="00C14DAB" w:rsidRPr="008131B1">
              <w:rPr>
                <w:sz w:val="32"/>
                <w:szCs w:val="32"/>
              </w:rPr>
              <w:t>TD</w:t>
            </w:r>
            <w:r w:rsidR="001F4C45" w:rsidRPr="008131B1">
              <w:rPr>
                <w:sz w:val="32"/>
                <w:szCs w:val="32"/>
              </w:rPr>
              <w:t>304</w:t>
            </w:r>
            <w:r w:rsidR="00C14DAB" w:rsidRPr="008131B1">
              <w:rPr>
                <w:sz w:val="32"/>
                <w:szCs w:val="32"/>
              </w:rPr>
              <w:t xml:space="preserve"> </w:t>
            </w:r>
          </w:p>
        </w:tc>
      </w:tr>
      <w:tr w:rsidR="00C14DAB" w:rsidRPr="00701B54" w14:paraId="237D2F31" w14:textId="6FBB5C0C" w:rsidTr="00C14DAB">
        <w:trPr>
          <w:cantSplit/>
        </w:trPr>
        <w:tc>
          <w:tcPr>
            <w:tcW w:w="1190" w:type="dxa"/>
            <w:vMerge/>
          </w:tcPr>
          <w:p w14:paraId="0438695C" w14:textId="77777777" w:rsidR="00C14DAB" w:rsidRPr="00701B54" w:rsidRDefault="00C14DAB" w:rsidP="00701B54">
            <w:pPr>
              <w:rPr>
                <w:smallCaps/>
                <w:sz w:val="20"/>
              </w:rPr>
            </w:pPr>
            <w:bookmarkStart w:id="3" w:name="dsg" w:colFirst="2" w:colLast="2"/>
            <w:bookmarkEnd w:id="0"/>
          </w:p>
        </w:tc>
        <w:tc>
          <w:tcPr>
            <w:tcW w:w="4053" w:type="dxa"/>
            <w:gridSpan w:val="3"/>
            <w:vMerge/>
          </w:tcPr>
          <w:p w14:paraId="032E9670" w14:textId="77777777" w:rsidR="00C14DAB" w:rsidRPr="00701B54" w:rsidRDefault="00C14DAB" w:rsidP="00701B54">
            <w:pPr>
              <w:rPr>
                <w:smallCaps/>
                <w:sz w:val="20"/>
              </w:rPr>
            </w:pPr>
          </w:p>
        </w:tc>
        <w:tc>
          <w:tcPr>
            <w:tcW w:w="4680" w:type="dxa"/>
          </w:tcPr>
          <w:p w14:paraId="2D4DFA04" w14:textId="607166ED" w:rsidR="00C14DAB" w:rsidRPr="00701B54" w:rsidRDefault="00C14DAB" w:rsidP="00701B54">
            <w:pPr>
              <w:jc w:val="right"/>
              <w:rPr>
                <w:b/>
                <w:bCs/>
                <w:smallCaps/>
                <w:sz w:val="28"/>
                <w:szCs w:val="28"/>
              </w:rPr>
            </w:pPr>
            <w:r>
              <w:rPr>
                <w:b/>
                <w:bCs/>
                <w:smallCaps/>
                <w:sz w:val="28"/>
                <w:szCs w:val="28"/>
              </w:rPr>
              <w:t>TSAG</w:t>
            </w:r>
          </w:p>
        </w:tc>
      </w:tr>
      <w:bookmarkEnd w:id="3"/>
      <w:tr w:rsidR="00C14DAB" w:rsidRPr="00701B54" w14:paraId="28870E53" w14:textId="51C66A29" w:rsidTr="00C14DAB">
        <w:trPr>
          <w:cantSplit/>
        </w:trPr>
        <w:tc>
          <w:tcPr>
            <w:tcW w:w="1190" w:type="dxa"/>
            <w:vMerge/>
            <w:tcBorders>
              <w:bottom w:val="single" w:sz="12" w:space="0" w:color="auto"/>
            </w:tcBorders>
          </w:tcPr>
          <w:p w14:paraId="14883D13" w14:textId="77777777" w:rsidR="00C14DAB" w:rsidRPr="00701B54" w:rsidRDefault="00C14DAB" w:rsidP="00701B54">
            <w:pPr>
              <w:rPr>
                <w:b/>
                <w:bCs/>
                <w:sz w:val="26"/>
              </w:rPr>
            </w:pPr>
          </w:p>
        </w:tc>
        <w:tc>
          <w:tcPr>
            <w:tcW w:w="4053" w:type="dxa"/>
            <w:gridSpan w:val="3"/>
            <w:vMerge/>
            <w:tcBorders>
              <w:bottom w:val="single" w:sz="12" w:space="0" w:color="auto"/>
            </w:tcBorders>
          </w:tcPr>
          <w:p w14:paraId="499BC650" w14:textId="77777777" w:rsidR="00C14DAB" w:rsidRPr="00701B54" w:rsidRDefault="00C14DAB" w:rsidP="00701B54">
            <w:pPr>
              <w:rPr>
                <w:b/>
                <w:bCs/>
                <w:sz w:val="26"/>
              </w:rPr>
            </w:pPr>
          </w:p>
        </w:tc>
        <w:tc>
          <w:tcPr>
            <w:tcW w:w="4680" w:type="dxa"/>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C14DAB">
        <w:trPr>
          <w:cantSplit/>
        </w:trPr>
        <w:tc>
          <w:tcPr>
            <w:tcW w:w="1616" w:type="dxa"/>
            <w:gridSpan w:val="3"/>
          </w:tcPr>
          <w:p w14:paraId="603D5C65" w14:textId="77777777" w:rsidR="00C14DAB" w:rsidRPr="00701B54" w:rsidRDefault="00C14DAB" w:rsidP="00701B54">
            <w:pPr>
              <w:rPr>
                <w:b/>
                <w:bCs/>
              </w:rPr>
            </w:pPr>
            <w:bookmarkStart w:id="4" w:name="dbluepink" w:colFirst="1" w:colLast="1"/>
            <w:bookmarkStart w:id="5" w:name="dmeeting" w:colFirst="2" w:colLast="2"/>
            <w:r w:rsidRPr="00701B54">
              <w:rPr>
                <w:b/>
                <w:bCs/>
              </w:rPr>
              <w:t>Question(s):</w:t>
            </w:r>
            <w:bookmarkStart w:id="6" w:name="_GoBack"/>
            <w:bookmarkEnd w:id="6"/>
          </w:p>
        </w:tc>
        <w:tc>
          <w:tcPr>
            <w:tcW w:w="3627" w:type="dxa"/>
          </w:tcPr>
          <w:p w14:paraId="2D0E6B28" w14:textId="7E323174" w:rsidR="00C14DAB" w:rsidRPr="00701B54" w:rsidRDefault="00C14DAB" w:rsidP="0095056B">
            <w:r>
              <w:t>N/A</w:t>
            </w:r>
          </w:p>
        </w:tc>
        <w:tc>
          <w:tcPr>
            <w:tcW w:w="4680" w:type="dxa"/>
          </w:tcPr>
          <w:p w14:paraId="1D31968E" w14:textId="6B16AEC1" w:rsidR="00C14DAB" w:rsidRPr="00701B54" w:rsidRDefault="00F97764" w:rsidP="001F4C45">
            <w:pPr>
              <w:jc w:val="right"/>
            </w:pPr>
            <w:r>
              <w:t xml:space="preserve">Geneva, </w:t>
            </w:r>
            <w:r w:rsidR="001F4C45">
              <w:t>10-14 December</w:t>
            </w:r>
            <w:r w:rsidR="00C14DAB" w:rsidRPr="00701B54">
              <w:t xml:space="preserve"> 201</w:t>
            </w:r>
            <w:r>
              <w:t>8</w:t>
            </w:r>
          </w:p>
        </w:tc>
      </w:tr>
      <w:tr w:rsidR="00C14DAB" w:rsidRPr="00701B54" w14:paraId="3223CFA5" w14:textId="50C16F30" w:rsidTr="00C14DAB">
        <w:trPr>
          <w:cantSplit/>
        </w:trPr>
        <w:tc>
          <w:tcPr>
            <w:tcW w:w="9923" w:type="dxa"/>
            <w:gridSpan w:val="5"/>
          </w:tcPr>
          <w:p w14:paraId="74A67D5A" w14:textId="5E7E3F90" w:rsidR="00C14DAB" w:rsidRPr="00701B54" w:rsidRDefault="00C14DAB" w:rsidP="00701B54">
            <w:pPr>
              <w:jc w:val="center"/>
              <w:rPr>
                <w:b/>
                <w:bCs/>
              </w:rPr>
            </w:pPr>
            <w:bookmarkStart w:id="7" w:name="ddoctype" w:colFirst="0" w:colLast="0"/>
            <w:bookmarkEnd w:id="4"/>
            <w:bookmarkEnd w:id="5"/>
            <w:r w:rsidRPr="00701B54">
              <w:rPr>
                <w:b/>
                <w:bCs/>
              </w:rPr>
              <w:t>TD</w:t>
            </w:r>
          </w:p>
        </w:tc>
      </w:tr>
      <w:tr w:rsidR="00C14DAB" w:rsidRPr="00701B54" w14:paraId="2A1230A7" w14:textId="761635F5" w:rsidTr="00C14DAB">
        <w:trPr>
          <w:cantSplit/>
        </w:trPr>
        <w:tc>
          <w:tcPr>
            <w:tcW w:w="1616" w:type="dxa"/>
            <w:gridSpan w:val="3"/>
          </w:tcPr>
          <w:p w14:paraId="22E1C0CA" w14:textId="77777777" w:rsidR="00C14DAB" w:rsidRPr="00701B54" w:rsidRDefault="00C14DAB" w:rsidP="00701B54">
            <w:pPr>
              <w:rPr>
                <w:b/>
                <w:bCs/>
              </w:rPr>
            </w:pPr>
            <w:bookmarkStart w:id="8" w:name="dsource" w:colFirst="1" w:colLast="1"/>
            <w:bookmarkEnd w:id="7"/>
            <w:r w:rsidRPr="00701B54">
              <w:rPr>
                <w:b/>
                <w:bCs/>
              </w:rPr>
              <w:t>Source:</w:t>
            </w:r>
          </w:p>
        </w:tc>
        <w:tc>
          <w:tcPr>
            <w:tcW w:w="8307" w:type="dxa"/>
            <w:gridSpan w:val="2"/>
          </w:tcPr>
          <w:p w14:paraId="49ADC2AD" w14:textId="450BA56F" w:rsidR="00C14DAB" w:rsidRPr="00701B54" w:rsidRDefault="00C14DAB" w:rsidP="00EA7290">
            <w:r w:rsidRPr="00701B54">
              <w:t>Chairman</w:t>
            </w:r>
            <w:r w:rsidR="00EA7290">
              <w:t xml:space="preserve">, </w:t>
            </w:r>
            <w:r w:rsidRPr="00701B54">
              <w:t>ITU-T S</w:t>
            </w:r>
            <w:r w:rsidR="00097C81">
              <w:t xml:space="preserve">tudy </w:t>
            </w:r>
            <w:r w:rsidRPr="00701B54">
              <w:t>G</w:t>
            </w:r>
            <w:r w:rsidR="00097C81">
              <w:t xml:space="preserve">roup </w:t>
            </w:r>
            <w:r w:rsidRPr="00701B54">
              <w:t>1</w:t>
            </w:r>
            <w:r>
              <w:t>1</w:t>
            </w:r>
          </w:p>
        </w:tc>
      </w:tr>
      <w:tr w:rsidR="00C14DAB" w:rsidRPr="00701B54" w14:paraId="3A56F3A5" w14:textId="03ED65DE" w:rsidTr="00C14DAB">
        <w:trPr>
          <w:cantSplit/>
        </w:trPr>
        <w:tc>
          <w:tcPr>
            <w:tcW w:w="1616" w:type="dxa"/>
            <w:gridSpan w:val="3"/>
          </w:tcPr>
          <w:p w14:paraId="16E14D4A" w14:textId="77777777" w:rsidR="00C14DAB" w:rsidRPr="00701B54" w:rsidRDefault="00C14DAB" w:rsidP="00701B54">
            <w:bookmarkStart w:id="9" w:name="dtitle1" w:colFirst="1" w:colLast="1"/>
            <w:bookmarkEnd w:id="8"/>
            <w:r w:rsidRPr="00701B54">
              <w:rPr>
                <w:b/>
                <w:bCs/>
              </w:rPr>
              <w:t>Title:</w:t>
            </w:r>
          </w:p>
        </w:tc>
        <w:tc>
          <w:tcPr>
            <w:tcW w:w="8307" w:type="dxa"/>
            <w:gridSpan w:val="2"/>
          </w:tcPr>
          <w:p w14:paraId="5C5EC275" w14:textId="57BC3770" w:rsidR="00C14DAB" w:rsidRPr="00701B54" w:rsidRDefault="00C14DAB" w:rsidP="006D0B3C">
            <w:r>
              <w:t xml:space="preserve">ITU-T </w:t>
            </w:r>
            <w:r w:rsidRPr="00701B54">
              <w:t>SG1</w:t>
            </w:r>
            <w:r>
              <w:t>1</w:t>
            </w:r>
            <w:r w:rsidRPr="00701B54">
              <w:t xml:space="preserve"> </w:t>
            </w:r>
            <w:r w:rsidR="003939E0">
              <w:t>Lead Study Group Report</w:t>
            </w:r>
          </w:p>
        </w:tc>
      </w:tr>
      <w:tr w:rsidR="00C14DAB" w:rsidRPr="00701B54" w14:paraId="1441B862" w14:textId="02A6957F" w:rsidTr="00C14DAB">
        <w:trPr>
          <w:cantSplit/>
        </w:trPr>
        <w:tc>
          <w:tcPr>
            <w:tcW w:w="1616" w:type="dxa"/>
            <w:gridSpan w:val="3"/>
            <w:tcBorders>
              <w:bottom w:val="single" w:sz="8" w:space="0" w:color="auto"/>
            </w:tcBorders>
          </w:tcPr>
          <w:p w14:paraId="34CDE56C" w14:textId="77777777" w:rsidR="00C14DAB" w:rsidRPr="00701B54" w:rsidRDefault="00C14DAB" w:rsidP="00701B54">
            <w:pPr>
              <w:rPr>
                <w:b/>
                <w:bCs/>
              </w:rPr>
            </w:pPr>
            <w:bookmarkStart w:id="10" w:name="dpurpose" w:colFirst="1" w:colLast="1"/>
            <w:bookmarkEnd w:id="9"/>
            <w:r w:rsidRPr="00701B54">
              <w:rPr>
                <w:b/>
                <w:bCs/>
              </w:rPr>
              <w:t>Purpose:</w:t>
            </w:r>
          </w:p>
        </w:tc>
        <w:tc>
          <w:tcPr>
            <w:tcW w:w="8307" w:type="dxa"/>
            <w:gridSpan w:val="2"/>
            <w:tcBorders>
              <w:bottom w:val="single" w:sz="8" w:space="0" w:color="auto"/>
            </w:tcBorders>
          </w:tcPr>
          <w:p w14:paraId="59E729F6" w14:textId="3F9272E7" w:rsidR="00C14DAB" w:rsidRPr="00701B54" w:rsidRDefault="00C14DAB" w:rsidP="00701B54">
            <w:r>
              <w:t>Information</w:t>
            </w:r>
          </w:p>
        </w:tc>
      </w:tr>
      <w:bookmarkEnd w:id="1"/>
      <w:bookmarkEnd w:id="10"/>
      <w:tr w:rsidR="00C14DAB" w:rsidRPr="00364979" w14:paraId="574D4B2C" w14:textId="69418D4D" w:rsidTr="00C14DAB">
        <w:trPr>
          <w:cantSplit/>
        </w:trPr>
        <w:tc>
          <w:tcPr>
            <w:tcW w:w="1607" w:type="dxa"/>
            <w:gridSpan w:val="2"/>
            <w:tcBorders>
              <w:top w:val="single" w:sz="8" w:space="0" w:color="auto"/>
              <w:bottom w:val="single" w:sz="8" w:space="0" w:color="auto"/>
            </w:tcBorders>
          </w:tcPr>
          <w:p w14:paraId="48A76415" w14:textId="77777777" w:rsidR="00C14DAB" w:rsidRPr="00136DDD" w:rsidRDefault="00C14DAB" w:rsidP="001A20C3">
            <w:pPr>
              <w:rPr>
                <w:b/>
                <w:bCs/>
              </w:rPr>
            </w:pPr>
            <w:r w:rsidRPr="00136DDD">
              <w:rPr>
                <w:b/>
                <w:bCs/>
              </w:rPr>
              <w:t>Contact:</w:t>
            </w:r>
          </w:p>
        </w:tc>
        <w:tc>
          <w:tcPr>
            <w:tcW w:w="3636" w:type="dxa"/>
            <w:gridSpan w:val="2"/>
            <w:tcBorders>
              <w:top w:val="single" w:sz="8" w:space="0" w:color="auto"/>
              <w:bottom w:val="single" w:sz="8" w:space="0" w:color="auto"/>
            </w:tcBorders>
          </w:tcPr>
          <w:p w14:paraId="58B756D7" w14:textId="46DAF5B5" w:rsidR="00C14DAB" w:rsidRPr="00136DDD" w:rsidRDefault="00097C81" w:rsidP="002C0658">
            <w:sdt>
              <w:sdtPr>
                <w:rPr>
                  <w:lang w:val="en-US"/>
                </w:rPr>
                <w:alias w:val="ContactNameOrgCountry"/>
                <w:tag w:val="ContactNameOrgCountry"/>
                <w:id w:val="-130639986"/>
                <w:placeholder>
                  <w:docPart w:val="C72B66854CFC4225B174750193CF7FE1"/>
                </w:placeholder>
                <w:text w:multiLine="1"/>
              </w:sdtPr>
              <w:sdtEndPr/>
              <w:sdtContent>
                <w:r w:rsidR="00C14DAB">
                  <w:rPr>
                    <w:lang w:val="en-US"/>
                  </w:rPr>
                  <w:t>Andrey KUCHERYAVY</w:t>
                </w:r>
                <w:r w:rsidR="002C0658">
                  <w:rPr>
                    <w:lang w:val="en-US"/>
                  </w:rPr>
                  <w:br/>
                </w:r>
                <w:r w:rsidR="00C14DAB">
                  <w:rPr>
                    <w:lang w:val="en-US"/>
                  </w:rPr>
                  <w:t>Russia</w:t>
                </w:r>
                <w:r w:rsidR="005C1222">
                  <w:rPr>
                    <w:lang w:val="en-US"/>
                  </w:rPr>
                  <w:t>n Federation</w:t>
                </w:r>
              </w:sdtContent>
            </w:sdt>
          </w:p>
        </w:tc>
        <w:sdt>
          <w:sdtPr>
            <w:alias w:val="ContactTelFaxEmail"/>
            <w:tag w:val="ContactTelFaxEmail"/>
            <w:id w:val="-2140561428"/>
            <w:placeholder>
              <w:docPart w:val="3C24D5552D2245A28D023D66E20CD7E4"/>
            </w:placeholder>
          </w:sdtPr>
          <w:sdtEndPr/>
          <w:sdtContent>
            <w:tc>
              <w:tcPr>
                <w:tcW w:w="4680" w:type="dxa"/>
                <w:tcBorders>
                  <w:top w:val="single" w:sz="8" w:space="0" w:color="auto"/>
                  <w:bottom w:val="single" w:sz="8" w:space="0" w:color="auto"/>
                </w:tcBorders>
              </w:tcPr>
              <w:p w14:paraId="0C8B4E73" w14:textId="7508DA14" w:rsidR="00C14DAB" w:rsidRPr="00FF1151" w:rsidRDefault="00C14DAB" w:rsidP="004052F9">
                <w:pPr>
                  <w:rPr>
                    <w:lang w:val="pt-BR"/>
                  </w:rPr>
                </w:pPr>
                <w:r w:rsidRPr="00FF1151">
                  <w:rPr>
                    <w:lang w:val="pt-BR"/>
                  </w:rPr>
                  <w:t xml:space="preserve">Tel: </w:t>
                </w:r>
                <w:r w:rsidRPr="004052F9">
                  <w:rPr>
                    <w:lang w:val="pt-BR"/>
                  </w:rPr>
                  <w:t>+7 921 3140320</w:t>
                </w:r>
                <w:r w:rsidRPr="00FF1151">
                  <w:rPr>
                    <w:lang w:val="pt-BR"/>
                  </w:rPr>
                  <w:br/>
                  <w:t xml:space="preserve">E-mail: </w:t>
                </w:r>
                <w:hyperlink r:id="rId11" w:history="1">
                  <w:r w:rsidRPr="00E31E80">
                    <w:rPr>
                      <w:rStyle w:val="Hyperlink"/>
                      <w:rFonts w:ascii="Times New Roman" w:hAnsi="Times New Roman"/>
                      <w:lang w:val="pt-BR"/>
                    </w:rPr>
                    <w:t>akouch@mail.ru</w:t>
                  </w:r>
                </w:hyperlink>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5571A4">
        <w:trPr>
          <w:cantSplit/>
        </w:trPr>
        <w:tc>
          <w:tcPr>
            <w:tcW w:w="1616" w:type="dxa"/>
          </w:tcPr>
          <w:p w14:paraId="705E8A11" w14:textId="77777777" w:rsidR="0089088E" w:rsidRPr="00136DDD" w:rsidRDefault="0089088E" w:rsidP="005976A1">
            <w:pPr>
              <w:rPr>
                <w:b/>
                <w:bCs/>
              </w:rPr>
            </w:pPr>
            <w:r w:rsidRPr="00136DDD">
              <w:rPr>
                <w:b/>
                <w:bCs/>
              </w:rPr>
              <w:t>Keywords:</w:t>
            </w:r>
          </w:p>
        </w:tc>
        <w:tc>
          <w:tcPr>
            <w:tcW w:w="8363" w:type="dxa"/>
          </w:tcPr>
          <w:p w14:paraId="75E3B1EF" w14:textId="146AD0F8" w:rsidR="0089088E" w:rsidRPr="00136DDD" w:rsidRDefault="00097C81" w:rsidP="004A6EFC">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proofErr w:type="spellStart"/>
                <w:r w:rsidR="002C0658">
                  <w:rPr>
                    <w:lang w:val="en-US"/>
                  </w:rPr>
                  <w:t>S</w:t>
                </w:r>
                <w:r w:rsidR="004A6EFC" w:rsidRPr="004A6EFC">
                  <w:rPr>
                    <w:lang w:val="en-US"/>
                  </w:rPr>
                  <w:t>ignalling</w:t>
                </w:r>
                <w:proofErr w:type="spellEnd"/>
                <w:r w:rsidR="004A6EFC" w:rsidRPr="004A6EFC">
                  <w:rPr>
                    <w:lang w:val="en-US"/>
                  </w:rPr>
                  <w:t xml:space="preserve">; protocols; </w:t>
                </w:r>
                <w:r w:rsidR="00C10674">
                  <w:rPr>
                    <w:lang w:val="en-US"/>
                  </w:rPr>
                  <w:t xml:space="preserve">IMT-2020, </w:t>
                </w:r>
                <w:r w:rsidR="004A6EFC" w:rsidRPr="004A6EFC">
                  <w:rPr>
                    <w:lang w:val="en-US"/>
                  </w:rPr>
                  <w:t>conformance; interoperability; testing; counterfeiting; stolen; ICT devices</w:t>
                </w:r>
                <w:r w:rsidR="001F4C45">
                  <w:rPr>
                    <w:lang w:val="en-US"/>
                  </w:rPr>
                  <w:t>; CASC</w:t>
                </w:r>
                <w:r>
                  <w:rPr>
                    <w:lang w:val="en-US"/>
                  </w:rPr>
                  <w:t>;</w:t>
                </w:r>
              </w:sdtContent>
            </w:sdt>
          </w:p>
        </w:tc>
      </w:tr>
      <w:tr w:rsidR="0089088E" w:rsidRPr="00136DDD" w14:paraId="7D0F8B1C" w14:textId="77777777" w:rsidTr="003F6A44">
        <w:trPr>
          <w:cantSplit/>
          <w:trHeight w:val="771"/>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4BE3CBD5" w14:textId="265FAF34" w:rsidR="0089088E" w:rsidRPr="00136DDD" w:rsidRDefault="00F97764" w:rsidP="001F4C45">
                <w:r w:rsidRPr="004A6EFC">
                  <w:t xml:space="preserve">This report </w:t>
                </w:r>
                <w:r>
                  <w:t xml:space="preserve">contains the report of </w:t>
                </w:r>
                <w:r w:rsidRPr="004A6EFC">
                  <w:t xml:space="preserve">the ITU-T SG11 on lead study group activities </w:t>
                </w:r>
                <w:r>
                  <w:t>(</w:t>
                </w:r>
                <w:r w:rsidR="001F4C45">
                  <w:t xml:space="preserve">March – December </w:t>
                </w:r>
                <w:r>
                  <w:t>2018)</w:t>
                </w:r>
                <w:r w:rsidR="0087355E">
                  <w:t>.</w:t>
                </w:r>
              </w:p>
            </w:tc>
          </w:sdtContent>
        </w:sdt>
      </w:tr>
    </w:tbl>
    <w:p w14:paraId="64FF26FF" w14:textId="33D0766D" w:rsidR="004052F9" w:rsidRPr="004052F9" w:rsidRDefault="004052F9" w:rsidP="005525B5">
      <w:pPr>
        <w:pStyle w:val="ListParagraph"/>
        <w:numPr>
          <w:ilvl w:val="0"/>
          <w:numId w:val="12"/>
        </w:numPr>
        <w:snapToGrid w:val="0"/>
        <w:spacing w:before="360" w:after="120"/>
        <w:ind w:left="709" w:hanging="709"/>
        <w:contextualSpacing w:val="0"/>
        <w:rPr>
          <w:b/>
          <w:bCs/>
        </w:rPr>
      </w:pPr>
      <w:r w:rsidRPr="004052F9">
        <w:rPr>
          <w:b/>
          <w:bCs/>
        </w:rPr>
        <w:t>Background</w:t>
      </w:r>
    </w:p>
    <w:p w14:paraId="1AF52BE0" w14:textId="1321BCBC" w:rsidR="004052F9" w:rsidRDefault="004052F9">
      <w:r>
        <w:t xml:space="preserve">According to Resolution 2 of WTSA-16, ITU-T SG11 is </w:t>
      </w:r>
      <w:r w:rsidR="00845F40">
        <w:t>the</w:t>
      </w:r>
      <w:r>
        <w:t xml:space="preserve"> lead study group on:</w:t>
      </w:r>
    </w:p>
    <w:p w14:paraId="0813664F" w14:textId="3D16F2F8" w:rsidR="004052F9" w:rsidRDefault="004052F9" w:rsidP="00AB217C">
      <w:pPr>
        <w:pStyle w:val="ListParagraph"/>
        <w:numPr>
          <w:ilvl w:val="0"/>
          <w:numId w:val="11"/>
        </w:numPr>
        <w:snapToGrid w:val="0"/>
        <w:spacing w:before="0"/>
        <w:ind w:left="714" w:hanging="357"/>
        <w:contextualSpacing w:val="0"/>
      </w:pPr>
      <w:r w:rsidRPr="00D80D03">
        <w:t>signalling and protocols, including for IMT-2020 technologies</w:t>
      </w:r>
      <w:r w:rsidR="006973C0">
        <w:t>;</w:t>
      </w:r>
    </w:p>
    <w:p w14:paraId="38336D6D" w14:textId="3473EA0A" w:rsidR="004052F9" w:rsidRDefault="004052F9" w:rsidP="00AB217C">
      <w:pPr>
        <w:pStyle w:val="ListParagraph"/>
        <w:numPr>
          <w:ilvl w:val="0"/>
          <w:numId w:val="11"/>
        </w:numPr>
        <w:snapToGrid w:val="0"/>
        <w:spacing w:before="0"/>
        <w:ind w:left="714" w:hanging="357"/>
        <w:contextualSpacing w:val="0"/>
      </w:pPr>
      <w:r w:rsidRPr="00D80D03">
        <w:t>establishing test specifications, conformance and interoperability testing for all types of networks, technologies and services that are the subject of study and standardization by all ITU</w:t>
      </w:r>
      <w:r w:rsidRPr="00D80D03">
        <w:noBreakHyphen/>
        <w:t>T study groups</w:t>
      </w:r>
      <w:r w:rsidR="006973C0">
        <w:t>;</w:t>
      </w:r>
    </w:p>
    <w:p w14:paraId="4A1B5CDA" w14:textId="5DE64238" w:rsidR="004052F9" w:rsidRDefault="004052F9" w:rsidP="00AB217C">
      <w:pPr>
        <w:pStyle w:val="ListParagraph"/>
        <w:numPr>
          <w:ilvl w:val="0"/>
          <w:numId w:val="11"/>
        </w:numPr>
        <w:snapToGrid w:val="0"/>
        <w:spacing w:before="0"/>
        <w:ind w:left="714" w:hanging="357"/>
        <w:contextualSpacing w:val="0"/>
      </w:pPr>
      <w:r w:rsidRPr="00D80D03">
        <w:t>combating counterfeiting of ICT devices</w:t>
      </w:r>
      <w:r w:rsidR="006973C0">
        <w:t>;</w:t>
      </w:r>
    </w:p>
    <w:p w14:paraId="40371001" w14:textId="65874E36" w:rsidR="004052F9" w:rsidRPr="00D80D03" w:rsidRDefault="004052F9" w:rsidP="00AB217C">
      <w:pPr>
        <w:pStyle w:val="ListParagraph"/>
        <w:numPr>
          <w:ilvl w:val="0"/>
          <w:numId w:val="11"/>
        </w:numPr>
        <w:snapToGrid w:val="0"/>
        <w:spacing w:before="0"/>
        <w:ind w:left="714" w:hanging="357"/>
        <w:contextualSpacing w:val="0"/>
      </w:pPr>
      <w:proofErr w:type="gramStart"/>
      <w:r w:rsidRPr="00D80D03">
        <w:t>combating</w:t>
      </w:r>
      <w:proofErr w:type="gramEnd"/>
      <w:r w:rsidRPr="00D80D03">
        <w:t xml:space="preserve"> the use of stolen ICT devices</w:t>
      </w:r>
      <w:r w:rsidR="006973C0">
        <w:t>.</w:t>
      </w:r>
    </w:p>
    <w:p w14:paraId="445EE8C6" w14:textId="788CF78C" w:rsidR="007F671C" w:rsidRPr="004052F9" w:rsidRDefault="007F671C" w:rsidP="005525B5">
      <w:pPr>
        <w:pStyle w:val="ListParagraph"/>
        <w:numPr>
          <w:ilvl w:val="0"/>
          <w:numId w:val="12"/>
        </w:numPr>
        <w:snapToGrid w:val="0"/>
        <w:spacing w:before="360" w:after="120"/>
        <w:ind w:left="709" w:hanging="709"/>
        <w:contextualSpacing w:val="0"/>
        <w:rPr>
          <w:b/>
          <w:bCs/>
        </w:rPr>
      </w:pPr>
      <w:r w:rsidRPr="004052F9">
        <w:rPr>
          <w:b/>
          <w:bCs/>
        </w:rPr>
        <w:t>Report o</w:t>
      </w:r>
      <w:r w:rsidR="004052F9">
        <w:rPr>
          <w:b/>
          <w:bCs/>
        </w:rPr>
        <w:t>f</w:t>
      </w:r>
      <w:r w:rsidRPr="004052F9">
        <w:rPr>
          <w:b/>
          <w:bCs/>
        </w:rPr>
        <w:t xml:space="preserve"> </w:t>
      </w:r>
      <w:r w:rsidR="007C2D4F">
        <w:rPr>
          <w:b/>
          <w:bCs/>
        </w:rPr>
        <w:t xml:space="preserve">ITU-T </w:t>
      </w:r>
      <w:r w:rsidRPr="004052F9">
        <w:rPr>
          <w:b/>
          <w:bCs/>
        </w:rPr>
        <w:t>SG1</w:t>
      </w:r>
      <w:r w:rsidR="004052F9" w:rsidRPr="004052F9">
        <w:rPr>
          <w:b/>
          <w:bCs/>
        </w:rPr>
        <w:t>1</w:t>
      </w:r>
      <w:r w:rsidRPr="004052F9">
        <w:rPr>
          <w:b/>
          <w:bCs/>
        </w:rPr>
        <w:t xml:space="preserve"> </w:t>
      </w:r>
      <w:r w:rsidR="004052F9">
        <w:rPr>
          <w:b/>
          <w:bCs/>
        </w:rPr>
        <w:t xml:space="preserve">on </w:t>
      </w:r>
      <w:r w:rsidRPr="004052F9">
        <w:rPr>
          <w:b/>
          <w:bCs/>
        </w:rPr>
        <w:t>lead study group activities</w:t>
      </w:r>
      <w:r w:rsidR="004052F9">
        <w:rPr>
          <w:b/>
          <w:bCs/>
        </w:rPr>
        <w:t xml:space="preserve"> (</w:t>
      </w:r>
      <w:r w:rsidR="0064484D">
        <w:rPr>
          <w:b/>
          <w:bCs/>
        </w:rPr>
        <w:t xml:space="preserve">March – December </w:t>
      </w:r>
      <w:r w:rsidR="000C5380">
        <w:rPr>
          <w:b/>
          <w:bCs/>
        </w:rPr>
        <w:t>2018</w:t>
      </w:r>
      <w:r w:rsidR="004052F9">
        <w:rPr>
          <w:b/>
          <w:bCs/>
        </w:rPr>
        <w:t>)</w:t>
      </w:r>
    </w:p>
    <w:p w14:paraId="00577B56" w14:textId="6AB7E405" w:rsidR="007F671C" w:rsidRPr="005525B5" w:rsidRDefault="004052F9" w:rsidP="005525B5">
      <w:pPr>
        <w:pStyle w:val="ListParagraph"/>
        <w:numPr>
          <w:ilvl w:val="1"/>
          <w:numId w:val="12"/>
        </w:numPr>
        <w:snapToGrid w:val="0"/>
        <w:spacing w:before="240" w:after="120"/>
        <w:ind w:left="0" w:firstLine="0"/>
        <w:contextualSpacing w:val="0"/>
        <w:rPr>
          <w:b/>
          <w:bCs/>
        </w:rPr>
      </w:pPr>
      <w:r w:rsidRPr="005525B5">
        <w:rPr>
          <w:b/>
          <w:bCs/>
        </w:rPr>
        <w:t>Signalling and protocols, including for IMT-2020 technologies</w:t>
      </w:r>
    </w:p>
    <w:p w14:paraId="12A30BAF" w14:textId="0E09D3B3" w:rsidR="00701182" w:rsidRPr="0043634C" w:rsidRDefault="00701182" w:rsidP="0043634C">
      <w:pPr>
        <w:pStyle w:val="ListParagraph"/>
        <w:numPr>
          <w:ilvl w:val="2"/>
          <w:numId w:val="17"/>
        </w:numPr>
        <w:snapToGrid w:val="0"/>
        <w:spacing w:before="240" w:after="120"/>
        <w:rPr>
          <w:b/>
          <w:bCs/>
        </w:rPr>
      </w:pPr>
      <w:r w:rsidRPr="0043634C">
        <w:rPr>
          <w:b/>
          <w:bCs/>
        </w:rPr>
        <w:t>Approved</w:t>
      </w:r>
      <w:r w:rsidR="0043634C" w:rsidRPr="0043634C">
        <w:rPr>
          <w:b/>
          <w:bCs/>
        </w:rPr>
        <w:t xml:space="preserve"> ITU-T Recommendations</w:t>
      </w:r>
      <w:r w:rsidR="00D8427E">
        <w:rPr>
          <w:b/>
          <w:bCs/>
        </w:rPr>
        <w:t xml:space="preserve"> and agreed</w:t>
      </w:r>
      <w:r w:rsidR="0043634C" w:rsidRPr="0043634C">
        <w:rPr>
          <w:b/>
          <w:bCs/>
        </w:rPr>
        <w:t xml:space="preserve"> Supplements and Corrigendum on signa</w:t>
      </w:r>
      <w:r w:rsidR="00EE5AC3">
        <w:rPr>
          <w:b/>
          <w:bCs/>
        </w:rPr>
        <w:t>l</w:t>
      </w:r>
      <w:r w:rsidR="0043634C" w:rsidRPr="0043634C">
        <w:rPr>
          <w:b/>
          <w:bCs/>
        </w:rPr>
        <w:t>ling aspects</w:t>
      </w:r>
    </w:p>
    <w:p w14:paraId="3A0F087B" w14:textId="48C397CA" w:rsidR="00BB609B" w:rsidRPr="006A2826" w:rsidRDefault="00BB609B" w:rsidP="006973C0">
      <w:pPr>
        <w:rPr>
          <w:rFonts w:asciiTheme="majorBidi" w:hAnsiTheme="majorBidi" w:cstheme="majorBidi"/>
          <w:szCs w:val="22"/>
          <w:lang w:val="en-US"/>
        </w:rPr>
      </w:pPr>
      <w:r w:rsidRPr="006A2826">
        <w:rPr>
          <w:rFonts w:asciiTheme="majorBidi" w:hAnsiTheme="majorBidi" w:cstheme="majorBidi"/>
          <w:szCs w:val="22"/>
          <w:lang w:val="en-US"/>
        </w:rPr>
        <w:t xml:space="preserve">The following ITU-T Recommendations </w:t>
      </w:r>
      <w:proofErr w:type="gramStart"/>
      <w:r w:rsidR="00845F40">
        <w:rPr>
          <w:rFonts w:asciiTheme="majorBidi" w:hAnsiTheme="majorBidi" w:cstheme="majorBidi"/>
          <w:szCs w:val="22"/>
          <w:lang w:val="en-US"/>
        </w:rPr>
        <w:t>have been</w:t>
      </w:r>
      <w:r w:rsidRPr="006A2826">
        <w:rPr>
          <w:rFonts w:asciiTheme="majorBidi" w:hAnsiTheme="majorBidi" w:cstheme="majorBidi"/>
          <w:szCs w:val="22"/>
          <w:lang w:val="en-US"/>
        </w:rPr>
        <w:t xml:space="preserve"> approved</w:t>
      </w:r>
      <w:proofErr w:type="gramEnd"/>
      <w:r w:rsidRPr="006A2826">
        <w:rPr>
          <w:rFonts w:asciiTheme="majorBidi" w:hAnsiTheme="majorBidi" w:cstheme="majorBidi"/>
          <w:szCs w:val="22"/>
          <w:lang w:val="en-US"/>
        </w:rPr>
        <w:t xml:space="preserve"> </w:t>
      </w:r>
      <w:r w:rsidR="00F97764" w:rsidRPr="006A2826">
        <w:rPr>
          <w:rFonts w:asciiTheme="majorBidi" w:hAnsiTheme="majorBidi" w:cstheme="majorBidi"/>
          <w:szCs w:val="22"/>
          <w:lang w:val="en-US"/>
        </w:rPr>
        <w:t xml:space="preserve">since </w:t>
      </w:r>
      <w:r w:rsidR="00937022">
        <w:rPr>
          <w:rFonts w:asciiTheme="majorBidi" w:hAnsiTheme="majorBidi" w:cstheme="majorBidi"/>
          <w:szCs w:val="22"/>
          <w:lang w:val="en-US"/>
        </w:rPr>
        <w:t>March</w:t>
      </w:r>
      <w:r w:rsidR="00F97764" w:rsidRPr="006A2826">
        <w:rPr>
          <w:rFonts w:asciiTheme="majorBidi" w:hAnsiTheme="majorBidi" w:cstheme="majorBidi"/>
          <w:szCs w:val="22"/>
          <w:lang w:val="en-US"/>
        </w:rPr>
        <w:t xml:space="preserve"> </w:t>
      </w:r>
      <w:r w:rsidR="00937022">
        <w:rPr>
          <w:rFonts w:asciiTheme="majorBidi" w:hAnsiTheme="majorBidi" w:cstheme="majorBidi"/>
          <w:szCs w:val="22"/>
          <w:lang w:val="en-US"/>
        </w:rPr>
        <w:t>2018</w:t>
      </w:r>
      <w:r w:rsidRPr="006A2826">
        <w:rPr>
          <w:rFonts w:asciiTheme="majorBidi" w:hAnsiTheme="majorBidi" w:cstheme="majorBidi"/>
          <w:szCs w:val="22"/>
          <w:lang w:val="en-US"/>
        </w:rPr>
        <w:t>:</w:t>
      </w:r>
    </w:p>
    <w:p w14:paraId="2B096A75" w14:textId="32C16DBD" w:rsidR="00937022" w:rsidRDefault="00937022" w:rsidP="00937022">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w:t>
      </w:r>
      <w:r w:rsidRPr="00937022">
        <w:rPr>
          <w:rFonts w:asciiTheme="majorBidi" w:hAnsiTheme="majorBidi" w:cstheme="majorBidi"/>
          <w:szCs w:val="22"/>
          <w:lang w:val="en-US"/>
        </w:rPr>
        <w:t>ITU-T Q.3641</w:t>
      </w:r>
      <w:r>
        <w:rPr>
          <w:rFonts w:asciiTheme="majorBidi" w:hAnsiTheme="majorBidi" w:cstheme="majorBidi"/>
          <w:szCs w:val="22"/>
          <w:lang w:val="en-US"/>
        </w:rPr>
        <w:t xml:space="preserve">: </w:t>
      </w:r>
      <w:r w:rsidRPr="00937022">
        <w:rPr>
          <w:rFonts w:asciiTheme="majorBidi" w:hAnsiTheme="majorBidi" w:cstheme="majorBidi"/>
          <w:szCs w:val="22"/>
          <w:lang w:val="en-US"/>
        </w:rPr>
        <w:t>IMS references to Release 11 for communication between IMS and NGN Networks in order to support the end-to-end service interoperability</w:t>
      </w:r>
      <w:r>
        <w:rPr>
          <w:rFonts w:asciiTheme="majorBidi" w:hAnsiTheme="majorBidi" w:cstheme="majorBidi"/>
          <w:szCs w:val="22"/>
          <w:lang w:val="en-US"/>
        </w:rPr>
        <w:t>;</w:t>
      </w:r>
    </w:p>
    <w:p w14:paraId="55FFD52B" w14:textId="0E70EF4B" w:rsidR="00937022" w:rsidRDefault="00937022" w:rsidP="00937022">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Revised ITU-T </w:t>
      </w:r>
      <w:r w:rsidRPr="00937022">
        <w:rPr>
          <w:rFonts w:asciiTheme="majorBidi" w:hAnsiTheme="majorBidi" w:cstheme="majorBidi"/>
          <w:szCs w:val="22"/>
          <w:lang w:val="en-US"/>
        </w:rPr>
        <w:t>Q.850</w:t>
      </w:r>
      <w:r>
        <w:rPr>
          <w:rFonts w:asciiTheme="majorBidi" w:hAnsiTheme="majorBidi" w:cstheme="majorBidi"/>
          <w:szCs w:val="22"/>
          <w:lang w:val="en-US"/>
        </w:rPr>
        <w:t xml:space="preserve">: </w:t>
      </w:r>
      <w:r w:rsidRPr="00937022">
        <w:rPr>
          <w:rFonts w:asciiTheme="majorBidi" w:hAnsiTheme="majorBidi" w:cstheme="majorBidi"/>
          <w:szCs w:val="22"/>
          <w:lang w:val="en-US"/>
        </w:rPr>
        <w:t xml:space="preserve">Usage of cause and location in the Digital Subscriber </w:t>
      </w:r>
      <w:proofErr w:type="spellStart"/>
      <w:r w:rsidRPr="00937022">
        <w:rPr>
          <w:rFonts w:asciiTheme="majorBidi" w:hAnsiTheme="majorBidi" w:cstheme="majorBidi"/>
          <w:szCs w:val="22"/>
          <w:lang w:val="en-US"/>
        </w:rPr>
        <w:t>Signalling</w:t>
      </w:r>
      <w:proofErr w:type="spellEnd"/>
      <w:r w:rsidRPr="00937022">
        <w:rPr>
          <w:rFonts w:asciiTheme="majorBidi" w:hAnsiTheme="majorBidi" w:cstheme="majorBidi"/>
          <w:szCs w:val="22"/>
          <w:lang w:val="en-US"/>
        </w:rPr>
        <w:t xml:space="preserve"> System No. 1 and the </w:t>
      </w:r>
      <w:proofErr w:type="spellStart"/>
      <w:r w:rsidRPr="00937022">
        <w:rPr>
          <w:rFonts w:asciiTheme="majorBidi" w:hAnsiTheme="majorBidi" w:cstheme="majorBidi"/>
          <w:szCs w:val="22"/>
          <w:lang w:val="en-US"/>
        </w:rPr>
        <w:t>Signalling</w:t>
      </w:r>
      <w:proofErr w:type="spellEnd"/>
      <w:r w:rsidRPr="00937022">
        <w:rPr>
          <w:rFonts w:asciiTheme="majorBidi" w:hAnsiTheme="majorBidi" w:cstheme="majorBidi"/>
          <w:szCs w:val="22"/>
          <w:lang w:val="en-US"/>
        </w:rPr>
        <w:t xml:space="preserve"> System No. 7 ISDN User Part</w:t>
      </w:r>
      <w:r>
        <w:rPr>
          <w:rFonts w:asciiTheme="majorBidi" w:hAnsiTheme="majorBidi" w:cstheme="majorBidi"/>
          <w:szCs w:val="22"/>
          <w:lang w:val="en-US"/>
        </w:rPr>
        <w:t>;</w:t>
      </w:r>
    </w:p>
    <w:p w14:paraId="26F3E884" w14:textId="15EF28E1" w:rsidR="00937022" w:rsidRDefault="00937022" w:rsidP="00937022">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ITU-T </w:t>
      </w:r>
      <w:r w:rsidRPr="00937022">
        <w:rPr>
          <w:rFonts w:asciiTheme="majorBidi" w:hAnsiTheme="majorBidi" w:cstheme="majorBidi"/>
          <w:szCs w:val="22"/>
          <w:lang w:val="en-US"/>
        </w:rPr>
        <w:t>Q.3718</w:t>
      </w:r>
      <w:r>
        <w:rPr>
          <w:rFonts w:asciiTheme="majorBidi" w:hAnsiTheme="majorBidi" w:cstheme="majorBidi"/>
          <w:szCs w:val="22"/>
          <w:lang w:val="en-US"/>
        </w:rPr>
        <w:t xml:space="preserve">: </w:t>
      </w:r>
      <w:proofErr w:type="spellStart"/>
      <w:r w:rsidRPr="00937022">
        <w:rPr>
          <w:rFonts w:asciiTheme="majorBidi" w:hAnsiTheme="majorBidi" w:cstheme="majorBidi"/>
          <w:szCs w:val="22"/>
          <w:lang w:val="en-US"/>
        </w:rPr>
        <w:t>Signalling</w:t>
      </w:r>
      <w:proofErr w:type="spellEnd"/>
      <w:r w:rsidRPr="00937022">
        <w:rPr>
          <w:rFonts w:asciiTheme="majorBidi" w:hAnsiTheme="majorBidi" w:cstheme="majorBidi"/>
          <w:szCs w:val="22"/>
          <w:lang w:val="en-US"/>
        </w:rPr>
        <w:t xml:space="preserve"> requirements of the Sew interface for Virtual Data Center</w:t>
      </w:r>
      <w:r>
        <w:rPr>
          <w:rFonts w:asciiTheme="majorBidi" w:hAnsiTheme="majorBidi" w:cstheme="majorBidi"/>
          <w:szCs w:val="22"/>
          <w:lang w:val="en-US"/>
        </w:rPr>
        <w:t>;</w:t>
      </w:r>
    </w:p>
    <w:p w14:paraId="12FFEEB9" w14:textId="40BA68AB" w:rsidR="00937022" w:rsidRPr="00937022" w:rsidRDefault="00937022" w:rsidP="00937022">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ITU-T </w:t>
      </w:r>
      <w:r w:rsidRPr="00937022">
        <w:rPr>
          <w:rFonts w:asciiTheme="majorBidi" w:hAnsiTheme="majorBidi" w:cstheme="majorBidi"/>
          <w:szCs w:val="22"/>
          <w:lang w:val="en-US"/>
        </w:rPr>
        <w:t>Q.3405</w:t>
      </w:r>
      <w:r>
        <w:rPr>
          <w:rFonts w:asciiTheme="majorBidi" w:hAnsiTheme="majorBidi" w:cstheme="majorBidi"/>
          <w:szCs w:val="22"/>
          <w:lang w:val="en-US"/>
        </w:rPr>
        <w:t xml:space="preserve">: </w:t>
      </w:r>
      <w:r w:rsidRPr="00937022">
        <w:rPr>
          <w:rFonts w:asciiTheme="majorBidi" w:hAnsiTheme="majorBidi" w:cstheme="majorBidi"/>
          <w:szCs w:val="22"/>
          <w:lang w:val="en-US"/>
        </w:rPr>
        <w:t>IPv6 protocol procedures for broadband services</w:t>
      </w:r>
      <w:r>
        <w:rPr>
          <w:rFonts w:asciiTheme="majorBidi" w:hAnsiTheme="majorBidi" w:cstheme="majorBidi"/>
          <w:szCs w:val="22"/>
          <w:lang w:val="en-US"/>
        </w:rPr>
        <w:t>;</w:t>
      </w:r>
    </w:p>
    <w:p w14:paraId="0A7907AB" w14:textId="4A1CE5A7" w:rsidR="00937022" w:rsidRDefault="00937022" w:rsidP="00937022">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ITU-T </w:t>
      </w:r>
      <w:r w:rsidRPr="00937022">
        <w:rPr>
          <w:rFonts w:asciiTheme="majorBidi" w:hAnsiTheme="majorBidi" w:cstheme="majorBidi"/>
          <w:szCs w:val="22"/>
          <w:lang w:val="en-US"/>
        </w:rPr>
        <w:t>Q.3717</w:t>
      </w:r>
      <w:r>
        <w:rPr>
          <w:rFonts w:asciiTheme="majorBidi" w:hAnsiTheme="majorBidi" w:cstheme="majorBidi"/>
          <w:szCs w:val="22"/>
          <w:lang w:val="en-US"/>
        </w:rPr>
        <w:t xml:space="preserve">: </w:t>
      </w:r>
      <w:proofErr w:type="spellStart"/>
      <w:r w:rsidRPr="00937022">
        <w:rPr>
          <w:rFonts w:asciiTheme="majorBidi" w:hAnsiTheme="majorBidi" w:cstheme="majorBidi"/>
          <w:szCs w:val="22"/>
          <w:lang w:val="en-US"/>
        </w:rPr>
        <w:t>Signalling</w:t>
      </w:r>
      <w:proofErr w:type="spellEnd"/>
      <w:r w:rsidRPr="00937022">
        <w:rPr>
          <w:rFonts w:asciiTheme="majorBidi" w:hAnsiTheme="majorBidi" w:cstheme="majorBidi"/>
          <w:szCs w:val="22"/>
          <w:lang w:val="en-US"/>
        </w:rPr>
        <w:t xml:space="preserve"> requirements for automatic management of IP address pool by SDN technologies on BNG</w:t>
      </w:r>
      <w:r>
        <w:rPr>
          <w:rFonts w:asciiTheme="majorBidi" w:hAnsiTheme="majorBidi" w:cstheme="majorBidi"/>
          <w:szCs w:val="22"/>
          <w:lang w:val="en-US"/>
        </w:rPr>
        <w:t>;</w:t>
      </w:r>
    </w:p>
    <w:p w14:paraId="259CAB0B" w14:textId="13A38B1E" w:rsidR="002247CA" w:rsidRPr="00AD2AAC" w:rsidRDefault="00C10AF8" w:rsidP="00F41EF5">
      <w:pPr>
        <w:pStyle w:val="ListParagraph"/>
        <w:numPr>
          <w:ilvl w:val="0"/>
          <w:numId w:val="11"/>
        </w:numPr>
        <w:rPr>
          <w:rFonts w:asciiTheme="majorBidi" w:hAnsiTheme="majorBidi" w:cstheme="majorBidi"/>
          <w:szCs w:val="22"/>
          <w:lang w:val="en-US"/>
        </w:rPr>
      </w:pPr>
      <w:r w:rsidRPr="00AD2AAC">
        <w:rPr>
          <w:rFonts w:asciiTheme="majorBidi" w:hAnsiTheme="majorBidi" w:cstheme="majorBidi"/>
          <w:szCs w:val="22"/>
          <w:lang w:val="en-US"/>
        </w:rPr>
        <w:t xml:space="preserve">New ITU-T Q.5001: </w:t>
      </w:r>
      <w:proofErr w:type="spellStart"/>
      <w:r w:rsidRPr="00AD2AAC">
        <w:rPr>
          <w:rFonts w:asciiTheme="majorBidi" w:hAnsiTheme="majorBidi" w:cstheme="majorBidi"/>
          <w:szCs w:val="22"/>
          <w:lang w:val="en-US"/>
        </w:rPr>
        <w:t>Signalling</w:t>
      </w:r>
      <w:proofErr w:type="spellEnd"/>
      <w:r w:rsidRPr="00AD2AAC">
        <w:rPr>
          <w:rFonts w:asciiTheme="majorBidi" w:hAnsiTheme="majorBidi" w:cstheme="majorBidi"/>
          <w:szCs w:val="22"/>
          <w:lang w:val="en-US"/>
        </w:rPr>
        <w:t xml:space="preserve"> requirements and architecture of intelligent edge computing</w:t>
      </w:r>
      <w:r w:rsidR="00D8427E" w:rsidRPr="00AD2AAC">
        <w:rPr>
          <w:rFonts w:asciiTheme="majorBidi" w:hAnsiTheme="majorBidi" w:cstheme="majorBidi"/>
          <w:szCs w:val="22"/>
          <w:lang w:val="en-US"/>
        </w:rPr>
        <w:t>.</w:t>
      </w:r>
    </w:p>
    <w:p w14:paraId="7FBCC08B" w14:textId="1AC20B19" w:rsidR="00C10AF8" w:rsidRDefault="00C10AF8" w:rsidP="00C10AF8">
      <w:pPr>
        <w:rPr>
          <w:rFonts w:asciiTheme="majorBidi" w:hAnsiTheme="majorBidi" w:cstheme="majorBidi"/>
          <w:szCs w:val="22"/>
          <w:lang w:val="en-US"/>
        </w:rPr>
      </w:pPr>
      <w:r>
        <w:rPr>
          <w:rFonts w:asciiTheme="majorBidi" w:hAnsiTheme="majorBidi" w:cstheme="majorBidi"/>
          <w:szCs w:val="22"/>
          <w:lang w:val="en-US"/>
        </w:rPr>
        <w:t xml:space="preserve">The </w:t>
      </w:r>
      <w:r w:rsidR="00EA2251">
        <w:rPr>
          <w:rFonts w:asciiTheme="majorBidi" w:hAnsiTheme="majorBidi" w:cstheme="majorBidi"/>
          <w:szCs w:val="22"/>
          <w:lang w:val="en-US"/>
        </w:rPr>
        <w:t xml:space="preserve">following Supplement and Corrigendum </w:t>
      </w:r>
      <w:proofErr w:type="gramStart"/>
      <w:r w:rsidR="00EA2251">
        <w:rPr>
          <w:rFonts w:asciiTheme="majorBidi" w:hAnsiTheme="majorBidi" w:cstheme="majorBidi"/>
          <w:szCs w:val="22"/>
          <w:lang w:val="en-US"/>
        </w:rPr>
        <w:t xml:space="preserve">have been </w:t>
      </w:r>
      <w:r w:rsidR="0043634C">
        <w:rPr>
          <w:rFonts w:asciiTheme="majorBidi" w:hAnsiTheme="majorBidi" w:cstheme="majorBidi"/>
          <w:szCs w:val="22"/>
          <w:lang w:val="en-US"/>
        </w:rPr>
        <w:t>agreed</w:t>
      </w:r>
      <w:proofErr w:type="gramEnd"/>
      <w:r w:rsidR="00EA2251">
        <w:rPr>
          <w:rFonts w:asciiTheme="majorBidi" w:hAnsiTheme="majorBidi" w:cstheme="majorBidi"/>
          <w:szCs w:val="22"/>
          <w:lang w:val="en-US"/>
        </w:rPr>
        <w:t xml:space="preserve"> since March 2018</w:t>
      </w:r>
      <w:r>
        <w:rPr>
          <w:rFonts w:asciiTheme="majorBidi" w:hAnsiTheme="majorBidi" w:cstheme="majorBidi"/>
          <w:szCs w:val="22"/>
          <w:lang w:val="en-US"/>
        </w:rPr>
        <w:t>:</w:t>
      </w:r>
    </w:p>
    <w:p w14:paraId="2237469A" w14:textId="6EA2874E" w:rsidR="00C10AF8" w:rsidRDefault="00C10AF8" w:rsidP="00C10AF8">
      <w:pPr>
        <w:pStyle w:val="ListParagraph"/>
        <w:numPr>
          <w:ilvl w:val="0"/>
          <w:numId w:val="11"/>
        </w:numPr>
        <w:rPr>
          <w:rFonts w:asciiTheme="majorBidi" w:hAnsiTheme="majorBidi" w:cstheme="majorBidi"/>
          <w:szCs w:val="22"/>
          <w:lang w:val="en-US"/>
        </w:rPr>
      </w:pPr>
      <w:r w:rsidRPr="00C10AF8">
        <w:rPr>
          <w:rFonts w:asciiTheme="majorBidi" w:hAnsiTheme="majorBidi" w:cstheme="majorBidi"/>
          <w:szCs w:val="22"/>
          <w:lang w:val="en-US"/>
        </w:rPr>
        <w:lastRenderedPageBreak/>
        <w:t>Supplement 69 to ITU-T Q-series Recommendations</w:t>
      </w:r>
      <w:r>
        <w:rPr>
          <w:rFonts w:asciiTheme="majorBidi" w:hAnsiTheme="majorBidi" w:cstheme="majorBidi"/>
          <w:szCs w:val="22"/>
          <w:lang w:val="en-US"/>
        </w:rPr>
        <w:t xml:space="preserve">: </w:t>
      </w:r>
      <w:r w:rsidRPr="00C10AF8">
        <w:rPr>
          <w:rFonts w:asciiTheme="majorBidi" w:hAnsiTheme="majorBidi" w:cstheme="majorBidi"/>
          <w:szCs w:val="22"/>
          <w:lang w:val="en-US"/>
        </w:rPr>
        <w:t xml:space="preserve">Framework for interconnection between </w:t>
      </w:r>
      <w:proofErr w:type="spellStart"/>
      <w:r w:rsidRPr="00C10AF8">
        <w:rPr>
          <w:rFonts w:asciiTheme="majorBidi" w:hAnsiTheme="majorBidi" w:cstheme="majorBidi"/>
          <w:szCs w:val="22"/>
          <w:lang w:val="en-US"/>
        </w:rPr>
        <w:t>VoLTE</w:t>
      </w:r>
      <w:proofErr w:type="spellEnd"/>
      <w:r w:rsidRPr="00C10AF8">
        <w:rPr>
          <w:rFonts w:asciiTheme="majorBidi" w:hAnsiTheme="majorBidi" w:cstheme="majorBidi"/>
          <w:szCs w:val="22"/>
          <w:lang w:val="en-US"/>
        </w:rPr>
        <w:t>-based network and other networks supporting emergency telecommunications service (ETS)</w:t>
      </w:r>
      <w:r>
        <w:rPr>
          <w:rFonts w:asciiTheme="majorBidi" w:hAnsiTheme="majorBidi" w:cstheme="majorBidi"/>
          <w:szCs w:val="22"/>
          <w:lang w:val="en-US"/>
        </w:rPr>
        <w:t>;</w:t>
      </w:r>
    </w:p>
    <w:p w14:paraId="6C2DBADD" w14:textId="201B5B33" w:rsidR="00C10AF8" w:rsidRDefault="00C10AF8" w:rsidP="00C10AF8">
      <w:pPr>
        <w:pStyle w:val="ListParagraph"/>
        <w:numPr>
          <w:ilvl w:val="0"/>
          <w:numId w:val="11"/>
        </w:numPr>
        <w:rPr>
          <w:rFonts w:asciiTheme="majorBidi" w:hAnsiTheme="majorBidi" w:cstheme="majorBidi"/>
          <w:szCs w:val="22"/>
          <w:lang w:val="en-US"/>
        </w:rPr>
      </w:pPr>
      <w:r w:rsidRPr="00C10AF8">
        <w:rPr>
          <w:rFonts w:asciiTheme="majorBidi" w:hAnsiTheme="majorBidi" w:cstheme="majorBidi"/>
          <w:szCs w:val="22"/>
          <w:lang w:val="en-US"/>
        </w:rPr>
        <w:t>Corrigendum to the Appendix IV of the Recommendation ITU-T Q.1912.5</w:t>
      </w:r>
      <w:r>
        <w:rPr>
          <w:rFonts w:asciiTheme="majorBidi" w:hAnsiTheme="majorBidi" w:cstheme="majorBidi"/>
          <w:szCs w:val="22"/>
          <w:lang w:val="en-US"/>
        </w:rPr>
        <w:t xml:space="preserve">: </w:t>
      </w:r>
      <w:r w:rsidRPr="00C10AF8">
        <w:rPr>
          <w:rFonts w:asciiTheme="majorBidi" w:hAnsiTheme="majorBidi" w:cstheme="majorBidi"/>
          <w:szCs w:val="22"/>
          <w:lang w:val="en-US"/>
        </w:rPr>
        <w:t>Interworking between session initiation protocol (SIP) and bearer independent call control protocol or ISDN user part</w:t>
      </w:r>
      <w:r>
        <w:rPr>
          <w:rFonts w:asciiTheme="majorBidi" w:hAnsiTheme="majorBidi" w:cstheme="majorBidi"/>
          <w:szCs w:val="22"/>
          <w:lang w:val="en-US"/>
        </w:rPr>
        <w:t>.</w:t>
      </w:r>
    </w:p>
    <w:p w14:paraId="16E7C217" w14:textId="14DB5978" w:rsidR="00937022" w:rsidRDefault="00C10AF8" w:rsidP="00C10AF8">
      <w:pPr>
        <w:rPr>
          <w:rFonts w:asciiTheme="majorBidi" w:hAnsiTheme="majorBidi" w:cstheme="majorBidi"/>
          <w:szCs w:val="22"/>
          <w:lang w:val="en-US"/>
        </w:rPr>
      </w:pPr>
      <w:r w:rsidRPr="006A2826">
        <w:rPr>
          <w:rFonts w:asciiTheme="majorBidi" w:hAnsiTheme="majorBidi" w:cstheme="majorBidi"/>
          <w:szCs w:val="22"/>
          <w:lang w:val="en-US"/>
        </w:rPr>
        <w:t xml:space="preserve">The following ITU-T Recommendations </w:t>
      </w:r>
      <w:r>
        <w:rPr>
          <w:rFonts w:asciiTheme="majorBidi" w:hAnsiTheme="majorBidi" w:cstheme="majorBidi"/>
          <w:szCs w:val="22"/>
          <w:lang w:val="en-US"/>
        </w:rPr>
        <w:t>have been</w:t>
      </w:r>
      <w:r w:rsidRPr="006A2826">
        <w:rPr>
          <w:rFonts w:asciiTheme="majorBidi" w:hAnsiTheme="majorBidi" w:cstheme="majorBidi"/>
          <w:szCs w:val="22"/>
          <w:lang w:val="en-US"/>
        </w:rPr>
        <w:t xml:space="preserve"> </w:t>
      </w:r>
      <w:r>
        <w:rPr>
          <w:rFonts w:asciiTheme="majorBidi" w:hAnsiTheme="majorBidi" w:cstheme="majorBidi"/>
          <w:szCs w:val="22"/>
          <w:lang w:val="en-US"/>
        </w:rPr>
        <w:t>consented by WP2/11</w:t>
      </w:r>
      <w:r w:rsidR="00EA2251">
        <w:rPr>
          <w:rFonts w:asciiTheme="majorBidi" w:hAnsiTheme="majorBidi" w:cstheme="majorBidi"/>
          <w:szCs w:val="22"/>
          <w:lang w:val="en-US"/>
        </w:rPr>
        <w:t xml:space="preserve"> </w:t>
      </w:r>
      <w:r>
        <w:rPr>
          <w:rFonts w:asciiTheme="majorBidi" w:hAnsiTheme="majorBidi" w:cstheme="majorBidi"/>
          <w:szCs w:val="22"/>
          <w:lang w:val="en-US"/>
        </w:rPr>
        <w:t>in October 2018</w:t>
      </w:r>
      <w:r w:rsidRPr="006A2826">
        <w:rPr>
          <w:rFonts w:asciiTheme="majorBidi" w:hAnsiTheme="majorBidi" w:cstheme="majorBidi"/>
          <w:szCs w:val="22"/>
          <w:lang w:val="en-US"/>
        </w:rPr>
        <w:t>:</w:t>
      </w:r>
    </w:p>
    <w:p w14:paraId="53611FE0" w14:textId="384E08BA" w:rsidR="00C10AF8" w:rsidRDefault="00EA2251" w:rsidP="00C10AF8">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w:t>
      </w:r>
      <w:r w:rsidR="00C10AF8" w:rsidRPr="00C10AF8">
        <w:rPr>
          <w:rFonts w:asciiTheme="majorBidi" w:hAnsiTheme="majorBidi" w:cstheme="majorBidi"/>
          <w:szCs w:val="22"/>
          <w:lang w:val="en-US"/>
        </w:rPr>
        <w:t>ITU-T X.609.6</w:t>
      </w:r>
      <w:r>
        <w:rPr>
          <w:rFonts w:asciiTheme="majorBidi" w:hAnsiTheme="majorBidi" w:cstheme="majorBidi"/>
          <w:szCs w:val="22"/>
          <w:lang w:val="en-US"/>
        </w:rPr>
        <w:t>:</w:t>
      </w:r>
      <w:r w:rsidR="00C10AF8" w:rsidRPr="00C10AF8">
        <w:rPr>
          <w:rFonts w:asciiTheme="majorBidi" w:hAnsiTheme="majorBidi" w:cstheme="majorBidi"/>
          <w:szCs w:val="22"/>
          <w:lang w:val="en-US"/>
        </w:rPr>
        <w:t xml:space="preserve"> Managed P2P communications: Content distribution </w:t>
      </w:r>
      <w:proofErr w:type="spellStart"/>
      <w:r w:rsidR="00C10AF8" w:rsidRPr="00C10AF8">
        <w:rPr>
          <w:rFonts w:asciiTheme="majorBidi" w:hAnsiTheme="majorBidi" w:cstheme="majorBidi"/>
          <w:szCs w:val="22"/>
          <w:lang w:val="en-US"/>
        </w:rPr>
        <w:t>signalling</w:t>
      </w:r>
      <w:proofErr w:type="spellEnd"/>
      <w:r w:rsidR="00C10AF8" w:rsidRPr="00C10AF8">
        <w:rPr>
          <w:rFonts w:asciiTheme="majorBidi" w:hAnsiTheme="majorBidi" w:cstheme="majorBidi"/>
          <w:szCs w:val="22"/>
          <w:lang w:val="en-US"/>
        </w:rPr>
        <w:t xml:space="preserve"> requirements</w:t>
      </w:r>
      <w:r w:rsidR="00C10AF8">
        <w:rPr>
          <w:rFonts w:asciiTheme="majorBidi" w:hAnsiTheme="majorBidi" w:cstheme="majorBidi"/>
          <w:szCs w:val="22"/>
          <w:lang w:val="en-US"/>
        </w:rPr>
        <w:t>;</w:t>
      </w:r>
    </w:p>
    <w:p w14:paraId="735B811D" w14:textId="5EC7F2FD" w:rsidR="002247CA" w:rsidRPr="00AD2AAC" w:rsidRDefault="00EA2251" w:rsidP="00AE5A54">
      <w:pPr>
        <w:pStyle w:val="ListParagraph"/>
        <w:numPr>
          <w:ilvl w:val="0"/>
          <w:numId w:val="11"/>
        </w:numPr>
        <w:ind w:left="360" w:firstLine="66"/>
        <w:rPr>
          <w:rFonts w:asciiTheme="majorBidi" w:hAnsiTheme="majorBidi" w:cstheme="majorBidi"/>
          <w:szCs w:val="22"/>
          <w:lang w:val="en-US"/>
        </w:rPr>
      </w:pPr>
      <w:r w:rsidRPr="00AD2AAC">
        <w:rPr>
          <w:rFonts w:asciiTheme="majorBidi" w:hAnsiTheme="majorBidi" w:cstheme="majorBidi"/>
          <w:szCs w:val="22"/>
          <w:lang w:val="en-US"/>
        </w:rPr>
        <w:t xml:space="preserve">New </w:t>
      </w:r>
      <w:r w:rsidR="00C10AF8" w:rsidRPr="00AD2AAC">
        <w:rPr>
          <w:rFonts w:asciiTheme="majorBidi" w:hAnsiTheme="majorBidi" w:cstheme="majorBidi"/>
          <w:szCs w:val="22"/>
          <w:lang w:val="en-US"/>
        </w:rPr>
        <w:t>ITU-T X.609.7</w:t>
      </w:r>
      <w:r w:rsidRPr="00AD2AAC">
        <w:rPr>
          <w:rFonts w:asciiTheme="majorBidi" w:hAnsiTheme="majorBidi" w:cstheme="majorBidi"/>
          <w:szCs w:val="22"/>
          <w:lang w:val="en-US"/>
        </w:rPr>
        <w:t>:</w:t>
      </w:r>
      <w:r w:rsidR="00C10AF8" w:rsidRPr="00AD2AAC">
        <w:rPr>
          <w:rFonts w:asciiTheme="majorBidi" w:hAnsiTheme="majorBidi" w:cstheme="majorBidi"/>
          <w:szCs w:val="22"/>
          <w:lang w:val="en-US"/>
        </w:rPr>
        <w:t xml:space="preserve"> Managed P2P communications: Content distribution peer protocol</w:t>
      </w:r>
      <w:r w:rsidR="00D8427E" w:rsidRPr="00AD2AAC">
        <w:rPr>
          <w:rFonts w:asciiTheme="majorBidi" w:hAnsiTheme="majorBidi" w:cstheme="majorBidi"/>
          <w:szCs w:val="22"/>
          <w:lang w:val="en-US"/>
        </w:rPr>
        <w:t>.</w:t>
      </w:r>
    </w:p>
    <w:p w14:paraId="2FEAE622" w14:textId="5687C1AD" w:rsidR="00896613" w:rsidRDefault="00896613" w:rsidP="0043634C">
      <w:pPr>
        <w:pStyle w:val="ListParagraph"/>
        <w:numPr>
          <w:ilvl w:val="2"/>
          <w:numId w:val="17"/>
        </w:numPr>
        <w:snapToGrid w:val="0"/>
        <w:spacing w:before="240" w:after="120"/>
        <w:contextualSpacing w:val="0"/>
        <w:rPr>
          <w:b/>
          <w:bCs/>
        </w:rPr>
      </w:pPr>
      <w:r>
        <w:rPr>
          <w:b/>
          <w:bCs/>
        </w:rPr>
        <w:t>Managed P2P communications</w:t>
      </w:r>
    </w:p>
    <w:p w14:paraId="010FA6C8" w14:textId="276F0124" w:rsidR="00896613" w:rsidRPr="00896613" w:rsidRDefault="00896613" w:rsidP="00896613">
      <w:pPr>
        <w:rPr>
          <w:bCs/>
          <w:lang w:val="en-US"/>
        </w:rPr>
      </w:pPr>
      <w:r>
        <w:rPr>
          <w:bCs/>
          <w:lang w:val="en-US"/>
        </w:rPr>
        <w:t>T</w:t>
      </w:r>
      <w:r w:rsidRPr="00896613">
        <w:rPr>
          <w:bCs/>
          <w:lang w:val="en-US"/>
        </w:rPr>
        <w:t>wo new draft ITU-T Recommendations dealing with Managed P2P communications</w:t>
      </w:r>
      <w:r>
        <w:rPr>
          <w:bCs/>
          <w:lang w:val="en-US"/>
        </w:rPr>
        <w:t xml:space="preserve"> were consented by WP2/11 in October 2018</w:t>
      </w:r>
      <w:r w:rsidRPr="00896613">
        <w:rPr>
          <w:bCs/>
          <w:lang w:val="en-US"/>
        </w:rPr>
        <w:t xml:space="preserve">. These new ITU-T Recommendations define content distribution </w:t>
      </w:r>
      <w:proofErr w:type="spellStart"/>
      <w:r w:rsidRPr="00896613">
        <w:rPr>
          <w:bCs/>
          <w:lang w:val="en-US"/>
        </w:rPr>
        <w:t>signalling</w:t>
      </w:r>
      <w:proofErr w:type="spellEnd"/>
      <w:r w:rsidRPr="00896613">
        <w:rPr>
          <w:bCs/>
          <w:lang w:val="en-US"/>
        </w:rPr>
        <w:t xml:space="preserve"> requirements (ITU-T X.609.6) and content distribution peer protocol (ITU-T X.609.7) respectively. Following this result, as a continuation of these activities, </w:t>
      </w:r>
      <w:r>
        <w:rPr>
          <w:bCs/>
          <w:lang w:val="en-US"/>
        </w:rPr>
        <w:t xml:space="preserve">it </w:t>
      </w:r>
      <w:proofErr w:type="gramStart"/>
      <w:r>
        <w:rPr>
          <w:bCs/>
          <w:lang w:val="en-US"/>
        </w:rPr>
        <w:t>was</w:t>
      </w:r>
      <w:r w:rsidRPr="00896613">
        <w:rPr>
          <w:bCs/>
          <w:lang w:val="en-US"/>
        </w:rPr>
        <w:t xml:space="preserve"> decided</w:t>
      </w:r>
      <w:proofErr w:type="gramEnd"/>
      <w:r w:rsidRPr="00896613">
        <w:rPr>
          <w:bCs/>
          <w:lang w:val="en-US"/>
        </w:rPr>
        <w:t xml:space="preserve"> to start new work items under X.609.x-series, as follows:</w:t>
      </w:r>
    </w:p>
    <w:p w14:paraId="507DE91F" w14:textId="77777777" w:rsidR="00896613" w:rsidRPr="00896613" w:rsidRDefault="00896613" w:rsidP="00896613">
      <w:pPr>
        <w:pStyle w:val="ListParagraph"/>
        <w:numPr>
          <w:ilvl w:val="0"/>
          <w:numId w:val="11"/>
        </w:numPr>
        <w:rPr>
          <w:rFonts w:asciiTheme="majorBidi" w:hAnsiTheme="majorBidi" w:cstheme="majorBidi"/>
          <w:szCs w:val="22"/>
          <w:lang w:val="en-US"/>
        </w:rPr>
      </w:pPr>
      <w:r w:rsidRPr="00896613">
        <w:rPr>
          <w:rFonts w:asciiTheme="majorBidi" w:hAnsiTheme="majorBidi" w:cstheme="majorBidi"/>
          <w:szCs w:val="22"/>
          <w:lang w:val="en-US"/>
        </w:rPr>
        <w:t>X.mp2p-ocmp: Managed P2P communications: Overlay content management protocol;</w:t>
      </w:r>
    </w:p>
    <w:p w14:paraId="09653963" w14:textId="77777777" w:rsidR="00896613" w:rsidRPr="00896613" w:rsidRDefault="00896613" w:rsidP="00896613">
      <w:pPr>
        <w:pStyle w:val="ListParagraph"/>
        <w:numPr>
          <w:ilvl w:val="0"/>
          <w:numId w:val="11"/>
        </w:numPr>
        <w:rPr>
          <w:rFonts w:asciiTheme="majorBidi" w:hAnsiTheme="majorBidi" w:cstheme="majorBidi"/>
          <w:szCs w:val="22"/>
          <w:lang w:val="en-US"/>
        </w:rPr>
      </w:pPr>
      <w:r w:rsidRPr="00896613">
        <w:rPr>
          <w:rFonts w:asciiTheme="majorBidi" w:hAnsiTheme="majorBidi" w:cstheme="majorBidi"/>
          <w:szCs w:val="22"/>
          <w:lang w:val="en-US"/>
        </w:rPr>
        <w:t xml:space="preserve">X.mp2p-srds: Managed P2P communications: </w:t>
      </w:r>
      <w:proofErr w:type="spellStart"/>
      <w:r w:rsidRPr="00896613">
        <w:rPr>
          <w:rFonts w:asciiTheme="majorBidi" w:hAnsiTheme="majorBidi" w:cstheme="majorBidi"/>
          <w:szCs w:val="22"/>
          <w:lang w:val="en-US"/>
        </w:rPr>
        <w:t>Signalling</w:t>
      </w:r>
      <w:proofErr w:type="spellEnd"/>
      <w:r w:rsidRPr="00896613">
        <w:rPr>
          <w:rFonts w:asciiTheme="majorBidi" w:hAnsiTheme="majorBidi" w:cstheme="majorBidi"/>
          <w:szCs w:val="22"/>
          <w:lang w:val="en-US"/>
        </w:rPr>
        <w:t xml:space="preserve"> requirements for data streaming;</w:t>
      </w:r>
    </w:p>
    <w:p w14:paraId="28A263FE" w14:textId="0B5731DB" w:rsidR="00896613" w:rsidRPr="00896613" w:rsidRDefault="00896613" w:rsidP="00896613">
      <w:pPr>
        <w:pStyle w:val="ListParagraph"/>
        <w:numPr>
          <w:ilvl w:val="0"/>
          <w:numId w:val="11"/>
        </w:numPr>
        <w:rPr>
          <w:rFonts w:asciiTheme="majorBidi" w:hAnsiTheme="majorBidi" w:cstheme="majorBidi"/>
          <w:szCs w:val="22"/>
          <w:lang w:val="en-US"/>
        </w:rPr>
      </w:pPr>
      <w:r w:rsidRPr="00896613">
        <w:rPr>
          <w:rFonts w:asciiTheme="majorBidi" w:hAnsiTheme="majorBidi" w:cstheme="majorBidi"/>
          <w:szCs w:val="22"/>
          <w:lang w:val="en-US"/>
        </w:rPr>
        <w:t>X.mp2p-ldmp: Managed P2P communications: Management protocol for live data sources.</w:t>
      </w:r>
    </w:p>
    <w:p w14:paraId="69EB1630" w14:textId="76C648FC" w:rsidR="0043634C" w:rsidRPr="0043634C" w:rsidRDefault="0043634C" w:rsidP="0043634C">
      <w:pPr>
        <w:pStyle w:val="ListParagraph"/>
        <w:numPr>
          <w:ilvl w:val="2"/>
          <w:numId w:val="17"/>
        </w:numPr>
        <w:snapToGrid w:val="0"/>
        <w:spacing w:before="240" w:after="120"/>
        <w:contextualSpacing w:val="0"/>
        <w:rPr>
          <w:b/>
          <w:bCs/>
        </w:rPr>
      </w:pPr>
      <w:r w:rsidRPr="0043634C">
        <w:rPr>
          <w:b/>
          <w:bCs/>
        </w:rPr>
        <w:t>IMT-2020</w:t>
      </w:r>
      <w:r>
        <w:rPr>
          <w:b/>
          <w:bCs/>
        </w:rPr>
        <w:t xml:space="preserve"> and SDN</w:t>
      </w:r>
      <w:r w:rsidR="00896613">
        <w:rPr>
          <w:b/>
          <w:bCs/>
        </w:rPr>
        <w:t xml:space="preserve"> protocols</w:t>
      </w:r>
    </w:p>
    <w:p w14:paraId="2BC9D826" w14:textId="04798B82" w:rsidR="008E4570" w:rsidRDefault="00060E3D" w:rsidP="00060E3D">
      <w:pPr>
        <w:rPr>
          <w:rFonts w:asciiTheme="majorBidi" w:hAnsiTheme="majorBidi" w:cstheme="majorBidi"/>
          <w:lang w:val="en-US"/>
        </w:rPr>
      </w:pPr>
      <w:r>
        <w:rPr>
          <w:rFonts w:asciiTheme="majorBidi" w:hAnsiTheme="majorBidi" w:cstheme="majorBidi"/>
          <w:lang w:val="en-US"/>
        </w:rPr>
        <w:t xml:space="preserve">Since </w:t>
      </w:r>
      <w:r w:rsidR="00EA2251">
        <w:rPr>
          <w:rFonts w:asciiTheme="majorBidi" w:hAnsiTheme="majorBidi" w:cstheme="majorBidi"/>
          <w:lang w:val="en-US"/>
        </w:rPr>
        <w:t>March</w:t>
      </w:r>
      <w:r>
        <w:rPr>
          <w:rFonts w:asciiTheme="majorBidi" w:hAnsiTheme="majorBidi" w:cstheme="majorBidi"/>
          <w:lang w:val="en-US"/>
        </w:rPr>
        <w:t xml:space="preserve"> 201</w:t>
      </w:r>
      <w:r w:rsidR="00EA2251">
        <w:rPr>
          <w:rFonts w:asciiTheme="majorBidi" w:hAnsiTheme="majorBidi" w:cstheme="majorBidi"/>
          <w:lang w:val="en-US"/>
        </w:rPr>
        <w:t>8</w:t>
      </w:r>
      <w:r>
        <w:rPr>
          <w:rFonts w:asciiTheme="majorBidi" w:hAnsiTheme="majorBidi" w:cstheme="majorBidi"/>
          <w:lang w:val="en-US"/>
        </w:rPr>
        <w:t xml:space="preserve">, </w:t>
      </w:r>
      <w:r w:rsidR="00EA2251">
        <w:rPr>
          <w:rFonts w:asciiTheme="majorBidi" w:hAnsiTheme="majorBidi" w:cstheme="majorBidi"/>
          <w:lang w:val="en-US"/>
        </w:rPr>
        <w:t xml:space="preserve">ITU-T </w:t>
      </w:r>
      <w:r w:rsidRPr="00EF7C19">
        <w:rPr>
          <w:rFonts w:asciiTheme="majorBidi" w:hAnsiTheme="majorBidi" w:cstheme="majorBidi"/>
          <w:lang w:val="en-US"/>
        </w:rPr>
        <w:t xml:space="preserve">SG11 </w:t>
      </w:r>
      <w:r w:rsidR="00EA2251">
        <w:rPr>
          <w:rFonts w:asciiTheme="majorBidi" w:hAnsiTheme="majorBidi" w:cstheme="majorBidi"/>
          <w:lang w:val="en-US"/>
        </w:rPr>
        <w:t xml:space="preserve">progressed well on </w:t>
      </w:r>
      <w:r w:rsidR="008E4570">
        <w:rPr>
          <w:rFonts w:asciiTheme="majorBidi" w:hAnsiTheme="majorBidi" w:cstheme="majorBidi"/>
          <w:lang w:val="en-US"/>
        </w:rPr>
        <w:t xml:space="preserve">developing standards on IMT-2020. Following the approval of the first recommendation on intelligent edge computing (ITU-T Q.5001) which is the first ITU-T SG11 Recommendation on AI, ITU-T SG11 </w:t>
      </w:r>
      <w:r w:rsidR="000814A6">
        <w:rPr>
          <w:rFonts w:asciiTheme="majorBidi" w:hAnsiTheme="majorBidi" w:cstheme="majorBidi"/>
          <w:lang w:val="en-US"/>
        </w:rPr>
        <w:t xml:space="preserve">decided to </w:t>
      </w:r>
      <w:r w:rsidR="008E4570">
        <w:rPr>
          <w:rFonts w:asciiTheme="majorBidi" w:hAnsiTheme="majorBidi" w:cstheme="majorBidi"/>
          <w:lang w:val="en-US"/>
        </w:rPr>
        <w:t>start</w:t>
      </w:r>
      <w:r w:rsidR="000814A6">
        <w:rPr>
          <w:rFonts w:asciiTheme="majorBidi" w:hAnsiTheme="majorBidi" w:cstheme="majorBidi"/>
          <w:lang w:val="en-US"/>
        </w:rPr>
        <w:t xml:space="preserve"> </w:t>
      </w:r>
      <w:r w:rsidR="008E4570">
        <w:rPr>
          <w:rFonts w:asciiTheme="majorBidi" w:hAnsiTheme="majorBidi" w:cstheme="majorBidi"/>
          <w:lang w:val="en-US"/>
        </w:rPr>
        <w:t xml:space="preserve">a new sub category of </w:t>
      </w:r>
      <w:r w:rsidR="00EE5AC3">
        <w:rPr>
          <w:rFonts w:asciiTheme="majorBidi" w:hAnsiTheme="majorBidi" w:cstheme="majorBidi"/>
          <w:lang w:val="en-US"/>
        </w:rPr>
        <w:t xml:space="preserve">the </w:t>
      </w:r>
      <w:proofErr w:type="spellStart"/>
      <w:r w:rsidR="008E4570">
        <w:rPr>
          <w:rFonts w:asciiTheme="majorBidi" w:hAnsiTheme="majorBidi" w:cstheme="majorBidi"/>
          <w:lang w:val="en-US"/>
        </w:rPr>
        <w:t>Q.series</w:t>
      </w:r>
      <w:proofErr w:type="spellEnd"/>
      <w:r w:rsidR="008E4570">
        <w:rPr>
          <w:rFonts w:asciiTheme="majorBidi" w:hAnsiTheme="majorBidi" w:cstheme="majorBidi"/>
          <w:lang w:val="en-US"/>
        </w:rPr>
        <w:t>, as follow:</w:t>
      </w:r>
    </w:p>
    <w:p w14:paraId="1A4C8B97" w14:textId="0F627684" w:rsidR="00EA2251" w:rsidRDefault="008E4570" w:rsidP="008E4570">
      <w:pPr>
        <w:pStyle w:val="ListParagraph"/>
        <w:rPr>
          <w:rFonts w:asciiTheme="majorBidi" w:hAnsiTheme="majorBidi" w:cstheme="majorBidi"/>
          <w:lang w:val="en-US"/>
        </w:rPr>
      </w:pPr>
      <w:r w:rsidRPr="008E4570">
        <w:rPr>
          <w:rFonts w:asciiTheme="majorBidi" w:hAnsiTheme="majorBidi" w:cstheme="majorBidi"/>
          <w:lang w:val="en-US"/>
        </w:rPr>
        <w:t xml:space="preserve">Q.5000-Q.5049: </w:t>
      </w:r>
      <w:proofErr w:type="spellStart"/>
      <w:r w:rsidRPr="008E4570">
        <w:rPr>
          <w:rFonts w:asciiTheme="majorBidi" w:hAnsiTheme="majorBidi" w:cstheme="majorBidi"/>
          <w:lang w:val="en-US"/>
        </w:rPr>
        <w:t>Signalling</w:t>
      </w:r>
      <w:proofErr w:type="spellEnd"/>
      <w:r w:rsidRPr="008E4570">
        <w:rPr>
          <w:rFonts w:asciiTheme="majorBidi" w:hAnsiTheme="majorBidi" w:cstheme="majorBidi"/>
          <w:lang w:val="en-US"/>
        </w:rPr>
        <w:t xml:space="preserve"> requirements and protocols for IMT-2020</w:t>
      </w:r>
    </w:p>
    <w:p w14:paraId="4F696ABD" w14:textId="506EB176" w:rsidR="008E4570" w:rsidRDefault="008E4570" w:rsidP="008E4570">
      <w:pPr>
        <w:pStyle w:val="ListParagraph"/>
        <w:ind w:left="1276"/>
        <w:rPr>
          <w:rFonts w:asciiTheme="majorBidi" w:hAnsiTheme="majorBidi" w:cstheme="majorBidi"/>
          <w:lang w:val="en-US"/>
        </w:rPr>
      </w:pPr>
      <w:r w:rsidRPr="008E4570">
        <w:rPr>
          <w:rFonts w:asciiTheme="majorBidi" w:hAnsiTheme="majorBidi" w:cstheme="majorBidi"/>
          <w:lang w:val="en-US"/>
        </w:rPr>
        <w:t xml:space="preserve">Q.5000-Q.5019: </w:t>
      </w:r>
      <w:proofErr w:type="spellStart"/>
      <w:r w:rsidRPr="008E4570">
        <w:rPr>
          <w:rFonts w:asciiTheme="majorBidi" w:hAnsiTheme="majorBidi" w:cstheme="majorBidi"/>
          <w:lang w:val="en-US"/>
        </w:rPr>
        <w:t>Signalling</w:t>
      </w:r>
      <w:proofErr w:type="spellEnd"/>
      <w:r w:rsidRPr="008E4570">
        <w:rPr>
          <w:rFonts w:asciiTheme="majorBidi" w:hAnsiTheme="majorBidi" w:cstheme="majorBidi"/>
          <w:lang w:val="en-US"/>
        </w:rPr>
        <w:t xml:space="preserve"> requirements and architecture of IMT-2020</w:t>
      </w:r>
    </w:p>
    <w:p w14:paraId="66AEC3AE" w14:textId="0721C226" w:rsidR="00EA2251" w:rsidRDefault="00DA6A43">
      <w:pPr>
        <w:rPr>
          <w:rFonts w:asciiTheme="majorBidi" w:hAnsiTheme="majorBidi" w:cstheme="majorBidi"/>
          <w:lang w:val="en-US"/>
        </w:rPr>
      </w:pPr>
      <w:r>
        <w:rPr>
          <w:rFonts w:asciiTheme="majorBidi" w:hAnsiTheme="majorBidi" w:cstheme="majorBidi"/>
          <w:lang w:val="en-US"/>
        </w:rPr>
        <w:t xml:space="preserve">It </w:t>
      </w:r>
      <w:proofErr w:type="gramStart"/>
      <w:r>
        <w:rPr>
          <w:rFonts w:asciiTheme="majorBidi" w:hAnsiTheme="majorBidi" w:cstheme="majorBidi"/>
          <w:lang w:val="en-US"/>
        </w:rPr>
        <w:t>is expected</w:t>
      </w:r>
      <w:proofErr w:type="gramEnd"/>
      <w:r>
        <w:rPr>
          <w:rFonts w:asciiTheme="majorBidi" w:hAnsiTheme="majorBidi" w:cstheme="majorBidi"/>
          <w:lang w:val="en-US"/>
        </w:rPr>
        <w:t xml:space="preserve"> that t</w:t>
      </w:r>
      <w:r w:rsidR="008E4570">
        <w:rPr>
          <w:rFonts w:asciiTheme="majorBidi" w:hAnsiTheme="majorBidi" w:cstheme="majorBidi"/>
          <w:lang w:val="en-US"/>
        </w:rPr>
        <w:t xml:space="preserve">his sub-category will be filled with </w:t>
      </w:r>
      <w:r>
        <w:rPr>
          <w:rFonts w:asciiTheme="majorBidi" w:hAnsiTheme="majorBidi" w:cstheme="majorBidi"/>
          <w:lang w:val="en-US"/>
        </w:rPr>
        <w:t>some</w:t>
      </w:r>
      <w:r w:rsidR="008E4570">
        <w:rPr>
          <w:rFonts w:asciiTheme="majorBidi" w:hAnsiTheme="majorBidi" w:cstheme="majorBidi"/>
          <w:lang w:val="en-US"/>
        </w:rPr>
        <w:t xml:space="preserve"> ongoing work items</w:t>
      </w:r>
      <w:r>
        <w:rPr>
          <w:rFonts w:asciiTheme="majorBidi" w:hAnsiTheme="majorBidi" w:cstheme="majorBidi"/>
          <w:lang w:val="en-US"/>
        </w:rPr>
        <w:t>,</w:t>
      </w:r>
      <w:r w:rsidR="008E4570">
        <w:rPr>
          <w:rFonts w:asciiTheme="majorBidi" w:hAnsiTheme="majorBidi" w:cstheme="majorBidi"/>
          <w:lang w:val="en-US"/>
        </w:rPr>
        <w:t xml:space="preserve"> which </w:t>
      </w:r>
      <w:r>
        <w:rPr>
          <w:rFonts w:asciiTheme="majorBidi" w:hAnsiTheme="majorBidi" w:cstheme="majorBidi"/>
          <w:lang w:val="en-US"/>
        </w:rPr>
        <w:t>are currently under study</w:t>
      </w:r>
      <w:r w:rsidR="008E4570">
        <w:rPr>
          <w:rFonts w:asciiTheme="majorBidi" w:hAnsiTheme="majorBidi" w:cstheme="majorBidi"/>
          <w:lang w:val="en-US"/>
        </w:rPr>
        <w:t xml:space="preserve">, </w:t>
      </w:r>
      <w:r>
        <w:rPr>
          <w:rFonts w:asciiTheme="majorBidi" w:hAnsiTheme="majorBidi" w:cstheme="majorBidi"/>
          <w:lang w:val="en-US"/>
        </w:rPr>
        <w:t>including</w:t>
      </w:r>
      <w:r w:rsidR="008E4570">
        <w:rPr>
          <w:rFonts w:asciiTheme="majorBidi" w:hAnsiTheme="majorBidi" w:cstheme="majorBidi"/>
          <w:lang w:val="en-US"/>
        </w:rPr>
        <w:t>:</w:t>
      </w:r>
    </w:p>
    <w:p w14:paraId="09CAA22B" w14:textId="538BF0E8" w:rsidR="00DA6A43" w:rsidRDefault="00DA6A43" w:rsidP="008E4570">
      <w:pPr>
        <w:pStyle w:val="ListParagraph"/>
        <w:numPr>
          <w:ilvl w:val="0"/>
          <w:numId w:val="11"/>
        </w:numPr>
        <w:rPr>
          <w:rFonts w:asciiTheme="majorBidi" w:hAnsiTheme="majorBidi" w:cstheme="majorBidi"/>
          <w:szCs w:val="22"/>
          <w:lang w:val="en-US"/>
        </w:rPr>
      </w:pPr>
      <w:r w:rsidRPr="00DA6A43">
        <w:rPr>
          <w:rFonts w:asciiTheme="majorBidi" w:hAnsiTheme="majorBidi" w:cstheme="majorBidi"/>
          <w:szCs w:val="22"/>
          <w:lang w:val="en-US"/>
        </w:rPr>
        <w:t>Q.IMT2020-PFW</w:t>
      </w:r>
      <w:r>
        <w:rPr>
          <w:rFonts w:asciiTheme="majorBidi" w:hAnsiTheme="majorBidi" w:cstheme="majorBidi"/>
          <w:szCs w:val="22"/>
          <w:lang w:val="en-US"/>
        </w:rPr>
        <w:t xml:space="preserve">: </w:t>
      </w:r>
      <w:r w:rsidRPr="00DA6A43">
        <w:rPr>
          <w:rFonts w:asciiTheme="majorBidi" w:hAnsiTheme="majorBidi" w:cstheme="majorBidi"/>
          <w:szCs w:val="22"/>
          <w:lang w:val="en-US"/>
        </w:rPr>
        <w:t>Protocol Framework for IMT-2020</w:t>
      </w:r>
      <w:r>
        <w:rPr>
          <w:rFonts w:asciiTheme="majorBidi" w:hAnsiTheme="majorBidi" w:cstheme="majorBidi"/>
          <w:szCs w:val="22"/>
          <w:lang w:val="en-US"/>
        </w:rPr>
        <w:t>;</w:t>
      </w:r>
    </w:p>
    <w:p w14:paraId="486A17E0" w14:textId="73EA97B3" w:rsidR="008E4570" w:rsidRPr="008E4570" w:rsidRDefault="008E4570" w:rsidP="008E4570">
      <w:pPr>
        <w:pStyle w:val="ListParagraph"/>
        <w:numPr>
          <w:ilvl w:val="0"/>
          <w:numId w:val="11"/>
        </w:numPr>
        <w:rPr>
          <w:rFonts w:asciiTheme="majorBidi" w:hAnsiTheme="majorBidi" w:cstheme="majorBidi"/>
          <w:szCs w:val="22"/>
          <w:lang w:val="en-US"/>
        </w:rPr>
      </w:pPr>
      <w:r w:rsidRPr="008E4570">
        <w:rPr>
          <w:rFonts w:asciiTheme="majorBidi" w:hAnsiTheme="majorBidi" w:cstheme="majorBidi"/>
          <w:szCs w:val="22"/>
          <w:lang w:val="en-US"/>
        </w:rPr>
        <w:t>Q.NS-LCMP</w:t>
      </w:r>
      <w:r w:rsidR="00DA6A43">
        <w:rPr>
          <w:rFonts w:asciiTheme="majorBidi" w:hAnsiTheme="majorBidi" w:cstheme="majorBidi"/>
          <w:szCs w:val="22"/>
          <w:lang w:val="en-US"/>
        </w:rPr>
        <w:t>:</w:t>
      </w:r>
      <w:r w:rsidRPr="008E4570">
        <w:rPr>
          <w:rFonts w:asciiTheme="majorBidi" w:hAnsiTheme="majorBidi" w:cstheme="majorBidi"/>
          <w:szCs w:val="22"/>
          <w:lang w:val="en-US"/>
        </w:rPr>
        <w:t xml:space="preserve"> Protocol for network slice lifecycle management;</w:t>
      </w:r>
    </w:p>
    <w:p w14:paraId="2922D833" w14:textId="4E83706B" w:rsidR="008E4570" w:rsidRPr="008E4570" w:rsidRDefault="008E4570" w:rsidP="008E4570">
      <w:pPr>
        <w:pStyle w:val="ListParagraph"/>
        <w:numPr>
          <w:ilvl w:val="0"/>
          <w:numId w:val="11"/>
        </w:numPr>
        <w:rPr>
          <w:rFonts w:asciiTheme="majorBidi" w:hAnsiTheme="majorBidi" w:cstheme="majorBidi"/>
          <w:szCs w:val="22"/>
          <w:lang w:val="en-US"/>
        </w:rPr>
      </w:pPr>
      <w:r w:rsidRPr="008E4570">
        <w:rPr>
          <w:rFonts w:asciiTheme="majorBidi" w:hAnsiTheme="majorBidi" w:cstheme="majorBidi"/>
          <w:szCs w:val="22"/>
          <w:lang w:val="en-US"/>
        </w:rPr>
        <w:t>Q.CE-APIMP</w:t>
      </w:r>
      <w:r w:rsidR="00DA6A43">
        <w:rPr>
          <w:rFonts w:asciiTheme="majorBidi" w:hAnsiTheme="majorBidi" w:cstheme="majorBidi"/>
          <w:szCs w:val="22"/>
          <w:lang w:val="en-US"/>
        </w:rPr>
        <w:t>:</w:t>
      </w:r>
      <w:r w:rsidRPr="008E4570">
        <w:rPr>
          <w:rFonts w:asciiTheme="majorBidi" w:hAnsiTheme="majorBidi" w:cstheme="majorBidi"/>
          <w:szCs w:val="22"/>
          <w:lang w:val="en-US"/>
        </w:rPr>
        <w:t xml:space="preserve"> Protocol for managing capability exposure APIs in IMT-2020 network;</w:t>
      </w:r>
    </w:p>
    <w:p w14:paraId="16A261C9" w14:textId="1CEED627" w:rsidR="008E4570" w:rsidRPr="00DA6A43" w:rsidRDefault="008E4570" w:rsidP="006E7B65">
      <w:pPr>
        <w:pStyle w:val="ListParagraph"/>
        <w:numPr>
          <w:ilvl w:val="0"/>
          <w:numId w:val="11"/>
        </w:numPr>
        <w:rPr>
          <w:rFonts w:asciiTheme="majorBidi" w:hAnsiTheme="majorBidi" w:cstheme="majorBidi"/>
          <w:szCs w:val="22"/>
          <w:lang w:val="en-US"/>
        </w:rPr>
      </w:pPr>
      <w:r w:rsidRPr="00DA6A43">
        <w:rPr>
          <w:rFonts w:asciiTheme="majorBidi" w:hAnsiTheme="majorBidi" w:cstheme="majorBidi"/>
          <w:szCs w:val="22"/>
          <w:lang w:val="en-US"/>
        </w:rPr>
        <w:t>Q.D2D-EECP</w:t>
      </w:r>
      <w:r w:rsidR="00DA6A43" w:rsidRPr="00DA6A43">
        <w:rPr>
          <w:rFonts w:asciiTheme="majorBidi" w:hAnsiTheme="majorBidi" w:cstheme="majorBidi"/>
          <w:szCs w:val="22"/>
          <w:lang w:val="en-US"/>
        </w:rPr>
        <w:t>:</w:t>
      </w:r>
      <w:r w:rsidRPr="00DA6A43">
        <w:rPr>
          <w:rFonts w:asciiTheme="majorBidi" w:hAnsiTheme="majorBidi" w:cstheme="majorBidi"/>
          <w:szCs w:val="22"/>
          <w:lang w:val="en-US"/>
        </w:rPr>
        <w:t xml:space="preserve"> Energy efficient D2D communication protocol for IMT 2020 network.</w:t>
      </w:r>
    </w:p>
    <w:p w14:paraId="387CF849" w14:textId="28859B96" w:rsidR="008E4570" w:rsidRPr="008E4570" w:rsidRDefault="008E4570">
      <w:pPr>
        <w:rPr>
          <w:rFonts w:asciiTheme="majorBidi" w:hAnsiTheme="majorBidi" w:cstheme="majorBidi"/>
          <w:szCs w:val="22"/>
          <w:lang w:val="en-US"/>
        </w:rPr>
      </w:pPr>
      <w:r>
        <w:rPr>
          <w:rFonts w:asciiTheme="majorBidi" w:hAnsiTheme="majorBidi" w:cstheme="majorBidi"/>
          <w:szCs w:val="22"/>
          <w:lang w:val="en-US"/>
        </w:rPr>
        <w:t xml:space="preserve">ITU-T SG11 </w:t>
      </w:r>
      <w:r w:rsidR="00EE5AC3">
        <w:rPr>
          <w:rFonts w:asciiTheme="majorBidi" w:hAnsiTheme="majorBidi" w:cstheme="majorBidi"/>
          <w:szCs w:val="22"/>
          <w:lang w:val="en-US"/>
        </w:rPr>
        <w:t xml:space="preserve">also </w:t>
      </w:r>
      <w:r>
        <w:rPr>
          <w:rFonts w:asciiTheme="majorBidi" w:hAnsiTheme="majorBidi" w:cstheme="majorBidi"/>
          <w:szCs w:val="22"/>
          <w:lang w:val="en-US"/>
        </w:rPr>
        <w:t xml:space="preserve">continues working on SDN activities and </w:t>
      </w:r>
      <w:r w:rsidR="00DA6A43">
        <w:rPr>
          <w:rFonts w:asciiTheme="majorBidi" w:hAnsiTheme="majorBidi" w:cstheme="majorBidi"/>
          <w:szCs w:val="22"/>
          <w:lang w:val="en-US"/>
        </w:rPr>
        <w:t xml:space="preserve">achieved </w:t>
      </w:r>
      <w:r>
        <w:rPr>
          <w:rFonts w:asciiTheme="majorBidi" w:hAnsiTheme="majorBidi" w:cstheme="majorBidi"/>
          <w:szCs w:val="22"/>
          <w:lang w:val="en-US"/>
        </w:rPr>
        <w:t xml:space="preserve">progress </w:t>
      </w:r>
      <w:r w:rsidR="00DA6A43">
        <w:rPr>
          <w:rFonts w:asciiTheme="majorBidi" w:hAnsiTheme="majorBidi" w:cstheme="majorBidi"/>
          <w:szCs w:val="22"/>
          <w:lang w:val="en-US"/>
        </w:rPr>
        <w:t>on</w:t>
      </w:r>
      <w:r>
        <w:rPr>
          <w:rFonts w:asciiTheme="majorBidi" w:hAnsiTheme="majorBidi" w:cstheme="majorBidi"/>
          <w:szCs w:val="22"/>
          <w:lang w:val="en-US"/>
        </w:rPr>
        <w:t xml:space="preserve"> two ongoing work items:</w:t>
      </w:r>
    </w:p>
    <w:p w14:paraId="26850ED2" w14:textId="59EA8FFA" w:rsidR="008E4570" w:rsidRPr="008E4570" w:rsidRDefault="008E4570" w:rsidP="008E4570">
      <w:pPr>
        <w:pStyle w:val="ListParagraph"/>
        <w:numPr>
          <w:ilvl w:val="0"/>
          <w:numId w:val="11"/>
        </w:numPr>
        <w:rPr>
          <w:rFonts w:asciiTheme="majorBidi" w:hAnsiTheme="majorBidi" w:cstheme="majorBidi"/>
          <w:szCs w:val="22"/>
          <w:lang w:val="en-US"/>
        </w:rPr>
      </w:pPr>
      <w:r w:rsidRPr="008E4570">
        <w:rPr>
          <w:rFonts w:asciiTheme="majorBidi" w:hAnsiTheme="majorBidi" w:cstheme="majorBidi"/>
          <w:szCs w:val="22"/>
          <w:lang w:val="en-US"/>
        </w:rPr>
        <w:t xml:space="preserve">Q.MEA-SRA, </w:t>
      </w:r>
      <w:proofErr w:type="spellStart"/>
      <w:r w:rsidRPr="008E4570">
        <w:rPr>
          <w:rFonts w:asciiTheme="majorBidi" w:hAnsiTheme="majorBidi" w:cstheme="majorBidi"/>
          <w:szCs w:val="22"/>
          <w:lang w:val="en-US"/>
        </w:rPr>
        <w:t>Signalling</w:t>
      </w:r>
      <w:proofErr w:type="spellEnd"/>
      <w:r w:rsidRPr="008E4570">
        <w:rPr>
          <w:rFonts w:asciiTheme="majorBidi" w:hAnsiTheme="majorBidi" w:cstheme="majorBidi"/>
          <w:szCs w:val="22"/>
          <w:lang w:val="en-US"/>
        </w:rPr>
        <w:t xml:space="preserve"> requirement and architecture for media service entity attachment;</w:t>
      </w:r>
    </w:p>
    <w:p w14:paraId="59964356" w14:textId="6C245615" w:rsidR="008E4570" w:rsidRPr="008E4570" w:rsidRDefault="008E4570" w:rsidP="008E4570">
      <w:pPr>
        <w:pStyle w:val="ListParagraph"/>
        <w:numPr>
          <w:ilvl w:val="0"/>
          <w:numId w:val="11"/>
        </w:numPr>
        <w:rPr>
          <w:rFonts w:asciiTheme="majorBidi" w:hAnsiTheme="majorBidi" w:cstheme="majorBidi"/>
          <w:szCs w:val="22"/>
          <w:lang w:val="en-US"/>
        </w:rPr>
      </w:pPr>
      <w:r w:rsidRPr="008E4570">
        <w:rPr>
          <w:rFonts w:asciiTheme="majorBidi" w:hAnsiTheme="majorBidi" w:cstheme="majorBidi"/>
          <w:szCs w:val="22"/>
          <w:lang w:val="en-US"/>
        </w:rPr>
        <w:t xml:space="preserve">Q.QMP-TCA, </w:t>
      </w:r>
      <w:proofErr w:type="spellStart"/>
      <w:r w:rsidRPr="008E4570">
        <w:rPr>
          <w:rFonts w:asciiTheme="majorBidi" w:hAnsiTheme="majorBidi" w:cstheme="majorBidi"/>
          <w:szCs w:val="22"/>
          <w:lang w:val="en-US"/>
        </w:rPr>
        <w:t>QoS</w:t>
      </w:r>
      <w:proofErr w:type="spellEnd"/>
      <w:r w:rsidRPr="008E4570">
        <w:rPr>
          <w:rFonts w:asciiTheme="majorBidi" w:hAnsiTheme="majorBidi" w:cstheme="majorBidi"/>
          <w:szCs w:val="22"/>
          <w:lang w:val="en-US"/>
        </w:rPr>
        <w:t xml:space="preserve"> management protocol for time constraint applications over SDN;</w:t>
      </w:r>
    </w:p>
    <w:p w14:paraId="15DDE001" w14:textId="63E2B79F" w:rsidR="0043634C" w:rsidRPr="0043634C" w:rsidRDefault="0043634C" w:rsidP="0043634C">
      <w:pPr>
        <w:pStyle w:val="ListParagraph"/>
        <w:numPr>
          <w:ilvl w:val="2"/>
          <w:numId w:val="17"/>
        </w:numPr>
        <w:snapToGrid w:val="0"/>
        <w:spacing w:before="240" w:after="120"/>
        <w:contextualSpacing w:val="0"/>
        <w:rPr>
          <w:b/>
          <w:bCs/>
        </w:rPr>
      </w:pPr>
      <w:r w:rsidRPr="0043634C">
        <w:rPr>
          <w:b/>
          <w:bCs/>
        </w:rPr>
        <w:t xml:space="preserve">SS7 </w:t>
      </w:r>
      <w:r>
        <w:rPr>
          <w:b/>
          <w:bCs/>
        </w:rPr>
        <w:t>issues</w:t>
      </w:r>
    </w:p>
    <w:p w14:paraId="6B4F2682" w14:textId="59A0A9F8" w:rsidR="0043634C" w:rsidRPr="0043634C" w:rsidRDefault="0043634C" w:rsidP="0043634C">
      <w:pPr>
        <w:spacing w:after="120"/>
        <w:rPr>
          <w:rFonts w:asciiTheme="majorBidi" w:hAnsiTheme="majorBidi" w:cstheme="majorBidi"/>
          <w:szCs w:val="22"/>
          <w:lang w:val="en-US"/>
        </w:rPr>
      </w:pPr>
      <w:r w:rsidRPr="0043634C">
        <w:rPr>
          <w:rFonts w:asciiTheme="majorBidi" w:hAnsiTheme="majorBidi" w:cstheme="majorBidi"/>
          <w:szCs w:val="22"/>
          <w:lang w:val="en-US"/>
        </w:rPr>
        <w:t xml:space="preserve">SG11 meeting discussed </w:t>
      </w:r>
      <w:r w:rsidR="00EE5AC3">
        <w:rPr>
          <w:rFonts w:asciiTheme="majorBidi" w:hAnsiTheme="majorBidi" w:cstheme="majorBidi"/>
          <w:szCs w:val="22"/>
          <w:lang w:val="en-US"/>
        </w:rPr>
        <w:t xml:space="preserve">a </w:t>
      </w:r>
      <w:r w:rsidRPr="0043634C">
        <w:rPr>
          <w:rFonts w:asciiTheme="majorBidi" w:hAnsiTheme="majorBidi" w:cstheme="majorBidi"/>
          <w:szCs w:val="22"/>
          <w:lang w:val="en-US"/>
        </w:rPr>
        <w:t xml:space="preserve">number of contributions addressed to SS7 issues. Among them were </w:t>
      </w:r>
      <w:proofErr w:type="gramStart"/>
      <w:r w:rsidRPr="0043634C">
        <w:rPr>
          <w:rFonts w:asciiTheme="majorBidi" w:hAnsiTheme="majorBidi" w:cstheme="majorBidi"/>
          <w:szCs w:val="22"/>
          <w:lang w:val="en-US"/>
        </w:rPr>
        <w:t xml:space="preserve">contributions </w:t>
      </w:r>
      <w:r w:rsidR="00EE5AC3">
        <w:rPr>
          <w:rFonts w:asciiTheme="majorBidi" w:hAnsiTheme="majorBidi" w:cstheme="majorBidi"/>
          <w:szCs w:val="22"/>
          <w:lang w:val="en-US"/>
        </w:rPr>
        <w:t>which</w:t>
      </w:r>
      <w:proofErr w:type="gramEnd"/>
      <w:r w:rsidR="00EE5AC3">
        <w:rPr>
          <w:rFonts w:asciiTheme="majorBidi" w:hAnsiTheme="majorBidi" w:cstheme="majorBidi"/>
          <w:szCs w:val="22"/>
          <w:lang w:val="en-US"/>
        </w:rPr>
        <w:t xml:space="preserve"> </w:t>
      </w:r>
      <w:r w:rsidRPr="0043634C">
        <w:rPr>
          <w:rFonts w:asciiTheme="majorBidi" w:hAnsiTheme="majorBidi" w:cstheme="majorBidi"/>
          <w:szCs w:val="22"/>
          <w:lang w:val="en-US"/>
        </w:rPr>
        <w:t>proposed to revise ITU-T Q.731.3.</w:t>
      </w:r>
    </w:p>
    <w:p w14:paraId="568538A5" w14:textId="6740DDDE" w:rsidR="0043634C" w:rsidRPr="0043634C" w:rsidRDefault="0043634C" w:rsidP="0043634C">
      <w:pPr>
        <w:spacing w:after="120"/>
        <w:rPr>
          <w:rFonts w:asciiTheme="majorBidi" w:hAnsiTheme="majorBidi" w:cstheme="majorBidi"/>
          <w:szCs w:val="22"/>
          <w:lang w:val="en-US"/>
        </w:rPr>
      </w:pPr>
      <w:r w:rsidRPr="0043634C">
        <w:rPr>
          <w:rFonts w:asciiTheme="majorBidi" w:hAnsiTheme="majorBidi" w:cstheme="majorBidi"/>
          <w:szCs w:val="22"/>
          <w:lang w:val="en-US"/>
        </w:rPr>
        <w:t xml:space="preserve">According to the discussion, the working number and the title of this work item </w:t>
      </w:r>
      <w:proofErr w:type="gramStart"/>
      <w:r w:rsidRPr="0043634C">
        <w:rPr>
          <w:rFonts w:asciiTheme="majorBidi" w:hAnsiTheme="majorBidi" w:cstheme="majorBidi"/>
          <w:szCs w:val="22"/>
          <w:lang w:val="en-US"/>
        </w:rPr>
        <w:t>had been changed</w:t>
      </w:r>
      <w:proofErr w:type="gramEnd"/>
      <w:r w:rsidRPr="0043634C">
        <w:rPr>
          <w:rFonts w:asciiTheme="majorBidi" w:hAnsiTheme="majorBidi" w:cstheme="majorBidi"/>
          <w:szCs w:val="22"/>
          <w:lang w:val="en-US"/>
        </w:rPr>
        <w:t xml:space="preserve"> to Amendment 1 to Recommendation ITU-T Q.731.3 "STAGE 3 DESCRIPTION FOR NUMBER IDENTIFICATION SUPPLEMENTARY SERVICES USING SIGNALLING SYSTEM No.7 – </w:t>
      </w:r>
      <w:r w:rsidRPr="0043634C">
        <w:rPr>
          <w:rFonts w:asciiTheme="majorBidi" w:hAnsiTheme="majorBidi" w:cstheme="majorBidi"/>
          <w:szCs w:val="22"/>
          <w:lang w:val="en-US"/>
        </w:rPr>
        <w:lastRenderedPageBreak/>
        <w:t>CALLING LINE IDENTIFICATION PRESENTATION, Amendment 1 New functionalities to the calling line identification presentation".</w:t>
      </w:r>
      <w:r>
        <w:rPr>
          <w:rFonts w:asciiTheme="majorBidi" w:hAnsiTheme="majorBidi" w:cstheme="majorBidi"/>
          <w:szCs w:val="22"/>
          <w:lang w:val="en-US"/>
        </w:rPr>
        <w:t xml:space="preserve"> It </w:t>
      </w:r>
      <w:proofErr w:type="gramStart"/>
      <w:r>
        <w:rPr>
          <w:rFonts w:asciiTheme="majorBidi" w:hAnsiTheme="majorBidi" w:cstheme="majorBidi"/>
          <w:szCs w:val="22"/>
          <w:lang w:val="en-US"/>
        </w:rPr>
        <w:t>is expected</w:t>
      </w:r>
      <w:proofErr w:type="gramEnd"/>
      <w:r>
        <w:rPr>
          <w:rFonts w:asciiTheme="majorBidi" w:hAnsiTheme="majorBidi" w:cstheme="majorBidi"/>
          <w:szCs w:val="22"/>
          <w:lang w:val="en-US"/>
        </w:rPr>
        <w:t xml:space="preserve"> that the revised ITU-T Q.731.3 will be proposed for consent at the next SG11 meeting.</w:t>
      </w:r>
    </w:p>
    <w:p w14:paraId="19342E41" w14:textId="2B397062" w:rsidR="0043634C" w:rsidRPr="0043634C" w:rsidRDefault="0043634C" w:rsidP="0043634C">
      <w:pPr>
        <w:pStyle w:val="ListParagraph"/>
        <w:numPr>
          <w:ilvl w:val="2"/>
          <w:numId w:val="17"/>
        </w:numPr>
        <w:snapToGrid w:val="0"/>
        <w:spacing w:before="240" w:after="120"/>
        <w:contextualSpacing w:val="0"/>
        <w:rPr>
          <w:b/>
          <w:bCs/>
        </w:rPr>
      </w:pPr>
      <w:proofErr w:type="spellStart"/>
      <w:r w:rsidRPr="0043634C">
        <w:rPr>
          <w:b/>
          <w:bCs/>
        </w:rPr>
        <w:t>VoLTE</w:t>
      </w:r>
      <w:proofErr w:type="spellEnd"/>
      <w:r w:rsidRPr="0043634C">
        <w:rPr>
          <w:b/>
          <w:bCs/>
        </w:rPr>
        <w:t>/</w:t>
      </w:r>
      <w:proofErr w:type="spellStart"/>
      <w:r w:rsidRPr="0043634C">
        <w:rPr>
          <w:b/>
          <w:bCs/>
        </w:rPr>
        <w:t>ViLTE</w:t>
      </w:r>
      <w:proofErr w:type="spellEnd"/>
      <w:r w:rsidRPr="0043634C">
        <w:rPr>
          <w:b/>
          <w:bCs/>
        </w:rPr>
        <w:t xml:space="preserve"> interconnection</w:t>
      </w:r>
    </w:p>
    <w:p w14:paraId="17AC98DE" w14:textId="02549CD1" w:rsidR="0043634C" w:rsidRPr="0043634C" w:rsidRDefault="0043634C" w:rsidP="0043634C">
      <w:pPr>
        <w:tabs>
          <w:tab w:val="num" w:pos="1440"/>
        </w:tabs>
        <w:spacing w:after="120"/>
        <w:rPr>
          <w:rFonts w:asciiTheme="majorBidi" w:hAnsiTheme="majorBidi" w:cstheme="majorBidi"/>
          <w:szCs w:val="22"/>
          <w:lang w:val="en-US"/>
        </w:rPr>
      </w:pPr>
      <w:r w:rsidRPr="0043634C">
        <w:rPr>
          <w:rFonts w:asciiTheme="majorBidi" w:hAnsiTheme="majorBidi" w:cstheme="majorBidi"/>
          <w:szCs w:val="22"/>
          <w:lang w:val="en-US"/>
        </w:rPr>
        <w:t xml:space="preserve">Following the approval of two new Recommendations ITU-T Q.3640 and ITU-T Q.3953 </w:t>
      </w:r>
      <w:r>
        <w:rPr>
          <w:rFonts w:asciiTheme="majorBidi" w:hAnsiTheme="majorBidi" w:cstheme="majorBidi"/>
          <w:szCs w:val="22"/>
          <w:lang w:val="en-US"/>
        </w:rPr>
        <w:t>in January 2018</w:t>
      </w:r>
      <w:r w:rsidRPr="0043634C">
        <w:rPr>
          <w:rFonts w:asciiTheme="majorBidi" w:hAnsiTheme="majorBidi" w:cstheme="majorBidi"/>
          <w:szCs w:val="22"/>
          <w:lang w:val="en-US"/>
        </w:rPr>
        <w:t xml:space="preserve">, ITU-T SG11 continues working on </w:t>
      </w:r>
      <w:proofErr w:type="spellStart"/>
      <w:r w:rsidRPr="0043634C">
        <w:rPr>
          <w:rFonts w:asciiTheme="majorBidi" w:hAnsiTheme="majorBidi" w:cstheme="majorBidi"/>
          <w:szCs w:val="22"/>
          <w:lang w:val="en-US"/>
        </w:rPr>
        <w:t>VoLTE</w:t>
      </w:r>
      <w:proofErr w:type="spellEnd"/>
      <w:r w:rsidRPr="0043634C">
        <w:rPr>
          <w:rFonts w:asciiTheme="majorBidi" w:hAnsiTheme="majorBidi" w:cstheme="majorBidi"/>
          <w:szCs w:val="22"/>
          <w:lang w:val="en-US"/>
        </w:rPr>
        <w:t>/</w:t>
      </w:r>
      <w:proofErr w:type="spellStart"/>
      <w:r w:rsidRPr="0043634C">
        <w:rPr>
          <w:rFonts w:asciiTheme="majorBidi" w:hAnsiTheme="majorBidi" w:cstheme="majorBidi"/>
          <w:szCs w:val="22"/>
          <w:lang w:val="en-US"/>
        </w:rPr>
        <w:t>ViLTE</w:t>
      </w:r>
      <w:proofErr w:type="spellEnd"/>
      <w:r w:rsidRPr="0043634C">
        <w:rPr>
          <w:rFonts w:asciiTheme="majorBidi" w:hAnsiTheme="majorBidi" w:cstheme="majorBidi"/>
          <w:szCs w:val="22"/>
          <w:lang w:val="en-US"/>
        </w:rPr>
        <w:t xml:space="preserve"> issues</w:t>
      </w:r>
      <w:r>
        <w:rPr>
          <w:rFonts w:asciiTheme="majorBidi" w:hAnsiTheme="majorBidi" w:cstheme="majorBidi"/>
          <w:szCs w:val="22"/>
          <w:lang w:val="en-US"/>
        </w:rPr>
        <w:t xml:space="preserve">. In July 2018, ITU-T SG11 </w:t>
      </w:r>
      <w:r w:rsidRPr="0043634C">
        <w:rPr>
          <w:rFonts w:asciiTheme="majorBidi" w:hAnsiTheme="majorBidi" w:cstheme="majorBidi"/>
          <w:szCs w:val="22"/>
          <w:lang w:val="en-US"/>
        </w:rPr>
        <w:t xml:space="preserve">agreed the new </w:t>
      </w:r>
      <w:proofErr w:type="spellStart"/>
      <w:r w:rsidRPr="0043634C">
        <w:rPr>
          <w:rFonts w:asciiTheme="majorBidi" w:hAnsiTheme="majorBidi" w:cstheme="majorBidi"/>
          <w:szCs w:val="22"/>
          <w:lang w:val="en-US"/>
        </w:rPr>
        <w:t>Q.Supplement</w:t>
      </w:r>
      <w:proofErr w:type="spellEnd"/>
      <w:r w:rsidRPr="0043634C">
        <w:rPr>
          <w:rFonts w:asciiTheme="majorBidi" w:hAnsiTheme="majorBidi" w:cstheme="majorBidi"/>
          <w:szCs w:val="22"/>
          <w:lang w:val="en-US"/>
        </w:rPr>
        <w:t xml:space="preserve"> 69: Framework for interconnection between </w:t>
      </w:r>
      <w:proofErr w:type="spellStart"/>
      <w:r w:rsidRPr="0043634C">
        <w:rPr>
          <w:rFonts w:asciiTheme="majorBidi" w:hAnsiTheme="majorBidi" w:cstheme="majorBidi"/>
          <w:szCs w:val="22"/>
          <w:lang w:val="en-US"/>
        </w:rPr>
        <w:t>VoLTE</w:t>
      </w:r>
      <w:proofErr w:type="spellEnd"/>
      <w:r w:rsidRPr="0043634C">
        <w:rPr>
          <w:rFonts w:asciiTheme="majorBidi" w:hAnsiTheme="majorBidi" w:cstheme="majorBidi"/>
          <w:szCs w:val="22"/>
          <w:lang w:val="en-US"/>
        </w:rPr>
        <w:t>-based network and other networks supporting emergency telecommunications service (ETS)</w:t>
      </w:r>
      <w:r>
        <w:rPr>
          <w:rFonts w:asciiTheme="majorBidi" w:hAnsiTheme="majorBidi" w:cstheme="majorBidi"/>
          <w:szCs w:val="22"/>
          <w:lang w:val="en-US"/>
        </w:rPr>
        <w:t xml:space="preserve"> and approved </w:t>
      </w:r>
      <w:r w:rsidRPr="0043634C">
        <w:rPr>
          <w:rFonts w:asciiTheme="majorBidi" w:hAnsiTheme="majorBidi" w:cstheme="majorBidi"/>
          <w:szCs w:val="22"/>
          <w:lang w:val="en-US"/>
        </w:rPr>
        <w:t>new Recommendation ITU-T Q.3641: IMS references to Release 11 for communication between IMS and NGN Networks in order to support the end-to-end service interoperability</w:t>
      </w:r>
      <w:r>
        <w:rPr>
          <w:rFonts w:asciiTheme="majorBidi" w:hAnsiTheme="majorBidi" w:cstheme="majorBidi"/>
          <w:szCs w:val="22"/>
          <w:lang w:val="en-US"/>
        </w:rPr>
        <w:t>.</w:t>
      </w:r>
    </w:p>
    <w:p w14:paraId="53713D89" w14:textId="6E360EA2" w:rsidR="0043634C" w:rsidRPr="0043634C" w:rsidRDefault="0043634C">
      <w:pPr>
        <w:spacing w:after="120"/>
        <w:rPr>
          <w:rFonts w:asciiTheme="majorBidi" w:hAnsiTheme="majorBidi" w:cstheme="majorBidi"/>
          <w:szCs w:val="22"/>
          <w:lang w:val="en-US"/>
        </w:rPr>
      </w:pPr>
      <w:r w:rsidRPr="0043634C">
        <w:rPr>
          <w:rFonts w:asciiTheme="majorBidi" w:hAnsiTheme="majorBidi" w:cstheme="majorBidi"/>
          <w:szCs w:val="22"/>
          <w:lang w:val="en-US"/>
        </w:rPr>
        <w:t>ITU-T SG11 achieved good progress on the following topics:</w:t>
      </w:r>
    </w:p>
    <w:p w14:paraId="3A529626" w14:textId="77777777" w:rsidR="0043634C" w:rsidRPr="0043634C" w:rsidRDefault="0043634C" w:rsidP="0027627A">
      <w:pPr>
        <w:pStyle w:val="ListParagraph"/>
        <w:numPr>
          <w:ilvl w:val="0"/>
          <w:numId w:val="11"/>
        </w:numPr>
        <w:rPr>
          <w:rFonts w:asciiTheme="majorBidi" w:hAnsiTheme="majorBidi" w:cstheme="majorBidi"/>
          <w:szCs w:val="22"/>
          <w:lang w:val="en-US"/>
        </w:rPr>
      </w:pPr>
      <w:r w:rsidRPr="0043634C">
        <w:rPr>
          <w:rFonts w:asciiTheme="majorBidi" w:hAnsiTheme="majorBidi" w:cstheme="majorBidi"/>
          <w:szCs w:val="22"/>
          <w:lang w:val="en-US"/>
        </w:rPr>
        <w:t xml:space="preserve">Q.DEN_IMS: </w:t>
      </w:r>
      <w:proofErr w:type="spellStart"/>
      <w:r w:rsidRPr="0043634C">
        <w:rPr>
          <w:rFonts w:asciiTheme="majorBidi" w:hAnsiTheme="majorBidi" w:cstheme="majorBidi"/>
          <w:szCs w:val="22"/>
          <w:lang w:val="en-US"/>
        </w:rPr>
        <w:t>Signalling</w:t>
      </w:r>
      <w:proofErr w:type="spellEnd"/>
      <w:r w:rsidRPr="0043634C">
        <w:rPr>
          <w:rFonts w:asciiTheme="majorBidi" w:hAnsiTheme="majorBidi" w:cstheme="majorBidi"/>
          <w:szCs w:val="22"/>
          <w:lang w:val="en-US"/>
        </w:rPr>
        <w:t xml:space="preserve"> architecture of distributed ENUM networking for IMS;</w:t>
      </w:r>
    </w:p>
    <w:p w14:paraId="0D57006E" w14:textId="77777777" w:rsidR="0043634C" w:rsidRPr="0043634C" w:rsidRDefault="0043634C" w:rsidP="0027627A">
      <w:pPr>
        <w:pStyle w:val="ListParagraph"/>
        <w:numPr>
          <w:ilvl w:val="0"/>
          <w:numId w:val="11"/>
        </w:numPr>
        <w:rPr>
          <w:rFonts w:asciiTheme="majorBidi" w:hAnsiTheme="majorBidi" w:cstheme="majorBidi"/>
          <w:szCs w:val="22"/>
          <w:lang w:val="en-US"/>
        </w:rPr>
      </w:pPr>
      <w:proofErr w:type="spellStart"/>
      <w:r w:rsidRPr="0043634C">
        <w:rPr>
          <w:rFonts w:asciiTheme="majorBidi" w:hAnsiTheme="majorBidi" w:cstheme="majorBidi"/>
          <w:szCs w:val="22"/>
          <w:lang w:val="en-US"/>
        </w:rPr>
        <w:t>Q.VoLTE</w:t>
      </w:r>
      <w:proofErr w:type="spellEnd"/>
      <w:r w:rsidRPr="0043634C">
        <w:rPr>
          <w:rFonts w:asciiTheme="majorBidi" w:hAnsiTheme="majorBidi" w:cstheme="majorBidi"/>
          <w:szCs w:val="22"/>
          <w:lang w:val="en-US"/>
        </w:rPr>
        <w:t>-SAO-</w:t>
      </w:r>
      <w:proofErr w:type="spellStart"/>
      <w:r w:rsidRPr="0043634C">
        <w:rPr>
          <w:rFonts w:asciiTheme="majorBidi" w:hAnsiTheme="majorBidi" w:cstheme="majorBidi"/>
          <w:szCs w:val="22"/>
          <w:lang w:val="en-US"/>
        </w:rPr>
        <w:t>req</w:t>
      </w:r>
      <w:proofErr w:type="spellEnd"/>
      <w:r w:rsidRPr="0043634C">
        <w:rPr>
          <w:rFonts w:asciiTheme="majorBidi" w:hAnsiTheme="majorBidi" w:cstheme="majorBidi"/>
          <w:szCs w:val="22"/>
          <w:lang w:val="en-US"/>
        </w:rPr>
        <w:t xml:space="preserve">: Requirements for </w:t>
      </w:r>
      <w:proofErr w:type="spellStart"/>
      <w:r w:rsidRPr="0043634C">
        <w:rPr>
          <w:rFonts w:asciiTheme="majorBidi" w:hAnsiTheme="majorBidi" w:cstheme="majorBidi"/>
          <w:szCs w:val="22"/>
          <w:lang w:val="en-US"/>
        </w:rPr>
        <w:t>signalling</w:t>
      </w:r>
      <w:proofErr w:type="spellEnd"/>
      <w:r w:rsidRPr="0043634C">
        <w:rPr>
          <w:rFonts w:asciiTheme="majorBidi" w:hAnsiTheme="majorBidi" w:cstheme="majorBidi"/>
          <w:szCs w:val="22"/>
          <w:lang w:val="en-US"/>
        </w:rPr>
        <w:t xml:space="preserve"> network analyses and optimization in </w:t>
      </w:r>
      <w:proofErr w:type="spellStart"/>
      <w:r w:rsidRPr="0043634C">
        <w:rPr>
          <w:rFonts w:asciiTheme="majorBidi" w:hAnsiTheme="majorBidi" w:cstheme="majorBidi"/>
          <w:szCs w:val="22"/>
          <w:lang w:val="en-US"/>
        </w:rPr>
        <w:t>VoLTE</w:t>
      </w:r>
      <w:proofErr w:type="spellEnd"/>
      <w:r w:rsidRPr="0043634C">
        <w:rPr>
          <w:rFonts w:asciiTheme="majorBidi" w:hAnsiTheme="majorBidi" w:cstheme="majorBidi"/>
          <w:szCs w:val="22"/>
          <w:lang w:val="en-US"/>
        </w:rPr>
        <w:t>;</w:t>
      </w:r>
    </w:p>
    <w:p w14:paraId="5DB84085" w14:textId="0220443B" w:rsidR="0043634C" w:rsidRDefault="0043634C" w:rsidP="0027627A">
      <w:pPr>
        <w:pStyle w:val="ListParagraph"/>
        <w:numPr>
          <w:ilvl w:val="0"/>
          <w:numId w:val="11"/>
        </w:numPr>
        <w:rPr>
          <w:rFonts w:asciiTheme="majorBidi" w:hAnsiTheme="majorBidi" w:cstheme="majorBidi"/>
          <w:szCs w:val="22"/>
          <w:lang w:val="en-US"/>
        </w:rPr>
      </w:pPr>
      <w:proofErr w:type="spellStart"/>
      <w:r w:rsidRPr="0043634C">
        <w:rPr>
          <w:rFonts w:asciiTheme="majorBidi" w:hAnsiTheme="majorBidi" w:cstheme="majorBidi"/>
          <w:szCs w:val="22"/>
          <w:lang w:val="en-US"/>
        </w:rPr>
        <w:t>Q.suppl.Multi_Device_ETS</w:t>
      </w:r>
      <w:proofErr w:type="spellEnd"/>
      <w:r w:rsidRPr="0043634C">
        <w:rPr>
          <w:rFonts w:asciiTheme="majorBidi" w:hAnsiTheme="majorBidi" w:cstheme="majorBidi"/>
          <w:szCs w:val="22"/>
          <w:lang w:val="en-US"/>
        </w:rPr>
        <w:t xml:space="preserve">: </w:t>
      </w:r>
      <w:proofErr w:type="spellStart"/>
      <w:r w:rsidRPr="0043634C">
        <w:rPr>
          <w:rFonts w:asciiTheme="majorBidi" w:hAnsiTheme="majorBidi" w:cstheme="majorBidi"/>
          <w:szCs w:val="22"/>
          <w:lang w:val="en-US"/>
        </w:rPr>
        <w:t>Signalling</w:t>
      </w:r>
      <w:proofErr w:type="spellEnd"/>
      <w:r w:rsidRPr="0043634C">
        <w:rPr>
          <w:rFonts w:asciiTheme="majorBidi" w:hAnsiTheme="majorBidi" w:cstheme="majorBidi"/>
          <w:szCs w:val="22"/>
          <w:lang w:val="en-US"/>
        </w:rPr>
        <w:t xml:space="preserve"> requirements for </w:t>
      </w:r>
      <w:proofErr w:type="spellStart"/>
      <w:r w:rsidRPr="0043634C">
        <w:rPr>
          <w:rFonts w:asciiTheme="majorBidi" w:hAnsiTheme="majorBidi" w:cstheme="majorBidi"/>
          <w:szCs w:val="22"/>
          <w:lang w:val="en-US"/>
        </w:rPr>
        <w:t>VoLTE</w:t>
      </w:r>
      <w:proofErr w:type="spellEnd"/>
      <w:r w:rsidRPr="0043634C">
        <w:rPr>
          <w:rFonts w:asciiTheme="majorBidi" w:hAnsiTheme="majorBidi" w:cstheme="majorBidi"/>
          <w:szCs w:val="22"/>
          <w:lang w:val="en-US"/>
        </w:rPr>
        <w:t>-based network and GSM/UMTS network supporting Multi-device emerg</w:t>
      </w:r>
      <w:r w:rsidR="00896613">
        <w:rPr>
          <w:rFonts w:asciiTheme="majorBidi" w:hAnsiTheme="majorBidi" w:cstheme="majorBidi"/>
          <w:szCs w:val="22"/>
          <w:lang w:val="en-US"/>
        </w:rPr>
        <w:t>ency telecommunications service.</w:t>
      </w:r>
    </w:p>
    <w:p w14:paraId="00900FE1" w14:textId="2247B3A6" w:rsidR="0043634C" w:rsidRDefault="0043634C" w:rsidP="0043634C">
      <w:pPr>
        <w:spacing w:after="120"/>
        <w:rPr>
          <w:rFonts w:asciiTheme="majorBidi" w:hAnsiTheme="majorBidi" w:cstheme="majorBidi"/>
          <w:szCs w:val="22"/>
          <w:lang w:val="en-US"/>
        </w:rPr>
      </w:pPr>
      <w:r w:rsidRPr="0043634C">
        <w:rPr>
          <w:rFonts w:asciiTheme="majorBidi" w:hAnsiTheme="majorBidi" w:cstheme="majorBidi"/>
          <w:szCs w:val="22"/>
          <w:lang w:val="en-US"/>
        </w:rPr>
        <w:t>ITU-T SG11 started a new work items Q.Interop_IMS_Rel_12: IMS references to Release 12 for communication between IMS and NGN Networks in order to support the end-to-end service interoperability.</w:t>
      </w:r>
    </w:p>
    <w:p w14:paraId="33C3ABDD" w14:textId="57DA9D5E" w:rsidR="006543BF" w:rsidRPr="006543BF" w:rsidRDefault="006543BF" w:rsidP="006543BF">
      <w:pPr>
        <w:pStyle w:val="ListParagraph"/>
        <w:numPr>
          <w:ilvl w:val="2"/>
          <w:numId w:val="17"/>
        </w:numPr>
        <w:snapToGrid w:val="0"/>
        <w:spacing w:before="240" w:after="120"/>
        <w:contextualSpacing w:val="0"/>
        <w:rPr>
          <w:b/>
          <w:bCs/>
        </w:rPr>
      </w:pPr>
      <w:r>
        <w:rPr>
          <w:b/>
          <w:bCs/>
        </w:rPr>
        <w:t>Signalling for emerging networks</w:t>
      </w:r>
    </w:p>
    <w:p w14:paraId="6D32F677" w14:textId="3B94416E" w:rsidR="006543BF" w:rsidRDefault="006543BF">
      <w:pPr>
        <w:spacing w:after="120"/>
        <w:rPr>
          <w:rFonts w:asciiTheme="majorBidi" w:hAnsiTheme="majorBidi" w:cstheme="majorBidi"/>
          <w:szCs w:val="22"/>
          <w:lang w:val="en-US"/>
        </w:rPr>
      </w:pPr>
      <w:r>
        <w:rPr>
          <w:rFonts w:asciiTheme="majorBidi" w:hAnsiTheme="majorBidi" w:cstheme="majorBidi"/>
          <w:szCs w:val="22"/>
          <w:lang w:val="en-US"/>
        </w:rPr>
        <w:t xml:space="preserve">ITU-T SG11 started several new work items on </w:t>
      </w:r>
      <w:proofErr w:type="spellStart"/>
      <w:r>
        <w:rPr>
          <w:rFonts w:asciiTheme="majorBidi" w:hAnsiTheme="majorBidi" w:cstheme="majorBidi"/>
          <w:szCs w:val="22"/>
          <w:lang w:val="en-US"/>
        </w:rPr>
        <w:t>signa</w:t>
      </w:r>
      <w:r w:rsidR="00EE5AC3">
        <w:rPr>
          <w:rFonts w:asciiTheme="majorBidi" w:hAnsiTheme="majorBidi" w:cstheme="majorBidi"/>
          <w:szCs w:val="22"/>
          <w:lang w:val="en-US"/>
        </w:rPr>
        <w:t>l</w:t>
      </w:r>
      <w:r>
        <w:rPr>
          <w:rFonts w:asciiTheme="majorBidi" w:hAnsiTheme="majorBidi" w:cstheme="majorBidi"/>
          <w:szCs w:val="22"/>
          <w:lang w:val="en-US"/>
        </w:rPr>
        <w:t>ling</w:t>
      </w:r>
      <w:proofErr w:type="spellEnd"/>
      <w:r>
        <w:rPr>
          <w:rFonts w:asciiTheme="majorBidi" w:hAnsiTheme="majorBidi" w:cstheme="majorBidi"/>
          <w:szCs w:val="22"/>
          <w:lang w:val="en-US"/>
        </w:rPr>
        <w:t xml:space="preserve"> aspects related </w:t>
      </w:r>
      <w:r w:rsidR="00EE5AC3">
        <w:rPr>
          <w:rFonts w:asciiTheme="majorBidi" w:hAnsiTheme="majorBidi" w:cstheme="majorBidi"/>
          <w:szCs w:val="22"/>
          <w:lang w:val="en-US"/>
        </w:rPr>
        <w:t>to</w:t>
      </w:r>
      <w:r>
        <w:rPr>
          <w:rFonts w:asciiTheme="majorBidi" w:hAnsiTheme="majorBidi" w:cstheme="majorBidi"/>
          <w:szCs w:val="22"/>
          <w:lang w:val="en-US"/>
        </w:rPr>
        <w:t xml:space="preserve"> emerging technologies such as:</w:t>
      </w:r>
    </w:p>
    <w:p w14:paraId="66B8345C" w14:textId="288DB1CD" w:rsidR="006543BF" w:rsidRDefault="006543BF" w:rsidP="006543BF">
      <w:pPr>
        <w:pStyle w:val="ListParagraph"/>
        <w:numPr>
          <w:ilvl w:val="0"/>
          <w:numId w:val="11"/>
        </w:numPr>
        <w:rPr>
          <w:rFonts w:asciiTheme="majorBidi" w:hAnsiTheme="majorBidi" w:cstheme="majorBidi"/>
          <w:szCs w:val="22"/>
          <w:lang w:val="en-US"/>
        </w:rPr>
      </w:pPr>
      <w:r w:rsidRPr="006543BF">
        <w:rPr>
          <w:rFonts w:asciiTheme="majorBidi" w:hAnsiTheme="majorBidi" w:cstheme="majorBidi"/>
          <w:szCs w:val="22"/>
          <w:lang w:val="en-US"/>
        </w:rPr>
        <w:t>Q.SFD</w:t>
      </w:r>
      <w:r>
        <w:rPr>
          <w:rFonts w:asciiTheme="majorBidi" w:hAnsiTheme="majorBidi" w:cstheme="majorBidi"/>
          <w:szCs w:val="22"/>
          <w:lang w:val="en-US"/>
        </w:rPr>
        <w:t xml:space="preserve">: </w:t>
      </w:r>
      <w:proofErr w:type="spellStart"/>
      <w:r w:rsidRPr="006543BF">
        <w:rPr>
          <w:rFonts w:asciiTheme="majorBidi" w:hAnsiTheme="majorBidi" w:cstheme="majorBidi"/>
          <w:szCs w:val="22"/>
          <w:lang w:val="en-US"/>
        </w:rPr>
        <w:t>Signalling</w:t>
      </w:r>
      <w:proofErr w:type="spellEnd"/>
      <w:r w:rsidRPr="006543BF">
        <w:rPr>
          <w:rFonts w:asciiTheme="majorBidi" w:hAnsiTheme="majorBidi" w:cstheme="majorBidi"/>
          <w:szCs w:val="22"/>
          <w:lang w:val="en-US"/>
        </w:rPr>
        <w:t xml:space="preserve"> requirements for Service Function's discovery</w:t>
      </w:r>
      <w:r>
        <w:rPr>
          <w:rFonts w:asciiTheme="majorBidi" w:hAnsiTheme="majorBidi" w:cstheme="majorBidi"/>
          <w:szCs w:val="22"/>
          <w:lang w:val="en-US"/>
        </w:rPr>
        <w:t>;</w:t>
      </w:r>
    </w:p>
    <w:p w14:paraId="5EEADEB6" w14:textId="52BF32FF" w:rsidR="006543BF" w:rsidRDefault="006543BF" w:rsidP="006543BF">
      <w:pPr>
        <w:pStyle w:val="ListParagraph"/>
        <w:numPr>
          <w:ilvl w:val="0"/>
          <w:numId w:val="11"/>
        </w:numPr>
        <w:rPr>
          <w:rFonts w:asciiTheme="majorBidi" w:hAnsiTheme="majorBidi" w:cstheme="majorBidi"/>
          <w:szCs w:val="22"/>
          <w:lang w:val="en-US"/>
        </w:rPr>
      </w:pPr>
      <w:r w:rsidRPr="006543BF">
        <w:rPr>
          <w:rFonts w:asciiTheme="majorBidi" w:hAnsiTheme="majorBidi" w:cstheme="majorBidi"/>
          <w:szCs w:val="22"/>
          <w:lang w:val="en-US"/>
        </w:rPr>
        <w:t>Q.BNG-PAC</w:t>
      </w:r>
      <w:r>
        <w:rPr>
          <w:rFonts w:asciiTheme="majorBidi" w:hAnsiTheme="majorBidi" w:cstheme="majorBidi"/>
          <w:szCs w:val="22"/>
          <w:lang w:val="en-US"/>
        </w:rPr>
        <w:t xml:space="preserve">: </w:t>
      </w:r>
      <w:r w:rsidRPr="006543BF">
        <w:rPr>
          <w:rFonts w:asciiTheme="majorBidi" w:hAnsiTheme="majorBidi" w:cstheme="majorBidi"/>
          <w:szCs w:val="22"/>
          <w:lang w:val="en-US"/>
        </w:rPr>
        <w:t xml:space="preserve">Procedures for </w:t>
      </w:r>
      <w:proofErr w:type="spellStart"/>
      <w:r w:rsidRPr="006543BF">
        <w:rPr>
          <w:rFonts w:asciiTheme="majorBidi" w:hAnsiTheme="majorBidi" w:cstheme="majorBidi"/>
          <w:szCs w:val="22"/>
          <w:lang w:val="en-US"/>
        </w:rPr>
        <w:t>vBNG</w:t>
      </w:r>
      <w:proofErr w:type="spellEnd"/>
      <w:r w:rsidRPr="006543BF">
        <w:rPr>
          <w:rFonts w:asciiTheme="majorBidi" w:hAnsiTheme="majorBidi" w:cstheme="majorBidi"/>
          <w:szCs w:val="22"/>
          <w:lang w:val="en-US"/>
        </w:rPr>
        <w:t xml:space="preserve"> acceleration with programmable acceleration card</w:t>
      </w:r>
      <w:r>
        <w:rPr>
          <w:rFonts w:asciiTheme="majorBidi" w:hAnsiTheme="majorBidi" w:cstheme="majorBidi"/>
          <w:szCs w:val="22"/>
          <w:lang w:val="en-US"/>
        </w:rPr>
        <w:t>;</w:t>
      </w:r>
    </w:p>
    <w:p w14:paraId="0C145168" w14:textId="395EBF4C" w:rsidR="006543BF" w:rsidRDefault="006543BF" w:rsidP="006543BF">
      <w:pPr>
        <w:pStyle w:val="ListParagraph"/>
        <w:numPr>
          <w:ilvl w:val="0"/>
          <w:numId w:val="11"/>
        </w:numPr>
        <w:rPr>
          <w:rFonts w:asciiTheme="majorBidi" w:hAnsiTheme="majorBidi" w:cstheme="majorBidi"/>
          <w:szCs w:val="22"/>
          <w:lang w:val="en-US"/>
        </w:rPr>
      </w:pPr>
      <w:r w:rsidRPr="006543BF">
        <w:rPr>
          <w:rFonts w:asciiTheme="majorBidi" w:hAnsiTheme="majorBidi" w:cstheme="majorBidi"/>
          <w:szCs w:val="22"/>
          <w:lang w:val="en-US"/>
        </w:rPr>
        <w:t>Q.HET-GW</w:t>
      </w:r>
      <w:r>
        <w:rPr>
          <w:rFonts w:asciiTheme="majorBidi" w:hAnsiTheme="majorBidi" w:cstheme="majorBidi"/>
          <w:szCs w:val="22"/>
          <w:lang w:val="en-US"/>
        </w:rPr>
        <w:t xml:space="preserve">: </w:t>
      </w:r>
      <w:proofErr w:type="spellStart"/>
      <w:r w:rsidRPr="006543BF">
        <w:rPr>
          <w:rFonts w:asciiTheme="majorBidi" w:hAnsiTheme="majorBidi" w:cstheme="majorBidi"/>
          <w:szCs w:val="22"/>
          <w:lang w:val="en-US"/>
        </w:rPr>
        <w:t>Signalling</w:t>
      </w:r>
      <w:proofErr w:type="spellEnd"/>
      <w:r w:rsidRPr="006543BF">
        <w:rPr>
          <w:rFonts w:asciiTheme="majorBidi" w:hAnsiTheme="majorBidi" w:cstheme="majorBidi"/>
          <w:szCs w:val="22"/>
          <w:lang w:val="en-US"/>
        </w:rPr>
        <w:t xml:space="preserve"> protocol for Heterogeneous </w:t>
      </w:r>
      <w:proofErr w:type="spellStart"/>
      <w:r w:rsidRPr="006543BF">
        <w:rPr>
          <w:rFonts w:asciiTheme="majorBidi" w:hAnsiTheme="majorBidi" w:cstheme="majorBidi"/>
          <w:szCs w:val="22"/>
          <w:lang w:val="en-US"/>
        </w:rPr>
        <w:t>IoT</w:t>
      </w:r>
      <w:proofErr w:type="spellEnd"/>
      <w:r w:rsidRPr="006543BF">
        <w:rPr>
          <w:rFonts w:asciiTheme="majorBidi" w:hAnsiTheme="majorBidi" w:cstheme="majorBidi"/>
          <w:szCs w:val="22"/>
          <w:lang w:val="en-US"/>
        </w:rPr>
        <w:t xml:space="preserve"> gateways</w:t>
      </w:r>
      <w:r>
        <w:rPr>
          <w:rFonts w:asciiTheme="majorBidi" w:hAnsiTheme="majorBidi" w:cstheme="majorBidi"/>
          <w:szCs w:val="22"/>
          <w:lang w:val="en-US"/>
        </w:rPr>
        <w:t>.</w:t>
      </w:r>
    </w:p>
    <w:p w14:paraId="243C0E10" w14:textId="4C26237C" w:rsidR="004052F9" w:rsidRPr="00B50123" w:rsidRDefault="00B50123" w:rsidP="005525B5">
      <w:pPr>
        <w:pStyle w:val="ListParagraph"/>
        <w:numPr>
          <w:ilvl w:val="1"/>
          <w:numId w:val="12"/>
        </w:numPr>
        <w:snapToGrid w:val="0"/>
        <w:spacing w:before="240" w:after="120"/>
        <w:ind w:left="0" w:firstLine="0"/>
        <w:contextualSpacing w:val="0"/>
        <w:rPr>
          <w:b/>
          <w:bCs/>
        </w:rPr>
      </w:pPr>
      <w:r>
        <w:rPr>
          <w:b/>
          <w:bCs/>
        </w:rPr>
        <w:t>E</w:t>
      </w:r>
      <w:r w:rsidRPr="00B50123">
        <w:rPr>
          <w:b/>
          <w:bCs/>
        </w:rPr>
        <w:t>stablishing test specifications, conformance and interoperability testing for all types of networks, technologies and services that are the subject of study and standardization by all ITU</w:t>
      </w:r>
      <w:r w:rsidRPr="00B50123">
        <w:rPr>
          <w:b/>
          <w:bCs/>
        </w:rPr>
        <w:noBreakHyphen/>
        <w:t>T study groups</w:t>
      </w:r>
    </w:p>
    <w:p w14:paraId="70098FD8" w14:textId="09C186EA" w:rsidR="00D8427E" w:rsidRPr="00D8427E" w:rsidRDefault="00D8427E"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43634C">
        <w:rPr>
          <w:b/>
          <w:bCs/>
        </w:rPr>
        <w:t xml:space="preserve">Approved ITU-T Recommendations on </w:t>
      </w:r>
      <w:r w:rsidR="00BB685C" w:rsidRPr="00B50123">
        <w:rPr>
          <w:b/>
          <w:bCs/>
        </w:rPr>
        <w:t xml:space="preserve">conformance and interoperability </w:t>
      </w:r>
      <w:r>
        <w:rPr>
          <w:b/>
          <w:bCs/>
        </w:rPr>
        <w:t>testing</w:t>
      </w:r>
    </w:p>
    <w:p w14:paraId="677B8DE8" w14:textId="77777777" w:rsidR="00D8427E" w:rsidRPr="006A2826" w:rsidRDefault="00D8427E" w:rsidP="00D8427E">
      <w:pPr>
        <w:rPr>
          <w:rFonts w:asciiTheme="majorBidi" w:hAnsiTheme="majorBidi" w:cstheme="majorBidi"/>
          <w:szCs w:val="22"/>
          <w:lang w:val="en-US"/>
        </w:rPr>
      </w:pPr>
      <w:r w:rsidRPr="006A2826">
        <w:rPr>
          <w:rFonts w:asciiTheme="majorBidi" w:hAnsiTheme="majorBidi" w:cstheme="majorBidi"/>
          <w:szCs w:val="22"/>
          <w:lang w:val="en-US"/>
        </w:rPr>
        <w:t>The following ITU-T Recommendations</w:t>
      </w:r>
      <w:r>
        <w:rPr>
          <w:rFonts w:asciiTheme="majorBidi" w:hAnsiTheme="majorBidi" w:cstheme="majorBidi"/>
          <w:szCs w:val="22"/>
          <w:lang w:val="en-US"/>
        </w:rPr>
        <w:t>,</w:t>
      </w:r>
      <w:r w:rsidRPr="006A2826">
        <w:rPr>
          <w:rFonts w:asciiTheme="majorBidi" w:hAnsiTheme="majorBidi" w:cstheme="majorBidi"/>
          <w:szCs w:val="22"/>
          <w:lang w:val="en-US"/>
        </w:rPr>
        <w:t xml:space="preserve"> which define test specifications</w:t>
      </w:r>
      <w:r>
        <w:rPr>
          <w:rFonts w:asciiTheme="majorBidi" w:hAnsiTheme="majorBidi" w:cstheme="majorBidi"/>
          <w:szCs w:val="22"/>
          <w:lang w:val="en-US"/>
        </w:rPr>
        <w:t>,</w:t>
      </w:r>
      <w:r w:rsidRPr="006A2826">
        <w:rPr>
          <w:rFonts w:asciiTheme="majorBidi" w:hAnsiTheme="majorBidi" w:cstheme="majorBidi"/>
          <w:szCs w:val="22"/>
          <w:lang w:val="en-US"/>
        </w:rPr>
        <w:t xml:space="preserve"> </w:t>
      </w:r>
      <w:proofErr w:type="gramStart"/>
      <w:r>
        <w:rPr>
          <w:rFonts w:asciiTheme="majorBidi" w:hAnsiTheme="majorBidi" w:cstheme="majorBidi"/>
          <w:szCs w:val="22"/>
          <w:lang w:val="en-US"/>
        </w:rPr>
        <w:t>have been</w:t>
      </w:r>
      <w:r w:rsidRPr="006A2826">
        <w:rPr>
          <w:rFonts w:asciiTheme="majorBidi" w:hAnsiTheme="majorBidi" w:cstheme="majorBidi"/>
          <w:szCs w:val="22"/>
          <w:lang w:val="en-US"/>
        </w:rPr>
        <w:t xml:space="preserve"> approved</w:t>
      </w:r>
      <w:proofErr w:type="gramEnd"/>
      <w:r w:rsidRPr="006A2826">
        <w:rPr>
          <w:rFonts w:asciiTheme="majorBidi" w:hAnsiTheme="majorBidi" w:cstheme="majorBidi"/>
          <w:szCs w:val="22"/>
          <w:lang w:val="en-US"/>
        </w:rPr>
        <w:t xml:space="preserve"> since </w:t>
      </w:r>
      <w:r>
        <w:rPr>
          <w:rFonts w:asciiTheme="majorBidi" w:hAnsiTheme="majorBidi" w:cstheme="majorBidi"/>
          <w:szCs w:val="22"/>
          <w:lang w:val="en-US"/>
        </w:rPr>
        <w:t>March</w:t>
      </w:r>
      <w:r w:rsidRPr="006A2826">
        <w:rPr>
          <w:rFonts w:asciiTheme="majorBidi" w:hAnsiTheme="majorBidi" w:cstheme="majorBidi"/>
          <w:szCs w:val="22"/>
          <w:lang w:val="en-US"/>
        </w:rPr>
        <w:t xml:space="preserve"> 201</w:t>
      </w:r>
      <w:r>
        <w:rPr>
          <w:rFonts w:asciiTheme="majorBidi" w:hAnsiTheme="majorBidi" w:cstheme="majorBidi"/>
          <w:szCs w:val="22"/>
          <w:lang w:val="en-US"/>
        </w:rPr>
        <w:t>8</w:t>
      </w:r>
      <w:r w:rsidRPr="006A2826">
        <w:rPr>
          <w:rFonts w:asciiTheme="majorBidi" w:hAnsiTheme="majorBidi" w:cstheme="majorBidi"/>
          <w:szCs w:val="22"/>
          <w:lang w:val="en-US"/>
        </w:rPr>
        <w:t>:</w:t>
      </w:r>
    </w:p>
    <w:p w14:paraId="09FFF28C" w14:textId="5C7B1477" w:rsidR="00D8427E" w:rsidRPr="00D8427E" w:rsidRDefault="00D8427E" w:rsidP="00D8427E">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ITU-T </w:t>
      </w:r>
      <w:r w:rsidRPr="00C10AF8">
        <w:rPr>
          <w:rFonts w:asciiTheme="majorBidi" w:hAnsiTheme="majorBidi" w:cstheme="majorBidi"/>
          <w:szCs w:val="22"/>
          <w:lang w:val="en-US"/>
        </w:rPr>
        <w:t>Q.4060</w:t>
      </w:r>
      <w:r>
        <w:rPr>
          <w:rFonts w:asciiTheme="majorBidi" w:hAnsiTheme="majorBidi" w:cstheme="majorBidi"/>
          <w:szCs w:val="22"/>
          <w:lang w:val="en-US"/>
        </w:rPr>
        <w:t xml:space="preserve">: </w:t>
      </w:r>
      <w:r w:rsidRPr="00C10AF8">
        <w:rPr>
          <w:rFonts w:asciiTheme="majorBidi" w:hAnsiTheme="majorBidi" w:cstheme="majorBidi"/>
          <w:szCs w:val="22"/>
          <w:lang w:val="en-US"/>
        </w:rPr>
        <w:t>The structure of the testing of heterogeneous Internet of Things gateways in a laboratory environment</w:t>
      </w:r>
      <w:r w:rsidRPr="006A2826">
        <w:rPr>
          <w:rFonts w:asciiTheme="majorBidi" w:hAnsiTheme="majorBidi" w:cstheme="majorBidi"/>
          <w:iCs/>
          <w:szCs w:val="22"/>
        </w:rPr>
        <w:t>;</w:t>
      </w:r>
    </w:p>
    <w:p w14:paraId="78CD0D11" w14:textId="27A5E645" w:rsidR="00D8427E" w:rsidRPr="00D8427E" w:rsidRDefault="00D8427E" w:rsidP="00D8427E">
      <w:pPr>
        <w:rPr>
          <w:rFonts w:asciiTheme="majorBidi" w:hAnsiTheme="majorBidi" w:cstheme="majorBidi"/>
          <w:szCs w:val="22"/>
          <w:lang w:val="en-US"/>
        </w:rPr>
      </w:pPr>
      <w:r w:rsidRPr="006A2826">
        <w:rPr>
          <w:rFonts w:asciiTheme="majorBidi" w:hAnsiTheme="majorBidi" w:cstheme="majorBidi"/>
          <w:szCs w:val="22"/>
          <w:lang w:val="en-US"/>
        </w:rPr>
        <w:t xml:space="preserve">The following ITU-T Recommendations </w:t>
      </w:r>
      <w:r>
        <w:rPr>
          <w:rFonts w:asciiTheme="majorBidi" w:hAnsiTheme="majorBidi" w:cstheme="majorBidi"/>
          <w:szCs w:val="22"/>
          <w:lang w:val="en-US"/>
        </w:rPr>
        <w:t>have been</w:t>
      </w:r>
      <w:r w:rsidRPr="006A2826">
        <w:rPr>
          <w:rFonts w:asciiTheme="majorBidi" w:hAnsiTheme="majorBidi" w:cstheme="majorBidi"/>
          <w:szCs w:val="22"/>
          <w:lang w:val="en-US"/>
        </w:rPr>
        <w:t xml:space="preserve"> </w:t>
      </w:r>
      <w:r>
        <w:rPr>
          <w:rFonts w:asciiTheme="majorBidi" w:hAnsiTheme="majorBidi" w:cstheme="majorBidi"/>
          <w:szCs w:val="22"/>
          <w:lang w:val="en-US"/>
        </w:rPr>
        <w:t>consented by WP3/11 in October 2018</w:t>
      </w:r>
      <w:r w:rsidRPr="006A2826">
        <w:rPr>
          <w:rFonts w:asciiTheme="majorBidi" w:hAnsiTheme="majorBidi" w:cstheme="majorBidi"/>
          <w:szCs w:val="22"/>
          <w:lang w:val="en-US"/>
        </w:rPr>
        <w:t>:</w:t>
      </w:r>
    </w:p>
    <w:p w14:paraId="60CBF9B1" w14:textId="29A36E97" w:rsidR="00D8427E" w:rsidRPr="00D8427E" w:rsidRDefault="00D8427E" w:rsidP="00693D76">
      <w:pPr>
        <w:pStyle w:val="ListParagraph"/>
        <w:numPr>
          <w:ilvl w:val="0"/>
          <w:numId w:val="11"/>
        </w:numPr>
        <w:rPr>
          <w:rFonts w:asciiTheme="majorBidi" w:hAnsiTheme="majorBidi" w:cstheme="majorBidi"/>
          <w:szCs w:val="22"/>
          <w:lang w:val="en-US"/>
        </w:rPr>
      </w:pPr>
      <w:r w:rsidRPr="00D8427E">
        <w:rPr>
          <w:rFonts w:asciiTheme="majorBidi" w:hAnsiTheme="majorBidi" w:cstheme="majorBidi"/>
          <w:szCs w:val="22"/>
          <w:lang w:val="en-US"/>
        </w:rPr>
        <w:t>New ITU-T Q.4042.1: Cloud interoperability testing about web application – part 1: Interoperability testing between CSC and CSP.</w:t>
      </w:r>
    </w:p>
    <w:p w14:paraId="24BCDB12" w14:textId="76AD43A9" w:rsidR="0027627A" w:rsidRPr="0027627A" w:rsidRDefault="0027627A"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27627A">
        <w:rPr>
          <w:rFonts w:asciiTheme="majorBidi" w:hAnsiTheme="majorBidi" w:cstheme="majorBidi"/>
          <w:b/>
          <w:szCs w:val="22"/>
          <w:lang w:val="en-US"/>
        </w:rPr>
        <w:t xml:space="preserve">Implementation of ITU C&amp;I </w:t>
      </w:r>
      <w:proofErr w:type="spellStart"/>
      <w:r w:rsidRPr="0027627A">
        <w:rPr>
          <w:rFonts w:asciiTheme="majorBidi" w:hAnsiTheme="majorBidi" w:cstheme="majorBidi"/>
          <w:b/>
          <w:szCs w:val="22"/>
          <w:lang w:val="en-US"/>
        </w:rPr>
        <w:t>Programme</w:t>
      </w:r>
      <w:proofErr w:type="spellEnd"/>
    </w:p>
    <w:p w14:paraId="106306CD" w14:textId="0F9D6874" w:rsidR="004C28EC" w:rsidRPr="00994F79" w:rsidRDefault="004C28EC" w:rsidP="004C28EC">
      <w:pPr>
        <w:rPr>
          <w:rFonts w:asciiTheme="majorBidi" w:hAnsiTheme="majorBidi" w:cstheme="majorBidi"/>
          <w:szCs w:val="22"/>
          <w:lang w:val="en-US"/>
        </w:rPr>
      </w:pPr>
      <w:r w:rsidRPr="00994F79">
        <w:rPr>
          <w:rFonts w:asciiTheme="majorBidi" w:hAnsiTheme="majorBidi" w:cstheme="majorBidi"/>
          <w:szCs w:val="22"/>
          <w:lang w:val="en-US"/>
        </w:rPr>
        <w:t xml:space="preserve">According to received inputs from different ITU-T SGs, ITU-T SG11 updated the reference table of ITU-T Recommendations suitable for C&amp;I testing and list of pilot projects on conformance testing against ITU-T Recommendations. The information </w:t>
      </w:r>
      <w:proofErr w:type="gramStart"/>
      <w:r w:rsidRPr="00994F79">
        <w:rPr>
          <w:rFonts w:asciiTheme="majorBidi" w:hAnsiTheme="majorBidi" w:cstheme="majorBidi"/>
          <w:szCs w:val="22"/>
          <w:lang w:val="en-US"/>
        </w:rPr>
        <w:t>was updated</w:t>
      </w:r>
      <w:proofErr w:type="gramEnd"/>
      <w:r w:rsidRPr="00994F79">
        <w:rPr>
          <w:rFonts w:asciiTheme="majorBidi" w:hAnsiTheme="majorBidi" w:cstheme="majorBidi"/>
          <w:szCs w:val="22"/>
          <w:lang w:val="en-US"/>
        </w:rPr>
        <w:t xml:space="preserve"> on the </w:t>
      </w:r>
      <w:hyperlink r:id="rId12" w:history="1">
        <w:r w:rsidRPr="00994F79">
          <w:rPr>
            <w:rStyle w:val="Hyperlink"/>
            <w:rFonts w:cstheme="majorBidi"/>
            <w:szCs w:val="22"/>
            <w:lang w:val="en-US"/>
          </w:rPr>
          <w:t>ITU C&amp;I Portal</w:t>
        </w:r>
      </w:hyperlink>
      <w:r w:rsidRPr="00994F79">
        <w:rPr>
          <w:rFonts w:asciiTheme="majorBidi" w:hAnsiTheme="majorBidi" w:cstheme="majorBidi"/>
          <w:szCs w:val="22"/>
          <w:lang w:val="en-US"/>
        </w:rPr>
        <w:t xml:space="preserve"> accordingly and it is available at:</w:t>
      </w:r>
    </w:p>
    <w:p w14:paraId="420895D4" w14:textId="77777777" w:rsidR="004C28EC" w:rsidRPr="00994F79" w:rsidRDefault="00097C81" w:rsidP="004C28EC">
      <w:pPr>
        <w:pStyle w:val="ListParagraph"/>
        <w:numPr>
          <w:ilvl w:val="0"/>
          <w:numId w:val="13"/>
        </w:numPr>
        <w:tabs>
          <w:tab w:val="left" w:pos="794"/>
          <w:tab w:val="left" w:pos="1191"/>
          <w:tab w:val="left" w:pos="1430"/>
          <w:tab w:val="left" w:pos="1985"/>
        </w:tabs>
        <w:overflowPunct w:val="0"/>
        <w:autoSpaceDE w:val="0"/>
        <w:autoSpaceDN w:val="0"/>
        <w:adjustRightInd w:val="0"/>
        <w:spacing w:before="0" w:after="120"/>
        <w:textAlignment w:val="baseline"/>
        <w:rPr>
          <w:rFonts w:asciiTheme="majorBidi" w:hAnsiTheme="majorBidi" w:cstheme="majorBidi"/>
          <w:szCs w:val="22"/>
          <w:lang w:val="en-US"/>
        </w:rPr>
      </w:pPr>
      <w:hyperlink r:id="rId13" w:history="1">
        <w:r w:rsidR="004C28EC" w:rsidRPr="00994F79">
          <w:rPr>
            <w:rStyle w:val="Hyperlink"/>
            <w:rFonts w:cstheme="majorBidi"/>
            <w:szCs w:val="22"/>
          </w:rPr>
          <w:t>www.itu.int/go/pilot-projects</w:t>
        </w:r>
      </w:hyperlink>
      <w:r w:rsidR="004C28EC" w:rsidRPr="00994F79">
        <w:rPr>
          <w:rFonts w:asciiTheme="majorBidi" w:hAnsiTheme="majorBidi" w:cstheme="majorBidi"/>
          <w:szCs w:val="22"/>
          <w:lang w:val="en-US"/>
        </w:rPr>
        <w:t>;</w:t>
      </w:r>
    </w:p>
    <w:p w14:paraId="5E68B810" w14:textId="77777777" w:rsidR="004C28EC" w:rsidRPr="00994F79" w:rsidRDefault="00097C81" w:rsidP="004C28EC">
      <w:pPr>
        <w:pStyle w:val="ListParagraph"/>
        <w:numPr>
          <w:ilvl w:val="0"/>
          <w:numId w:val="13"/>
        </w:numPr>
        <w:tabs>
          <w:tab w:val="left" w:pos="794"/>
          <w:tab w:val="left" w:pos="1191"/>
          <w:tab w:val="left" w:pos="1430"/>
          <w:tab w:val="left" w:pos="1985"/>
        </w:tabs>
        <w:overflowPunct w:val="0"/>
        <w:autoSpaceDE w:val="0"/>
        <w:autoSpaceDN w:val="0"/>
        <w:adjustRightInd w:val="0"/>
        <w:spacing w:before="0" w:after="120"/>
        <w:textAlignment w:val="baseline"/>
        <w:rPr>
          <w:rFonts w:asciiTheme="majorBidi" w:hAnsiTheme="majorBidi" w:cstheme="majorBidi"/>
          <w:szCs w:val="22"/>
          <w:lang w:val="en-US"/>
        </w:rPr>
      </w:pPr>
      <w:hyperlink r:id="rId14" w:history="1">
        <w:r w:rsidR="004C28EC" w:rsidRPr="00994F79">
          <w:rPr>
            <w:rStyle w:val="Hyperlink"/>
            <w:rFonts w:cstheme="majorBidi"/>
            <w:szCs w:val="22"/>
          </w:rPr>
          <w:t>www.itu.int/go/reference-table</w:t>
        </w:r>
      </w:hyperlink>
      <w:r w:rsidR="004C28EC" w:rsidRPr="00994F79">
        <w:rPr>
          <w:rFonts w:asciiTheme="majorBidi" w:hAnsiTheme="majorBidi" w:cstheme="majorBidi"/>
          <w:szCs w:val="22"/>
          <w:lang w:val="en-US"/>
        </w:rPr>
        <w:t>.</w:t>
      </w:r>
    </w:p>
    <w:p w14:paraId="29821728" w14:textId="5BAC41B2" w:rsidR="0027627A" w:rsidRPr="0027627A" w:rsidRDefault="0027627A" w:rsidP="0027627A">
      <w:pPr>
        <w:pStyle w:val="ListParagraph"/>
        <w:numPr>
          <w:ilvl w:val="2"/>
          <w:numId w:val="20"/>
        </w:numPr>
        <w:snapToGrid w:val="0"/>
        <w:spacing w:before="240" w:after="120"/>
        <w:ind w:left="709" w:hanging="709"/>
        <w:contextualSpacing w:val="0"/>
        <w:rPr>
          <w:b/>
          <w:bCs/>
        </w:rPr>
      </w:pPr>
      <w:r>
        <w:rPr>
          <w:b/>
          <w:bCs/>
        </w:rPr>
        <w:t>Testing specifications</w:t>
      </w:r>
    </w:p>
    <w:p w14:paraId="3909D086" w14:textId="1A9A326C" w:rsidR="0027627A" w:rsidRDefault="0027627A" w:rsidP="0027627A">
      <w:pPr>
        <w:rPr>
          <w:rFonts w:asciiTheme="majorBidi" w:hAnsiTheme="majorBidi" w:cstheme="majorBidi"/>
          <w:lang w:val="en-US"/>
        </w:rPr>
      </w:pPr>
      <w:r w:rsidRPr="003B38F7">
        <w:rPr>
          <w:rFonts w:asciiTheme="majorBidi" w:hAnsiTheme="majorBidi" w:cstheme="majorBidi"/>
          <w:lang w:val="en-US"/>
        </w:rPr>
        <w:t>Following th</w:t>
      </w:r>
      <w:r>
        <w:rPr>
          <w:rFonts w:asciiTheme="majorBidi" w:hAnsiTheme="majorBidi" w:cstheme="majorBidi"/>
          <w:lang w:val="en-US"/>
        </w:rPr>
        <w:t xml:space="preserve">e approval of ITU-T Q.4060 on </w:t>
      </w:r>
      <w:proofErr w:type="spellStart"/>
      <w:r>
        <w:rPr>
          <w:rFonts w:asciiTheme="majorBidi" w:hAnsiTheme="majorBidi" w:cstheme="majorBidi"/>
          <w:lang w:val="en-US"/>
        </w:rPr>
        <w:t>IoT</w:t>
      </w:r>
      <w:proofErr w:type="spellEnd"/>
      <w:r>
        <w:rPr>
          <w:rFonts w:asciiTheme="majorBidi" w:hAnsiTheme="majorBidi" w:cstheme="majorBidi"/>
          <w:lang w:val="en-US"/>
        </w:rPr>
        <w:t xml:space="preserve"> testing</w:t>
      </w:r>
      <w:r w:rsidRPr="003B38F7">
        <w:rPr>
          <w:rFonts w:asciiTheme="majorBidi" w:hAnsiTheme="majorBidi" w:cstheme="majorBidi"/>
          <w:lang w:val="en-US"/>
        </w:rPr>
        <w:t xml:space="preserve">, the new subcategory </w:t>
      </w:r>
      <w:r w:rsidR="006812D3">
        <w:rPr>
          <w:rFonts w:asciiTheme="majorBidi" w:hAnsiTheme="majorBidi" w:cstheme="majorBidi"/>
          <w:lang w:val="en-US"/>
        </w:rPr>
        <w:t xml:space="preserve">for Recommendations of </w:t>
      </w:r>
      <w:proofErr w:type="spellStart"/>
      <w:r w:rsidR="006812D3">
        <w:rPr>
          <w:rFonts w:asciiTheme="majorBidi" w:hAnsiTheme="majorBidi" w:cstheme="majorBidi"/>
          <w:lang w:val="en-US"/>
        </w:rPr>
        <w:t>Q.series</w:t>
      </w:r>
      <w:proofErr w:type="spellEnd"/>
      <w:r w:rsidR="006812D3">
        <w:rPr>
          <w:rFonts w:asciiTheme="majorBidi" w:hAnsiTheme="majorBidi" w:cstheme="majorBidi"/>
          <w:lang w:val="en-US"/>
        </w:rPr>
        <w:t xml:space="preserve"> </w:t>
      </w:r>
      <w:proofErr w:type="gramStart"/>
      <w:r w:rsidRPr="003B38F7">
        <w:rPr>
          <w:rFonts w:asciiTheme="majorBidi" w:hAnsiTheme="majorBidi" w:cstheme="majorBidi"/>
          <w:lang w:val="en-US"/>
        </w:rPr>
        <w:t>was open</w:t>
      </w:r>
      <w:r w:rsidR="00EE5AC3">
        <w:rPr>
          <w:rFonts w:asciiTheme="majorBidi" w:hAnsiTheme="majorBidi" w:cstheme="majorBidi"/>
          <w:lang w:val="en-US"/>
        </w:rPr>
        <w:t>ed</w:t>
      </w:r>
      <w:proofErr w:type="gramEnd"/>
      <w:r w:rsidRPr="003B38F7">
        <w:rPr>
          <w:rFonts w:asciiTheme="majorBidi" w:hAnsiTheme="majorBidi" w:cstheme="majorBidi"/>
          <w:lang w:val="en-US"/>
        </w:rPr>
        <w:t>, as follows:</w:t>
      </w:r>
    </w:p>
    <w:p w14:paraId="4B6AC2F1" w14:textId="141D09B3" w:rsidR="0027627A" w:rsidRPr="003B38F7" w:rsidRDefault="0027627A" w:rsidP="0027627A">
      <w:pPr>
        <w:pStyle w:val="ListParagraph"/>
        <w:rPr>
          <w:rFonts w:asciiTheme="majorBidi" w:hAnsiTheme="majorBidi" w:cstheme="majorBidi"/>
          <w:lang w:val="en-US"/>
        </w:rPr>
      </w:pPr>
      <w:r w:rsidRPr="003B38F7">
        <w:rPr>
          <w:rFonts w:asciiTheme="majorBidi" w:hAnsiTheme="majorBidi" w:cstheme="majorBidi"/>
          <w:lang w:val="en-US"/>
        </w:rPr>
        <w:t xml:space="preserve">Q.4060-Q.4099: Testing specifications for IMT-2020 and </w:t>
      </w:r>
      <w:proofErr w:type="spellStart"/>
      <w:r w:rsidRPr="003B38F7">
        <w:rPr>
          <w:rFonts w:asciiTheme="majorBidi" w:hAnsiTheme="majorBidi" w:cstheme="majorBidi"/>
          <w:lang w:val="en-US"/>
        </w:rPr>
        <w:t>IoT</w:t>
      </w:r>
      <w:proofErr w:type="spellEnd"/>
      <w:r w:rsidRPr="003B38F7">
        <w:rPr>
          <w:rFonts w:asciiTheme="majorBidi" w:hAnsiTheme="majorBidi" w:cstheme="majorBidi"/>
          <w:lang w:val="en-US"/>
        </w:rPr>
        <w:t>.</w:t>
      </w:r>
    </w:p>
    <w:p w14:paraId="59C57A15" w14:textId="259C4E09" w:rsidR="0027627A" w:rsidRPr="003B38F7" w:rsidRDefault="0027627A" w:rsidP="0027627A">
      <w:pPr>
        <w:rPr>
          <w:rFonts w:asciiTheme="majorBidi" w:hAnsiTheme="majorBidi" w:cstheme="majorBidi"/>
          <w:lang w:val="en-US"/>
        </w:rPr>
      </w:pPr>
      <w:r w:rsidRPr="003B38F7">
        <w:rPr>
          <w:rFonts w:asciiTheme="majorBidi" w:hAnsiTheme="majorBidi" w:cstheme="majorBidi"/>
          <w:lang w:val="en-US"/>
        </w:rPr>
        <w:t>ITU-T SG11 achieved progress on the following ongoing work items</w:t>
      </w:r>
      <w:r>
        <w:rPr>
          <w:rFonts w:asciiTheme="majorBidi" w:hAnsiTheme="majorBidi" w:cstheme="majorBidi"/>
          <w:lang w:val="en-US"/>
        </w:rPr>
        <w:t xml:space="preserve"> on testing, as follows</w:t>
      </w:r>
      <w:r w:rsidRPr="003B38F7">
        <w:rPr>
          <w:rFonts w:asciiTheme="majorBidi" w:hAnsiTheme="majorBidi" w:cstheme="majorBidi"/>
          <w:lang w:val="en-US"/>
        </w:rPr>
        <w:t>:</w:t>
      </w:r>
    </w:p>
    <w:p w14:paraId="07E94C00" w14:textId="77777777" w:rsidR="0027627A" w:rsidRPr="00D8427E" w:rsidRDefault="0027627A" w:rsidP="0027627A">
      <w:pPr>
        <w:pStyle w:val="ListParagraph"/>
        <w:numPr>
          <w:ilvl w:val="0"/>
          <w:numId w:val="11"/>
        </w:numPr>
        <w:rPr>
          <w:rFonts w:asciiTheme="majorBidi" w:hAnsiTheme="majorBidi" w:cstheme="majorBidi"/>
          <w:szCs w:val="22"/>
          <w:lang w:val="en-US"/>
        </w:rPr>
      </w:pPr>
      <w:r w:rsidRPr="00D8427E">
        <w:rPr>
          <w:rFonts w:asciiTheme="majorBidi" w:hAnsiTheme="majorBidi" w:cstheme="majorBidi"/>
          <w:szCs w:val="22"/>
          <w:lang w:val="en-US"/>
        </w:rPr>
        <w:t>Q.TI-TEST: Framework of model network for Tactile Internet testing;</w:t>
      </w:r>
    </w:p>
    <w:p w14:paraId="7B9EEA12" w14:textId="77777777" w:rsidR="0027627A" w:rsidRPr="00D8427E" w:rsidRDefault="0027627A" w:rsidP="0027627A">
      <w:pPr>
        <w:pStyle w:val="ListParagraph"/>
        <w:numPr>
          <w:ilvl w:val="0"/>
          <w:numId w:val="11"/>
        </w:numPr>
        <w:rPr>
          <w:rFonts w:asciiTheme="majorBidi" w:hAnsiTheme="majorBidi" w:cstheme="majorBidi"/>
          <w:szCs w:val="22"/>
          <w:lang w:val="en-US"/>
        </w:rPr>
      </w:pPr>
      <w:proofErr w:type="spellStart"/>
      <w:r w:rsidRPr="00D8427E">
        <w:rPr>
          <w:rFonts w:asciiTheme="majorBidi" w:hAnsiTheme="majorBidi" w:cstheme="majorBidi"/>
          <w:szCs w:val="22"/>
          <w:lang w:val="en-US"/>
        </w:rPr>
        <w:t>Q.vs-iop-reqts</w:t>
      </w:r>
      <w:proofErr w:type="spellEnd"/>
      <w:r w:rsidRPr="00D8427E">
        <w:rPr>
          <w:rFonts w:asciiTheme="majorBidi" w:hAnsiTheme="majorBidi" w:cstheme="majorBidi"/>
          <w:szCs w:val="22"/>
          <w:lang w:val="en-US"/>
        </w:rPr>
        <w:t>: Interoperability testing requirements of virtual switch;</w:t>
      </w:r>
    </w:p>
    <w:p w14:paraId="1A86B425" w14:textId="77777777" w:rsidR="0027627A" w:rsidRPr="00D8427E" w:rsidRDefault="0027627A" w:rsidP="0027627A">
      <w:pPr>
        <w:pStyle w:val="ListParagraph"/>
        <w:numPr>
          <w:ilvl w:val="0"/>
          <w:numId w:val="11"/>
        </w:numPr>
        <w:rPr>
          <w:rFonts w:asciiTheme="majorBidi" w:hAnsiTheme="majorBidi" w:cstheme="majorBidi"/>
          <w:szCs w:val="22"/>
          <w:lang w:val="en-US"/>
        </w:rPr>
      </w:pPr>
      <w:proofErr w:type="spellStart"/>
      <w:r w:rsidRPr="00D8427E">
        <w:rPr>
          <w:rFonts w:asciiTheme="majorBidi" w:hAnsiTheme="majorBidi" w:cstheme="majorBidi"/>
          <w:szCs w:val="22"/>
          <w:lang w:val="en-US"/>
        </w:rPr>
        <w:t>Q.FW_IoT</w:t>
      </w:r>
      <w:proofErr w:type="spellEnd"/>
      <w:r w:rsidRPr="00D8427E">
        <w:rPr>
          <w:rFonts w:asciiTheme="majorBidi" w:hAnsiTheme="majorBidi" w:cstheme="majorBidi"/>
          <w:szCs w:val="22"/>
          <w:lang w:val="en-US"/>
        </w:rPr>
        <w:t xml:space="preserve">/Test: Framework for </w:t>
      </w:r>
      <w:proofErr w:type="spellStart"/>
      <w:r w:rsidRPr="00D8427E">
        <w:rPr>
          <w:rFonts w:asciiTheme="majorBidi" w:hAnsiTheme="majorBidi" w:cstheme="majorBidi"/>
          <w:szCs w:val="22"/>
          <w:lang w:val="en-US"/>
        </w:rPr>
        <w:t>IoT</w:t>
      </w:r>
      <w:proofErr w:type="spellEnd"/>
      <w:r w:rsidRPr="00D8427E">
        <w:rPr>
          <w:rFonts w:asciiTheme="majorBidi" w:hAnsiTheme="majorBidi" w:cstheme="majorBidi"/>
          <w:szCs w:val="22"/>
          <w:lang w:val="en-US"/>
        </w:rPr>
        <w:t xml:space="preserve"> Testing;</w:t>
      </w:r>
    </w:p>
    <w:p w14:paraId="29B8E405" w14:textId="506BDCD3" w:rsidR="00D8427E" w:rsidRPr="00D8427E" w:rsidRDefault="00D8427E" w:rsidP="00D8427E">
      <w:pPr>
        <w:pStyle w:val="ListParagraph"/>
        <w:numPr>
          <w:ilvl w:val="0"/>
          <w:numId w:val="11"/>
        </w:numPr>
        <w:rPr>
          <w:rFonts w:asciiTheme="majorBidi" w:hAnsiTheme="majorBidi" w:cstheme="majorBidi"/>
          <w:szCs w:val="22"/>
          <w:lang w:val="en-US"/>
        </w:rPr>
      </w:pPr>
      <w:r w:rsidRPr="00D8427E">
        <w:rPr>
          <w:rFonts w:asciiTheme="majorBidi" w:hAnsiTheme="majorBidi" w:cstheme="majorBidi"/>
          <w:szCs w:val="22"/>
          <w:lang w:val="en-US"/>
        </w:rPr>
        <w:t xml:space="preserve">Q.39_FW_Test_ID_IoT: The framework of testing of identification systems used in </w:t>
      </w:r>
      <w:proofErr w:type="spellStart"/>
      <w:r w:rsidRPr="00D8427E">
        <w:rPr>
          <w:rFonts w:asciiTheme="majorBidi" w:hAnsiTheme="majorBidi" w:cstheme="majorBidi"/>
          <w:szCs w:val="22"/>
          <w:lang w:val="en-US"/>
        </w:rPr>
        <w:t>IoT</w:t>
      </w:r>
      <w:proofErr w:type="spellEnd"/>
      <w:r w:rsidRPr="00D8427E">
        <w:rPr>
          <w:rFonts w:asciiTheme="majorBidi" w:hAnsiTheme="majorBidi" w:cstheme="majorBidi"/>
          <w:szCs w:val="22"/>
          <w:lang w:val="en-US"/>
        </w:rPr>
        <w:t>;</w:t>
      </w:r>
    </w:p>
    <w:p w14:paraId="3CB9AFCE" w14:textId="6AC88590" w:rsidR="0027627A" w:rsidRPr="00D8427E" w:rsidRDefault="0027627A" w:rsidP="0027627A">
      <w:pPr>
        <w:pStyle w:val="ListParagraph"/>
        <w:numPr>
          <w:ilvl w:val="0"/>
          <w:numId w:val="11"/>
        </w:numPr>
        <w:rPr>
          <w:rFonts w:asciiTheme="majorBidi" w:hAnsiTheme="majorBidi" w:cstheme="majorBidi"/>
          <w:szCs w:val="22"/>
          <w:lang w:val="en-US"/>
        </w:rPr>
      </w:pPr>
      <w:r w:rsidRPr="00D8427E">
        <w:rPr>
          <w:rFonts w:asciiTheme="majorBidi" w:hAnsiTheme="majorBidi" w:cstheme="majorBidi"/>
          <w:szCs w:val="22"/>
          <w:lang w:val="en-US"/>
        </w:rPr>
        <w:t xml:space="preserve">Q.BNGP: Set of parameters of </w:t>
      </w:r>
      <w:proofErr w:type="spellStart"/>
      <w:r w:rsidRPr="00D8427E">
        <w:rPr>
          <w:rFonts w:asciiTheme="majorBidi" w:hAnsiTheme="majorBidi" w:cstheme="majorBidi"/>
          <w:szCs w:val="22"/>
          <w:lang w:val="en-US"/>
        </w:rPr>
        <w:t>vBNG</w:t>
      </w:r>
      <w:proofErr w:type="spellEnd"/>
      <w:r w:rsidRPr="00D8427E">
        <w:rPr>
          <w:rFonts w:asciiTheme="majorBidi" w:hAnsiTheme="majorBidi" w:cstheme="majorBidi"/>
          <w:szCs w:val="22"/>
          <w:lang w:val="en-US"/>
        </w:rPr>
        <w:t xml:space="preserve"> for monitoring;</w:t>
      </w:r>
    </w:p>
    <w:p w14:paraId="766CBF94" w14:textId="41AA0BA0" w:rsidR="0027627A" w:rsidRPr="00D8427E" w:rsidRDefault="0027627A" w:rsidP="0027627A">
      <w:pPr>
        <w:pStyle w:val="ListParagraph"/>
        <w:numPr>
          <w:ilvl w:val="0"/>
          <w:numId w:val="11"/>
        </w:numPr>
        <w:rPr>
          <w:rFonts w:asciiTheme="majorBidi" w:hAnsiTheme="majorBidi" w:cstheme="majorBidi"/>
          <w:szCs w:val="22"/>
          <w:lang w:val="en-US"/>
        </w:rPr>
      </w:pPr>
      <w:r w:rsidRPr="00D8427E">
        <w:rPr>
          <w:bCs/>
        </w:rPr>
        <w:t>Q.SQM: Signalling requirements and architecture for the Internet se</w:t>
      </w:r>
      <w:r w:rsidR="00D8427E" w:rsidRPr="00D8427E">
        <w:rPr>
          <w:bCs/>
        </w:rPr>
        <w:t>rvice quality monitoring system;</w:t>
      </w:r>
    </w:p>
    <w:p w14:paraId="338CC3AE" w14:textId="7D831977" w:rsidR="00D8427E" w:rsidRPr="00D8427E" w:rsidRDefault="00D8427E" w:rsidP="0027627A">
      <w:pPr>
        <w:pStyle w:val="ListParagraph"/>
        <w:numPr>
          <w:ilvl w:val="0"/>
          <w:numId w:val="11"/>
        </w:numPr>
        <w:rPr>
          <w:rFonts w:asciiTheme="majorBidi" w:hAnsiTheme="majorBidi" w:cstheme="majorBidi"/>
          <w:szCs w:val="22"/>
          <w:lang w:val="en-US"/>
        </w:rPr>
      </w:pPr>
      <w:r w:rsidRPr="00D8427E">
        <w:t>Q.SP-RT-NP: Signalling procedures of the probes to be used for remote testing of network parameters;</w:t>
      </w:r>
    </w:p>
    <w:p w14:paraId="2974E231" w14:textId="12981D08" w:rsidR="00D8427E" w:rsidRPr="00D8427E" w:rsidRDefault="00D8427E" w:rsidP="0027627A">
      <w:pPr>
        <w:pStyle w:val="ListParagraph"/>
        <w:numPr>
          <w:ilvl w:val="0"/>
          <w:numId w:val="11"/>
        </w:numPr>
        <w:rPr>
          <w:rFonts w:asciiTheme="majorBidi" w:hAnsiTheme="majorBidi" w:cstheme="majorBidi"/>
          <w:szCs w:val="22"/>
          <w:lang w:val="en-US"/>
        </w:rPr>
      </w:pPr>
      <w:r w:rsidRPr="00D8427E">
        <w:t>Q.SDN-CT: Framework of SDN controller testing.</w:t>
      </w:r>
    </w:p>
    <w:p w14:paraId="4C811B94" w14:textId="108632EF" w:rsidR="0027627A" w:rsidRPr="00D8427E" w:rsidRDefault="0027627A" w:rsidP="0027627A">
      <w:pPr>
        <w:rPr>
          <w:bCs/>
        </w:rPr>
      </w:pPr>
      <w:proofErr w:type="gramStart"/>
      <w:r w:rsidRPr="00D8427E">
        <w:rPr>
          <w:bCs/>
        </w:rPr>
        <w:t>and</w:t>
      </w:r>
      <w:proofErr w:type="gramEnd"/>
      <w:r w:rsidRPr="00D8427E">
        <w:rPr>
          <w:bCs/>
        </w:rPr>
        <w:t xml:space="preserve"> started several new work items, including:</w:t>
      </w:r>
    </w:p>
    <w:p w14:paraId="100BE512" w14:textId="77777777" w:rsidR="0027627A" w:rsidRPr="00D8427E" w:rsidRDefault="0027627A" w:rsidP="0027627A">
      <w:pPr>
        <w:pStyle w:val="ListParagraph"/>
        <w:numPr>
          <w:ilvl w:val="0"/>
          <w:numId w:val="13"/>
        </w:numPr>
        <w:tabs>
          <w:tab w:val="left" w:pos="794"/>
          <w:tab w:val="left" w:pos="1191"/>
          <w:tab w:val="left" w:pos="1430"/>
          <w:tab w:val="left" w:pos="1985"/>
        </w:tabs>
        <w:overflowPunct w:val="0"/>
        <w:autoSpaceDE w:val="0"/>
        <w:autoSpaceDN w:val="0"/>
        <w:adjustRightInd w:val="0"/>
        <w:ind w:left="714" w:hanging="357"/>
        <w:contextualSpacing w:val="0"/>
        <w:textAlignment w:val="baseline"/>
        <w:rPr>
          <w:rFonts w:asciiTheme="majorBidi" w:hAnsiTheme="majorBidi" w:cstheme="majorBidi"/>
          <w:lang w:val="en-US"/>
        </w:rPr>
      </w:pPr>
      <w:r w:rsidRPr="00D8427E">
        <w:rPr>
          <w:rFonts w:asciiTheme="majorBidi" w:hAnsiTheme="majorBidi" w:cstheme="majorBidi"/>
          <w:lang w:val="en-US"/>
        </w:rPr>
        <w:t xml:space="preserve">Q.SDN-OFT: The compatibility testing of SDN-based equipment using different versions of </w:t>
      </w:r>
      <w:proofErr w:type="spellStart"/>
      <w:r w:rsidRPr="00D8427E">
        <w:rPr>
          <w:rFonts w:asciiTheme="majorBidi" w:hAnsiTheme="majorBidi" w:cstheme="majorBidi"/>
          <w:lang w:val="en-US"/>
        </w:rPr>
        <w:t>OpenFlow</w:t>
      </w:r>
      <w:proofErr w:type="spellEnd"/>
      <w:r w:rsidRPr="00D8427E">
        <w:rPr>
          <w:rFonts w:asciiTheme="majorBidi" w:hAnsiTheme="majorBidi" w:cstheme="majorBidi"/>
          <w:lang w:val="en-US"/>
        </w:rPr>
        <w:t xml:space="preserve"> protocol;</w:t>
      </w:r>
    </w:p>
    <w:p w14:paraId="335F9106" w14:textId="77777777" w:rsidR="0027627A" w:rsidRPr="003B38F7" w:rsidRDefault="0027627A" w:rsidP="0027627A">
      <w:pPr>
        <w:pStyle w:val="ListParagraph"/>
        <w:numPr>
          <w:ilvl w:val="0"/>
          <w:numId w:val="13"/>
        </w:numPr>
        <w:tabs>
          <w:tab w:val="left" w:pos="794"/>
          <w:tab w:val="left" w:pos="1191"/>
          <w:tab w:val="left" w:pos="1430"/>
          <w:tab w:val="left" w:pos="1985"/>
        </w:tabs>
        <w:overflowPunct w:val="0"/>
        <w:autoSpaceDE w:val="0"/>
        <w:autoSpaceDN w:val="0"/>
        <w:adjustRightInd w:val="0"/>
        <w:ind w:left="714" w:hanging="357"/>
        <w:contextualSpacing w:val="0"/>
        <w:textAlignment w:val="baseline"/>
        <w:rPr>
          <w:rFonts w:asciiTheme="majorBidi" w:hAnsiTheme="majorBidi" w:cstheme="majorBidi"/>
          <w:lang w:val="en-US"/>
        </w:rPr>
      </w:pPr>
      <w:r w:rsidRPr="00D8427E">
        <w:rPr>
          <w:rFonts w:asciiTheme="majorBidi" w:hAnsiTheme="majorBidi" w:cstheme="majorBidi"/>
          <w:lang w:val="en-US"/>
        </w:rPr>
        <w:t>Q.TP_AR:</w:t>
      </w:r>
      <w:r w:rsidRPr="003B38F7">
        <w:rPr>
          <w:rFonts w:asciiTheme="majorBidi" w:hAnsiTheme="majorBidi" w:cstheme="majorBidi"/>
          <w:lang w:val="en-US"/>
        </w:rPr>
        <w:t xml:space="preserve"> Testing procedures of Augmented Reality applications;</w:t>
      </w:r>
    </w:p>
    <w:p w14:paraId="744B5078" w14:textId="77777777" w:rsidR="0027627A" w:rsidRPr="003B38F7" w:rsidRDefault="0027627A" w:rsidP="0027627A">
      <w:pPr>
        <w:pStyle w:val="ListParagraph"/>
        <w:numPr>
          <w:ilvl w:val="0"/>
          <w:numId w:val="13"/>
        </w:numPr>
        <w:tabs>
          <w:tab w:val="left" w:pos="794"/>
          <w:tab w:val="left" w:pos="1191"/>
          <w:tab w:val="left" w:pos="1430"/>
          <w:tab w:val="left" w:pos="1985"/>
        </w:tabs>
        <w:overflowPunct w:val="0"/>
        <w:autoSpaceDE w:val="0"/>
        <w:autoSpaceDN w:val="0"/>
        <w:adjustRightInd w:val="0"/>
        <w:ind w:left="714" w:hanging="357"/>
        <w:contextualSpacing w:val="0"/>
        <w:textAlignment w:val="baseline"/>
        <w:rPr>
          <w:rFonts w:asciiTheme="majorBidi" w:hAnsiTheme="majorBidi" w:cstheme="majorBidi"/>
          <w:lang w:val="en-US"/>
        </w:rPr>
      </w:pPr>
      <w:proofErr w:type="spellStart"/>
      <w:r w:rsidRPr="003B38F7">
        <w:rPr>
          <w:rFonts w:asciiTheme="majorBidi" w:hAnsiTheme="majorBidi" w:cstheme="majorBidi"/>
          <w:lang w:val="en-US"/>
        </w:rPr>
        <w:t>Q.vbng-iop-reqts</w:t>
      </w:r>
      <w:proofErr w:type="spellEnd"/>
      <w:r w:rsidRPr="003B38F7">
        <w:rPr>
          <w:rFonts w:asciiTheme="majorBidi" w:hAnsiTheme="majorBidi" w:cstheme="majorBidi"/>
          <w:lang w:val="en-US"/>
        </w:rPr>
        <w:t>: Interoperability testing requirements of virtual Broadband Network Gateway;</w:t>
      </w:r>
    </w:p>
    <w:p w14:paraId="085AFBC4" w14:textId="27ED579B" w:rsidR="0027627A" w:rsidRPr="003B38F7" w:rsidRDefault="0027627A" w:rsidP="0027627A">
      <w:pPr>
        <w:rPr>
          <w:bCs/>
        </w:rPr>
      </w:pPr>
      <w:r w:rsidRPr="003B38F7">
        <w:rPr>
          <w:bCs/>
        </w:rPr>
        <w:t xml:space="preserve">ITU-T SG11 </w:t>
      </w:r>
      <w:r w:rsidR="00EE5AC3">
        <w:rPr>
          <w:bCs/>
        </w:rPr>
        <w:t xml:space="preserve">also </w:t>
      </w:r>
      <w:r w:rsidRPr="003B38F7">
        <w:rPr>
          <w:bCs/>
        </w:rPr>
        <w:t xml:space="preserve">started a new </w:t>
      </w:r>
      <w:r w:rsidRPr="0027627A">
        <w:rPr>
          <w:bCs/>
        </w:rPr>
        <w:t>Guideline for general test procedure and specification for measurements of the LTE, 3G/2G user Equipment/mobile stations (UE/MS) for over-the-air performance testing</w:t>
      </w:r>
      <w:r w:rsidRPr="003B38F7">
        <w:rPr>
          <w:bCs/>
        </w:rPr>
        <w:t>.</w:t>
      </w:r>
    </w:p>
    <w:p w14:paraId="198A375D" w14:textId="0BD2976A" w:rsidR="0027627A" w:rsidRPr="0027627A" w:rsidRDefault="0027627A" w:rsidP="0027627A">
      <w:pPr>
        <w:pStyle w:val="ListParagraph"/>
        <w:numPr>
          <w:ilvl w:val="2"/>
          <w:numId w:val="20"/>
        </w:numPr>
        <w:snapToGrid w:val="0"/>
        <w:spacing w:before="240" w:after="120"/>
        <w:ind w:left="709" w:hanging="709"/>
        <w:contextualSpacing w:val="0"/>
        <w:rPr>
          <w:b/>
          <w:bCs/>
        </w:rPr>
      </w:pPr>
      <w:r w:rsidRPr="0027627A">
        <w:rPr>
          <w:b/>
          <w:bCs/>
        </w:rPr>
        <w:t>Conformity Assessment Steering Committee (CASC)</w:t>
      </w:r>
    </w:p>
    <w:p w14:paraId="004EB2D6" w14:textId="3C251EDF" w:rsidR="0027627A" w:rsidRPr="0027627A" w:rsidRDefault="0027627A" w:rsidP="0027627A">
      <w:pPr>
        <w:rPr>
          <w:rFonts w:asciiTheme="majorBidi" w:hAnsiTheme="majorBidi" w:cstheme="majorBidi"/>
          <w:lang w:val="en-US"/>
        </w:rPr>
      </w:pPr>
      <w:r w:rsidRPr="0027627A">
        <w:rPr>
          <w:rFonts w:asciiTheme="majorBidi" w:hAnsiTheme="majorBidi" w:cstheme="majorBidi"/>
          <w:lang w:val="en-US"/>
        </w:rPr>
        <w:t>The sixth meeting of the ITU-T Conformity Assessment Steering Committee (CASC) took place during</w:t>
      </w:r>
      <w:r w:rsidR="00EE5AC3">
        <w:rPr>
          <w:rFonts w:asciiTheme="majorBidi" w:hAnsiTheme="majorBidi" w:cstheme="majorBidi"/>
          <w:lang w:val="en-US"/>
        </w:rPr>
        <w:t xml:space="preserve"> the</w:t>
      </w:r>
      <w:r w:rsidRPr="0027627A">
        <w:rPr>
          <w:rFonts w:asciiTheme="majorBidi" w:hAnsiTheme="majorBidi" w:cstheme="majorBidi"/>
          <w:lang w:val="en-US"/>
        </w:rPr>
        <w:t xml:space="preserve"> ITU-T SG11 meeting on 20 July 2018.</w:t>
      </w:r>
    </w:p>
    <w:p w14:paraId="662F6673" w14:textId="66B404BD" w:rsidR="0027627A" w:rsidRPr="0027627A" w:rsidRDefault="0027627A" w:rsidP="0027627A">
      <w:pPr>
        <w:rPr>
          <w:rFonts w:asciiTheme="majorBidi" w:hAnsiTheme="majorBidi" w:cstheme="majorBidi"/>
          <w:lang w:val="en-US"/>
        </w:rPr>
      </w:pPr>
      <w:r w:rsidRPr="0027627A">
        <w:rPr>
          <w:rFonts w:asciiTheme="majorBidi" w:hAnsiTheme="majorBidi" w:cstheme="majorBidi"/>
          <w:lang w:val="en-US"/>
        </w:rPr>
        <w:t xml:space="preserve">IEC presented the draft Operational Document (OD) named "ICT Laboratory Recognition Service on ITU–T Recommendations" that is intended to be set up as a standalone service based on the IECEE CB scheme (SG11-C200). </w:t>
      </w:r>
      <w:proofErr w:type="gramStart"/>
      <w:r w:rsidRPr="0027627A">
        <w:rPr>
          <w:rFonts w:asciiTheme="majorBidi" w:hAnsiTheme="majorBidi" w:cstheme="majorBidi"/>
          <w:lang w:val="en-US"/>
        </w:rPr>
        <w:t>This document was prepared by IECEE TF as a concept</w:t>
      </w:r>
      <w:proofErr w:type="gramEnd"/>
      <w:r w:rsidRPr="0027627A">
        <w:rPr>
          <w:rFonts w:asciiTheme="majorBidi" w:hAnsiTheme="majorBidi" w:cstheme="majorBidi"/>
          <w:lang w:val="en-US"/>
        </w:rPr>
        <w:t xml:space="preserve"> and it specifies the requirements and processes of the ICT Laboratory Recognition Service based on ITU</w:t>
      </w:r>
      <w:r w:rsidR="00EE5AC3">
        <w:rPr>
          <w:rFonts w:asciiTheme="majorBidi" w:hAnsiTheme="majorBidi" w:cstheme="majorBidi"/>
          <w:lang w:val="en-US"/>
        </w:rPr>
        <w:noBreakHyphen/>
      </w:r>
      <w:r w:rsidRPr="0027627A">
        <w:rPr>
          <w:rFonts w:asciiTheme="majorBidi" w:hAnsiTheme="majorBidi" w:cstheme="majorBidi"/>
          <w:lang w:val="en-US"/>
        </w:rPr>
        <w:t xml:space="preserve">T Recommendations. It </w:t>
      </w:r>
      <w:proofErr w:type="gramStart"/>
      <w:r w:rsidRPr="0027627A">
        <w:rPr>
          <w:rFonts w:asciiTheme="majorBidi" w:hAnsiTheme="majorBidi" w:cstheme="majorBidi"/>
          <w:lang w:val="en-US"/>
        </w:rPr>
        <w:t>was noted</w:t>
      </w:r>
      <w:proofErr w:type="gramEnd"/>
      <w:r w:rsidRPr="0027627A">
        <w:rPr>
          <w:rFonts w:asciiTheme="majorBidi" w:hAnsiTheme="majorBidi" w:cstheme="majorBidi"/>
          <w:lang w:val="en-US"/>
        </w:rPr>
        <w:t xml:space="preserve"> that the IECEE OD is in line with the ITU TL recognition procedure specified in the relevant Guideline on "Testing Laboratories recognition procedure" agreed by ITU-T SG11 in 2015.</w:t>
      </w:r>
    </w:p>
    <w:p w14:paraId="437A3826" w14:textId="77777777" w:rsidR="0027627A" w:rsidRPr="0027627A" w:rsidRDefault="0027627A" w:rsidP="0027627A">
      <w:pPr>
        <w:rPr>
          <w:rFonts w:asciiTheme="majorBidi" w:hAnsiTheme="majorBidi" w:cstheme="majorBidi"/>
          <w:lang w:val="en-US"/>
        </w:rPr>
      </w:pPr>
      <w:r w:rsidRPr="0027627A">
        <w:rPr>
          <w:rFonts w:asciiTheme="majorBidi" w:hAnsiTheme="majorBidi" w:cstheme="majorBidi"/>
          <w:lang w:val="en-US"/>
        </w:rPr>
        <w:t xml:space="preserve">The CASC decided to seek approval of the conceptual, draft, OD in IECEE first and then CASC will develop its own </w:t>
      </w:r>
      <w:proofErr w:type="gramStart"/>
      <w:r w:rsidRPr="0027627A">
        <w:rPr>
          <w:rFonts w:asciiTheme="majorBidi" w:hAnsiTheme="majorBidi" w:cstheme="majorBidi"/>
          <w:lang w:val="en-US"/>
        </w:rPr>
        <w:t>guideline which</w:t>
      </w:r>
      <w:proofErr w:type="gramEnd"/>
      <w:r w:rsidRPr="0027627A">
        <w:rPr>
          <w:rFonts w:asciiTheme="majorBidi" w:hAnsiTheme="majorBidi" w:cstheme="majorBidi"/>
          <w:lang w:val="en-US"/>
        </w:rPr>
        <w:t xml:space="preserve"> would refer to the OD accordingly to ensure the protection of IEC intellectual property.</w:t>
      </w:r>
    </w:p>
    <w:p w14:paraId="42C8E105" w14:textId="596F190E" w:rsidR="0027627A" w:rsidRPr="0027627A" w:rsidRDefault="0027627A">
      <w:pPr>
        <w:rPr>
          <w:rFonts w:asciiTheme="majorBidi" w:hAnsiTheme="majorBidi" w:cstheme="majorBidi"/>
          <w:lang w:val="en-US"/>
        </w:rPr>
      </w:pPr>
      <w:r w:rsidRPr="0027627A">
        <w:rPr>
          <w:rFonts w:asciiTheme="majorBidi" w:hAnsiTheme="majorBidi" w:cstheme="majorBidi"/>
          <w:lang w:val="en-US"/>
        </w:rPr>
        <w:t>Finally, CASC noted that to facilitate a joint process for assessment and recognition of laboratories between ITU and IECEE, the established TL recognition procedure will provide the Testing Laboratories with some unique key advantages. As two truly international organi</w:t>
      </w:r>
      <w:r w:rsidR="00EE5AC3">
        <w:rPr>
          <w:rFonts w:asciiTheme="majorBidi" w:hAnsiTheme="majorBidi" w:cstheme="majorBidi"/>
          <w:lang w:val="en-US"/>
        </w:rPr>
        <w:t>z</w:t>
      </w:r>
      <w:r w:rsidRPr="0027627A">
        <w:rPr>
          <w:rFonts w:asciiTheme="majorBidi" w:hAnsiTheme="majorBidi" w:cstheme="majorBidi"/>
          <w:lang w:val="en-US"/>
        </w:rPr>
        <w:t xml:space="preserve">ations covering a large scope of products and services, ITU and IECEE support laboratories to have a harmonized </w:t>
      </w:r>
      <w:r w:rsidRPr="0027627A">
        <w:rPr>
          <w:rFonts w:asciiTheme="majorBidi" w:hAnsiTheme="majorBidi" w:cstheme="majorBidi"/>
          <w:lang w:val="en-US"/>
        </w:rPr>
        <w:lastRenderedPageBreak/>
        <w:t>process, which includes the scope of testing of both organi</w:t>
      </w:r>
      <w:r w:rsidR="00EE5AC3">
        <w:rPr>
          <w:rFonts w:asciiTheme="majorBidi" w:hAnsiTheme="majorBidi" w:cstheme="majorBidi"/>
          <w:lang w:val="en-US"/>
        </w:rPr>
        <w:t>z</w:t>
      </w:r>
      <w:r w:rsidRPr="0027627A">
        <w:rPr>
          <w:rFonts w:asciiTheme="majorBidi" w:hAnsiTheme="majorBidi" w:cstheme="majorBidi"/>
          <w:lang w:val="en-US"/>
        </w:rPr>
        <w:t>ations. Such a harmonized process would allow laboratories to receive recognition from both organi</w:t>
      </w:r>
      <w:r w:rsidR="00EE5AC3">
        <w:rPr>
          <w:rFonts w:asciiTheme="majorBidi" w:hAnsiTheme="majorBidi" w:cstheme="majorBidi"/>
          <w:lang w:val="en-US"/>
        </w:rPr>
        <w:t>z</w:t>
      </w:r>
      <w:r w:rsidRPr="0027627A">
        <w:rPr>
          <w:rFonts w:asciiTheme="majorBidi" w:hAnsiTheme="majorBidi" w:cstheme="majorBidi"/>
          <w:lang w:val="en-US"/>
        </w:rPr>
        <w:t>ations based on a single assessment per location. For large testing organizations as well as small test laboratories, this support</w:t>
      </w:r>
      <w:r w:rsidR="00EE5AC3">
        <w:rPr>
          <w:rFonts w:asciiTheme="majorBidi" w:hAnsiTheme="majorBidi" w:cstheme="majorBidi"/>
          <w:lang w:val="en-US"/>
        </w:rPr>
        <w:t>s</w:t>
      </w:r>
      <w:r w:rsidRPr="0027627A">
        <w:rPr>
          <w:rFonts w:asciiTheme="majorBidi" w:hAnsiTheme="majorBidi" w:cstheme="majorBidi"/>
          <w:lang w:val="en-US"/>
        </w:rPr>
        <w:t xml:space="preserve"> an economical and optimized access to a larger testing portfolio based on their expertise and competence.</w:t>
      </w:r>
    </w:p>
    <w:p w14:paraId="031FF2A7" w14:textId="67ED70A5" w:rsidR="0027627A" w:rsidRDefault="0027627A" w:rsidP="0027627A">
      <w:pPr>
        <w:rPr>
          <w:rFonts w:asciiTheme="majorBidi" w:hAnsiTheme="majorBidi" w:cstheme="majorBidi"/>
          <w:lang w:val="en-US"/>
        </w:rPr>
      </w:pPr>
      <w:r w:rsidRPr="0027627A">
        <w:rPr>
          <w:rFonts w:asciiTheme="majorBidi" w:hAnsiTheme="majorBidi" w:cstheme="majorBidi"/>
          <w:lang w:val="en-US"/>
        </w:rPr>
        <w:t xml:space="preserve">The OD is supposed to </w:t>
      </w:r>
      <w:proofErr w:type="gramStart"/>
      <w:r w:rsidRPr="0027627A">
        <w:rPr>
          <w:rFonts w:asciiTheme="majorBidi" w:hAnsiTheme="majorBidi" w:cstheme="majorBidi"/>
          <w:lang w:val="en-US"/>
        </w:rPr>
        <w:t>be adopted</w:t>
      </w:r>
      <w:proofErr w:type="gramEnd"/>
      <w:r w:rsidRPr="0027627A">
        <w:rPr>
          <w:rFonts w:asciiTheme="majorBidi" w:hAnsiTheme="majorBidi" w:cstheme="majorBidi"/>
          <w:lang w:val="en-US"/>
        </w:rPr>
        <w:t xml:space="preserve"> by IECEE CMC in 2019.</w:t>
      </w:r>
    </w:p>
    <w:p w14:paraId="2EF43103" w14:textId="3F84BE53" w:rsidR="004052F9" w:rsidRPr="00CB5B5F" w:rsidRDefault="00B50123" w:rsidP="005525B5">
      <w:pPr>
        <w:pStyle w:val="ListParagraph"/>
        <w:numPr>
          <w:ilvl w:val="1"/>
          <w:numId w:val="12"/>
        </w:numPr>
        <w:snapToGrid w:val="0"/>
        <w:spacing w:before="240" w:after="120"/>
        <w:ind w:left="0" w:firstLine="0"/>
        <w:contextualSpacing w:val="0"/>
        <w:rPr>
          <w:b/>
          <w:bCs/>
        </w:rPr>
      </w:pPr>
      <w:r w:rsidRPr="00CB5B5F">
        <w:rPr>
          <w:b/>
          <w:bCs/>
        </w:rPr>
        <w:t>Combating counterfeiting of ICT devices</w:t>
      </w:r>
    </w:p>
    <w:p w14:paraId="39A5643D" w14:textId="77777777" w:rsidR="00946E12" w:rsidRDefault="00B50123" w:rsidP="00C0675F">
      <w:pPr>
        <w:rPr>
          <w:rFonts w:asciiTheme="majorBidi" w:hAnsiTheme="majorBidi" w:cstheme="majorBidi"/>
          <w:szCs w:val="22"/>
          <w:lang w:val="en-US"/>
        </w:rPr>
      </w:pPr>
      <w:r w:rsidRPr="00994F79">
        <w:rPr>
          <w:rFonts w:asciiTheme="majorBidi" w:hAnsiTheme="majorBidi" w:cstheme="majorBidi"/>
          <w:szCs w:val="22"/>
          <w:lang w:val="en-US"/>
        </w:rPr>
        <w:t xml:space="preserve">SG11 </w:t>
      </w:r>
      <w:r w:rsidR="00C0675F">
        <w:rPr>
          <w:rFonts w:asciiTheme="majorBidi" w:hAnsiTheme="majorBidi" w:cstheme="majorBidi"/>
          <w:szCs w:val="22"/>
          <w:lang w:val="en-US"/>
        </w:rPr>
        <w:t>continue</w:t>
      </w:r>
      <w:r w:rsidR="00845F40">
        <w:rPr>
          <w:rFonts w:asciiTheme="majorBidi" w:hAnsiTheme="majorBidi" w:cstheme="majorBidi"/>
          <w:szCs w:val="22"/>
          <w:lang w:val="en-US"/>
        </w:rPr>
        <w:t>s</w:t>
      </w:r>
      <w:r w:rsidR="00C0675F">
        <w:rPr>
          <w:rFonts w:asciiTheme="majorBidi" w:hAnsiTheme="majorBidi" w:cstheme="majorBidi"/>
          <w:szCs w:val="22"/>
          <w:lang w:val="en-US"/>
        </w:rPr>
        <w:t xml:space="preserve"> working on the issues re</w:t>
      </w:r>
      <w:r w:rsidR="00946E12">
        <w:rPr>
          <w:rFonts w:asciiTheme="majorBidi" w:hAnsiTheme="majorBidi" w:cstheme="majorBidi"/>
          <w:szCs w:val="22"/>
          <w:lang w:val="en-US"/>
        </w:rPr>
        <w:t>lated to combat counterfeiting.</w:t>
      </w:r>
    </w:p>
    <w:p w14:paraId="5E99B3D6" w14:textId="788ADDAA" w:rsidR="00946E12" w:rsidRDefault="00946E12" w:rsidP="00946E12">
      <w:pPr>
        <w:rPr>
          <w:rFonts w:asciiTheme="majorBidi" w:hAnsiTheme="majorBidi" w:cstheme="majorBidi"/>
          <w:szCs w:val="22"/>
          <w:lang w:val="en-US"/>
        </w:rPr>
      </w:pPr>
      <w:r>
        <w:rPr>
          <w:rFonts w:asciiTheme="majorBidi" w:hAnsiTheme="majorBidi" w:cstheme="majorBidi"/>
          <w:szCs w:val="22"/>
          <w:lang w:val="en-US"/>
        </w:rPr>
        <w:t>In July 2018</w:t>
      </w:r>
      <w:r w:rsidRPr="00946E12">
        <w:rPr>
          <w:rFonts w:asciiTheme="majorBidi" w:hAnsiTheme="majorBidi" w:cstheme="majorBidi"/>
          <w:szCs w:val="22"/>
          <w:lang w:val="en-US"/>
        </w:rPr>
        <w:t xml:space="preserve">, ITU-T SG11 determined </w:t>
      </w:r>
      <w:r>
        <w:rPr>
          <w:rFonts w:asciiTheme="majorBidi" w:hAnsiTheme="majorBidi" w:cstheme="majorBidi"/>
          <w:szCs w:val="22"/>
          <w:lang w:val="en-US"/>
        </w:rPr>
        <w:t xml:space="preserve">draft </w:t>
      </w:r>
      <w:r w:rsidR="006812D3" w:rsidRPr="00946E12">
        <w:rPr>
          <w:rFonts w:asciiTheme="majorBidi" w:hAnsiTheme="majorBidi" w:cstheme="majorBidi"/>
          <w:szCs w:val="22"/>
          <w:lang w:val="en-US"/>
        </w:rPr>
        <w:t xml:space="preserve">new </w:t>
      </w:r>
      <w:r w:rsidRPr="00946E12">
        <w:rPr>
          <w:rFonts w:asciiTheme="majorBidi" w:hAnsiTheme="majorBidi" w:cstheme="majorBidi"/>
          <w:szCs w:val="22"/>
          <w:lang w:val="en-US"/>
        </w:rPr>
        <w:t>Recommendation ITU-T Q.5050 "Framework for solution to combat counterfeit ICT Devices" for approval using TAP procedure according to Resolution 1 (WTSA-16).</w:t>
      </w:r>
      <w:r w:rsidR="006812D3">
        <w:rPr>
          <w:rFonts w:asciiTheme="majorBidi" w:hAnsiTheme="majorBidi" w:cstheme="majorBidi"/>
          <w:szCs w:val="22"/>
          <w:lang w:val="en-US"/>
        </w:rPr>
        <w:t xml:space="preserve"> The approval of this draft new Recommendation is planned to take place at the next SG11 meeting (6-15 March 2019).</w:t>
      </w:r>
    </w:p>
    <w:p w14:paraId="6E538FDD" w14:textId="63A54241" w:rsidR="00946E12" w:rsidRPr="00946E12" w:rsidRDefault="00946E12">
      <w:pPr>
        <w:tabs>
          <w:tab w:val="num" w:pos="720"/>
        </w:tabs>
        <w:rPr>
          <w:rFonts w:asciiTheme="majorBidi" w:hAnsiTheme="majorBidi" w:cstheme="majorBidi"/>
          <w:szCs w:val="22"/>
          <w:lang w:val="en-US"/>
        </w:rPr>
      </w:pPr>
      <w:r w:rsidRPr="00946E12">
        <w:rPr>
          <w:rFonts w:asciiTheme="majorBidi" w:hAnsiTheme="majorBidi" w:cstheme="majorBidi"/>
          <w:szCs w:val="22"/>
          <w:lang w:val="en-US"/>
        </w:rPr>
        <w:t xml:space="preserve">ITU-T SG11 </w:t>
      </w:r>
      <w:r w:rsidR="00EE5AC3">
        <w:rPr>
          <w:rFonts w:asciiTheme="majorBidi" w:hAnsiTheme="majorBidi" w:cstheme="majorBidi"/>
          <w:szCs w:val="22"/>
          <w:lang w:val="en-US"/>
        </w:rPr>
        <w:t xml:space="preserve">also </w:t>
      </w:r>
      <w:r w:rsidRPr="00946E12">
        <w:rPr>
          <w:rFonts w:asciiTheme="majorBidi" w:hAnsiTheme="majorBidi" w:cstheme="majorBidi"/>
          <w:szCs w:val="22"/>
          <w:lang w:val="en-US"/>
        </w:rPr>
        <w:t>achieved progress on Technical Report - Guidelines on Best Practice and Solutions for Combating Counterfeit ICT devices</w:t>
      </w:r>
      <w:r>
        <w:rPr>
          <w:rFonts w:asciiTheme="majorBidi" w:hAnsiTheme="majorBidi" w:cstheme="majorBidi"/>
          <w:szCs w:val="22"/>
          <w:lang w:val="en-US"/>
        </w:rPr>
        <w:t xml:space="preserve"> (</w:t>
      </w:r>
      <w:r w:rsidRPr="00946E12">
        <w:rPr>
          <w:rFonts w:asciiTheme="majorBidi" w:hAnsiTheme="majorBidi" w:cstheme="majorBidi"/>
          <w:szCs w:val="22"/>
          <w:lang w:val="en-US"/>
        </w:rPr>
        <w:t>TR-BP_CF</w:t>
      </w:r>
      <w:r>
        <w:rPr>
          <w:rFonts w:asciiTheme="majorBidi" w:hAnsiTheme="majorBidi" w:cstheme="majorBidi"/>
          <w:szCs w:val="22"/>
          <w:lang w:val="en-US"/>
        </w:rPr>
        <w:t>)</w:t>
      </w:r>
      <w:r w:rsidRPr="00946E12">
        <w:rPr>
          <w:rFonts w:asciiTheme="majorBidi" w:hAnsiTheme="majorBidi" w:cstheme="majorBidi"/>
          <w:szCs w:val="22"/>
          <w:lang w:val="en-US"/>
        </w:rPr>
        <w:t>.</w:t>
      </w:r>
    </w:p>
    <w:p w14:paraId="2D6B1114" w14:textId="7F21103E" w:rsidR="00946E12" w:rsidRDefault="00946E12">
      <w:pPr>
        <w:rPr>
          <w:rFonts w:asciiTheme="majorBidi" w:hAnsiTheme="majorBidi" w:cstheme="majorBidi"/>
          <w:szCs w:val="22"/>
          <w:lang w:val="en-US"/>
        </w:rPr>
      </w:pPr>
      <w:r w:rsidRPr="00946E12">
        <w:rPr>
          <w:rFonts w:asciiTheme="majorBidi" w:hAnsiTheme="majorBidi" w:cstheme="majorBidi"/>
          <w:szCs w:val="22"/>
          <w:lang w:val="en-US"/>
        </w:rPr>
        <w:t>The actions plans for implementation for the WTSA-16 Res</w:t>
      </w:r>
      <w:r>
        <w:rPr>
          <w:rFonts w:asciiTheme="majorBidi" w:hAnsiTheme="majorBidi" w:cstheme="majorBidi"/>
          <w:szCs w:val="22"/>
          <w:lang w:val="en-US"/>
        </w:rPr>
        <w:t>olution</w:t>
      </w:r>
      <w:r w:rsidRPr="00946E12">
        <w:rPr>
          <w:rFonts w:asciiTheme="majorBidi" w:hAnsiTheme="majorBidi" w:cstheme="majorBidi"/>
          <w:szCs w:val="22"/>
          <w:lang w:val="en-US"/>
        </w:rPr>
        <w:t xml:space="preserve"> 96 </w:t>
      </w:r>
      <w:proofErr w:type="gramStart"/>
      <w:r>
        <w:rPr>
          <w:rFonts w:asciiTheme="majorBidi" w:hAnsiTheme="majorBidi" w:cstheme="majorBidi"/>
          <w:szCs w:val="22"/>
          <w:lang w:val="en-US"/>
        </w:rPr>
        <w:t>was</w:t>
      </w:r>
      <w:r w:rsidRPr="00946E12">
        <w:rPr>
          <w:rFonts w:asciiTheme="majorBidi" w:hAnsiTheme="majorBidi" w:cstheme="majorBidi"/>
          <w:szCs w:val="22"/>
          <w:lang w:val="en-US"/>
        </w:rPr>
        <w:t xml:space="preserve"> revised</w:t>
      </w:r>
      <w:proofErr w:type="gramEnd"/>
      <w:r w:rsidRPr="00946E12">
        <w:rPr>
          <w:rFonts w:asciiTheme="majorBidi" w:hAnsiTheme="majorBidi" w:cstheme="majorBidi"/>
          <w:szCs w:val="22"/>
          <w:lang w:val="en-US"/>
        </w:rPr>
        <w:t xml:space="preserve"> with the latest activities. The output document </w:t>
      </w:r>
      <w:proofErr w:type="gramStart"/>
      <w:r w:rsidRPr="00946E12">
        <w:rPr>
          <w:rFonts w:asciiTheme="majorBidi" w:hAnsiTheme="majorBidi" w:cstheme="majorBidi"/>
          <w:szCs w:val="22"/>
          <w:lang w:val="en-US"/>
        </w:rPr>
        <w:t>can be found</w:t>
      </w:r>
      <w:proofErr w:type="gramEnd"/>
      <w:r w:rsidRPr="00946E12">
        <w:rPr>
          <w:rFonts w:asciiTheme="majorBidi" w:hAnsiTheme="majorBidi" w:cstheme="majorBidi"/>
          <w:szCs w:val="22"/>
          <w:lang w:val="en-US"/>
        </w:rPr>
        <w:t xml:space="preserve"> </w:t>
      </w:r>
      <w:r w:rsidR="00EE5AC3">
        <w:rPr>
          <w:rFonts w:asciiTheme="majorBidi" w:hAnsiTheme="majorBidi" w:cstheme="majorBidi"/>
          <w:szCs w:val="22"/>
          <w:lang w:val="en-US"/>
        </w:rPr>
        <w:t>i</w:t>
      </w:r>
      <w:r w:rsidRPr="00946E12">
        <w:rPr>
          <w:rFonts w:asciiTheme="majorBidi" w:hAnsiTheme="majorBidi" w:cstheme="majorBidi"/>
          <w:szCs w:val="22"/>
          <w:lang w:val="en-US"/>
        </w:rPr>
        <w:t>n</w:t>
      </w:r>
      <w:r>
        <w:rPr>
          <w:rFonts w:asciiTheme="majorBidi" w:hAnsiTheme="majorBidi" w:cstheme="majorBidi"/>
          <w:szCs w:val="22"/>
          <w:lang w:val="en-US"/>
        </w:rPr>
        <w:t xml:space="preserve"> </w:t>
      </w:r>
      <w:hyperlink r:id="rId15" w:history="1">
        <w:r w:rsidRPr="00946E12">
          <w:rPr>
            <w:rStyle w:val="Hyperlink"/>
            <w:rFonts w:cstheme="majorBidi"/>
            <w:szCs w:val="22"/>
            <w:lang w:val="en-US"/>
          </w:rPr>
          <w:t>TD620/GEN</w:t>
        </w:r>
      </w:hyperlink>
      <w:r w:rsidRPr="00946E12">
        <w:rPr>
          <w:rFonts w:asciiTheme="majorBidi" w:hAnsiTheme="majorBidi" w:cstheme="majorBidi"/>
          <w:szCs w:val="22"/>
          <w:lang w:val="en-US"/>
        </w:rPr>
        <w:t>.</w:t>
      </w:r>
    </w:p>
    <w:p w14:paraId="69091894" w14:textId="7E50C570" w:rsidR="004052F9" w:rsidRPr="00B50123" w:rsidRDefault="00B50123" w:rsidP="005525B5">
      <w:pPr>
        <w:pStyle w:val="ListParagraph"/>
        <w:numPr>
          <w:ilvl w:val="1"/>
          <w:numId w:val="12"/>
        </w:numPr>
        <w:snapToGrid w:val="0"/>
        <w:spacing w:before="240" w:after="120"/>
        <w:ind w:left="0" w:firstLine="0"/>
        <w:contextualSpacing w:val="0"/>
        <w:rPr>
          <w:b/>
          <w:bCs/>
        </w:rPr>
      </w:pPr>
      <w:r w:rsidRPr="00B50123">
        <w:rPr>
          <w:b/>
          <w:bCs/>
        </w:rPr>
        <w:t>Combating the use of stolen ICT devices</w:t>
      </w:r>
    </w:p>
    <w:p w14:paraId="766C3540" w14:textId="48A73CE5" w:rsidR="00CB5B5F" w:rsidRDefault="00CB5B5F" w:rsidP="00CB5B5F">
      <w:pPr>
        <w:rPr>
          <w:rFonts w:asciiTheme="majorBidi" w:hAnsiTheme="majorBidi" w:cstheme="majorBidi"/>
          <w:lang w:val="en-US"/>
        </w:rPr>
      </w:pPr>
      <w:r w:rsidRPr="00CB5B5F">
        <w:rPr>
          <w:rFonts w:asciiTheme="majorBidi" w:hAnsiTheme="majorBidi" w:cstheme="majorBidi"/>
          <w:szCs w:val="22"/>
          <w:lang w:val="en-US"/>
        </w:rPr>
        <w:t xml:space="preserve">In </w:t>
      </w:r>
      <w:r w:rsidR="00946E12">
        <w:rPr>
          <w:rFonts w:asciiTheme="majorBidi" w:hAnsiTheme="majorBidi" w:cstheme="majorBidi"/>
          <w:szCs w:val="22"/>
          <w:lang w:val="en-US"/>
        </w:rPr>
        <w:t>July</w:t>
      </w:r>
      <w:r w:rsidRPr="00CB5B5F">
        <w:rPr>
          <w:rFonts w:asciiTheme="majorBidi" w:hAnsiTheme="majorBidi" w:cstheme="majorBidi"/>
          <w:szCs w:val="22"/>
          <w:lang w:val="en-US"/>
        </w:rPr>
        <w:t xml:space="preserve"> 201</w:t>
      </w:r>
      <w:r w:rsidR="00946E12">
        <w:rPr>
          <w:rFonts w:asciiTheme="majorBidi" w:hAnsiTheme="majorBidi" w:cstheme="majorBidi"/>
          <w:szCs w:val="22"/>
          <w:lang w:val="en-US"/>
        </w:rPr>
        <w:t>8</w:t>
      </w:r>
      <w:r w:rsidRPr="00CB5B5F">
        <w:rPr>
          <w:rFonts w:asciiTheme="majorBidi" w:hAnsiTheme="majorBidi" w:cstheme="majorBidi"/>
          <w:szCs w:val="22"/>
          <w:lang w:val="en-US"/>
        </w:rPr>
        <w:t xml:space="preserve">, </w:t>
      </w:r>
      <w:r w:rsidR="00946E12">
        <w:rPr>
          <w:rFonts w:asciiTheme="majorBidi" w:hAnsiTheme="majorBidi" w:cstheme="majorBidi"/>
          <w:szCs w:val="22"/>
          <w:lang w:val="en-US"/>
        </w:rPr>
        <w:t xml:space="preserve">ITU-T </w:t>
      </w:r>
      <w:r w:rsidRPr="00CB5B5F">
        <w:rPr>
          <w:rFonts w:asciiTheme="majorBidi" w:hAnsiTheme="majorBidi" w:cstheme="majorBidi"/>
          <w:szCs w:val="22"/>
          <w:lang w:val="en-US"/>
        </w:rPr>
        <w:t>SG11 made progress on ongoing work item</w:t>
      </w:r>
      <w:r>
        <w:rPr>
          <w:rFonts w:asciiTheme="majorBidi" w:hAnsiTheme="majorBidi" w:cstheme="majorBidi"/>
          <w:szCs w:val="22"/>
          <w:lang w:val="en-US"/>
        </w:rPr>
        <w:t xml:space="preserve"> </w:t>
      </w:r>
      <w:r w:rsidRPr="00EF7C19">
        <w:rPr>
          <w:rFonts w:asciiTheme="majorBidi" w:hAnsiTheme="majorBidi" w:cstheme="majorBidi"/>
          <w:lang w:val="en-US"/>
        </w:rPr>
        <w:t xml:space="preserve">Q.FW_CSM “Framework for </w:t>
      </w:r>
      <w:proofErr w:type="gramStart"/>
      <w:r w:rsidRPr="00EF7C19">
        <w:rPr>
          <w:rFonts w:asciiTheme="majorBidi" w:hAnsiTheme="majorBidi" w:cstheme="majorBidi"/>
          <w:lang w:val="en-US"/>
        </w:rPr>
        <w:t>Combating</w:t>
      </w:r>
      <w:proofErr w:type="gramEnd"/>
      <w:r w:rsidRPr="00EF7C19">
        <w:rPr>
          <w:rFonts w:asciiTheme="majorBidi" w:hAnsiTheme="majorBidi" w:cstheme="majorBidi"/>
          <w:lang w:val="en-US"/>
        </w:rPr>
        <w:t xml:space="preserve"> the use of Stolen Mobile ICT Devices”</w:t>
      </w:r>
      <w:r>
        <w:rPr>
          <w:rFonts w:asciiTheme="majorBidi" w:hAnsiTheme="majorBidi" w:cstheme="majorBidi"/>
          <w:lang w:val="en-US"/>
        </w:rPr>
        <w:t>.</w:t>
      </w:r>
    </w:p>
    <w:p w14:paraId="52D8027F" w14:textId="4A67F6C5" w:rsidR="00946E12" w:rsidRPr="00CB5B5F" w:rsidRDefault="00946E12">
      <w:pPr>
        <w:rPr>
          <w:rFonts w:asciiTheme="majorBidi" w:hAnsiTheme="majorBidi" w:cstheme="majorBidi"/>
          <w:szCs w:val="22"/>
          <w:lang w:val="en-US"/>
        </w:rPr>
      </w:pPr>
      <w:r w:rsidRPr="00946E12">
        <w:rPr>
          <w:rFonts w:asciiTheme="majorBidi" w:hAnsiTheme="majorBidi" w:cstheme="majorBidi"/>
          <w:szCs w:val="22"/>
          <w:lang w:val="en-US"/>
        </w:rPr>
        <w:t>The actions plans for implementation for the WTSA-16 Res</w:t>
      </w:r>
      <w:r>
        <w:rPr>
          <w:rFonts w:asciiTheme="majorBidi" w:hAnsiTheme="majorBidi" w:cstheme="majorBidi"/>
          <w:szCs w:val="22"/>
          <w:lang w:val="en-US"/>
        </w:rPr>
        <w:t>olution</w:t>
      </w:r>
      <w:r w:rsidRPr="00946E12">
        <w:rPr>
          <w:rFonts w:asciiTheme="majorBidi" w:hAnsiTheme="majorBidi" w:cstheme="majorBidi"/>
          <w:szCs w:val="22"/>
          <w:lang w:val="en-US"/>
        </w:rPr>
        <w:t xml:space="preserve"> 97 </w:t>
      </w:r>
      <w:proofErr w:type="gramStart"/>
      <w:r w:rsidRPr="00946E12">
        <w:rPr>
          <w:rFonts w:asciiTheme="majorBidi" w:hAnsiTheme="majorBidi" w:cstheme="majorBidi"/>
          <w:szCs w:val="22"/>
          <w:lang w:val="en-US"/>
        </w:rPr>
        <w:t>were revised</w:t>
      </w:r>
      <w:proofErr w:type="gramEnd"/>
      <w:r w:rsidRPr="00946E12">
        <w:rPr>
          <w:rFonts w:asciiTheme="majorBidi" w:hAnsiTheme="majorBidi" w:cstheme="majorBidi"/>
          <w:szCs w:val="22"/>
          <w:lang w:val="en-US"/>
        </w:rPr>
        <w:t xml:space="preserve"> with the latest activities. The output document </w:t>
      </w:r>
      <w:proofErr w:type="gramStart"/>
      <w:r w:rsidRPr="00946E12">
        <w:rPr>
          <w:rFonts w:asciiTheme="majorBidi" w:hAnsiTheme="majorBidi" w:cstheme="majorBidi"/>
          <w:szCs w:val="22"/>
          <w:lang w:val="en-US"/>
        </w:rPr>
        <w:t>can be found</w:t>
      </w:r>
      <w:proofErr w:type="gramEnd"/>
      <w:r w:rsidRPr="00946E12">
        <w:rPr>
          <w:rFonts w:asciiTheme="majorBidi" w:hAnsiTheme="majorBidi" w:cstheme="majorBidi"/>
          <w:szCs w:val="22"/>
          <w:lang w:val="en-US"/>
        </w:rPr>
        <w:t xml:space="preserve"> </w:t>
      </w:r>
      <w:r w:rsidR="00EE5AC3">
        <w:rPr>
          <w:rFonts w:asciiTheme="majorBidi" w:hAnsiTheme="majorBidi" w:cstheme="majorBidi"/>
          <w:szCs w:val="22"/>
          <w:lang w:val="en-US"/>
        </w:rPr>
        <w:t>i</w:t>
      </w:r>
      <w:r w:rsidRPr="00946E12">
        <w:rPr>
          <w:rFonts w:asciiTheme="majorBidi" w:hAnsiTheme="majorBidi" w:cstheme="majorBidi"/>
          <w:szCs w:val="22"/>
          <w:lang w:val="en-US"/>
        </w:rPr>
        <w:t>n</w:t>
      </w:r>
      <w:r>
        <w:rPr>
          <w:rFonts w:asciiTheme="majorBidi" w:hAnsiTheme="majorBidi" w:cstheme="majorBidi"/>
          <w:szCs w:val="22"/>
          <w:lang w:val="en-US"/>
        </w:rPr>
        <w:t xml:space="preserve"> </w:t>
      </w:r>
      <w:hyperlink r:id="rId16" w:history="1">
        <w:r w:rsidRPr="00946E12">
          <w:rPr>
            <w:rStyle w:val="Hyperlink"/>
            <w:rFonts w:cstheme="majorBidi"/>
            <w:szCs w:val="22"/>
            <w:lang w:val="en-US"/>
          </w:rPr>
          <w:t>TD620/GEN</w:t>
        </w:r>
      </w:hyperlink>
      <w:r w:rsidRPr="00946E12">
        <w:rPr>
          <w:rFonts w:asciiTheme="majorBidi" w:hAnsiTheme="majorBidi" w:cstheme="majorBidi"/>
          <w:szCs w:val="22"/>
          <w:lang w:val="en-US"/>
        </w:rPr>
        <w:t>.</w:t>
      </w:r>
    </w:p>
    <w:p w14:paraId="43BD2CB6" w14:textId="121D99BE" w:rsidR="004052F9" w:rsidRPr="00A858BF" w:rsidRDefault="005525B5" w:rsidP="005525B5">
      <w:pPr>
        <w:pStyle w:val="ListParagraph"/>
        <w:numPr>
          <w:ilvl w:val="0"/>
          <w:numId w:val="12"/>
        </w:numPr>
        <w:snapToGrid w:val="0"/>
        <w:spacing w:before="360" w:after="120"/>
        <w:ind w:left="709" w:hanging="709"/>
        <w:contextualSpacing w:val="0"/>
        <w:rPr>
          <w:b/>
          <w:bCs/>
        </w:rPr>
      </w:pPr>
      <w:r>
        <w:rPr>
          <w:b/>
          <w:bCs/>
        </w:rPr>
        <w:t>ITU-T SG11 w</w:t>
      </w:r>
      <w:r w:rsidR="00A858BF" w:rsidRPr="00A858BF">
        <w:rPr>
          <w:b/>
          <w:bCs/>
        </w:rPr>
        <w:t>orkshops</w:t>
      </w:r>
    </w:p>
    <w:p w14:paraId="2EDB428E" w14:textId="5D327AD4" w:rsidR="00AA69A0" w:rsidRDefault="00AA69A0" w:rsidP="00AA69A0">
      <w:pPr>
        <w:pStyle w:val="ListParagraph"/>
        <w:numPr>
          <w:ilvl w:val="1"/>
          <w:numId w:val="12"/>
        </w:numPr>
        <w:snapToGrid w:val="0"/>
        <w:spacing w:before="240" w:after="120"/>
        <w:ind w:left="0" w:firstLine="0"/>
        <w:contextualSpacing w:val="0"/>
        <w:rPr>
          <w:b/>
          <w:bCs/>
        </w:rPr>
      </w:pPr>
      <w:r w:rsidRPr="00AA69A0">
        <w:rPr>
          <w:b/>
          <w:bCs/>
        </w:rPr>
        <w:t>ITU-T Study Group 11 Regional Workshop for Africa on “Counterfeit ICT Devices, Conformance and Interoperability Testing Challenges in Africa”</w:t>
      </w:r>
      <w:r>
        <w:rPr>
          <w:b/>
          <w:bCs/>
        </w:rPr>
        <w:t xml:space="preserve"> (23 April 2018, Tunis, Tunisia)</w:t>
      </w:r>
    </w:p>
    <w:p w14:paraId="7719661F" w14:textId="6A8C1608" w:rsidR="00AA69A0" w:rsidRPr="00AA69A0" w:rsidRDefault="00AA69A0" w:rsidP="00AA69A0">
      <w:pPr>
        <w:rPr>
          <w:lang w:val="en-US"/>
        </w:rPr>
      </w:pPr>
      <w:r>
        <w:rPr>
          <w:lang w:val="en-US"/>
        </w:rPr>
        <w:t xml:space="preserve">It </w:t>
      </w:r>
      <w:r w:rsidRPr="00AA69A0">
        <w:rPr>
          <w:lang w:val="en-US"/>
        </w:rPr>
        <w:t xml:space="preserve">was the second Regional </w:t>
      </w:r>
      <w:hyperlink r:id="rId17" w:history="1">
        <w:r w:rsidRPr="00AA69A0">
          <w:rPr>
            <w:rStyle w:val="Hyperlink"/>
            <w:rFonts w:ascii="Times New Roman" w:hAnsi="Times New Roman"/>
            <w:lang w:val="en-US"/>
          </w:rPr>
          <w:t>Workshop</w:t>
        </w:r>
      </w:hyperlink>
      <w:r w:rsidR="00B30B31">
        <w:rPr>
          <w:lang w:val="en-US"/>
        </w:rPr>
        <w:t xml:space="preserve"> for Africa Region on</w:t>
      </w:r>
      <w:r w:rsidRPr="00AA69A0">
        <w:rPr>
          <w:lang w:val="en-US"/>
        </w:rPr>
        <w:t xml:space="preserve"> combating </w:t>
      </w:r>
      <w:proofErr w:type="gramStart"/>
      <w:r w:rsidRPr="00AA69A0">
        <w:rPr>
          <w:lang w:val="en-US"/>
        </w:rPr>
        <w:t>counterfeiting and Conformance</w:t>
      </w:r>
      <w:proofErr w:type="gramEnd"/>
      <w:r w:rsidRPr="00AA69A0">
        <w:rPr>
          <w:lang w:val="en-US"/>
        </w:rPr>
        <w:t xml:space="preserve"> and Interoperability (C&amp;I)</w:t>
      </w:r>
      <w:r w:rsidR="00B30B31">
        <w:rPr>
          <w:lang w:val="en-US"/>
        </w:rPr>
        <w:t xml:space="preserve">. </w:t>
      </w:r>
      <w:r w:rsidRPr="00AA69A0">
        <w:rPr>
          <w:lang w:val="en-US"/>
        </w:rPr>
        <w:t xml:space="preserve">The discussion </w:t>
      </w:r>
      <w:proofErr w:type="gramStart"/>
      <w:r>
        <w:rPr>
          <w:lang w:val="en-US"/>
        </w:rPr>
        <w:t xml:space="preserve">was </w:t>
      </w:r>
      <w:r w:rsidRPr="00AA69A0">
        <w:rPr>
          <w:lang w:val="en-US"/>
        </w:rPr>
        <w:t>focused on</w:t>
      </w:r>
      <w:proofErr w:type="gramEnd"/>
      <w:r w:rsidRPr="00AA69A0">
        <w:rPr>
          <w:lang w:val="en-US"/>
        </w:rPr>
        <w:t>:</w:t>
      </w:r>
    </w:p>
    <w:p w14:paraId="246FB2F1" w14:textId="77777777" w:rsidR="00AA69A0" w:rsidRPr="00AA69A0" w:rsidRDefault="00AA69A0" w:rsidP="00AA69A0">
      <w:pPr>
        <w:pStyle w:val="ListParagraph"/>
        <w:numPr>
          <w:ilvl w:val="0"/>
          <w:numId w:val="11"/>
        </w:numPr>
        <w:rPr>
          <w:rFonts w:asciiTheme="majorBidi" w:hAnsiTheme="majorBidi" w:cstheme="majorBidi"/>
          <w:szCs w:val="22"/>
          <w:lang w:val="en-US"/>
        </w:rPr>
      </w:pPr>
      <w:r w:rsidRPr="00AA69A0">
        <w:rPr>
          <w:rFonts w:asciiTheme="majorBidi" w:hAnsiTheme="majorBidi" w:cstheme="majorBidi"/>
          <w:szCs w:val="22"/>
          <w:lang w:val="en-US"/>
        </w:rPr>
        <w:t>problems and impact of counterfeiting issues on ICT market, ranging from lost taxes and other revenue; erosion of brand value, network disruptions and interoperability challenges resulting in poor quality of service delivery; and risks to health, safety and environment;</w:t>
      </w:r>
    </w:p>
    <w:p w14:paraId="6C308ECE" w14:textId="77777777" w:rsidR="00AA69A0" w:rsidRPr="00AA69A0" w:rsidRDefault="00AA69A0" w:rsidP="00AA69A0">
      <w:pPr>
        <w:pStyle w:val="ListParagraph"/>
        <w:numPr>
          <w:ilvl w:val="0"/>
          <w:numId w:val="11"/>
        </w:numPr>
        <w:rPr>
          <w:rFonts w:asciiTheme="majorBidi" w:hAnsiTheme="majorBidi" w:cstheme="majorBidi"/>
          <w:szCs w:val="22"/>
          <w:lang w:val="en-US"/>
        </w:rPr>
      </w:pPr>
      <w:r w:rsidRPr="00AA69A0">
        <w:rPr>
          <w:rFonts w:asciiTheme="majorBidi" w:hAnsiTheme="majorBidi" w:cstheme="majorBidi"/>
          <w:szCs w:val="22"/>
          <w:lang w:val="en-US"/>
        </w:rPr>
        <w:t>new trends and mechanisms in ICT counterfeiting, tampering and/or duplication of unique device identifiers;</w:t>
      </w:r>
    </w:p>
    <w:p w14:paraId="1DE36B13" w14:textId="77777777" w:rsidR="00AA69A0" w:rsidRPr="00AA69A0" w:rsidRDefault="00AA69A0" w:rsidP="00AA69A0">
      <w:pPr>
        <w:pStyle w:val="ListParagraph"/>
        <w:numPr>
          <w:ilvl w:val="0"/>
          <w:numId w:val="11"/>
        </w:numPr>
        <w:rPr>
          <w:rFonts w:asciiTheme="majorBidi" w:hAnsiTheme="majorBidi" w:cstheme="majorBidi"/>
          <w:szCs w:val="22"/>
          <w:lang w:val="en-US"/>
        </w:rPr>
      </w:pPr>
      <w:r w:rsidRPr="00AA69A0">
        <w:rPr>
          <w:rFonts w:asciiTheme="majorBidi" w:hAnsiTheme="majorBidi" w:cstheme="majorBidi"/>
          <w:szCs w:val="22"/>
          <w:lang w:val="en-US"/>
        </w:rPr>
        <w:t>mechanisms to secure the supply chain management (from manufacturing, importation distribution and marketing) to ensure traceability, security, privacy and trust of people, products and networks;</w:t>
      </w:r>
    </w:p>
    <w:p w14:paraId="388F83A8" w14:textId="77777777" w:rsidR="00AA69A0" w:rsidRPr="00AA69A0" w:rsidRDefault="00AA69A0" w:rsidP="00AA69A0">
      <w:pPr>
        <w:pStyle w:val="ListParagraph"/>
        <w:numPr>
          <w:ilvl w:val="0"/>
          <w:numId w:val="11"/>
        </w:numPr>
        <w:rPr>
          <w:rFonts w:asciiTheme="majorBidi" w:hAnsiTheme="majorBidi" w:cstheme="majorBidi"/>
          <w:szCs w:val="22"/>
          <w:lang w:val="en-US"/>
        </w:rPr>
      </w:pPr>
      <w:r w:rsidRPr="00AA69A0">
        <w:rPr>
          <w:rFonts w:asciiTheme="majorBidi" w:hAnsiTheme="majorBidi" w:cstheme="majorBidi"/>
          <w:szCs w:val="22"/>
          <w:lang w:val="en-US"/>
        </w:rPr>
        <w:t>technical solutions to combat counterfeit ICT devices;</w:t>
      </w:r>
    </w:p>
    <w:p w14:paraId="74BA9001" w14:textId="77777777" w:rsidR="00AA69A0" w:rsidRPr="00AA69A0" w:rsidRDefault="00AA69A0" w:rsidP="00AA69A0">
      <w:pPr>
        <w:pStyle w:val="ListParagraph"/>
        <w:numPr>
          <w:ilvl w:val="0"/>
          <w:numId w:val="11"/>
        </w:numPr>
        <w:rPr>
          <w:rFonts w:asciiTheme="majorBidi" w:hAnsiTheme="majorBidi" w:cstheme="majorBidi"/>
          <w:szCs w:val="22"/>
          <w:lang w:val="en-US"/>
        </w:rPr>
      </w:pPr>
      <w:r w:rsidRPr="00AA69A0">
        <w:rPr>
          <w:rFonts w:asciiTheme="majorBidi" w:hAnsiTheme="majorBidi" w:cstheme="majorBidi"/>
          <w:szCs w:val="22"/>
          <w:lang w:val="en-US"/>
        </w:rPr>
        <w:t xml:space="preserve">Implementation of the ITU C&amp;I </w:t>
      </w:r>
      <w:proofErr w:type="spellStart"/>
      <w:r w:rsidRPr="00AA69A0">
        <w:rPr>
          <w:rFonts w:asciiTheme="majorBidi" w:hAnsiTheme="majorBidi" w:cstheme="majorBidi"/>
          <w:szCs w:val="22"/>
          <w:lang w:val="en-US"/>
        </w:rPr>
        <w:t>Programme</w:t>
      </w:r>
      <w:proofErr w:type="spellEnd"/>
      <w:r w:rsidRPr="00AA69A0">
        <w:rPr>
          <w:rFonts w:asciiTheme="majorBidi" w:hAnsiTheme="majorBidi" w:cstheme="majorBidi"/>
          <w:szCs w:val="22"/>
          <w:lang w:val="en-US"/>
        </w:rPr>
        <w:t>;</w:t>
      </w:r>
    </w:p>
    <w:p w14:paraId="34337D9C" w14:textId="77777777" w:rsidR="00AA69A0" w:rsidRPr="00AA69A0" w:rsidRDefault="00AA69A0" w:rsidP="00AA69A0">
      <w:pPr>
        <w:pStyle w:val="ListParagraph"/>
        <w:numPr>
          <w:ilvl w:val="0"/>
          <w:numId w:val="11"/>
        </w:numPr>
        <w:rPr>
          <w:rFonts w:asciiTheme="majorBidi" w:hAnsiTheme="majorBidi" w:cstheme="majorBidi"/>
          <w:szCs w:val="22"/>
          <w:lang w:val="en-US"/>
        </w:rPr>
      </w:pPr>
      <w:r w:rsidRPr="00AA69A0">
        <w:rPr>
          <w:rFonts w:asciiTheme="majorBidi" w:hAnsiTheme="majorBidi" w:cstheme="majorBidi"/>
          <w:szCs w:val="22"/>
          <w:lang w:val="en-US"/>
        </w:rPr>
        <w:t>C&amp;I activities and testing laboratories in the Region;</w:t>
      </w:r>
    </w:p>
    <w:p w14:paraId="36669E44" w14:textId="77777777" w:rsidR="00AA69A0" w:rsidRPr="00AA69A0" w:rsidRDefault="00AA69A0" w:rsidP="00AA69A0">
      <w:pPr>
        <w:pStyle w:val="ListParagraph"/>
        <w:numPr>
          <w:ilvl w:val="0"/>
          <w:numId w:val="11"/>
        </w:numPr>
        <w:rPr>
          <w:rFonts w:asciiTheme="majorBidi" w:hAnsiTheme="majorBidi" w:cstheme="majorBidi"/>
          <w:szCs w:val="22"/>
          <w:lang w:val="en-US"/>
        </w:rPr>
      </w:pPr>
      <w:r w:rsidRPr="00AA69A0">
        <w:rPr>
          <w:rFonts w:asciiTheme="majorBidi" w:hAnsiTheme="majorBidi" w:cstheme="majorBidi"/>
          <w:szCs w:val="22"/>
          <w:lang w:val="en-US"/>
        </w:rPr>
        <w:t>MRAs and Harmonized Standards Development for the Region;</w:t>
      </w:r>
    </w:p>
    <w:p w14:paraId="19D27351" w14:textId="77777777" w:rsidR="00AA69A0" w:rsidRPr="00AA69A0" w:rsidRDefault="00AA69A0" w:rsidP="00AA69A0">
      <w:pPr>
        <w:pStyle w:val="ListParagraph"/>
        <w:numPr>
          <w:ilvl w:val="0"/>
          <w:numId w:val="11"/>
        </w:numPr>
        <w:rPr>
          <w:rFonts w:asciiTheme="majorBidi" w:hAnsiTheme="majorBidi" w:cstheme="majorBidi"/>
          <w:szCs w:val="22"/>
          <w:lang w:val="en-US"/>
        </w:rPr>
      </w:pPr>
      <w:r w:rsidRPr="00AA69A0">
        <w:rPr>
          <w:rFonts w:asciiTheme="majorBidi" w:hAnsiTheme="majorBidi" w:cstheme="majorBidi"/>
          <w:szCs w:val="22"/>
          <w:lang w:val="en-US"/>
        </w:rPr>
        <w:t>Joint ITU-T/IEC activities including CASC and joint certification schemes;</w:t>
      </w:r>
    </w:p>
    <w:p w14:paraId="6D31CD2D" w14:textId="399EB162" w:rsidR="00AA69A0" w:rsidRPr="00AA69A0" w:rsidRDefault="00AA69A0" w:rsidP="00AA69A0">
      <w:pPr>
        <w:pStyle w:val="ListParagraph"/>
        <w:numPr>
          <w:ilvl w:val="0"/>
          <w:numId w:val="11"/>
        </w:numPr>
        <w:rPr>
          <w:rFonts w:asciiTheme="majorBidi" w:hAnsiTheme="majorBidi" w:cstheme="majorBidi"/>
          <w:szCs w:val="22"/>
          <w:lang w:val="en-US"/>
        </w:rPr>
      </w:pPr>
      <w:r w:rsidRPr="00AA69A0">
        <w:rPr>
          <w:rFonts w:asciiTheme="majorBidi" w:hAnsiTheme="majorBidi" w:cstheme="majorBidi"/>
          <w:szCs w:val="22"/>
          <w:lang w:val="en-US"/>
        </w:rPr>
        <w:t>SG11 activities on C&amp;I and combating counterfeiting ICT devices.</w:t>
      </w:r>
    </w:p>
    <w:p w14:paraId="4A713EE6" w14:textId="517BC5C0" w:rsidR="00AA69A0" w:rsidRDefault="00AA69A0" w:rsidP="00AA69A0">
      <w:pPr>
        <w:tabs>
          <w:tab w:val="left" w:pos="851"/>
        </w:tabs>
        <w:jc w:val="both"/>
      </w:pPr>
      <w:r>
        <w:t xml:space="preserve">The </w:t>
      </w:r>
      <w:proofErr w:type="gramStart"/>
      <w:r>
        <w:t>Workshop was followed by the SG11 Regional Group for Africa (</w:t>
      </w:r>
      <w:hyperlink r:id="rId18" w:history="1">
        <w:r w:rsidRPr="00AA69A0">
          <w:rPr>
            <w:rStyle w:val="Hyperlink"/>
            <w:rFonts w:ascii="Times New Roman" w:hAnsi="Times New Roman"/>
          </w:rPr>
          <w:t>SG11RG-AFR</w:t>
        </w:r>
      </w:hyperlink>
      <w:r>
        <w:t>)</w:t>
      </w:r>
      <w:proofErr w:type="gramEnd"/>
      <w:r>
        <w:t>.</w:t>
      </w:r>
    </w:p>
    <w:p w14:paraId="214FC3B6" w14:textId="5EA174B9" w:rsidR="00AA69A0" w:rsidRDefault="00AA69A0" w:rsidP="00AA69A0">
      <w:pPr>
        <w:tabs>
          <w:tab w:val="left" w:pos="851"/>
        </w:tabs>
        <w:jc w:val="both"/>
      </w:pPr>
      <w:r w:rsidRPr="00FE7CB9">
        <w:lastRenderedPageBreak/>
        <w:t xml:space="preserve">Following the discussion </w:t>
      </w:r>
      <w:r>
        <w:t xml:space="preserve">at the SG11RG-AFR </w:t>
      </w:r>
      <w:r w:rsidRPr="00FE7CB9">
        <w:t xml:space="preserve">and outcomes </w:t>
      </w:r>
      <w:r>
        <w:t>(</w:t>
      </w:r>
      <w:hyperlink r:id="rId19" w:history="1">
        <w:r w:rsidRPr="008569C1">
          <w:rPr>
            <w:rStyle w:val="Hyperlink"/>
          </w:rPr>
          <w:t>TD27</w:t>
        </w:r>
      </w:hyperlink>
      <w:r>
        <w:t xml:space="preserve">) </w:t>
      </w:r>
      <w:r w:rsidRPr="00FE7CB9">
        <w:t xml:space="preserve">of the Workshop, it </w:t>
      </w:r>
      <w:proofErr w:type="gramStart"/>
      <w:r w:rsidRPr="00FE7CB9">
        <w:t>was noted</w:t>
      </w:r>
      <w:proofErr w:type="gramEnd"/>
      <w:r w:rsidRPr="00FE7CB9">
        <w:t xml:space="preserve"> that duplication/cloning and tampering of unique identifiers of ICT devices, such as IMEI, are still </w:t>
      </w:r>
      <w:r>
        <w:t xml:space="preserve">a </w:t>
      </w:r>
      <w:r w:rsidRPr="00FE7CB9">
        <w:t>huge problem in the African Region.</w:t>
      </w:r>
      <w:r>
        <w:t xml:space="preserve"> </w:t>
      </w:r>
      <w:r w:rsidRPr="00FE7CB9">
        <w:t xml:space="preserve">It </w:t>
      </w:r>
      <w:proofErr w:type="gramStart"/>
      <w:r w:rsidRPr="00FE7CB9">
        <w:t>was stated</w:t>
      </w:r>
      <w:proofErr w:type="gramEnd"/>
      <w:r w:rsidRPr="00FE7CB9">
        <w:t xml:space="preserve"> that ITU should address this problem </w:t>
      </w:r>
      <w:r>
        <w:t xml:space="preserve">by </w:t>
      </w:r>
      <w:r w:rsidRPr="00FE7CB9">
        <w:t>proposing secure mechanisms to be used for identification of ICT devices, not limited to mobile phones.</w:t>
      </w:r>
    </w:p>
    <w:p w14:paraId="576AF0B6" w14:textId="4580BBAD" w:rsidR="00AA69A0" w:rsidRDefault="00AA69A0" w:rsidP="00AA69A0">
      <w:pPr>
        <w:tabs>
          <w:tab w:val="left" w:pos="851"/>
        </w:tabs>
        <w:jc w:val="both"/>
      </w:pPr>
      <w:r>
        <w:t>Nigeria, Tunisia, Ghana, Burkina Faso, Sudan and Malawi observe the need to seek a solution to the concern about the possibility of IMEI duplication. Therefore, opined that ITU-T SG11 can invite for a new work item that would seek a technical generic solution on this matter in collaboration with GSMA.</w:t>
      </w:r>
    </w:p>
    <w:p w14:paraId="76ACC3EC" w14:textId="7A7003FE" w:rsidR="001437C4" w:rsidRDefault="001437C4" w:rsidP="00AA69A0">
      <w:pPr>
        <w:tabs>
          <w:tab w:val="left" w:pos="851"/>
        </w:tabs>
        <w:jc w:val="both"/>
      </w:pPr>
      <w:r>
        <w:t xml:space="preserve">More details </w:t>
      </w:r>
      <w:proofErr w:type="gramStart"/>
      <w:r>
        <w:t>are highlighted</w:t>
      </w:r>
      <w:proofErr w:type="gramEnd"/>
      <w:r>
        <w:t xml:space="preserve"> in the report of the </w:t>
      </w:r>
      <w:r w:rsidRPr="001437C4">
        <w:t>SG11RG-AFR</w:t>
      </w:r>
      <w:r>
        <w:t xml:space="preserve"> (</w:t>
      </w:r>
      <w:hyperlink r:id="rId20" w:history="1">
        <w:r w:rsidRPr="001437C4">
          <w:rPr>
            <w:rStyle w:val="Hyperlink"/>
            <w:rFonts w:ascii="Times New Roman" w:hAnsi="Times New Roman"/>
          </w:rPr>
          <w:t>SG11RG-AFR–R2</w:t>
        </w:r>
      </w:hyperlink>
      <w:r>
        <w:t>).</w:t>
      </w:r>
    </w:p>
    <w:p w14:paraId="3E277FB6" w14:textId="6F727B8F" w:rsidR="006D41AE" w:rsidRPr="006D41AE" w:rsidRDefault="00097C81" w:rsidP="006D41AE">
      <w:pPr>
        <w:pStyle w:val="ListParagraph"/>
        <w:numPr>
          <w:ilvl w:val="1"/>
          <w:numId w:val="12"/>
        </w:numPr>
        <w:snapToGrid w:val="0"/>
        <w:spacing w:before="240" w:after="120"/>
        <w:ind w:left="0" w:firstLine="0"/>
        <w:contextualSpacing w:val="0"/>
        <w:rPr>
          <w:b/>
          <w:bCs/>
        </w:rPr>
      </w:pPr>
      <w:hyperlink r:id="rId21" w:history="1">
        <w:r w:rsidR="006D41AE" w:rsidRPr="006D41AE">
          <w:rPr>
            <w:b/>
            <w:bCs/>
          </w:rPr>
          <w:t>ITU Regional Forum</w:t>
        </w:r>
      </w:hyperlink>
      <w:r w:rsidR="006D41AE" w:rsidRPr="006D41AE">
        <w:rPr>
          <w:b/>
          <w:bCs/>
        </w:rPr>
        <w:t xml:space="preserve"> on Internet of Things, Telecommunication Networks and Big Data as basic infrastructure for Digital Economy</w:t>
      </w:r>
      <w:r w:rsidR="006D41AE">
        <w:rPr>
          <w:b/>
          <w:bCs/>
        </w:rPr>
        <w:t xml:space="preserve"> (4-6 June 2018, Saint Petersburg, Russia)</w:t>
      </w:r>
    </w:p>
    <w:p w14:paraId="367DEECC" w14:textId="33F0F659" w:rsidR="00946E12" w:rsidRDefault="00CB5B5F" w:rsidP="00CB5B5F">
      <w:r>
        <w:t xml:space="preserve">In June 2017, ITU organized </w:t>
      </w:r>
      <w:r w:rsidR="00946E12" w:rsidRPr="00946E12">
        <w:t xml:space="preserve">the </w:t>
      </w:r>
      <w:hyperlink r:id="rId22" w:history="1">
        <w:r w:rsidR="00946E12" w:rsidRPr="00946E12">
          <w:rPr>
            <w:rStyle w:val="Hyperlink"/>
            <w:rFonts w:ascii="Times New Roman" w:hAnsi="Times New Roman"/>
            <w:lang w:val="en-US"/>
          </w:rPr>
          <w:t>ITU Regional Forum</w:t>
        </w:r>
      </w:hyperlink>
      <w:r w:rsidR="00946E12" w:rsidRPr="00946E12">
        <w:rPr>
          <w:lang w:val="en-US"/>
        </w:rPr>
        <w:t xml:space="preserve"> </w:t>
      </w:r>
      <w:r w:rsidR="00946E12" w:rsidRPr="00946E12">
        <w:t>on Internet of Things, Telecommunication Networks and Big Data as basic infrastructure for Digital Economy</w:t>
      </w:r>
      <w:r w:rsidR="00946E12">
        <w:t xml:space="preserve">. The event took place in Saint Petersburg at the kind invitation of </w:t>
      </w:r>
      <w:proofErr w:type="spellStart"/>
      <w:r w:rsidR="00946E12">
        <w:t>Rostelecom</w:t>
      </w:r>
      <w:proofErr w:type="spellEnd"/>
      <w:r w:rsidR="00946E12">
        <w:t xml:space="preserve"> and the Saint Petersburg State University of Telecommunications (</w:t>
      </w:r>
      <w:proofErr w:type="spellStart"/>
      <w:r w:rsidR="00946E12">
        <w:t>SPbSUT</w:t>
      </w:r>
      <w:proofErr w:type="spellEnd"/>
      <w:r w:rsidR="00946E12">
        <w:t>).</w:t>
      </w:r>
    </w:p>
    <w:p w14:paraId="7573799E" w14:textId="58136811" w:rsidR="00946E12" w:rsidRPr="003759B6" w:rsidRDefault="00946E12" w:rsidP="00946E12">
      <w:pPr>
        <w:tabs>
          <w:tab w:val="left" w:pos="709"/>
        </w:tabs>
      </w:pPr>
      <w:r>
        <w:t xml:space="preserve">The Workshop focused on </w:t>
      </w:r>
      <w:r w:rsidRPr="003759B6">
        <w:t xml:space="preserve">several aspects which are </w:t>
      </w:r>
      <w:r>
        <w:t xml:space="preserve">of </w:t>
      </w:r>
      <w:r w:rsidRPr="003759B6">
        <w:t xml:space="preserve">interest </w:t>
      </w:r>
      <w:r>
        <w:t>to</w:t>
      </w:r>
      <w:r w:rsidRPr="003759B6">
        <w:t xml:space="preserve"> the Region, including: </w:t>
      </w:r>
      <w:proofErr w:type="spellStart"/>
      <w:r w:rsidRPr="003759B6">
        <w:t>IoT</w:t>
      </w:r>
      <w:proofErr w:type="spellEnd"/>
      <w:r w:rsidRPr="003759B6">
        <w:t xml:space="preserve"> technologies, </w:t>
      </w:r>
      <w:proofErr w:type="spellStart"/>
      <w:r w:rsidRPr="003759B6">
        <w:t>IoT</w:t>
      </w:r>
      <w:proofErr w:type="spellEnd"/>
      <w:r w:rsidRPr="003759B6">
        <w:t xml:space="preserve"> data processing, new 5G technologies, networking issues (e.g. </w:t>
      </w:r>
      <w:proofErr w:type="spellStart"/>
      <w:r w:rsidRPr="003759B6">
        <w:t>VoLTE</w:t>
      </w:r>
      <w:proofErr w:type="spellEnd"/>
      <w:r w:rsidRPr="003759B6">
        <w:t>/</w:t>
      </w:r>
      <w:proofErr w:type="spellStart"/>
      <w:r w:rsidRPr="003759B6">
        <w:t>ViLTE</w:t>
      </w:r>
      <w:proofErr w:type="spellEnd"/>
      <w:r w:rsidRPr="003759B6">
        <w:t xml:space="preserve"> interconnection, ENUM signalling architecture, testing of 5G technologies, etc.) and testing.</w:t>
      </w:r>
    </w:p>
    <w:p w14:paraId="6A0D8779" w14:textId="5761DD52" w:rsidR="00946E12" w:rsidRPr="003759B6" w:rsidRDefault="00946E12" w:rsidP="00946E12">
      <w:pPr>
        <w:tabs>
          <w:tab w:val="left" w:pos="709"/>
        </w:tabs>
      </w:pPr>
      <w:r w:rsidRPr="003759B6">
        <w:t xml:space="preserve">During </w:t>
      </w:r>
      <w:r>
        <w:t xml:space="preserve">the </w:t>
      </w:r>
      <w:r w:rsidRPr="003759B6">
        <w:t>roundtable, participants expressed their views on the key issues, which, from the Region perspective, require international standardization, including:</w:t>
      </w:r>
    </w:p>
    <w:p w14:paraId="24132E83" w14:textId="77777777" w:rsidR="00946E12" w:rsidRPr="00946E12" w:rsidRDefault="00946E12" w:rsidP="00946E12">
      <w:pPr>
        <w:pStyle w:val="ListParagraph"/>
        <w:numPr>
          <w:ilvl w:val="0"/>
          <w:numId w:val="11"/>
        </w:numPr>
        <w:rPr>
          <w:rFonts w:asciiTheme="majorBidi" w:hAnsiTheme="majorBidi" w:cstheme="majorBidi"/>
          <w:szCs w:val="22"/>
          <w:lang w:val="en-US"/>
        </w:rPr>
      </w:pPr>
      <w:r w:rsidRPr="00946E12">
        <w:rPr>
          <w:rFonts w:asciiTheme="majorBidi" w:hAnsiTheme="majorBidi" w:cstheme="majorBidi"/>
          <w:szCs w:val="22"/>
          <w:lang w:val="en-US"/>
        </w:rPr>
        <w:t xml:space="preserve">Identification of </w:t>
      </w:r>
      <w:proofErr w:type="spellStart"/>
      <w:r w:rsidRPr="00946E12">
        <w:rPr>
          <w:rFonts w:asciiTheme="majorBidi" w:hAnsiTheme="majorBidi" w:cstheme="majorBidi"/>
          <w:szCs w:val="22"/>
          <w:lang w:val="en-US"/>
        </w:rPr>
        <w:t>IoT</w:t>
      </w:r>
      <w:proofErr w:type="spellEnd"/>
      <w:r w:rsidRPr="00946E12">
        <w:rPr>
          <w:rFonts w:asciiTheme="majorBidi" w:hAnsiTheme="majorBidi" w:cstheme="majorBidi"/>
          <w:szCs w:val="22"/>
          <w:lang w:val="en-US"/>
        </w:rPr>
        <w:t xml:space="preserve"> devices;</w:t>
      </w:r>
    </w:p>
    <w:p w14:paraId="0EEC0D3E" w14:textId="77777777" w:rsidR="00946E12" w:rsidRPr="00946E12" w:rsidRDefault="00946E12" w:rsidP="00946E12">
      <w:pPr>
        <w:pStyle w:val="ListParagraph"/>
        <w:numPr>
          <w:ilvl w:val="0"/>
          <w:numId w:val="11"/>
        </w:numPr>
        <w:rPr>
          <w:rFonts w:asciiTheme="majorBidi" w:hAnsiTheme="majorBidi" w:cstheme="majorBidi"/>
          <w:szCs w:val="22"/>
          <w:lang w:val="en-US"/>
        </w:rPr>
      </w:pPr>
      <w:r w:rsidRPr="00946E12">
        <w:rPr>
          <w:rFonts w:asciiTheme="majorBidi" w:hAnsiTheme="majorBidi" w:cstheme="majorBidi"/>
          <w:szCs w:val="22"/>
          <w:lang w:val="en-US"/>
        </w:rPr>
        <w:t xml:space="preserve">Billing in 5G and </w:t>
      </w:r>
      <w:proofErr w:type="spellStart"/>
      <w:r w:rsidRPr="00946E12">
        <w:rPr>
          <w:rFonts w:asciiTheme="majorBidi" w:hAnsiTheme="majorBidi" w:cstheme="majorBidi"/>
          <w:szCs w:val="22"/>
          <w:lang w:val="en-US"/>
        </w:rPr>
        <w:t>IoT</w:t>
      </w:r>
      <w:proofErr w:type="spellEnd"/>
      <w:r w:rsidRPr="00946E12">
        <w:rPr>
          <w:rFonts w:asciiTheme="majorBidi" w:hAnsiTheme="majorBidi" w:cstheme="majorBidi"/>
          <w:szCs w:val="22"/>
          <w:lang w:val="en-US"/>
        </w:rPr>
        <w:t>-based networks;</w:t>
      </w:r>
    </w:p>
    <w:p w14:paraId="10C4B91A" w14:textId="77777777" w:rsidR="00946E12" w:rsidRPr="00946E12" w:rsidRDefault="00946E12" w:rsidP="00946E12">
      <w:pPr>
        <w:pStyle w:val="ListParagraph"/>
        <w:numPr>
          <w:ilvl w:val="0"/>
          <w:numId w:val="11"/>
        </w:numPr>
        <w:rPr>
          <w:rFonts w:asciiTheme="majorBidi" w:hAnsiTheme="majorBidi" w:cstheme="majorBidi"/>
          <w:szCs w:val="22"/>
          <w:lang w:val="en-US"/>
        </w:rPr>
      </w:pPr>
      <w:r w:rsidRPr="00946E12">
        <w:rPr>
          <w:rFonts w:asciiTheme="majorBidi" w:hAnsiTheme="majorBidi" w:cstheme="majorBidi"/>
          <w:szCs w:val="22"/>
          <w:lang w:val="en-US"/>
        </w:rPr>
        <w:t>New signaling protocols for 5G networks;</w:t>
      </w:r>
    </w:p>
    <w:p w14:paraId="65FDC90C" w14:textId="77777777" w:rsidR="00946E12" w:rsidRPr="00946E12" w:rsidRDefault="00946E12" w:rsidP="00946E12">
      <w:pPr>
        <w:pStyle w:val="ListParagraph"/>
        <w:numPr>
          <w:ilvl w:val="0"/>
          <w:numId w:val="11"/>
        </w:numPr>
        <w:rPr>
          <w:rFonts w:asciiTheme="majorBidi" w:hAnsiTheme="majorBidi" w:cstheme="majorBidi"/>
          <w:szCs w:val="22"/>
          <w:lang w:val="en-US"/>
        </w:rPr>
      </w:pPr>
      <w:r w:rsidRPr="00946E12">
        <w:rPr>
          <w:rFonts w:asciiTheme="majorBidi" w:hAnsiTheme="majorBidi" w:cstheme="majorBidi"/>
          <w:szCs w:val="22"/>
          <w:lang w:val="en-US"/>
        </w:rPr>
        <w:t>Data processing, including data format;</w:t>
      </w:r>
    </w:p>
    <w:p w14:paraId="5416D0D0" w14:textId="77777777" w:rsidR="00946E12" w:rsidRPr="00946E12" w:rsidRDefault="00946E12" w:rsidP="00946E12">
      <w:pPr>
        <w:pStyle w:val="ListParagraph"/>
        <w:numPr>
          <w:ilvl w:val="0"/>
          <w:numId w:val="11"/>
        </w:numPr>
        <w:rPr>
          <w:rFonts w:asciiTheme="majorBidi" w:hAnsiTheme="majorBidi" w:cstheme="majorBidi"/>
          <w:szCs w:val="22"/>
          <w:lang w:val="en-US"/>
        </w:rPr>
      </w:pPr>
      <w:r w:rsidRPr="00946E12">
        <w:rPr>
          <w:rFonts w:asciiTheme="majorBidi" w:hAnsiTheme="majorBidi" w:cstheme="majorBidi"/>
          <w:szCs w:val="22"/>
          <w:lang w:val="en-US"/>
        </w:rPr>
        <w:t>ENUM signaling architecture for IMS interconnection;</w:t>
      </w:r>
    </w:p>
    <w:p w14:paraId="0A559448" w14:textId="77777777" w:rsidR="00946E12" w:rsidRPr="00946E12" w:rsidRDefault="00946E12" w:rsidP="00946E12">
      <w:pPr>
        <w:pStyle w:val="ListParagraph"/>
        <w:numPr>
          <w:ilvl w:val="0"/>
          <w:numId w:val="11"/>
        </w:numPr>
        <w:rPr>
          <w:rFonts w:asciiTheme="majorBidi" w:hAnsiTheme="majorBidi" w:cstheme="majorBidi"/>
          <w:szCs w:val="22"/>
          <w:lang w:val="en-US"/>
        </w:rPr>
      </w:pPr>
      <w:r w:rsidRPr="00946E12">
        <w:rPr>
          <w:rFonts w:asciiTheme="majorBidi" w:hAnsiTheme="majorBidi" w:cstheme="majorBidi"/>
          <w:szCs w:val="22"/>
          <w:lang w:val="en-US"/>
        </w:rPr>
        <w:t xml:space="preserve">Interoperability of </w:t>
      </w:r>
      <w:proofErr w:type="spellStart"/>
      <w:r w:rsidRPr="00946E12">
        <w:rPr>
          <w:rFonts w:asciiTheme="majorBidi" w:hAnsiTheme="majorBidi" w:cstheme="majorBidi"/>
          <w:szCs w:val="22"/>
          <w:lang w:val="en-US"/>
        </w:rPr>
        <w:t>IoT</w:t>
      </w:r>
      <w:proofErr w:type="spellEnd"/>
      <w:r w:rsidRPr="00946E12">
        <w:rPr>
          <w:rFonts w:asciiTheme="majorBidi" w:hAnsiTheme="majorBidi" w:cstheme="majorBidi"/>
          <w:szCs w:val="22"/>
          <w:lang w:val="en-US"/>
        </w:rPr>
        <w:t xml:space="preserve"> and devices of </w:t>
      </w:r>
      <w:proofErr w:type="gramStart"/>
      <w:r w:rsidRPr="00946E12">
        <w:rPr>
          <w:rFonts w:asciiTheme="majorBidi" w:hAnsiTheme="majorBidi" w:cstheme="majorBidi"/>
          <w:szCs w:val="22"/>
          <w:lang w:val="en-US"/>
        </w:rPr>
        <w:t>5G</w:t>
      </w:r>
      <w:proofErr w:type="gramEnd"/>
      <w:r w:rsidRPr="00946E12">
        <w:rPr>
          <w:rFonts w:asciiTheme="majorBidi" w:hAnsiTheme="majorBidi" w:cstheme="majorBidi"/>
          <w:szCs w:val="22"/>
          <w:lang w:val="en-US"/>
        </w:rPr>
        <w:t>-based networks.</w:t>
      </w:r>
    </w:p>
    <w:p w14:paraId="6A1B6CD4" w14:textId="3DB250E0" w:rsidR="00946E12" w:rsidRDefault="00946E12" w:rsidP="00CB5B5F">
      <w:r>
        <w:t xml:space="preserve">The </w:t>
      </w:r>
      <w:proofErr w:type="gramStart"/>
      <w:r>
        <w:t>event was followed by the SG11 Regional Group</w:t>
      </w:r>
      <w:proofErr w:type="gramEnd"/>
      <w:r>
        <w:t xml:space="preserve"> for EECAT (</w:t>
      </w:r>
      <w:hyperlink r:id="rId23" w:history="1">
        <w:r w:rsidRPr="00FA1DCC">
          <w:rPr>
            <w:rStyle w:val="Hyperlink"/>
            <w:rFonts w:ascii="Times New Roman" w:hAnsi="Times New Roman"/>
          </w:rPr>
          <w:t>SG11RG-EECAT</w:t>
        </w:r>
      </w:hyperlink>
      <w:r>
        <w:t>) which took place back-to-back with SG20 Regional Group for EECAT (</w:t>
      </w:r>
      <w:hyperlink r:id="rId24" w:history="1">
        <w:r w:rsidRPr="00FA1DCC">
          <w:rPr>
            <w:rStyle w:val="Hyperlink"/>
            <w:rFonts w:ascii="Times New Roman" w:hAnsi="Times New Roman"/>
          </w:rPr>
          <w:t>SG20RG-EECAT</w:t>
        </w:r>
      </w:hyperlink>
      <w:r>
        <w:t>), held in Saint Petersburg (Russia) on 4-6 June 2018.</w:t>
      </w:r>
    </w:p>
    <w:p w14:paraId="43DC1ECA" w14:textId="34B328CD" w:rsidR="006D41AE" w:rsidRPr="006D41AE" w:rsidRDefault="006D41AE" w:rsidP="006D41AE">
      <w:pPr>
        <w:pStyle w:val="ListParagraph"/>
        <w:numPr>
          <w:ilvl w:val="1"/>
          <w:numId w:val="12"/>
        </w:numPr>
        <w:snapToGrid w:val="0"/>
        <w:spacing w:before="240" w:after="120"/>
        <w:ind w:left="0" w:firstLine="0"/>
        <w:contextualSpacing w:val="0"/>
        <w:rPr>
          <w:b/>
          <w:bCs/>
        </w:rPr>
      </w:pPr>
      <w:r w:rsidRPr="006D41AE">
        <w:rPr>
          <w:b/>
          <w:bCs/>
        </w:rPr>
        <w:t xml:space="preserve">ITU </w:t>
      </w:r>
      <w:hyperlink r:id="rId25" w:history="1">
        <w:r w:rsidRPr="006D41AE">
          <w:rPr>
            <w:b/>
            <w:bCs/>
          </w:rPr>
          <w:t>Workshop</w:t>
        </w:r>
      </w:hyperlink>
      <w:r w:rsidRPr="006D41AE">
        <w:rPr>
          <w:b/>
          <w:bCs/>
        </w:rPr>
        <w:t xml:space="preserve"> on "Global approaches on combating counterfeiting and stolen ICT devices"</w:t>
      </w:r>
      <w:r>
        <w:rPr>
          <w:b/>
          <w:bCs/>
        </w:rPr>
        <w:t xml:space="preserve"> (23 July 2018, Geneva, Switzerland)</w:t>
      </w:r>
    </w:p>
    <w:p w14:paraId="384A87B1" w14:textId="7CBEEECD" w:rsidR="006D41AE" w:rsidRDefault="00CB5B5F" w:rsidP="006D41AE">
      <w:pPr>
        <w:rPr>
          <w:rFonts w:asciiTheme="majorBidi" w:hAnsiTheme="majorBidi" w:cstheme="majorBidi"/>
          <w:lang w:val="en-US"/>
        </w:rPr>
      </w:pPr>
      <w:r>
        <w:rPr>
          <w:rFonts w:asciiTheme="majorBidi" w:hAnsiTheme="majorBidi" w:cstheme="majorBidi"/>
          <w:lang w:val="en-US"/>
        </w:rPr>
        <w:t xml:space="preserve">In </w:t>
      </w:r>
      <w:r w:rsidR="00946E12">
        <w:t>July 2018</w:t>
      </w:r>
      <w:r>
        <w:rPr>
          <w:rFonts w:asciiTheme="majorBidi" w:hAnsiTheme="majorBidi" w:cstheme="majorBidi"/>
          <w:lang w:val="en-US"/>
        </w:rPr>
        <w:t xml:space="preserve">, </w:t>
      </w:r>
      <w:r w:rsidR="006D41AE">
        <w:rPr>
          <w:rFonts w:asciiTheme="majorBidi" w:hAnsiTheme="majorBidi" w:cstheme="majorBidi"/>
          <w:lang w:val="en-US"/>
        </w:rPr>
        <w:t xml:space="preserve">ITU-T </w:t>
      </w:r>
      <w:r w:rsidRPr="006A2826">
        <w:rPr>
          <w:rFonts w:asciiTheme="majorBidi" w:hAnsiTheme="majorBidi" w:cstheme="majorBidi"/>
          <w:lang w:val="en-US"/>
        </w:rPr>
        <w:t xml:space="preserve">SG11 </w:t>
      </w:r>
      <w:r w:rsidR="006D41AE" w:rsidRPr="006D41AE">
        <w:rPr>
          <w:rFonts w:asciiTheme="majorBidi" w:hAnsiTheme="majorBidi" w:cstheme="majorBidi"/>
          <w:lang w:val="en-US"/>
        </w:rPr>
        <w:t xml:space="preserve">organized a </w:t>
      </w:r>
      <w:hyperlink r:id="rId26" w:history="1">
        <w:r w:rsidR="006D41AE" w:rsidRPr="006D41AE">
          <w:rPr>
            <w:rStyle w:val="Hyperlink"/>
            <w:rFonts w:cstheme="majorBidi"/>
            <w:lang w:val="en-US"/>
          </w:rPr>
          <w:t>Workshop</w:t>
        </w:r>
      </w:hyperlink>
      <w:r w:rsidR="006D41AE" w:rsidRPr="006D41AE">
        <w:rPr>
          <w:rFonts w:asciiTheme="majorBidi" w:hAnsiTheme="majorBidi" w:cstheme="majorBidi"/>
          <w:lang w:val="en-US"/>
        </w:rPr>
        <w:t xml:space="preserve"> on "Global approaches on combating counterfeiting and stolen ICT devices" which took place in Geneva on 23 July 2018.</w:t>
      </w:r>
      <w:r w:rsidR="006D41AE" w:rsidRPr="006D41AE">
        <w:rPr>
          <w:rFonts w:asciiTheme="majorBidi" w:hAnsiTheme="majorBidi" w:cstheme="majorBidi"/>
          <w:lang w:val="en-US"/>
        </w:rPr>
        <w:br/>
        <w:t>One of the aims of the Workshop was to focus on concerns raised by ITU Member States during Council-18 on tampering with unique telecommunication device identifiers used in ICT devices such as IMEI.</w:t>
      </w:r>
    </w:p>
    <w:p w14:paraId="577E86DA" w14:textId="1DE602BC" w:rsidR="006D41AE" w:rsidRPr="006D41AE" w:rsidRDefault="006D41AE" w:rsidP="006D41AE">
      <w:pPr>
        <w:rPr>
          <w:rFonts w:asciiTheme="majorBidi" w:hAnsiTheme="majorBidi" w:cstheme="majorBidi"/>
          <w:lang w:val="en-US"/>
        </w:rPr>
      </w:pPr>
      <w:r w:rsidRPr="006D41AE">
        <w:rPr>
          <w:rFonts w:asciiTheme="majorBidi" w:hAnsiTheme="majorBidi" w:cstheme="majorBidi"/>
          <w:lang w:val="en-US"/>
        </w:rPr>
        <w:t>The objectives of the Workshop were:</w:t>
      </w:r>
    </w:p>
    <w:p w14:paraId="2C084AB7"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tampering and duplication of IMEI identifiers used in mobile devices;</w:t>
      </w:r>
    </w:p>
    <w:p w14:paraId="55270913"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key challenges faced by telecom operators, regulators and ICT vendors producing genuine end-devices, in using existing identifiers of ICT devices, including issues related to cloning, tampering and duplication of identifiers;</w:t>
      </w:r>
    </w:p>
    <w:p w14:paraId="5593F964"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identification systems, which are currently used for combating counterfeiting and stolen ICT devices, and discuss the importance of reliable unique ICT device identifiers for such tasks;</w:t>
      </w:r>
    </w:p>
    <w:p w14:paraId="28D342DA"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lastRenderedPageBreak/>
        <w:t>identification systems, which guarantee that existing identifiers could be securely stored on devices and rendered tamper-proof, and implement means of detecting clones and differentiating them from genuine devices;</w:t>
      </w:r>
    </w:p>
    <w:p w14:paraId="4BB870A6"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action plan on developing possible technical solutions to address the problem of duplication/tampering/cloning of unique ICT device identifiers to be used for combating counterfeiting and stolen ICT devices;</w:t>
      </w:r>
    </w:p>
    <w:p w14:paraId="7DC666C5"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problems and impact of counterfeiting issues on ICT market, ranging from lost taxes and other revenue; erosion of brand value, network disruptions and interoperability challenges resulting in poor quality of service delivery; and risks to health, safety and environment;</w:t>
      </w:r>
    </w:p>
    <w:p w14:paraId="3F6184EF"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new trends and challenges in the combat of counterfeit and stolen ICT devices, including the tampering and/or duplication of unique device identifiers;</w:t>
      </w:r>
    </w:p>
    <w:p w14:paraId="1B3597EC"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mechanisms to secure the supply chain management (from manufacturing, importation distribution and marketing) to ensure traceability, security, privacy and trust of people, products and networks;</w:t>
      </w:r>
    </w:p>
    <w:p w14:paraId="7211FD11"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technical solutions to combat counterfeit and stolen ICT devices;</w:t>
      </w:r>
    </w:p>
    <w:p w14:paraId="37266831"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national/regional and global activities on combating counterfeiting and stolen ICT devices;</w:t>
      </w:r>
    </w:p>
    <w:p w14:paraId="5777F2BF"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SG11 activities on combating counterfeiting ICT devices and combating the use of stolen ICT devices.</w:t>
      </w:r>
    </w:p>
    <w:p w14:paraId="2FA86626" w14:textId="7B00B968" w:rsidR="006D41AE" w:rsidRPr="006D41AE" w:rsidRDefault="006D41AE" w:rsidP="006D41AE">
      <w:pPr>
        <w:rPr>
          <w:rFonts w:asciiTheme="majorBidi" w:hAnsiTheme="majorBidi" w:cstheme="majorBidi"/>
          <w:lang w:val="en-US"/>
        </w:rPr>
      </w:pPr>
      <w:r w:rsidRPr="006D41AE">
        <w:rPr>
          <w:rFonts w:asciiTheme="majorBidi" w:hAnsiTheme="majorBidi" w:cstheme="majorBidi"/>
          <w:lang w:val="en-US"/>
        </w:rPr>
        <w:t xml:space="preserve">Two demo-zones </w:t>
      </w:r>
      <w:proofErr w:type="gramStart"/>
      <w:r w:rsidRPr="006D41AE">
        <w:rPr>
          <w:rFonts w:asciiTheme="majorBidi" w:hAnsiTheme="majorBidi" w:cstheme="majorBidi"/>
          <w:lang w:val="en-US"/>
        </w:rPr>
        <w:t>were deployed</w:t>
      </w:r>
      <w:proofErr w:type="gramEnd"/>
      <w:r w:rsidRPr="006D41AE">
        <w:rPr>
          <w:rFonts w:asciiTheme="majorBidi" w:hAnsiTheme="majorBidi" w:cstheme="majorBidi"/>
          <w:lang w:val="en-US"/>
        </w:rPr>
        <w:t xml:space="preserve"> at the Workshop to demonstrate technical solutions on combating counterfeiting and stolen ICT devices, which basic concepts were presented during the Workshop, as follows:</w:t>
      </w:r>
    </w:p>
    <w:p w14:paraId="6A6394B2"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 xml:space="preserve">IMEI-DOA solution to combat counterfeiting ICT devices, </w:t>
      </w:r>
      <w:proofErr w:type="spellStart"/>
      <w:r w:rsidRPr="006D41AE">
        <w:rPr>
          <w:rFonts w:asciiTheme="majorBidi" w:hAnsiTheme="majorBidi" w:cstheme="majorBidi"/>
          <w:szCs w:val="22"/>
          <w:lang w:val="en-US"/>
        </w:rPr>
        <w:t>Rostelecom</w:t>
      </w:r>
      <w:proofErr w:type="spellEnd"/>
      <w:r w:rsidRPr="006D41AE">
        <w:rPr>
          <w:rFonts w:asciiTheme="majorBidi" w:hAnsiTheme="majorBidi" w:cstheme="majorBidi"/>
          <w:szCs w:val="22"/>
          <w:lang w:val="en-US"/>
        </w:rPr>
        <w:t>;</w:t>
      </w:r>
    </w:p>
    <w:p w14:paraId="094C6927" w14:textId="77777777" w:rsidR="006D41AE" w:rsidRPr="006D41AE" w:rsidRDefault="006D41AE" w:rsidP="006D41AE">
      <w:pPr>
        <w:pStyle w:val="ListParagraph"/>
        <w:numPr>
          <w:ilvl w:val="0"/>
          <w:numId w:val="11"/>
        </w:numPr>
        <w:rPr>
          <w:rFonts w:asciiTheme="majorBidi" w:hAnsiTheme="majorBidi" w:cstheme="majorBidi"/>
          <w:szCs w:val="22"/>
          <w:lang w:val="en-US"/>
        </w:rPr>
      </w:pPr>
      <w:r w:rsidRPr="006D41AE">
        <w:rPr>
          <w:rFonts w:asciiTheme="majorBidi" w:hAnsiTheme="majorBidi" w:cstheme="majorBidi"/>
          <w:szCs w:val="22"/>
          <w:lang w:val="en-US"/>
        </w:rPr>
        <w:t xml:space="preserve">Combat Mobile Device Theft with </w:t>
      </w:r>
      <w:proofErr w:type="spellStart"/>
      <w:r w:rsidRPr="006D41AE">
        <w:rPr>
          <w:rFonts w:asciiTheme="majorBidi" w:hAnsiTheme="majorBidi" w:cstheme="majorBidi"/>
          <w:szCs w:val="22"/>
          <w:lang w:val="en-US"/>
        </w:rPr>
        <w:t>blockchain</w:t>
      </w:r>
      <w:proofErr w:type="spellEnd"/>
      <w:r w:rsidRPr="006D41AE">
        <w:rPr>
          <w:rFonts w:asciiTheme="majorBidi" w:hAnsiTheme="majorBidi" w:cstheme="majorBidi"/>
          <w:szCs w:val="22"/>
          <w:lang w:val="en-US"/>
        </w:rPr>
        <w:t xml:space="preserve">-based Global IMEI Storage and Services Innovation, Deutsche Telekom, SAP and Camelot </w:t>
      </w:r>
      <w:proofErr w:type="spellStart"/>
      <w:r w:rsidRPr="006D41AE">
        <w:rPr>
          <w:rFonts w:asciiTheme="majorBidi" w:hAnsiTheme="majorBidi" w:cstheme="majorBidi"/>
          <w:szCs w:val="22"/>
          <w:lang w:val="en-US"/>
        </w:rPr>
        <w:t>ITLab</w:t>
      </w:r>
      <w:proofErr w:type="spellEnd"/>
      <w:r w:rsidRPr="006D41AE">
        <w:rPr>
          <w:rFonts w:asciiTheme="majorBidi" w:hAnsiTheme="majorBidi" w:cstheme="majorBidi"/>
          <w:szCs w:val="22"/>
          <w:lang w:val="en-US"/>
        </w:rPr>
        <w:t>.</w:t>
      </w:r>
    </w:p>
    <w:p w14:paraId="21AA5D72" w14:textId="7C067625" w:rsidR="00AA69A0" w:rsidRPr="00932F8D" w:rsidRDefault="00932F8D" w:rsidP="006D41AE">
      <w:pPr>
        <w:rPr>
          <w:rFonts w:asciiTheme="majorBidi" w:hAnsiTheme="majorBidi" w:cstheme="majorBidi"/>
          <w:lang w:val="en-US"/>
        </w:rPr>
      </w:pPr>
      <w:r w:rsidRPr="00932F8D">
        <w:rPr>
          <w:rFonts w:asciiTheme="majorBidi" w:hAnsiTheme="majorBidi" w:cstheme="majorBidi"/>
          <w:iCs/>
        </w:rPr>
        <w:t xml:space="preserve">During </w:t>
      </w:r>
      <w:r w:rsidR="002247CA">
        <w:rPr>
          <w:rFonts w:asciiTheme="majorBidi" w:hAnsiTheme="majorBidi" w:cstheme="majorBidi"/>
          <w:iCs/>
        </w:rPr>
        <w:t xml:space="preserve">the </w:t>
      </w:r>
      <w:r w:rsidRPr="00932F8D">
        <w:rPr>
          <w:rFonts w:asciiTheme="majorBidi" w:hAnsiTheme="majorBidi" w:cstheme="majorBidi"/>
          <w:iCs/>
        </w:rPr>
        <w:t xml:space="preserve">Workshop, it </w:t>
      </w:r>
      <w:proofErr w:type="gramStart"/>
      <w:r w:rsidRPr="00932F8D">
        <w:rPr>
          <w:rFonts w:asciiTheme="majorBidi" w:hAnsiTheme="majorBidi" w:cstheme="majorBidi"/>
          <w:iCs/>
        </w:rPr>
        <w:t>was noted</w:t>
      </w:r>
      <w:proofErr w:type="gramEnd"/>
      <w:r w:rsidRPr="00932F8D">
        <w:rPr>
          <w:rFonts w:asciiTheme="majorBidi" w:hAnsiTheme="majorBidi" w:cstheme="majorBidi"/>
          <w:iCs/>
        </w:rPr>
        <w:t xml:space="preserve"> that the reliability of ICT identifiers are still a key important issue for most of countries. The key issues highlighted by the speakers are available in</w:t>
      </w:r>
      <w:r>
        <w:rPr>
          <w:rFonts w:asciiTheme="majorBidi" w:hAnsiTheme="majorBidi" w:cstheme="majorBidi"/>
          <w:iCs/>
        </w:rPr>
        <w:t xml:space="preserve"> </w:t>
      </w:r>
      <w:hyperlink r:id="rId27" w:history="1">
        <w:r w:rsidRPr="00932F8D">
          <w:rPr>
            <w:rStyle w:val="Hyperlink"/>
            <w:rFonts w:cstheme="majorBidi"/>
            <w:iCs/>
          </w:rPr>
          <w:t>SG11-TD560/GEN</w:t>
        </w:r>
      </w:hyperlink>
      <w:r w:rsidRPr="00932F8D">
        <w:rPr>
          <w:rFonts w:asciiTheme="majorBidi" w:hAnsiTheme="majorBidi" w:cstheme="majorBidi"/>
          <w:iCs/>
        </w:rPr>
        <w:t>.</w:t>
      </w:r>
    </w:p>
    <w:p w14:paraId="6F7D1B20" w14:textId="467C158F" w:rsidR="00932F8D" w:rsidRPr="00932F8D" w:rsidRDefault="00932F8D" w:rsidP="00932F8D">
      <w:pPr>
        <w:rPr>
          <w:rFonts w:asciiTheme="majorBidi" w:hAnsiTheme="majorBidi" w:cstheme="majorBidi"/>
          <w:lang w:val="en-US"/>
        </w:rPr>
      </w:pPr>
      <w:proofErr w:type="gramStart"/>
      <w:r w:rsidRPr="00932F8D">
        <w:rPr>
          <w:rFonts w:asciiTheme="majorBidi" w:hAnsiTheme="majorBidi" w:cstheme="majorBidi"/>
          <w:lang w:val="en-US"/>
        </w:rPr>
        <w:t>Also</w:t>
      </w:r>
      <w:proofErr w:type="gramEnd"/>
      <w:r w:rsidRPr="00932F8D">
        <w:rPr>
          <w:rFonts w:asciiTheme="majorBidi" w:hAnsiTheme="majorBidi" w:cstheme="majorBidi"/>
          <w:lang w:val="en-US"/>
        </w:rPr>
        <w:t xml:space="preserve">, </w:t>
      </w:r>
      <w:r>
        <w:rPr>
          <w:rFonts w:asciiTheme="majorBidi" w:hAnsiTheme="majorBidi" w:cstheme="majorBidi"/>
          <w:lang w:val="en-US"/>
        </w:rPr>
        <w:t>a</w:t>
      </w:r>
      <w:r w:rsidRPr="00932F8D">
        <w:rPr>
          <w:rFonts w:asciiTheme="majorBidi" w:hAnsiTheme="majorBidi" w:cstheme="majorBidi"/>
          <w:iCs/>
          <w:lang w:val="en-US"/>
        </w:rPr>
        <w:t>ccording to</w:t>
      </w:r>
      <w:r w:rsidR="002247CA">
        <w:rPr>
          <w:rFonts w:asciiTheme="majorBidi" w:hAnsiTheme="majorBidi" w:cstheme="majorBidi"/>
          <w:iCs/>
          <w:lang w:val="en-US"/>
        </w:rPr>
        <w:t xml:space="preserve"> the</w:t>
      </w:r>
      <w:r w:rsidRPr="00932F8D">
        <w:rPr>
          <w:rFonts w:asciiTheme="majorBidi" w:hAnsiTheme="majorBidi" w:cstheme="majorBidi"/>
          <w:iCs/>
          <w:lang w:val="en-US"/>
        </w:rPr>
        <w:t xml:space="preserve"> outcomes of the wrap-up session, participants of the Workshop agreed with some key actions which aim to increase reliability of existing ICT identifiers.</w:t>
      </w:r>
      <w:r>
        <w:rPr>
          <w:rFonts w:asciiTheme="majorBidi" w:hAnsiTheme="majorBidi" w:cstheme="majorBidi"/>
          <w:iCs/>
          <w:lang w:val="en-US"/>
        </w:rPr>
        <w:t xml:space="preserve"> </w:t>
      </w:r>
      <w:r w:rsidRPr="00932F8D">
        <w:rPr>
          <w:rFonts w:asciiTheme="majorBidi" w:hAnsiTheme="majorBidi" w:cstheme="majorBidi"/>
          <w:iCs/>
          <w:lang w:val="en-US"/>
        </w:rPr>
        <w:t>ITU-T SG11 is encouraged to:</w:t>
      </w:r>
    </w:p>
    <w:p w14:paraId="2D869D4D" w14:textId="77777777"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Study approaches on how to defend existing ICT identifiers against tampering/cloning of existing ICT identifiers;</w:t>
      </w:r>
    </w:p>
    <w:p w14:paraId="204D646C" w14:textId="77777777"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Draw up a list of unique ICT identifiers to be used for combating counterfeit and mobile device theft;</w:t>
      </w:r>
    </w:p>
    <w:p w14:paraId="541247B8" w14:textId="77777777"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Develop methods of assessing and verifying identifiers used for purposes of combating counterfeit and stolen devices;</w:t>
      </w:r>
    </w:p>
    <w:p w14:paraId="5C56386E" w14:textId="77777777"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 xml:space="preserve">Consider </w:t>
      </w:r>
      <w:proofErr w:type="spellStart"/>
      <w:r w:rsidRPr="00932F8D">
        <w:rPr>
          <w:rFonts w:asciiTheme="majorBidi" w:hAnsiTheme="majorBidi" w:cstheme="majorBidi"/>
          <w:szCs w:val="22"/>
          <w:lang w:val="en-US"/>
        </w:rPr>
        <w:t>Blockchain</w:t>
      </w:r>
      <w:proofErr w:type="spellEnd"/>
      <w:r w:rsidRPr="00932F8D">
        <w:rPr>
          <w:rFonts w:asciiTheme="majorBidi" w:hAnsiTheme="majorBidi" w:cstheme="majorBidi"/>
          <w:szCs w:val="22"/>
          <w:lang w:val="en-US"/>
        </w:rPr>
        <w:t>-based technologies to address the tampering/cloning of existing ICT identifiers, combat counterfeiting and stolen ICT devices;</w:t>
      </w:r>
    </w:p>
    <w:p w14:paraId="72BFC4F3" w14:textId="77777777"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Develop mechanisms as appropriate for identifying counterfeit production.</w:t>
      </w:r>
    </w:p>
    <w:p w14:paraId="536AB3A4" w14:textId="4029F73D" w:rsidR="006D41AE" w:rsidRDefault="006D41AE" w:rsidP="006D41AE">
      <w:pPr>
        <w:rPr>
          <w:rFonts w:asciiTheme="majorBidi" w:hAnsiTheme="majorBidi" w:cstheme="majorBidi"/>
          <w:lang w:val="en-US"/>
        </w:rPr>
      </w:pPr>
      <w:r w:rsidRPr="006D41AE">
        <w:rPr>
          <w:rFonts w:asciiTheme="majorBidi" w:hAnsiTheme="majorBidi" w:cstheme="majorBidi"/>
          <w:lang w:val="en-US"/>
        </w:rPr>
        <w:t xml:space="preserve">Following the results of the Workshop, ITU-T SG11 decided to request </w:t>
      </w:r>
      <w:r w:rsidR="002247CA">
        <w:rPr>
          <w:rFonts w:asciiTheme="majorBidi" w:hAnsiTheme="majorBidi" w:cstheme="majorBidi"/>
          <w:lang w:val="en-US"/>
        </w:rPr>
        <w:t xml:space="preserve">the </w:t>
      </w:r>
      <w:r w:rsidRPr="006D41AE">
        <w:rPr>
          <w:rFonts w:asciiTheme="majorBidi" w:hAnsiTheme="majorBidi" w:cstheme="majorBidi"/>
          <w:lang w:val="en-US"/>
        </w:rPr>
        <w:t xml:space="preserve">TSB Director to inform Council on the </w:t>
      </w:r>
      <w:r>
        <w:rPr>
          <w:rFonts w:asciiTheme="majorBidi" w:hAnsiTheme="majorBidi" w:cstheme="majorBidi"/>
          <w:lang w:val="en-US"/>
        </w:rPr>
        <w:t xml:space="preserve">results of this event. The details are available in the report of the SG11 meeting (July 2018, </w:t>
      </w:r>
      <w:hyperlink r:id="rId28" w:history="1">
        <w:r w:rsidRPr="006D41AE">
          <w:rPr>
            <w:rStyle w:val="Hyperlink"/>
            <w:rFonts w:cstheme="majorBidi"/>
            <w:lang w:val="en-US"/>
          </w:rPr>
          <w:t>R11</w:t>
        </w:r>
      </w:hyperlink>
      <w:r>
        <w:rPr>
          <w:rFonts w:asciiTheme="majorBidi" w:hAnsiTheme="majorBidi" w:cstheme="majorBidi"/>
          <w:lang w:val="en-US"/>
        </w:rPr>
        <w:t>).</w:t>
      </w:r>
    </w:p>
    <w:p w14:paraId="7D6FB01A" w14:textId="24C4B33B" w:rsidR="00932F8D" w:rsidRPr="006D41AE" w:rsidRDefault="00932F8D" w:rsidP="00932F8D">
      <w:pPr>
        <w:pStyle w:val="ListParagraph"/>
        <w:numPr>
          <w:ilvl w:val="1"/>
          <w:numId w:val="12"/>
        </w:numPr>
        <w:snapToGrid w:val="0"/>
        <w:spacing w:before="240" w:after="120"/>
        <w:ind w:left="0" w:firstLine="0"/>
        <w:contextualSpacing w:val="0"/>
        <w:rPr>
          <w:b/>
          <w:bCs/>
        </w:rPr>
      </w:pPr>
      <w:r w:rsidRPr="00932F8D">
        <w:rPr>
          <w:b/>
          <w:bCs/>
        </w:rPr>
        <w:t xml:space="preserve">ITU Regional Workshop on Deployment of </w:t>
      </w:r>
      <w:proofErr w:type="spellStart"/>
      <w:r w:rsidRPr="00932F8D">
        <w:rPr>
          <w:b/>
          <w:bCs/>
        </w:rPr>
        <w:t>VoLTE</w:t>
      </w:r>
      <w:proofErr w:type="spellEnd"/>
      <w:r w:rsidRPr="00932F8D">
        <w:rPr>
          <w:b/>
          <w:bCs/>
        </w:rPr>
        <w:t>/</w:t>
      </w:r>
      <w:proofErr w:type="spellStart"/>
      <w:r w:rsidRPr="00932F8D">
        <w:rPr>
          <w:b/>
          <w:bCs/>
        </w:rPr>
        <w:t>ViLTE</w:t>
      </w:r>
      <w:proofErr w:type="spellEnd"/>
      <w:r w:rsidRPr="00932F8D">
        <w:rPr>
          <w:b/>
          <w:bCs/>
        </w:rPr>
        <w:t xml:space="preserve"> networks based on IMS: from Standardization to Implementation</w:t>
      </w:r>
      <w:r>
        <w:rPr>
          <w:b/>
          <w:bCs/>
        </w:rPr>
        <w:t xml:space="preserve"> (2-3 October 2018, Samarkand, Uzbekistan)</w:t>
      </w:r>
    </w:p>
    <w:p w14:paraId="0BAC7B43" w14:textId="57E06799" w:rsidR="00932F8D" w:rsidRDefault="00932F8D" w:rsidP="00932F8D">
      <w:pPr>
        <w:rPr>
          <w:rFonts w:asciiTheme="majorBidi" w:hAnsiTheme="majorBidi" w:cstheme="majorBidi"/>
        </w:rPr>
      </w:pPr>
      <w:r>
        <w:rPr>
          <w:rFonts w:asciiTheme="majorBidi" w:hAnsiTheme="majorBidi" w:cstheme="majorBidi"/>
        </w:rPr>
        <w:t xml:space="preserve">In October 2018, ITU organized </w:t>
      </w:r>
      <w:r w:rsidR="002247CA">
        <w:rPr>
          <w:rFonts w:asciiTheme="majorBidi" w:hAnsiTheme="majorBidi" w:cstheme="majorBidi"/>
        </w:rPr>
        <w:t xml:space="preserve">a </w:t>
      </w:r>
      <w:hyperlink r:id="rId29" w:history="1">
        <w:r w:rsidRPr="00932F8D">
          <w:rPr>
            <w:rStyle w:val="Hyperlink"/>
            <w:rFonts w:cstheme="majorBidi"/>
          </w:rPr>
          <w:t>Workshop</w:t>
        </w:r>
      </w:hyperlink>
      <w:r>
        <w:rPr>
          <w:rFonts w:asciiTheme="majorBidi" w:hAnsiTheme="majorBidi" w:cstheme="majorBidi"/>
        </w:rPr>
        <w:t xml:space="preserve"> on </w:t>
      </w:r>
      <w:r w:rsidRPr="00932F8D">
        <w:rPr>
          <w:rFonts w:asciiTheme="majorBidi" w:hAnsiTheme="majorBidi" w:cstheme="majorBidi"/>
        </w:rPr>
        <w:t xml:space="preserve">Deployment of </w:t>
      </w:r>
      <w:proofErr w:type="spellStart"/>
      <w:r w:rsidRPr="00932F8D">
        <w:rPr>
          <w:rFonts w:asciiTheme="majorBidi" w:hAnsiTheme="majorBidi" w:cstheme="majorBidi"/>
        </w:rPr>
        <w:t>VoLTE</w:t>
      </w:r>
      <w:proofErr w:type="spellEnd"/>
      <w:r w:rsidRPr="00932F8D">
        <w:rPr>
          <w:rFonts w:asciiTheme="majorBidi" w:hAnsiTheme="majorBidi" w:cstheme="majorBidi"/>
        </w:rPr>
        <w:t>/</w:t>
      </w:r>
      <w:proofErr w:type="spellStart"/>
      <w:r w:rsidRPr="00932F8D">
        <w:rPr>
          <w:rFonts w:asciiTheme="majorBidi" w:hAnsiTheme="majorBidi" w:cstheme="majorBidi"/>
        </w:rPr>
        <w:t>ViLTE</w:t>
      </w:r>
      <w:proofErr w:type="spellEnd"/>
      <w:r w:rsidRPr="00932F8D">
        <w:rPr>
          <w:rFonts w:asciiTheme="majorBidi" w:hAnsiTheme="majorBidi" w:cstheme="majorBidi"/>
        </w:rPr>
        <w:t xml:space="preserve"> networks based on IMS: from Standardization to Implementation</w:t>
      </w:r>
      <w:r w:rsidR="00DD18FB">
        <w:rPr>
          <w:rFonts w:asciiTheme="majorBidi" w:hAnsiTheme="majorBidi" w:cstheme="majorBidi"/>
        </w:rPr>
        <w:t xml:space="preserve">. The topic of the Workshop is </w:t>
      </w:r>
      <w:r>
        <w:rPr>
          <w:rFonts w:asciiTheme="majorBidi" w:hAnsiTheme="majorBidi" w:cstheme="majorBidi"/>
        </w:rPr>
        <w:t>with</w:t>
      </w:r>
      <w:r w:rsidR="00DD18FB">
        <w:rPr>
          <w:rFonts w:asciiTheme="majorBidi" w:hAnsiTheme="majorBidi" w:cstheme="majorBidi"/>
        </w:rPr>
        <w:t>in</w:t>
      </w:r>
      <w:r>
        <w:rPr>
          <w:rFonts w:asciiTheme="majorBidi" w:hAnsiTheme="majorBidi" w:cstheme="majorBidi"/>
        </w:rPr>
        <w:t xml:space="preserve"> the scope of </w:t>
      </w:r>
      <w:r>
        <w:rPr>
          <w:rFonts w:asciiTheme="majorBidi" w:hAnsiTheme="majorBidi" w:cstheme="majorBidi"/>
        </w:rPr>
        <w:lastRenderedPageBreak/>
        <w:t xml:space="preserve">SG11 activities on </w:t>
      </w:r>
      <w:proofErr w:type="spellStart"/>
      <w:r>
        <w:rPr>
          <w:rFonts w:asciiTheme="majorBidi" w:hAnsiTheme="majorBidi" w:cstheme="majorBidi"/>
        </w:rPr>
        <w:t>VoLTE</w:t>
      </w:r>
      <w:proofErr w:type="spellEnd"/>
      <w:r>
        <w:rPr>
          <w:rFonts w:asciiTheme="majorBidi" w:hAnsiTheme="majorBidi" w:cstheme="majorBidi"/>
        </w:rPr>
        <w:t xml:space="preserve"> interconnection. The event took place in Samarkand (Uzbekistan) from 2-3 October 2018.</w:t>
      </w:r>
    </w:p>
    <w:p w14:paraId="52C735BB" w14:textId="6DA80B5F" w:rsidR="00932F8D" w:rsidRPr="00932F8D" w:rsidRDefault="00932F8D" w:rsidP="00932F8D">
      <w:pPr>
        <w:rPr>
          <w:rFonts w:asciiTheme="majorBidi" w:hAnsiTheme="majorBidi" w:cstheme="majorBidi"/>
          <w:lang w:val="en-US"/>
        </w:rPr>
      </w:pPr>
      <w:r w:rsidRPr="00932F8D">
        <w:rPr>
          <w:rFonts w:asciiTheme="majorBidi" w:hAnsiTheme="majorBidi" w:cstheme="majorBidi"/>
          <w:lang w:val="en-US"/>
        </w:rPr>
        <w:t xml:space="preserve">The Workshop </w:t>
      </w:r>
      <w:proofErr w:type="gramStart"/>
      <w:r>
        <w:rPr>
          <w:rFonts w:asciiTheme="majorBidi" w:hAnsiTheme="majorBidi" w:cstheme="majorBidi"/>
          <w:lang w:val="en-US"/>
        </w:rPr>
        <w:t>was</w:t>
      </w:r>
      <w:r w:rsidRPr="00932F8D">
        <w:rPr>
          <w:rFonts w:asciiTheme="majorBidi" w:hAnsiTheme="majorBidi" w:cstheme="majorBidi"/>
          <w:lang w:val="en-US"/>
        </w:rPr>
        <w:t xml:space="preserve"> aimed</w:t>
      </w:r>
      <w:proofErr w:type="gramEnd"/>
      <w:r w:rsidRPr="00932F8D">
        <w:rPr>
          <w:rFonts w:asciiTheme="majorBidi" w:hAnsiTheme="majorBidi" w:cstheme="majorBidi"/>
          <w:lang w:val="en-US"/>
        </w:rPr>
        <w:t xml:space="preserve"> at sharing experiences on IMS and </w:t>
      </w:r>
      <w:proofErr w:type="spellStart"/>
      <w:r w:rsidRPr="00932F8D">
        <w:rPr>
          <w:rFonts w:asciiTheme="majorBidi" w:hAnsiTheme="majorBidi" w:cstheme="majorBidi"/>
          <w:lang w:val="en-US"/>
        </w:rPr>
        <w:t>VoLTE</w:t>
      </w:r>
      <w:proofErr w:type="spellEnd"/>
      <w:r w:rsidRPr="00932F8D">
        <w:rPr>
          <w:rFonts w:asciiTheme="majorBidi" w:hAnsiTheme="majorBidi" w:cstheme="majorBidi"/>
          <w:lang w:val="en-US"/>
        </w:rPr>
        <w:t xml:space="preserve"> technologies. In particular, the Workshop cover</w:t>
      </w:r>
      <w:r>
        <w:rPr>
          <w:rFonts w:asciiTheme="majorBidi" w:hAnsiTheme="majorBidi" w:cstheme="majorBidi"/>
          <w:lang w:val="en-US"/>
        </w:rPr>
        <w:t>ed</w:t>
      </w:r>
      <w:r w:rsidRPr="00932F8D">
        <w:rPr>
          <w:rFonts w:asciiTheme="majorBidi" w:hAnsiTheme="majorBidi" w:cstheme="majorBidi"/>
          <w:lang w:val="en-US"/>
        </w:rPr>
        <w:t xml:space="preserve"> following issues:</w:t>
      </w:r>
    </w:p>
    <w:p w14:paraId="3F653348" w14:textId="2FC8DDF7"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Principles of 4G networks (</w:t>
      </w:r>
      <w:proofErr w:type="spellStart"/>
      <w:r w:rsidRPr="00932F8D">
        <w:rPr>
          <w:rFonts w:asciiTheme="majorBidi" w:hAnsiTheme="majorBidi" w:cstheme="majorBidi"/>
          <w:szCs w:val="22"/>
          <w:lang w:val="en-US"/>
        </w:rPr>
        <w:t>VoLTE</w:t>
      </w:r>
      <w:proofErr w:type="spellEnd"/>
      <w:r w:rsidRPr="00932F8D">
        <w:rPr>
          <w:rFonts w:asciiTheme="majorBidi" w:hAnsiTheme="majorBidi" w:cstheme="majorBidi"/>
          <w:szCs w:val="22"/>
          <w:lang w:val="en-US"/>
        </w:rPr>
        <w:t>/</w:t>
      </w:r>
      <w:proofErr w:type="spellStart"/>
      <w:r w:rsidRPr="00932F8D">
        <w:rPr>
          <w:rFonts w:asciiTheme="majorBidi" w:hAnsiTheme="majorBidi" w:cstheme="majorBidi"/>
          <w:szCs w:val="22"/>
          <w:lang w:val="en-US"/>
        </w:rPr>
        <w:t>ViLTE</w:t>
      </w:r>
      <w:proofErr w:type="spellEnd"/>
      <w:r w:rsidRPr="00932F8D">
        <w:rPr>
          <w:rFonts w:asciiTheme="majorBidi" w:hAnsiTheme="majorBidi" w:cstheme="majorBidi"/>
          <w:szCs w:val="22"/>
          <w:lang w:val="en-US"/>
        </w:rPr>
        <w:t>) deployment based on IMS platform</w:t>
      </w:r>
      <w:r>
        <w:rPr>
          <w:rFonts w:asciiTheme="majorBidi" w:hAnsiTheme="majorBidi" w:cstheme="majorBidi"/>
          <w:szCs w:val="22"/>
          <w:lang w:val="en-US"/>
        </w:rPr>
        <w:t>;</w:t>
      </w:r>
    </w:p>
    <w:p w14:paraId="286D1DA9" w14:textId="73EE0808"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 xml:space="preserve">Key scalability challenges in the IMS-based </w:t>
      </w:r>
      <w:proofErr w:type="spellStart"/>
      <w:r w:rsidRPr="00932F8D">
        <w:rPr>
          <w:rFonts w:asciiTheme="majorBidi" w:hAnsiTheme="majorBidi" w:cstheme="majorBidi"/>
          <w:szCs w:val="22"/>
          <w:lang w:val="en-US"/>
        </w:rPr>
        <w:t>VoLTE</w:t>
      </w:r>
      <w:proofErr w:type="spellEnd"/>
      <w:r w:rsidRPr="00932F8D">
        <w:rPr>
          <w:rFonts w:asciiTheme="majorBidi" w:hAnsiTheme="majorBidi" w:cstheme="majorBidi"/>
          <w:szCs w:val="22"/>
          <w:lang w:val="en-US"/>
        </w:rPr>
        <w:t>/</w:t>
      </w:r>
      <w:proofErr w:type="spellStart"/>
      <w:r w:rsidRPr="00932F8D">
        <w:rPr>
          <w:rFonts w:asciiTheme="majorBidi" w:hAnsiTheme="majorBidi" w:cstheme="majorBidi"/>
          <w:szCs w:val="22"/>
          <w:lang w:val="en-US"/>
        </w:rPr>
        <w:t>ViLTE</w:t>
      </w:r>
      <w:proofErr w:type="spellEnd"/>
      <w:r w:rsidRPr="00932F8D">
        <w:rPr>
          <w:rFonts w:asciiTheme="majorBidi" w:hAnsiTheme="majorBidi" w:cstheme="majorBidi"/>
          <w:szCs w:val="22"/>
          <w:lang w:val="en-US"/>
        </w:rPr>
        <w:t xml:space="preserve"> networks</w:t>
      </w:r>
      <w:r>
        <w:rPr>
          <w:rFonts w:asciiTheme="majorBidi" w:hAnsiTheme="majorBidi" w:cstheme="majorBidi"/>
          <w:szCs w:val="22"/>
          <w:lang w:val="en-US"/>
        </w:rPr>
        <w:t>;</w:t>
      </w:r>
    </w:p>
    <w:p w14:paraId="7D17A153" w14:textId="7351BC65"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 xml:space="preserve">Role of ENUM in </w:t>
      </w:r>
      <w:proofErr w:type="spellStart"/>
      <w:r w:rsidRPr="00932F8D">
        <w:rPr>
          <w:rFonts w:asciiTheme="majorBidi" w:hAnsiTheme="majorBidi" w:cstheme="majorBidi"/>
          <w:szCs w:val="22"/>
          <w:lang w:val="en-US"/>
        </w:rPr>
        <w:t>VoLTE</w:t>
      </w:r>
      <w:proofErr w:type="spellEnd"/>
      <w:r w:rsidRPr="00932F8D">
        <w:rPr>
          <w:rFonts w:asciiTheme="majorBidi" w:hAnsiTheme="majorBidi" w:cstheme="majorBidi"/>
          <w:szCs w:val="22"/>
          <w:lang w:val="en-US"/>
        </w:rPr>
        <w:t>/</w:t>
      </w:r>
      <w:proofErr w:type="spellStart"/>
      <w:r w:rsidRPr="00932F8D">
        <w:rPr>
          <w:rFonts w:asciiTheme="majorBidi" w:hAnsiTheme="majorBidi" w:cstheme="majorBidi"/>
          <w:szCs w:val="22"/>
          <w:lang w:val="en-US"/>
        </w:rPr>
        <w:t>ViLTE</w:t>
      </w:r>
      <w:proofErr w:type="spellEnd"/>
      <w:r w:rsidRPr="00932F8D">
        <w:rPr>
          <w:rFonts w:asciiTheme="majorBidi" w:hAnsiTheme="majorBidi" w:cstheme="majorBidi"/>
          <w:szCs w:val="22"/>
          <w:lang w:val="en-US"/>
        </w:rPr>
        <w:t xml:space="preserve"> interconnection</w:t>
      </w:r>
      <w:r>
        <w:rPr>
          <w:rFonts w:asciiTheme="majorBidi" w:hAnsiTheme="majorBidi" w:cstheme="majorBidi"/>
          <w:szCs w:val="22"/>
          <w:lang w:val="en-US"/>
        </w:rPr>
        <w:t>;</w:t>
      </w:r>
    </w:p>
    <w:p w14:paraId="0E94F18E" w14:textId="714AE34A"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 xml:space="preserve">Legal, normative and regulatory aspects of IMS and </w:t>
      </w:r>
      <w:proofErr w:type="spellStart"/>
      <w:r w:rsidRPr="00932F8D">
        <w:rPr>
          <w:rFonts w:asciiTheme="majorBidi" w:hAnsiTheme="majorBidi" w:cstheme="majorBidi"/>
          <w:szCs w:val="22"/>
          <w:lang w:val="en-US"/>
        </w:rPr>
        <w:t>VoLTE</w:t>
      </w:r>
      <w:proofErr w:type="spellEnd"/>
      <w:r w:rsidRPr="00932F8D">
        <w:rPr>
          <w:rFonts w:asciiTheme="majorBidi" w:hAnsiTheme="majorBidi" w:cstheme="majorBidi"/>
          <w:szCs w:val="22"/>
          <w:lang w:val="en-US"/>
        </w:rPr>
        <w:t xml:space="preserve"> application</w:t>
      </w:r>
      <w:r>
        <w:rPr>
          <w:rFonts w:asciiTheme="majorBidi" w:hAnsiTheme="majorBidi" w:cstheme="majorBidi"/>
          <w:szCs w:val="22"/>
          <w:lang w:val="en-US"/>
        </w:rPr>
        <w:t>;</w:t>
      </w:r>
    </w:p>
    <w:p w14:paraId="03038691" w14:textId="2624AF81" w:rsidR="00932F8D" w:rsidRPr="00932F8D" w:rsidRDefault="00932F8D" w:rsidP="00932F8D">
      <w:pPr>
        <w:pStyle w:val="ListParagraph"/>
        <w:numPr>
          <w:ilvl w:val="0"/>
          <w:numId w:val="11"/>
        </w:numPr>
        <w:rPr>
          <w:rFonts w:asciiTheme="majorBidi" w:hAnsiTheme="majorBidi" w:cstheme="majorBidi"/>
          <w:szCs w:val="22"/>
          <w:lang w:val="en-US"/>
        </w:rPr>
      </w:pPr>
      <w:r w:rsidRPr="00932F8D">
        <w:rPr>
          <w:rFonts w:asciiTheme="majorBidi" w:hAnsiTheme="majorBidi" w:cstheme="majorBidi"/>
          <w:szCs w:val="22"/>
          <w:lang w:val="en-US"/>
        </w:rPr>
        <w:t xml:space="preserve">Directions of international standardization that will help to resolve challenges faced by operators during </w:t>
      </w:r>
      <w:proofErr w:type="spellStart"/>
      <w:r w:rsidRPr="00932F8D">
        <w:rPr>
          <w:rFonts w:asciiTheme="majorBidi" w:hAnsiTheme="majorBidi" w:cstheme="majorBidi"/>
          <w:szCs w:val="22"/>
          <w:lang w:val="en-US"/>
        </w:rPr>
        <w:t>VoLTE</w:t>
      </w:r>
      <w:proofErr w:type="spellEnd"/>
      <w:r w:rsidRPr="00932F8D">
        <w:rPr>
          <w:rFonts w:asciiTheme="majorBidi" w:hAnsiTheme="majorBidi" w:cstheme="majorBidi"/>
          <w:szCs w:val="22"/>
          <w:lang w:val="en-US"/>
        </w:rPr>
        <w:t>/</w:t>
      </w:r>
      <w:proofErr w:type="spellStart"/>
      <w:r w:rsidRPr="00932F8D">
        <w:rPr>
          <w:rFonts w:asciiTheme="majorBidi" w:hAnsiTheme="majorBidi" w:cstheme="majorBidi"/>
          <w:szCs w:val="22"/>
          <w:lang w:val="en-US"/>
        </w:rPr>
        <w:t>ViLTE</w:t>
      </w:r>
      <w:proofErr w:type="spellEnd"/>
      <w:r w:rsidRPr="00932F8D">
        <w:rPr>
          <w:rFonts w:asciiTheme="majorBidi" w:hAnsiTheme="majorBidi" w:cstheme="majorBidi"/>
          <w:szCs w:val="22"/>
          <w:lang w:val="en-US"/>
        </w:rPr>
        <w:t xml:space="preserve"> deployment based on IMS platform</w:t>
      </w:r>
      <w:r>
        <w:rPr>
          <w:rFonts w:asciiTheme="majorBidi" w:hAnsiTheme="majorBidi" w:cstheme="majorBidi"/>
          <w:szCs w:val="22"/>
          <w:lang w:val="en-US"/>
        </w:rPr>
        <w:t>.</w:t>
      </w:r>
    </w:p>
    <w:p w14:paraId="7DC0813A" w14:textId="7099909D" w:rsidR="00CE2B96" w:rsidRPr="008815C9" w:rsidRDefault="008815C9" w:rsidP="008815C9">
      <w:pPr>
        <w:pStyle w:val="ListParagraph"/>
        <w:numPr>
          <w:ilvl w:val="0"/>
          <w:numId w:val="12"/>
        </w:numPr>
        <w:snapToGrid w:val="0"/>
        <w:spacing w:before="360" w:after="120"/>
        <w:ind w:left="709" w:hanging="709"/>
        <w:contextualSpacing w:val="0"/>
        <w:rPr>
          <w:b/>
        </w:rPr>
      </w:pPr>
      <w:r w:rsidRPr="008815C9">
        <w:rPr>
          <w:b/>
        </w:rPr>
        <w:t>SG11 Regional groups</w:t>
      </w:r>
    </w:p>
    <w:p w14:paraId="3F902FDF" w14:textId="07A5C074" w:rsidR="006D41AE" w:rsidRDefault="006D41AE" w:rsidP="006D41AE">
      <w:r w:rsidRPr="008B3B21">
        <w:t xml:space="preserve">The Regional groups of SG11 (SG11RG-AFR and SG11RG-EECAT) </w:t>
      </w:r>
      <w:r>
        <w:t xml:space="preserve">conducted their meetings in April 2018 and June 2018 respectively. The reports of these meetings are available in </w:t>
      </w:r>
      <w:hyperlink r:id="rId30" w:history="1">
        <w:r w:rsidRPr="001E1B26">
          <w:rPr>
            <w:rStyle w:val="Hyperlink"/>
          </w:rPr>
          <w:t>SG11RG-AFR-R</w:t>
        </w:r>
        <w:r>
          <w:rPr>
            <w:rStyle w:val="Hyperlink"/>
          </w:rPr>
          <w:t>2</w:t>
        </w:r>
      </w:hyperlink>
      <w:r>
        <w:t xml:space="preserve"> and </w:t>
      </w:r>
      <w:hyperlink r:id="rId31" w:history="1">
        <w:r w:rsidRPr="001E1B26">
          <w:rPr>
            <w:rStyle w:val="Hyperlink"/>
          </w:rPr>
          <w:t>SG11RG-</w:t>
        </w:r>
        <w:r>
          <w:rPr>
            <w:rStyle w:val="Hyperlink"/>
          </w:rPr>
          <w:t>EECAT-R2</w:t>
        </w:r>
      </w:hyperlink>
      <w:r w:rsidRPr="008B3B21">
        <w:t>.</w:t>
      </w:r>
    </w:p>
    <w:p w14:paraId="5DA21242" w14:textId="77777777" w:rsidR="006D41AE" w:rsidRDefault="006D41AE" w:rsidP="006D41AE"/>
    <w:p w14:paraId="2B3B28A6" w14:textId="16412E83" w:rsidR="00794F4F" w:rsidRDefault="00394DBF" w:rsidP="006D41AE">
      <w:pPr>
        <w:jc w:val="center"/>
      </w:pPr>
      <w:r>
        <w:t>_______________________</w:t>
      </w:r>
    </w:p>
    <w:sectPr w:rsidR="00794F4F" w:rsidSect="002C0658">
      <w:headerReference w:type="default" r:id="rId32"/>
      <w:pgSz w:w="11907" w:h="16840" w:code="9"/>
      <w:pgMar w:top="1276"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FF37A" w14:textId="77777777" w:rsidR="0005191E" w:rsidRDefault="0005191E" w:rsidP="00C42125">
      <w:pPr>
        <w:spacing w:before="0"/>
      </w:pPr>
      <w:r>
        <w:separator/>
      </w:r>
    </w:p>
  </w:endnote>
  <w:endnote w:type="continuationSeparator" w:id="0">
    <w:p w14:paraId="36EBE2AA" w14:textId="77777777" w:rsidR="0005191E" w:rsidRDefault="0005191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B803D" w14:textId="77777777" w:rsidR="0005191E" w:rsidRDefault="0005191E" w:rsidP="00C42125">
      <w:pPr>
        <w:spacing w:before="0"/>
      </w:pPr>
      <w:r>
        <w:separator/>
      </w:r>
    </w:p>
  </w:footnote>
  <w:footnote w:type="continuationSeparator" w:id="0">
    <w:p w14:paraId="354F4099" w14:textId="77777777" w:rsidR="0005191E" w:rsidRDefault="0005191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4F5C" w14:textId="64C632BE"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097C81">
      <w:rPr>
        <w:noProof/>
        <w:sz w:val="18"/>
      </w:rPr>
      <w:t>2</w:t>
    </w:r>
    <w:r w:rsidRPr="00701B54">
      <w:rPr>
        <w:sz w:val="18"/>
      </w:rPr>
      <w:fldChar w:fldCharType="end"/>
    </w:r>
    <w:r w:rsidRPr="00701B54">
      <w:rPr>
        <w:sz w:val="18"/>
      </w:rPr>
      <w:t xml:space="preserve"> -</w:t>
    </w:r>
  </w:p>
  <w:p w14:paraId="1B838249" w14:textId="5C8D9453"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097C81">
      <w:rPr>
        <w:noProof/>
        <w:sz w:val="18"/>
      </w:rPr>
      <w:t>TSAG-TD304</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17"/>
  </w:num>
  <w:num w:numId="14">
    <w:abstractNumId w:val="10"/>
  </w:num>
  <w:num w:numId="15">
    <w:abstractNumId w:val="15"/>
  </w:num>
  <w:num w:numId="16">
    <w:abstractNumId w:val="22"/>
  </w:num>
  <w:num w:numId="17">
    <w:abstractNumId w:val="16"/>
  </w:num>
  <w:num w:numId="18">
    <w:abstractNumId w:val="25"/>
  </w:num>
  <w:num w:numId="19">
    <w:abstractNumId w:val="14"/>
  </w:num>
  <w:num w:numId="20">
    <w:abstractNumId w:val="24"/>
  </w:num>
  <w:num w:numId="21">
    <w:abstractNumId w:val="23"/>
  </w:num>
  <w:num w:numId="22">
    <w:abstractNumId w:val="27"/>
  </w:num>
  <w:num w:numId="23">
    <w:abstractNumId w:val="12"/>
  </w:num>
  <w:num w:numId="24">
    <w:abstractNumId w:val="13"/>
  </w:num>
  <w:num w:numId="25">
    <w:abstractNumId w:val="19"/>
  </w:num>
  <w:num w:numId="26">
    <w:abstractNumId w:val="18"/>
  </w:num>
  <w:num w:numId="27">
    <w:abstractNumId w:val="11"/>
  </w:num>
  <w:num w:numId="28">
    <w:abstractNumId w:val="2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6C56"/>
    <w:rsid w:val="000171DB"/>
    <w:rsid w:val="00023D9A"/>
    <w:rsid w:val="00027BC5"/>
    <w:rsid w:val="0003582E"/>
    <w:rsid w:val="0003620D"/>
    <w:rsid w:val="00043D75"/>
    <w:rsid w:val="0005191E"/>
    <w:rsid w:val="00057000"/>
    <w:rsid w:val="00060E3D"/>
    <w:rsid w:val="000640E0"/>
    <w:rsid w:val="00067FDC"/>
    <w:rsid w:val="000814A6"/>
    <w:rsid w:val="00086D80"/>
    <w:rsid w:val="000966A8"/>
    <w:rsid w:val="00097C81"/>
    <w:rsid w:val="000A5CA2"/>
    <w:rsid w:val="000B05AD"/>
    <w:rsid w:val="000B449F"/>
    <w:rsid w:val="000C5380"/>
    <w:rsid w:val="000E55C0"/>
    <w:rsid w:val="000E6083"/>
    <w:rsid w:val="000E6125"/>
    <w:rsid w:val="000F3E8D"/>
    <w:rsid w:val="00100BAF"/>
    <w:rsid w:val="00113DBE"/>
    <w:rsid w:val="001200A6"/>
    <w:rsid w:val="001251DA"/>
    <w:rsid w:val="00125432"/>
    <w:rsid w:val="00136DDD"/>
    <w:rsid w:val="00137F40"/>
    <w:rsid w:val="00141A31"/>
    <w:rsid w:val="001437C4"/>
    <w:rsid w:val="00144BDF"/>
    <w:rsid w:val="00145771"/>
    <w:rsid w:val="00155DDC"/>
    <w:rsid w:val="001871EC"/>
    <w:rsid w:val="001A20C3"/>
    <w:rsid w:val="001A670F"/>
    <w:rsid w:val="001B5734"/>
    <w:rsid w:val="001B6A45"/>
    <w:rsid w:val="001C62B8"/>
    <w:rsid w:val="001D22D8"/>
    <w:rsid w:val="001D4296"/>
    <w:rsid w:val="001E7B0E"/>
    <w:rsid w:val="001F141D"/>
    <w:rsid w:val="001F4C45"/>
    <w:rsid w:val="00200A06"/>
    <w:rsid w:val="00200A98"/>
    <w:rsid w:val="00201AFA"/>
    <w:rsid w:val="0020771D"/>
    <w:rsid w:val="002229F1"/>
    <w:rsid w:val="002247CA"/>
    <w:rsid w:val="00233F75"/>
    <w:rsid w:val="00253DBE"/>
    <w:rsid w:val="00253DC6"/>
    <w:rsid w:val="0025489C"/>
    <w:rsid w:val="002622FA"/>
    <w:rsid w:val="00263518"/>
    <w:rsid w:val="002759E7"/>
    <w:rsid w:val="0027627A"/>
    <w:rsid w:val="00276986"/>
    <w:rsid w:val="00277326"/>
    <w:rsid w:val="002A11C4"/>
    <w:rsid w:val="002A399B"/>
    <w:rsid w:val="002C0658"/>
    <w:rsid w:val="002C26C0"/>
    <w:rsid w:val="002C2BC5"/>
    <w:rsid w:val="002D1E2F"/>
    <w:rsid w:val="002D5B8B"/>
    <w:rsid w:val="002E0407"/>
    <w:rsid w:val="002E79CB"/>
    <w:rsid w:val="002F0471"/>
    <w:rsid w:val="002F1714"/>
    <w:rsid w:val="002F7F55"/>
    <w:rsid w:val="0030745F"/>
    <w:rsid w:val="00313254"/>
    <w:rsid w:val="00314630"/>
    <w:rsid w:val="0032090A"/>
    <w:rsid w:val="00321CDE"/>
    <w:rsid w:val="00333E15"/>
    <w:rsid w:val="003571BC"/>
    <w:rsid w:val="0036090C"/>
    <w:rsid w:val="00364979"/>
    <w:rsid w:val="00385B9C"/>
    <w:rsid w:val="00385FB5"/>
    <w:rsid w:val="0038715D"/>
    <w:rsid w:val="00387A49"/>
    <w:rsid w:val="00392E84"/>
    <w:rsid w:val="003939E0"/>
    <w:rsid w:val="00394DBF"/>
    <w:rsid w:val="003957A6"/>
    <w:rsid w:val="003A43EF"/>
    <w:rsid w:val="003C7445"/>
    <w:rsid w:val="003E39A2"/>
    <w:rsid w:val="003E57AB"/>
    <w:rsid w:val="003F2BED"/>
    <w:rsid w:val="003F6A44"/>
    <w:rsid w:val="00400B49"/>
    <w:rsid w:val="004052F9"/>
    <w:rsid w:val="0040574C"/>
    <w:rsid w:val="0041538A"/>
    <w:rsid w:val="0043634C"/>
    <w:rsid w:val="00443878"/>
    <w:rsid w:val="00445A9C"/>
    <w:rsid w:val="004539A8"/>
    <w:rsid w:val="004712CA"/>
    <w:rsid w:val="0047422E"/>
    <w:rsid w:val="0049674B"/>
    <w:rsid w:val="004A6EFC"/>
    <w:rsid w:val="004C0673"/>
    <w:rsid w:val="004C28EC"/>
    <w:rsid w:val="004C3D70"/>
    <w:rsid w:val="004C4E4E"/>
    <w:rsid w:val="004F3816"/>
    <w:rsid w:val="004F500A"/>
    <w:rsid w:val="00543D41"/>
    <w:rsid w:val="00545472"/>
    <w:rsid w:val="005525B5"/>
    <w:rsid w:val="005571A4"/>
    <w:rsid w:val="00560530"/>
    <w:rsid w:val="00566EDA"/>
    <w:rsid w:val="0056717A"/>
    <w:rsid w:val="0057081A"/>
    <w:rsid w:val="00572654"/>
    <w:rsid w:val="0057796F"/>
    <w:rsid w:val="005976A1"/>
    <w:rsid w:val="005A34E7"/>
    <w:rsid w:val="005A6A78"/>
    <w:rsid w:val="005B2CF8"/>
    <w:rsid w:val="005B5629"/>
    <w:rsid w:val="005C0300"/>
    <w:rsid w:val="005C1222"/>
    <w:rsid w:val="005C27A2"/>
    <w:rsid w:val="005D469F"/>
    <w:rsid w:val="005D4A23"/>
    <w:rsid w:val="005D4FEB"/>
    <w:rsid w:val="005E0E6C"/>
    <w:rsid w:val="005F3697"/>
    <w:rsid w:val="005F4B6A"/>
    <w:rsid w:val="006010F3"/>
    <w:rsid w:val="00615A0A"/>
    <w:rsid w:val="006333D4"/>
    <w:rsid w:val="006369B2"/>
    <w:rsid w:val="0063718D"/>
    <w:rsid w:val="0064484D"/>
    <w:rsid w:val="00647525"/>
    <w:rsid w:val="00647A71"/>
    <w:rsid w:val="006543BF"/>
    <w:rsid w:val="006570B0"/>
    <w:rsid w:val="0066022F"/>
    <w:rsid w:val="006812D3"/>
    <w:rsid w:val="006823F3"/>
    <w:rsid w:val="00687FE6"/>
    <w:rsid w:val="0069210B"/>
    <w:rsid w:val="00695DD7"/>
    <w:rsid w:val="006973C0"/>
    <w:rsid w:val="006A2826"/>
    <w:rsid w:val="006A4055"/>
    <w:rsid w:val="006A7354"/>
    <w:rsid w:val="006A7C27"/>
    <w:rsid w:val="006B2FE4"/>
    <w:rsid w:val="006B37B0"/>
    <w:rsid w:val="006C5641"/>
    <w:rsid w:val="006D0B3C"/>
    <w:rsid w:val="006D1089"/>
    <w:rsid w:val="006D1B86"/>
    <w:rsid w:val="006D2900"/>
    <w:rsid w:val="006D41AE"/>
    <w:rsid w:val="006D7355"/>
    <w:rsid w:val="006F7DEE"/>
    <w:rsid w:val="00701182"/>
    <w:rsid w:val="00701B54"/>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2D4F"/>
    <w:rsid w:val="007C7122"/>
    <w:rsid w:val="007D3F11"/>
    <w:rsid w:val="007E2C69"/>
    <w:rsid w:val="007E53E4"/>
    <w:rsid w:val="007E656A"/>
    <w:rsid w:val="007F3CAA"/>
    <w:rsid w:val="007F664D"/>
    <w:rsid w:val="007F671C"/>
    <w:rsid w:val="008131B1"/>
    <w:rsid w:val="00837203"/>
    <w:rsid w:val="00842137"/>
    <w:rsid w:val="00845F40"/>
    <w:rsid w:val="0085051B"/>
    <w:rsid w:val="00853F5F"/>
    <w:rsid w:val="008623ED"/>
    <w:rsid w:val="0087355E"/>
    <w:rsid w:val="00875AA6"/>
    <w:rsid w:val="00880944"/>
    <w:rsid w:val="008815C9"/>
    <w:rsid w:val="0089088E"/>
    <w:rsid w:val="00892297"/>
    <w:rsid w:val="008964D6"/>
    <w:rsid w:val="00896613"/>
    <w:rsid w:val="008A0B3E"/>
    <w:rsid w:val="008B5123"/>
    <w:rsid w:val="008C32D0"/>
    <w:rsid w:val="008E0172"/>
    <w:rsid w:val="008E4570"/>
    <w:rsid w:val="008F027C"/>
    <w:rsid w:val="00904853"/>
    <w:rsid w:val="00932F8D"/>
    <w:rsid w:val="00936852"/>
    <w:rsid w:val="00937022"/>
    <w:rsid w:val="0094045D"/>
    <w:rsid w:val="009406B5"/>
    <w:rsid w:val="00946166"/>
    <w:rsid w:val="00946E12"/>
    <w:rsid w:val="0095056B"/>
    <w:rsid w:val="009646A6"/>
    <w:rsid w:val="009759CF"/>
    <w:rsid w:val="00983164"/>
    <w:rsid w:val="009972EF"/>
    <w:rsid w:val="009A6527"/>
    <w:rsid w:val="009B5035"/>
    <w:rsid w:val="009C3160"/>
    <w:rsid w:val="009D0CA6"/>
    <w:rsid w:val="009D644B"/>
    <w:rsid w:val="009E766E"/>
    <w:rsid w:val="009F1960"/>
    <w:rsid w:val="009F715E"/>
    <w:rsid w:val="00A10DBB"/>
    <w:rsid w:val="00A11720"/>
    <w:rsid w:val="00A21247"/>
    <w:rsid w:val="00A31D47"/>
    <w:rsid w:val="00A4013E"/>
    <w:rsid w:val="00A4045F"/>
    <w:rsid w:val="00A427CD"/>
    <w:rsid w:val="00A43F29"/>
    <w:rsid w:val="00A45FEE"/>
    <w:rsid w:val="00A4600B"/>
    <w:rsid w:val="00A50506"/>
    <w:rsid w:val="00A51EF0"/>
    <w:rsid w:val="00A63640"/>
    <w:rsid w:val="00A6711A"/>
    <w:rsid w:val="00A67A81"/>
    <w:rsid w:val="00A730A6"/>
    <w:rsid w:val="00A858BF"/>
    <w:rsid w:val="00A971A0"/>
    <w:rsid w:val="00AA1186"/>
    <w:rsid w:val="00AA1F22"/>
    <w:rsid w:val="00AA69A0"/>
    <w:rsid w:val="00AB217C"/>
    <w:rsid w:val="00AB6C31"/>
    <w:rsid w:val="00AB782D"/>
    <w:rsid w:val="00AD141C"/>
    <w:rsid w:val="00AD2AAC"/>
    <w:rsid w:val="00B05821"/>
    <w:rsid w:val="00B100D6"/>
    <w:rsid w:val="00B164C9"/>
    <w:rsid w:val="00B26C28"/>
    <w:rsid w:val="00B30B31"/>
    <w:rsid w:val="00B4174C"/>
    <w:rsid w:val="00B453F5"/>
    <w:rsid w:val="00B50123"/>
    <w:rsid w:val="00B5763B"/>
    <w:rsid w:val="00B61624"/>
    <w:rsid w:val="00B6288B"/>
    <w:rsid w:val="00B66481"/>
    <w:rsid w:val="00B7189C"/>
    <w:rsid w:val="00B718A5"/>
    <w:rsid w:val="00B904C3"/>
    <w:rsid w:val="00BA3EE5"/>
    <w:rsid w:val="00BA788A"/>
    <w:rsid w:val="00BB4983"/>
    <w:rsid w:val="00BB609B"/>
    <w:rsid w:val="00BB685C"/>
    <w:rsid w:val="00BB7597"/>
    <w:rsid w:val="00BC62E2"/>
    <w:rsid w:val="00C0675F"/>
    <w:rsid w:val="00C10674"/>
    <w:rsid w:val="00C10AF8"/>
    <w:rsid w:val="00C14DAB"/>
    <w:rsid w:val="00C42125"/>
    <w:rsid w:val="00C62814"/>
    <w:rsid w:val="00C67B25"/>
    <w:rsid w:val="00C72502"/>
    <w:rsid w:val="00C748F7"/>
    <w:rsid w:val="00C74937"/>
    <w:rsid w:val="00C909FB"/>
    <w:rsid w:val="00CB0162"/>
    <w:rsid w:val="00CB2599"/>
    <w:rsid w:val="00CB5B5F"/>
    <w:rsid w:val="00CD0970"/>
    <w:rsid w:val="00CD2139"/>
    <w:rsid w:val="00CE2B96"/>
    <w:rsid w:val="00CE5986"/>
    <w:rsid w:val="00D4019D"/>
    <w:rsid w:val="00D647EF"/>
    <w:rsid w:val="00D73137"/>
    <w:rsid w:val="00D8427E"/>
    <w:rsid w:val="00D93C2A"/>
    <w:rsid w:val="00D977A2"/>
    <w:rsid w:val="00DA1D47"/>
    <w:rsid w:val="00DA6A43"/>
    <w:rsid w:val="00DB0706"/>
    <w:rsid w:val="00DB372D"/>
    <w:rsid w:val="00DD18FB"/>
    <w:rsid w:val="00DD457D"/>
    <w:rsid w:val="00DD50DE"/>
    <w:rsid w:val="00DE3062"/>
    <w:rsid w:val="00E0581D"/>
    <w:rsid w:val="00E1590B"/>
    <w:rsid w:val="00E204DD"/>
    <w:rsid w:val="00E228B7"/>
    <w:rsid w:val="00E22B77"/>
    <w:rsid w:val="00E30437"/>
    <w:rsid w:val="00E353EC"/>
    <w:rsid w:val="00E51F61"/>
    <w:rsid w:val="00E53C24"/>
    <w:rsid w:val="00E56E77"/>
    <w:rsid w:val="00E62C4C"/>
    <w:rsid w:val="00E84207"/>
    <w:rsid w:val="00E975F8"/>
    <w:rsid w:val="00EA0BE7"/>
    <w:rsid w:val="00EA2251"/>
    <w:rsid w:val="00EA2C4C"/>
    <w:rsid w:val="00EA7290"/>
    <w:rsid w:val="00EB444D"/>
    <w:rsid w:val="00EE1A06"/>
    <w:rsid w:val="00EE5AC3"/>
    <w:rsid w:val="00EE5C0D"/>
    <w:rsid w:val="00EF4792"/>
    <w:rsid w:val="00EF6758"/>
    <w:rsid w:val="00F02294"/>
    <w:rsid w:val="00F07BB8"/>
    <w:rsid w:val="00F201A8"/>
    <w:rsid w:val="00F30DE7"/>
    <w:rsid w:val="00F35F57"/>
    <w:rsid w:val="00F50467"/>
    <w:rsid w:val="00F562A0"/>
    <w:rsid w:val="00F57FA4"/>
    <w:rsid w:val="00F72CC0"/>
    <w:rsid w:val="00F9032D"/>
    <w:rsid w:val="00F97764"/>
    <w:rsid w:val="00FA02CB"/>
    <w:rsid w:val="00FA1DCC"/>
    <w:rsid w:val="00FA2177"/>
    <w:rsid w:val="00FB0783"/>
    <w:rsid w:val="00FB2029"/>
    <w:rsid w:val="00FB7A8B"/>
    <w:rsid w:val="00FC2485"/>
    <w:rsid w:val="00FD2E48"/>
    <w:rsid w:val="00FD439E"/>
    <w:rsid w:val="00FD76CB"/>
    <w:rsid w:val="00FE152B"/>
    <w:rsid w:val="00FE239E"/>
    <w:rsid w:val="00FF1151"/>
    <w:rsid w:val="00FF4546"/>
    <w:rsid w:val="00FF5251"/>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pilot-projects" TargetMode="External"/><Relationship Id="rId18" Type="http://schemas.openxmlformats.org/officeDocument/2006/relationships/hyperlink" Target="https://www.itu.int/en/ITU-T/studygroups/2017-2020/11/sg11rgafr/Pages/default.aspx" TargetMode="External"/><Relationship Id="rId26" Type="http://schemas.openxmlformats.org/officeDocument/2006/relationships/hyperlink" Target="https://www.itu.int/en/ITU-T/Workshops-and-Seminars/20180723/Pages/default.aspx" TargetMode="External"/><Relationship Id="rId3" Type="http://schemas.openxmlformats.org/officeDocument/2006/relationships/customXml" Target="../customXml/item3.xml"/><Relationship Id="rId21" Type="http://schemas.openxmlformats.org/officeDocument/2006/relationships/hyperlink" Target="https://www.itu.int/en/ITU-T/Workshops-and-Seminars/20180604/Pages/default.aspx"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itu.int/en/ITU-T/C-I/Pages/default.aspx" TargetMode="External"/><Relationship Id="rId17" Type="http://schemas.openxmlformats.org/officeDocument/2006/relationships/hyperlink" Target="https://www.itu.int/en/ITU-T/Workshops-and-Seminars/20180423/Pages/default.aspx" TargetMode="External"/><Relationship Id="rId25" Type="http://schemas.openxmlformats.org/officeDocument/2006/relationships/hyperlink" Target="https://www.itu.int/en/ITU-T/Workshops-and-Seminars/20180723/Pages/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17-SG11-180718-TD-GEN-0620/en" TargetMode="External"/><Relationship Id="rId20" Type="http://schemas.openxmlformats.org/officeDocument/2006/relationships/hyperlink" Target="https://www.itu.int/md/T17-SG11RG.AFR-R-0002/en" TargetMode="External"/><Relationship Id="rId29" Type="http://schemas.openxmlformats.org/officeDocument/2006/relationships/hyperlink" Target="https://www.itu.int/en/ITU-D/Regional-Presence/CIS/Pages/EVENTS/2018/10_Samarkand/10_Samarkand.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ouch@mail.ru" TargetMode="External"/><Relationship Id="rId24" Type="http://schemas.openxmlformats.org/officeDocument/2006/relationships/hyperlink" Target="https://www.itu.int/en/ITU-T/studygroups/2017-2020/20/sg20rgeecat/Pages/default.aspx"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T17-SG11-180718-TD-GEN-0620/en" TargetMode="External"/><Relationship Id="rId23" Type="http://schemas.openxmlformats.org/officeDocument/2006/relationships/hyperlink" Target="https://www.itu.int/en/ITU-T/studygroups/2017-2020/11/sg11eecat/Pages/default.aspx" TargetMode="External"/><Relationship Id="rId28" Type="http://schemas.openxmlformats.org/officeDocument/2006/relationships/hyperlink" Target="https://www.itu.int/md/T17-SG11-R-0011/en" TargetMode="External"/><Relationship Id="rId10" Type="http://schemas.openxmlformats.org/officeDocument/2006/relationships/image" Target="media/image1.gif"/><Relationship Id="rId19" Type="http://schemas.openxmlformats.org/officeDocument/2006/relationships/hyperlink" Target="https://www.itu.int/md/meetingdoc.asp?lang=en&amp;parent=T17-SG11RG.AFR-180423-TD-PLEN-0027" TargetMode="External"/><Relationship Id="rId31" Type="http://schemas.openxmlformats.org/officeDocument/2006/relationships/hyperlink" Target="https://www.itu.int/md/T17-SG11RG.EECAT-R-0002/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reference-table" TargetMode="External"/><Relationship Id="rId22" Type="http://schemas.openxmlformats.org/officeDocument/2006/relationships/hyperlink" Target="https://www.itu.int/en/ITU-T/Workshops-and-Seminars/20180604/Pages/default.aspx" TargetMode="External"/><Relationship Id="rId27" Type="http://schemas.openxmlformats.org/officeDocument/2006/relationships/hyperlink" Target="https://www.itu.int/md/meetingdoc.asp?lang=en&amp;parent=T17-SG11-180718-TD-GEN-0560" TargetMode="External"/><Relationship Id="rId30" Type="http://schemas.openxmlformats.org/officeDocument/2006/relationships/hyperlink" Target="https://www.itu.int/md/T17-SG11RG.AFR-R-0002/en"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C72B66854CFC4225B174750193CF7FE1"/>
        <w:category>
          <w:name w:val="General"/>
          <w:gallery w:val="placeholder"/>
        </w:category>
        <w:types>
          <w:type w:val="bbPlcHdr"/>
        </w:types>
        <w:behaviors>
          <w:behavior w:val="content"/>
        </w:behaviors>
        <w:guid w:val="{AED1D1BD-8078-4A8A-B57A-84893403C01A}"/>
      </w:docPartPr>
      <w:docPartBody>
        <w:p w:rsidR="000C24D1" w:rsidRDefault="00F8728B" w:rsidP="00F8728B">
          <w:pPr>
            <w:pStyle w:val="C72B66854CFC4225B174750193CF7FE1"/>
          </w:pPr>
          <w:r w:rsidRPr="001229A4">
            <w:rPr>
              <w:rStyle w:val="PlaceholderText"/>
            </w:rPr>
            <w:t>Click here to enter text.</w:t>
          </w:r>
        </w:p>
      </w:docPartBody>
    </w:docPart>
    <w:docPart>
      <w:docPartPr>
        <w:name w:val="3C24D5552D2245A28D023D66E20CD7E4"/>
        <w:category>
          <w:name w:val="General"/>
          <w:gallery w:val="placeholder"/>
        </w:category>
        <w:types>
          <w:type w:val="bbPlcHdr"/>
        </w:types>
        <w:behaviors>
          <w:behavior w:val="content"/>
        </w:behaviors>
        <w:guid w:val="{7C7FE53E-3B88-49CB-A537-51753435593A}"/>
      </w:docPartPr>
      <w:docPartBody>
        <w:p w:rsidR="000C24D1" w:rsidRDefault="00F8728B" w:rsidP="00F8728B">
          <w:pPr>
            <w:pStyle w:val="3C24D5552D2245A28D023D66E20CD7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50609"/>
    <w:rsid w:val="00061607"/>
    <w:rsid w:val="000A0436"/>
    <w:rsid w:val="000C24D1"/>
    <w:rsid w:val="000E25BB"/>
    <w:rsid w:val="00144428"/>
    <w:rsid w:val="001A1C4C"/>
    <w:rsid w:val="001D208C"/>
    <w:rsid w:val="00256D54"/>
    <w:rsid w:val="00271D92"/>
    <w:rsid w:val="002A0AE4"/>
    <w:rsid w:val="002B2DD1"/>
    <w:rsid w:val="00300983"/>
    <w:rsid w:val="00304E42"/>
    <w:rsid w:val="00325284"/>
    <w:rsid w:val="00325869"/>
    <w:rsid w:val="003962CD"/>
    <w:rsid w:val="003A0E86"/>
    <w:rsid w:val="003E6611"/>
    <w:rsid w:val="003F520B"/>
    <w:rsid w:val="00400FFE"/>
    <w:rsid w:val="00403A9C"/>
    <w:rsid w:val="00464382"/>
    <w:rsid w:val="004D3A5B"/>
    <w:rsid w:val="004E2252"/>
    <w:rsid w:val="004F124B"/>
    <w:rsid w:val="005733BD"/>
    <w:rsid w:val="0058155E"/>
    <w:rsid w:val="00593810"/>
    <w:rsid w:val="005B0AEB"/>
    <w:rsid w:val="005B38F3"/>
    <w:rsid w:val="005F6CD5"/>
    <w:rsid w:val="00610C7A"/>
    <w:rsid w:val="0061653B"/>
    <w:rsid w:val="006309D8"/>
    <w:rsid w:val="006431B1"/>
    <w:rsid w:val="006B688A"/>
    <w:rsid w:val="006D2486"/>
    <w:rsid w:val="006F6568"/>
    <w:rsid w:val="00726DDE"/>
    <w:rsid w:val="00731377"/>
    <w:rsid w:val="00747A76"/>
    <w:rsid w:val="00752EFA"/>
    <w:rsid w:val="00790A62"/>
    <w:rsid w:val="00841C9F"/>
    <w:rsid w:val="00891F17"/>
    <w:rsid w:val="008D554D"/>
    <w:rsid w:val="009062F1"/>
    <w:rsid w:val="00947D8D"/>
    <w:rsid w:val="00992675"/>
    <w:rsid w:val="009A4B03"/>
    <w:rsid w:val="009F2F69"/>
    <w:rsid w:val="00A3586C"/>
    <w:rsid w:val="00A65845"/>
    <w:rsid w:val="00A8359E"/>
    <w:rsid w:val="00AB0F92"/>
    <w:rsid w:val="00AF3CAC"/>
    <w:rsid w:val="00B375F3"/>
    <w:rsid w:val="00B603E6"/>
    <w:rsid w:val="00B66B53"/>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869EF"/>
    <w:rsid w:val="00F8728B"/>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8B"/>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27758BF639948129629F7C687D281D3">
    <w:name w:val="827758BF639948129629F7C687D281D3"/>
    <w:rsid w:val="00F8728B"/>
    <w:rPr>
      <w:lang w:val="en-GB"/>
    </w:rPr>
  </w:style>
  <w:style w:type="paragraph" w:customStyle="1" w:styleId="7DE099D6AF284B2C940C4D8E2C4E386E">
    <w:name w:val="7DE099D6AF284B2C940C4D8E2C4E386E"/>
    <w:rsid w:val="00F8728B"/>
    <w:rPr>
      <w:lang w:val="en-GB"/>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report contains the report of the ITU-T SG11 on lead study group activities (March – December 2018).</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3f6fad35-1f81-480e-a4e5-6e5474dcfb96"/>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subject/>
  <dc:creator>Chairman, ITU-T SG12</dc:creator>
  <cp:keywords>Signalling; protocols; IMT-2020, conformance; interoperability; testing; counterfeiting; stolen; ICT devices; CASC;</cp:keywords>
  <dc:description>TD XYZ  For: Geneva, 1-4 May 2017_x000d_Document date: _x000d_Saved by ITU51011775 at 14:19:55 on 02/03/2017</dc:description>
  <cp:lastModifiedBy>Al-Mnini, Lara</cp:lastModifiedBy>
  <cp:revision>3</cp:revision>
  <cp:lastPrinted>2016-12-23T12:52:00Z</cp:lastPrinted>
  <dcterms:created xsi:type="dcterms:W3CDTF">2018-11-26T15:04:00Z</dcterms:created>
  <dcterms:modified xsi:type="dcterms:W3CDTF">2018-11-26T15:05:00Z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