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535DD2" w:rsidRPr="00026180" w:rsidTr="00F371C2">
        <w:trPr>
          <w:cantSplit/>
          <w:jc w:val="center"/>
        </w:trPr>
        <w:tc>
          <w:tcPr>
            <w:tcW w:w="1191" w:type="dxa"/>
            <w:vMerge w:val="restart"/>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026180">
              <w:rPr>
                <w:rFonts w:ascii="Times New Roman" w:eastAsia="SimSun" w:hAnsi="Times New Roman" w:cs="Times New Roman"/>
                <w:noProof/>
                <w:sz w:val="20"/>
                <w:szCs w:val="20"/>
              </w:rPr>
              <w:drawing>
                <wp:inline distT="0" distB="0" distL="0" distR="0" wp14:anchorId="25118D3E" wp14:editId="2D644D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rsidR="00535DD2" w:rsidRPr="00026180" w:rsidRDefault="00535DD2" w:rsidP="0010221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102216">
              <w:rPr>
                <w:rFonts w:ascii="Times New Roman" w:eastAsia="SimSun" w:hAnsi="Times New Roman" w:cs="Times New Roman"/>
                <w:b/>
                <w:sz w:val="32"/>
                <w:szCs w:val="20"/>
                <w:lang w:eastAsia="en-US"/>
              </w:rPr>
              <w:t>307</w:t>
            </w:r>
          </w:p>
        </w:tc>
      </w:tr>
      <w:tr w:rsidR="00535DD2" w:rsidRPr="00026180" w:rsidTr="00F371C2">
        <w:trPr>
          <w:cantSplit/>
          <w:jc w:val="center"/>
        </w:trPr>
        <w:tc>
          <w:tcPr>
            <w:tcW w:w="1191" w:type="dxa"/>
            <w:vMerge/>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3"/>
            <w:vMerge/>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bookmarkEnd w:id="2"/>
      <w:tr w:rsidR="00535DD2" w:rsidRPr="00026180" w:rsidTr="00F371C2">
        <w:trPr>
          <w:cantSplit/>
          <w:jc w:val="center"/>
        </w:trPr>
        <w:tc>
          <w:tcPr>
            <w:tcW w:w="1191" w:type="dxa"/>
            <w:vMerge/>
            <w:tcBorders>
              <w:bottom w:val="single" w:sz="12" w:space="0" w:color="auto"/>
            </w:tcBorders>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535DD2" w:rsidRPr="00026180"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535DD2" w:rsidRPr="00F371C2" w:rsidTr="00F371C2">
        <w:trPr>
          <w:cantSplit/>
          <w:jc w:val="center"/>
        </w:trPr>
        <w:tc>
          <w:tcPr>
            <w:tcW w:w="1617" w:type="dxa"/>
            <w:gridSpan w:val="3"/>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F371C2">
              <w:rPr>
                <w:rFonts w:asciiTheme="majorBidi" w:eastAsia="SimSun" w:hAnsiTheme="majorBidi" w:cstheme="majorBidi"/>
                <w:b/>
                <w:bCs/>
                <w:sz w:val="24"/>
                <w:szCs w:val="24"/>
                <w:lang w:eastAsia="ja-JP"/>
              </w:rPr>
              <w:t>Question(s):</w:t>
            </w:r>
          </w:p>
        </w:tc>
        <w:tc>
          <w:tcPr>
            <w:tcW w:w="3624" w:type="dxa"/>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F371C2">
              <w:rPr>
                <w:rFonts w:asciiTheme="majorBidi" w:eastAsia="SimSun" w:hAnsiTheme="majorBidi" w:cstheme="majorBidi"/>
                <w:sz w:val="24"/>
                <w:szCs w:val="24"/>
                <w:lang w:eastAsia="ja-JP"/>
              </w:rPr>
              <w:t>N/A</w:t>
            </w:r>
          </w:p>
        </w:tc>
        <w:tc>
          <w:tcPr>
            <w:tcW w:w="4682" w:type="dxa"/>
            <w:gridSpan w:val="2"/>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F371C2">
              <w:rPr>
                <w:rFonts w:asciiTheme="majorBidi" w:eastAsia="SimSun" w:hAnsiTheme="majorBidi" w:cstheme="majorBidi"/>
                <w:sz w:val="24"/>
                <w:szCs w:val="24"/>
                <w:lang w:eastAsia="ja-JP"/>
              </w:rPr>
              <w:t>Geneva, 10-14 December 2018</w:t>
            </w:r>
          </w:p>
        </w:tc>
      </w:tr>
      <w:bookmarkEnd w:id="3"/>
      <w:bookmarkEnd w:id="4"/>
      <w:tr w:rsidR="00535DD2" w:rsidRPr="00F371C2" w:rsidTr="005E1798">
        <w:trPr>
          <w:cantSplit/>
          <w:jc w:val="center"/>
        </w:trPr>
        <w:tc>
          <w:tcPr>
            <w:tcW w:w="9923" w:type="dxa"/>
            <w:gridSpan w:val="6"/>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TD</w:t>
            </w:r>
          </w:p>
        </w:tc>
      </w:tr>
      <w:tr w:rsidR="00535DD2" w:rsidRPr="00F371C2" w:rsidTr="005E1798">
        <w:trPr>
          <w:cantSplit/>
          <w:jc w:val="center"/>
        </w:trPr>
        <w:tc>
          <w:tcPr>
            <w:tcW w:w="1617" w:type="dxa"/>
            <w:gridSpan w:val="3"/>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F371C2">
              <w:rPr>
                <w:rFonts w:asciiTheme="majorBidi" w:eastAsia="SimSun" w:hAnsiTheme="majorBidi" w:cstheme="majorBidi"/>
                <w:b/>
                <w:bCs/>
                <w:sz w:val="24"/>
                <w:szCs w:val="24"/>
                <w:lang w:eastAsia="ja-JP"/>
              </w:rPr>
              <w:t>Source:</w:t>
            </w:r>
          </w:p>
        </w:tc>
        <w:tc>
          <w:tcPr>
            <w:tcW w:w="8306" w:type="dxa"/>
            <w:gridSpan w:val="3"/>
          </w:tcPr>
          <w:p w:rsidR="00535DD2" w:rsidRPr="00F371C2" w:rsidRDefault="00535DD2" w:rsidP="00F371C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F371C2">
              <w:rPr>
                <w:rFonts w:asciiTheme="majorBidi" w:hAnsiTheme="majorBidi" w:cstheme="majorBidi"/>
                <w:sz w:val="24"/>
                <w:szCs w:val="24"/>
              </w:rPr>
              <w:t>Vice-Chairman, TSAG</w:t>
            </w:r>
            <w:r w:rsidR="003A09D5">
              <w:rPr>
                <w:rFonts w:asciiTheme="majorBidi" w:hAnsiTheme="majorBidi" w:cstheme="majorBidi"/>
                <w:sz w:val="24"/>
                <w:szCs w:val="24"/>
              </w:rPr>
              <w:t>,</w:t>
            </w:r>
            <w:bookmarkStart w:id="6" w:name="_GoBack"/>
            <w:bookmarkEnd w:id="6"/>
            <w:r w:rsidRPr="00F371C2">
              <w:rPr>
                <w:rFonts w:asciiTheme="majorBidi" w:hAnsiTheme="majorBidi" w:cstheme="majorBidi"/>
                <w:sz w:val="24"/>
                <w:szCs w:val="24"/>
              </w:rPr>
              <w:t xml:space="preserve"> Rapporteur RG-</w:t>
            </w:r>
            <w:proofErr w:type="spellStart"/>
            <w:r w:rsidRPr="00F371C2">
              <w:rPr>
                <w:rFonts w:asciiTheme="majorBidi" w:hAnsiTheme="majorBidi" w:cstheme="majorBidi"/>
                <w:sz w:val="24"/>
                <w:szCs w:val="24"/>
              </w:rPr>
              <w:t>ResReview</w:t>
            </w:r>
            <w:proofErr w:type="spellEnd"/>
          </w:p>
        </w:tc>
      </w:tr>
      <w:tr w:rsidR="00535DD2" w:rsidRPr="00F371C2" w:rsidTr="005E1798">
        <w:trPr>
          <w:cantSplit/>
          <w:jc w:val="center"/>
        </w:trPr>
        <w:tc>
          <w:tcPr>
            <w:tcW w:w="1617" w:type="dxa"/>
            <w:gridSpan w:val="3"/>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7" w:name="dtitle1" w:colFirst="1" w:colLast="1"/>
            <w:bookmarkEnd w:id="5"/>
            <w:r w:rsidRPr="00F371C2">
              <w:rPr>
                <w:rFonts w:asciiTheme="majorBidi" w:eastAsia="SimSun" w:hAnsiTheme="majorBidi" w:cstheme="majorBidi"/>
                <w:b/>
                <w:bCs/>
                <w:sz w:val="24"/>
                <w:szCs w:val="24"/>
                <w:lang w:eastAsia="ja-JP"/>
              </w:rPr>
              <w:t>Title:</w:t>
            </w:r>
          </w:p>
        </w:tc>
        <w:tc>
          <w:tcPr>
            <w:tcW w:w="8306" w:type="dxa"/>
            <w:gridSpan w:val="3"/>
          </w:tcPr>
          <w:p w:rsidR="00535DD2" w:rsidRPr="00F371C2" w:rsidRDefault="00535DD2" w:rsidP="00535DD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en-US"/>
              </w:rPr>
            </w:pPr>
            <w:r w:rsidRPr="00F371C2">
              <w:rPr>
                <w:rFonts w:asciiTheme="majorBidi" w:hAnsiTheme="majorBidi" w:cstheme="majorBidi"/>
                <w:sz w:val="24"/>
                <w:szCs w:val="24"/>
              </w:rPr>
              <w:t>Streamlining of WTSA and PP Resolutions under preparation to WTSA-20</w:t>
            </w:r>
          </w:p>
        </w:tc>
      </w:tr>
      <w:bookmarkEnd w:id="7"/>
      <w:tr w:rsidR="00535DD2" w:rsidRPr="00F371C2" w:rsidTr="005E1798">
        <w:trPr>
          <w:cantSplit/>
          <w:jc w:val="center"/>
        </w:trPr>
        <w:tc>
          <w:tcPr>
            <w:tcW w:w="1617" w:type="dxa"/>
            <w:gridSpan w:val="3"/>
            <w:tcBorders>
              <w:bottom w:val="single" w:sz="8" w:space="0" w:color="auto"/>
            </w:tcBorders>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lang w:eastAsia="ja-JP"/>
              </w:rPr>
            </w:pPr>
            <w:r w:rsidRPr="00F371C2">
              <w:rPr>
                <w:rFonts w:asciiTheme="majorBidi" w:eastAsia="MS Mincho" w:hAnsiTheme="majorBidi" w:cstheme="majorBidi"/>
                <w:sz w:val="24"/>
                <w:szCs w:val="24"/>
                <w:lang w:eastAsia="ja-JP"/>
              </w:rPr>
              <w:t>Discussion</w:t>
            </w:r>
          </w:p>
        </w:tc>
      </w:tr>
      <w:bookmarkEnd w:id="1"/>
      <w:tr w:rsidR="00535DD2" w:rsidRPr="00F371C2" w:rsidTr="00F371C2">
        <w:trPr>
          <w:cantSplit/>
          <w:jc w:val="center"/>
        </w:trPr>
        <w:tc>
          <w:tcPr>
            <w:tcW w:w="1608" w:type="dxa"/>
            <w:gridSpan w:val="2"/>
            <w:tcBorders>
              <w:top w:val="single" w:sz="8" w:space="0" w:color="auto"/>
              <w:bottom w:val="single" w:sz="8" w:space="0" w:color="auto"/>
            </w:tcBorders>
          </w:tcPr>
          <w:p w:rsidR="00535DD2" w:rsidRPr="00F371C2" w:rsidRDefault="00535DD2" w:rsidP="005E179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535DD2" w:rsidRPr="00F371C2" w:rsidRDefault="00535DD2" w:rsidP="00F513A7">
            <w:pPr>
              <w:spacing w:before="120" w:after="100" w:afterAutospacing="1"/>
              <w:rPr>
                <w:rFonts w:asciiTheme="majorBidi" w:hAnsiTheme="majorBidi" w:cstheme="majorBidi"/>
                <w:sz w:val="24"/>
                <w:szCs w:val="24"/>
              </w:rPr>
            </w:pPr>
            <w:r w:rsidRPr="00F371C2">
              <w:rPr>
                <w:rFonts w:asciiTheme="majorBidi" w:hAnsiTheme="majorBidi" w:cstheme="majorBidi"/>
                <w:sz w:val="24"/>
                <w:szCs w:val="24"/>
              </w:rPr>
              <w:t xml:space="preserve">Vladimir </w:t>
            </w:r>
            <w:proofErr w:type="spellStart"/>
            <w:r w:rsidRPr="00F371C2">
              <w:rPr>
                <w:rFonts w:asciiTheme="majorBidi" w:hAnsiTheme="majorBidi" w:cstheme="majorBidi"/>
                <w:sz w:val="24"/>
                <w:szCs w:val="24"/>
              </w:rPr>
              <w:t>Minkin</w:t>
            </w:r>
            <w:proofErr w:type="spellEnd"/>
            <w:r w:rsidRPr="00F371C2">
              <w:rPr>
                <w:rFonts w:asciiTheme="majorBidi" w:hAnsiTheme="majorBidi" w:cstheme="majorBidi"/>
                <w:sz w:val="24"/>
                <w:szCs w:val="24"/>
              </w:rPr>
              <w:br/>
              <w:t>Vice-Chairman, TSAG,</w:t>
            </w:r>
            <w:r w:rsidR="00F513A7" w:rsidRPr="00F371C2">
              <w:rPr>
                <w:rFonts w:asciiTheme="majorBidi" w:hAnsiTheme="majorBidi" w:cstheme="majorBidi"/>
                <w:sz w:val="24"/>
                <w:szCs w:val="24"/>
              </w:rPr>
              <w:br/>
            </w:r>
            <w:r w:rsidRPr="00F371C2">
              <w:rPr>
                <w:rFonts w:asciiTheme="majorBidi" w:hAnsiTheme="majorBidi" w:cstheme="majorBidi"/>
                <w:sz w:val="24"/>
                <w:szCs w:val="24"/>
              </w:rPr>
              <w:t>Rapporteur RG-</w:t>
            </w:r>
            <w:proofErr w:type="spellStart"/>
            <w:r w:rsidRPr="00F371C2">
              <w:rPr>
                <w:rFonts w:asciiTheme="majorBidi" w:hAnsiTheme="majorBidi" w:cstheme="majorBidi"/>
                <w:sz w:val="24"/>
                <w:szCs w:val="24"/>
              </w:rPr>
              <w:t>ResReview</w:t>
            </w:r>
            <w:proofErr w:type="spellEnd"/>
          </w:p>
        </w:tc>
        <w:tc>
          <w:tcPr>
            <w:tcW w:w="4537" w:type="dxa"/>
            <w:tcBorders>
              <w:top w:val="single" w:sz="8" w:space="0" w:color="auto"/>
              <w:bottom w:val="single" w:sz="8" w:space="0" w:color="auto"/>
            </w:tcBorders>
          </w:tcPr>
          <w:p w:rsidR="00535DD2" w:rsidRPr="00F371C2" w:rsidRDefault="00535DD2" w:rsidP="005E1798">
            <w:pPr>
              <w:spacing w:before="120" w:after="100" w:afterAutospacing="1"/>
              <w:rPr>
                <w:rFonts w:asciiTheme="majorBidi" w:hAnsiTheme="majorBidi" w:cstheme="majorBidi"/>
                <w:sz w:val="24"/>
                <w:szCs w:val="24"/>
                <w:lang w:val="de-DE"/>
              </w:rPr>
            </w:pPr>
            <w:r w:rsidRPr="00F371C2">
              <w:rPr>
                <w:rFonts w:asciiTheme="majorBidi" w:hAnsiTheme="majorBidi" w:cstheme="majorBidi"/>
                <w:sz w:val="24"/>
                <w:szCs w:val="24"/>
                <w:lang w:val="de-DE"/>
              </w:rPr>
              <w:t>Tel:</w:t>
            </w:r>
            <w:r w:rsidRPr="00F371C2">
              <w:rPr>
                <w:rFonts w:asciiTheme="majorBidi" w:hAnsiTheme="majorBidi" w:cstheme="majorBidi"/>
                <w:sz w:val="24"/>
                <w:szCs w:val="24"/>
                <w:lang w:val="de-DE"/>
              </w:rPr>
              <w:tab/>
              <w:t>+74992619307</w:t>
            </w:r>
            <w:r w:rsidRPr="00F371C2">
              <w:rPr>
                <w:rFonts w:asciiTheme="majorBidi" w:hAnsiTheme="majorBidi" w:cstheme="majorBidi"/>
                <w:sz w:val="24"/>
                <w:szCs w:val="24"/>
                <w:lang w:val="de-DE"/>
              </w:rPr>
              <w:br/>
              <w:t xml:space="preserve">E-mail: </w:t>
            </w:r>
            <w:r w:rsidR="003A09D5" w:rsidRPr="00F371C2">
              <w:rPr>
                <w:rStyle w:val="Hyperlink"/>
                <w:rFonts w:asciiTheme="majorBidi" w:hAnsiTheme="majorBidi" w:cstheme="majorBidi"/>
                <w:sz w:val="24"/>
                <w:szCs w:val="24"/>
                <w:lang w:val="de-DE"/>
              </w:rPr>
              <w:fldChar w:fldCharType="begin"/>
            </w:r>
            <w:r w:rsidR="003A09D5" w:rsidRPr="00F371C2">
              <w:rPr>
                <w:rStyle w:val="Hyperlink"/>
                <w:rFonts w:asciiTheme="majorBidi" w:hAnsiTheme="majorBidi" w:cstheme="majorBidi"/>
                <w:sz w:val="24"/>
                <w:szCs w:val="24"/>
                <w:lang w:val="de-DE"/>
              </w:rPr>
              <w:instrText xml:space="preserve"> HYPERLINK "mailto:minkin-itu@mail.ru" </w:instrText>
            </w:r>
            <w:r w:rsidR="003A09D5" w:rsidRPr="00F371C2">
              <w:rPr>
                <w:rStyle w:val="Hyperlink"/>
                <w:rFonts w:asciiTheme="majorBidi" w:hAnsiTheme="majorBidi" w:cstheme="majorBidi"/>
                <w:sz w:val="24"/>
                <w:szCs w:val="24"/>
                <w:lang w:val="de-DE"/>
              </w:rPr>
              <w:fldChar w:fldCharType="separate"/>
            </w:r>
            <w:r w:rsidRPr="00F371C2">
              <w:rPr>
                <w:rStyle w:val="Hyperlink"/>
                <w:rFonts w:asciiTheme="majorBidi" w:hAnsiTheme="majorBidi" w:cstheme="majorBidi"/>
                <w:sz w:val="24"/>
                <w:szCs w:val="24"/>
                <w:lang w:val="de-DE"/>
              </w:rPr>
              <w:t>minkin-itu@mail.ru</w:t>
            </w:r>
            <w:r w:rsidR="003A09D5" w:rsidRPr="00F371C2">
              <w:rPr>
                <w:rStyle w:val="Hyperlink"/>
                <w:rFonts w:asciiTheme="majorBidi" w:hAnsiTheme="majorBidi" w:cstheme="majorBidi"/>
                <w:sz w:val="24"/>
                <w:szCs w:val="24"/>
                <w:lang w:val="de-DE"/>
              </w:rPr>
              <w:fldChar w:fldCharType="end"/>
            </w:r>
          </w:p>
        </w:tc>
      </w:tr>
    </w:tbl>
    <w:p w:rsidR="00F371C2" w:rsidRDefault="00F371C2"/>
    <w:tbl>
      <w:tblPr>
        <w:tblW w:w="9923" w:type="dxa"/>
        <w:jc w:val="center"/>
        <w:tblLayout w:type="fixed"/>
        <w:tblCellMar>
          <w:left w:w="57" w:type="dxa"/>
          <w:right w:w="57" w:type="dxa"/>
        </w:tblCellMar>
        <w:tblLook w:val="0000" w:firstRow="0" w:lastRow="0" w:firstColumn="0" w:lastColumn="0" w:noHBand="0" w:noVBand="0"/>
      </w:tblPr>
      <w:tblGrid>
        <w:gridCol w:w="1617"/>
        <w:gridCol w:w="8306"/>
      </w:tblGrid>
      <w:tr w:rsidR="00535DD2" w:rsidRPr="00F371C2" w:rsidTr="00F371C2">
        <w:trPr>
          <w:cantSplit/>
          <w:jc w:val="center"/>
        </w:trPr>
        <w:tc>
          <w:tcPr>
            <w:tcW w:w="1617" w:type="dxa"/>
          </w:tcPr>
          <w:p w:rsidR="00535DD2" w:rsidRPr="00F371C2" w:rsidRDefault="00535DD2" w:rsidP="00F371C2">
            <w:pPr>
              <w:spacing w:before="120" w:after="60" w:line="240" w:lineRule="auto"/>
              <w:rPr>
                <w:rFonts w:asciiTheme="majorBidi" w:hAnsiTheme="majorBidi" w:cstheme="majorBidi"/>
                <w:b/>
                <w:bCs/>
                <w:sz w:val="24"/>
                <w:szCs w:val="24"/>
              </w:rPr>
            </w:pPr>
            <w:r w:rsidRPr="00F371C2">
              <w:rPr>
                <w:rFonts w:asciiTheme="majorBidi" w:hAnsiTheme="majorBidi" w:cstheme="majorBidi"/>
                <w:b/>
                <w:bCs/>
                <w:sz w:val="24"/>
                <w:szCs w:val="24"/>
              </w:rPr>
              <w:t>Keywords:</w:t>
            </w:r>
          </w:p>
        </w:tc>
        <w:tc>
          <w:tcPr>
            <w:tcW w:w="8306" w:type="dxa"/>
          </w:tcPr>
          <w:p w:rsidR="00535DD2" w:rsidRPr="00F371C2" w:rsidRDefault="00535DD2" w:rsidP="00F371C2">
            <w:pPr>
              <w:spacing w:before="120" w:after="60" w:line="240" w:lineRule="auto"/>
              <w:rPr>
                <w:rFonts w:asciiTheme="majorBidi" w:hAnsiTheme="majorBidi" w:cstheme="majorBidi"/>
                <w:sz w:val="24"/>
                <w:szCs w:val="24"/>
              </w:rPr>
            </w:pPr>
            <w:r w:rsidRPr="00F371C2">
              <w:rPr>
                <w:rFonts w:asciiTheme="majorBidi" w:hAnsiTheme="majorBidi" w:cstheme="majorBidi"/>
                <w:sz w:val="24"/>
                <w:szCs w:val="24"/>
              </w:rPr>
              <w:t>WTSA; Plenipotentiary; PP; Resolutions; streamlining;</w:t>
            </w:r>
          </w:p>
        </w:tc>
      </w:tr>
      <w:tr w:rsidR="00535DD2" w:rsidRPr="00F371C2" w:rsidTr="00F371C2">
        <w:trPr>
          <w:cantSplit/>
          <w:jc w:val="center"/>
        </w:trPr>
        <w:tc>
          <w:tcPr>
            <w:tcW w:w="1617" w:type="dxa"/>
          </w:tcPr>
          <w:p w:rsidR="00535DD2" w:rsidRPr="00F371C2" w:rsidRDefault="00535DD2" w:rsidP="00F371C2">
            <w:pPr>
              <w:spacing w:before="120" w:after="60" w:line="240" w:lineRule="auto"/>
              <w:rPr>
                <w:rFonts w:asciiTheme="majorBidi" w:hAnsiTheme="majorBidi" w:cstheme="majorBidi"/>
                <w:b/>
                <w:bCs/>
                <w:sz w:val="24"/>
                <w:szCs w:val="24"/>
              </w:rPr>
            </w:pPr>
            <w:r w:rsidRPr="00F371C2">
              <w:rPr>
                <w:rFonts w:asciiTheme="majorBidi" w:hAnsiTheme="majorBidi" w:cstheme="majorBidi"/>
                <w:b/>
                <w:bCs/>
                <w:sz w:val="24"/>
                <w:szCs w:val="24"/>
              </w:rPr>
              <w:t>Abstract:</w:t>
            </w:r>
          </w:p>
        </w:tc>
        <w:tc>
          <w:tcPr>
            <w:tcW w:w="8306" w:type="dxa"/>
          </w:tcPr>
          <w:p w:rsidR="00535DD2" w:rsidRPr="00F371C2" w:rsidRDefault="00535DD2" w:rsidP="00F371C2">
            <w:pPr>
              <w:spacing w:before="120" w:after="60" w:line="240" w:lineRule="auto"/>
              <w:rPr>
                <w:rFonts w:asciiTheme="majorBidi" w:hAnsiTheme="majorBidi" w:cstheme="majorBidi"/>
                <w:sz w:val="24"/>
                <w:szCs w:val="24"/>
              </w:rPr>
            </w:pPr>
            <w:r w:rsidRPr="00F371C2">
              <w:rPr>
                <w:rFonts w:asciiTheme="majorBidi" w:hAnsiTheme="majorBidi" w:cstheme="majorBidi"/>
                <w:sz w:val="24"/>
                <w:szCs w:val="24"/>
              </w:rPr>
              <w:t>Th</w:t>
            </w:r>
            <w:r w:rsidR="00F513A7" w:rsidRPr="00F371C2">
              <w:rPr>
                <w:rFonts w:asciiTheme="majorBidi" w:hAnsiTheme="majorBidi" w:cstheme="majorBidi"/>
                <w:sz w:val="24"/>
                <w:szCs w:val="24"/>
              </w:rPr>
              <w:t>e purpose of th</w:t>
            </w:r>
            <w:r w:rsidRPr="00F371C2">
              <w:rPr>
                <w:rFonts w:asciiTheme="majorBidi" w:hAnsiTheme="majorBidi" w:cstheme="majorBidi"/>
                <w:sz w:val="24"/>
                <w:szCs w:val="24"/>
              </w:rPr>
              <w:t xml:space="preserve">is TD </w:t>
            </w:r>
            <w:r w:rsidR="00F513A7" w:rsidRPr="00F371C2">
              <w:rPr>
                <w:rFonts w:asciiTheme="majorBidi" w:hAnsiTheme="majorBidi" w:cstheme="majorBidi"/>
                <w:sz w:val="24"/>
                <w:szCs w:val="24"/>
              </w:rPr>
              <w:t>is</w:t>
            </w:r>
            <w:r w:rsidRPr="00F371C2">
              <w:rPr>
                <w:rFonts w:asciiTheme="majorBidi" w:hAnsiTheme="majorBidi" w:cstheme="majorBidi"/>
                <w:sz w:val="24"/>
                <w:szCs w:val="24"/>
              </w:rPr>
              <w:t xml:space="preserve"> to identify candidate WTSA Resolutions for streamlining with relevant PP Resolutions.</w:t>
            </w:r>
          </w:p>
        </w:tc>
      </w:tr>
      <w:tr w:rsidR="00535DD2" w:rsidRPr="00F371C2" w:rsidTr="00F371C2">
        <w:trPr>
          <w:cantSplit/>
          <w:jc w:val="center"/>
        </w:trPr>
        <w:tc>
          <w:tcPr>
            <w:tcW w:w="1617" w:type="dxa"/>
          </w:tcPr>
          <w:p w:rsidR="00535DD2" w:rsidRPr="00F371C2" w:rsidRDefault="00535DD2" w:rsidP="00F371C2">
            <w:pPr>
              <w:spacing w:before="120" w:after="60" w:line="240" w:lineRule="auto"/>
              <w:rPr>
                <w:rFonts w:asciiTheme="majorBidi" w:hAnsiTheme="majorBidi" w:cstheme="majorBidi"/>
                <w:b/>
                <w:bCs/>
                <w:sz w:val="24"/>
                <w:szCs w:val="24"/>
              </w:rPr>
            </w:pPr>
            <w:r w:rsidRPr="00F371C2">
              <w:rPr>
                <w:rFonts w:asciiTheme="majorBidi" w:hAnsiTheme="majorBidi" w:cstheme="majorBidi"/>
                <w:b/>
                <w:bCs/>
                <w:sz w:val="24"/>
                <w:szCs w:val="24"/>
              </w:rPr>
              <w:t>Action</w:t>
            </w:r>
            <w:r w:rsidR="00F371C2">
              <w:rPr>
                <w:rFonts w:asciiTheme="majorBidi" w:hAnsiTheme="majorBidi" w:cstheme="majorBidi"/>
                <w:b/>
                <w:bCs/>
                <w:sz w:val="24"/>
                <w:szCs w:val="24"/>
              </w:rPr>
              <w:t>:</w:t>
            </w:r>
          </w:p>
        </w:tc>
        <w:tc>
          <w:tcPr>
            <w:tcW w:w="8306" w:type="dxa"/>
          </w:tcPr>
          <w:p w:rsidR="00535DD2" w:rsidRPr="00F371C2" w:rsidRDefault="00535DD2" w:rsidP="00F371C2">
            <w:pPr>
              <w:spacing w:before="120" w:after="60" w:line="240" w:lineRule="auto"/>
              <w:rPr>
                <w:rFonts w:asciiTheme="majorBidi" w:hAnsiTheme="majorBidi" w:cstheme="majorBidi"/>
                <w:sz w:val="24"/>
                <w:szCs w:val="24"/>
              </w:rPr>
            </w:pPr>
            <w:r w:rsidRPr="00F371C2">
              <w:rPr>
                <w:rFonts w:asciiTheme="majorBidi" w:hAnsiTheme="majorBidi" w:cstheme="majorBidi"/>
                <w:sz w:val="24"/>
                <w:szCs w:val="24"/>
              </w:rPr>
              <w:t>TSAG to discuss and to take actions as appropriate.</w:t>
            </w:r>
          </w:p>
        </w:tc>
      </w:tr>
    </w:tbl>
    <w:p w:rsidR="00535DD2" w:rsidRPr="00F371C2" w:rsidRDefault="00535DD2" w:rsidP="00535DD2">
      <w:pPr>
        <w:spacing w:line="240" w:lineRule="auto"/>
        <w:rPr>
          <w:rFonts w:asciiTheme="majorBidi" w:eastAsia="Times New Roman" w:hAnsiTheme="majorBidi" w:cstheme="majorBidi"/>
          <w:kern w:val="36"/>
          <w:sz w:val="24"/>
          <w:szCs w:val="24"/>
        </w:rPr>
      </w:pPr>
    </w:p>
    <w:p w:rsidR="00535DD2" w:rsidRPr="00F371C2" w:rsidRDefault="00535DD2" w:rsidP="00535DD2">
      <w:pPr>
        <w:spacing w:line="240" w:lineRule="auto"/>
        <w:rPr>
          <w:rFonts w:asciiTheme="majorBidi" w:hAnsiTheme="majorBidi" w:cstheme="majorBidi"/>
          <w:sz w:val="24"/>
          <w:szCs w:val="24"/>
        </w:rPr>
      </w:pPr>
      <w:r w:rsidRPr="00F371C2">
        <w:rPr>
          <w:rFonts w:asciiTheme="majorBidi" w:hAnsiTheme="majorBidi" w:cstheme="majorBidi"/>
          <w:sz w:val="24"/>
          <w:szCs w:val="24"/>
        </w:rPr>
        <w:t>The Plenipotentiary Conference (Dubai, 2018) received several proposals for streamlining PP resolutions with relevant sectoral resolutions and reached the following agreement:</w:t>
      </w:r>
    </w:p>
    <w:p w:rsidR="00535DD2" w:rsidRPr="00F371C2" w:rsidRDefault="00535DD2" w:rsidP="00535DD2">
      <w:pPr>
        <w:spacing w:before="120" w:after="0" w:line="240" w:lineRule="auto"/>
        <w:ind w:left="720"/>
        <w:rPr>
          <w:rFonts w:asciiTheme="majorBidi" w:hAnsiTheme="majorBidi" w:cstheme="majorBidi"/>
          <w:i/>
        </w:rPr>
      </w:pPr>
      <w:r w:rsidRPr="00F371C2">
        <w:rPr>
          <w:rFonts w:asciiTheme="majorBidi" w:hAnsiTheme="majorBidi" w:cstheme="majorBidi"/>
          <w:i/>
        </w:rPr>
        <w:t xml:space="preserve">As has been discussed in multiple sessions of Council, this Plenipotentiary Conference (PP) acknowledged the need for streamlining of resolutions. The discussions included observations that multiple resolutions in all three Sectors reproduce </w:t>
      </w:r>
      <w:proofErr w:type="spellStart"/>
      <w:r w:rsidRPr="00F371C2">
        <w:rPr>
          <w:rFonts w:asciiTheme="majorBidi" w:hAnsiTheme="majorBidi" w:cstheme="majorBidi"/>
          <w:i/>
        </w:rPr>
        <w:t>preambular</w:t>
      </w:r>
      <w:proofErr w:type="spellEnd"/>
      <w:r w:rsidRPr="00F371C2">
        <w:rPr>
          <w:rFonts w:asciiTheme="majorBidi" w:hAnsiTheme="majorBidi" w:cstheme="majorBidi"/>
          <w:i/>
        </w:rPr>
        <w:t xml:space="preserve"> text that exists in a PP resolution. PP aware that some Sector resolutions are integrations of PP resolutions, these resolutions </w:t>
      </w:r>
      <w:proofErr w:type="gramStart"/>
      <w:r w:rsidRPr="00F371C2">
        <w:rPr>
          <w:rFonts w:asciiTheme="majorBidi" w:hAnsiTheme="majorBidi" w:cstheme="majorBidi"/>
          <w:i/>
        </w:rPr>
        <w:t>should not be considered</w:t>
      </w:r>
      <w:proofErr w:type="gramEnd"/>
      <w:r w:rsidRPr="00F371C2">
        <w:rPr>
          <w:rFonts w:asciiTheme="majorBidi" w:hAnsiTheme="majorBidi" w:cstheme="majorBidi"/>
          <w:i/>
        </w:rPr>
        <w:t xml:space="preserve"> as repetition.</w:t>
      </w:r>
    </w:p>
    <w:p w:rsidR="00535DD2" w:rsidRPr="00F371C2" w:rsidRDefault="00535DD2" w:rsidP="00535DD2">
      <w:pPr>
        <w:spacing w:before="120" w:after="0" w:line="240" w:lineRule="auto"/>
        <w:ind w:left="720"/>
        <w:rPr>
          <w:rFonts w:asciiTheme="majorBidi" w:hAnsiTheme="majorBidi" w:cstheme="majorBidi"/>
          <w:i/>
        </w:rPr>
      </w:pPr>
      <w:r w:rsidRPr="00F371C2">
        <w:rPr>
          <w:rFonts w:asciiTheme="majorBidi" w:hAnsiTheme="majorBidi" w:cstheme="majorBidi"/>
          <w:i/>
        </w:rPr>
        <w:t>Repetition of such text among Conferences and Assemblies of the ITU causes inefficiencies and increased costs.</w:t>
      </w:r>
    </w:p>
    <w:p w:rsidR="00535DD2" w:rsidRPr="00F371C2" w:rsidRDefault="00535DD2" w:rsidP="00535DD2">
      <w:pPr>
        <w:spacing w:before="120" w:after="0" w:line="240" w:lineRule="auto"/>
        <w:ind w:left="720"/>
        <w:rPr>
          <w:rFonts w:asciiTheme="majorBidi" w:hAnsiTheme="majorBidi" w:cstheme="majorBidi"/>
          <w:i/>
        </w:rPr>
      </w:pPr>
      <w:r w:rsidRPr="00F371C2">
        <w:rPr>
          <w:rFonts w:asciiTheme="majorBidi" w:hAnsiTheme="majorBidi" w:cstheme="majorBidi"/>
          <w:i/>
        </w:rPr>
        <w:t>PP instructs the Secretariat to provide analysis and identify outcomes of PP and Sectoral Assemblies/Conferences, which address similar topics and submit it for consideration to RAG, TSAG, TDAG and Council, and the inter-Sector coordination team.</w:t>
      </w:r>
    </w:p>
    <w:p w:rsidR="00535DD2" w:rsidRPr="00F371C2" w:rsidRDefault="00535DD2" w:rsidP="00535DD2">
      <w:pPr>
        <w:spacing w:before="120" w:after="0" w:line="240" w:lineRule="auto"/>
        <w:ind w:left="720"/>
        <w:rPr>
          <w:rFonts w:asciiTheme="majorBidi" w:hAnsiTheme="majorBidi" w:cstheme="majorBidi"/>
          <w:i/>
        </w:rPr>
      </w:pPr>
      <w:r w:rsidRPr="00F371C2">
        <w:rPr>
          <w:rFonts w:asciiTheme="majorBidi" w:hAnsiTheme="majorBidi" w:cstheme="majorBidi"/>
          <w:i/>
        </w:rPr>
        <w:t xml:space="preserve">Member States and Sector Members </w:t>
      </w:r>
      <w:proofErr w:type="gramStart"/>
      <w:r w:rsidRPr="00F371C2">
        <w:rPr>
          <w:rFonts w:asciiTheme="majorBidi" w:hAnsiTheme="majorBidi" w:cstheme="majorBidi"/>
          <w:i/>
        </w:rPr>
        <w:t>are invited</w:t>
      </w:r>
      <w:proofErr w:type="gramEnd"/>
      <w:r w:rsidRPr="00F371C2">
        <w:rPr>
          <w:rFonts w:asciiTheme="majorBidi" w:hAnsiTheme="majorBidi" w:cstheme="majorBidi"/>
          <w:i/>
        </w:rPr>
        <w:t xml:space="preserve"> to use this material in their preparation to Sector Assemblies/Conferences, as appropriate.</w:t>
      </w:r>
    </w:p>
    <w:p w:rsidR="00535DD2" w:rsidRPr="00F371C2" w:rsidRDefault="00535DD2" w:rsidP="00535DD2">
      <w:pPr>
        <w:spacing w:before="120" w:after="0" w:line="240" w:lineRule="auto"/>
        <w:ind w:left="720"/>
        <w:rPr>
          <w:rFonts w:asciiTheme="majorBidi" w:hAnsiTheme="majorBidi" w:cstheme="majorBidi"/>
          <w:i/>
        </w:rPr>
      </w:pPr>
      <w:r w:rsidRPr="00F371C2">
        <w:rPr>
          <w:rFonts w:asciiTheme="majorBidi" w:hAnsiTheme="majorBidi" w:cstheme="majorBidi"/>
          <w:i/>
        </w:rP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p w:rsidR="00535DD2" w:rsidRPr="00F371C2" w:rsidRDefault="00535DD2" w:rsidP="00535DD2">
      <w:pPr>
        <w:spacing w:before="120" w:after="0" w:line="240" w:lineRule="auto"/>
        <w:ind w:left="720"/>
        <w:rPr>
          <w:rFonts w:asciiTheme="majorBidi" w:hAnsiTheme="majorBidi" w:cstheme="majorBidi"/>
          <w:i/>
        </w:rPr>
      </w:pPr>
    </w:p>
    <w:p w:rsidR="00857F0E" w:rsidRPr="00F371C2" w:rsidRDefault="00535DD2" w:rsidP="00857F0E">
      <w:pPr>
        <w:spacing w:before="240" w:after="0" w:line="240" w:lineRule="auto"/>
        <w:rPr>
          <w:rFonts w:asciiTheme="majorBidi" w:hAnsiTheme="majorBidi" w:cstheme="majorBidi"/>
          <w:sz w:val="24"/>
          <w:szCs w:val="24"/>
        </w:rPr>
      </w:pPr>
      <w:r w:rsidRPr="00F371C2">
        <w:rPr>
          <w:rFonts w:asciiTheme="majorBidi" w:hAnsiTheme="majorBidi" w:cstheme="majorBidi"/>
          <w:sz w:val="24"/>
          <w:szCs w:val="24"/>
        </w:rPr>
        <w:t xml:space="preserve">Based on the request from PP-18 the TSB secretariat has prepared </w:t>
      </w:r>
      <w:r w:rsidR="00857F0E" w:rsidRPr="00F371C2">
        <w:rPr>
          <w:rFonts w:asciiTheme="majorBidi" w:hAnsiTheme="majorBidi" w:cstheme="majorBidi"/>
          <w:sz w:val="24"/>
          <w:szCs w:val="24"/>
        </w:rPr>
        <w:t>document TD 311 which provides an updated mapping of WTSA, WTDC and RA Resolutions onto PP Resolutions (where possible and when the same or similar subject areas are addressed).</w:t>
      </w:r>
    </w:p>
    <w:p w:rsidR="00336118" w:rsidRPr="00F371C2" w:rsidRDefault="00336118" w:rsidP="00EA57DF">
      <w:pPr>
        <w:pStyle w:val="Heading1"/>
        <w:rPr>
          <w:rFonts w:asciiTheme="majorBidi" w:eastAsiaTheme="minorEastAsia" w:hAnsiTheme="majorBidi" w:cstheme="majorBidi"/>
          <w:szCs w:val="24"/>
        </w:rPr>
      </w:pPr>
      <w:r w:rsidRPr="00F371C2">
        <w:rPr>
          <w:rFonts w:asciiTheme="majorBidi" w:eastAsiaTheme="minorEastAsia" w:hAnsiTheme="majorBidi" w:cstheme="majorBidi"/>
          <w:szCs w:val="24"/>
        </w:rPr>
        <w:lastRenderedPageBreak/>
        <w:t>Proposal</w:t>
      </w:r>
    </w:p>
    <w:p w:rsidR="00857F0E" w:rsidRPr="00F371C2" w:rsidRDefault="00336118" w:rsidP="00EA57DF">
      <w:pPr>
        <w:keepNext/>
        <w:keepLines/>
        <w:spacing w:before="240" w:after="0" w:line="240" w:lineRule="auto"/>
        <w:rPr>
          <w:rFonts w:asciiTheme="majorBidi" w:hAnsiTheme="majorBidi" w:cstheme="majorBidi"/>
          <w:sz w:val="24"/>
          <w:szCs w:val="24"/>
        </w:rPr>
      </w:pPr>
      <w:r w:rsidRPr="00F371C2">
        <w:rPr>
          <w:rFonts w:asciiTheme="majorBidi" w:hAnsiTheme="majorBidi" w:cstheme="majorBidi"/>
          <w:sz w:val="24"/>
          <w:szCs w:val="24"/>
        </w:rPr>
        <w:t xml:space="preserve">It </w:t>
      </w:r>
      <w:proofErr w:type="gramStart"/>
      <w:r w:rsidRPr="00F371C2">
        <w:rPr>
          <w:rFonts w:asciiTheme="majorBidi" w:hAnsiTheme="majorBidi" w:cstheme="majorBidi"/>
          <w:sz w:val="24"/>
          <w:szCs w:val="24"/>
        </w:rPr>
        <w:t>is proposed</w:t>
      </w:r>
      <w:proofErr w:type="gramEnd"/>
      <w:r w:rsidRPr="00F371C2">
        <w:rPr>
          <w:rFonts w:asciiTheme="majorBidi" w:hAnsiTheme="majorBidi" w:cstheme="majorBidi"/>
          <w:sz w:val="24"/>
          <w:szCs w:val="24"/>
        </w:rPr>
        <w:t xml:space="preserve"> that RG-</w:t>
      </w:r>
      <w:proofErr w:type="spellStart"/>
      <w:r w:rsidRPr="00F371C2">
        <w:rPr>
          <w:rFonts w:asciiTheme="majorBidi" w:hAnsiTheme="majorBidi" w:cstheme="majorBidi"/>
          <w:sz w:val="24"/>
          <w:szCs w:val="24"/>
        </w:rPr>
        <w:t>ResReview</w:t>
      </w:r>
      <w:proofErr w:type="spellEnd"/>
      <w:r w:rsidRPr="00F371C2">
        <w:rPr>
          <w:rFonts w:asciiTheme="majorBidi" w:hAnsiTheme="majorBidi" w:cstheme="majorBidi"/>
          <w:sz w:val="24"/>
          <w:szCs w:val="24"/>
        </w:rPr>
        <w:t xml:space="preserve"> provides studies of this document and identify WTSA Resolutions to be streamline</w:t>
      </w:r>
      <w:r w:rsidR="00F513A7" w:rsidRPr="00F371C2">
        <w:rPr>
          <w:rFonts w:asciiTheme="majorBidi" w:hAnsiTheme="majorBidi" w:cstheme="majorBidi"/>
          <w:sz w:val="24"/>
          <w:szCs w:val="24"/>
        </w:rPr>
        <w:t>d with relevant PP Resolutions.</w:t>
      </w:r>
    </w:p>
    <w:p w:rsidR="00336118" w:rsidRPr="00F371C2" w:rsidRDefault="00336118" w:rsidP="00EA57DF">
      <w:pPr>
        <w:keepNext/>
        <w:keepLines/>
        <w:spacing w:before="240" w:after="0" w:line="240" w:lineRule="auto"/>
        <w:rPr>
          <w:rFonts w:asciiTheme="majorBidi" w:hAnsiTheme="majorBidi" w:cstheme="majorBidi"/>
          <w:sz w:val="24"/>
          <w:szCs w:val="24"/>
        </w:rPr>
      </w:pPr>
      <w:r w:rsidRPr="00F371C2">
        <w:rPr>
          <w:rFonts w:asciiTheme="majorBidi" w:hAnsiTheme="majorBidi" w:cstheme="majorBidi"/>
          <w:sz w:val="24"/>
          <w:szCs w:val="24"/>
        </w:rPr>
        <w:t>The possible solutions could be:</w:t>
      </w:r>
    </w:p>
    <w:p w:rsidR="00336118" w:rsidRPr="00F371C2" w:rsidRDefault="00336118" w:rsidP="00336118">
      <w:pPr>
        <w:pStyle w:val="ListParagraph"/>
        <w:numPr>
          <w:ilvl w:val="0"/>
          <w:numId w:val="1"/>
        </w:numPr>
        <w:spacing w:before="240" w:after="0" w:line="240" w:lineRule="auto"/>
        <w:rPr>
          <w:rFonts w:asciiTheme="majorBidi" w:hAnsiTheme="majorBidi" w:cstheme="majorBidi"/>
          <w:sz w:val="24"/>
          <w:szCs w:val="24"/>
        </w:rPr>
      </w:pPr>
      <w:r w:rsidRPr="00F371C2">
        <w:rPr>
          <w:rFonts w:asciiTheme="majorBidi" w:hAnsiTheme="majorBidi" w:cstheme="majorBidi"/>
          <w:sz w:val="24"/>
          <w:szCs w:val="24"/>
        </w:rPr>
        <w:t>Suppression WTSA Resolution;</w:t>
      </w:r>
    </w:p>
    <w:p w:rsidR="00336118" w:rsidRPr="00F371C2" w:rsidRDefault="00EE0954" w:rsidP="00336118">
      <w:pPr>
        <w:pStyle w:val="ListParagraph"/>
        <w:numPr>
          <w:ilvl w:val="0"/>
          <w:numId w:val="1"/>
        </w:numPr>
        <w:spacing w:before="240" w:after="0" w:line="240" w:lineRule="auto"/>
        <w:rPr>
          <w:rFonts w:asciiTheme="majorBidi" w:hAnsiTheme="majorBidi" w:cstheme="majorBidi"/>
          <w:sz w:val="24"/>
          <w:szCs w:val="24"/>
        </w:rPr>
      </w:pPr>
      <w:r w:rsidRPr="00F371C2">
        <w:rPr>
          <w:rFonts w:asciiTheme="majorBidi" w:hAnsiTheme="majorBidi" w:cstheme="majorBidi"/>
          <w:sz w:val="24"/>
          <w:szCs w:val="24"/>
        </w:rPr>
        <w:t>Modification with substantial compression especially in preamble part</w:t>
      </w:r>
      <w:r w:rsidR="00F513A7" w:rsidRPr="00F371C2">
        <w:rPr>
          <w:rFonts w:asciiTheme="majorBidi" w:hAnsiTheme="majorBidi" w:cstheme="majorBidi"/>
          <w:sz w:val="24"/>
          <w:szCs w:val="24"/>
        </w:rPr>
        <w:t>.</w:t>
      </w:r>
    </w:p>
    <w:p w:rsidR="00EE0954" w:rsidRPr="00F371C2" w:rsidRDefault="00EE0954" w:rsidP="00EE0954">
      <w:pPr>
        <w:spacing w:before="240" w:after="0" w:line="240" w:lineRule="auto"/>
        <w:rPr>
          <w:rFonts w:asciiTheme="majorBidi" w:hAnsiTheme="majorBidi" w:cstheme="majorBidi"/>
          <w:sz w:val="24"/>
          <w:szCs w:val="24"/>
        </w:rPr>
      </w:pPr>
      <w:r w:rsidRPr="00F371C2">
        <w:rPr>
          <w:rFonts w:asciiTheme="majorBidi" w:hAnsiTheme="majorBidi" w:cstheme="majorBidi"/>
          <w:sz w:val="24"/>
          <w:szCs w:val="24"/>
        </w:rPr>
        <w:t>It seems to be useful if</w:t>
      </w:r>
      <w:r w:rsidR="00F513A7" w:rsidRPr="00F371C2">
        <w:rPr>
          <w:rFonts w:asciiTheme="majorBidi" w:hAnsiTheme="majorBidi" w:cstheme="majorBidi"/>
          <w:sz w:val="24"/>
          <w:szCs w:val="24"/>
        </w:rPr>
        <w:t>,</w:t>
      </w:r>
      <w:r w:rsidRPr="00F371C2">
        <w:rPr>
          <w:rFonts w:asciiTheme="majorBidi" w:hAnsiTheme="majorBidi" w:cstheme="majorBidi"/>
          <w:sz w:val="24"/>
          <w:szCs w:val="24"/>
        </w:rPr>
        <w:t xml:space="preserve"> as the result of </w:t>
      </w:r>
      <w:r w:rsidR="000279DB" w:rsidRPr="00F371C2">
        <w:rPr>
          <w:rFonts w:asciiTheme="majorBidi" w:hAnsiTheme="majorBidi" w:cstheme="majorBidi"/>
          <w:sz w:val="24"/>
          <w:szCs w:val="24"/>
        </w:rPr>
        <w:t>the TSAG</w:t>
      </w:r>
      <w:r w:rsidRPr="00F371C2">
        <w:rPr>
          <w:rFonts w:asciiTheme="majorBidi" w:hAnsiTheme="majorBidi" w:cstheme="majorBidi"/>
          <w:sz w:val="24"/>
          <w:szCs w:val="24"/>
        </w:rPr>
        <w:t xml:space="preserve"> meeting</w:t>
      </w:r>
      <w:r w:rsidR="00F513A7" w:rsidRPr="00F371C2">
        <w:rPr>
          <w:rFonts w:asciiTheme="majorBidi" w:hAnsiTheme="majorBidi" w:cstheme="majorBidi"/>
          <w:sz w:val="24"/>
          <w:szCs w:val="24"/>
        </w:rPr>
        <w:t>,</w:t>
      </w:r>
      <w:r w:rsidRPr="00F371C2">
        <w:rPr>
          <w:rFonts w:asciiTheme="majorBidi" w:hAnsiTheme="majorBidi" w:cstheme="majorBidi"/>
          <w:sz w:val="24"/>
          <w:szCs w:val="24"/>
        </w:rPr>
        <w:t xml:space="preserve"> a preliminary list of WTSA resolutions to be considering further under streamline process </w:t>
      </w:r>
      <w:proofErr w:type="gramStart"/>
      <w:r w:rsidRPr="00F371C2">
        <w:rPr>
          <w:rFonts w:asciiTheme="majorBidi" w:hAnsiTheme="majorBidi" w:cstheme="majorBidi"/>
          <w:sz w:val="24"/>
          <w:szCs w:val="24"/>
        </w:rPr>
        <w:t>could be agreed</w:t>
      </w:r>
      <w:proofErr w:type="gramEnd"/>
      <w:r w:rsidRPr="00F371C2">
        <w:rPr>
          <w:rFonts w:asciiTheme="majorBidi" w:hAnsiTheme="majorBidi" w:cstheme="majorBidi"/>
          <w:sz w:val="24"/>
          <w:szCs w:val="24"/>
        </w:rPr>
        <w:t>. It will allow to be an orient</w:t>
      </w:r>
      <w:r w:rsidR="004F7DD2" w:rsidRPr="00F371C2">
        <w:rPr>
          <w:rFonts w:asciiTheme="majorBidi" w:hAnsiTheme="majorBidi" w:cstheme="majorBidi"/>
          <w:sz w:val="24"/>
          <w:szCs w:val="24"/>
        </w:rPr>
        <w:t>ation</w:t>
      </w:r>
      <w:r w:rsidRPr="00F371C2">
        <w:rPr>
          <w:rFonts w:asciiTheme="majorBidi" w:hAnsiTheme="majorBidi" w:cstheme="majorBidi"/>
          <w:sz w:val="24"/>
          <w:szCs w:val="24"/>
        </w:rPr>
        <w:t xml:space="preserve"> for membership in their preparation </w:t>
      </w:r>
      <w:r w:rsidR="004F7DD2" w:rsidRPr="00F371C2">
        <w:rPr>
          <w:rFonts w:asciiTheme="majorBidi" w:hAnsiTheme="majorBidi" w:cstheme="majorBidi"/>
          <w:sz w:val="24"/>
          <w:szCs w:val="24"/>
        </w:rPr>
        <w:t>for</w:t>
      </w:r>
      <w:r w:rsidRPr="00F371C2">
        <w:rPr>
          <w:rFonts w:asciiTheme="majorBidi" w:hAnsiTheme="majorBidi" w:cstheme="majorBidi"/>
          <w:sz w:val="24"/>
          <w:szCs w:val="24"/>
        </w:rPr>
        <w:t xml:space="preserve"> WTSA-20 and to stimulate contribution</w:t>
      </w:r>
      <w:r w:rsidR="004F7DD2" w:rsidRPr="00F371C2">
        <w:rPr>
          <w:rFonts w:asciiTheme="majorBidi" w:hAnsiTheme="majorBidi" w:cstheme="majorBidi"/>
          <w:sz w:val="24"/>
          <w:szCs w:val="24"/>
        </w:rPr>
        <w:t>s</w:t>
      </w:r>
      <w:r w:rsidRPr="00F371C2">
        <w:rPr>
          <w:rFonts w:asciiTheme="majorBidi" w:hAnsiTheme="majorBidi" w:cstheme="majorBidi"/>
          <w:sz w:val="24"/>
          <w:szCs w:val="24"/>
        </w:rPr>
        <w:t xml:space="preserve"> to the next meeting.</w:t>
      </w:r>
    </w:p>
    <w:p w:rsidR="00F371C2" w:rsidRPr="00F371C2" w:rsidRDefault="00F371C2" w:rsidP="00FC3B5F">
      <w:pPr>
        <w:jc w:val="center"/>
        <w:rPr>
          <w:rFonts w:asciiTheme="majorBidi" w:hAnsiTheme="majorBidi" w:cstheme="majorBidi"/>
        </w:rPr>
      </w:pPr>
    </w:p>
    <w:p w:rsidR="000A1FA5" w:rsidRPr="00F371C2" w:rsidRDefault="00F371C2" w:rsidP="00F371C2">
      <w:pPr>
        <w:jc w:val="center"/>
        <w:rPr>
          <w:rFonts w:asciiTheme="majorBidi" w:hAnsiTheme="majorBidi" w:cstheme="majorBidi"/>
        </w:rPr>
      </w:pPr>
      <w:r w:rsidRPr="00F371C2">
        <w:rPr>
          <w:rFonts w:asciiTheme="majorBidi" w:hAnsiTheme="majorBidi" w:cstheme="majorBidi"/>
        </w:rPr>
        <w:t>__________________</w:t>
      </w:r>
    </w:p>
    <w:sectPr w:rsidR="000A1FA5" w:rsidRPr="00F371C2" w:rsidSect="00F371C2">
      <w:head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AA" w:rsidRDefault="00DD53AA" w:rsidP="00535DD2">
      <w:pPr>
        <w:spacing w:after="0" w:line="240" w:lineRule="auto"/>
      </w:pPr>
      <w:r>
        <w:separator/>
      </w:r>
    </w:p>
  </w:endnote>
  <w:endnote w:type="continuationSeparator" w:id="0">
    <w:p w:rsidR="00DD53AA" w:rsidRDefault="00DD53AA" w:rsidP="0053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AA" w:rsidRDefault="00DD53AA" w:rsidP="00535DD2">
      <w:pPr>
        <w:spacing w:after="0" w:line="240" w:lineRule="auto"/>
      </w:pPr>
      <w:r>
        <w:separator/>
      </w:r>
    </w:p>
  </w:footnote>
  <w:footnote w:type="continuationSeparator" w:id="0">
    <w:p w:rsidR="00DD53AA" w:rsidRDefault="00DD53AA" w:rsidP="0053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230726"/>
      <w:docPartObj>
        <w:docPartGallery w:val="Page Numbers (Top of Page)"/>
        <w:docPartUnique/>
      </w:docPartObj>
    </w:sdtPr>
    <w:sdtEndPr>
      <w:rPr>
        <w:rFonts w:asciiTheme="majorBidi" w:hAnsiTheme="majorBidi" w:cstheme="majorBidi"/>
        <w:noProof/>
        <w:sz w:val="18"/>
        <w:szCs w:val="18"/>
      </w:rPr>
    </w:sdtEndPr>
    <w:sdtContent>
      <w:p w:rsidR="00F371C2" w:rsidRPr="00F371C2" w:rsidRDefault="00F371C2">
        <w:pPr>
          <w:pStyle w:val="Header"/>
          <w:jc w:val="center"/>
          <w:rPr>
            <w:rFonts w:asciiTheme="majorBidi" w:hAnsiTheme="majorBidi" w:cstheme="majorBidi"/>
            <w:sz w:val="18"/>
            <w:szCs w:val="18"/>
          </w:rPr>
        </w:pPr>
        <w:r w:rsidRPr="00F371C2">
          <w:rPr>
            <w:rFonts w:asciiTheme="majorBidi" w:hAnsiTheme="majorBidi" w:cstheme="majorBidi"/>
            <w:sz w:val="18"/>
            <w:szCs w:val="18"/>
          </w:rPr>
          <w:fldChar w:fldCharType="begin"/>
        </w:r>
        <w:r w:rsidRPr="00F371C2">
          <w:rPr>
            <w:rFonts w:asciiTheme="majorBidi" w:hAnsiTheme="majorBidi" w:cstheme="majorBidi"/>
            <w:sz w:val="18"/>
            <w:szCs w:val="18"/>
          </w:rPr>
          <w:instrText xml:space="preserve"> PAGE   \* MERGEFORMAT </w:instrText>
        </w:r>
        <w:r w:rsidRPr="00F371C2">
          <w:rPr>
            <w:rFonts w:asciiTheme="majorBidi" w:hAnsiTheme="majorBidi" w:cstheme="majorBidi"/>
            <w:sz w:val="18"/>
            <w:szCs w:val="18"/>
          </w:rPr>
          <w:fldChar w:fldCharType="separate"/>
        </w:r>
        <w:r w:rsidR="003A09D5">
          <w:rPr>
            <w:rFonts w:asciiTheme="majorBidi" w:hAnsiTheme="majorBidi" w:cstheme="majorBidi"/>
            <w:noProof/>
            <w:sz w:val="18"/>
            <w:szCs w:val="18"/>
          </w:rPr>
          <w:t>- 2 -</w:t>
        </w:r>
        <w:r w:rsidRPr="00F371C2">
          <w:rPr>
            <w:rFonts w:asciiTheme="majorBidi" w:hAnsiTheme="majorBidi" w:cstheme="majorBidi"/>
            <w:noProof/>
            <w:sz w:val="18"/>
            <w:szCs w:val="18"/>
          </w:rPr>
          <w:fldChar w:fldCharType="end"/>
        </w:r>
        <w:r>
          <w:rPr>
            <w:rFonts w:asciiTheme="majorBidi" w:hAnsiTheme="majorBidi" w:cstheme="majorBidi"/>
            <w:noProof/>
            <w:sz w:val="18"/>
            <w:szCs w:val="18"/>
          </w:rPr>
          <w:br/>
          <w:t>TSAG-TD307</w:t>
        </w:r>
      </w:p>
    </w:sdtContent>
  </w:sdt>
  <w:p w:rsidR="00FC3B5F" w:rsidRPr="009F2910" w:rsidRDefault="00FC3B5F" w:rsidP="00FC3B5F">
    <w:pPr>
      <w:pStyle w:val="Header"/>
      <w:jc w:val="center"/>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D2"/>
    <w:rsid w:val="000279DB"/>
    <w:rsid w:val="000A1FA5"/>
    <w:rsid w:val="00102216"/>
    <w:rsid w:val="002970D9"/>
    <w:rsid w:val="00336118"/>
    <w:rsid w:val="003A09D5"/>
    <w:rsid w:val="004E0616"/>
    <w:rsid w:val="004F7DD2"/>
    <w:rsid w:val="00535DD2"/>
    <w:rsid w:val="00614ADD"/>
    <w:rsid w:val="0063633B"/>
    <w:rsid w:val="006479C8"/>
    <w:rsid w:val="00857F0E"/>
    <w:rsid w:val="009F2910"/>
    <w:rsid w:val="00C0695F"/>
    <w:rsid w:val="00DD53AA"/>
    <w:rsid w:val="00EA57DF"/>
    <w:rsid w:val="00EE0954"/>
    <w:rsid w:val="00F371C2"/>
    <w:rsid w:val="00F513A7"/>
    <w:rsid w:val="00FC3B5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3FC5"/>
  <w15:docId w15:val="{47CD4076-E3D4-4818-A393-F4D31154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DD2"/>
    <w:pPr>
      <w:spacing w:after="160" w:line="259" w:lineRule="auto"/>
    </w:pPr>
    <w:rPr>
      <w:rFonts w:eastAsiaTheme="minorEastAsia"/>
      <w:lang w:val="en-GB" w:eastAsia="zh-CN"/>
    </w:rPr>
  </w:style>
  <w:style w:type="paragraph" w:styleId="Heading1">
    <w:name w:val="heading 1"/>
    <w:basedOn w:val="Normal"/>
    <w:next w:val="Normal"/>
    <w:link w:val="Heading1Char"/>
    <w:rsid w:val="00336118"/>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超?级链,CEO_Hyperlink"/>
    <w:basedOn w:val="DefaultParagraphFont"/>
    <w:uiPriority w:val="99"/>
    <w:unhideWhenUsed/>
    <w:rsid w:val="00535DD2"/>
    <w:rPr>
      <w:color w:val="0000FF"/>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535DD2"/>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35DD2"/>
    <w:rPr>
      <w:rFonts w:ascii="Times New Roman" w:eastAsiaTheme="minorEastAsia" w:hAnsi="Times New Roman" w:cs="Times New Roman"/>
      <w:sz w:val="20"/>
      <w:szCs w:val="20"/>
      <w:lang w:val="en-GB" w:eastAsia="ja-JP"/>
    </w:rPr>
  </w:style>
  <w:style w:type="character" w:styleId="FootnoteReference">
    <w:name w:val="footnote reference"/>
    <w:aliases w:val="Appel note de bas de p,Footnote Reference/,Footnote symbol,Ref,de nota al pie"/>
    <w:uiPriority w:val="99"/>
    <w:rsid w:val="00535DD2"/>
    <w:rPr>
      <w:rFonts w:cs="Times New Roman"/>
      <w:position w:val="6"/>
      <w:sz w:val="16"/>
    </w:rPr>
  </w:style>
  <w:style w:type="character" w:customStyle="1" w:styleId="Heading1Char">
    <w:name w:val="Heading 1 Char"/>
    <w:basedOn w:val="DefaultParagraphFont"/>
    <w:link w:val="Heading1"/>
    <w:rsid w:val="00336118"/>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336118"/>
    <w:pPr>
      <w:ind w:left="720"/>
      <w:contextualSpacing/>
    </w:pPr>
  </w:style>
  <w:style w:type="paragraph" w:styleId="Header">
    <w:name w:val="header"/>
    <w:basedOn w:val="Normal"/>
    <w:link w:val="HeaderChar"/>
    <w:uiPriority w:val="99"/>
    <w:unhideWhenUsed/>
    <w:rsid w:val="00FC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B5F"/>
    <w:rPr>
      <w:rFonts w:eastAsiaTheme="minorEastAsia"/>
      <w:lang w:val="en-GB" w:eastAsia="zh-CN"/>
    </w:rPr>
  </w:style>
  <w:style w:type="paragraph" w:styleId="Footer">
    <w:name w:val="footer"/>
    <w:basedOn w:val="Normal"/>
    <w:link w:val="FooterChar"/>
    <w:uiPriority w:val="99"/>
    <w:unhideWhenUsed/>
    <w:rsid w:val="00FC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B5F"/>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Al-Mnini, Lara</cp:lastModifiedBy>
  <cp:revision>3</cp:revision>
  <dcterms:created xsi:type="dcterms:W3CDTF">2018-11-28T13:40:00Z</dcterms:created>
  <dcterms:modified xsi:type="dcterms:W3CDTF">2018-11-28T13:43:00Z</dcterms:modified>
</cp:coreProperties>
</file>