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jc w:val="center"/>
        <w:tblLayout w:type="fixed"/>
        <w:tblCellMar>
          <w:left w:w="57" w:type="dxa"/>
          <w:right w:w="57" w:type="dxa"/>
        </w:tblCellMar>
        <w:tblLook w:val="0000" w:firstRow="0" w:lastRow="0" w:firstColumn="0" w:lastColumn="0" w:noHBand="0" w:noVBand="0"/>
      </w:tblPr>
      <w:tblGrid>
        <w:gridCol w:w="1134"/>
        <w:gridCol w:w="284"/>
        <w:gridCol w:w="3685"/>
        <w:gridCol w:w="142"/>
        <w:gridCol w:w="284"/>
        <w:gridCol w:w="4111"/>
      </w:tblGrid>
      <w:tr w:rsidR="009E6045" w:rsidRPr="005842B2" w14:paraId="367946FC" w14:textId="77777777" w:rsidTr="007076AE">
        <w:trPr>
          <w:cantSplit/>
          <w:jc w:val="center"/>
        </w:trPr>
        <w:tc>
          <w:tcPr>
            <w:tcW w:w="1134" w:type="dxa"/>
            <w:vMerge w:val="restart"/>
            <w:vAlign w:val="center"/>
          </w:tcPr>
          <w:p w14:paraId="06F4CDC6" w14:textId="77777777" w:rsidR="009E6045" w:rsidRPr="005842B2" w:rsidRDefault="009E6045" w:rsidP="009E6045">
            <w:pPr>
              <w:jc w:val="center"/>
              <w:rPr>
                <w:sz w:val="20"/>
                <w:szCs w:val="20"/>
              </w:rPr>
            </w:pPr>
            <w:bookmarkStart w:id="0" w:name="dtitle1" w:colFirst="1" w:colLast="1"/>
            <w:r w:rsidRPr="005842B2">
              <w:rPr>
                <w:noProof/>
                <w:sz w:val="20"/>
                <w:szCs w:val="20"/>
                <w:lang w:eastAsia="zh-CN"/>
              </w:rPr>
              <w:drawing>
                <wp:inline distT="0" distB="0" distL="0" distR="0" wp14:anchorId="3F61D9EF" wp14:editId="27F2849C">
                  <wp:extent cx="684000" cy="826005"/>
                  <wp:effectExtent l="0" t="0" r="1905" b="0"/>
                  <wp:docPr id="2" name="Picture 2"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6211"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69" w:type="dxa"/>
            <w:gridSpan w:val="2"/>
            <w:vMerge w:val="restart"/>
          </w:tcPr>
          <w:p w14:paraId="7886EB36" w14:textId="77777777" w:rsidR="009E6045" w:rsidRPr="005842B2" w:rsidRDefault="009E6045" w:rsidP="009E6045">
            <w:pPr>
              <w:rPr>
                <w:sz w:val="16"/>
                <w:szCs w:val="16"/>
              </w:rPr>
            </w:pPr>
            <w:r w:rsidRPr="005842B2">
              <w:rPr>
                <w:sz w:val="16"/>
                <w:szCs w:val="16"/>
              </w:rPr>
              <w:t>INTERNATIONAL TELECOMMUNICATION UNION</w:t>
            </w:r>
          </w:p>
          <w:p w14:paraId="6AFA5EFD" w14:textId="77777777" w:rsidR="009E6045" w:rsidRPr="005842B2" w:rsidRDefault="009E6045" w:rsidP="009E6045">
            <w:pPr>
              <w:rPr>
                <w:b/>
                <w:bCs/>
                <w:sz w:val="26"/>
                <w:szCs w:val="26"/>
              </w:rPr>
            </w:pPr>
            <w:r w:rsidRPr="005842B2">
              <w:rPr>
                <w:b/>
                <w:bCs/>
                <w:sz w:val="26"/>
                <w:szCs w:val="26"/>
              </w:rPr>
              <w:t>TELECOMMUNICATION</w:t>
            </w:r>
            <w:r w:rsidRPr="005842B2">
              <w:rPr>
                <w:b/>
                <w:bCs/>
                <w:sz w:val="26"/>
                <w:szCs w:val="26"/>
              </w:rPr>
              <w:br/>
              <w:t>STANDARDIZATION SECTOR</w:t>
            </w:r>
          </w:p>
          <w:p w14:paraId="221B112A" w14:textId="77777777" w:rsidR="009E6045" w:rsidRPr="005842B2" w:rsidRDefault="009E6045" w:rsidP="009E6045">
            <w:pPr>
              <w:rPr>
                <w:sz w:val="20"/>
                <w:szCs w:val="20"/>
              </w:rPr>
            </w:pPr>
            <w:r w:rsidRPr="005842B2">
              <w:rPr>
                <w:sz w:val="20"/>
                <w:szCs w:val="20"/>
              </w:rPr>
              <w:t>STUDY PERIOD 2017-2020</w:t>
            </w:r>
          </w:p>
        </w:tc>
        <w:tc>
          <w:tcPr>
            <w:tcW w:w="4537" w:type="dxa"/>
            <w:gridSpan w:val="3"/>
            <w:vAlign w:val="center"/>
          </w:tcPr>
          <w:p w14:paraId="036E387A" w14:textId="30D1C9F8" w:rsidR="009E6045" w:rsidRPr="005842B2" w:rsidRDefault="009B54CA" w:rsidP="00B8150F">
            <w:pPr>
              <w:pStyle w:val="Docnumber"/>
            </w:pPr>
            <w:sdt>
              <w:sdtPr>
                <w:rPr>
                  <w:lang w:val="en-US"/>
                </w:rPr>
                <w:alias w:val="ShortName"/>
                <w:tag w:val="ShortName"/>
                <w:id w:val="1668290677"/>
                <w:placeholder>
                  <w:docPart w:val="F756095C86D64B738C4F79EE02F633A3"/>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6A4FE6">
                  <w:rPr>
                    <w:lang w:val="en-US"/>
                  </w:rPr>
                  <w:t>TSAG-TD</w:t>
                </w:r>
                <w:r w:rsidR="00B8150F">
                  <w:rPr>
                    <w:lang w:val="en-US"/>
                  </w:rPr>
                  <w:t>375</w:t>
                </w:r>
              </w:sdtContent>
            </w:sdt>
          </w:p>
        </w:tc>
      </w:tr>
      <w:tr w:rsidR="009E6045" w:rsidRPr="005842B2" w14:paraId="7C28F025" w14:textId="77777777" w:rsidTr="007076AE">
        <w:trPr>
          <w:cantSplit/>
          <w:jc w:val="center"/>
        </w:trPr>
        <w:tc>
          <w:tcPr>
            <w:tcW w:w="1134" w:type="dxa"/>
            <w:vMerge/>
          </w:tcPr>
          <w:p w14:paraId="65A500E5" w14:textId="77777777" w:rsidR="009E6045" w:rsidRPr="005842B2" w:rsidRDefault="009E6045" w:rsidP="009E6045">
            <w:pPr>
              <w:rPr>
                <w:smallCaps/>
                <w:sz w:val="20"/>
              </w:rPr>
            </w:pPr>
          </w:p>
        </w:tc>
        <w:tc>
          <w:tcPr>
            <w:tcW w:w="3969" w:type="dxa"/>
            <w:gridSpan w:val="2"/>
            <w:vMerge/>
          </w:tcPr>
          <w:p w14:paraId="062038BF" w14:textId="77777777" w:rsidR="009E6045" w:rsidRPr="005842B2" w:rsidRDefault="009E6045" w:rsidP="009E6045">
            <w:pPr>
              <w:rPr>
                <w:smallCaps/>
                <w:sz w:val="20"/>
              </w:rPr>
            </w:pPr>
          </w:p>
        </w:tc>
        <w:sdt>
          <w:sdtPr>
            <w:rPr>
              <w:b/>
              <w:bCs/>
              <w:sz w:val="28"/>
              <w:szCs w:val="28"/>
              <w:lang w:val="en-US"/>
            </w:rPr>
            <w:alias w:val="SgText"/>
            <w:tag w:val="SgText"/>
            <w:id w:val="-1696836303"/>
            <w:placeholder>
              <w:docPart w:val="1162172B23334A17B0691963370B5CA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4537" w:type="dxa"/>
                <w:gridSpan w:val="3"/>
              </w:tcPr>
              <w:p w14:paraId="1D2DABEA" w14:textId="3426A2ED" w:rsidR="009E6045" w:rsidRPr="005842B2" w:rsidRDefault="006A4FE6" w:rsidP="006A4FE6">
                <w:pPr>
                  <w:jc w:val="right"/>
                  <w:rPr>
                    <w:b/>
                    <w:bCs/>
                    <w:sz w:val="28"/>
                    <w:szCs w:val="28"/>
                  </w:rPr>
                </w:pPr>
                <w:r>
                  <w:rPr>
                    <w:b/>
                    <w:bCs/>
                    <w:sz w:val="28"/>
                    <w:szCs w:val="28"/>
                    <w:lang w:val="en-US"/>
                  </w:rPr>
                  <w:t>TSAG</w:t>
                </w:r>
              </w:p>
            </w:tc>
          </w:sdtContent>
        </w:sdt>
      </w:tr>
      <w:tr w:rsidR="009E6045" w:rsidRPr="005842B2" w14:paraId="0D318256" w14:textId="77777777" w:rsidTr="007076AE">
        <w:trPr>
          <w:cantSplit/>
          <w:jc w:val="center"/>
        </w:trPr>
        <w:tc>
          <w:tcPr>
            <w:tcW w:w="1134" w:type="dxa"/>
            <w:vMerge/>
            <w:tcBorders>
              <w:bottom w:val="single" w:sz="12" w:space="0" w:color="auto"/>
            </w:tcBorders>
          </w:tcPr>
          <w:p w14:paraId="4991A7DD" w14:textId="77777777" w:rsidR="009E6045" w:rsidRPr="005842B2" w:rsidRDefault="009E6045" w:rsidP="009E6045">
            <w:pPr>
              <w:rPr>
                <w:b/>
                <w:bCs/>
                <w:sz w:val="26"/>
              </w:rPr>
            </w:pPr>
          </w:p>
        </w:tc>
        <w:tc>
          <w:tcPr>
            <w:tcW w:w="3969" w:type="dxa"/>
            <w:gridSpan w:val="2"/>
            <w:vMerge/>
            <w:tcBorders>
              <w:bottom w:val="single" w:sz="12" w:space="0" w:color="auto"/>
            </w:tcBorders>
          </w:tcPr>
          <w:p w14:paraId="73E19CD4" w14:textId="77777777" w:rsidR="009E6045" w:rsidRPr="005842B2" w:rsidRDefault="009E6045" w:rsidP="009E6045">
            <w:pPr>
              <w:rPr>
                <w:b/>
                <w:bCs/>
                <w:sz w:val="26"/>
              </w:rPr>
            </w:pPr>
          </w:p>
        </w:tc>
        <w:tc>
          <w:tcPr>
            <w:tcW w:w="4537" w:type="dxa"/>
            <w:gridSpan w:val="3"/>
            <w:tcBorders>
              <w:bottom w:val="single" w:sz="12" w:space="0" w:color="auto"/>
            </w:tcBorders>
            <w:vAlign w:val="center"/>
          </w:tcPr>
          <w:p w14:paraId="314A5F29" w14:textId="54476667" w:rsidR="009E6045" w:rsidRPr="005842B2" w:rsidRDefault="009E6045" w:rsidP="009E6045">
            <w:pPr>
              <w:jc w:val="right"/>
              <w:rPr>
                <w:b/>
                <w:bCs/>
                <w:sz w:val="28"/>
                <w:szCs w:val="28"/>
              </w:rPr>
            </w:pPr>
            <w:r w:rsidRPr="005842B2">
              <w:rPr>
                <w:b/>
                <w:bCs/>
                <w:sz w:val="28"/>
                <w:szCs w:val="28"/>
              </w:rPr>
              <w:t>English only</w:t>
            </w:r>
          </w:p>
        </w:tc>
      </w:tr>
      <w:tr w:rsidR="009E6045" w:rsidRPr="005842B2" w14:paraId="712EC3C7" w14:textId="77777777" w:rsidTr="007076AE">
        <w:trPr>
          <w:cantSplit/>
          <w:jc w:val="center"/>
        </w:trPr>
        <w:tc>
          <w:tcPr>
            <w:tcW w:w="1418" w:type="dxa"/>
            <w:gridSpan w:val="2"/>
          </w:tcPr>
          <w:p w14:paraId="5CD5CDC0" w14:textId="77777777" w:rsidR="009E6045" w:rsidRPr="005842B2" w:rsidRDefault="009E6045" w:rsidP="00EB6775">
            <w:pPr>
              <w:rPr>
                <w:b/>
                <w:bCs/>
              </w:rPr>
            </w:pPr>
            <w:bookmarkStart w:id="1" w:name="InsertLogo"/>
            <w:bookmarkStart w:id="2" w:name="dbluepink" w:colFirst="1" w:colLast="1"/>
            <w:bookmarkEnd w:id="1"/>
            <w:r w:rsidRPr="005842B2">
              <w:rPr>
                <w:b/>
                <w:bCs/>
              </w:rPr>
              <w:t>Question(s):</w:t>
            </w:r>
          </w:p>
        </w:tc>
        <w:tc>
          <w:tcPr>
            <w:tcW w:w="3827" w:type="dxa"/>
            <w:gridSpan w:val="2"/>
          </w:tcPr>
          <w:p w14:paraId="114322A2" w14:textId="67209EAD" w:rsidR="009E6045" w:rsidRPr="005842B2" w:rsidRDefault="00B8150F" w:rsidP="00C768E3">
            <w:r>
              <w:t>N/A</w:t>
            </w:r>
          </w:p>
        </w:tc>
        <w:tc>
          <w:tcPr>
            <w:tcW w:w="4395" w:type="dxa"/>
            <w:gridSpan w:val="2"/>
          </w:tcPr>
          <w:p w14:paraId="57945932" w14:textId="31B44C35" w:rsidR="009E6045" w:rsidRPr="005842B2" w:rsidRDefault="006A4FE6" w:rsidP="006A4FE6">
            <w:pPr>
              <w:jc w:val="right"/>
            </w:pPr>
            <w:r>
              <w:t>Geneva</w:t>
            </w:r>
            <w:r w:rsidR="005C534B" w:rsidRPr="005842B2">
              <w:t xml:space="preserve">, </w:t>
            </w:r>
            <w:r>
              <w:t>10-14 December 2018</w:t>
            </w:r>
          </w:p>
        </w:tc>
      </w:tr>
      <w:bookmarkEnd w:id="2"/>
      <w:tr w:rsidR="009E6045" w:rsidRPr="005842B2" w14:paraId="3590DE92" w14:textId="77777777" w:rsidTr="007076AE">
        <w:trPr>
          <w:cantSplit/>
          <w:jc w:val="center"/>
        </w:trPr>
        <w:tc>
          <w:tcPr>
            <w:tcW w:w="9640" w:type="dxa"/>
            <w:gridSpan w:val="6"/>
          </w:tcPr>
          <w:p w14:paraId="2A19A9B9" w14:textId="17B2562F" w:rsidR="009E6045" w:rsidRPr="005842B2" w:rsidRDefault="009B54CA" w:rsidP="006A4FE6">
            <w:pPr>
              <w:jc w:val="center"/>
              <w:rPr>
                <w:b/>
                <w:bCs/>
              </w:rPr>
            </w:pPr>
            <w:sdt>
              <w:sdtPr>
                <w:rPr>
                  <w:b/>
                  <w:bCs/>
                  <w:lang w:val="en-US"/>
                </w:rPr>
                <w:alias w:val="DocTypeText"/>
                <w:tag w:val="DocTypeText"/>
                <w:id w:val="365648318"/>
                <w:placeholder>
                  <w:docPart w:val="C8AE9254D6BD4BBFB42BD61284010BB1"/>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6A4FE6">
                  <w:rPr>
                    <w:b/>
                    <w:bCs/>
                    <w:lang w:val="en-US"/>
                  </w:rPr>
                  <w:t>TD</w:t>
                </w:r>
              </w:sdtContent>
            </w:sdt>
          </w:p>
        </w:tc>
      </w:tr>
      <w:tr w:rsidR="009E6045" w:rsidRPr="005842B2" w14:paraId="4454EEE5" w14:textId="77777777" w:rsidTr="007076AE">
        <w:trPr>
          <w:cantSplit/>
          <w:jc w:val="center"/>
        </w:trPr>
        <w:tc>
          <w:tcPr>
            <w:tcW w:w="1418" w:type="dxa"/>
            <w:gridSpan w:val="2"/>
          </w:tcPr>
          <w:p w14:paraId="11B76201" w14:textId="77777777" w:rsidR="009E6045" w:rsidRPr="005842B2" w:rsidRDefault="009E6045" w:rsidP="00394DBF">
            <w:pPr>
              <w:rPr>
                <w:b/>
                <w:bCs/>
              </w:rPr>
            </w:pPr>
            <w:r w:rsidRPr="005842B2">
              <w:rPr>
                <w:b/>
                <w:bCs/>
              </w:rPr>
              <w:t>Source:</w:t>
            </w:r>
          </w:p>
        </w:tc>
        <w:sdt>
          <w:sdtPr>
            <w:alias w:val="DocumentSource"/>
            <w:tag w:val="DocumentSource"/>
            <w:id w:val="515811107"/>
            <w:placeholder>
              <w:docPart w:val="3C154BE8703341D380C5699E430DEAA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8222" w:type="dxa"/>
                <w:gridSpan w:val="4"/>
              </w:tcPr>
              <w:p w14:paraId="43378778" w14:textId="29EACA37" w:rsidR="009E6045" w:rsidRPr="005842B2" w:rsidRDefault="001351D2" w:rsidP="001351D2">
                <w:r>
                  <w:t>Editor, ITU-T A.25</w:t>
                </w:r>
              </w:p>
            </w:tc>
          </w:sdtContent>
        </w:sdt>
      </w:tr>
      <w:tr w:rsidR="009E6045" w:rsidRPr="005842B2" w14:paraId="2731CCE7" w14:textId="77777777" w:rsidTr="007076AE">
        <w:trPr>
          <w:cantSplit/>
          <w:jc w:val="center"/>
        </w:trPr>
        <w:tc>
          <w:tcPr>
            <w:tcW w:w="1418" w:type="dxa"/>
            <w:gridSpan w:val="2"/>
          </w:tcPr>
          <w:p w14:paraId="095D9B0A" w14:textId="77777777" w:rsidR="009E6045" w:rsidRPr="005842B2" w:rsidRDefault="009E6045" w:rsidP="00EB6775">
            <w:r w:rsidRPr="005842B2">
              <w:rPr>
                <w:b/>
                <w:bCs/>
              </w:rPr>
              <w:t>Title:</w:t>
            </w:r>
          </w:p>
        </w:tc>
        <w:tc>
          <w:tcPr>
            <w:tcW w:w="8222" w:type="dxa"/>
            <w:gridSpan w:val="4"/>
          </w:tcPr>
          <w:p w14:paraId="67118BEC" w14:textId="5FCE8288" w:rsidR="009E6045" w:rsidRPr="005842B2" w:rsidRDefault="009B54CA" w:rsidP="00EB6775">
            <w:sdt>
              <w:sdtPr>
                <w:alias w:val="Title"/>
                <w:id w:val="1327473359"/>
                <w:placeholder>
                  <w:docPart w:val="152233752A36430594637639465F6C2D"/>
                </w:placeholder>
                <w:dataBinding w:prefixMappings="xmlns:ns0='http://purl.org/dc/elements/1.1/' xmlns:ns1='http://schemas.openxmlformats.org/package/2006/metadata/core-properties' " w:xpath="/ns1:coreProperties[1]/ns0:title[1]" w:storeItemID="{6C3C8BC8-F283-45AE-878A-BAB7291924A1}"/>
                <w:text/>
              </w:sdtPr>
              <w:sdtEndPr/>
              <w:sdtContent>
                <w:r w:rsidR="00B26F2B" w:rsidRPr="005842B2">
                  <w:t>Analysis of possible entry paths for incorporating texts from other organizations</w:t>
                </w:r>
              </w:sdtContent>
            </w:sdt>
          </w:p>
        </w:tc>
      </w:tr>
      <w:tr w:rsidR="009E6045" w:rsidRPr="005842B2" w14:paraId="26C700E6" w14:textId="77777777" w:rsidTr="007076AE">
        <w:trPr>
          <w:cantSplit/>
          <w:jc w:val="center"/>
        </w:trPr>
        <w:tc>
          <w:tcPr>
            <w:tcW w:w="1418" w:type="dxa"/>
            <w:gridSpan w:val="2"/>
            <w:tcBorders>
              <w:bottom w:val="single" w:sz="6" w:space="0" w:color="auto"/>
            </w:tcBorders>
          </w:tcPr>
          <w:p w14:paraId="3C8E9089" w14:textId="77777777" w:rsidR="009E6045" w:rsidRPr="005842B2" w:rsidRDefault="009E6045" w:rsidP="00EB6775">
            <w:pPr>
              <w:rPr>
                <w:b/>
                <w:bCs/>
              </w:rPr>
            </w:pPr>
            <w:r w:rsidRPr="005842B2">
              <w:rPr>
                <w:b/>
                <w:bCs/>
              </w:rPr>
              <w:t>Purpose:</w:t>
            </w:r>
          </w:p>
        </w:tc>
        <w:sdt>
          <w:sdtPr>
            <w:alias w:val="Purpose"/>
            <w:tag w:val="Purpose1"/>
            <w:id w:val="841738108"/>
            <w:placeholder>
              <w:docPart w:val="24A8868B0E67424D8A89EEB1F8260BCA"/>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1]" w:storeItemID="{EF8523CC-DEB2-463D-9A27-DF0B8D2CAEC3}"/>
            <w:dropDownList>
              <w:listItem w:value="[Purpose]"/>
            </w:dropDownList>
          </w:sdtPr>
          <w:sdtEndPr/>
          <w:sdtContent>
            <w:tc>
              <w:tcPr>
                <w:tcW w:w="8222" w:type="dxa"/>
                <w:gridSpan w:val="4"/>
                <w:tcBorders>
                  <w:bottom w:val="single" w:sz="6" w:space="0" w:color="auto"/>
                </w:tcBorders>
              </w:tcPr>
              <w:p w14:paraId="444BB0B6" w14:textId="769FB9D4" w:rsidR="009E6045" w:rsidRPr="005842B2" w:rsidRDefault="00B26F2B" w:rsidP="00EB6775">
                <w:r w:rsidRPr="005842B2">
                  <w:t>Discussion</w:t>
                </w:r>
              </w:p>
            </w:tc>
          </w:sdtContent>
        </w:sdt>
      </w:tr>
      <w:tr w:rsidR="00B26F2B" w:rsidRPr="0007261E" w14:paraId="09E33386" w14:textId="77777777" w:rsidTr="007076AE">
        <w:trPr>
          <w:cantSplit/>
          <w:jc w:val="center"/>
        </w:trPr>
        <w:tc>
          <w:tcPr>
            <w:tcW w:w="1418" w:type="dxa"/>
            <w:gridSpan w:val="2"/>
            <w:tcBorders>
              <w:top w:val="single" w:sz="6" w:space="0" w:color="auto"/>
              <w:bottom w:val="single" w:sz="6" w:space="0" w:color="auto"/>
            </w:tcBorders>
          </w:tcPr>
          <w:p w14:paraId="54492ABC" w14:textId="12CD3DC2" w:rsidR="00B26F2B" w:rsidRPr="005842B2" w:rsidRDefault="001351D2" w:rsidP="00B26F2B">
            <w:pPr>
              <w:rPr>
                <w:b/>
                <w:bCs/>
                <w:lang w:val="fr-FR"/>
              </w:rPr>
            </w:pPr>
            <w:r w:rsidRPr="005842B2">
              <w:rPr>
                <w:b/>
                <w:bCs/>
              </w:rPr>
              <w:t>Contact</w:t>
            </w:r>
          </w:p>
        </w:tc>
        <w:tc>
          <w:tcPr>
            <w:tcW w:w="4111" w:type="dxa"/>
            <w:gridSpan w:val="3"/>
            <w:tcBorders>
              <w:top w:val="single" w:sz="6" w:space="0" w:color="auto"/>
              <w:bottom w:val="single" w:sz="6" w:space="0" w:color="auto"/>
            </w:tcBorders>
          </w:tcPr>
          <w:p w14:paraId="15F95879" w14:textId="6F6C363C" w:rsidR="00B26F2B" w:rsidRPr="005842B2" w:rsidRDefault="00B26F2B" w:rsidP="00B26F2B">
            <w:r w:rsidRPr="005842B2">
              <w:rPr>
                <w:lang w:val="fr-FR"/>
              </w:rPr>
              <w:t>Olivier Dubuisson</w:t>
            </w:r>
            <w:r w:rsidRPr="005842B2">
              <w:rPr>
                <w:lang w:val="fr-FR"/>
              </w:rPr>
              <w:br/>
              <w:t>Orange</w:t>
            </w:r>
            <w:r w:rsidRPr="005842B2">
              <w:rPr>
                <w:lang w:val="fr-FR"/>
              </w:rPr>
              <w:br/>
              <w:t>France</w:t>
            </w:r>
          </w:p>
        </w:tc>
        <w:tc>
          <w:tcPr>
            <w:tcW w:w="4111" w:type="dxa"/>
            <w:tcBorders>
              <w:top w:val="single" w:sz="6" w:space="0" w:color="auto"/>
              <w:bottom w:val="single" w:sz="6" w:space="0" w:color="auto"/>
            </w:tcBorders>
          </w:tcPr>
          <w:p w14:paraId="19C3DC32" w14:textId="47615CD3" w:rsidR="00B26F2B" w:rsidRPr="005842B2" w:rsidRDefault="00B26F2B" w:rsidP="007076AE">
            <w:pPr>
              <w:rPr>
                <w:lang w:val="fr-FR"/>
              </w:rPr>
            </w:pPr>
            <w:r w:rsidRPr="005842B2">
              <w:rPr>
                <w:lang w:val="fr-FR"/>
              </w:rPr>
              <w:t>Tel: +33 2 96 07 38 50</w:t>
            </w:r>
            <w:r w:rsidRPr="005842B2">
              <w:rPr>
                <w:lang w:val="fr-FR"/>
              </w:rPr>
              <w:br/>
              <w:t xml:space="preserve">E-mail: </w:t>
            </w:r>
            <w:hyperlink r:id="rId12" w:history="1">
              <w:r w:rsidR="007076AE" w:rsidRPr="00444C79">
                <w:rPr>
                  <w:rStyle w:val="Hyperlink"/>
                  <w:rFonts w:ascii="Times New Roman" w:hAnsi="Times New Roman"/>
                  <w:lang w:val="fr-FR"/>
                </w:rPr>
                <w:t>olivier.dubuisson@orange.com</w:t>
              </w:r>
            </w:hyperlink>
          </w:p>
        </w:tc>
      </w:tr>
    </w:tbl>
    <w:p w14:paraId="63270BC8" w14:textId="77777777" w:rsidR="009B54CA" w:rsidRDefault="009B54CA"/>
    <w:tbl>
      <w:tblPr>
        <w:tblW w:w="9640" w:type="dxa"/>
        <w:jc w:val="center"/>
        <w:tblLayout w:type="fixed"/>
        <w:tblCellMar>
          <w:left w:w="57" w:type="dxa"/>
          <w:right w:w="57" w:type="dxa"/>
        </w:tblCellMar>
        <w:tblLook w:val="0000" w:firstRow="0" w:lastRow="0" w:firstColumn="0" w:lastColumn="0" w:noHBand="0" w:noVBand="0"/>
      </w:tblPr>
      <w:tblGrid>
        <w:gridCol w:w="1418"/>
        <w:gridCol w:w="8222"/>
      </w:tblGrid>
      <w:tr w:rsidR="0089088E" w:rsidRPr="005842B2" w14:paraId="3B2E1AE1" w14:textId="77777777" w:rsidTr="009B54CA">
        <w:trPr>
          <w:cantSplit/>
          <w:jc w:val="center"/>
        </w:trPr>
        <w:tc>
          <w:tcPr>
            <w:tcW w:w="1418" w:type="dxa"/>
          </w:tcPr>
          <w:p w14:paraId="705E8A11" w14:textId="77777777" w:rsidR="0089088E" w:rsidRPr="005842B2" w:rsidRDefault="0089088E" w:rsidP="00EB6775">
            <w:pPr>
              <w:rPr>
                <w:b/>
                <w:bCs/>
              </w:rPr>
            </w:pPr>
            <w:r w:rsidRPr="005842B2">
              <w:rPr>
                <w:b/>
                <w:bCs/>
              </w:rPr>
              <w:t>Keywords:</w:t>
            </w:r>
          </w:p>
        </w:tc>
        <w:tc>
          <w:tcPr>
            <w:tcW w:w="8222" w:type="dxa"/>
          </w:tcPr>
          <w:p w14:paraId="75E3B1EF" w14:textId="1F2F5EAF" w:rsidR="0089088E" w:rsidRPr="005842B2" w:rsidRDefault="009B54CA" w:rsidP="009B54CA">
            <w:sdt>
              <w:sdtPr>
                <w:rPr>
                  <w:lang w:val="en-US"/>
                </w:rPr>
                <w:alias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B26F2B" w:rsidRPr="001351D2">
                  <w:rPr>
                    <w:lang w:val="en-US"/>
                  </w:rPr>
                  <w:t>ITU-T A.25</w:t>
                </w:r>
                <w:r>
                  <w:rPr>
                    <w:lang w:val="en-US"/>
                  </w:rPr>
                  <w:t>;</w:t>
                </w:r>
                <w:r w:rsidR="00B26F2B" w:rsidRPr="001351D2">
                  <w:rPr>
                    <w:lang w:val="en-US"/>
                  </w:rPr>
                  <w:t xml:space="preserve"> incorporation of texts</w:t>
                </w:r>
                <w:r>
                  <w:rPr>
                    <w:lang w:val="en-US"/>
                  </w:rPr>
                  <w:t>;</w:t>
                </w:r>
              </w:sdtContent>
            </w:sdt>
          </w:p>
        </w:tc>
      </w:tr>
      <w:tr w:rsidR="0089088E" w:rsidRPr="005842B2" w14:paraId="7D0F8B1C" w14:textId="77777777" w:rsidTr="009B54CA">
        <w:trPr>
          <w:cantSplit/>
          <w:jc w:val="center"/>
        </w:trPr>
        <w:tc>
          <w:tcPr>
            <w:tcW w:w="1418" w:type="dxa"/>
          </w:tcPr>
          <w:p w14:paraId="72CA09B8" w14:textId="77777777" w:rsidR="0089088E" w:rsidRPr="005842B2" w:rsidRDefault="0089088E" w:rsidP="00EB6775">
            <w:pPr>
              <w:rPr>
                <w:b/>
                <w:bCs/>
              </w:rPr>
            </w:pPr>
            <w:r w:rsidRPr="005842B2">
              <w:rPr>
                <w:b/>
                <w:bCs/>
              </w:rPr>
              <w:t>Abstract:</w:t>
            </w:r>
          </w:p>
        </w:tc>
        <w:sdt>
          <w:sdt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22" w:type="dxa"/>
              </w:tcPr>
              <w:p w14:paraId="4BE3CBD5" w14:textId="169157CD" w:rsidR="0089088E" w:rsidRPr="005842B2" w:rsidRDefault="00B26F2B" w:rsidP="00D07656">
                <w:r w:rsidRPr="005842B2">
                  <w:t>This document provides an analysis of the possible entry paths in Recs ITU-T A.25 and A.1 for incorporating texts from other organizations.</w:t>
                </w:r>
              </w:p>
            </w:tc>
          </w:sdtContent>
        </w:sdt>
      </w:tr>
    </w:tbl>
    <w:bookmarkEnd w:id="0"/>
    <w:p w14:paraId="3A8EE6BF" w14:textId="40B4A2C1" w:rsidR="00B26F2B" w:rsidRPr="005842B2" w:rsidRDefault="00B26F2B" w:rsidP="00B26F2B">
      <w:pPr>
        <w:tabs>
          <w:tab w:val="left" w:pos="720"/>
        </w:tabs>
        <w:spacing w:before="60" w:after="60"/>
        <w:rPr>
          <w:bCs/>
        </w:rPr>
      </w:pPr>
      <w:r w:rsidRPr="005842B2">
        <w:rPr>
          <w:bCs/>
        </w:rPr>
        <w:t>This document</w:t>
      </w:r>
      <w:r w:rsidR="001C5F7F" w:rsidRPr="005842B2">
        <w:rPr>
          <w:bCs/>
        </w:rPr>
        <w:t xml:space="preserve"> is an update of </w:t>
      </w:r>
      <w:hyperlink r:id="rId13" w:history="1">
        <w:r w:rsidR="00A86E66" w:rsidRPr="005842B2">
          <w:rPr>
            <w:rStyle w:val="Hyperlink"/>
            <w:rFonts w:ascii="Times New Roman" w:hAnsi="Times New Roman"/>
            <w:bCs/>
          </w:rPr>
          <w:t>DOC</w:t>
        </w:r>
        <w:r w:rsidR="001C5F7F" w:rsidRPr="005842B2">
          <w:rPr>
            <w:rStyle w:val="Hyperlink"/>
            <w:rFonts w:ascii="Times New Roman" w:hAnsi="Times New Roman"/>
            <w:bCs/>
          </w:rPr>
          <w:t>3</w:t>
        </w:r>
      </w:hyperlink>
      <w:r w:rsidR="001C5F7F" w:rsidRPr="005842B2">
        <w:rPr>
          <w:bCs/>
        </w:rPr>
        <w:t xml:space="preserve"> from the </w:t>
      </w:r>
      <w:proofErr w:type="gramStart"/>
      <w:r w:rsidR="001C5F7F" w:rsidRPr="005842B2">
        <w:rPr>
          <w:bCs/>
        </w:rPr>
        <w:t>e-meeting</w:t>
      </w:r>
      <w:proofErr w:type="gramEnd"/>
      <w:r w:rsidR="001C5F7F" w:rsidRPr="005842B2">
        <w:rPr>
          <w:bCs/>
        </w:rPr>
        <w:t xml:space="preserve"> on </w:t>
      </w:r>
      <w:r w:rsidR="006A4FE6">
        <w:rPr>
          <w:bCs/>
        </w:rPr>
        <w:t>24 September 2018</w:t>
      </w:r>
      <w:r w:rsidR="001C5F7F" w:rsidRPr="005842B2">
        <w:rPr>
          <w:bCs/>
        </w:rPr>
        <w:t xml:space="preserve">. </w:t>
      </w:r>
      <w:r w:rsidR="00A86E66" w:rsidRPr="005842B2">
        <w:rPr>
          <w:bCs/>
        </w:rPr>
        <w:t>It contains t</w:t>
      </w:r>
      <w:r w:rsidRPr="005842B2">
        <w:rPr>
          <w:bCs/>
        </w:rPr>
        <w:t>he relevant conclusions of the RG-SC (</w:t>
      </w:r>
      <w:hyperlink r:id="rId14" w:history="1">
        <w:r w:rsidRPr="005842B2">
          <w:rPr>
            <w:rStyle w:val="Hyperlink"/>
            <w:rFonts w:ascii="Times New Roman" w:hAnsi="Times New Roman"/>
            <w:bCs/>
          </w:rPr>
          <w:t>TD 129</w:t>
        </w:r>
      </w:hyperlink>
      <w:r w:rsidRPr="005842B2">
        <w:rPr>
          <w:bCs/>
        </w:rPr>
        <w:t xml:space="preserve">, </w:t>
      </w:r>
      <w:r w:rsidRPr="005842B2">
        <w:rPr>
          <w:bCs/>
          <w:shd w:val="clear" w:color="auto" w:fill="E7E6E6" w:themeFill="background2"/>
        </w:rPr>
        <w:t>highlighted in grey</w:t>
      </w:r>
      <w:r w:rsidRPr="005842B2">
        <w:rPr>
          <w:bCs/>
        </w:rPr>
        <w:t>) and RG-WM (</w:t>
      </w:r>
      <w:hyperlink r:id="rId15" w:history="1">
        <w:r w:rsidRPr="005842B2">
          <w:rPr>
            <w:rStyle w:val="Hyperlink"/>
            <w:rFonts w:ascii="Times New Roman" w:hAnsi="Times New Roman"/>
            <w:bCs/>
          </w:rPr>
          <w:t>TD 135</w:t>
        </w:r>
      </w:hyperlink>
      <w:r w:rsidRPr="005842B2">
        <w:rPr>
          <w:bCs/>
        </w:rPr>
        <w:t xml:space="preserve">, </w:t>
      </w:r>
      <w:bookmarkStart w:id="3" w:name="_GoBack"/>
      <w:bookmarkEnd w:id="3"/>
      <w:r w:rsidRPr="005842B2">
        <w:rPr>
          <w:bCs/>
          <w:shd w:val="clear" w:color="auto" w:fill="DEEAF6" w:themeFill="accent1" w:themeFillTint="33"/>
        </w:rPr>
        <w:t xml:space="preserve">highlighted in </w:t>
      </w:r>
      <w:proofErr w:type="spellStart"/>
      <w:r w:rsidRPr="005842B2">
        <w:rPr>
          <w:bCs/>
          <w:shd w:val="clear" w:color="auto" w:fill="DEEAF6" w:themeFill="accent1" w:themeFillTint="33"/>
        </w:rPr>
        <w:t>lightblue</w:t>
      </w:r>
      <w:proofErr w:type="spellEnd"/>
      <w:r w:rsidRPr="005842B2">
        <w:rPr>
          <w:bCs/>
        </w:rPr>
        <w:t>) meetings held during the last TSAG meeting</w:t>
      </w:r>
      <w:r w:rsidR="00A86E66" w:rsidRPr="005842B2">
        <w:rPr>
          <w:bCs/>
        </w:rPr>
        <w:t xml:space="preserve"> (</w:t>
      </w:r>
      <w:r w:rsidR="00A86E66" w:rsidRPr="006A4FE6">
        <w:rPr>
          <w:bCs/>
        </w:rPr>
        <w:t>reordered in a more logical way</w:t>
      </w:r>
      <w:r w:rsidR="00A86E66" w:rsidRPr="005842B2">
        <w:rPr>
          <w:bCs/>
        </w:rPr>
        <w:t>)</w:t>
      </w:r>
      <w:r w:rsidRPr="005842B2">
        <w:rPr>
          <w:bCs/>
        </w:rPr>
        <w:t>, and provides an analysis (and proposals) from the Edi</w:t>
      </w:r>
      <w:r w:rsidR="006A4FE6">
        <w:rPr>
          <w:bCs/>
        </w:rPr>
        <w:t>tor to help discussion during TSAG.</w:t>
      </w:r>
    </w:p>
    <w:p w14:paraId="10BDF7AB" w14:textId="77777777" w:rsidR="001C5F7F" w:rsidRPr="005842B2" w:rsidRDefault="001C5F7F" w:rsidP="001C5F7F">
      <w:pPr>
        <w:tabs>
          <w:tab w:val="left" w:pos="720"/>
        </w:tabs>
        <w:spacing w:before="0"/>
        <w:rPr>
          <w:bCs/>
          <w:sz w:val="16"/>
          <w:szCs w:val="16"/>
        </w:rPr>
      </w:pPr>
    </w:p>
    <w:p w14:paraId="575C6450" w14:textId="1BED5DC8" w:rsidR="001C5F7F" w:rsidRPr="005842B2" w:rsidRDefault="001C5F7F" w:rsidP="006A4FE6">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E7E6E6" w:themeFill="background2"/>
        <w:tabs>
          <w:tab w:val="left" w:pos="570"/>
          <w:tab w:val="left" w:pos="794"/>
          <w:tab w:val="left" w:pos="1191"/>
          <w:tab w:val="left" w:pos="1588"/>
          <w:tab w:val="left" w:pos="1985"/>
        </w:tabs>
        <w:overflowPunct w:val="0"/>
        <w:autoSpaceDE w:val="0"/>
        <w:autoSpaceDN w:val="0"/>
        <w:adjustRightInd w:val="0"/>
        <w:spacing w:before="60" w:after="60" w:line="240" w:lineRule="auto"/>
        <w:contextualSpacing w:val="0"/>
        <w:rPr>
          <w:rFonts w:ascii="Times New Roman" w:hAnsi="Times New Roman" w:cs="Times New Roman"/>
        </w:rPr>
      </w:pPr>
      <w:r w:rsidRPr="005842B2">
        <w:rPr>
          <w:rFonts w:ascii="Times New Roman" w:hAnsi="Times New Roman" w:cs="Times New Roman"/>
        </w:rPr>
        <w:t xml:space="preserve">Determine if the intent of ITU-T A.25 was to </w:t>
      </w:r>
      <w:proofErr w:type="gramStart"/>
      <w:r w:rsidRPr="005842B2">
        <w:rPr>
          <w:rFonts w:ascii="Times New Roman" w:hAnsi="Times New Roman" w:cs="Times New Roman"/>
        </w:rPr>
        <w:t>be used</w:t>
      </w:r>
      <w:proofErr w:type="gramEnd"/>
      <w:r w:rsidRPr="005842B2">
        <w:rPr>
          <w:rFonts w:ascii="Times New Roman" w:hAnsi="Times New Roman" w:cs="Times New Roman"/>
        </w:rPr>
        <w:t xml:space="preserve"> for all cases of i</w:t>
      </w:r>
      <w:r w:rsidR="005E1641">
        <w:rPr>
          <w:rFonts w:ascii="Times New Roman" w:hAnsi="Times New Roman" w:cs="Times New Roman"/>
        </w:rPr>
        <w:t>ncorporation of text from other</w:t>
      </w:r>
      <w:r w:rsidR="00A86E66" w:rsidRPr="005842B2">
        <w:rPr>
          <w:rFonts w:ascii="Times New Roman" w:hAnsi="Times New Roman" w:cs="Times New Roman"/>
        </w:rPr>
        <w:t xml:space="preserve"> </w:t>
      </w:r>
      <w:r w:rsidRPr="005842B2">
        <w:rPr>
          <w:rFonts w:ascii="Times New Roman" w:hAnsi="Times New Roman" w:cs="Times New Roman"/>
        </w:rPr>
        <w:t>organizations.</w:t>
      </w:r>
    </w:p>
    <w:p w14:paraId="0E8127AF" w14:textId="28263BC3" w:rsidR="001C5F7F" w:rsidRPr="005842B2" w:rsidRDefault="001C5F7F" w:rsidP="001C5F7F">
      <w:pPr>
        <w:spacing w:before="60" w:after="60"/>
      </w:pPr>
      <w:proofErr w:type="gramStart"/>
      <w:r w:rsidRPr="005842B2">
        <w:t xml:space="preserve">This was the intent in the original contribution </w:t>
      </w:r>
      <w:hyperlink r:id="rId16" w:history="1">
        <w:r w:rsidRPr="005842B2">
          <w:rPr>
            <w:rStyle w:val="Hyperlink"/>
            <w:rFonts w:ascii="Times New Roman" w:hAnsi="Times New Roman"/>
          </w:rPr>
          <w:t>C 39</w:t>
        </w:r>
      </w:hyperlink>
      <w:r w:rsidRPr="005842B2">
        <w:t xml:space="preserve"> from Canada to the June 2014 meeting of TSAG (because the in-force edition of ITU-T A.5 at that time was allowing incorporation of texts and the application of ITU-T A.5 usually comes from a proposal in a member contribution) as shown in the following excerpt of </w:t>
      </w:r>
      <w:hyperlink r:id="rId17" w:history="1">
        <w:r w:rsidRPr="005842B2">
          <w:rPr>
            <w:rStyle w:val="Hyperlink"/>
            <w:rFonts w:ascii="Times New Roman" w:hAnsi="Times New Roman"/>
          </w:rPr>
          <w:t>C 39</w:t>
        </w:r>
      </w:hyperlink>
      <w:r w:rsidRPr="005842B2">
        <w:t xml:space="preserve"> where the intended Rec. ITU-T A.6 is now numbered A.25:</w:t>
      </w:r>
      <w:proofErr w:type="gramEnd"/>
    </w:p>
    <w:p w14:paraId="0BDC1728" w14:textId="3C559A2D" w:rsidR="001C5F7F" w:rsidRPr="005842B2" w:rsidRDefault="005E1641" w:rsidP="001C5F7F">
      <w:pPr>
        <w:tabs>
          <w:tab w:val="left" w:pos="570"/>
        </w:tabs>
        <w:spacing w:before="60" w:after="60"/>
        <w:ind w:left="567"/>
        <w:rPr>
          <w:sz w:val="20"/>
          <w:szCs w:val="20"/>
        </w:rPr>
      </w:pPr>
      <w:r>
        <w:rPr>
          <w:sz w:val="20"/>
          <w:szCs w:val="20"/>
        </w:rPr>
        <w:t>« </w:t>
      </w:r>
      <w:r w:rsidR="001C5F7F" w:rsidRPr="005842B2">
        <w:rPr>
          <w:sz w:val="20"/>
          <w:szCs w:val="20"/>
        </w:rPr>
        <w:t xml:space="preserve">The in-force A.6 indicates that accepting text is only possible from A.6 SDOs (the “feeder” SDOs) whereas Recommendation A.5 suggests that any organization can be the source of text (that can be accepted and incorporated into ITU-T Recommendations). The revised A.6 </w:t>
      </w:r>
      <w:r w:rsidR="001C5F7F" w:rsidRPr="005842B2">
        <w:rPr>
          <w:sz w:val="20"/>
          <w:szCs w:val="20"/>
          <w:lang w:val="en-CA"/>
        </w:rPr>
        <w:t xml:space="preserve">[i.e. ITU-T A.25] </w:t>
      </w:r>
      <w:r w:rsidR="001C5F7F" w:rsidRPr="005842B2">
        <w:rPr>
          <w:sz w:val="20"/>
          <w:szCs w:val="20"/>
        </w:rPr>
        <w:t xml:space="preserve">should indicate that acceptance </w:t>
      </w:r>
      <w:proofErr w:type="gramStart"/>
      <w:r w:rsidR="001C5F7F" w:rsidRPr="005842B2">
        <w:rPr>
          <w:sz w:val="20"/>
          <w:szCs w:val="20"/>
        </w:rPr>
        <w:t>is allowed</w:t>
      </w:r>
      <w:proofErr w:type="gramEnd"/>
      <w:r w:rsidR="001C5F7F" w:rsidRPr="005842B2">
        <w:rPr>
          <w:sz w:val="20"/>
          <w:szCs w:val="20"/>
        </w:rPr>
        <w:t xml:space="preserve"> from any organization. Notably section 2.2 of the in-force A.6 should be included and merged with section 2.5 of the in-force A.5 and </w:t>
      </w:r>
      <w:proofErr w:type="gramStart"/>
      <w:r w:rsidR="001C5F7F" w:rsidRPr="005842B2">
        <w:rPr>
          <w:sz w:val="20"/>
          <w:szCs w:val="20"/>
        </w:rPr>
        <w:t>should be moved</w:t>
      </w:r>
      <w:proofErr w:type="gramEnd"/>
      <w:r w:rsidR="001C5F7F" w:rsidRPr="005842B2">
        <w:rPr>
          <w:sz w:val="20"/>
          <w:szCs w:val="20"/>
        </w:rPr>
        <w:t xml:space="preserve"> here. […]</w:t>
      </w:r>
    </w:p>
    <w:p w14:paraId="1570FDF3" w14:textId="77777777" w:rsidR="001C5F7F" w:rsidRPr="005842B2" w:rsidRDefault="001C5F7F" w:rsidP="001C5F7F">
      <w:pPr>
        <w:spacing w:before="60" w:after="60"/>
        <w:ind w:left="567"/>
        <w:rPr>
          <w:sz w:val="20"/>
          <w:szCs w:val="20"/>
          <w:lang w:val="en-CA"/>
        </w:rPr>
      </w:pPr>
      <w:r w:rsidRPr="005842B2">
        <w:rPr>
          <w:sz w:val="20"/>
          <w:szCs w:val="20"/>
          <w:lang w:val="en-CA"/>
        </w:rPr>
        <w:t xml:space="preserve">It </w:t>
      </w:r>
      <w:proofErr w:type="gramStart"/>
      <w:r w:rsidRPr="005842B2">
        <w:rPr>
          <w:sz w:val="20"/>
          <w:szCs w:val="20"/>
          <w:lang w:val="en-CA"/>
        </w:rPr>
        <w:t>is recommended</w:t>
      </w:r>
      <w:proofErr w:type="gramEnd"/>
      <w:r w:rsidRPr="005842B2">
        <w:rPr>
          <w:sz w:val="20"/>
          <w:szCs w:val="20"/>
          <w:lang w:val="en-CA"/>
        </w:rPr>
        <w:t xml:space="preserve"> that TSAG and the rapporteur group consider the following:</w:t>
      </w:r>
    </w:p>
    <w:p w14:paraId="2ACB1165" w14:textId="77777777" w:rsidR="001C5F7F" w:rsidRPr="005842B2" w:rsidRDefault="001C5F7F" w:rsidP="001C5F7F">
      <w:pPr>
        <w:numPr>
          <w:ilvl w:val="0"/>
          <w:numId w:val="17"/>
        </w:numPr>
        <w:tabs>
          <w:tab w:val="clear" w:pos="720"/>
          <w:tab w:val="num" w:pos="1287"/>
        </w:tabs>
        <w:spacing w:before="60" w:after="60"/>
        <w:ind w:left="1287"/>
        <w:rPr>
          <w:sz w:val="20"/>
          <w:szCs w:val="20"/>
          <w:lang w:val="en-CA"/>
        </w:rPr>
      </w:pPr>
      <w:r w:rsidRPr="005842B2">
        <w:rPr>
          <w:sz w:val="20"/>
          <w:szCs w:val="20"/>
          <w:lang w:val="en-CA"/>
        </w:rPr>
        <w:t>Separate “accepting” from “referencing”.  Document “accepting” in a revised Recommendation A.6 [i.e. ITU-T A.25] […]</w:t>
      </w:r>
    </w:p>
    <w:p w14:paraId="4B67196C" w14:textId="77777777" w:rsidR="001C5F7F" w:rsidRPr="005842B2" w:rsidRDefault="001C5F7F" w:rsidP="001C5F7F">
      <w:pPr>
        <w:spacing w:before="60" w:after="60"/>
        <w:ind w:left="567"/>
        <w:rPr>
          <w:sz w:val="20"/>
          <w:szCs w:val="20"/>
          <w:lang w:val="en-CA"/>
        </w:rPr>
      </w:pPr>
      <w:r w:rsidRPr="005842B2">
        <w:rPr>
          <w:sz w:val="20"/>
          <w:szCs w:val="20"/>
          <w:lang w:val="en-CA"/>
        </w:rPr>
        <w:t>The revised text [i.e. ITU-T A.25] should clarify:</w:t>
      </w:r>
    </w:p>
    <w:p w14:paraId="4D4713E2" w14:textId="11A4A3CC" w:rsidR="001C5F7F" w:rsidRPr="005842B2" w:rsidRDefault="001C5F7F" w:rsidP="001C5F7F">
      <w:pPr>
        <w:numPr>
          <w:ilvl w:val="1"/>
          <w:numId w:val="17"/>
        </w:numPr>
        <w:spacing w:before="60" w:after="60"/>
        <w:rPr>
          <w:sz w:val="20"/>
          <w:szCs w:val="20"/>
          <w:lang w:val="en-CA"/>
        </w:rPr>
      </w:pPr>
      <w:r w:rsidRPr="005842B2">
        <w:rPr>
          <w:sz w:val="20"/>
          <w:szCs w:val="20"/>
          <w:lang w:val="en-CA"/>
        </w:rPr>
        <w:t>How “accepting” was initiated: either a liaison fro</w:t>
      </w:r>
      <w:r w:rsidR="005E1641">
        <w:rPr>
          <w:sz w:val="20"/>
          <w:szCs w:val="20"/>
          <w:lang w:val="en-CA"/>
        </w:rPr>
        <w:t>m the SDO or a member proposal. </w:t>
      </w:r>
      <w:r w:rsidR="005E1641">
        <w:rPr>
          <w:sz w:val="20"/>
          <w:szCs w:val="20"/>
        </w:rPr>
        <w:t>»</w:t>
      </w:r>
      <w:r w:rsidRPr="005842B2">
        <w:rPr>
          <w:sz w:val="20"/>
          <w:szCs w:val="20"/>
          <w:lang w:val="en-CA"/>
        </w:rPr>
        <w:t xml:space="preserve"> [see </w:t>
      </w:r>
      <w:r w:rsidRPr="005842B2">
        <w:rPr>
          <w:b/>
          <w:sz w:val="20"/>
          <w:szCs w:val="20"/>
          <w:lang w:val="en-CA"/>
        </w:rPr>
        <w:t>Proposal</w:t>
      </w:r>
      <w:r w:rsidR="005E1641">
        <w:rPr>
          <w:b/>
          <w:sz w:val="20"/>
          <w:szCs w:val="20"/>
          <w:lang w:val="en-CA"/>
        </w:rPr>
        <w:t> </w:t>
      </w:r>
      <w:r w:rsidRPr="005842B2">
        <w:rPr>
          <w:b/>
          <w:sz w:val="20"/>
          <w:szCs w:val="20"/>
          <w:lang w:val="en-CA"/>
        </w:rPr>
        <w:t>1</w:t>
      </w:r>
      <w:r w:rsidRPr="005842B2">
        <w:rPr>
          <w:sz w:val="20"/>
          <w:szCs w:val="20"/>
          <w:lang w:val="en-CA"/>
        </w:rPr>
        <w:t xml:space="preserve"> in this document]</w:t>
      </w:r>
    </w:p>
    <w:p w14:paraId="58F03AD4" w14:textId="419AF3B6" w:rsidR="0007261E" w:rsidRPr="005E1641" w:rsidRDefault="001C5F7F" w:rsidP="001C5F7F">
      <w:pPr>
        <w:spacing w:before="0"/>
        <w:rPr>
          <w:lang w:val="en-US"/>
        </w:rPr>
      </w:pPr>
      <w:r w:rsidRPr="005842B2">
        <w:rPr>
          <w:lang w:val="en-CA"/>
        </w:rPr>
        <w:t xml:space="preserve">At the </w:t>
      </w:r>
      <w:proofErr w:type="gramStart"/>
      <w:r w:rsidRPr="005842B2">
        <w:rPr>
          <w:lang w:val="en-CA"/>
        </w:rPr>
        <w:t>e-meeting</w:t>
      </w:r>
      <w:proofErr w:type="gramEnd"/>
      <w:r w:rsidRPr="005842B2">
        <w:rPr>
          <w:lang w:val="en-CA"/>
        </w:rPr>
        <w:t xml:space="preserve"> on 31 May 2018, it was clarified that the expression "from other organizations" was intended to be understood as "f</w:t>
      </w:r>
      <w:r w:rsidR="005842B2" w:rsidRPr="005842B2">
        <w:rPr>
          <w:lang w:val="en-CA"/>
        </w:rPr>
        <w:t>rom A.5-qualified organizations</w:t>
      </w:r>
      <w:r w:rsidRPr="005842B2">
        <w:rPr>
          <w:lang w:val="en-CA"/>
        </w:rPr>
        <w:t>"</w:t>
      </w:r>
      <w:r w:rsidR="005842B2" w:rsidRPr="005842B2">
        <w:rPr>
          <w:lang w:val="en-CA"/>
        </w:rPr>
        <w:t xml:space="preserve"> </w:t>
      </w:r>
      <w:r w:rsidR="005E1641">
        <w:rPr>
          <w:lang w:val="en-CA"/>
        </w:rPr>
        <w:t xml:space="preserve">because this is a requirement in </w:t>
      </w:r>
      <w:r w:rsidR="005E1641" w:rsidRPr="005E1641">
        <w:rPr>
          <w:lang w:val="en-US"/>
        </w:rPr>
        <w:t>clause 6.2.3.10</w:t>
      </w:r>
      <w:r w:rsidR="005E1641" w:rsidRPr="005842B2">
        <w:rPr>
          <w:lang w:val="en-CA"/>
        </w:rPr>
        <w:t xml:space="preserve"> </w:t>
      </w:r>
      <w:r w:rsidR="005E1641">
        <w:rPr>
          <w:lang w:val="en-CA"/>
        </w:rPr>
        <w:t xml:space="preserve">of </w:t>
      </w:r>
      <w:r w:rsidR="005842B2" w:rsidRPr="005842B2">
        <w:rPr>
          <w:lang w:val="en-CA"/>
        </w:rPr>
        <w:t xml:space="preserve">Rec. </w:t>
      </w:r>
      <w:r w:rsidR="005E1641">
        <w:rPr>
          <w:lang w:val="en-US"/>
        </w:rPr>
        <w:t>ITU-T A.25</w:t>
      </w:r>
      <w:r w:rsidR="005842B2" w:rsidRPr="005E1641">
        <w:rPr>
          <w:lang w:val="en-US"/>
        </w:rPr>
        <w:t>.</w:t>
      </w:r>
      <w:r w:rsidR="005E1641">
        <w:rPr>
          <w:lang w:val="en-US"/>
        </w:rPr>
        <w:t xml:space="preserve"> (See the </w:t>
      </w:r>
      <w:hyperlink r:id="rId18" w:anchor="forums" w:history="1">
        <w:r w:rsidR="005E1641" w:rsidRPr="005E1641">
          <w:rPr>
            <w:rStyle w:val="Hyperlink"/>
            <w:rFonts w:ascii="Times New Roman" w:hAnsi="Times New Roman"/>
            <w:lang w:val="en-US"/>
          </w:rPr>
          <w:t>list of A.5-qualified organizations</w:t>
        </w:r>
      </w:hyperlink>
      <w:r w:rsidR="005E1641">
        <w:rPr>
          <w:lang w:val="en-US"/>
        </w:rPr>
        <w:t>.)</w:t>
      </w:r>
    </w:p>
    <w:p w14:paraId="4F14A721" w14:textId="77777777" w:rsidR="00A86E66" w:rsidRPr="007739C5" w:rsidRDefault="00A86E66" w:rsidP="007739C5">
      <w:pPr>
        <w:tabs>
          <w:tab w:val="left" w:pos="720"/>
        </w:tabs>
        <w:spacing w:before="0"/>
        <w:rPr>
          <w:bCs/>
          <w:sz w:val="16"/>
          <w:szCs w:val="16"/>
        </w:rPr>
      </w:pPr>
    </w:p>
    <w:p w14:paraId="7CE60E81" w14:textId="77777777" w:rsidR="00B26F2B" w:rsidRPr="005842B2" w:rsidRDefault="00B26F2B" w:rsidP="006A4FE6">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E7E6E6" w:themeFill="background2"/>
        <w:tabs>
          <w:tab w:val="left" w:pos="570"/>
          <w:tab w:val="left" w:pos="794"/>
          <w:tab w:val="left" w:pos="1191"/>
          <w:tab w:val="left" w:pos="1588"/>
          <w:tab w:val="left" w:pos="1985"/>
        </w:tabs>
        <w:overflowPunct w:val="0"/>
        <w:autoSpaceDE w:val="0"/>
        <w:autoSpaceDN w:val="0"/>
        <w:adjustRightInd w:val="0"/>
        <w:spacing w:before="60" w:after="60" w:line="240" w:lineRule="auto"/>
        <w:contextualSpacing w:val="0"/>
        <w:rPr>
          <w:rFonts w:ascii="Times New Roman" w:hAnsi="Times New Roman" w:cs="Times New Roman"/>
        </w:rPr>
      </w:pPr>
      <w:r w:rsidRPr="005842B2">
        <w:rPr>
          <w:rFonts w:ascii="Times New Roman" w:hAnsi="Times New Roman" w:cs="Times New Roman"/>
        </w:rPr>
        <w:t>Should Rec. ITU-T A.25 apply to contributions? ITU-T A.25 is ambiguous as far as contributions vs. TDs for the text from the other organization. Clause 6.1.2 excludes contributions, but they are included in clause 6.2.3.</w:t>
      </w:r>
    </w:p>
    <w:p w14:paraId="20C77795" w14:textId="3CA7FB1A" w:rsidR="00B26F2B" w:rsidRPr="005842B2" w:rsidRDefault="00B26F2B" w:rsidP="00B26F2B">
      <w:pPr>
        <w:tabs>
          <w:tab w:val="left" w:pos="570"/>
        </w:tabs>
        <w:spacing w:before="60" w:after="60"/>
      </w:pPr>
      <w:r w:rsidRPr="005842B2">
        <w:t xml:space="preserve">Regarding the first question, see </w:t>
      </w:r>
      <w:r w:rsidR="0002459F">
        <w:t>question</w:t>
      </w:r>
      <w:r w:rsidR="0002459F" w:rsidRPr="005842B2">
        <w:t xml:space="preserve"> </w:t>
      </w:r>
      <w:r w:rsidR="0002459F">
        <w:t>1</w:t>
      </w:r>
      <w:r w:rsidRPr="005842B2">
        <w:t xml:space="preserve"> above.</w:t>
      </w:r>
    </w:p>
    <w:p w14:paraId="1F434767" w14:textId="77777777" w:rsidR="00B26F2B" w:rsidRPr="005842B2" w:rsidRDefault="00B26F2B" w:rsidP="005738A8">
      <w:pPr>
        <w:keepNext/>
        <w:tabs>
          <w:tab w:val="left" w:pos="570"/>
        </w:tabs>
        <w:spacing w:before="60" w:after="60"/>
      </w:pPr>
      <w:r w:rsidRPr="005842B2">
        <w:lastRenderedPageBreak/>
        <w:t>Clauses 6.1.2 and 6.2.3 are not exactly talking about the same material:</w:t>
      </w:r>
    </w:p>
    <w:p w14:paraId="7316FDB3" w14:textId="77777777" w:rsidR="00B26F2B" w:rsidRPr="005842B2" w:rsidRDefault="00B26F2B" w:rsidP="00B26F2B">
      <w:pPr>
        <w:pStyle w:val="ListParagraph"/>
        <w:numPr>
          <w:ilvl w:val="0"/>
          <w:numId w:val="16"/>
        </w:numPr>
        <w:tabs>
          <w:tab w:val="left" w:pos="570"/>
          <w:tab w:val="left" w:pos="720"/>
          <w:tab w:val="left" w:pos="794"/>
          <w:tab w:val="left" w:pos="1191"/>
          <w:tab w:val="left" w:pos="1588"/>
          <w:tab w:val="left" w:pos="1985"/>
        </w:tabs>
        <w:overflowPunct w:val="0"/>
        <w:autoSpaceDE w:val="0"/>
        <w:autoSpaceDN w:val="0"/>
        <w:adjustRightInd w:val="0"/>
        <w:spacing w:before="60" w:after="60" w:line="240" w:lineRule="auto"/>
        <w:contextualSpacing w:val="0"/>
        <w:rPr>
          <w:rFonts w:ascii="Times New Roman" w:hAnsi="Times New Roman" w:cs="Times New Roman"/>
          <w:bCs/>
        </w:rPr>
      </w:pPr>
      <w:r w:rsidRPr="005842B2">
        <w:rPr>
          <w:rFonts w:ascii="Times New Roman" w:hAnsi="Times New Roman" w:cs="Times New Roman"/>
          <w:bCs/>
        </w:rPr>
        <w:t>as per clause 6.1.2 of Rec. ITU-T A.25 (similar to clause 2.2.2 of Recs ITU-T A.4 and A.6), texts coming from other organizations are expected to come as liaison statements, hence published as TDs but not as contributions;</w:t>
      </w:r>
    </w:p>
    <w:p w14:paraId="540FC093" w14:textId="0937A15A" w:rsidR="00B26F2B" w:rsidRPr="005842B2" w:rsidRDefault="00B26F2B" w:rsidP="00B26F2B">
      <w:pPr>
        <w:pStyle w:val="ListParagraph"/>
        <w:numPr>
          <w:ilvl w:val="0"/>
          <w:numId w:val="16"/>
        </w:numPr>
        <w:tabs>
          <w:tab w:val="left" w:pos="570"/>
          <w:tab w:val="left" w:pos="720"/>
          <w:tab w:val="left" w:pos="794"/>
          <w:tab w:val="left" w:pos="1191"/>
          <w:tab w:val="left" w:pos="1588"/>
          <w:tab w:val="left" w:pos="1985"/>
        </w:tabs>
        <w:overflowPunct w:val="0"/>
        <w:autoSpaceDE w:val="0"/>
        <w:autoSpaceDN w:val="0"/>
        <w:adjustRightInd w:val="0"/>
        <w:spacing w:before="60" w:after="60" w:line="240" w:lineRule="auto"/>
        <w:contextualSpacing w:val="0"/>
        <w:rPr>
          <w:rFonts w:ascii="Times New Roman" w:hAnsi="Times New Roman" w:cs="Times New Roman"/>
          <w:bCs/>
        </w:rPr>
      </w:pPr>
      <w:proofErr w:type="gramStart"/>
      <w:r w:rsidRPr="005842B2">
        <w:rPr>
          <w:rFonts w:ascii="Times New Roman" w:hAnsi="Times New Roman" w:cs="Times New Roman"/>
          <w:bCs/>
        </w:rPr>
        <w:t xml:space="preserve">clause 6.2.3 of Rec. ITU-T A.25 describes the A.25 qualification information that has to be provided to the study group for the plenary to take a decision: This information can be submitted as a TD (i.e. a liaison statement from the other organization or a TD produced by a Question) or as a contribution (if the proposal to accept text from on another organization is made by a member – this was already allowed by application of the previous edition of Rec. ITU-T A.5 as explained in </w:t>
      </w:r>
      <w:r w:rsidR="0002459F">
        <w:rPr>
          <w:rFonts w:ascii="Times New Roman" w:hAnsi="Times New Roman" w:cs="Times New Roman"/>
          <w:bCs/>
        </w:rPr>
        <w:t>question</w:t>
      </w:r>
      <w:r w:rsidRPr="005842B2">
        <w:rPr>
          <w:rFonts w:ascii="Times New Roman" w:hAnsi="Times New Roman" w:cs="Times New Roman"/>
          <w:bCs/>
        </w:rPr>
        <w:t xml:space="preserve"> </w:t>
      </w:r>
      <w:r w:rsidR="0002459F">
        <w:rPr>
          <w:rFonts w:ascii="Times New Roman" w:hAnsi="Times New Roman" w:cs="Times New Roman"/>
          <w:bCs/>
        </w:rPr>
        <w:t>1</w:t>
      </w:r>
      <w:r w:rsidRPr="005842B2">
        <w:rPr>
          <w:rFonts w:ascii="Times New Roman" w:hAnsi="Times New Roman" w:cs="Times New Roman"/>
          <w:bCs/>
        </w:rPr>
        <w:t xml:space="preserve"> above).</w:t>
      </w:r>
      <w:proofErr w:type="gramEnd"/>
    </w:p>
    <w:p w14:paraId="7B5BADAD" w14:textId="5BD2DF99" w:rsidR="00B26F2B" w:rsidRPr="005842B2" w:rsidRDefault="00B26F2B" w:rsidP="00B26F2B">
      <w:pPr>
        <w:tabs>
          <w:tab w:val="left" w:pos="570"/>
          <w:tab w:val="left" w:pos="720"/>
        </w:tabs>
        <w:spacing w:before="60" w:after="60"/>
        <w:rPr>
          <w:bCs/>
        </w:rPr>
      </w:pPr>
      <w:proofErr w:type="gramStart"/>
      <w:r w:rsidRPr="005842B2">
        <w:rPr>
          <w:bCs/>
        </w:rPr>
        <w:t>It is only sub-clause 6.2.3.9 (requesting a full copy of the existing document) which may create ambiguity.</w:t>
      </w:r>
      <w:proofErr w:type="gramEnd"/>
      <w:r w:rsidRPr="005842B2">
        <w:rPr>
          <w:bCs/>
        </w:rPr>
        <w:t xml:space="preserve"> What matters for the explanatory information is "an explicit reference to the document" as requested by sub-clause 6.2.3.8.</w:t>
      </w:r>
    </w:p>
    <w:p w14:paraId="0722C3BB" w14:textId="3FDA2498" w:rsidR="00B26F2B" w:rsidRPr="005842B2" w:rsidRDefault="001C2BD5" w:rsidP="00B26F2B">
      <w:pPr>
        <w:keepNext/>
        <w:keepLines/>
        <w:pBdr>
          <w:top w:val="single" w:sz="24" w:space="1" w:color="auto"/>
          <w:left w:val="single" w:sz="24" w:space="4" w:color="auto"/>
          <w:bottom w:val="single" w:sz="24" w:space="1" w:color="auto"/>
          <w:right w:val="single" w:sz="24" w:space="4" w:color="auto"/>
        </w:pBdr>
        <w:tabs>
          <w:tab w:val="left" w:pos="570"/>
          <w:tab w:val="left" w:pos="720"/>
        </w:tabs>
        <w:spacing w:before="60" w:after="60"/>
        <w:rPr>
          <w:bCs/>
        </w:rPr>
      </w:pPr>
      <w:proofErr w:type="gramStart"/>
      <w:r w:rsidRPr="005842B2">
        <w:rPr>
          <w:b/>
          <w:bCs/>
        </w:rPr>
        <w:t>Editor</w:t>
      </w:r>
      <w:r w:rsidR="001C5F7F" w:rsidRPr="005842B2">
        <w:rPr>
          <w:b/>
          <w:bCs/>
        </w:rPr>
        <w:t>'s p</w:t>
      </w:r>
      <w:r w:rsidR="00B26F2B" w:rsidRPr="005842B2">
        <w:rPr>
          <w:b/>
          <w:bCs/>
        </w:rPr>
        <w:t xml:space="preserve">roposal </w:t>
      </w:r>
      <w:r w:rsidR="00691970">
        <w:rPr>
          <w:b/>
          <w:bCs/>
        </w:rPr>
        <w:t>1</w:t>
      </w:r>
      <w:r w:rsidR="00B26F2B" w:rsidRPr="005842B2">
        <w:rPr>
          <w:bCs/>
        </w:rPr>
        <w:t xml:space="preserve">: To avoid this confusion, sub-clause 6.2.3.9 could be (reworded and) moved to clause 6.3 where it would be TSB's responsibility to get a written statement from the other organization together with a copy of the document to be incorporated, both would be published as a TD (as explained in clause 6.1.2 </w:t>
      </w:r>
      <w:r w:rsidR="009B163D">
        <w:rPr>
          <w:bCs/>
        </w:rPr>
        <w:t>[</w:t>
      </w:r>
      <w:r w:rsidR="009B163D" w:rsidRPr="009B163D">
        <w:rPr>
          <w:bCs/>
          <w:i/>
        </w:rPr>
        <w:t>renumbered 6.1.4</w:t>
      </w:r>
      <w:r w:rsidR="009B163D">
        <w:rPr>
          <w:bCs/>
        </w:rPr>
        <w:t xml:space="preserve">] </w:t>
      </w:r>
      <w:r w:rsidR="00B26F2B" w:rsidRPr="005842B2">
        <w:rPr>
          <w:bCs/>
        </w:rPr>
        <w:t>because it would then be a "document received from other organizations").</w:t>
      </w:r>
      <w:proofErr w:type="gramEnd"/>
    </w:p>
    <w:p w14:paraId="5BBB9667" w14:textId="77777777" w:rsidR="00B26F2B" w:rsidRPr="005842B2" w:rsidRDefault="00B26F2B" w:rsidP="00B26F2B">
      <w:pPr>
        <w:tabs>
          <w:tab w:val="left" w:pos="570"/>
          <w:tab w:val="left" w:pos="720"/>
        </w:tabs>
        <w:spacing w:before="0"/>
        <w:rPr>
          <w:bCs/>
        </w:rPr>
      </w:pPr>
      <w:r w:rsidRPr="005842B2">
        <w:rPr>
          <w:bCs/>
        </w:rPr>
        <w:t xml:space="preserve">If the other organization has sent the document as attachment to a liaison statement, it </w:t>
      </w:r>
      <w:proofErr w:type="gramStart"/>
      <w:r w:rsidRPr="005842B2">
        <w:rPr>
          <w:bCs/>
        </w:rPr>
        <w:t>is also published</w:t>
      </w:r>
      <w:proofErr w:type="gramEnd"/>
      <w:r w:rsidRPr="005842B2">
        <w:rPr>
          <w:bCs/>
        </w:rPr>
        <w:t xml:space="preserve"> as a TD.</w:t>
      </w:r>
    </w:p>
    <w:p w14:paraId="4685D378" w14:textId="69277B3B" w:rsidR="00B26F2B" w:rsidRPr="005842B2" w:rsidRDefault="001C2BD5" w:rsidP="00B26F2B">
      <w:pPr>
        <w:pBdr>
          <w:top w:val="single" w:sz="24" w:space="1" w:color="auto"/>
          <w:left w:val="single" w:sz="24" w:space="4" w:color="auto"/>
          <w:bottom w:val="single" w:sz="24" w:space="1" w:color="auto"/>
          <w:right w:val="single" w:sz="24" w:space="4" w:color="auto"/>
        </w:pBdr>
        <w:tabs>
          <w:tab w:val="left" w:pos="570"/>
          <w:tab w:val="left" w:pos="720"/>
        </w:tabs>
        <w:spacing w:before="60" w:after="60"/>
        <w:rPr>
          <w:bCs/>
        </w:rPr>
      </w:pPr>
      <w:r w:rsidRPr="005842B2">
        <w:rPr>
          <w:b/>
          <w:bCs/>
        </w:rPr>
        <w:t>Editor</w:t>
      </w:r>
      <w:r w:rsidR="001C5F7F" w:rsidRPr="005842B2">
        <w:rPr>
          <w:b/>
          <w:bCs/>
        </w:rPr>
        <w:t>'s p</w:t>
      </w:r>
      <w:r w:rsidR="00B26F2B" w:rsidRPr="005842B2">
        <w:rPr>
          <w:b/>
          <w:bCs/>
        </w:rPr>
        <w:t xml:space="preserve">roposal </w:t>
      </w:r>
      <w:r w:rsidR="00691970">
        <w:rPr>
          <w:b/>
          <w:bCs/>
        </w:rPr>
        <w:t>2</w:t>
      </w:r>
      <w:r w:rsidR="00B26F2B" w:rsidRPr="005842B2">
        <w:rPr>
          <w:bCs/>
        </w:rPr>
        <w:t xml:space="preserve">: </w:t>
      </w:r>
      <w:r w:rsidR="00B26F2B" w:rsidRPr="005842B2">
        <w:t xml:space="preserve">Delete sentence "These documents are not issued as contributions." at the beginning of clause 6.1.2 </w:t>
      </w:r>
      <w:r w:rsidR="009B163D">
        <w:rPr>
          <w:bCs/>
        </w:rPr>
        <w:t>[</w:t>
      </w:r>
      <w:r w:rsidR="009B163D" w:rsidRPr="009B163D">
        <w:rPr>
          <w:bCs/>
          <w:i/>
        </w:rPr>
        <w:t>renumbered 6.1.4</w:t>
      </w:r>
      <w:r w:rsidR="009B163D">
        <w:rPr>
          <w:bCs/>
        </w:rPr>
        <w:t xml:space="preserve">] </w:t>
      </w:r>
      <w:r w:rsidR="00B26F2B" w:rsidRPr="005842B2">
        <w:t>to allow the case where the other organization is an ITU member and can submit a contribution as opposed to exchanging with the ITU via liaison statements.</w:t>
      </w:r>
    </w:p>
    <w:p w14:paraId="170E8B92" w14:textId="77777777" w:rsidR="00B26F2B" w:rsidRPr="005842B2" w:rsidRDefault="00B26F2B" w:rsidP="00B26F2B">
      <w:pPr>
        <w:tabs>
          <w:tab w:val="left" w:pos="570"/>
          <w:tab w:val="left" w:pos="720"/>
        </w:tabs>
        <w:spacing w:before="0"/>
        <w:rPr>
          <w:bCs/>
        </w:rPr>
      </w:pPr>
      <w:r w:rsidRPr="005842B2">
        <w:rPr>
          <w:bCs/>
        </w:rPr>
        <w:t>This would handle the following comment in the RG-WM report:</w:t>
      </w:r>
    </w:p>
    <w:p w14:paraId="240D25E0" w14:textId="77777777" w:rsidR="00B26F2B" w:rsidRPr="005842B2" w:rsidRDefault="00B26F2B" w:rsidP="00B26F2B">
      <w:pPr>
        <w:pBdr>
          <w:top w:val="single" w:sz="4" w:space="1" w:color="auto"/>
          <w:left w:val="single" w:sz="4" w:space="1" w:color="auto"/>
          <w:bottom w:val="single" w:sz="4" w:space="1" w:color="auto"/>
          <w:right w:val="single" w:sz="4" w:space="1" w:color="auto"/>
        </w:pBdr>
        <w:shd w:val="clear" w:color="auto" w:fill="DEEAF6" w:themeFill="accent1" w:themeFillTint="33"/>
        <w:tabs>
          <w:tab w:val="left" w:pos="570"/>
        </w:tabs>
        <w:spacing w:before="60" w:after="60"/>
        <w:ind w:left="480"/>
        <w:rPr>
          <w:sz w:val="20"/>
          <w:szCs w:val="20"/>
          <w:lang w:val="en-US"/>
        </w:rPr>
      </w:pPr>
      <w:r w:rsidRPr="005842B2">
        <w:rPr>
          <w:sz w:val="20"/>
          <w:szCs w:val="20"/>
          <w:lang w:val="en-US"/>
        </w:rPr>
        <w:t>– UAE – expressed a view that there may be another scenario, when a member of both the ITU</w:t>
      </w:r>
      <w:r w:rsidRPr="005842B2">
        <w:rPr>
          <w:sz w:val="20"/>
          <w:szCs w:val="20"/>
          <w:lang w:val="en-US"/>
        </w:rPr>
        <w:noBreakHyphen/>
        <w:t xml:space="preserve">T and a second organization sends a proposal via contributions to ITU, to incorporate text of a standard from the second organization with the authorization from this other body to submit such proposal. It </w:t>
      </w:r>
      <w:proofErr w:type="gramStart"/>
      <w:r w:rsidRPr="005842B2">
        <w:rPr>
          <w:sz w:val="20"/>
          <w:szCs w:val="20"/>
          <w:lang w:val="en-US"/>
        </w:rPr>
        <w:t>was agreed</w:t>
      </w:r>
      <w:proofErr w:type="gramEnd"/>
      <w:r w:rsidRPr="005842B2">
        <w:rPr>
          <w:sz w:val="20"/>
          <w:szCs w:val="20"/>
          <w:lang w:val="en-US"/>
        </w:rPr>
        <w:t xml:space="preserve"> that this is an additional scenario to be considered. </w:t>
      </w:r>
    </w:p>
    <w:p w14:paraId="2772C0F1" w14:textId="77777777" w:rsidR="00B26F2B" w:rsidRPr="005842B2" w:rsidRDefault="00B26F2B" w:rsidP="005842B2">
      <w:pPr>
        <w:keepNext/>
        <w:tabs>
          <w:tab w:val="left" w:pos="570"/>
        </w:tabs>
        <w:spacing w:before="0"/>
      </w:pPr>
      <w:r w:rsidRPr="005842B2">
        <w:t xml:space="preserve">However, the following comments </w:t>
      </w:r>
      <w:proofErr w:type="gramStart"/>
      <w:r w:rsidRPr="005842B2">
        <w:t>were also made</w:t>
      </w:r>
      <w:proofErr w:type="gramEnd"/>
      <w:r w:rsidRPr="005842B2">
        <w:t xml:space="preserve"> at the RG-SC meeting:</w:t>
      </w:r>
    </w:p>
    <w:p w14:paraId="7860AAB9" w14:textId="77777777" w:rsidR="00B26F2B" w:rsidRPr="005842B2" w:rsidRDefault="00B26F2B" w:rsidP="00B26F2B">
      <w:pPr>
        <w:pStyle w:val="ListParagraph"/>
        <w:pBdr>
          <w:top w:val="single" w:sz="4" w:space="1" w:color="auto"/>
          <w:left w:val="single" w:sz="4" w:space="4" w:color="auto"/>
          <w:bottom w:val="single" w:sz="4" w:space="1" w:color="auto"/>
          <w:right w:val="single" w:sz="4" w:space="4" w:color="auto"/>
        </w:pBdr>
        <w:shd w:val="clear" w:color="auto" w:fill="E7E6E6" w:themeFill="background2"/>
        <w:tabs>
          <w:tab w:val="left" w:pos="570"/>
        </w:tabs>
        <w:spacing w:before="60" w:after="60"/>
        <w:ind w:left="567"/>
        <w:contextualSpacing w:val="0"/>
        <w:rPr>
          <w:rFonts w:ascii="Times New Roman" w:hAnsi="Times New Roman" w:cs="Times New Roman"/>
          <w:sz w:val="20"/>
        </w:rPr>
      </w:pPr>
      <w:r w:rsidRPr="005842B2">
        <w:rPr>
          <w:rFonts w:ascii="Times New Roman" w:hAnsi="Times New Roman" w:cs="Times New Roman"/>
          <w:sz w:val="20"/>
        </w:rPr>
        <w:t>Russian Federation expressed concern of the language used “preferably received as TDs” since TD do not have submission deadlines. Saudi Arabia expressed similar concerns as TD have different rules than contributions in a meeting.</w:t>
      </w:r>
    </w:p>
    <w:p w14:paraId="7F78FD69" w14:textId="2A0F356D" w:rsidR="00F14D9E" w:rsidRPr="005842B2" w:rsidRDefault="00F14D9E" w:rsidP="00F14D9E">
      <w:pPr>
        <w:pBdr>
          <w:top w:val="single" w:sz="24" w:space="1" w:color="auto"/>
          <w:left w:val="single" w:sz="24" w:space="4" w:color="auto"/>
          <w:bottom w:val="single" w:sz="24" w:space="1" w:color="auto"/>
          <w:right w:val="single" w:sz="24" w:space="4" w:color="auto"/>
        </w:pBdr>
        <w:tabs>
          <w:tab w:val="left" w:pos="570"/>
          <w:tab w:val="left" w:pos="720"/>
        </w:tabs>
        <w:spacing w:before="60" w:after="60"/>
        <w:rPr>
          <w:bCs/>
        </w:rPr>
      </w:pPr>
      <w:r w:rsidRPr="005842B2">
        <w:rPr>
          <w:b/>
          <w:bCs/>
        </w:rPr>
        <w:t xml:space="preserve">Editor's proposal </w:t>
      </w:r>
      <w:r w:rsidR="00691970">
        <w:rPr>
          <w:b/>
          <w:bCs/>
        </w:rPr>
        <w:t>2</w:t>
      </w:r>
      <w:r>
        <w:rPr>
          <w:b/>
          <w:bCs/>
        </w:rPr>
        <w:t>bis</w:t>
      </w:r>
      <w:r w:rsidRPr="005842B2">
        <w:rPr>
          <w:bCs/>
        </w:rPr>
        <w:t xml:space="preserve">: </w:t>
      </w:r>
      <w:r>
        <w:rPr>
          <w:bCs/>
        </w:rPr>
        <w:t>Add a condition like "The TD is normally issued no later than the contribution deadline of the meeting</w:t>
      </w:r>
      <w:r w:rsidRPr="005842B2">
        <w:t>"</w:t>
      </w:r>
      <w:r>
        <w:t xml:space="preserve"> to clause 6.1.2</w:t>
      </w:r>
      <w:r w:rsidR="009B163D">
        <w:t xml:space="preserve"> </w:t>
      </w:r>
      <w:r w:rsidR="009B163D">
        <w:rPr>
          <w:bCs/>
        </w:rPr>
        <w:t>[</w:t>
      </w:r>
      <w:r w:rsidR="009B163D" w:rsidRPr="009B163D">
        <w:rPr>
          <w:bCs/>
          <w:i/>
        </w:rPr>
        <w:t>renumbered 6.1.4</w:t>
      </w:r>
      <w:r w:rsidR="009B163D">
        <w:rPr>
          <w:bCs/>
        </w:rPr>
        <w:t>]</w:t>
      </w:r>
      <w:r>
        <w:t xml:space="preserve">. (Similar text </w:t>
      </w:r>
      <w:proofErr w:type="gramStart"/>
      <w:r>
        <w:t>is used</w:t>
      </w:r>
      <w:proofErr w:type="gramEnd"/>
      <w:r>
        <w:t xml:space="preserve"> in Rec. ITU-T A.1 for the report of correspondence groups.)</w:t>
      </w:r>
    </w:p>
    <w:p w14:paraId="3C09EEBA" w14:textId="77777777" w:rsidR="00F14D9E" w:rsidRPr="007739C5" w:rsidRDefault="00F14D9E" w:rsidP="007739C5">
      <w:pPr>
        <w:tabs>
          <w:tab w:val="left" w:pos="720"/>
        </w:tabs>
        <w:spacing w:before="0"/>
        <w:rPr>
          <w:bCs/>
          <w:sz w:val="16"/>
          <w:szCs w:val="16"/>
        </w:rPr>
      </w:pPr>
    </w:p>
    <w:p w14:paraId="5037EB80" w14:textId="77777777" w:rsidR="005E1641" w:rsidRPr="005842B2" w:rsidRDefault="005E1641" w:rsidP="00F14D9E">
      <w:pPr>
        <w:pStyle w:val="ListParagraph"/>
        <w:keepNext/>
        <w:numPr>
          <w:ilvl w:val="0"/>
          <w:numId w:val="21"/>
        </w:numPr>
        <w:pBdr>
          <w:top w:val="single" w:sz="4" w:space="1" w:color="auto"/>
          <w:left w:val="single" w:sz="4" w:space="4" w:color="auto"/>
          <w:bottom w:val="single" w:sz="4" w:space="1" w:color="auto"/>
          <w:right w:val="single" w:sz="4" w:space="4" w:color="auto"/>
        </w:pBdr>
        <w:shd w:val="clear" w:color="auto" w:fill="E7E6E6" w:themeFill="background2"/>
        <w:tabs>
          <w:tab w:val="left" w:pos="570"/>
          <w:tab w:val="left" w:pos="794"/>
          <w:tab w:val="left" w:pos="1191"/>
          <w:tab w:val="left" w:pos="1588"/>
          <w:tab w:val="left" w:pos="1985"/>
        </w:tabs>
        <w:overflowPunct w:val="0"/>
        <w:autoSpaceDE w:val="0"/>
        <w:autoSpaceDN w:val="0"/>
        <w:adjustRightInd w:val="0"/>
        <w:spacing w:before="60" w:after="60" w:line="240" w:lineRule="auto"/>
        <w:ind w:left="357" w:hanging="357"/>
        <w:contextualSpacing w:val="0"/>
        <w:rPr>
          <w:rFonts w:ascii="Times New Roman" w:hAnsi="Times New Roman" w:cs="Times New Roman"/>
        </w:rPr>
      </w:pPr>
      <w:r w:rsidRPr="005842B2">
        <w:rPr>
          <w:rFonts w:ascii="Times New Roman" w:hAnsi="Times New Roman" w:cs="Times New Roman"/>
        </w:rPr>
        <w:t>Study the entry conditions in Rec. ITU-T A.1 clause 3.1.6 and Rec. ITU-T A.25 and their relation to each other, and the principles of ITU-T IPR.</w:t>
      </w:r>
    </w:p>
    <w:p w14:paraId="0C525ECD" w14:textId="535035E5" w:rsidR="005E1641" w:rsidRPr="005842B2" w:rsidRDefault="005E1641" w:rsidP="005E1641">
      <w:pPr>
        <w:keepNext/>
        <w:spacing w:before="60" w:after="60"/>
        <w:rPr>
          <w:lang w:val="en-CA"/>
        </w:rPr>
      </w:pPr>
      <w:bookmarkStart w:id="4" w:name="_Toc27280676"/>
      <w:bookmarkStart w:id="5" w:name="_Toc357073508"/>
      <w:bookmarkStart w:id="6" w:name="_Toc357073572"/>
      <w:bookmarkStart w:id="7" w:name="_Toc357172409"/>
      <w:proofErr w:type="gramStart"/>
      <w:r w:rsidRPr="005842B2">
        <w:rPr>
          <w:lang w:val="en-CA"/>
        </w:rPr>
        <w:t xml:space="preserve">As explained in </w:t>
      </w:r>
      <w:r w:rsidR="0002459F">
        <w:rPr>
          <w:lang w:val="en-CA"/>
        </w:rPr>
        <w:t>question</w:t>
      </w:r>
      <w:r w:rsidRPr="005842B2">
        <w:rPr>
          <w:lang w:val="en-CA"/>
        </w:rPr>
        <w:t xml:space="preserve"> </w:t>
      </w:r>
      <w:r w:rsidR="0002459F">
        <w:rPr>
          <w:lang w:val="en-CA"/>
        </w:rPr>
        <w:t>1</w:t>
      </w:r>
      <w:r w:rsidRPr="005842B2">
        <w:rPr>
          <w:lang w:val="en-CA"/>
        </w:rPr>
        <w:t xml:space="preserve"> </w:t>
      </w:r>
      <w:r>
        <w:rPr>
          <w:lang w:val="en-CA"/>
        </w:rPr>
        <w:t>above</w:t>
      </w:r>
      <w:r w:rsidRPr="005842B2">
        <w:rPr>
          <w:lang w:val="en-CA"/>
        </w:rPr>
        <w:t>, the original intent was for Rec. ITU-T A.25 to apply to all cases of incorporation, whichever the entry condition because it is crucial that the principles of ITU-T IPR are checked by the TSB before "blessing" the document of another organization</w:t>
      </w:r>
      <w:r>
        <w:rPr>
          <w:lang w:val="en-CA"/>
        </w:rPr>
        <w:t xml:space="preserve"> (hence it is crucial that the organization if A.5-qualified as required by Rec. ITU-T A.25)</w:t>
      </w:r>
      <w:r w:rsidRPr="005842B2">
        <w:rPr>
          <w:lang w:val="en-CA"/>
        </w:rPr>
        <w:t>.</w:t>
      </w:r>
      <w:proofErr w:type="gramEnd"/>
    </w:p>
    <w:bookmarkEnd w:id="4"/>
    <w:bookmarkEnd w:id="5"/>
    <w:bookmarkEnd w:id="6"/>
    <w:bookmarkEnd w:id="7"/>
    <w:p w14:paraId="4F0B9505" w14:textId="0CE8CB0C" w:rsidR="005E1641" w:rsidRPr="005842B2" w:rsidRDefault="005E1641" w:rsidP="005E1641">
      <w:pPr>
        <w:keepNext/>
        <w:keepLines/>
        <w:pBdr>
          <w:top w:val="single" w:sz="24" w:space="1" w:color="auto"/>
          <w:left w:val="single" w:sz="24" w:space="4" w:color="auto"/>
          <w:bottom w:val="single" w:sz="24" w:space="1" w:color="auto"/>
          <w:right w:val="single" w:sz="24" w:space="4" w:color="auto"/>
        </w:pBdr>
        <w:tabs>
          <w:tab w:val="left" w:pos="570"/>
          <w:tab w:val="left" w:pos="720"/>
        </w:tabs>
        <w:spacing w:before="60" w:after="60"/>
        <w:rPr>
          <w:bCs/>
        </w:rPr>
      </w:pPr>
      <w:r w:rsidRPr="005842B2">
        <w:rPr>
          <w:b/>
          <w:bCs/>
        </w:rPr>
        <w:t xml:space="preserve">Editor's proposal </w:t>
      </w:r>
      <w:r w:rsidR="00691970">
        <w:rPr>
          <w:b/>
          <w:bCs/>
        </w:rPr>
        <w:t>3</w:t>
      </w:r>
      <w:r w:rsidRPr="005842B2">
        <w:rPr>
          <w:bCs/>
        </w:rPr>
        <w:t xml:space="preserve">: Add a reference to Rec. ITU-T A.25 in clause 3.1.6 of Rec. ITU-T A.1 with a sentence covering the case of incorporation of text from </w:t>
      </w:r>
      <w:r>
        <w:rPr>
          <w:bCs/>
        </w:rPr>
        <w:t>other</w:t>
      </w:r>
      <w:r w:rsidRPr="005842B2">
        <w:rPr>
          <w:bCs/>
        </w:rPr>
        <w:t xml:space="preserve"> organizations.</w:t>
      </w:r>
    </w:p>
    <w:p w14:paraId="0A60C3A7" w14:textId="77777777" w:rsidR="005E1641" w:rsidRPr="005842B2" w:rsidRDefault="005E1641" w:rsidP="005E1641">
      <w:pPr>
        <w:tabs>
          <w:tab w:val="left" w:pos="570"/>
        </w:tabs>
        <w:spacing w:before="60" w:after="60"/>
      </w:pPr>
      <w:r w:rsidRPr="005842B2">
        <w:t xml:space="preserve">The </w:t>
      </w:r>
      <w:r>
        <w:t>following comment</w:t>
      </w:r>
      <w:r w:rsidRPr="005842B2">
        <w:t xml:space="preserve"> </w:t>
      </w:r>
      <w:proofErr w:type="gramStart"/>
      <w:r w:rsidRPr="005842B2">
        <w:t>may be considered</w:t>
      </w:r>
      <w:proofErr w:type="gramEnd"/>
      <w:r w:rsidRPr="005842B2">
        <w:t xml:space="preserve"> while discussing this proposal:</w:t>
      </w:r>
    </w:p>
    <w:p w14:paraId="3D3E812F" w14:textId="77777777" w:rsidR="005E1641" w:rsidRPr="005842B2" w:rsidRDefault="005E1641" w:rsidP="005E1641">
      <w:pPr>
        <w:pStyle w:val="ListParagraph"/>
        <w:pBdr>
          <w:top w:val="single" w:sz="4" w:space="1" w:color="auto"/>
          <w:left w:val="single" w:sz="4" w:space="4" w:color="auto"/>
          <w:bottom w:val="single" w:sz="4" w:space="1" w:color="auto"/>
          <w:right w:val="single" w:sz="4" w:space="4" w:color="auto"/>
        </w:pBdr>
        <w:shd w:val="clear" w:color="auto" w:fill="E7E6E6" w:themeFill="background2"/>
        <w:tabs>
          <w:tab w:val="left" w:pos="570"/>
        </w:tabs>
        <w:spacing w:before="60" w:after="60"/>
        <w:ind w:left="567"/>
        <w:contextualSpacing w:val="0"/>
        <w:rPr>
          <w:rFonts w:ascii="Times New Roman" w:hAnsi="Times New Roman" w:cs="Times New Roman"/>
          <w:sz w:val="20"/>
        </w:rPr>
      </w:pPr>
      <w:r w:rsidRPr="005842B2">
        <w:rPr>
          <w:rFonts w:ascii="Times New Roman" w:hAnsi="Times New Roman" w:cs="Times New Roman"/>
          <w:sz w:val="20"/>
        </w:rPr>
        <w:t>United States believed that Rec. ITU-T A.1 clause 3.1.6 was not meant to be understood as a procedure but rather to express the responsibilities (of contributors), and this is to be clarified.</w:t>
      </w:r>
    </w:p>
    <w:p w14:paraId="21EEC5A9" w14:textId="77777777" w:rsidR="005E1641" w:rsidRPr="007739C5" w:rsidRDefault="005E1641" w:rsidP="007739C5">
      <w:pPr>
        <w:tabs>
          <w:tab w:val="left" w:pos="720"/>
        </w:tabs>
        <w:spacing w:before="0"/>
        <w:rPr>
          <w:bCs/>
          <w:sz w:val="16"/>
          <w:szCs w:val="16"/>
        </w:rPr>
      </w:pPr>
    </w:p>
    <w:p w14:paraId="28AF8ABB" w14:textId="77777777" w:rsidR="00A86E66" w:rsidRPr="005842B2" w:rsidRDefault="00A86E66" w:rsidP="006A4FE6">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E7E6E6" w:themeFill="background2"/>
        <w:tabs>
          <w:tab w:val="left" w:pos="570"/>
          <w:tab w:val="left" w:pos="794"/>
          <w:tab w:val="left" w:pos="1191"/>
          <w:tab w:val="left" w:pos="1588"/>
          <w:tab w:val="left" w:pos="1985"/>
        </w:tabs>
        <w:overflowPunct w:val="0"/>
        <w:autoSpaceDE w:val="0"/>
        <w:autoSpaceDN w:val="0"/>
        <w:adjustRightInd w:val="0"/>
        <w:spacing w:before="60" w:after="60" w:line="240" w:lineRule="auto"/>
        <w:contextualSpacing w:val="0"/>
        <w:rPr>
          <w:rFonts w:ascii="Times New Roman" w:hAnsi="Times New Roman" w:cs="Times New Roman"/>
        </w:rPr>
      </w:pPr>
      <w:r w:rsidRPr="005842B2">
        <w:rPr>
          <w:rFonts w:ascii="Times New Roman" w:hAnsi="Times New Roman" w:cs="Times New Roman"/>
        </w:rPr>
        <w:t xml:space="preserve">How </w:t>
      </w:r>
      <w:proofErr w:type="gramStart"/>
      <w:r w:rsidRPr="005842B2">
        <w:rPr>
          <w:rFonts w:ascii="Times New Roman" w:hAnsi="Times New Roman" w:cs="Times New Roman"/>
        </w:rPr>
        <w:t>is the ITU-T A.25 process started</w:t>
      </w:r>
      <w:proofErr w:type="gramEnd"/>
      <w:r w:rsidRPr="005842B2">
        <w:rPr>
          <w:rFonts w:ascii="Times New Roman" w:hAnsi="Times New Roman" w:cs="Times New Roman"/>
        </w:rPr>
        <w:t xml:space="preserve"> initially? 6.2.1 is general.</w:t>
      </w:r>
    </w:p>
    <w:p w14:paraId="7169DFE7" w14:textId="77777777" w:rsidR="00A86E66" w:rsidRPr="005842B2" w:rsidRDefault="00A86E66" w:rsidP="00A86E66">
      <w:pPr>
        <w:tabs>
          <w:tab w:val="left" w:pos="570"/>
        </w:tabs>
        <w:spacing w:before="60" w:after="60"/>
      </w:pPr>
      <w:r w:rsidRPr="005842B2">
        <w:t xml:space="preserve">The process </w:t>
      </w:r>
      <w:proofErr w:type="gramStart"/>
      <w:r w:rsidRPr="005842B2">
        <w:t>is initiated</w:t>
      </w:r>
      <w:proofErr w:type="gramEnd"/>
      <w:r w:rsidRPr="005842B2">
        <w:t xml:space="preserve"> as per clause 6.1.1 which references clauses 6.1.3 and 6.3.1.</w:t>
      </w:r>
    </w:p>
    <w:p w14:paraId="05BF9510" w14:textId="1A6B6D78" w:rsidR="00A86E66" w:rsidRPr="005842B2" w:rsidRDefault="00A86E66" w:rsidP="00A86E66">
      <w:pPr>
        <w:tabs>
          <w:tab w:val="left" w:pos="570"/>
        </w:tabs>
        <w:spacing w:before="60" w:after="60"/>
        <w:rPr>
          <w:bCs/>
        </w:rPr>
      </w:pPr>
      <w:r w:rsidRPr="005842B2">
        <w:t xml:space="preserve">As mentioned in </w:t>
      </w:r>
      <w:r w:rsidR="0002459F">
        <w:t>question</w:t>
      </w:r>
      <w:r w:rsidRPr="005842B2">
        <w:t xml:space="preserve"> </w:t>
      </w:r>
      <w:proofErr w:type="gramStart"/>
      <w:r w:rsidR="0002459F">
        <w:t>2</w:t>
      </w:r>
      <w:proofErr w:type="gramEnd"/>
      <w:r w:rsidRPr="005842B2">
        <w:t xml:space="preserve"> above, the proposal to incorporate text (and the necessary explanatory </w:t>
      </w:r>
      <w:r w:rsidRPr="005842B2">
        <w:rPr>
          <w:bCs/>
        </w:rPr>
        <w:t>information described in clause 6.2.3) can come from another organization (as a liaison statement, or a contribution if that organization is an ITU member), from discussion in a Question (or rapporteur group) meeting or from a member.</w:t>
      </w:r>
    </w:p>
    <w:p w14:paraId="21C628C2" w14:textId="77777777" w:rsidR="00A86E66" w:rsidRPr="005842B2" w:rsidRDefault="00A86E66" w:rsidP="00A86E66">
      <w:pPr>
        <w:tabs>
          <w:tab w:val="left" w:pos="570"/>
        </w:tabs>
        <w:spacing w:before="60" w:after="60"/>
        <w:rPr>
          <w:bCs/>
        </w:rPr>
      </w:pPr>
      <w:r w:rsidRPr="005842B2">
        <w:rPr>
          <w:bCs/>
        </w:rPr>
        <w:t xml:space="preserve">When there is consensus in the study group (or working party) to accept the proposal, TSB </w:t>
      </w:r>
      <w:proofErr w:type="gramStart"/>
      <w:r w:rsidRPr="005842B2">
        <w:rPr>
          <w:bCs/>
        </w:rPr>
        <w:t>is requested</w:t>
      </w:r>
      <w:proofErr w:type="gramEnd"/>
      <w:r w:rsidRPr="005842B2">
        <w:rPr>
          <w:bCs/>
        </w:rPr>
        <w:t xml:space="preserve"> to check the necessary permission and copyrights arrangements (as per clause 6.3).</w:t>
      </w:r>
    </w:p>
    <w:p w14:paraId="4A1658D1" w14:textId="77777777" w:rsidR="00A86E66" w:rsidRDefault="00A86E66" w:rsidP="00A86E66">
      <w:pPr>
        <w:tabs>
          <w:tab w:val="left" w:pos="570"/>
        </w:tabs>
        <w:spacing w:before="60" w:after="60"/>
        <w:rPr>
          <w:bCs/>
        </w:rPr>
      </w:pPr>
      <w:r w:rsidRPr="005842B2">
        <w:rPr>
          <w:bCs/>
        </w:rPr>
        <w:t>When confirmation is received from the TSB (and published as a TD), the study group (or working party) can take a final decision (clause 6.3.2).</w:t>
      </w:r>
    </w:p>
    <w:p w14:paraId="7084727E" w14:textId="063D84E0" w:rsidR="0007261E" w:rsidRDefault="0007261E" w:rsidP="00A86E66">
      <w:pPr>
        <w:tabs>
          <w:tab w:val="left" w:pos="570"/>
        </w:tabs>
        <w:spacing w:before="60" w:after="60"/>
        <w:rPr>
          <w:bCs/>
        </w:rPr>
      </w:pPr>
      <w:r>
        <w:rPr>
          <w:bCs/>
        </w:rPr>
        <w:t xml:space="preserve">The process </w:t>
      </w:r>
      <w:proofErr w:type="gramStart"/>
      <w:r>
        <w:rPr>
          <w:bCs/>
        </w:rPr>
        <w:t>is depicted</w:t>
      </w:r>
      <w:proofErr w:type="gramEnd"/>
      <w:r>
        <w:rPr>
          <w:bCs/>
        </w:rPr>
        <w:t xml:space="preserve"> on the following diagram:</w:t>
      </w:r>
    </w:p>
    <w:p w14:paraId="0095716B" w14:textId="624ED03B" w:rsidR="0007261E" w:rsidRPr="005842B2" w:rsidRDefault="003B7BAB" w:rsidP="0007261E">
      <w:pPr>
        <w:tabs>
          <w:tab w:val="left" w:pos="570"/>
        </w:tabs>
        <w:spacing w:before="60" w:after="60"/>
        <w:jc w:val="center"/>
        <w:rPr>
          <w:bCs/>
        </w:rPr>
      </w:pPr>
      <w:r>
        <w:rPr>
          <w:bCs/>
          <w:noProof/>
          <w:lang w:eastAsia="zh-CN"/>
        </w:rPr>
        <w:drawing>
          <wp:inline distT="0" distB="0" distL="0" distR="0" wp14:anchorId="049758A7" wp14:editId="17BB1AF5">
            <wp:extent cx="6007321" cy="6560127"/>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25 entry conditions.emf"/>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007300" cy="6560104"/>
                    </a:xfrm>
                    <a:prstGeom prst="rect">
                      <a:avLst/>
                    </a:prstGeom>
                  </pic:spPr>
                </pic:pic>
              </a:graphicData>
            </a:graphic>
          </wp:inline>
        </w:drawing>
      </w:r>
    </w:p>
    <w:p w14:paraId="565A288F" w14:textId="77777777" w:rsidR="00A86E66" w:rsidRPr="007739C5" w:rsidRDefault="00A86E66" w:rsidP="007739C5">
      <w:pPr>
        <w:tabs>
          <w:tab w:val="left" w:pos="720"/>
        </w:tabs>
        <w:spacing w:before="0"/>
        <w:rPr>
          <w:bCs/>
          <w:sz w:val="16"/>
          <w:szCs w:val="16"/>
        </w:rPr>
      </w:pPr>
    </w:p>
    <w:p w14:paraId="0691DA4F" w14:textId="77777777" w:rsidR="00A86E66" w:rsidRPr="005842B2" w:rsidRDefault="00A86E66" w:rsidP="006A4FE6">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E7E6E6" w:themeFill="background2"/>
        <w:tabs>
          <w:tab w:val="left" w:pos="570"/>
          <w:tab w:val="left" w:pos="794"/>
          <w:tab w:val="left" w:pos="1191"/>
          <w:tab w:val="left" w:pos="1588"/>
          <w:tab w:val="left" w:pos="1985"/>
        </w:tabs>
        <w:overflowPunct w:val="0"/>
        <w:autoSpaceDE w:val="0"/>
        <w:autoSpaceDN w:val="0"/>
        <w:adjustRightInd w:val="0"/>
        <w:spacing w:before="60" w:after="60" w:line="240" w:lineRule="auto"/>
        <w:contextualSpacing w:val="0"/>
        <w:rPr>
          <w:rFonts w:ascii="Times New Roman" w:hAnsi="Times New Roman" w:cs="Times New Roman"/>
        </w:rPr>
      </w:pPr>
      <w:r w:rsidRPr="005842B2">
        <w:rPr>
          <w:rFonts w:ascii="Times New Roman" w:hAnsi="Times New Roman" w:cs="Times New Roman"/>
        </w:rPr>
        <w:lastRenderedPageBreak/>
        <w:t xml:space="preserve">Provide clarity on how material for incorporation of </w:t>
      </w:r>
      <w:proofErr w:type="gramStart"/>
      <w:r w:rsidRPr="005842B2">
        <w:rPr>
          <w:rFonts w:ascii="Times New Roman" w:hAnsi="Times New Roman" w:cs="Times New Roman"/>
        </w:rPr>
        <w:t>3</w:t>
      </w:r>
      <w:r w:rsidRPr="005842B2">
        <w:rPr>
          <w:rFonts w:ascii="Times New Roman" w:hAnsi="Times New Roman" w:cs="Times New Roman"/>
          <w:vertAlign w:val="superscript"/>
        </w:rPr>
        <w:t>rd</w:t>
      </w:r>
      <w:proofErr w:type="gramEnd"/>
      <w:r w:rsidRPr="005842B2">
        <w:rPr>
          <w:rFonts w:ascii="Times New Roman" w:hAnsi="Times New Roman" w:cs="Times New Roman"/>
        </w:rPr>
        <w:t xml:space="preserve"> party material can come into the ITU-T (contributions, TDs, liaison statements), and provide clarity on the entry conditions. Should the entry condition[s] be left broad, or be specified in some more detail?</w:t>
      </w:r>
    </w:p>
    <w:p w14:paraId="2470BF06" w14:textId="6E0630A7" w:rsidR="00A86E66" w:rsidRPr="005842B2" w:rsidRDefault="00A86E66" w:rsidP="00A86E66">
      <w:pPr>
        <w:tabs>
          <w:tab w:val="left" w:pos="570"/>
        </w:tabs>
        <w:spacing w:before="60" w:after="60"/>
      </w:pPr>
      <w:r w:rsidRPr="005842B2">
        <w:t xml:space="preserve">Regarding the material for incorporation, see </w:t>
      </w:r>
      <w:r w:rsidR="0002459F">
        <w:t>question</w:t>
      </w:r>
      <w:r w:rsidR="0002459F" w:rsidRPr="005842B2">
        <w:t xml:space="preserve"> </w:t>
      </w:r>
      <w:r w:rsidR="0002459F">
        <w:t>2</w:t>
      </w:r>
      <w:r w:rsidRPr="005842B2">
        <w:t xml:space="preserve"> </w:t>
      </w:r>
      <w:r w:rsidR="00691970">
        <w:t>above</w:t>
      </w:r>
      <w:r w:rsidRPr="005842B2">
        <w:t xml:space="preserve">. Regarding the entry conditions, see </w:t>
      </w:r>
      <w:r w:rsidR="0002459F">
        <w:t xml:space="preserve">question </w:t>
      </w:r>
      <w:r w:rsidRPr="005842B2">
        <w:t xml:space="preserve">3 </w:t>
      </w:r>
      <w:r w:rsidR="00691970">
        <w:t>above</w:t>
      </w:r>
      <w:r w:rsidRPr="005842B2">
        <w:t>.</w:t>
      </w:r>
      <w:r w:rsidR="00463CED">
        <w:t xml:space="preserve"> Some entry conditions </w:t>
      </w:r>
      <w:proofErr w:type="gramStart"/>
      <w:r w:rsidR="00463CED">
        <w:t>were already listed</w:t>
      </w:r>
      <w:proofErr w:type="gramEnd"/>
      <w:r w:rsidR="00463CED">
        <w:t xml:space="preserve"> in clause 6.2.1 [</w:t>
      </w:r>
      <w:r w:rsidR="00463CED" w:rsidRPr="00463CED">
        <w:rPr>
          <w:i/>
        </w:rPr>
        <w:t>renumbered 6.1.1</w:t>
      </w:r>
      <w:r w:rsidR="00463CED">
        <w:t>].</w:t>
      </w:r>
    </w:p>
    <w:p w14:paraId="145D171C" w14:textId="5B445A24" w:rsidR="00A86E66" w:rsidRPr="005842B2" w:rsidRDefault="00A86E66" w:rsidP="007739C5">
      <w:pPr>
        <w:keepNext/>
        <w:keepLines/>
        <w:pBdr>
          <w:top w:val="single" w:sz="24" w:space="1" w:color="auto"/>
          <w:left w:val="single" w:sz="24" w:space="4" w:color="auto"/>
          <w:bottom w:val="single" w:sz="24" w:space="1" w:color="auto"/>
          <w:right w:val="single" w:sz="24" w:space="4" w:color="auto"/>
        </w:pBdr>
        <w:tabs>
          <w:tab w:val="left" w:pos="570"/>
          <w:tab w:val="left" w:pos="720"/>
        </w:tabs>
        <w:spacing w:before="60"/>
        <w:rPr>
          <w:bCs/>
        </w:rPr>
      </w:pPr>
      <w:r w:rsidRPr="005842B2">
        <w:rPr>
          <w:b/>
          <w:bCs/>
        </w:rPr>
        <w:t xml:space="preserve">Editor's proposal </w:t>
      </w:r>
      <w:r w:rsidR="00691970">
        <w:rPr>
          <w:b/>
          <w:bCs/>
        </w:rPr>
        <w:t>4</w:t>
      </w:r>
      <w:r w:rsidRPr="005842B2">
        <w:rPr>
          <w:bCs/>
        </w:rPr>
        <w:t xml:space="preserve">: </w:t>
      </w:r>
      <w:r w:rsidR="00934F99" w:rsidRPr="00934F99">
        <w:rPr>
          <w:bCs/>
        </w:rPr>
        <w:t xml:space="preserve">It </w:t>
      </w:r>
      <w:proofErr w:type="gramStart"/>
      <w:r w:rsidR="00934F99" w:rsidRPr="00934F99">
        <w:rPr>
          <w:bCs/>
        </w:rPr>
        <w:t>is proposed</w:t>
      </w:r>
      <w:proofErr w:type="gramEnd"/>
      <w:r w:rsidR="00934F99" w:rsidRPr="00934F99">
        <w:rPr>
          <w:bCs/>
        </w:rPr>
        <w:t xml:space="preserve"> to clarify in the scope (clause 1) that Rec. ITU-T A.25 applies</w:t>
      </w:r>
      <w:r w:rsidR="00934F99">
        <w:rPr>
          <w:bCs/>
        </w:rPr>
        <w:t xml:space="preserve"> to all cases of incorporation (i.e. whichever the entry condition)</w:t>
      </w:r>
      <w:r w:rsidR="00463CED">
        <w:rPr>
          <w:bCs/>
        </w:rPr>
        <w:t>.</w:t>
      </w:r>
    </w:p>
    <w:p w14:paraId="524C3D0D" w14:textId="77777777" w:rsidR="00A86E66" w:rsidRPr="007739C5" w:rsidRDefault="00A86E66" w:rsidP="007739C5">
      <w:pPr>
        <w:tabs>
          <w:tab w:val="left" w:pos="720"/>
        </w:tabs>
        <w:spacing w:before="0"/>
        <w:rPr>
          <w:bCs/>
          <w:sz w:val="16"/>
          <w:szCs w:val="16"/>
        </w:rPr>
      </w:pPr>
    </w:p>
    <w:p w14:paraId="0F17F85E" w14:textId="77777777" w:rsidR="00A86E66" w:rsidRPr="005842B2" w:rsidRDefault="00A86E66" w:rsidP="00A86E66">
      <w:pPr>
        <w:pStyle w:val="ListParagraph"/>
        <w:keepNext/>
        <w:numPr>
          <w:ilvl w:val="0"/>
          <w:numId w:val="20"/>
        </w:numPr>
        <w:pBdr>
          <w:top w:val="single" w:sz="4" w:space="1" w:color="auto"/>
          <w:left w:val="single" w:sz="4" w:space="4" w:color="auto"/>
          <w:bottom w:val="single" w:sz="4" w:space="1" w:color="auto"/>
          <w:right w:val="single" w:sz="4" w:space="4" w:color="auto"/>
        </w:pBdr>
        <w:shd w:val="clear" w:color="auto" w:fill="E7E6E6" w:themeFill="background2"/>
        <w:tabs>
          <w:tab w:val="left" w:pos="570"/>
          <w:tab w:val="left" w:pos="794"/>
          <w:tab w:val="left" w:pos="1191"/>
          <w:tab w:val="left" w:pos="1588"/>
          <w:tab w:val="left" w:pos="1985"/>
        </w:tabs>
        <w:overflowPunct w:val="0"/>
        <w:autoSpaceDE w:val="0"/>
        <w:autoSpaceDN w:val="0"/>
        <w:adjustRightInd w:val="0"/>
        <w:spacing w:before="60" w:after="60" w:line="240" w:lineRule="auto"/>
        <w:ind w:left="357" w:hanging="357"/>
        <w:contextualSpacing w:val="0"/>
        <w:rPr>
          <w:rFonts w:ascii="Times New Roman" w:hAnsi="Times New Roman" w:cs="Times New Roman"/>
        </w:rPr>
      </w:pPr>
      <w:r w:rsidRPr="005842B2">
        <w:rPr>
          <w:rFonts w:ascii="Times New Roman" w:hAnsi="Times New Roman" w:cs="Times New Roman"/>
        </w:rPr>
        <w:t>Provide clarity how the entry conditions (ref A.25 clause 6.2.1) are to be applied (how to identify the need to incorporate text, in a contribution, in a TD, in a liaison?), who should identify this.</w:t>
      </w:r>
    </w:p>
    <w:p w14:paraId="259FDDCE" w14:textId="7FE872E7" w:rsidR="00A86E66" w:rsidRPr="005842B2" w:rsidRDefault="00A86E66" w:rsidP="007739C5">
      <w:pPr>
        <w:tabs>
          <w:tab w:val="left" w:pos="570"/>
        </w:tabs>
        <w:spacing w:before="60"/>
      </w:pPr>
      <w:r w:rsidRPr="005842B2">
        <w:t xml:space="preserve">See </w:t>
      </w:r>
      <w:r w:rsidR="0002459F">
        <w:t>questions</w:t>
      </w:r>
      <w:r w:rsidR="0002459F" w:rsidRPr="005842B2">
        <w:t xml:space="preserve"> </w:t>
      </w:r>
      <w:r w:rsidR="0002459F">
        <w:t>2</w:t>
      </w:r>
      <w:r w:rsidRPr="005842B2">
        <w:t xml:space="preserve"> and </w:t>
      </w:r>
      <w:r w:rsidR="0002459F">
        <w:t>4</w:t>
      </w:r>
      <w:r w:rsidRPr="005842B2">
        <w:t xml:space="preserve"> above.</w:t>
      </w:r>
    </w:p>
    <w:p w14:paraId="65447A62" w14:textId="77777777" w:rsidR="00A86E66" w:rsidRPr="007739C5" w:rsidRDefault="00A86E66" w:rsidP="007739C5">
      <w:pPr>
        <w:tabs>
          <w:tab w:val="left" w:pos="720"/>
        </w:tabs>
        <w:spacing w:before="0"/>
        <w:rPr>
          <w:bCs/>
          <w:sz w:val="16"/>
          <w:szCs w:val="16"/>
        </w:rPr>
      </w:pPr>
    </w:p>
    <w:p w14:paraId="011F86A4" w14:textId="3D8D8903" w:rsidR="00B26F2B" w:rsidRPr="005842B2" w:rsidRDefault="00B26F2B" w:rsidP="006A4FE6">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E7E6E6" w:themeFill="background2"/>
        <w:tabs>
          <w:tab w:val="left" w:pos="570"/>
          <w:tab w:val="left" w:pos="794"/>
          <w:tab w:val="left" w:pos="1191"/>
          <w:tab w:val="left" w:pos="1588"/>
          <w:tab w:val="left" w:pos="1985"/>
        </w:tabs>
        <w:overflowPunct w:val="0"/>
        <w:autoSpaceDE w:val="0"/>
        <w:autoSpaceDN w:val="0"/>
        <w:adjustRightInd w:val="0"/>
        <w:spacing w:before="60" w:after="60" w:line="240" w:lineRule="auto"/>
        <w:contextualSpacing w:val="0"/>
        <w:rPr>
          <w:rFonts w:ascii="Times New Roman" w:hAnsi="Times New Roman" w:cs="Times New Roman"/>
        </w:rPr>
      </w:pPr>
      <w:r w:rsidRPr="005842B2">
        <w:rPr>
          <w:rFonts w:ascii="Times New Roman" w:hAnsi="Times New Roman" w:cs="Times New Roman"/>
        </w:rPr>
        <w:t>Clarify ITU-T A.25 clause 6.1.4 on normative referencing.</w:t>
      </w:r>
    </w:p>
    <w:p w14:paraId="317CF115" w14:textId="7102EF99" w:rsidR="00B26F2B" w:rsidRPr="005842B2" w:rsidRDefault="00B26F2B" w:rsidP="00B26F2B">
      <w:pPr>
        <w:tabs>
          <w:tab w:val="left" w:pos="570"/>
        </w:tabs>
        <w:spacing w:before="60" w:after="60"/>
      </w:pPr>
      <w:r w:rsidRPr="005842B2">
        <w:t xml:space="preserve">The reference to clause 6.4 of ITU-T A.5 implies that a normative reference </w:t>
      </w:r>
      <w:proofErr w:type="gramStart"/>
      <w:r w:rsidRPr="005842B2">
        <w:t>is made</w:t>
      </w:r>
      <w:proofErr w:type="gramEnd"/>
      <w:r w:rsidRPr="005842B2">
        <w:t>.</w:t>
      </w:r>
    </w:p>
    <w:p w14:paraId="2139929E" w14:textId="038B9CDC" w:rsidR="00B26F2B" w:rsidRPr="005842B2" w:rsidRDefault="00B26F2B" w:rsidP="00B26F2B">
      <w:pPr>
        <w:tabs>
          <w:tab w:val="left" w:pos="570"/>
        </w:tabs>
        <w:spacing w:before="60" w:after="60"/>
      </w:pPr>
      <w:proofErr w:type="gramStart"/>
      <w:r w:rsidRPr="005842B2">
        <w:t xml:space="preserve">In case of incorporation of text in whole and without modification (i.e. blessing), a bibliographic reference is sufficient (together with a note indicating that the referenced text is technically equivalent to the ITU-T Recommendation) when the agreement with the other organization </w:t>
      </w:r>
      <w:r w:rsidR="00686041">
        <w:t xml:space="preserve">(as checked in the A.25 justification template – see question </w:t>
      </w:r>
      <w:r w:rsidR="007739C5">
        <w:t>9 below</w:t>
      </w:r>
      <w:r w:rsidR="00686041">
        <w:t xml:space="preserve">) </w:t>
      </w:r>
      <w:r w:rsidRPr="005842B2">
        <w:t>stipulates that any IPR issues applicable to one text also applies to the other text.</w:t>
      </w:r>
      <w:proofErr w:type="gramEnd"/>
      <w:r w:rsidRPr="005842B2">
        <w:t xml:space="preserve"> This is then similar to the concept of "twin text" defined in Rec. ITU</w:t>
      </w:r>
      <w:r w:rsidRPr="005842B2">
        <w:noBreakHyphen/>
        <w:t xml:space="preserve">T A.23, clause 1.5.3.4. </w:t>
      </w:r>
    </w:p>
    <w:p w14:paraId="38BA6A2A" w14:textId="77777777" w:rsidR="00B26F2B" w:rsidRPr="005842B2" w:rsidRDefault="00B26F2B" w:rsidP="00B26F2B">
      <w:pPr>
        <w:tabs>
          <w:tab w:val="left" w:pos="570"/>
        </w:tabs>
        <w:spacing w:before="60" w:after="60"/>
      </w:pPr>
      <w:r w:rsidRPr="005842B2">
        <w:t>In other cases (incorporation of text in part or with (non-editorial) modification), a normative reference is still expected so that the reader can check with the other organization for any potentially IPR issues which could result of the incorporation.</w:t>
      </w:r>
    </w:p>
    <w:p w14:paraId="62879646" w14:textId="28BDF424" w:rsidR="00B26F2B" w:rsidRPr="005842B2" w:rsidRDefault="001C2BD5" w:rsidP="009B163D">
      <w:pPr>
        <w:keepLines/>
        <w:pBdr>
          <w:top w:val="single" w:sz="24" w:space="1" w:color="auto"/>
          <w:left w:val="single" w:sz="24" w:space="4" w:color="auto"/>
          <w:bottom w:val="single" w:sz="24" w:space="1" w:color="auto"/>
          <w:right w:val="single" w:sz="24" w:space="4" w:color="auto"/>
        </w:pBdr>
        <w:tabs>
          <w:tab w:val="left" w:pos="570"/>
          <w:tab w:val="left" w:pos="720"/>
        </w:tabs>
        <w:spacing w:before="60" w:after="60"/>
      </w:pPr>
      <w:proofErr w:type="gramStart"/>
      <w:r w:rsidRPr="005842B2">
        <w:rPr>
          <w:b/>
          <w:bCs/>
        </w:rPr>
        <w:t>Editor</w:t>
      </w:r>
      <w:r w:rsidR="001C5F7F" w:rsidRPr="005842B2">
        <w:rPr>
          <w:b/>
          <w:bCs/>
        </w:rPr>
        <w:t>'s p</w:t>
      </w:r>
      <w:r w:rsidR="00B26F2B" w:rsidRPr="005842B2">
        <w:rPr>
          <w:b/>
          <w:bCs/>
        </w:rPr>
        <w:t>roposal 5</w:t>
      </w:r>
      <w:r w:rsidR="00B26F2B" w:rsidRPr="005842B2">
        <w:rPr>
          <w:bCs/>
        </w:rPr>
        <w:t>: Add at the end of clause 6.1.4</w:t>
      </w:r>
      <w:r w:rsidR="001D1E76">
        <w:rPr>
          <w:bCs/>
        </w:rPr>
        <w:t xml:space="preserve"> [</w:t>
      </w:r>
      <w:r w:rsidR="001D1E76" w:rsidRPr="001D1E76">
        <w:rPr>
          <w:bCs/>
          <w:i/>
        </w:rPr>
        <w:t>renumbered</w:t>
      </w:r>
      <w:r w:rsidR="001D1E76">
        <w:rPr>
          <w:bCs/>
        </w:rPr>
        <w:t xml:space="preserve"> </w:t>
      </w:r>
      <w:r w:rsidR="001D1E76" w:rsidRPr="001D1E76">
        <w:rPr>
          <w:bCs/>
          <w:i/>
        </w:rPr>
        <w:t>6.1.6</w:t>
      </w:r>
      <w:r w:rsidR="001D1E76">
        <w:rPr>
          <w:bCs/>
        </w:rPr>
        <w:t>]</w:t>
      </w:r>
      <w:r w:rsidR="00B26F2B" w:rsidRPr="005842B2">
        <w:rPr>
          <w:bCs/>
        </w:rPr>
        <w:t xml:space="preserve">: </w:t>
      </w:r>
      <w:r w:rsidR="00B26F2B" w:rsidRPr="005842B2">
        <w:t>"In case the text of another organization is incorporated in whole and without modification, the ITU-T Recommendation provides a bibliographic reference to the document followed by a note indicating that the referenced text is technically equivalent to the ITU</w:t>
      </w:r>
      <w:r w:rsidR="00B26F2B" w:rsidRPr="005842B2">
        <w:noBreakHyphen/>
        <w:t>T R</w:t>
      </w:r>
      <w:r w:rsidR="00691970">
        <w:t>ecommendation and any IPR issue</w:t>
      </w:r>
      <w:r w:rsidR="00B26F2B" w:rsidRPr="005842B2">
        <w:t xml:space="preserve"> application to the text from the other organization</w:t>
      </w:r>
      <w:r w:rsidR="00691970">
        <w:t xml:space="preserve"> (see clause 6.2.3.4</w:t>
      </w:r>
      <w:r w:rsidR="009B163D">
        <w:t xml:space="preserve"> </w:t>
      </w:r>
      <w:r w:rsidR="009B163D">
        <w:rPr>
          <w:bCs/>
        </w:rPr>
        <w:t>[</w:t>
      </w:r>
      <w:r w:rsidR="009B163D" w:rsidRPr="009B163D">
        <w:rPr>
          <w:bCs/>
          <w:i/>
        </w:rPr>
        <w:t>renumbered 6.1.</w:t>
      </w:r>
      <w:r w:rsidR="009B163D">
        <w:rPr>
          <w:bCs/>
          <w:i/>
        </w:rPr>
        <w:t>2.</w:t>
      </w:r>
      <w:r w:rsidR="009B163D" w:rsidRPr="009B163D">
        <w:rPr>
          <w:bCs/>
          <w:i/>
        </w:rPr>
        <w:t>4</w:t>
      </w:r>
      <w:r w:rsidR="009B163D">
        <w:rPr>
          <w:bCs/>
        </w:rPr>
        <w:t>]</w:t>
      </w:r>
      <w:r w:rsidR="00691970">
        <w:t>) also applies</w:t>
      </w:r>
      <w:r w:rsidR="009B163D">
        <w:t xml:space="preserve"> to the ITU-T Recommendation."</w:t>
      </w:r>
      <w:proofErr w:type="gramEnd"/>
    </w:p>
    <w:p w14:paraId="069CE8D4" w14:textId="77777777" w:rsidR="00B26F2B" w:rsidRPr="005842B2" w:rsidRDefault="00B26F2B" w:rsidP="00B26F2B">
      <w:pPr>
        <w:tabs>
          <w:tab w:val="left" w:pos="570"/>
          <w:tab w:val="left" w:pos="720"/>
        </w:tabs>
        <w:spacing w:before="0"/>
        <w:rPr>
          <w:bCs/>
        </w:rPr>
      </w:pPr>
      <w:r w:rsidRPr="005842B2">
        <w:rPr>
          <w:bCs/>
        </w:rPr>
        <w:t>This proposal would cover the following comment:</w:t>
      </w:r>
    </w:p>
    <w:p w14:paraId="4C9CC7FC" w14:textId="77777777" w:rsidR="00B26F2B" w:rsidRPr="005842B2" w:rsidRDefault="00B26F2B" w:rsidP="00B26F2B">
      <w:pPr>
        <w:pStyle w:val="ListParagraph"/>
        <w:pBdr>
          <w:top w:val="single" w:sz="4" w:space="1" w:color="auto"/>
          <w:left w:val="single" w:sz="4" w:space="4" w:color="auto"/>
          <w:bottom w:val="single" w:sz="4" w:space="1" w:color="auto"/>
          <w:right w:val="single" w:sz="4" w:space="4" w:color="auto"/>
        </w:pBdr>
        <w:shd w:val="clear" w:color="auto" w:fill="E7E6E6" w:themeFill="background2"/>
        <w:tabs>
          <w:tab w:val="left" w:pos="570"/>
        </w:tabs>
        <w:spacing w:before="60" w:after="60"/>
        <w:ind w:left="567"/>
        <w:contextualSpacing w:val="0"/>
        <w:rPr>
          <w:rFonts w:ascii="Times New Roman" w:hAnsi="Times New Roman" w:cs="Times New Roman"/>
          <w:sz w:val="20"/>
        </w:rPr>
      </w:pPr>
      <w:r w:rsidRPr="005842B2">
        <w:rPr>
          <w:rFonts w:ascii="Times New Roman" w:hAnsi="Times New Roman" w:cs="Times New Roman"/>
          <w:sz w:val="20"/>
        </w:rPr>
        <w:t>IEEE (from remote) agreed with the raised concerns and identified further room for improvement in ITU-T A.25 clause 6.1.4 on normative referencing and in the case of incorporating text it is not a normative reference.</w:t>
      </w:r>
    </w:p>
    <w:p w14:paraId="35B0E683" w14:textId="77777777" w:rsidR="00B26F2B" w:rsidRPr="007739C5" w:rsidRDefault="00B26F2B" w:rsidP="007739C5">
      <w:pPr>
        <w:tabs>
          <w:tab w:val="left" w:pos="720"/>
        </w:tabs>
        <w:spacing w:before="0"/>
        <w:rPr>
          <w:bCs/>
          <w:sz w:val="16"/>
          <w:szCs w:val="16"/>
        </w:rPr>
      </w:pPr>
    </w:p>
    <w:p w14:paraId="5E8812DE" w14:textId="77777777" w:rsidR="00B26F2B" w:rsidRPr="005842B2" w:rsidRDefault="00B26F2B" w:rsidP="006A4FE6">
      <w:pPr>
        <w:pStyle w:val="ListParagraph"/>
        <w:keepNext/>
        <w:numPr>
          <w:ilvl w:val="0"/>
          <w:numId w:val="22"/>
        </w:numPr>
        <w:pBdr>
          <w:top w:val="single" w:sz="4" w:space="1" w:color="auto"/>
          <w:left w:val="single" w:sz="4" w:space="4" w:color="auto"/>
          <w:bottom w:val="single" w:sz="4" w:space="1" w:color="auto"/>
          <w:right w:val="single" w:sz="4" w:space="4" w:color="auto"/>
        </w:pBdr>
        <w:shd w:val="clear" w:color="auto" w:fill="E7E6E6" w:themeFill="background2"/>
        <w:tabs>
          <w:tab w:val="left" w:pos="570"/>
          <w:tab w:val="left" w:pos="794"/>
          <w:tab w:val="left" w:pos="1191"/>
          <w:tab w:val="left" w:pos="1588"/>
          <w:tab w:val="left" w:pos="1985"/>
        </w:tabs>
        <w:overflowPunct w:val="0"/>
        <w:autoSpaceDE w:val="0"/>
        <w:autoSpaceDN w:val="0"/>
        <w:adjustRightInd w:val="0"/>
        <w:spacing w:before="60" w:after="60" w:line="240" w:lineRule="auto"/>
        <w:contextualSpacing w:val="0"/>
        <w:rPr>
          <w:rFonts w:ascii="Times New Roman" w:hAnsi="Times New Roman" w:cs="Times New Roman"/>
        </w:rPr>
      </w:pPr>
      <w:r w:rsidRPr="005842B2">
        <w:rPr>
          <w:rFonts w:ascii="Times New Roman" w:hAnsi="Times New Roman" w:cs="Times New Roman"/>
        </w:rPr>
        <w:t>Improvements in ITU-T A.25 for the flow of clauses (e.g., 6.2 before 6.1).</w:t>
      </w:r>
    </w:p>
    <w:p w14:paraId="2548C257" w14:textId="77777777" w:rsidR="00B26F2B" w:rsidRPr="005842B2" w:rsidRDefault="00B26F2B" w:rsidP="00B26F2B">
      <w:pPr>
        <w:keepNext/>
        <w:tabs>
          <w:tab w:val="left" w:pos="570"/>
        </w:tabs>
        <w:spacing w:before="60" w:after="60"/>
      </w:pPr>
      <w:r w:rsidRPr="005842B2">
        <w:t xml:space="preserve">The process </w:t>
      </w:r>
      <w:proofErr w:type="gramStart"/>
      <w:r w:rsidRPr="005842B2">
        <w:t>is distributed</w:t>
      </w:r>
      <w:proofErr w:type="gramEnd"/>
      <w:r w:rsidRPr="005842B2">
        <w:t xml:space="preserve"> between clauses 6.1 and 6.2, thus switching these clauses would not accurately describe the "flow."</w:t>
      </w:r>
    </w:p>
    <w:p w14:paraId="73544876" w14:textId="2EB9F5B4" w:rsidR="00B26F2B" w:rsidRPr="005842B2" w:rsidRDefault="001C2BD5" w:rsidP="00B26F2B">
      <w:pPr>
        <w:pBdr>
          <w:top w:val="single" w:sz="24" w:space="1" w:color="auto"/>
          <w:left w:val="single" w:sz="24" w:space="4" w:color="auto"/>
          <w:bottom w:val="single" w:sz="24" w:space="1" w:color="auto"/>
          <w:right w:val="single" w:sz="24" w:space="4" w:color="auto"/>
        </w:pBdr>
        <w:tabs>
          <w:tab w:val="left" w:pos="570"/>
          <w:tab w:val="left" w:pos="720"/>
        </w:tabs>
        <w:spacing w:before="60" w:after="60"/>
        <w:rPr>
          <w:bCs/>
        </w:rPr>
      </w:pPr>
      <w:r w:rsidRPr="005842B2">
        <w:rPr>
          <w:b/>
          <w:bCs/>
        </w:rPr>
        <w:t>Editor</w:t>
      </w:r>
      <w:r w:rsidR="001C5F7F" w:rsidRPr="005842B2">
        <w:rPr>
          <w:b/>
          <w:bCs/>
        </w:rPr>
        <w:t>'s p</w:t>
      </w:r>
      <w:r w:rsidR="00B26F2B" w:rsidRPr="005842B2">
        <w:rPr>
          <w:b/>
          <w:bCs/>
        </w:rPr>
        <w:t>roposal 6</w:t>
      </w:r>
      <w:r w:rsidR="00B26F2B" w:rsidRPr="005842B2">
        <w:rPr>
          <w:bCs/>
        </w:rPr>
        <w:t xml:space="preserve">: Merge clauses 6.1 and 6.2 with title "Process for incorporation" in the following order: 6.1.1, 6.1.2, </w:t>
      </w:r>
      <w:r w:rsidR="001318B2">
        <w:rPr>
          <w:bCs/>
        </w:rPr>
        <w:t xml:space="preserve">6.2.4, </w:t>
      </w:r>
      <w:r w:rsidR="00B26F2B" w:rsidRPr="005842B2">
        <w:rPr>
          <w:bCs/>
        </w:rPr>
        <w:t>6.2.1 to 6.2.</w:t>
      </w:r>
      <w:r w:rsidR="001318B2">
        <w:rPr>
          <w:bCs/>
        </w:rPr>
        <w:t>3</w:t>
      </w:r>
      <w:r w:rsidR="00B26F2B" w:rsidRPr="005842B2">
        <w:rPr>
          <w:bCs/>
        </w:rPr>
        <w:t>, 6.1.3, 6.1.4.</w:t>
      </w:r>
    </w:p>
    <w:p w14:paraId="036CD44D" w14:textId="77777777" w:rsidR="00B26F2B" w:rsidRPr="007739C5" w:rsidRDefault="00B26F2B" w:rsidP="007739C5">
      <w:pPr>
        <w:tabs>
          <w:tab w:val="left" w:pos="720"/>
        </w:tabs>
        <w:spacing w:before="0"/>
        <w:rPr>
          <w:bCs/>
          <w:sz w:val="16"/>
          <w:szCs w:val="16"/>
        </w:rPr>
      </w:pPr>
    </w:p>
    <w:p w14:paraId="01194426" w14:textId="77777777" w:rsidR="00B26F2B" w:rsidRPr="005842B2" w:rsidRDefault="00B26F2B" w:rsidP="006A4FE6">
      <w:pPr>
        <w:pStyle w:val="ListParagraph"/>
        <w:keepNext/>
        <w:numPr>
          <w:ilvl w:val="0"/>
          <w:numId w:val="22"/>
        </w:numPr>
        <w:pBdr>
          <w:top w:val="single" w:sz="4" w:space="1" w:color="auto"/>
          <w:left w:val="single" w:sz="4" w:space="4" w:color="auto"/>
          <w:bottom w:val="single" w:sz="4" w:space="1" w:color="auto"/>
          <w:right w:val="single" w:sz="4" w:space="4" w:color="auto"/>
        </w:pBdr>
        <w:shd w:val="clear" w:color="auto" w:fill="E7E6E6" w:themeFill="background2"/>
        <w:tabs>
          <w:tab w:val="left" w:pos="570"/>
          <w:tab w:val="left" w:pos="794"/>
          <w:tab w:val="left" w:pos="1191"/>
          <w:tab w:val="left" w:pos="1588"/>
          <w:tab w:val="left" w:pos="1985"/>
        </w:tabs>
        <w:overflowPunct w:val="0"/>
        <w:autoSpaceDE w:val="0"/>
        <w:autoSpaceDN w:val="0"/>
        <w:adjustRightInd w:val="0"/>
        <w:spacing w:before="60" w:after="60" w:line="240" w:lineRule="auto"/>
        <w:ind w:left="482" w:hanging="482"/>
        <w:contextualSpacing w:val="0"/>
        <w:rPr>
          <w:rFonts w:ascii="Times New Roman" w:hAnsi="Times New Roman" w:cs="Times New Roman"/>
        </w:rPr>
      </w:pPr>
      <w:r w:rsidRPr="005842B2">
        <w:rPr>
          <w:rFonts w:ascii="Times New Roman" w:hAnsi="Times New Roman" w:cs="Times New Roman"/>
        </w:rPr>
        <w:t xml:space="preserve">Clarifications how the A.25 qualification </w:t>
      </w:r>
      <w:proofErr w:type="gramStart"/>
      <w:r w:rsidRPr="005842B2">
        <w:rPr>
          <w:rFonts w:ascii="Times New Roman" w:hAnsi="Times New Roman" w:cs="Times New Roman"/>
        </w:rPr>
        <w:t>meta</w:t>
      </w:r>
      <w:proofErr w:type="gramEnd"/>
      <w:r w:rsidRPr="005842B2">
        <w:rPr>
          <w:rFonts w:ascii="Times New Roman" w:hAnsi="Times New Roman" w:cs="Times New Roman"/>
        </w:rPr>
        <w:t xml:space="preserve"> data is to be provided (in a TD, or other document).</w:t>
      </w:r>
    </w:p>
    <w:p w14:paraId="415825CB" w14:textId="22751658" w:rsidR="00B26F2B" w:rsidRPr="005842B2" w:rsidRDefault="00B26F2B" w:rsidP="00B26F2B">
      <w:pPr>
        <w:tabs>
          <w:tab w:val="left" w:pos="570"/>
        </w:tabs>
        <w:spacing w:before="60" w:after="60"/>
        <w:rPr>
          <w:bCs/>
        </w:rPr>
      </w:pPr>
      <w:r w:rsidRPr="005842B2">
        <w:t xml:space="preserve">As mentioned in </w:t>
      </w:r>
      <w:r w:rsidR="0002459F">
        <w:t>question</w:t>
      </w:r>
      <w:r w:rsidR="0002459F" w:rsidRPr="005842B2">
        <w:t xml:space="preserve"> </w:t>
      </w:r>
      <w:proofErr w:type="gramStart"/>
      <w:r w:rsidR="0002459F">
        <w:t>2</w:t>
      </w:r>
      <w:proofErr w:type="gramEnd"/>
      <w:r w:rsidRPr="005842B2">
        <w:t xml:space="preserve"> above, the proposal to incorporate text (and the necessary explanatory </w:t>
      </w:r>
      <w:r w:rsidRPr="005842B2">
        <w:rPr>
          <w:bCs/>
        </w:rPr>
        <w:t>information described in clause 6.2.3) can come from another organization (as a liaison statement, or a contribution if that organization is an ITU member), from discussion in a Question (or rapporteur group) meeting or from a member.</w:t>
      </w:r>
    </w:p>
    <w:p w14:paraId="43D8CEC4" w14:textId="2D9DFE7D" w:rsidR="00A86E66" w:rsidRPr="005842B2" w:rsidRDefault="009B54CA" w:rsidP="00B26F2B">
      <w:pPr>
        <w:tabs>
          <w:tab w:val="left" w:pos="570"/>
        </w:tabs>
        <w:spacing w:before="60" w:after="60"/>
        <w:rPr>
          <w:bCs/>
        </w:rPr>
      </w:pPr>
      <w:hyperlink r:id="rId20" w:history="1">
        <w:r w:rsidR="00A86E66" w:rsidRPr="005842B2">
          <w:rPr>
            <w:rStyle w:val="Hyperlink"/>
            <w:rFonts w:ascii="Times New Roman" w:hAnsi="Times New Roman"/>
            <w:bCs/>
          </w:rPr>
          <w:t>DOC4</w:t>
        </w:r>
      </w:hyperlink>
      <w:r w:rsidR="00A86E66" w:rsidRPr="005842B2">
        <w:rPr>
          <w:bCs/>
        </w:rPr>
        <w:t xml:space="preserve"> </w:t>
      </w:r>
      <w:r w:rsidR="007739C5">
        <w:rPr>
          <w:bCs/>
        </w:rPr>
        <w:t xml:space="preserve">(from the 18 May 2018 </w:t>
      </w:r>
      <w:proofErr w:type="gramStart"/>
      <w:r w:rsidR="007739C5">
        <w:rPr>
          <w:bCs/>
        </w:rPr>
        <w:t>e-meeting</w:t>
      </w:r>
      <w:proofErr w:type="gramEnd"/>
      <w:r w:rsidR="007739C5">
        <w:rPr>
          <w:bCs/>
        </w:rPr>
        <w:t xml:space="preserve"> of RG-SC and RG-WM) </w:t>
      </w:r>
      <w:r w:rsidR="00A86E66" w:rsidRPr="005842B2">
        <w:rPr>
          <w:bCs/>
        </w:rPr>
        <w:t>contains a template for A.25 justification.</w:t>
      </w:r>
      <w:r w:rsidR="007739C5">
        <w:rPr>
          <w:bCs/>
        </w:rPr>
        <w:t xml:space="preserve"> This template, which </w:t>
      </w:r>
      <w:proofErr w:type="gramStart"/>
      <w:r w:rsidR="007739C5">
        <w:rPr>
          <w:bCs/>
        </w:rPr>
        <w:t>was initially developed</w:t>
      </w:r>
      <w:proofErr w:type="gramEnd"/>
      <w:r w:rsidR="007739C5">
        <w:rPr>
          <w:bCs/>
        </w:rPr>
        <w:t xml:space="preserve"> for SG20, has been successfully used by SG17 in September 2018.</w:t>
      </w:r>
    </w:p>
    <w:p w14:paraId="29EC59C7" w14:textId="28EB41E4" w:rsidR="007739C5" w:rsidRPr="005842B2" w:rsidRDefault="007739C5" w:rsidP="007739C5">
      <w:pPr>
        <w:pBdr>
          <w:top w:val="single" w:sz="24" w:space="1" w:color="auto"/>
          <w:left w:val="single" w:sz="24" w:space="4" w:color="auto"/>
          <w:bottom w:val="single" w:sz="24" w:space="1" w:color="auto"/>
          <w:right w:val="single" w:sz="24" w:space="4" w:color="auto"/>
        </w:pBdr>
        <w:tabs>
          <w:tab w:val="left" w:pos="570"/>
          <w:tab w:val="left" w:pos="720"/>
        </w:tabs>
        <w:spacing w:before="60" w:after="60"/>
        <w:rPr>
          <w:bCs/>
        </w:rPr>
      </w:pPr>
      <w:r w:rsidRPr="005842B2">
        <w:rPr>
          <w:b/>
          <w:bCs/>
        </w:rPr>
        <w:lastRenderedPageBreak/>
        <w:t>Editor's proposal 7</w:t>
      </w:r>
      <w:r w:rsidRPr="005842B2">
        <w:rPr>
          <w:bCs/>
        </w:rPr>
        <w:t xml:space="preserve">: </w:t>
      </w:r>
      <w:r>
        <w:rPr>
          <w:bCs/>
        </w:rPr>
        <w:t>Insert</w:t>
      </w:r>
      <w:r w:rsidRPr="005842B2">
        <w:rPr>
          <w:bCs/>
        </w:rPr>
        <w:t xml:space="preserve"> </w:t>
      </w:r>
      <w:r>
        <w:rPr>
          <w:bCs/>
        </w:rPr>
        <w:t xml:space="preserve">this template as a new Annex </w:t>
      </w:r>
      <w:proofErr w:type="gramStart"/>
      <w:r>
        <w:rPr>
          <w:bCs/>
        </w:rPr>
        <w:t>A</w:t>
      </w:r>
      <w:proofErr w:type="gramEnd"/>
      <w:r w:rsidR="009B163D">
        <w:rPr>
          <w:bCs/>
        </w:rPr>
        <w:t>, ensuring consistency</w:t>
      </w:r>
      <w:r>
        <w:rPr>
          <w:bCs/>
        </w:rPr>
        <w:t xml:space="preserve"> with the provisions in </w:t>
      </w:r>
      <w:r w:rsidR="00A57BFA">
        <w:rPr>
          <w:bCs/>
        </w:rPr>
        <w:t>clause 6.2.3 [</w:t>
      </w:r>
      <w:r w:rsidR="00A57BFA" w:rsidRPr="00A57BFA">
        <w:rPr>
          <w:bCs/>
          <w:i/>
        </w:rPr>
        <w:t>renumbered 6.1.2</w:t>
      </w:r>
      <w:r w:rsidR="00A57BFA">
        <w:rPr>
          <w:bCs/>
        </w:rPr>
        <w:t>]</w:t>
      </w:r>
      <w:r>
        <w:rPr>
          <w:bCs/>
        </w:rPr>
        <w:t>.</w:t>
      </w:r>
    </w:p>
    <w:p w14:paraId="6DAEBB3B" w14:textId="77777777" w:rsidR="00B26F2B" w:rsidRPr="007739C5" w:rsidRDefault="00B26F2B" w:rsidP="007739C5">
      <w:pPr>
        <w:tabs>
          <w:tab w:val="left" w:pos="720"/>
        </w:tabs>
        <w:spacing w:before="0"/>
        <w:rPr>
          <w:bCs/>
          <w:sz w:val="16"/>
          <w:szCs w:val="16"/>
        </w:rPr>
      </w:pPr>
    </w:p>
    <w:p w14:paraId="6351AD9C" w14:textId="77777777" w:rsidR="00B26F2B" w:rsidRPr="005842B2" w:rsidRDefault="00B26F2B" w:rsidP="006A4FE6">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E7E6E6" w:themeFill="background2"/>
        <w:tabs>
          <w:tab w:val="left" w:pos="570"/>
          <w:tab w:val="left" w:pos="794"/>
          <w:tab w:val="left" w:pos="1191"/>
          <w:tab w:val="left" w:pos="1588"/>
          <w:tab w:val="left" w:pos="1985"/>
        </w:tabs>
        <w:overflowPunct w:val="0"/>
        <w:autoSpaceDE w:val="0"/>
        <w:autoSpaceDN w:val="0"/>
        <w:adjustRightInd w:val="0"/>
        <w:spacing w:before="60" w:after="60" w:line="240" w:lineRule="auto"/>
        <w:contextualSpacing w:val="0"/>
        <w:rPr>
          <w:rFonts w:ascii="Times New Roman" w:hAnsi="Times New Roman" w:cs="Times New Roman"/>
        </w:rPr>
      </w:pPr>
      <w:r w:rsidRPr="005842B2">
        <w:rPr>
          <w:rFonts w:ascii="Times New Roman" w:hAnsi="Times New Roman" w:cs="Times New Roman"/>
        </w:rPr>
        <w:t xml:space="preserve">Check if the goals of ITU-T A.25 </w:t>
      </w:r>
      <w:proofErr w:type="gramStart"/>
      <w:r w:rsidRPr="005842B2">
        <w:rPr>
          <w:rFonts w:ascii="Times New Roman" w:hAnsi="Times New Roman" w:cs="Times New Roman"/>
        </w:rPr>
        <w:t>are properly addressed</w:t>
      </w:r>
      <w:proofErr w:type="gramEnd"/>
      <w:r w:rsidRPr="005842B2">
        <w:rPr>
          <w:rFonts w:ascii="Times New Roman" w:hAnsi="Times New Roman" w:cs="Times New Roman"/>
        </w:rPr>
        <w:t xml:space="preserve"> in the (revised) Recommendation.</w:t>
      </w:r>
    </w:p>
    <w:p w14:paraId="4F7E1828" w14:textId="77777777" w:rsidR="00B26F2B" w:rsidRPr="005842B2" w:rsidRDefault="00B26F2B" w:rsidP="00B26F2B">
      <w:pPr>
        <w:tabs>
          <w:tab w:val="left" w:pos="570"/>
        </w:tabs>
        <w:spacing w:before="60" w:after="60"/>
      </w:pPr>
      <w:r w:rsidRPr="005842B2">
        <w:t xml:space="preserve">See the </w:t>
      </w:r>
      <w:r w:rsidRPr="005842B2">
        <w:rPr>
          <w:b/>
        </w:rPr>
        <w:t>proposals</w:t>
      </w:r>
      <w:r w:rsidRPr="005842B2">
        <w:t xml:space="preserve"> in this TD.</w:t>
      </w:r>
    </w:p>
    <w:p w14:paraId="3371923F" w14:textId="77777777" w:rsidR="00B26F2B" w:rsidRPr="007739C5" w:rsidRDefault="00B26F2B" w:rsidP="007739C5">
      <w:pPr>
        <w:tabs>
          <w:tab w:val="left" w:pos="720"/>
        </w:tabs>
        <w:spacing w:before="0"/>
        <w:rPr>
          <w:bCs/>
          <w:sz w:val="16"/>
          <w:szCs w:val="16"/>
        </w:rPr>
      </w:pPr>
    </w:p>
    <w:p w14:paraId="27043AF4" w14:textId="77777777" w:rsidR="00B26F2B" w:rsidRPr="005842B2" w:rsidRDefault="00B26F2B" w:rsidP="006A4FE6">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E7E6E6" w:themeFill="background2"/>
        <w:tabs>
          <w:tab w:val="left" w:pos="570"/>
          <w:tab w:val="left" w:pos="794"/>
          <w:tab w:val="left" w:pos="1191"/>
          <w:tab w:val="left" w:pos="1588"/>
          <w:tab w:val="left" w:pos="1985"/>
        </w:tabs>
        <w:overflowPunct w:val="0"/>
        <w:autoSpaceDE w:val="0"/>
        <w:autoSpaceDN w:val="0"/>
        <w:adjustRightInd w:val="0"/>
        <w:spacing w:before="60" w:after="60" w:line="240" w:lineRule="auto"/>
        <w:contextualSpacing w:val="0"/>
        <w:rPr>
          <w:rFonts w:ascii="Times New Roman" w:hAnsi="Times New Roman" w:cs="Times New Roman"/>
        </w:rPr>
      </w:pPr>
      <w:r w:rsidRPr="005842B2">
        <w:rPr>
          <w:rFonts w:ascii="Times New Roman" w:hAnsi="Times New Roman" w:cs="Times New Roman"/>
        </w:rPr>
        <w:t xml:space="preserve">Consider further possible harmonization of the ITU-T A.5 metadata with the ITU-T A.25 </w:t>
      </w:r>
      <w:proofErr w:type="gramStart"/>
      <w:r w:rsidRPr="005842B2">
        <w:rPr>
          <w:rFonts w:ascii="Times New Roman" w:hAnsi="Times New Roman" w:cs="Times New Roman"/>
        </w:rPr>
        <w:t>meta</w:t>
      </w:r>
      <w:proofErr w:type="gramEnd"/>
      <w:r w:rsidRPr="005842B2">
        <w:rPr>
          <w:rFonts w:ascii="Times New Roman" w:hAnsi="Times New Roman" w:cs="Times New Roman"/>
        </w:rPr>
        <w:t xml:space="preserve"> data. Provide tools for A.25 qualification like for A.5 qualification.</w:t>
      </w:r>
    </w:p>
    <w:p w14:paraId="685661BA" w14:textId="77777777" w:rsidR="00B26F2B" w:rsidRPr="005842B2" w:rsidRDefault="00B26F2B" w:rsidP="00B26F2B">
      <w:pPr>
        <w:tabs>
          <w:tab w:val="left" w:pos="570"/>
        </w:tabs>
        <w:spacing w:before="60" w:after="60"/>
      </w:pPr>
      <w:r w:rsidRPr="005842B2">
        <w:t xml:space="preserve">To </w:t>
      </w:r>
      <w:proofErr w:type="gramStart"/>
      <w:r w:rsidRPr="005842B2">
        <w:t>be addressed</w:t>
      </w:r>
      <w:proofErr w:type="gramEnd"/>
      <w:r w:rsidRPr="005842B2">
        <w:t xml:space="preserve"> once the proposals in this TD have been agreed.</w:t>
      </w:r>
    </w:p>
    <w:p w14:paraId="54F01A86" w14:textId="77777777" w:rsidR="00B26F2B" w:rsidRPr="005842B2" w:rsidRDefault="00B26F2B" w:rsidP="00B26F2B">
      <w:pPr>
        <w:tabs>
          <w:tab w:val="left" w:pos="570"/>
        </w:tabs>
        <w:spacing w:before="0"/>
      </w:pPr>
    </w:p>
    <w:p w14:paraId="1A366D7C" w14:textId="77777777" w:rsidR="00B26F2B" w:rsidRPr="005842B2" w:rsidRDefault="00B26F2B" w:rsidP="006A4FE6">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E7E6E6" w:themeFill="background2"/>
        <w:tabs>
          <w:tab w:val="left" w:pos="570"/>
          <w:tab w:val="left" w:pos="794"/>
          <w:tab w:val="left" w:pos="1191"/>
          <w:tab w:val="left" w:pos="1588"/>
          <w:tab w:val="left" w:pos="1985"/>
        </w:tabs>
        <w:overflowPunct w:val="0"/>
        <w:autoSpaceDE w:val="0"/>
        <w:autoSpaceDN w:val="0"/>
        <w:adjustRightInd w:val="0"/>
        <w:spacing w:before="60" w:after="60" w:line="240" w:lineRule="auto"/>
        <w:contextualSpacing w:val="0"/>
        <w:rPr>
          <w:rFonts w:ascii="Times New Roman" w:hAnsi="Times New Roman" w:cs="Times New Roman"/>
        </w:rPr>
      </w:pPr>
      <w:r w:rsidRPr="005842B2">
        <w:rPr>
          <w:rFonts w:ascii="Times New Roman" w:hAnsi="Times New Roman" w:cs="Times New Roman"/>
        </w:rPr>
        <w:t xml:space="preserve">Provide clarifications also in ITU-T A.1, and </w:t>
      </w:r>
      <w:proofErr w:type="spellStart"/>
      <w:r w:rsidRPr="005842B2">
        <w:rPr>
          <w:rFonts w:ascii="Times New Roman" w:hAnsi="Times New Roman" w:cs="Times New Roman"/>
        </w:rPr>
        <w:t>A.Supplement</w:t>
      </w:r>
      <w:proofErr w:type="spellEnd"/>
      <w:r w:rsidRPr="005842B2">
        <w:rPr>
          <w:rFonts w:ascii="Times New Roman" w:hAnsi="Times New Roman" w:cs="Times New Roman"/>
        </w:rPr>
        <w:t xml:space="preserve"> 5 (unclear how to document collaboration agreements).</w:t>
      </w:r>
    </w:p>
    <w:p w14:paraId="3512E99E" w14:textId="36DEE781" w:rsidR="00B26F2B" w:rsidRPr="005842B2" w:rsidRDefault="00B26F2B" w:rsidP="00B26F2B">
      <w:pPr>
        <w:tabs>
          <w:tab w:val="left" w:pos="720"/>
        </w:tabs>
        <w:spacing w:before="60" w:after="60"/>
        <w:rPr>
          <w:bCs/>
        </w:rPr>
      </w:pPr>
      <w:r w:rsidRPr="005842B2">
        <w:rPr>
          <w:bCs/>
        </w:rPr>
        <w:t xml:space="preserve">Regarding ITU-T A.1, see proposal </w:t>
      </w:r>
      <w:r w:rsidR="0002459F">
        <w:rPr>
          <w:bCs/>
        </w:rPr>
        <w:t>3</w:t>
      </w:r>
      <w:r w:rsidRPr="005842B2">
        <w:rPr>
          <w:bCs/>
        </w:rPr>
        <w:t xml:space="preserve"> in </w:t>
      </w:r>
      <w:r w:rsidR="0002459F">
        <w:t>question</w:t>
      </w:r>
      <w:r w:rsidRPr="005842B2">
        <w:rPr>
          <w:bCs/>
        </w:rPr>
        <w:t xml:space="preserve"> 3 above. Any other clarification </w:t>
      </w:r>
      <w:proofErr w:type="gramStart"/>
      <w:r w:rsidRPr="005842B2">
        <w:rPr>
          <w:bCs/>
        </w:rPr>
        <w:t>is expected to be addressed</w:t>
      </w:r>
      <w:proofErr w:type="gramEnd"/>
      <w:r w:rsidRPr="005842B2">
        <w:rPr>
          <w:bCs/>
        </w:rPr>
        <w:t xml:space="preserve"> by RG-WM.</w:t>
      </w:r>
    </w:p>
    <w:p w14:paraId="31991563" w14:textId="77777777" w:rsidR="00B26F2B" w:rsidRPr="005842B2" w:rsidRDefault="00B26F2B" w:rsidP="00B26F2B">
      <w:pPr>
        <w:tabs>
          <w:tab w:val="left" w:pos="720"/>
        </w:tabs>
        <w:spacing w:before="60" w:after="60"/>
        <w:rPr>
          <w:bCs/>
        </w:rPr>
      </w:pPr>
      <w:r w:rsidRPr="005842B2">
        <w:rPr>
          <w:bCs/>
        </w:rPr>
        <w:t>Regarding Supplement 5 to ITU-T A-series Recommendations, clause 8.2 gives a list of possible items (in particular items 6 and 9) to be included in the terms of reference of a collaboration agreement with the other organization. Clause 10 specifically addresses the maintenance of twin documents.</w:t>
      </w:r>
    </w:p>
    <w:p w14:paraId="58D63946" w14:textId="644B827F" w:rsidR="00B26F2B" w:rsidRPr="005842B2" w:rsidRDefault="001C2BD5" w:rsidP="00B26F2B">
      <w:pPr>
        <w:pBdr>
          <w:top w:val="single" w:sz="24" w:space="1" w:color="auto"/>
          <w:left w:val="single" w:sz="24" w:space="4" w:color="auto"/>
          <w:bottom w:val="single" w:sz="24" w:space="1" w:color="auto"/>
          <w:right w:val="single" w:sz="24" w:space="4" w:color="auto"/>
        </w:pBdr>
        <w:tabs>
          <w:tab w:val="left" w:pos="570"/>
          <w:tab w:val="left" w:pos="720"/>
        </w:tabs>
        <w:spacing w:before="60" w:after="60"/>
        <w:rPr>
          <w:bCs/>
        </w:rPr>
      </w:pPr>
      <w:r w:rsidRPr="005842B2">
        <w:rPr>
          <w:b/>
          <w:bCs/>
        </w:rPr>
        <w:t>Editor</w:t>
      </w:r>
      <w:r w:rsidR="001C5F7F" w:rsidRPr="005842B2">
        <w:rPr>
          <w:b/>
          <w:bCs/>
        </w:rPr>
        <w:t>'s p</w:t>
      </w:r>
      <w:r w:rsidR="00B26F2B" w:rsidRPr="005842B2">
        <w:rPr>
          <w:b/>
          <w:bCs/>
        </w:rPr>
        <w:t xml:space="preserve">roposal </w:t>
      </w:r>
      <w:r w:rsidR="007739C5">
        <w:rPr>
          <w:b/>
          <w:bCs/>
        </w:rPr>
        <w:t>8</w:t>
      </w:r>
      <w:r w:rsidR="00B26F2B" w:rsidRPr="005842B2">
        <w:rPr>
          <w:bCs/>
        </w:rPr>
        <w:t xml:space="preserve">: Add a new sub-clause 6.2.3.11 </w:t>
      </w:r>
      <w:r w:rsidR="009B163D">
        <w:rPr>
          <w:bCs/>
        </w:rPr>
        <w:t>[</w:t>
      </w:r>
      <w:r w:rsidR="009B163D" w:rsidRPr="009B163D">
        <w:rPr>
          <w:bCs/>
          <w:i/>
        </w:rPr>
        <w:t>renumbered 6.1.2.10</w:t>
      </w:r>
      <w:r w:rsidR="009B163D">
        <w:rPr>
          <w:bCs/>
        </w:rPr>
        <w:t xml:space="preserve">] </w:t>
      </w:r>
      <w:r w:rsidR="00B26F2B" w:rsidRPr="005842B2">
        <w:rPr>
          <w:bCs/>
        </w:rPr>
        <w:t>to address the need, when appropriate, of a maintenance process with the other organization (with a reference to Supplement 5 to ITU-T A-series Recs).</w:t>
      </w:r>
    </w:p>
    <w:p w14:paraId="2D60291E" w14:textId="77777777" w:rsidR="00B26F2B" w:rsidRPr="005842B2" w:rsidRDefault="00B26F2B" w:rsidP="00B26F2B">
      <w:pPr>
        <w:keepNext/>
        <w:tabs>
          <w:tab w:val="left" w:pos="570"/>
        </w:tabs>
        <w:spacing w:before="0" w:after="60"/>
      </w:pPr>
      <w:r w:rsidRPr="005842B2">
        <w:t xml:space="preserve">This proposal would also cover item </w:t>
      </w:r>
      <w:proofErr w:type="gramStart"/>
      <w:r w:rsidRPr="005842B2">
        <w:t>2</w:t>
      </w:r>
      <w:proofErr w:type="gramEnd"/>
      <w:r w:rsidRPr="005842B2">
        <w:t xml:space="preserve"> in the following excerpt of the RG-WM report:</w:t>
      </w:r>
    </w:p>
    <w:tbl>
      <w:tblPr>
        <w:tblStyle w:val="TableGrid"/>
        <w:tblW w:w="9894" w:type="dxa"/>
        <w:tblInd w:w="-5" w:type="dxa"/>
        <w:shd w:val="clear" w:color="auto" w:fill="E7E6E6" w:themeFill="background2"/>
        <w:tblLook w:val="04A0" w:firstRow="1" w:lastRow="0" w:firstColumn="1" w:lastColumn="0" w:noHBand="0" w:noVBand="1"/>
      </w:tblPr>
      <w:tblGrid>
        <w:gridCol w:w="9894"/>
      </w:tblGrid>
      <w:tr w:rsidR="00B26F2B" w:rsidRPr="005842B2" w14:paraId="25FA9BDD" w14:textId="77777777" w:rsidTr="00B26F2B">
        <w:tc>
          <w:tcPr>
            <w:tcW w:w="9894" w:type="dxa"/>
            <w:shd w:val="clear" w:color="auto" w:fill="E7E6E6" w:themeFill="background2"/>
          </w:tcPr>
          <w:p w14:paraId="5D1632F2" w14:textId="77777777" w:rsidR="00B26F2B" w:rsidRPr="005842B2" w:rsidRDefault="00B26F2B" w:rsidP="003A104A">
            <w:pPr>
              <w:tabs>
                <w:tab w:val="left" w:pos="720"/>
              </w:tabs>
              <w:spacing w:before="60" w:after="60"/>
              <w:ind w:left="357"/>
              <w:rPr>
                <w:bCs/>
                <w:sz w:val="20"/>
                <w:szCs w:val="20"/>
              </w:rPr>
            </w:pPr>
            <w:r w:rsidRPr="005842B2">
              <w:rPr>
                <w:bCs/>
                <w:sz w:val="20"/>
                <w:szCs w:val="20"/>
              </w:rPr>
              <w:t>7.2</w:t>
            </w:r>
            <w:r w:rsidRPr="005842B2">
              <w:rPr>
                <w:bCs/>
                <w:sz w:val="20"/>
                <w:szCs w:val="20"/>
              </w:rPr>
              <w:tab/>
              <w:t xml:space="preserve">The Rapporteur presented a </w:t>
            </w:r>
            <w:proofErr w:type="spellStart"/>
            <w:r w:rsidRPr="005842B2">
              <w:rPr>
                <w:bCs/>
                <w:sz w:val="20"/>
                <w:szCs w:val="20"/>
              </w:rPr>
              <w:t>slideset</w:t>
            </w:r>
            <w:proofErr w:type="spellEnd"/>
            <w:r w:rsidRPr="005842B2">
              <w:rPr>
                <w:bCs/>
                <w:sz w:val="20"/>
                <w:szCs w:val="20"/>
              </w:rPr>
              <w:t xml:space="preserve"> in TD272 to assist in the understanding of the goals of Rec. ITU-T A.25, focusing on the case of material coming into the ITU-T, and providing background information on the goals and their rationales of ITU-T A.25.  Notably, the intent was to reduce member risk by ensuring that in all cases of text incorporation, TSB would be responsible to create an agreement with the other organization, that:</w:t>
            </w:r>
          </w:p>
          <w:p w14:paraId="37AD5FF5" w14:textId="77777777" w:rsidR="00B26F2B" w:rsidRPr="005842B2" w:rsidRDefault="00B26F2B" w:rsidP="00B26F2B">
            <w:pPr>
              <w:pStyle w:val="ListParagraph"/>
              <w:numPr>
                <w:ilvl w:val="0"/>
                <w:numId w:val="15"/>
              </w:numPr>
              <w:tabs>
                <w:tab w:val="left" w:pos="720"/>
                <w:tab w:val="left" w:pos="794"/>
                <w:tab w:val="left" w:pos="1191"/>
                <w:tab w:val="left" w:pos="1588"/>
                <w:tab w:val="left" w:pos="1985"/>
              </w:tabs>
              <w:overflowPunct w:val="0"/>
              <w:autoSpaceDE w:val="0"/>
              <w:autoSpaceDN w:val="0"/>
              <w:adjustRightInd w:val="0"/>
              <w:spacing w:before="60" w:after="60" w:line="240" w:lineRule="auto"/>
              <w:ind w:left="1071" w:hanging="357"/>
              <w:contextualSpacing w:val="0"/>
              <w:rPr>
                <w:rFonts w:ascii="Times New Roman" w:hAnsi="Times New Roman" w:cs="Times New Roman"/>
                <w:bCs/>
                <w:sz w:val="20"/>
              </w:rPr>
            </w:pPr>
            <w:r w:rsidRPr="005842B2">
              <w:rPr>
                <w:rFonts w:ascii="Times New Roman" w:hAnsi="Times New Roman" w:cs="Times New Roman"/>
                <w:bCs/>
                <w:sz w:val="20"/>
              </w:rPr>
              <w:t>Clarifies copyright release</w:t>
            </w:r>
          </w:p>
          <w:p w14:paraId="1146FF04" w14:textId="77777777" w:rsidR="00B26F2B" w:rsidRPr="005842B2" w:rsidRDefault="00B26F2B" w:rsidP="00B26F2B">
            <w:pPr>
              <w:pStyle w:val="ListParagraph"/>
              <w:numPr>
                <w:ilvl w:val="0"/>
                <w:numId w:val="15"/>
              </w:numPr>
              <w:tabs>
                <w:tab w:val="left" w:pos="720"/>
                <w:tab w:val="left" w:pos="794"/>
                <w:tab w:val="left" w:pos="1191"/>
                <w:tab w:val="left" w:pos="1588"/>
                <w:tab w:val="left" w:pos="1985"/>
              </w:tabs>
              <w:overflowPunct w:val="0"/>
              <w:autoSpaceDE w:val="0"/>
              <w:autoSpaceDN w:val="0"/>
              <w:adjustRightInd w:val="0"/>
              <w:spacing w:before="60" w:after="60" w:line="240" w:lineRule="auto"/>
              <w:ind w:left="1071" w:hanging="357"/>
              <w:contextualSpacing w:val="0"/>
              <w:rPr>
                <w:rFonts w:ascii="Times New Roman" w:hAnsi="Times New Roman" w:cs="Times New Roman"/>
                <w:bCs/>
                <w:sz w:val="20"/>
              </w:rPr>
            </w:pPr>
            <w:r w:rsidRPr="005842B2">
              <w:rPr>
                <w:rFonts w:ascii="Times New Roman" w:hAnsi="Times New Roman" w:cs="Times New Roman"/>
                <w:bCs/>
                <w:sz w:val="20"/>
              </w:rPr>
              <w:t>Defines change control ownership and document maintenance process</w:t>
            </w:r>
          </w:p>
          <w:p w14:paraId="6BB1FB17" w14:textId="77777777" w:rsidR="00B26F2B" w:rsidRPr="005842B2" w:rsidRDefault="00B26F2B" w:rsidP="00B26F2B">
            <w:pPr>
              <w:pStyle w:val="ListParagraph"/>
              <w:numPr>
                <w:ilvl w:val="0"/>
                <w:numId w:val="15"/>
              </w:numPr>
              <w:tabs>
                <w:tab w:val="left" w:pos="720"/>
                <w:tab w:val="left" w:pos="794"/>
                <w:tab w:val="left" w:pos="1191"/>
                <w:tab w:val="left" w:pos="1588"/>
                <w:tab w:val="left" w:pos="1985"/>
              </w:tabs>
              <w:overflowPunct w:val="0"/>
              <w:autoSpaceDE w:val="0"/>
              <w:autoSpaceDN w:val="0"/>
              <w:adjustRightInd w:val="0"/>
              <w:spacing w:before="60" w:after="60" w:line="240" w:lineRule="auto"/>
              <w:ind w:left="1071" w:hanging="357"/>
              <w:contextualSpacing w:val="0"/>
              <w:rPr>
                <w:rFonts w:ascii="Times New Roman" w:hAnsi="Times New Roman" w:cs="Times New Roman"/>
                <w:bCs/>
                <w:sz w:val="20"/>
              </w:rPr>
            </w:pPr>
            <w:r w:rsidRPr="005842B2">
              <w:rPr>
                <w:rFonts w:ascii="Times New Roman" w:hAnsi="Times New Roman" w:cs="Times New Roman"/>
                <w:bCs/>
                <w:sz w:val="20"/>
              </w:rPr>
              <w:t>Confirms patent policy compatibility and clarifies patent declaration process.</w:t>
            </w:r>
          </w:p>
        </w:tc>
      </w:tr>
    </w:tbl>
    <w:p w14:paraId="0A21F9AB" w14:textId="77777777" w:rsidR="00BD3C66" w:rsidRPr="005842B2" w:rsidRDefault="00BD3C66" w:rsidP="00BD3C66">
      <w:pPr>
        <w:tabs>
          <w:tab w:val="left" w:pos="570"/>
        </w:tabs>
        <w:spacing w:before="0"/>
      </w:pPr>
    </w:p>
    <w:p w14:paraId="5473D09D" w14:textId="01A6C44A" w:rsidR="00BD3C66" w:rsidRPr="005842B2" w:rsidRDefault="00BD3C66" w:rsidP="00BD3C66">
      <w:pPr>
        <w:pStyle w:val="ListParagraph"/>
        <w:numPr>
          <w:ilvl w:val="0"/>
          <w:numId w:val="22"/>
        </w:numPr>
        <w:pBdr>
          <w:top w:val="single" w:sz="4" w:space="1" w:color="auto"/>
          <w:left w:val="single" w:sz="4" w:space="4" w:color="auto"/>
          <w:bottom w:val="single" w:sz="4" w:space="1" w:color="auto"/>
          <w:right w:val="single" w:sz="4" w:space="4" w:color="auto"/>
        </w:pBdr>
        <w:tabs>
          <w:tab w:val="left" w:pos="570"/>
          <w:tab w:val="left" w:pos="794"/>
          <w:tab w:val="left" w:pos="1191"/>
          <w:tab w:val="left" w:pos="1588"/>
          <w:tab w:val="left" w:pos="1985"/>
        </w:tabs>
        <w:overflowPunct w:val="0"/>
        <w:autoSpaceDE w:val="0"/>
        <w:autoSpaceDN w:val="0"/>
        <w:adjustRightInd w:val="0"/>
        <w:spacing w:before="60" w:after="60" w:line="240" w:lineRule="auto"/>
        <w:contextualSpacing w:val="0"/>
        <w:rPr>
          <w:rFonts w:ascii="Times New Roman" w:hAnsi="Times New Roman" w:cs="Times New Roman"/>
        </w:rPr>
      </w:pPr>
      <w:r>
        <w:rPr>
          <w:rFonts w:ascii="Times New Roman" w:hAnsi="Times New Roman" w:cs="Times New Roman"/>
        </w:rPr>
        <w:t xml:space="preserve">The RG-SC </w:t>
      </w:r>
      <w:proofErr w:type="gramStart"/>
      <w:r>
        <w:rPr>
          <w:rFonts w:ascii="Times New Roman" w:hAnsi="Times New Roman" w:cs="Times New Roman"/>
        </w:rPr>
        <w:t>e-meeting</w:t>
      </w:r>
      <w:proofErr w:type="gramEnd"/>
      <w:r>
        <w:rPr>
          <w:rFonts w:ascii="Times New Roman" w:hAnsi="Times New Roman" w:cs="Times New Roman"/>
        </w:rPr>
        <w:t xml:space="preserve"> on 24 September 2018 recommended addressing the case of partnerships of (A.5-qualified) organizations (e.g., oneM2M, 3GPP) and assessing whether this should better be handled in ITU-T A.25 or in ITU-T A.5.</w:t>
      </w:r>
    </w:p>
    <w:p w14:paraId="7BE0AF34" w14:textId="13F43883" w:rsidR="00BD3C66" w:rsidRDefault="00BD3C66" w:rsidP="00BD3C66">
      <w:pPr>
        <w:tabs>
          <w:tab w:val="left" w:pos="570"/>
        </w:tabs>
        <w:spacing w:before="0" w:after="60"/>
      </w:pPr>
      <w:r>
        <w:t xml:space="preserve">Considering that </w:t>
      </w:r>
      <w:r w:rsidR="003C610E">
        <w:t xml:space="preserve">ITU-T Recommendations can make normative references to documents developed by partnerships (hence that the issue of partnerships </w:t>
      </w:r>
      <w:r w:rsidR="001E4C75">
        <w:t>doe</w:t>
      </w:r>
      <w:r w:rsidR="003C610E">
        <w:t xml:space="preserve">s not only </w:t>
      </w:r>
      <w:r w:rsidR="001E4C75">
        <w:t>pertain to</w:t>
      </w:r>
      <w:r w:rsidR="003C610E">
        <w:t xml:space="preserve"> Rec. ITU-T A.25), the appropriate solution is to modify Rec. ITU-T A.5. However, since a new edition of Rec. ITU-T A.25 is under progress and that the case of partnerships has been</w:t>
      </w:r>
      <w:r w:rsidR="001E4C75">
        <w:t xml:space="preserve"> first </w:t>
      </w:r>
      <w:r w:rsidR="003C610E">
        <w:t xml:space="preserve">identified </w:t>
      </w:r>
      <w:r w:rsidR="001E4C75">
        <w:t>in relation to</w:t>
      </w:r>
      <w:r w:rsidR="003C610E">
        <w:t xml:space="preserve"> this Recommendation, it is also possible to cover the case of partnerships in </w:t>
      </w:r>
      <w:r w:rsidR="001E4C75">
        <w:t xml:space="preserve">Rec. ITU-T A.25 with the same note as the </w:t>
      </w:r>
      <w:proofErr w:type="gramStart"/>
      <w:r w:rsidR="001E4C75">
        <w:t>one which</w:t>
      </w:r>
      <w:proofErr w:type="gramEnd"/>
      <w:r w:rsidR="001E4C75">
        <w:t xml:space="preserve"> would be added to</w:t>
      </w:r>
      <w:r w:rsidR="003C610E">
        <w:t xml:space="preserve"> Rec. ITU-T A.5.</w:t>
      </w:r>
    </w:p>
    <w:p w14:paraId="08750C7F" w14:textId="2646A355" w:rsidR="00BD3C66" w:rsidRPr="005842B2" w:rsidRDefault="00BD3C66" w:rsidP="00BD3C66">
      <w:pPr>
        <w:pBdr>
          <w:top w:val="single" w:sz="24" w:space="1" w:color="auto"/>
          <w:left w:val="single" w:sz="24" w:space="4" w:color="auto"/>
          <w:bottom w:val="single" w:sz="24" w:space="1" w:color="auto"/>
          <w:right w:val="single" w:sz="24" w:space="4" w:color="auto"/>
        </w:pBdr>
        <w:tabs>
          <w:tab w:val="left" w:pos="570"/>
          <w:tab w:val="left" w:pos="720"/>
        </w:tabs>
        <w:spacing w:before="60"/>
        <w:rPr>
          <w:bCs/>
        </w:rPr>
      </w:pPr>
      <w:r w:rsidRPr="005842B2">
        <w:rPr>
          <w:b/>
          <w:bCs/>
        </w:rPr>
        <w:t xml:space="preserve">Editor's proposal </w:t>
      </w:r>
      <w:r>
        <w:rPr>
          <w:b/>
          <w:bCs/>
        </w:rPr>
        <w:t>9</w:t>
      </w:r>
      <w:r w:rsidRPr="005842B2">
        <w:rPr>
          <w:bCs/>
        </w:rPr>
        <w:t>: Add a</w:t>
      </w:r>
      <w:r>
        <w:rPr>
          <w:bCs/>
        </w:rPr>
        <w:t xml:space="preserve"> note underneath</w:t>
      </w:r>
      <w:r w:rsidRPr="005842B2">
        <w:rPr>
          <w:bCs/>
        </w:rPr>
        <w:t xml:space="preserve"> sub-clause 6.2.</w:t>
      </w:r>
      <w:r>
        <w:rPr>
          <w:bCs/>
        </w:rPr>
        <w:t xml:space="preserve">9 of Rec. ITU-T A.5 </w:t>
      </w:r>
      <w:r w:rsidRPr="005842B2">
        <w:rPr>
          <w:bCs/>
        </w:rPr>
        <w:t xml:space="preserve">to address the </w:t>
      </w:r>
      <w:r>
        <w:rPr>
          <w:bCs/>
        </w:rPr>
        <w:t>particular case of partnerships between organizations</w:t>
      </w:r>
      <w:r w:rsidRPr="005842B2">
        <w:rPr>
          <w:bCs/>
        </w:rPr>
        <w:t>.</w:t>
      </w:r>
    </w:p>
    <w:p w14:paraId="7F3DFF38" w14:textId="77777777" w:rsidR="00BD3C66" w:rsidRPr="00BD3C66" w:rsidRDefault="00BD3C66" w:rsidP="00BD3C66">
      <w:pPr>
        <w:tabs>
          <w:tab w:val="left" w:pos="570"/>
        </w:tabs>
        <w:spacing w:before="0"/>
        <w:rPr>
          <w:sz w:val="16"/>
          <w:szCs w:val="16"/>
        </w:rPr>
      </w:pPr>
    </w:p>
    <w:p w14:paraId="54283449" w14:textId="2F9B1B28" w:rsidR="00BD3C66" w:rsidRPr="005842B2" w:rsidRDefault="00BD3C66" w:rsidP="00BD3C66">
      <w:pPr>
        <w:pBdr>
          <w:top w:val="single" w:sz="24" w:space="1" w:color="auto"/>
          <w:left w:val="single" w:sz="24" w:space="4" w:color="auto"/>
          <w:bottom w:val="single" w:sz="24" w:space="1" w:color="auto"/>
          <w:right w:val="single" w:sz="24" w:space="4" w:color="auto"/>
        </w:pBdr>
        <w:tabs>
          <w:tab w:val="left" w:pos="570"/>
          <w:tab w:val="left" w:pos="720"/>
        </w:tabs>
        <w:spacing w:before="0" w:after="60"/>
        <w:rPr>
          <w:bCs/>
        </w:rPr>
      </w:pPr>
      <w:r w:rsidRPr="005842B2">
        <w:rPr>
          <w:b/>
          <w:bCs/>
        </w:rPr>
        <w:t xml:space="preserve">Editor's proposal </w:t>
      </w:r>
      <w:r>
        <w:rPr>
          <w:b/>
          <w:bCs/>
        </w:rPr>
        <w:t>9bis</w:t>
      </w:r>
      <w:r w:rsidRPr="005842B2">
        <w:rPr>
          <w:bCs/>
        </w:rPr>
        <w:t>: Add a</w:t>
      </w:r>
      <w:r>
        <w:rPr>
          <w:bCs/>
        </w:rPr>
        <w:t xml:space="preserve"> note underneath</w:t>
      </w:r>
      <w:r w:rsidRPr="005842B2">
        <w:rPr>
          <w:bCs/>
        </w:rPr>
        <w:t xml:space="preserve"> sub-clause 6.2.3.1</w:t>
      </w:r>
      <w:r>
        <w:rPr>
          <w:bCs/>
        </w:rPr>
        <w:t>0</w:t>
      </w:r>
      <w:r w:rsidRPr="005842B2">
        <w:rPr>
          <w:bCs/>
        </w:rPr>
        <w:t xml:space="preserve"> </w:t>
      </w:r>
      <w:r>
        <w:rPr>
          <w:bCs/>
        </w:rPr>
        <w:t>[</w:t>
      </w:r>
      <w:r w:rsidRPr="009B163D">
        <w:rPr>
          <w:bCs/>
          <w:i/>
        </w:rPr>
        <w:t>renumbered 6.1.2.</w:t>
      </w:r>
      <w:r>
        <w:rPr>
          <w:bCs/>
          <w:i/>
        </w:rPr>
        <w:t>9</w:t>
      </w:r>
      <w:r>
        <w:rPr>
          <w:bCs/>
        </w:rPr>
        <w:t xml:space="preserve">] of Rec. ITU-T A.25 </w:t>
      </w:r>
      <w:r w:rsidRPr="005842B2">
        <w:rPr>
          <w:bCs/>
        </w:rPr>
        <w:t xml:space="preserve">to address the </w:t>
      </w:r>
      <w:r>
        <w:rPr>
          <w:bCs/>
        </w:rPr>
        <w:t>particular case of partnerships between organizations</w:t>
      </w:r>
      <w:r w:rsidRPr="005842B2">
        <w:rPr>
          <w:bCs/>
        </w:rPr>
        <w:t>.</w:t>
      </w:r>
    </w:p>
    <w:p w14:paraId="2B3B28A6" w14:textId="3B24AACA" w:rsidR="00794F4F" w:rsidRPr="005842B2" w:rsidRDefault="00394DBF" w:rsidP="001C2BD5">
      <w:pPr>
        <w:jc w:val="center"/>
      </w:pPr>
      <w:r w:rsidRPr="005842B2">
        <w:t>_______________________</w:t>
      </w:r>
    </w:p>
    <w:sectPr w:rsidR="00794F4F" w:rsidRPr="005842B2" w:rsidSect="00C42125">
      <w:headerReference w:type="default" r:id="rId21"/>
      <w:pgSz w:w="11907" w:h="16840" w:code="9"/>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B99EE" w14:textId="77777777" w:rsidR="008813AC" w:rsidRDefault="008813AC" w:rsidP="00C42125">
      <w:pPr>
        <w:spacing w:before="0"/>
      </w:pPr>
      <w:r>
        <w:separator/>
      </w:r>
    </w:p>
  </w:endnote>
  <w:endnote w:type="continuationSeparator" w:id="0">
    <w:p w14:paraId="3D3438B8" w14:textId="77777777" w:rsidR="008813AC" w:rsidRDefault="008813AC"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F76F7" w14:textId="77777777" w:rsidR="008813AC" w:rsidRDefault="008813AC" w:rsidP="00C42125">
      <w:pPr>
        <w:spacing w:before="0"/>
      </w:pPr>
      <w:r>
        <w:separator/>
      </w:r>
    </w:p>
  </w:footnote>
  <w:footnote w:type="continuationSeparator" w:id="0">
    <w:p w14:paraId="0D71F4A7" w14:textId="77777777" w:rsidR="008813AC" w:rsidRDefault="008813AC"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1F8BE" w14:textId="063FA3C5" w:rsidR="00C42125" w:rsidRPr="000D1590" w:rsidRDefault="00C42125" w:rsidP="00C42125">
    <w:pPr>
      <w:pStyle w:val="Header"/>
      <w:rPr>
        <w:sz w:val="18"/>
        <w:szCs w:val="18"/>
      </w:rPr>
    </w:pPr>
    <w:r w:rsidRPr="000D1590">
      <w:rPr>
        <w:sz w:val="18"/>
        <w:szCs w:val="18"/>
      </w:rPr>
      <w:t xml:space="preserve">- </w:t>
    </w:r>
    <w:r w:rsidRPr="000D1590">
      <w:rPr>
        <w:sz w:val="18"/>
        <w:szCs w:val="18"/>
      </w:rPr>
      <w:fldChar w:fldCharType="begin"/>
    </w:r>
    <w:r w:rsidRPr="000D1590">
      <w:rPr>
        <w:sz w:val="18"/>
        <w:szCs w:val="18"/>
      </w:rPr>
      <w:instrText xml:space="preserve"> PAGE  \* MERGEFORMAT </w:instrText>
    </w:r>
    <w:r w:rsidRPr="000D1590">
      <w:rPr>
        <w:sz w:val="18"/>
        <w:szCs w:val="18"/>
      </w:rPr>
      <w:fldChar w:fldCharType="separate"/>
    </w:r>
    <w:r w:rsidR="009B54CA">
      <w:rPr>
        <w:noProof/>
        <w:sz w:val="18"/>
        <w:szCs w:val="18"/>
      </w:rPr>
      <w:t>5</w:t>
    </w:r>
    <w:r w:rsidRPr="000D1590">
      <w:rPr>
        <w:sz w:val="18"/>
        <w:szCs w:val="18"/>
      </w:rPr>
      <w:fldChar w:fldCharType="end"/>
    </w:r>
    <w:r w:rsidRPr="000D1590">
      <w:rPr>
        <w:sz w:val="18"/>
        <w:szCs w:val="18"/>
      </w:rPr>
      <w:t xml:space="preserve"> -</w:t>
    </w:r>
  </w:p>
  <w:p w14:paraId="2360415B" w14:textId="3E2927AB" w:rsidR="00C42125" w:rsidRPr="000D1590" w:rsidRDefault="00C42125" w:rsidP="00C42125">
    <w:pPr>
      <w:pStyle w:val="Header"/>
      <w:spacing w:after="240"/>
      <w:rPr>
        <w:sz w:val="18"/>
        <w:szCs w:val="18"/>
      </w:rPr>
    </w:pPr>
    <w:r w:rsidRPr="000D1590">
      <w:rPr>
        <w:sz w:val="18"/>
        <w:szCs w:val="18"/>
      </w:rPr>
      <w:fldChar w:fldCharType="begin"/>
    </w:r>
    <w:r w:rsidRPr="000D1590">
      <w:rPr>
        <w:sz w:val="18"/>
        <w:szCs w:val="18"/>
      </w:rPr>
      <w:instrText xml:space="preserve"> STYLEREF  Docnumber  </w:instrText>
    </w:r>
    <w:r w:rsidRPr="000D1590">
      <w:rPr>
        <w:sz w:val="18"/>
        <w:szCs w:val="18"/>
      </w:rPr>
      <w:fldChar w:fldCharType="separate"/>
    </w:r>
    <w:r w:rsidR="009B54CA">
      <w:rPr>
        <w:noProof/>
        <w:sz w:val="18"/>
        <w:szCs w:val="18"/>
      </w:rPr>
      <w:t>TSAG-TD375</w:t>
    </w:r>
    <w:r w:rsidRPr="000D1590">
      <w:rP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416B45"/>
    <w:multiLevelType w:val="hybridMultilevel"/>
    <w:tmpl w:val="2E4452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BA85592"/>
    <w:multiLevelType w:val="hybridMultilevel"/>
    <w:tmpl w:val="4892720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0CAF4E66"/>
    <w:multiLevelType w:val="multilevel"/>
    <w:tmpl w:val="50F687E0"/>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4812005"/>
    <w:multiLevelType w:val="multilevel"/>
    <w:tmpl w:val="50D2E09A"/>
    <w:lvl w:ilvl="0">
      <w:start w:val="2"/>
      <w:numFmt w:val="decimal"/>
      <w:lvlText w:val="%1."/>
      <w:lvlJc w:val="left"/>
      <w:pPr>
        <w:ind w:left="360" w:hanging="360"/>
      </w:pPr>
      <w:rPr>
        <w:rFonts w:hint="default"/>
      </w:rPr>
    </w:lvl>
    <w:lvl w:ilvl="1">
      <w:start w:val="1"/>
      <w:numFmt w:val="decimal"/>
      <w:isLgl/>
      <w:lvlText w:val="%1.%2"/>
      <w:lvlJc w:val="left"/>
      <w:pPr>
        <w:ind w:left="570" w:hanging="570"/>
      </w:pPr>
      <w:rPr>
        <w:rFonts w:hint="default"/>
        <w:b/>
      </w:rPr>
    </w:lvl>
    <w:lvl w:ilvl="2">
      <w:start w:val="2"/>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4" w15:restartNumberingAfterBreak="0">
    <w:nsid w:val="30A72C3D"/>
    <w:multiLevelType w:val="multilevel"/>
    <w:tmpl w:val="FC9A24A6"/>
    <w:lvl w:ilvl="0">
      <w:start w:val="5"/>
      <w:numFmt w:val="decimal"/>
      <w:lvlText w:val="%1."/>
      <w:lvlJc w:val="left"/>
      <w:pPr>
        <w:ind w:left="360" w:hanging="360"/>
      </w:pPr>
      <w:rPr>
        <w:rFonts w:hint="default"/>
      </w:rPr>
    </w:lvl>
    <w:lvl w:ilvl="1">
      <w:start w:val="1"/>
      <w:numFmt w:val="decimal"/>
      <w:isLgl/>
      <w:lvlText w:val="%1.%2"/>
      <w:lvlJc w:val="left"/>
      <w:pPr>
        <w:ind w:left="570" w:hanging="570"/>
      </w:pPr>
      <w:rPr>
        <w:rFonts w:hint="default"/>
        <w:b/>
      </w:rPr>
    </w:lvl>
    <w:lvl w:ilvl="2">
      <w:start w:val="2"/>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5" w15:restartNumberingAfterBreak="0">
    <w:nsid w:val="32703618"/>
    <w:multiLevelType w:val="multilevel"/>
    <w:tmpl w:val="C8F01CC8"/>
    <w:lvl w:ilvl="0">
      <w:start w:val="3"/>
      <w:numFmt w:val="decimal"/>
      <w:lvlText w:val="%1."/>
      <w:lvlJc w:val="left"/>
      <w:pPr>
        <w:ind w:left="360" w:hanging="360"/>
      </w:pPr>
      <w:rPr>
        <w:rFonts w:hint="default"/>
      </w:rPr>
    </w:lvl>
    <w:lvl w:ilvl="1">
      <w:start w:val="1"/>
      <w:numFmt w:val="decimal"/>
      <w:isLgl/>
      <w:lvlText w:val="%1.%2"/>
      <w:lvlJc w:val="left"/>
      <w:pPr>
        <w:ind w:left="570" w:hanging="570"/>
      </w:pPr>
      <w:rPr>
        <w:rFonts w:hint="default"/>
        <w:b/>
      </w:rPr>
    </w:lvl>
    <w:lvl w:ilvl="2">
      <w:start w:val="2"/>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6" w15:restartNumberingAfterBreak="0">
    <w:nsid w:val="35A40BCF"/>
    <w:multiLevelType w:val="multilevel"/>
    <w:tmpl w:val="7CD2FE2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6AB38EF"/>
    <w:multiLevelType w:val="hybridMultilevel"/>
    <w:tmpl w:val="F1CE2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D313D1"/>
    <w:multiLevelType w:val="hybridMultilevel"/>
    <w:tmpl w:val="BC384662"/>
    <w:lvl w:ilvl="0" w:tplc="A5CCFD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1B0B63"/>
    <w:multiLevelType w:val="hybridMultilevel"/>
    <w:tmpl w:val="69DA35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CB918F1"/>
    <w:multiLevelType w:val="multilevel"/>
    <w:tmpl w:val="AFBA0822"/>
    <w:lvl w:ilvl="0">
      <w:start w:val="1"/>
      <w:numFmt w:val="decimal"/>
      <w:lvlText w:val="%1."/>
      <w:lvlJc w:val="left"/>
      <w:pPr>
        <w:ind w:left="360" w:hanging="360"/>
      </w:pPr>
      <w:rPr>
        <w:rFonts w:hint="default"/>
      </w:rPr>
    </w:lvl>
    <w:lvl w:ilvl="1">
      <w:start w:val="1"/>
      <w:numFmt w:val="decimal"/>
      <w:isLgl/>
      <w:lvlText w:val="%1.%2"/>
      <w:lvlJc w:val="left"/>
      <w:pPr>
        <w:ind w:left="570" w:hanging="570"/>
      </w:pPr>
      <w:rPr>
        <w:rFonts w:hint="default"/>
        <w:b/>
      </w:rPr>
    </w:lvl>
    <w:lvl w:ilvl="2">
      <w:start w:val="2"/>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8"/>
  </w:num>
  <w:num w:numId="14">
    <w:abstractNumId w:val="20"/>
  </w:num>
  <w:num w:numId="15">
    <w:abstractNumId w:val="17"/>
  </w:num>
  <w:num w:numId="16">
    <w:abstractNumId w:val="19"/>
  </w:num>
  <w:num w:numId="17">
    <w:abstractNumId w:val="10"/>
  </w:num>
  <w:num w:numId="18">
    <w:abstractNumId w:val="16"/>
  </w:num>
  <w:num w:numId="19">
    <w:abstractNumId w:val="13"/>
  </w:num>
  <w:num w:numId="20">
    <w:abstractNumId w:val="14"/>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22E61"/>
    <w:rsid w:val="00023D9A"/>
    <w:rsid w:val="0002459F"/>
    <w:rsid w:val="00036034"/>
    <w:rsid w:val="00057000"/>
    <w:rsid w:val="000640E0"/>
    <w:rsid w:val="0007261E"/>
    <w:rsid w:val="000A5CA2"/>
    <w:rsid w:val="000D1590"/>
    <w:rsid w:val="000E6A3A"/>
    <w:rsid w:val="000F1938"/>
    <w:rsid w:val="00125432"/>
    <w:rsid w:val="001318B2"/>
    <w:rsid w:val="001351D2"/>
    <w:rsid w:val="00137F40"/>
    <w:rsid w:val="001871EC"/>
    <w:rsid w:val="001A670F"/>
    <w:rsid w:val="001C2BD5"/>
    <w:rsid w:val="001C5F7F"/>
    <w:rsid w:val="001C62B8"/>
    <w:rsid w:val="001D1E76"/>
    <w:rsid w:val="001E4C75"/>
    <w:rsid w:val="001E7B0E"/>
    <w:rsid w:val="001F141D"/>
    <w:rsid w:val="00200A06"/>
    <w:rsid w:val="002622FA"/>
    <w:rsid w:val="00263518"/>
    <w:rsid w:val="00277326"/>
    <w:rsid w:val="002A401B"/>
    <w:rsid w:val="002A6DA7"/>
    <w:rsid w:val="002B3C3D"/>
    <w:rsid w:val="002C26C0"/>
    <w:rsid w:val="002E79CB"/>
    <w:rsid w:val="002F7879"/>
    <w:rsid w:val="002F7F55"/>
    <w:rsid w:val="0030745F"/>
    <w:rsid w:val="00314630"/>
    <w:rsid w:val="0032090A"/>
    <w:rsid w:val="00321CDE"/>
    <w:rsid w:val="00322B69"/>
    <w:rsid w:val="00327F35"/>
    <w:rsid w:val="00333E15"/>
    <w:rsid w:val="0036651C"/>
    <w:rsid w:val="0038715D"/>
    <w:rsid w:val="00394DBF"/>
    <w:rsid w:val="003A43EF"/>
    <w:rsid w:val="003B7BAB"/>
    <w:rsid w:val="003C610E"/>
    <w:rsid w:val="003F2BED"/>
    <w:rsid w:val="00443878"/>
    <w:rsid w:val="00463CED"/>
    <w:rsid w:val="004712CA"/>
    <w:rsid w:val="0047422E"/>
    <w:rsid w:val="004C0673"/>
    <w:rsid w:val="004F3816"/>
    <w:rsid w:val="00566EDA"/>
    <w:rsid w:val="00572654"/>
    <w:rsid w:val="005738A8"/>
    <w:rsid w:val="005842B2"/>
    <w:rsid w:val="005930D2"/>
    <w:rsid w:val="005B5629"/>
    <w:rsid w:val="005C0300"/>
    <w:rsid w:val="005C534B"/>
    <w:rsid w:val="005D3207"/>
    <w:rsid w:val="005E1641"/>
    <w:rsid w:val="005F4B6A"/>
    <w:rsid w:val="00615A0A"/>
    <w:rsid w:val="00621A25"/>
    <w:rsid w:val="006333D4"/>
    <w:rsid w:val="006369B2"/>
    <w:rsid w:val="00652C03"/>
    <w:rsid w:val="006570B0"/>
    <w:rsid w:val="00686041"/>
    <w:rsid w:val="00691970"/>
    <w:rsid w:val="0069210B"/>
    <w:rsid w:val="006A4055"/>
    <w:rsid w:val="006A4FE6"/>
    <w:rsid w:val="006C5641"/>
    <w:rsid w:val="006D1089"/>
    <w:rsid w:val="006D169C"/>
    <w:rsid w:val="006D7355"/>
    <w:rsid w:val="007076AE"/>
    <w:rsid w:val="00731135"/>
    <w:rsid w:val="007324AF"/>
    <w:rsid w:val="007409B4"/>
    <w:rsid w:val="0075525E"/>
    <w:rsid w:val="007739C5"/>
    <w:rsid w:val="007903F8"/>
    <w:rsid w:val="00794F4F"/>
    <w:rsid w:val="007974BE"/>
    <w:rsid w:val="007A0916"/>
    <w:rsid w:val="007A0DFD"/>
    <w:rsid w:val="007C7122"/>
    <w:rsid w:val="007D3F11"/>
    <w:rsid w:val="007F664D"/>
    <w:rsid w:val="00842137"/>
    <w:rsid w:val="008813AC"/>
    <w:rsid w:val="0089088E"/>
    <w:rsid w:val="00892297"/>
    <w:rsid w:val="008D599B"/>
    <w:rsid w:val="008E0172"/>
    <w:rsid w:val="008F3B5E"/>
    <w:rsid w:val="00930F6B"/>
    <w:rsid w:val="00934F99"/>
    <w:rsid w:val="009406B5"/>
    <w:rsid w:val="00946166"/>
    <w:rsid w:val="00983164"/>
    <w:rsid w:val="009972EF"/>
    <w:rsid w:val="009A3E67"/>
    <w:rsid w:val="009B163D"/>
    <w:rsid w:val="009B54CA"/>
    <w:rsid w:val="009E6045"/>
    <w:rsid w:val="009E766E"/>
    <w:rsid w:val="009F715E"/>
    <w:rsid w:val="00A10DBB"/>
    <w:rsid w:val="00A25503"/>
    <w:rsid w:val="00A4013E"/>
    <w:rsid w:val="00A427CD"/>
    <w:rsid w:val="00A4600B"/>
    <w:rsid w:val="00A57BFA"/>
    <w:rsid w:val="00A679D3"/>
    <w:rsid w:val="00A67A81"/>
    <w:rsid w:val="00A728A3"/>
    <w:rsid w:val="00A730A6"/>
    <w:rsid w:val="00A86E66"/>
    <w:rsid w:val="00A971A0"/>
    <w:rsid w:val="00AA1F22"/>
    <w:rsid w:val="00B05821"/>
    <w:rsid w:val="00B20664"/>
    <w:rsid w:val="00B26C28"/>
    <w:rsid w:val="00B26F2B"/>
    <w:rsid w:val="00B453F5"/>
    <w:rsid w:val="00B53D1B"/>
    <w:rsid w:val="00B718A5"/>
    <w:rsid w:val="00B8150F"/>
    <w:rsid w:val="00BC7B3B"/>
    <w:rsid w:val="00BD3C66"/>
    <w:rsid w:val="00C1168F"/>
    <w:rsid w:val="00C42125"/>
    <w:rsid w:val="00C62814"/>
    <w:rsid w:val="00C74937"/>
    <w:rsid w:val="00C768E3"/>
    <w:rsid w:val="00C9460E"/>
    <w:rsid w:val="00D07656"/>
    <w:rsid w:val="00D677B9"/>
    <w:rsid w:val="00D93934"/>
    <w:rsid w:val="00DE3062"/>
    <w:rsid w:val="00DF31AF"/>
    <w:rsid w:val="00E0451B"/>
    <w:rsid w:val="00E05CED"/>
    <w:rsid w:val="00E1406C"/>
    <w:rsid w:val="00E204DD"/>
    <w:rsid w:val="00E53C24"/>
    <w:rsid w:val="00EB444D"/>
    <w:rsid w:val="00F00EFD"/>
    <w:rsid w:val="00F02294"/>
    <w:rsid w:val="00F075D9"/>
    <w:rsid w:val="00F10034"/>
    <w:rsid w:val="00F11CD1"/>
    <w:rsid w:val="00F14D9E"/>
    <w:rsid w:val="00F35F57"/>
    <w:rsid w:val="00F50467"/>
    <w:rsid w:val="00FA7D2C"/>
    <w:rsid w:val="00FC65C7"/>
    <w:rsid w:val="00FF45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DB2D29"/>
  <w15:docId w15:val="{AA16E4DE-5275-4A81-9BFC-A1D09A92B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503"/>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A25503"/>
  </w:style>
  <w:style w:type="paragraph" w:customStyle="1" w:styleId="CorrectionSeparatorBegin">
    <w:name w:val="Correction Separator Begin"/>
    <w:basedOn w:val="Normal"/>
    <w:rsid w:val="00A2550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2550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A2550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A2550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A25503"/>
    <w:rPr>
      <w:rFonts w:eastAsiaTheme="minorEastAsia"/>
      <w:b/>
      <w:bCs/>
      <w:lang w:eastAsia="ja-JP"/>
    </w:rPr>
  </w:style>
  <w:style w:type="paragraph" w:customStyle="1" w:styleId="Normalbeforetable">
    <w:name w:val="Normal before table"/>
    <w:basedOn w:val="Normal"/>
    <w:rsid w:val="00A25503"/>
    <w:pPr>
      <w:keepNext/>
      <w:spacing w:after="120"/>
    </w:pPr>
    <w:rPr>
      <w:rFonts w:eastAsia="????"/>
      <w:lang w:eastAsia="en-US"/>
    </w:rPr>
  </w:style>
  <w:style w:type="paragraph" w:customStyle="1" w:styleId="RecNo">
    <w:name w:val="Rec_No"/>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A2550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A2550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A2550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A25503"/>
    <w:pPr>
      <w:tabs>
        <w:tab w:val="right" w:leader="dot" w:pos="9639"/>
      </w:tabs>
    </w:pPr>
    <w:rPr>
      <w:rFonts w:eastAsia="MS Mincho"/>
    </w:rPr>
  </w:style>
  <w:style w:type="paragraph" w:styleId="TOC1">
    <w:name w:val="toc 1"/>
    <w:basedOn w:val="Normal"/>
    <w:rsid w:val="00A2550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A25503"/>
    <w:pPr>
      <w:tabs>
        <w:tab w:val="clear" w:pos="964"/>
      </w:tabs>
      <w:spacing w:before="80"/>
      <w:ind w:left="1531" w:hanging="851"/>
    </w:pPr>
  </w:style>
  <w:style w:type="paragraph" w:styleId="TOC3">
    <w:name w:val="toc 3"/>
    <w:basedOn w:val="TOC2"/>
    <w:rsid w:val="00A25503"/>
    <w:pPr>
      <w:ind w:left="2269"/>
    </w:pPr>
  </w:style>
  <w:style w:type="character" w:styleId="Hyperlink">
    <w:name w:val="Hyperlink"/>
    <w:aliases w:val="超级链接,超?级链,CEO_Hyperlink,Style 58,超????,하이퍼링크2"/>
    <w:basedOn w:val="DefaultParagraphFont"/>
    <w:rsid w:val="00A25503"/>
    <w:rPr>
      <w:rFonts w:asciiTheme="majorBidi" w:hAnsiTheme="majorBidi"/>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unhideWhenUsed/>
    <w:rsid w:val="00A25503"/>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A25503"/>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paragraph" w:styleId="ListParagraph">
    <w:name w:val="List Paragraph"/>
    <w:basedOn w:val="Normal"/>
    <w:link w:val="ListParagraphChar"/>
    <w:uiPriority w:val="34"/>
    <w:qFormat/>
    <w:rsid w:val="00B20664"/>
    <w:pPr>
      <w:spacing w:before="0" w:after="160" w:line="256" w:lineRule="auto"/>
      <w:ind w:left="720"/>
      <w:contextualSpacing/>
    </w:pPr>
    <w:rPr>
      <w:rFonts w:asciiTheme="minorHAnsi" w:hAnsiTheme="minorHAnsi" w:cstheme="minorBidi"/>
      <w:sz w:val="22"/>
      <w:szCs w:val="22"/>
      <w:lang w:val="en-US" w:eastAsia="zh-CN"/>
    </w:rPr>
  </w:style>
  <w:style w:type="table" w:styleId="TableGrid">
    <w:name w:val="Table Grid"/>
    <w:basedOn w:val="TableNormal"/>
    <w:rsid w:val="00B2066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B26F2B"/>
  </w:style>
  <w:style w:type="paragraph" w:styleId="BalloonText">
    <w:name w:val="Balloon Text"/>
    <w:basedOn w:val="Normal"/>
    <w:link w:val="BalloonTextChar"/>
    <w:uiPriority w:val="99"/>
    <w:semiHidden/>
    <w:unhideWhenUsed/>
    <w:rsid w:val="00022E6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E61"/>
    <w:rPr>
      <w:rFonts w:ascii="Tahoma" w:hAnsi="Tahoma" w:cs="Tahoma"/>
      <w:sz w:val="16"/>
      <w:szCs w:val="16"/>
      <w:lang w:val="en-GB" w:eastAsia="ja-JP"/>
    </w:rPr>
  </w:style>
  <w:style w:type="character" w:styleId="CommentReference">
    <w:name w:val="annotation reference"/>
    <w:basedOn w:val="DefaultParagraphFont"/>
    <w:rsid w:val="00DF31AF"/>
    <w:rPr>
      <w:sz w:val="16"/>
      <w:szCs w:val="16"/>
    </w:rPr>
  </w:style>
  <w:style w:type="paragraph" w:styleId="CommentText">
    <w:name w:val="annotation text"/>
    <w:basedOn w:val="Normal"/>
    <w:link w:val="CommentTextChar"/>
    <w:rsid w:val="00DF31AF"/>
    <w:pPr>
      <w:spacing w:before="0"/>
    </w:pPr>
    <w:rPr>
      <w:rFonts w:eastAsia="Times New Roman"/>
      <w:sz w:val="20"/>
      <w:szCs w:val="20"/>
      <w:lang w:val="en-US" w:eastAsia="en-US"/>
    </w:rPr>
  </w:style>
  <w:style w:type="character" w:customStyle="1" w:styleId="CommentTextChar">
    <w:name w:val="Comment Text Char"/>
    <w:basedOn w:val="DefaultParagraphFont"/>
    <w:link w:val="CommentText"/>
    <w:rsid w:val="00DF31AF"/>
    <w:rPr>
      <w:rFonts w:ascii="Times New Roman" w:eastAsia="Times New Roma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80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xtranet.itu.int/meetings/ITU-T/T17-TSAGRGM/16733-180531/DOCs/T17-TSAGRGM-16733-180531-DOC-0003.docx" TargetMode="External"/><Relationship Id="rId18" Type="http://schemas.openxmlformats.org/officeDocument/2006/relationships/hyperlink" Target="https://www.itu.int/en/ITU-T/extcoop/Pages/sdo.aspx"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olivier.dubuisson@orange.com" TargetMode="External"/><Relationship Id="rId17" Type="http://schemas.openxmlformats.org/officeDocument/2006/relationships/hyperlink" Target="https://www.itu.int/md/T13-TSAG-C-0039/en" TargetMode="External"/><Relationship Id="rId2" Type="http://schemas.openxmlformats.org/officeDocument/2006/relationships/customXml" Target="../customXml/item2.xml"/><Relationship Id="rId16" Type="http://schemas.openxmlformats.org/officeDocument/2006/relationships/hyperlink" Target="https://www.itu.int/md/T13-TSAG-C-0039/en" TargetMode="External"/><Relationship Id="rId20" Type="http://schemas.openxmlformats.org/officeDocument/2006/relationships/hyperlink" Target="https://extranet.itu.int/meetings/ITU-T/T17-TSAGRGM/16733-180531/DOCs/T17-TSAGRGM-16733-180531-DOC-0004.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md/T17-TSAG-180226-TD-GEN-0135/en"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T17-TSAG-180226-TD-GEN-0129/en"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6431B1">
          <w:pPr>
            <w:pStyle w:val="0747E8C3C0B94E57A2B87F941A299AA0"/>
          </w:pPr>
          <w:r>
            <w:rPr>
              <w:rStyle w:val="PlaceholderText"/>
            </w:rPr>
            <w:t>[Keywords]</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6431B1">
          <w:pPr>
            <w:pStyle w:val="AC14B36049EE4F7F9B8ACAEB3B0ACAED"/>
          </w:pPr>
          <w:r>
            <w:rPr>
              <w:rStyle w:val="PlaceholderText"/>
            </w:rPr>
            <w:t>[Abstract]</w:t>
          </w:r>
        </w:p>
      </w:docPartBody>
    </w:docPart>
    <w:docPart>
      <w:docPartPr>
        <w:name w:val="C8AE9254D6BD4BBFB42BD61284010BB1"/>
        <w:category>
          <w:name w:val="General"/>
          <w:gallery w:val="placeholder"/>
        </w:category>
        <w:types>
          <w:type w:val="bbPlcHdr"/>
        </w:types>
        <w:behaviors>
          <w:behavior w:val="content"/>
        </w:behaviors>
        <w:guid w:val="{9BFD4F36-BE23-4D33-BFF8-6CCDFC72B969}"/>
      </w:docPartPr>
      <w:docPartBody>
        <w:p w:rsidR="00390E6F" w:rsidRDefault="005E55FD" w:rsidP="005E55FD">
          <w:pPr>
            <w:pStyle w:val="C8AE9254D6BD4BBFB42BD61284010BB1"/>
          </w:pPr>
          <w:r w:rsidRPr="009963AC">
            <w:rPr>
              <w:rStyle w:val="PlaceholderText"/>
            </w:rPr>
            <w:t>[DocTypeText]</w:t>
          </w:r>
        </w:p>
      </w:docPartBody>
    </w:docPart>
    <w:docPart>
      <w:docPartPr>
        <w:name w:val="3C154BE8703341D380C5699E430DEAA0"/>
        <w:category>
          <w:name w:val="General"/>
          <w:gallery w:val="placeholder"/>
        </w:category>
        <w:types>
          <w:type w:val="bbPlcHdr"/>
        </w:types>
        <w:behaviors>
          <w:behavior w:val="content"/>
        </w:behaviors>
        <w:guid w:val="{8F38862E-112E-4AB9-B92B-5FC706B51AE5}"/>
      </w:docPartPr>
      <w:docPartBody>
        <w:p w:rsidR="00390E6F" w:rsidRDefault="005E55FD" w:rsidP="005E55FD">
          <w:pPr>
            <w:pStyle w:val="3C154BE8703341D380C5699E430DEAA0"/>
          </w:pPr>
          <w:r w:rsidRPr="00E236D2">
            <w:rPr>
              <w:rStyle w:val="PlaceholderText"/>
            </w:rPr>
            <w:t>[DocumentSource]</w:t>
          </w:r>
        </w:p>
      </w:docPartBody>
    </w:docPart>
    <w:docPart>
      <w:docPartPr>
        <w:name w:val="152233752A36430594637639465F6C2D"/>
        <w:category>
          <w:name w:val="General"/>
          <w:gallery w:val="placeholder"/>
        </w:category>
        <w:types>
          <w:type w:val="bbPlcHdr"/>
        </w:types>
        <w:behaviors>
          <w:behavior w:val="content"/>
        </w:behaviors>
        <w:guid w:val="{D8952F21-0C36-46A0-97F1-565757F9B382}"/>
      </w:docPartPr>
      <w:docPartBody>
        <w:p w:rsidR="00390E6F" w:rsidRDefault="005E55FD" w:rsidP="005E55FD">
          <w:pPr>
            <w:pStyle w:val="152233752A36430594637639465F6C2D"/>
          </w:pPr>
          <w:r>
            <w:rPr>
              <w:rStyle w:val="PlaceholderText"/>
            </w:rPr>
            <w:t>[Title]</w:t>
          </w:r>
        </w:p>
      </w:docPartBody>
    </w:docPart>
    <w:docPart>
      <w:docPartPr>
        <w:name w:val="24A8868B0E67424D8A89EEB1F8260BCA"/>
        <w:category>
          <w:name w:val="General"/>
          <w:gallery w:val="placeholder"/>
        </w:category>
        <w:types>
          <w:type w:val="bbPlcHdr"/>
        </w:types>
        <w:behaviors>
          <w:behavior w:val="content"/>
        </w:behaviors>
        <w:guid w:val="{095D1836-27A6-4698-A152-12C7CF0DFA04}"/>
      </w:docPartPr>
      <w:docPartBody>
        <w:p w:rsidR="00390E6F" w:rsidRDefault="005E55FD" w:rsidP="005E55FD">
          <w:pPr>
            <w:pStyle w:val="24A8868B0E67424D8A89EEB1F8260BCA"/>
          </w:pPr>
          <w:r w:rsidRPr="009963AC">
            <w:rPr>
              <w:rStyle w:val="PlaceholderText"/>
            </w:rPr>
            <w:t>[Purpose]</w:t>
          </w:r>
        </w:p>
      </w:docPartBody>
    </w:docPart>
    <w:docPart>
      <w:docPartPr>
        <w:name w:val="F756095C86D64B738C4F79EE02F633A3"/>
        <w:category>
          <w:name w:val="General"/>
          <w:gallery w:val="placeholder"/>
        </w:category>
        <w:types>
          <w:type w:val="bbPlcHdr"/>
        </w:types>
        <w:behaviors>
          <w:behavior w:val="content"/>
        </w:behaviors>
        <w:guid w:val="{7C716589-9B6D-4C8D-9265-A563A3A988F1}"/>
      </w:docPartPr>
      <w:docPartBody>
        <w:p w:rsidR="00390E6F" w:rsidRDefault="005E55FD" w:rsidP="005E55FD">
          <w:pPr>
            <w:pStyle w:val="F756095C86D64B738C4F79EE02F633A3"/>
          </w:pPr>
          <w:r w:rsidRPr="005E55C3">
            <w:rPr>
              <w:rStyle w:val="PlaceholderText"/>
            </w:rPr>
            <w:t>[ShortName]</w:t>
          </w:r>
        </w:p>
      </w:docPartBody>
    </w:docPart>
    <w:docPart>
      <w:docPartPr>
        <w:name w:val="1162172B23334A17B0691963370B5CA0"/>
        <w:category>
          <w:name w:val="General"/>
          <w:gallery w:val="placeholder"/>
        </w:category>
        <w:types>
          <w:type w:val="bbPlcHdr"/>
        </w:types>
        <w:behaviors>
          <w:behavior w:val="content"/>
        </w:behaviors>
        <w:guid w:val="{80BDE26C-21C9-487A-8E11-64481B09E6D2}"/>
      </w:docPartPr>
      <w:docPartBody>
        <w:p w:rsidR="00390E6F" w:rsidRDefault="005E55FD" w:rsidP="005E55FD">
          <w:pPr>
            <w:pStyle w:val="1162172B23334A17B0691963370B5CA0"/>
          </w:pPr>
          <w:r w:rsidRPr="00D87B98">
            <w:rPr>
              <w:rStyle w:val="PlaceholderText"/>
            </w:rPr>
            <w:t>[SgText]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DengXian">
    <w:altName w:val="SimSun"/>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B1"/>
    <w:rsid w:val="00027B3F"/>
    <w:rsid w:val="001878F0"/>
    <w:rsid w:val="00390E6F"/>
    <w:rsid w:val="004C1385"/>
    <w:rsid w:val="005E55FD"/>
    <w:rsid w:val="006345FB"/>
    <w:rsid w:val="006431B1"/>
    <w:rsid w:val="00705CDF"/>
    <w:rsid w:val="00721740"/>
    <w:rsid w:val="007428AF"/>
    <w:rsid w:val="008E6F4D"/>
    <w:rsid w:val="00960CC3"/>
    <w:rsid w:val="00A5137C"/>
    <w:rsid w:val="00BE619E"/>
    <w:rsid w:val="00C20D93"/>
    <w:rsid w:val="00EC0F4C"/>
    <w:rsid w:val="00ED2E74"/>
    <w:rsid w:val="00F96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F4C"/>
    <w:rPr>
      <w:rFonts w:ascii="Times New Roman" w:hAnsi="Times New Roman"/>
      <w:color w:val="808080"/>
    </w:rPr>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F7398E326DC44056B940253FD40A747E">
    <w:name w:val="F7398E326DC44056B940253FD40A747E"/>
    <w:rsid w:val="005E55FD"/>
    <w:rPr>
      <w:lang w:eastAsia="en-US"/>
    </w:rPr>
  </w:style>
  <w:style w:type="paragraph" w:customStyle="1" w:styleId="B16A2AB9FF734EC29A8A5AFF7D29CF03">
    <w:name w:val="B16A2AB9FF734EC29A8A5AFF7D29CF03"/>
    <w:rsid w:val="005E55FD"/>
    <w:rPr>
      <w:lang w:eastAsia="en-US"/>
    </w:rPr>
  </w:style>
  <w:style w:type="paragraph" w:customStyle="1" w:styleId="95F1A332F76E4B38A2F7D51E222701E6">
    <w:name w:val="95F1A332F76E4B38A2F7D51E222701E6"/>
    <w:rsid w:val="005E55FD"/>
    <w:rPr>
      <w:lang w:eastAsia="en-US"/>
    </w:rPr>
  </w:style>
  <w:style w:type="paragraph" w:customStyle="1" w:styleId="1920AC5718254C20B1A0FE025B238E47">
    <w:name w:val="1920AC5718254C20B1A0FE025B238E47"/>
    <w:rsid w:val="005E55FD"/>
    <w:rPr>
      <w:lang w:eastAsia="en-US"/>
    </w:rPr>
  </w:style>
  <w:style w:type="paragraph" w:customStyle="1" w:styleId="A88B4D77D10F458B8C3E71803F6D95CA">
    <w:name w:val="A88B4D77D10F458B8C3E71803F6D95CA"/>
    <w:rsid w:val="005E55FD"/>
    <w:rPr>
      <w:lang w:eastAsia="en-US"/>
    </w:rPr>
  </w:style>
  <w:style w:type="paragraph" w:customStyle="1" w:styleId="C8AE9254D6BD4BBFB42BD61284010BB1">
    <w:name w:val="C8AE9254D6BD4BBFB42BD61284010BB1"/>
    <w:rsid w:val="005E55FD"/>
    <w:rPr>
      <w:lang w:eastAsia="en-US"/>
    </w:rPr>
  </w:style>
  <w:style w:type="paragraph" w:customStyle="1" w:styleId="3C154BE8703341D380C5699E430DEAA0">
    <w:name w:val="3C154BE8703341D380C5699E430DEAA0"/>
    <w:rsid w:val="005E55FD"/>
    <w:rPr>
      <w:lang w:eastAsia="en-US"/>
    </w:rPr>
  </w:style>
  <w:style w:type="paragraph" w:customStyle="1" w:styleId="152233752A36430594637639465F6C2D">
    <w:name w:val="152233752A36430594637639465F6C2D"/>
    <w:rsid w:val="005E55FD"/>
    <w:rPr>
      <w:lang w:eastAsia="en-US"/>
    </w:rPr>
  </w:style>
  <w:style w:type="paragraph" w:customStyle="1" w:styleId="24A8868B0E67424D8A89EEB1F8260BCA">
    <w:name w:val="24A8868B0E67424D8A89EEB1F8260BCA"/>
    <w:rsid w:val="005E55FD"/>
    <w:rPr>
      <w:lang w:eastAsia="en-US"/>
    </w:rPr>
  </w:style>
  <w:style w:type="paragraph" w:customStyle="1" w:styleId="BBD7238ACF8E4E4EB068086D1738F5A7">
    <w:name w:val="BBD7238ACF8E4E4EB068086D1738F5A7"/>
    <w:rsid w:val="005E55FD"/>
    <w:rPr>
      <w:lang w:eastAsia="en-US"/>
    </w:rPr>
  </w:style>
  <w:style w:type="paragraph" w:customStyle="1" w:styleId="DF201A1C15C243E09FF5B866C4F50C93">
    <w:name w:val="DF201A1C15C243E09FF5B866C4F50C93"/>
    <w:rsid w:val="005E55FD"/>
    <w:rPr>
      <w:lang w:eastAsia="en-US"/>
    </w:rPr>
  </w:style>
  <w:style w:type="paragraph" w:customStyle="1" w:styleId="AE7CECF5C491422982B98CD50F024EBA">
    <w:name w:val="AE7CECF5C491422982B98CD50F024EBA"/>
    <w:rsid w:val="005E55FD"/>
    <w:rPr>
      <w:lang w:eastAsia="en-US"/>
    </w:rPr>
  </w:style>
  <w:style w:type="paragraph" w:customStyle="1" w:styleId="EE3B0E7C57D241A7B0C519A185B0CEBB">
    <w:name w:val="EE3B0E7C57D241A7B0C519A185B0CEBB"/>
    <w:rsid w:val="005E55FD"/>
    <w:rPr>
      <w:lang w:eastAsia="en-US"/>
    </w:rPr>
  </w:style>
  <w:style w:type="paragraph" w:customStyle="1" w:styleId="F756095C86D64B738C4F79EE02F633A3">
    <w:name w:val="F756095C86D64B738C4F79EE02F633A3"/>
    <w:rsid w:val="005E55FD"/>
    <w:rPr>
      <w:lang w:eastAsia="en-US"/>
    </w:rPr>
  </w:style>
  <w:style w:type="paragraph" w:customStyle="1" w:styleId="1162172B23334A17B0691963370B5CA0">
    <w:name w:val="1162172B23334A17B0691963370B5CA0"/>
    <w:rsid w:val="005E55FD"/>
    <w:rPr>
      <w:lang w:eastAsia="en-US"/>
    </w:rPr>
  </w:style>
  <w:style w:type="paragraph" w:customStyle="1" w:styleId="40A2666C61614EF3AE9E8CE72C383E1D">
    <w:name w:val="40A2666C61614EF3AE9E8CE72C383E1D"/>
    <w:rsid w:val="00EC0F4C"/>
  </w:style>
  <w:style w:type="paragraph" w:customStyle="1" w:styleId="00AC7FF59D234B3FA4E1D50D13153F67">
    <w:name w:val="00AC7FF59D234B3FA4E1D50D13153F67"/>
    <w:rsid w:val="00EC0F4C"/>
  </w:style>
  <w:style w:type="paragraph" w:customStyle="1" w:styleId="A93B2EB0EE82409685DAA433EA3916AD">
    <w:name w:val="A93B2EB0EE82409685DAA433EA3916AD"/>
    <w:rsid w:val="00EC0F4C"/>
  </w:style>
  <w:style w:type="paragraph" w:customStyle="1" w:styleId="98A47889737D462CA281929E8BEAFEC2">
    <w:name w:val="98A47889737D462CA281929E8BEAFEC2"/>
    <w:rsid w:val="00EC0F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eting_x0020_Date xmlns="8c7e3252-dab8-40a7-add5-c1e3287bd43d">2018-09-23T22:00:00+00:00</Meeting_x0020_Date>
    <Source xmlns="8c7e3252-dab8-40a7-add5-c1e3287bd43d">Editor, ITU-T A.25</Sour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26BC2F7F89B64A91421090E3925C93" ma:contentTypeVersion="1" ma:contentTypeDescription="Create a new document." ma:contentTypeScope="" ma:versionID="a0fcdb99e16271a272d2e64feb8f3408">
  <xsd:schema xmlns:xsd="http://www.w3.org/2001/XMLSchema" xmlns:xs="http://www.w3.org/2001/XMLSchema" xmlns:p="http://schemas.microsoft.com/office/2006/metadata/properties" xmlns:ns2="8c7e3252-dab8-40a7-add5-c1e3287bd43d" targetNamespace="http://schemas.microsoft.com/office/2006/metadata/properties" ma:root="true" ma:fieldsID="6abbdc4183e38d23cc5a9c7ddd4c155d" ns2:_="">
    <xsd:import namespace="8c7e3252-dab8-40a7-add5-c1e3287bd43d"/>
    <xsd:element name="properties">
      <xsd:complexType>
        <xsd:sequence>
          <xsd:element name="documentManagement">
            <xsd:complexType>
              <xsd:all>
                <xsd:element ref="ns2:Source" minOccurs="0"/>
                <xsd:element ref="ns2:Meeting_x0020_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7e3252-dab8-40a7-add5-c1e3287bd43d" elementFormDefault="qualified">
    <xsd:import namespace="http://schemas.microsoft.com/office/2006/documentManagement/types"/>
    <xsd:import namespace="http://schemas.microsoft.com/office/infopath/2007/PartnerControls"/>
    <xsd:element name="Source" ma:index="8" nillable="true" ma:displayName="Source" ma:description="Source of the document." ma:internalName="Source">
      <xsd:simpleType>
        <xsd:restriction base="dms:Text">
          <xsd:maxLength value="255"/>
        </xsd:restriction>
      </xsd:simpleType>
    </xsd:element>
    <xsd:element name="Meeting_x0020_Date" ma:index="9" ma:displayName="Meeting Date" ma:description="Please select the start date of the meeting."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purl.org/dc/elements/1.1/"/>
    <ds:schemaRef ds:uri="http://schemas.microsoft.com/office/2006/documentManagement/types"/>
    <ds:schemaRef ds:uri="8c7e3252-dab8-40a7-add5-c1e3287bd43d"/>
    <ds:schemaRef ds:uri="http://purl.org/dc/term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A6B2FE4-9142-4338-9CBE-E2783AE1D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7e3252-dab8-40a7-add5-c1e3287bd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4.xml><?xml version="1.0" encoding="utf-8"?>
<ds:datastoreItem xmlns:ds="http://schemas.openxmlformats.org/officeDocument/2006/customXml" ds:itemID="{27F91A15-84D9-471D-ADDB-C3E48B2E0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1</TotalTime>
  <Pages>5</Pages>
  <Words>2216</Words>
  <Characters>12633</Characters>
  <Application>Microsoft Office Word</Application>
  <DocSecurity>0</DocSecurity>
  <Lines>105</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Analysis of possible entry paths for incorporating texts from other organizations</vt:lpstr>
      <vt:lpstr>Analysis of possible entry paths for incorporating texts from other organizations</vt:lpstr>
    </vt:vector>
  </TitlesOfParts>
  <Company>ITU</Company>
  <LinksUpToDate>false</LinksUpToDate>
  <CharactersWithSpaces>14820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of possible entry paths for incorporating texts from other organizations</dc:title>
  <dc:creator>Dayao, Al</dc:creator>
  <cp:keywords>ITU-T A.25; incorporation of texts;</cp:keywords>
  <cp:lastModifiedBy>Al-Mnini, Lara</cp:lastModifiedBy>
  <cp:revision>4</cp:revision>
  <cp:lastPrinted>2018-09-18T08:45:00Z</cp:lastPrinted>
  <dcterms:created xsi:type="dcterms:W3CDTF">2018-10-11T08:48:00Z</dcterms:created>
  <dcterms:modified xsi:type="dcterms:W3CDTF">2018-10-11T08:49:00Z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0x0101006626BC2F7F89B64A91421090E3925C93</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18;#RGSC|34e815e1-6b05-4da6-ac0c-dc4746d0fb2a;#19;#RGWM|1ae4951e-ea3b-4c7a-9100-e77a07369627</vt:lpwstr>
  </property>
  <property fmtid="{D5CDD505-2E9C-101B-9397-08002B2CF9AE}" pid="10" name="ShortName">
    <vt:lpwstr>DOC00</vt:lpwstr>
  </property>
  <property fmtid="{D5CDD505-2E9C-101B-9397-08002B2CF9AE}" pid="11" name="When">
    <vt:lpwstr>2018-05-31</vt:lpwstr>
  </property>
  <property fmtid="{D5CDD505-2E9C-101B-9397-08002B2CF9AE}" pid="12" name="IsRevision">
    <vt:bool>false</vt:bool>
  </property>
  <property fmtid="{D5CDD505-2E9C-101B-9397-08002B2CF9AE}" pid="13" name="Purpose1">
    <vt:lpwstr>Discussion</vt:lpwstr>
  </property>
  <property fmtid="{D5CDD505-2E9C-101B-9397-08002B2CF9AE}" pid="14" name="DocStatus">
    <vt:lpwstr>accepted</vt:lpwstr>
  </property>
  <property fmtid="{D5CDD505-2E9C-101B-9397-08002B2CF9AE}" pid="15" name="Abstract">
    <vt:lpwstr>This document provides an analysis of the possible entry paths in Recs ITU-T A.25 and A.1 for incorporating texts from other organizations.</vt:lpwstr>
  </property>
  <property fmtid="{D5CDD505-2E9C-101B-9397-08002B2CF9AE}" pid="16" name="QuestionText">
    <vt:lpwstr>RG-SC</vt:lpwstr>
  </property>
  <property fmtid="{D5CDD505-2E9C-101B-9397-08002B2CF9AE}" pid="17" name="SgText">
    <vt:lpwstr>TSAG RG-SC</vt:lpwstr>
  </property>
  <property fmtid="{D5CDD505-2E9C-101B-9397-08002B2CF9AE}" pid="18" name="StudyGroup">
    <vt:lpwstr>6</vt:lpwstr>
  </property>
  <property fmtid="{D5CDD505-2E9C-101B-9397-08002B2CF9AE}" pid="19" name="CategoryDescription">
    <vt:lpwstr>Joint RG-SC &amp; RG-WM e-meeting</vt:lpwstr>
  </property>
  <property fmtid="{D5CDD505-2E9C-101B-9397-08002B2CF9AE}" pid="20" name="IsReservedDoc">
    <vt:bool>false</vt:bool>
  </property>
  <property fmtid="{D5CDD505-2E9C-101B-9397-08002B2CF9AE}" pid="21" name="IsUpdated">
    <vt:bool>true</vt:bool>
  </property>
  <property fmtid="{D5CDD505-2E9C-101B-9397-08002B2CF9AE}" pid="22" name="TaxCatchAll">
    <vt:lpwstr>19;#RGWM|1ae4951e-ea3b-4c7a-9100-e77a07369627;#18;#RGSC|34e815e1-6b05-4da6-ac0c-dc4746d0fb2a</vt:lpwstr>
  </property>
  <property fmtid="{D5CDD505-2E9C-101B-9397-08002B2CF9AE}" pid="23" name="DocTypeText">
    <vt:lpwstr>DOC</vt:lpwstr>
  </property>
  <property fmtid="{D5CDD505-2E9C-101B-9397-08002B2CF9AE}" pid="24" name="g7c634529dc642298f3d45250a210339">
    <vt:lpwstr>RGSC|34e815e1-6b05-4da6-ac0c-dc4746d0fb2a;RGWM|1ae4951e-ea3b-4c7a-9100-e77a07369627</vt:lpwstr>
  </property>
  <property fmtid="{D5CDD505-2E9C-101B-9397-08002B2CF9AE}" pid="25" name="IsLastVersion">
    <vt:bool>true</vt:bool>
  </property>
  <property fmtid="{D5CDD505-2E9C-101B-9397-08002B2CF9AE}" pid="26" name="SourceRGM">
    <vt:lpwstr>Rapporteur, TSAG Rapporteur Group on Working Methods</vt:lpwstr>
  </property>
  <property fmtid="{D5CDD505-2E9C-101B-9397-08002B2CF9AE}" pid="27" name="IsAttachment">
    <vt:bool>false</vt:bool>
  </property>
  <property fmtid="{D5CDD505-2E9C-101B-9397-08002B2CF9AE}" pid="28" name="DocumentSource">
    <vt:lpwstr>Editor, ITU-T A.25</vt:lpwstr>
  </property>
  <property fmtid="{D5CDD505-2E9C-101B-9397-08002B2CF9AE}" pid="29" name="DocType">
    <vt:lpwstr>DOC</vt:lpwstr>
  </property>
  <property fmtid="{D5CDD505-2E9C-101B-9397-08002B2CF9AE}" pid="30" name="IsTooLateSubmitted">
    <vt:bool>false</vt:bool>
  </property>
  <property fmtid="{D5CDD505-2E9C-101B-9397-08002B2CF9AE}" pid="31" name="Place">
    <vt:lpwstr>E-Meeting</vt:lpwstr>
  </property>
  <property fmtid="{D5CDD505-2E9C-101B-9397-08002B2CF9AE}" pid="32" name="kff1d517de484045a83a22a3bdda4134">
    <vt:lpwstr/>
  </property>
</Properties>
</file>