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1" w:type="dxa"/>
        <w:tblLayout w:type="fixed"/>
        <w:tblCellMar>
          <w:left w:w="57" w:type="dxa"/>
          <w:right w:w="57" w:type="dxa"/>
        </w:tblCellMar>
        <w:tblLook w:val="0000" w:firstRow="0" w:lastRow="0" w:firstColumn="0" w:lastColumn="0" w:noHBand="0" w:noVBand="0"/>
      </w:tblPr>
      <w:tblGrid>
        <w:gridCol w:w="1191"/>
        <w:gridCol w:w="450"/>
        <w:gridCol w:w="544"/>
        <w:gridCol w:w="3083"/>
        <w:gridCol w:w="318"/>
        <w:gridCol w:w="4340"/>
        <w:gridCol w:w="25"/>
      </w:tblGrid>
      <w:tr w:rsidR="0026101E" w:rsidRPr="0026101E" w14:paraId="16415227" w14:textId="77777777" w:rsidTr="005119B2">
        <w:trPr>
          <w:cantSplit/>
          <w:trHeight w:val="496"/>
        </w:trPr>
        <w:tc>
          <w:tcPr>
            <w:tcW w:w="1191" w:type="dxa"/>
            <w:vMerge w:val="restart"/>
          </w:tcPr>
          <w:p w14:paraId="78F3928B" w14:textId="36138FA3" w:rsidR="0026101E" w:rsidRPr="0026101E" w:rsidRDefault="00977F26" w:rsidP="0026101E">
            <w:pPr>
              <w:rPr>
                <w:sz w:val="20"/>
                <w:szCs w:val="20"/>
              </w:rPr>
            </w:pPr>
            <w:bookmarkStart w:id="0" w:name="dnum" w:colFirst="2" w:colLast="2"/>
            <w:bookmarkStart w:id="1" w:name="dtableau"/>
            <w:r w:rsidRPr="0026101E">
              <w:rPr>
                <w:noProof/>
                <w:sz w:val="20"/>
                <w:szCs w:val="20"/>
                <w:lang w:eastAsia="zh-CN"/>
              </w:rPr>
              <w:drawing>
                <wp:inline distT="0" distB="0" distL="0" distR="0" wp14:anchorId="4E3AF499" wp14:editId="11F31905">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7" w:type="dxa"/>
            <w:gridSpan w:val="3"/>
            <w:vMerge w:val="restart"/>
          </w:tcPr>
          <w:p w14:paraId="3349C453" w14:textId="77777777" w:rsidR="0026101E" w:rsidRPr="0026101E" w:rsidRDefault="0026101E" w:rsidP="0026101E">
            <w:pPr>
              <w:rPr>
                <w:sz w:val="16"/>
                <w:szCs w:val="16"/>
              </w:rPr>
            </w:pPr>
            <w:r w:rsidRPr="0026101E">
              <w:rPr>
                <w:sz w:val="16"/>
                <w:szCs w:val="16"/>
              </w:rPr>
              <w:t>INTERNATIONAL TELECOMMUNICATION UNION</w:t>
            </w:r>
          </w:p>
          <w:p w14:paraId="2FFD784C" w14:textId="77777777" w:rsidR="0026101E" w:rsidRPr="0026101E" w:rsidRDefault="0026101E" w:rsidP="0026101E">
            <w:pPr>
              <w:rPr>
                <w:b/>
                <w:bCs/>
                <w:sz w:val="26"/>
                <w:szCs w:val="26"/>
              </w:rPr>
            </w:pPr>
            <w:r w:rsidRPr="0026101E">
              <w:rPr>
                <w:b/>
                <w:bCs/>
                <w:sz w:val="26"/>
                <w:szCs w:val="26"/>
              </w:rPr>
              <w:t>TELECOMMUNICATION</w:t>
            </w:r>
            <w:r w:rsidRPr="0026101E">
              <w:rPr>
                <w:b/>
                <w:bCs/>
                <w:sz w:val="26"/>
                <w:szCs w:val="26"/>
              </w:rPr>
              <w:br/>
              <w:t>STANDARDIZATION SECTOR</w:t>
            </w:r>
          </w:p>
          <w:p w14:paraId="29FCD4C7" w14:textId="77777777" w:rsidR="0026101E" w:rsidRPr="0026101E" w:rsidRDefault="0026101E" w:rsidP="0026101E">
            <w:pPr>
              <w:rPr>
                <w:sz w:val="20"/>
                <w:szCs w:val="20"/>
              </w:rPr>
            </w:pPr>
            <w:r w:rsidRPr="0026101E">
              <w:rPr>
                <w:sz w:val="20"/>
                <w:szCs w:val="20"/>
              </w:rPr>
              <w:t xml:space="preserve">STUDY PERIOD </w:t>
            </w:r>
            <w:bookmarkStart w:id="2" w:name="dstudyperiod"/>
            <w:r w:rsidRPr="0026101E">
              <w:rPr>
                <w:sz w:val="20"/>
                <w:szCs w:val="20"/>
              </w:rPr>
              <w:t>2017-2020</w:t>
            </w:r>
            <w:bookmarkEnd w:id="2"/>
          </w:p>
        </w:tc>
        <w:tc>
          <w:tcPr>
            <w:tcW w:w="4683" w:type="dxa"/>
            <w:gridSpan w:val="3"/>
            <w:vAlign w:val="center"/>
          </w:tcPr>
          <w:p w14:paraId="637B8F9C" w14:textId="5A170DAA" w:rsidR="0026101E" w:rsidRPr="009E008A" w:rsidRDefault="0026101E" w:rsidP="00FF7539">
            <w:pPr>
              <w:pStyle w:val="Docnumber"/>
              <w:rPr>
                <w:rFonts w:eastAsia="Yu Mincho"/>
                <w:sz w:val="32"/>
                <w:lang w:eastAsia="ja-JP"/>
              </w:rPr>
            </w:pPr>
            <w:r w:rsidRPr="0025155B">
              <w:rPr>
                <w:sz w:val="32"/>
              </w:rPr>
              <w:t>TSAG-</w:t>
            </w:r>
            <w:r w:rsidR="00FA65C5">
              <w:rPr>
                <w:sz w:val="32"/>
              </w:rPr>
              <w:t>TD422R1</w:t>
            </w:r>
          </w:p>
        </w:tc>
      </w:tr>
      <w:tr w:rsidR="0026101E" w:rsidRPr="0026101E" w14:paraId="67F58F15" w14:textId="77777777" w:rsidTr="005119B2">
        <w:trPr>
          <w:cantSplit/>
          <w:trHeight w:val="448"/>
        </w:trPr>
        <w:tc>
          <w:tcPr>
            <w:tcW w:w="1191" w:type="dxa"/>
            <w:vMerge/>
          </w:tcPr>
          <w:p w14:paraId="62F96D05" w14:textId="77777777" w:rsidR="0026101E" w:rsidRPr="0026101E" w:rsidRDefault="0026101E" w:rsidP="0026101E">
            <w:pPr>
              <w:rPr>
                <w:smallCaps/>
                <w:sz w:val="20"/>
              </w:rPr>
            </w:pPr>
            <w:bookmarkStart w:id="3" w:name="dsg" w:colFirst="2" w:colLast="2"/>
            <w:bookmarkEnd w:id="0"/>
          </w:p>
        </w:tc>
        <w:tc>
          <w:tcPr>
            <w:tcW w:w="4077" w:type="dxa"/>
            <w:gridSpan w:val="3"/>
            <w:vMerge/>
          </w:tcPr>
          <w:p w14:paraId="15D84444" w14:textId="77777777" w:rsidR="0026101E" w:rsidRPr="0026101E" w:rsidRDefault="0026101E" w:rsidP="0026101E">
            <w:pPr>
              <w:rPr>
                <w:smallCaps/>
                <w:sz w:val="20"/>
              </w:rPr>
            </w:pPr>
          </w:p>
        </w:tc>
        <w:tc>
          <w:tcPr>
            <w:tcW w:w="4683" w:type="dxa"/>
            <w:gridSpan w:val="3"/>
          </w:tcPr>
          <w:p w14:paraId="24BFAA50" w14:textId="77777777" w:rsidR="0026101E" w:rsidRPr="0026101E" w:rsidRDefault="0026101E" w:rsidP="0026101E">
            <w:pPr>
              <w:jc w:val="right"/>
              <w:rPr>
                <w:b/>
                <w:bCs/>
                <w:smallCaps/>
                <w:sz w:val="28"/>
                <w:szCs w:val="28"/>
              </w:rPr>
            </w:pPr>
            <w:r>
              <w:rPr>
                <w:b/>
                <w:bCs/>
                <w:smallCaps/>
                <w:sz w:val="28"/>
                <w:szCs w:val="28"/>
              </w:rPr>
              <w:t>TSAG</w:t>
            </w:r>
          </w:p>
        </w:tc>
      </w:tr>
      <w:bookmarkEnd w:id="3"/>
      <w:tr w:rsidR="0026101E" w:rsidRPr="0026101E" w14:paraId="246CDF07" w14:textId="77777777" w:rsidTr="005119B2">
        <w:trPr>
          <w:cantSplit/>
          <w:trHeight w:val="496"/>
        </w:trPr>
        <w:tc>
          <w:tcPr>
            <w:tcW w:w="1191" w:type="dxa"/>
            <w:vMerge/>
            <w:tcBorders>
              <w:bottom w:val="single" w:sz="12" w:space="0" w:color="auto"/>
            </w:tcBorders>
          </w:tcPr>
          <w:p w14:paraId="527F1888" w14:textId="77777777" w:rsidR="0026101E" w:rsidRPr="0026101E" w:rsidRDefault="0026101E" w:rsidP="0026101E">
            <w:pPr>
              <w:rPr>
                <w:b/>
                <w:bCs/>
                <w:sz w:val="26"/>
              </w:rPr>
            </w:pPr>
          </w:p>
        </w:tc>
        <w:tc>
          <w:tcPr>
            <w:tcW w:w="4077" w:type="dxa"/>
            <w:gridSpan w:val="3"/>
            <w:vMerge/>
            <w:tcBorders>
              <w:bottom w:val="single" w:sz="12" w:space="0" w:color="auto"/>
            </w:tcBorders>
          </w:tcPr>
          <w:p w14:paraId="70DCF591" w14:textId="77777777" w:rsidR="0026101E" w:rsidRPr="0026101E" w:rsidRDefault="0026101E" w:rsidP="0026101E">
            <w:pPr>
              <w:rPr>
                <w:b/>
                <w:bCs/>
                <w:sz w:val="26"/>
              </w:rPr>
            </w:pPr>
          </w:p>
        </w:tc>
        <w:tc>
          <w:tcPr>
            <w:tcW w:w="4683" w:type="dxa"/>
            <w:gridSpan w:val="3"/>
            <w:tcBorders>
              <w:bottom w:val="single" w:sz="12" w:space="0" w:color="auto"/>
            </w:tcBorders>
            <w:vAlign w:val="center"/>
          </w:tcPr>
          <w:p w14:paraId="67C5A58C" w14:textId="77777777" w:rsidR="0026101E" w:rsidRPr="0026101E" w:rsidRDefault="0026101E" w:rsidP="0026101E">
            <w:pPr>
              <w:jc w:val="right"/>
              <w:rPr>
                <w:b/>
                <w:bCs/>
                <w:sz w:val="28"/>
                <w:szCs w:val="28"/>
              </w:rPr>
            </w:pPr>
            <w:r w:rsidRPr="0026101E">
              <w:rPr>
                <w:b/>
                <w:bCs/>
                <w:sz w:val="28"/>
                <w:szCs w:val="28"/>
              </w:rPr>
              <w:t>Original: English</w:t>
            </w:r>
          </w:p>
        </w:tc>
      </w:tr>
      <w:tr w:rsidR="0026101E" w:rsidRPr="0026101E" w14:paraId="38EBF56D" w14:textId="77777777" w:rsidTr="005119B2">
        <w:trPr>
          <w:cantSplit/>
          <w:trHeight w:val="411"/>
        </w:trPr>
        <w:tc>
          <w:tcPr>
            <w:tcW w:w="1641" w:type="dxa"/>
            <w:gridSpan w:val="2"/>
          </w:tcPr>
          <w:p w14:paraId="7FB4C9FC" w14:textId="77777777" w:rsidR="0026101E" w:rsidRPr="0026101E" w:rsidRDefault="0026101E" w:rsidP="0026101E">
            <w:pPr>
              <w:rPr>
                <w:b/>
                <w:bCs/>
              </w:rPr>
            </w:pPr>
            <w:bookmarkStart w:id="4" w:name="dbluepink" w:colFirst="1" w:colLast="1"/>
            <w:bookmarkStart w:id="5" w:name="dmeeting" w:colFirst="2" w:colLast="2"/>
          </w:p>
        </w:tc>
        <w:tc>
          <w:tcPr>
            <w:tcW w:w="3627" w:type="dxa"/>
            <w:gridSpan w:val="2"/>
          </w:tcPr>
          <w:p w14:paraId="55B5BC76" w14:textId="77777777" w:rsidR="0026101E" w:rsidRPr="0026101E" w:rsidRDefault="0026101E" w:rsidP="0026101E"/>
        </w:tc>
        <w:tc>
          <w:tcPr>
            <w:tcW w:w="4683" w:type="dxa"/>
            <w:gridSpan w:val="3"/>
          </w:tcPr>
          <w:p w14:paraId="380BD4B5" w14:textId="5CE9C8A9" w:rsidR="0026101E" w:rsidRPr="0026101E" w:rsidRDefault="0026101E" w:rsidP="00912F5C">
            <w:pPr>
              <w:jc w:val="right"/>
            </w:pPr>
            <w:r w:rsidRPr="0026101E">
              <w:t xml:space="preserve">Geneva, </w:t>
            </w:r>
            <w:r w:rsidR="00912F5C">
              <w:t xml:space="preserve">10 </w:t>
            </w:r>
            <w:r w:rsidRPr="0026101E">
              <w:t xml:space="preserve">- </w:t>
            </w:r>
            <w:r w:rsidR="009E008A">
              <w:t>14</w:t>
            </w:r>
            <w:r w:rsidRPr="0026101E">
              <w:t xml:space="preserve"> </w:t>
            </w:r>
            <w:r w:rsidR="009E008A">
              <w:t>December</w:t>
            </w:r>
            <w:r w:rsidRPr="0026101E">
              <w:t xml:space="preserve"> 2018</w:t>
            </w:r>
          </w:p>
        </w:tc>
      </w:tr>
      <w:tr w:rsidR="0025155B" w:rsidRPr="0026101E" w14:paraId="79C4CB22" w14:textId="77777777" w:rsidTr="0088475F">
        <w:trPr>
          <w:cantSplit/>
          <w:trHeight w:val="401"/>
        </w:trPr>
        <w:tc>
          <w:tcPr>
            <w:tcW w:w="9951" w:type="dxa"/>
            <w:gridSpan w:val="7"/>
          </w:tcPr>
          <w:p w14:paraId="4F332FFD" w14:textId="77777777" w:rsidR="0025155B" w:rsidRPr="006002B9" w:rsidRDefault="0025155B" w:rsidP="0025155B">
            <w:pPr>
              <w:tabs>
                <w:tab w:val="left" w:pos="794"/>
                <w:tab w:val="left" w:pos="1191"/>
                <w:tab w:val="left" w:pos="1588"/>
                <w:tab w:val="left" w:pos="1985"/>
              </w:tabs>
              <w:overflowPunct w:val="0"/>
              <w:autoSpaceDE w:val="0"/>
              <w:autoSpaceDN w:val="0"/>
              <w:adjustRightInd w:val="0"/>
              <w:jc w:val="center"/>
              <w:textAlignment w:val="baseline"/>
              <w:rPr>
                <w:rFonts w:eastAsia="Times New Roman"/>
                <w:b/>
                <w:szCs w:val="20"/>
                <w:lang w:eastAsia="en-US"/>
              </w:rPr>
            </w:pPr>
            <w:bookmarkStart w:id="6" w:name="ddoctype" w:colFirst="0" w:colLast="0"/>
            <w:bookmarkEnd w:id="1"/>
            <w:bookmarkEnd w:id="4"/>
            <w:bookmarkEnd w:id="5"/>
            <w:r w:rsidRPr="006002B9">
              <w:rPr>
                <w:rFonts w:eastAsia="Times New Roman"/>
                <w:b/>
                <w:szCs w:val="20"/>
                <w:lang w:eastAsia="en-US"/>
              </w:rPr>
              <w:t>LIAISON STATEMENT</w:t>
            </w:r>
          </w:p>
        </w:tc>
      </w:tr>
      <w:tr w:rsidR="0025155B" w:rsidRPr="0026101E" w14:paraId="7FD9BDCA" w14:textId="77777777" w:rsidTr="005119B2">
        <w:trPr>
          <w:cantSplit/>
          <w:trHeight w:val="401"/>
        </w:trPr>
        <w:tc>
          <w:tcPr>
            <w:tcW w:w="1641" w:type="dxa"/>
            <w:gridSpan w:val="2"/>
          </w:tcPr>
          <w:p w14:paraId="0DB1C979" w14:textId="77777777" w:rsidR="0025155B" w:rsidRPr="0026101E" w:rsidRDefault="0025155B" w:rsidP="0025155B">
            <w:pPr>
              <w:rPr>
                <w:b/>
                <w:bCs/>
              </w:rPr>
            </w:pPr>
            <w:bookmarkStart w:id="7" w:name="dsource" w:colFirst="1" w:colLast="1"/>
            <w:bookmarkEnd w:id="6"/>
            <w:r w:rsidRPr="0026101E">
              <w:rPr>
                <w:b/>
                <w:bCs/>
              </w:rPr>
              <w:t>Source:</w:t>
            </w:r>
          </w:p>
        </w:tc>
        <w:tc>
          <w:tcPr>
            <w:tcW w:w="8310" w:type="dxa"/>
            <w:gridSpan w:val="5"/>
          </w:tcPr>
          <w:p w14:paraId="788ACCA5" w14:textId="77777777" w:rsidR="0025155B" w:rsidRPr="0026101E" w:rsidRDefault="0025155B" w:rsidP="0025155B">
            <w:r w:rsidRPr="0026101E">
              <w:t>TSAG</w:t>
            </w:r>
          </w:p>
        </w:tc>
      </w:tr>
      <w:tr w:rsidR="009E008A" w:rsidRPr="0026101E" w14:paraId="6DE83413" w14:textId="77777777" w:rsidTr="005119B2">
        <w:trPr>
          <w:cantSplit/>
          <w:trHeight w:val="401"/>
        </w:trPr>
        <w:tc>
          <w:tcPr>
            <w:tcW w:w="1641" w:type="dxa"/>
            <w:gridSpan w:val="2"/>
          </w:tcPr>
          <w:p w14:paraId="5F52E54B" w14:textId="77777777" w:rsidR="009E008A" w:rsidRPr="0026101E" w:rsidRDefault="009E008A" w:rsidP="009E008A">
            <w:bookmarkStart w:id="8" w:name="dtitle1" w:colFirst="1" w:colLast="1"/>
            <w:bookmarkEnd w:id="7"/>
            <w:r w:rsidRPr="0026101E">
              <w:rPr>
                <w:b/>
                <w:bCs/>
              </w:rPr>
              <w:t>Title:</w:t>
            </w:r>
          </w:p>
        </w:tc>
        <w:tc>
          <w:tcPr>
            <w:tcW w:w="8310" w:type="dxa"/>
            <w:gridSpan w:val="5"/>
          </w:tcPr>
          <w:p w14:paraId="0A335247" w14:textId="5C3F2897" w:rsidR="009E008A" w:rsidRDefault="00775AEF" w:rsidP="00775AEF">
            <w:pPr>
              <w:pStyle w:val="LSTitle"/>
            </w:pPr>
            <w:r>
              <w:rPr>
                <w:rFonts w:eastAsia="Times New Roman"/>
                <w:bCs/>
              </w:rPr>
              <w:t xml:space="preserve">LS </w:t>
            </w:r>
            <w:r w:rsidR="009E008A" w:rsidRPr="009E008A">
              <w:rPr>
                <w:rFonts w:eastAsia="Times New Roman"/>
                <w:bCs/>
              </w:rPr>
              <w:t>on Open Source Software</w:t>
            </w:r>
            <w:r>
              <w:rPr>
                <w:rFonts w:eastAsia="Times New Roman"/>
                <w:bCs/>
              </w:rPr>
              <w:t xml:space="preserve"> [to </w:t>
            </w:r>
            <w:r w:rsidRPr="009E008A">
              <w:rPr>
                <w:rFonts w:eastAsia="Times New Roman"/>
                <w:bCs/>
              </w:rPr>
              <w:t>ISO/IEC JTC 1 Study Group</w:t>
            </w:r>
            <w:r>
              <w:rPr>
                <w:rFonts w:eastAsia="Times New Roman"/>
                <w:bCs/>
              </w:rPr>
              <w:t>]</w:t>
            </w:r>
          </w:p>
        </w:tc>
      </w:tr>
      <w:tr w:rsidR="009E008A" w:rsidRPr="0026101E" w14:paraId="39684CB7" w14:textId="77777777" w:rsidTr="005119B2">
        <w:trPr>
          <w:cantSplit/>
          <w:trHeight w:val="401"/>
        </w:trPr>
        <w:tc>
          <w:tcPr>
            <w:tcW w:w="1641" w:type="dxa"/>
            <w:gridSpan w:val="2"/>
            <w:tcBorders>
              <w:bottom w:val="single" w:sz="8" w:space="0" w:color="auto"/>
            </w:tcBorders>
          </w:tcPr>
          <w:p w14:paraId="0022A548" w14:textId="77777777" w:rsidR="009E008A" w:rsidRPr="0026101E" w:rsidRDefault="009E008A" w:rsidP="009E008A">
            <w:pPr>
              <w:rPr>
                <w:b/>
                <w:bCs/>
              </w:rPr>
            </w:pPr>
            <w:bookmarkStart w:id="9" w:name="dpurpose" w:colFirst="1" w:colLast="1"/>
            <w:bookmarkEnd w:id="8"/>
            <w:r w:rsidRPr="0026101E">
              <w:rPr>
                <w:b/>
                <w:bCs/>
              </w:rPr>
              <w:t>Purpose:</w:t>
            </w:r>
          </w:p>
        </w:tc>
        <w:tc>
          <w:tcPr>
            <w:tcW w:w="8310" w:type="dxa"/>
            <w:gridSpan w:val="5"/>
            <w:tcBorders>
              <w:bottom w:val="single" w:sz="8" w:space="0" w:color="auto"/>
            </w:tcBorders>
          </w:tcPr>
          <w:p w14:paraId="4C2B6FAE" w14:textId="294CDB28" w:rsidR="009E008A" w:rsidRPr="0026101E" w:rsidRDefault="00BF09B4" w:rsidP="009E008A">
            <w:r>
              <w:t>Information</w:t>
            </w:r>
          </w:p>
        </w:tc>
      </w:tr>
      <w:bookmarkEnd w:id="9"/>
      <w:tr w:rsidR="009E008A" w:rsidRPr="006002B9" w14:paraId="394F3EC6" w14:textId="77777777" w:rsidTr="0088475F">
        <w:trPr>
          <w:gridAfter w:val="1"/>
          <w:wAfter w:w="25" w:type="dxa"/>
          <w:cantSplit/>
          <w:trHeight w:val="362"/>
        </w:trPr>
        <w:tc>
          <w:tcPr>
            <w:tcW w:w="9926" w:type="dxa"/>
            <w:gridSpan w:val="6"/>
            <w:tcBorders>
              <w:top w:val="single" w:sz="12" w:space="0" w:color="auto"/>
            </w:tcBorders>
          </w:tcPr>
          <w:p w14:paraId="7153DCEC" w14:textId="77777777" w:rsidR="009E008A" w:rsidRPr="006002B9" w:rsidRDefault="009E008A" w:rsidP="009E008A">
            <w:pPr>
              <w:tabs>
                <w:tab w:val="left" w:pos="794"/>
                <w:tab w:val="left" w:pos="1191"/>
                <w:tab w:val="left" w:pos="1588"/>
                <w:tab w:val="left" w:pos="1985"/>
              </w:tabs>
              <w:overflowPunct w:val="0"/>
              <w:autoSpaceDE w:val="0"/>
              <w:autoSpaceDN w:val="0"/>
              <w:adjustRightInd w:val="0"/>
              <w:jc w:val="center"/>
              <w:textAlignment w:val="baseline"/>
              <w:rPr>
                <w:rFonts w:eastAsia="Times New Roman"/>
                <w:b/>
                <w:szCs w:val="20"/>
                <w:lang w:eastAsia="en-US"/>
              </w:rPr>
            </w:pPr>
            <w:r w:rsidRPr="006002B9">
              <w:rPr>
                <w:rFonts w:eastAsia="Times New Roman"/>
                <w:b/>
                <w:szCs w:val="20"/>
                <w:lang w:eastAsia="en-US"/>
              </w:rPr>
              <w:t>LIAISON STATEMENT</w:t>
            </w:r>
          </w:p>
        </w:tc>
      </w:tr>
      <w:tr w:rsidR="009E008A" w:rsidRPr="006002B9" w14:paraId="086F52DC" w14:textId="77777777" w:rsidTr="0088475F">
        <w:trPr>
          <w:gridAfter w:val="1"/>
          <w:wAfter w:w="25" w:type="dxa"/>
          <w:cantSplit/>
          <w:trHeight w:val="362"/>
        </w:trPr>
        <w:tc>
          <w:tcPr>
            <w:tcW w:w="2185" w:type="dxa"/>
            <w:gridSpan w:val="3"/>
          </w:tcPr>
          <w:p w14:paraId="30280148"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For action to:</w:t>
            </w:r>
          </w:p>
        </w:tc>
        <w:tc>
          <w:tcPr>
            <w:tcW w:w="7741" w:type="dxa"/>
            <w:gridSpan w:val="3"/>
          </w:tcPr>
          <w:p w14:paraId="09C5E859" w14:textId="77777777" w:rsidR="009E008A" w:rsidRPr="009E008A" w:rsidRDefault="009E008A" w:rsidP="009E008A">
            <w:pPr>
              <w:tabs>
                <w:tab w:val="left" w:pos="794"/>
                <w:tab w:val="left" w:pos="1191"/>
                <w:tab w:val="left" w:pos="1588"/>
                <w:tab w:val="left" w:pos="1985"/>
              </w:tabs>
              <w:overflowPunct w:val="0"/>
              <w:autoSpaceDE w:val="0"/>
              <w:autoSpaceDN w:val="0"/>
              <w:adjustRightInd w:val="0"/>
              <w:textAlignment w:val="baseline"/>
              <w:rPr>
                <w:rFonts w:eastAsia="Yu Mincho"/>
              </w:rPr>
            </w:pPr>
            <w:r w:rsidRPr="009E008A">
              <w:rPr>
                <w:rFonts w:eastAsia="Yu Mincho" w:hint="eastAsia"/>
              </w:rPr>
              <w:t>-</w:t>
            </w:r>
          </w:p>
        </w:tc>
      </w:tr>
      <w:tr w:rsidR="009E008A" w:rsidRPr="00E111BA" w14:paraId="480CEF7B" w14:textId="77777777" w:rsidTr="0088475F">
        <w:trPr>
          <w:gridAfter w:val="1"/>
          <w:wAfter w:w="25" w:type="dxa"/>
          <w:cantSplit/>
          <w:trHeight w:val="362"/>
        </w:trPr>
        <w:tc>
          <w:tcPr>
            <w:tcW w:w="2185" w:type="dxa"/>
            <w:gridSpan w:val="3"/>
          </w:tcPr>
          <w:p w14:paraId="31CA8210"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For comment to:</w:t>
            </w:r>
          </w:p>
        </w:tc>
        <w:tc>
          <w:tcPr>
            <w:tcW w:w="7741" w:type="dxa"/>
            <w:gridSpan w:val="3"/>
          </w:tcPr>
          <w:p w14:paraId="40EC65DF" w14:textId="77777777" w:rsidR="009E008A" w:rsidRPr="00E111BA"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val="de-DE" w:eastAsia="en-US"/>
              </w:rPr>
            </w:pPr>
            <w:r>
              <w:t>ISO/IEC JTC 1</w:t>
            </w:r>
            <w:r>
              <w:rPr>
                <w:rFonts w:ascii="MS Mincho" w:eastAsia="MS Mincho" w:hAnsi="MS Mincho" w:hint="eastAsia"/>
              </w:rPr>
              <w:t xml:space="preserve"> </w:t>
            </w:r>
            <w:r>
              <w:t>Study Group on Open Source Software</w:t>
            </w:r>
          </w:p>
        </w:tc>
      </w:tr>
      <w:tr w:rsidR="009E008A" w:rsidRPr="006002B9" w14:paraId="20D7B7A0" w14:textId="77777777" w:rsidTr="0088475F">
        <w:trPr>
          <w:gridAfter w:val="1"/>
          <w:wAfter w:w="25" w:type="dxa"/>
          <w:cantSplit/>
          <w:trHeight w:val="362"/>
        </w:trPr>
        <w:tc>
          <w:tcPr>
            <w:tcW w:w="2185" w:type="dxa"/>
            <w:gridSpan w:val="3"/>
          </w:tcPr>
          <w:p w14:paraId="334C28DC"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For information to:</w:t>
            </w:r>
          </w:p>
        </w:tc>
        <w:tc>
          <w:tcPr>
            <w:tcW w:w="7741" w:type="dxa"/>
            <w:gridSpan w:val="3"/>
          </w:tcPr>
          <w:p w14:paraId="0BC85E56" w14:textId="77777777" w:rsidR="009E008A" w:rsidRPr="00BD7622"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Pr>
                <w:rFonts w:eastAsia="Times New Roman"/>
                <w:b/>
                <w:bCs/>
                <w:lang w:eastAsia="en-US"/>
              </w:rPr>
              <w:t>-</w:t>
            </w:r>
          </w:p>
        </w:tc>
      </w:tr>
      <w:tr w:rsidR="009E008A" w:rsidRPr="006002B9" w14:paraId="51365D68" w14:textId="77777777" w:rsidTr="0088475F">
        <w:trPr>
          <w:gridAfter w:val="1"/>
          <w:wAfter w:w="25" w:type="dxa"/>
          <w:cantSplit/>
          <w:trHeight w:val="362"/>
        </w:trPr>
        <w:tc>
          <w:tcPr>
            <w:tcW w:w="2185" w:type="dxa"/>
            <w:gridSpan w:val="3"/>
          </w:tcPr>
          <w:p w14:paraId="0EAC3950"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Approval:</w:t>
            </w:r>
          </w:p>
        </w:tc>
        <w:tc>
          <w:tcPr>
            <w:tcW w:w="7741" w:type="dxa"/>
            <w:gridSpan w:val="3"/>
          </w:tcPr>
          <w:p w14:paraId="001F70C8"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rPr>
                <w:rFonts w:eastAsia="Times New Roman"/>
                <w:lang w:eastAsia="en-US"/>
              </w:rPr>
              <w:t xml:space="preserve">TSAG meeting </w:t>
            </w:r>
            <w:r>
              <w:rPr>
                <w:lang w:eastAsia="ko-KR"/>
              </w:rPr>
              <w:t xml:space="preserve">(Geneva, </w:t>
            </w:r>
            <w:r>
              <w:t>10</w:t>
            </w:r>
            <w:r w:rsidRPr="0026101E">
              <w:t xml:space="preserve"> </w:t>
            </w:r>
            <w:r>
              <w:t>December</w:t>
            </w:r>
            <w:r w:rsidRPr="0026101E">
              <w:t xml:space="preserve"> - </w:t>
            </w:r>
            <w:r>
              <w:t>14</w:t>
            </w:r>
            <w:r w:rsidRPr="0026101E">
              <w:t xml:space="preserve"> </w:t>
            </w:r>
            <w:r>
              <w:t>December</w:t>
            </w:r>
            <w:r w:rsidRPr="0026101E">
              <w:t xml:space="preserve"> 2018</w:t>
            </w:r>
            <w:r>
              <w:rPr>
                <w:lang w:eastAsia="ko-KR"/>
              </w:rPr>
              <w:t>)</w:t>
            </w:r>
          </w:p>
        </w:tc>
      </w:tr>
      <w:tr w:rsidR="009E008A" w:rsidRPr="006002B9" w14:paraId="2676D2E2" w14:textId="77777777" w:rsidTr="0088475F">
        <w:trPr>
          <w:gridAfter w:val="1"/>
          <w:wAfter w:w="25" w:type="dxa"/>
          <w:cantSplit/>
          <w:trHeight w:val="362"/>
        </w:trPr>
        <w:tc>
          <w:tcPr>
            <w:tcW w:w="2185" w:type="dxa"/>
            <w:gridSpan w:val="3"/>
            <w:tcBorders>
              <w:bottom w:val="single" w:sz="12" w:space="0" w:color="auto"/>
            </w:tcBorders>
          </w:tcPr>
          <w:p w14:paraId="2DAA33D4" w14:textId="77777777" w:rsidR="009E008A" w:rsidRPr="00321368"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321368">
              <w:rPr>
                <w:rFonts w:eastAsia="Times New Roman"/>
                <w:b/>
                <w:bCs/>
                <w:lang w:eastAsia="en-US"/>
              </w:rPr>
              <w:t>Deadline:</w:t>
            </w:r>
          </w:p>
        </w:tc>
        <w:tc>
          <w:tcPr>
            <w:tcW w:w="7741" w:type="dxa"/>
            <w:gridSpan w:val="3"/>
            <w:tcBorders>
              <w:bottom w:val="single" w:sz="12" w:space="0" w:color="auto"/>
            </w:tcBorders>
          </w:tcPr>
          <w:p w14:paraId="75931418" w14:textId="6DE28ACF" w:rsidR="009E008A" w:rsidRPr="00321368" w:rsidRDefault="00775AEF" w:rsidP="00775AEF">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t xml:space="preserve">31 August </w:t>
            </w:r>
            <w:r w:rsidR="009E008A" w:rsidRPr="00151DBC">
              <w:t>201</w:t>
            </w:r>
            <w:r w:rsidR="009E008A">
              <w:t>9</w:t>
            </w:r>
          </w:p>
        </w:tc>
      </w:tr>
      <w:tr w:rsidR="009E008A" w:rsidRPr="004F5F05" w14:paraId="18DD3422" w14:textId="77777777" w:rsidTr="006F7D47">
        <w:trPr>
          <w:gridAfter w:val="1"/>
          <w:wAfter w:w="25" w:type="dxa"/>
          <w:cantSplit/>
          <w:trHeight w:val="207"/>
        </w:trPr>
        <w:tc>
          <w:tcPr>
            <w:tcW w:w="2185" w:type="dxa"/>
            <w:gridSpan w:val="3"/>
            <w:tcBorders>
              <w:top w:val="single" w:sz="12" w:space="0" w:color="auto"/>
              <w:bottom w:val="single" w:sz="4" w:space="0" w:color="auto"/>
            </w:tcBorders>
          </w:tcPr>
          <w:p w14:paraId="3784ECD0"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Contact:</w:t>
            </w:r>
          </w:p>
        </w:tc>
        <w:tc>
          <w:tcPr>
            <w:tcW w:w="3401" w:type="dxa"/>
            <w:gridSpan w:val="2"/>
            <w:tcBorders>
              <w:top w:val="single" w:sz="12" w:space="0" w:color="auto"/>
              <w:bottom w:val="single" w:sz="4" w:space="0" w:color="auto"/>
            </w:tcBorders>
          </w:tcPr>
          <w:p w14:paraId="017DB0B2" w14:textId="77777777" w:rsidR="009E008A" w:rsidRPr="00136DDD" w:rsidRDefault="009E008A" w:rsidP="009E008A">
            <w:r w:rsidRPr="00E27ADD">
              <w:t>Bruce Gracie</w:t>
            </w:r>
            <w:r>
              <w:br/>
            </w:r>
            <w:r w:rsidRPr="00E27ADD">
              <w:t>TSAG Chairman</w:t>
            </w:r>
          </w:p>
        </w:tc>
        <w:tc>
          <w:tcPr>
            <w:tcW w:w="4340" w:type="dxa"/>
            <w:tcBorders>
              <w:top w:val="single" w:sz="12" w:space="0" w:color="auto"/>
              <w:bottom w:val="single" w:sz="4" w:space="0" w:color="auto"/>
            </w:tcBorders>
          </w:tcPr>
          <w:p w14:paraId="4DF05AEE" w14:textId="77777777" w:rsidR="009E008A" w:rsidRPr="00061268" w:rsidRDefault="009E008A" w:rsidP="00781B37">
            <w:pPr>
              <w:rPr>
                <w:lang w:val="pt-BR"/>
              </w:rPr>
            </w:pPr>
            <w:r w:rsidRPr="00E6447E">
              <w:rPr>
                <w:lang w:val="pt-BR"/>
              </w:rPr>
              <w:t>Tel: +1 613 592-3180</w:t>
            </w:r>
            <w:r w:rsidR="00781B37">
              <w:rPr>
                <w:lang w:val="pt-BR"/>
              </w:rPr>
              <w:br/>
            </w:r>
            <w:r w:rsidRPr="00E6447E">
              <w:rPr>
                <w:lang w:val="pt-BR"/>
              </w:rPr>
              <w:t>E-mail: bruce.gracie@ericsson.com</w:t>
            </w:r>
          </w:p>
        </w:tc>
      </w:tr>
      <w:tr w:rsidR="009E008A" w:rsidRPr="004F5F05" w14:paraId="4E4D07C1" w14:textId="77777777" w:rsidTr="005119B2">
        <w:trPr>
          <w:gridAfter w:val="1"/>
          <w:wAfter w:w="25" w:type="dxa"/>
          <w:cantSplit/>
          <w:trHeight w:val="207"/>
        </w:trPr>
        <w:tc>
          <w:tcPr>
            <w:tcW w:w="2185" w:type="dxa"/>
            <w:gridSpan w:val="3"/>
            <w:tcBorders>
              <w:top w:val="single" w:sz="12" w:space="0" w:color="auto"/>
              <w:bottom w:val="single" w:sz="4" w:space="0" w:color="auto"/>
            </w:tcBorders>
          </w:tcPr>
          <w:p w14:paraId="7925A8DB"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Contact:</w:t>
            </w:r>
          </w:p>
        </w:tc>
        <w:tc>
          <w:tcPr>
            <w:tcW w:w="3401" w:type="dxa"/>
            <w:gridSpan w:val="2"/>
            <w:tcBorders>
              <w:top w:val="single" w:sz="12" w:space="0" w:color="auto"/>
              <w:bottom w:val="single" w:sz="4" w:space="0" w:color="auto"/>
            </w:tcBorders>
          </w:tcPr>
          <w:p w14:paraId="34CBD5B7" w14:textId="77777777" w:rsidR="009E008A" w:rsidRPr="009E008A" w:rsidRDefault="009E008A" w:rsidP="009E008A">
            <w:pPr>
              <w:rPr>
                <w:rFonts w:eastAsia="Yu Mincho"/>
                <w:lang w:val="fr-CH"/>
              </w:rPr>
            </w:pPr>
            <w:r w:rsidRPr="009E008A">
              <w:rPr>
                <w:lang w:val="fr-CH"/>
              </w:rPr>
              <w:t>Glenn Parsons</w:t>
            </w:r>
            <w:r w:rsidRPr="009E008A">
              <w:rPr>
                <w:lang w:val="fr-CH"/>
              </w:rPr>
              <w:br/>
              <w:t>Rapporteur TSAG RG-SC</w:t>
            </w:r>
          </w:p>
        </w:tc>
        <w:tc>
          <w:tcPr>
            <w:tcW w:w="4340" w:type="dxa"/>
            <w:tcBorders>
              <w:top w:val="single" w:sz="12" w:space="0" w:color="auto"/>
              <w:bottom w:val="single" w:sz="4" w:space="0" w:color="auto"/>
            </w:tcBorders>
          </w:tcPr>
          <w:p w14:paraId="0AD2A693" w14:textId="77777777" w:rsidR="009E008A" w:rsidRPr="009A06E6" w:rsidRDefault="009E008A" w:rsidP="009E008A">
            <w:pPr>
              <w:rPr>
                <w:lang w:val="fr-FR"/>
              </w:rPr>
            </w:pPr>
            <w:r w:rsidRPr="009A06E6">
              <w:rPr>
                <w:lang w:val="fr-FR"/>
              </w:rPr>
              <w:t>Tel:</w:t>
            </w:r>
            <w:r w:rsidRPr="009A06E6">
              <w:rPr>
                <w:lang w:val="fr-FR"/>
              </w:rPr>
              <w:tab/>
              <w:t>+1 613 963 8141</w:t>
            </w:r>
            <w:r w:rsidRPr="009A06E6">
              <w:rPr>
                <w:lang w:val="fr-FR"/>
              </w:rPr>
              <w:br/>
              <w:t xml:space="preserve">E-mail: </w:t>
            </w:r>
            <w:hyperlink r:id="rId9" w:history="1">
              <w:r w:rsidRPr="009A06E6">
                <w:rPr>
                  <w:rStyle w:val="Hyperlink"/>
                  <w:lang w:val="fr-FR"/>
                </w:rPr>
                <w:t>glenn.parsons@ericsson.com</w:t>
              </w:r>
            </w:hyperlink>
          </w:p>
        </w:tc>
      </w:tr>
      <w:tr w:rsidR="009E008A" w:rsidRPr="004F5F05" w14:paraId="4D043698" w14:textId="77777777" w:rsidTr="005119B2">
        <w:trPr>
          <w:gridAfter w:val="1"/>
          <w:wAfter w:w="25" w:type="dxa"/>
          <w:cantSplit/>
          <w:trHeight w:val="207"/>
        </w:trPr>
        <w:tc>
          <w:tcPr>
            <w:tcW w:w="2185" w:type="dxa"/>
            <w:gridSpan w:val="3"/>
            <w:tcBorders>
              <w:top w:val="single" w:sz="12" w:space="0" w:color="auto"/>
              <w:bottom w:val="single" w:sz="4" w:space="0" w:color="auto"/>
            </w:tcBorders>
          </w:tcPr>
          <w:p w14:paraId="7C2F5359" w14:textId="77777777" w:rsidR="009E008A" w:rsidRPr="006002B9" w:rsidRDefault="009E008A" w:rsidP="009E008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6002B9">
              <w:rPr>
                <w:rFonts w:eastAsia="Times New Roman"/>
                <w:b/>
                <w:bCs/>
                <w:lang w:eastAsia="en-US"/>
              </w:rPr>
              <w:t>Contact:</w:t>
            </w:r>
          </w:p>
        </w:tc>
        <w:tc>
          <w:tcPr>
            <w:tcW w:w="3401" w:type="dxa"/>
            <w:gridSpan w:val="2"/>
            <w:tcBorders>
              <w:top w:val="single" w:sz="12" w:space="0" w:color="auto"/>
              <w:bottom w:val="single" w:sz="4" w:space="0" w:color="auto"/>
            </w:tcBorders>
          </w:tcPr>
          <w:p w14:paraId="3E9D6E2D" w14:textId="759D6C11" w:rsidR="009E008A" w:rsidRPr="004721A8" w:rsidRDefault="009E008A" w:rsidP="009E008A">
            <w:pPr>
              <w:rPr>
                <w:lang w:val="fr-CH"/>
              </w:rPr>
            </w:pPr>
            <w:r w:rsidRPr="00467FB9">
              <w:rPr>
                <w:rFonts w:eastAsia="MS Mincho"/>
                <w:lang w:eastAsia="en-US"/>
              </w:rPr>
              <w:t xml:space="preserve">Shigeru </w:t>
            </w:r>
            <w:r w:rsidR="00775AEF" w:rsidRPr="00467FB9">
              <w:rPr>
                <w:rFonts w:eastAsia="MS Mincho"/>
                <w:lang w:eastAsia="en-US"/>
              </w:rPr>
              <w:t>Miyake</w:t>
            </w:r>
            <w:r>
              <w:rPr>
                <w:rFonts w:eastAsia="MS Mincho"/>
                <w:lang w:eastAsia="en-US"/>
              </w:rPr>
              <w:br/>
            </w:r>
            <w:r w:rsidRPr="00467FB9">
              <w:rPr>
                <w:rFonts w:eastAsia="MS Mincho"/>
                <w:lang w:eastAsia="en-US"/>
              </w:rPr>
              <w:t>ITU-T Liaison Officer to JTC 1</w:t>
            </w:r>
          </w:p>
        </w:tc>
        <w:tc>
          <w:tcPr>
            <w:tcW w:w="4340" w:type="dxa"/>
            <w:tcBorders>
              <w:top w:val="single" w:sz="12" w:space="0" w:color="auto"/>
              <w:bottom w:val="single" w:sz="4" w:space="0" w:color="auto"/>
            </w:tcBorders>
          </w:tcPr>
          <w:p w14:paraId="38987D1B" w14:textId="77777777" w:rsidR="009E008A" w:rsidRPr="00592140" w:rsidRDefault="009E008A" w:rsidP="009E008A">
            <w:pPr>
              <w:spacing w:after="100" w:afterAutospacing="1"/>
              <w:rPr>
                <w:lang w:val="de-DE"/>
              </w:rPr>
            </w:pPr>
            <w:r w:rsidRPr="009E008A">
              <w:rPr>
                <w:lang w:val="fr-CH"/>
              </w:rPr>
              <w:t>Tel:</w:t>
            </w:r>
            <w:r w:rsidRPr="009E008A">
              <w:rPr>
                <w:lang w:val="fr-CH"/>
              </w:rPr>
              <w:tab/>
              <w:t>+81-9063458110</w:t>
            </w:r>
            <w:r w:rsidRPr="009E008A">
              <w:rPr>
                <w:lang w:val="fr-CH"/>
              </w:rPr>
              <w:br/>
              <w:t>E-mail:</w:t>
            </w:r>
            <w:r>
              <w:rPr>
                <w:lang w:val="fr-CH"/>
              </w:rPr>
              <w:t xml:space="preserve"> </w:t>
            </w:r>
            <w:hyperlink r:id="rId10" w:history="1">
              <w:r w:rsidRPr="009E008A">
                <w:rPr>
                  <w:rStyle w:val="Hyperlink"/>
                  <w:lang w:val="fr-CH"/>
                </w:rPr>
                <w:t>shigeru.miyake.uy@hitachi.com</w:t>
              </w:r>
            </w:hyperlink>
            <w:r w:rsidRPr="00592140">
              <w:rPr>
                <w:lang w:val="de-DE"/>
              </w:rPr>
              <w:t xml:space="preserve"> </w:t>
            </w:r>
          </w:p>
        </w:tc>
      </w:tr>
    </w:tbl>
    <w:p w14:paraId="35AF517E" w14:textId="77777777" w:rsidR="005119B2" w:rsidRPr="009E008A" w:rsidRDefault="005119B2">
      <w:pPr>
        <w:rPr>
          <w:lang w:val="fr-CH"/>
        </w:rPr>
      </w:pPr>
    </w:p>
    <w:tbl>
      <w:tblPr>
        <w:tblW w:w="9926" w:type="dxa"/>
        <w:tblLayout w:type="fixed"/>
        <w:tblCellMar>
          <w:left w:w="57" w:type="dxa"/>
          <w:right w:w="57" w:type="dxa"/>
        </w:tblCellMar>
        <w:tblLook w:val="0000" w:firstRow="0" w:lastRow="0" w:firstColumn="0" w:lastColumn="0" w:noHBand="0" w:noVBand="0"/>
      </w:tblPr>
      <w:tblGrid>
        <w:gridCol w:w="1641"/>
        <w:gridCol w:w="8285"/>
      </w:tblGrid>
      <w:tr w:rsidR="00781B37" w:rsidRPr="008C50F3" w14:paraId="248F40C7" w14:textId="77777777" w:rsidTr="00781B37">
        <w:trPr>
          <w:cantSplit/>
          <w:trHeight w:val="411"/>
        </w:trPr>
        <w:tc>
          <w:tcPr>
            <w:tcW w:w="1641" w:type="dxa"/>
            <w:tcBorders>
              <w:top w:val="single" w:sz="4" w:space="0" w:color="auto"/>
            </w:tcBorders>
          </w:tcPr>
          <w:p w14:paraId="21D6144F" w14:textId="77777777" w:rsidR="00781B37" w:rsidRPr="008C50F3" w:rsidRDefault="00781B37" w:rsidP="009E008A">
            <w:pPr>
              <w:rPr>
                <w:b/>
                <w:bCs/>
              </w:rPr>
            </w:pPr>
            <w:r w:rsidRPr="008C50F3">
              <w:rPr>
                <w:b/>
                <w:bCs/>
              </w:rPr>
              <w:t>Keywords:</w:t>
            </w:r>
          </w:p>
        </w:tc>
        <w:tc>
          <w:tcPr>
            <w:tcW w:w="8285" w:type="dxa"/>
            <w:tcBorders>
              <w:top w:val="single" w:sz="4" w:space="0" w:color="auto"/>
            </w:tcBorders>
          </w:tcPr>
          <w:p w14:paraId="2CD5E3C1" w14:textId="41944E7E" w:rsidR="00781B37" w:rsidRPr="00136DDD" w:rsidRDefault="00AF463D" w:rsidP="009E008A">
            <w:hyperlink r:id="rId11" w:history="1">
              <w:r w:rsidR="00781B37" w:rsidRPr="00FF7539">
                <w:rPr>
                  <w:rStyle w:val="Hyperlink"/>
                </w:rPr>
                <w:t>TSAG-LS04</w:t>
              </w:r>
            </w:hyperlink>
            <w:r w:rsidR="00781B37" w:rsidRPr="00FF7539">
              <w:t>; TSAG</w:t>
            </w:r>
          </w:p>
        </w:tc>
      </w:tr>
      <w:tr w:rsidR="00781B37" w:rsidRPr="008C50F3" w14:paraId="49E806B5" w14:textId="77777777" w:rsidTr="00781B37">
        <w:trPr>
          <w:cantSplit/>
          <w:trHeight w:val="401"/>
        </w:trPr>
        <w:tc>
          <w:tcPr>
            <w:tcW w:w="1641" w:type="dxa"/>
          </w:tcPr>
          <w:p w14:paraId="26B4C7B8" w14:textId="77777777" w:rsidR="00781B37" w:rsidRPr="008C50F3" w:rsidRDefault="00781B37" w:rsidP="009E008A">
            <w:pPr>
              <w:rPr>
                <w:b/>
                <w:bCs/>
              </w:rPr>
            </w:pPr>
            <w:r w:rsidRPr="008C50F3">
              <w:rPr>
                <w:b/>
                <w:bCs/>
              </w:rPr>
              <w:t>Abstract:</w:t>
            </w:r>
          </w:p>
        </w:tc>
        <w:tc>
          <w:tcPr>
            <w:tcW w:w="8285" w:type="dxa"/>
          </w:tcPr>
          <w:p w14:paraId="005EA4E1" w14:textId="31F663D8" w:rsidR="00781B37" w:rsidRPr="00136DDD" w:rsidRDefault="00781B37" w:rsidP="00C5531C">
            <w:r>
              <w:t xml:space="preserve">This liaison statement </w:t>
            </w:r>
            <w:r w:rsidR="00775AEF">
              <w:t>follow</w:t>
            </w:r>
            <w:r w:rsidR="00C5531C">
              <w:t>s</w:t>
            </w:r>
            <w:r w:rsidR="00775AEF">
              <w:t>-up on the report of the 2018 ISO/IEC JTC plenary meeting</w:t>
            </w:r>
            <w:r>
              <w:t>, seeking to enhance ISO/IEC/ITU-T engagement with the open source community.</w:t>
            </w:r>
          </w:p>
        </w:tc>
      </w:tr>
    </w:tbl>
    <w:p w14:paraId="655625B8" w14:textId="77777777" w:rsidR="009E008A" w:rsidRPr="00136DDD" w:rsidRDefault="009E008A" w:rsidP="009E008A">
      <w:pPr>
        <w:pBdr>
          <w:bottom w:val="single" w:sz="12" w:space="1" w:color="auto"/>
        </w:pBdr>
      </w:pPr>
    </w:p>
    <w:p w14:paraId="34F1F583" w14:textId="77777777" w:rsidR="009E008A" w:rsidRDefault="009E008A" w:rsidP="009E008A">
      <w:pPr>
        <w:jc w:val="center"/>
      </w:pPr>
    </w:p>
    <w:p w14:paraId="41646B1F" w14:textId="455D36D4" w:rsidR="009E008A" w:rsidRDefault="009E008A" w:rsidP="009E008A">
      <w:proofErr w:type="gramStart"/>
      <w:r>
        <w:t>TSAG note</w:t>
      </w:r>
      <w:r w:rsidR="00775AEF">
        <w:t>d</w:t>
      </w:r>
      <w:r>
        <w:t xml:space="preserve"> the creation of a Study Group on Open Source Software by ISO/IEC JTC 1 and thank</w:t>
      </w:r>
      <w:r w:rsidR="00775AEF">
        <w:t>s</w:t>
      </w:r>
      <w:r>
        <w:t xml:space="preserve"> the </w:t>
      </w:r>
      <w:r w:rsidR="004F5F05">
        <w:t xml:space="preserve">ITU-T liaison officer to JTC 1 </w:t>
      </w:r>
      <w:r>
        <w:t xml:space="preserve">for this </w:t>
      </w:r>
      <w:r w:rsidR="004F5F05">
        <w:t>information</w:t>
      </w:r>
      <w:r>
        <w:t>.</w:t>
      </w:r>
      <w:proofErr w:type="gramEnd"/>
      <w:r>
        <w:t xml:space="preserve"> TSAG would like to inform this Study Group of </w:t>
      </w:r>
      <w:hyperlink r:id="rId12" w:history="1">
        <w:r w:rsidRPr="00775AEF">
          <w:rPr>
            <w:rStyle w:val="Hyperlink"/>
          </w:rPr>
          <w:t>Resolution 90</w:t>
        </w:r>
      </w:hyperlink>
      <w:r>
        <w:t xml:space="preserve"> </w:t>
      </w:r>
      <w:r w:rsidR="00775AEF">
        <w:t>(</w:t>
      </w:r>
      <w:proofErr w:type="spellStart"/>
      <w:r w:rsidR="00775AEF">
        <w:t>Hammamet</w:t>
      </w:r>
      <w:proofErr w:type="spellEnd"/>
      <w:r w:rsidR="00775AEF">
        <w:t xml:space="preserve">, 2016) </w:t>
      </w:r>
      <w:r>
        <w:t xml:space="preserve">on open source on which TSAG is working. Since 2016, TSAG has liaised with </w:t>
      </w:r>
      <w:r w:rsidR="00775AEF">
        <w:t xml:space="preserve">the </w:t>
      </w:r>
      <w:r>
        <w:t xml:space="preserve">ITU-T </w:t>
      </w:r>
      <w:r w:rsidR="004F5F05">
        <w:t>s</w:t>
      </w:r>
      <w:r>
        <w:t xml:space="preserve">tudy </w:t>
      </w:r>
      <w:r w:rsidR="004F5F05">
        <w:t>g</w:t>
      </w:r>
      <w:r w:rsidR="0064240C">
        <w:t xml:space="preserve">roups on open source. </w:t>
      </w:r>
      <w:r w:rsidR="00775AEF">
        <w:t>A</w:t>
      </w:r>
      <w:r>
        <w:t xml:space="preserve"> bottom up approach </w:t>
      </w:r>
      <w:proofErr w:type="gramStart"/>
      <w:r>
        <w:t>was taken</w:t>
      </w:r>
      <w:proofErr w:type="gramEnd"/>
      <w:r>
        <w:t xml:space="preserve"> and the ITU</w:t>
      </w:r>
      <w:r w:rsidR="004F5F05">
        <w:t>-T</w:t>
      </w:r>
      <w:r>
        <w:t xml:space="preserve"> </w:t>
      </w:r>
      <w:r w:rsidR="004F5F05">
        <w:t>s</w:t>
      </w:r>
      <w:r>
        <w:t xml:space="preserve">tudy </w:t>
      </w:r>
      <w:r w:rsidR="004F5F05">
        <w:t>g</w:t>
      </w:r>
      <w:r>
        <w:t>roups were asked to provide inputs on the following questions:</w:t>
      </w:r>
    </w:p>
    <w:p w14:paraId="446E5782" w14:textId="77777777" w:rsidR="009E008A" w:rsidRDefault="009E008A" w:rsidP="009E008A">
      <w:pPr>
        <w:pStyle w:val="enumlev1"/>
      </w:pPr>
      <w:r>
        <w:t>a)</w:t>
      </w:r>
      <w:r>
        <w:tab/>
        <w:t>What are the experiences of study groups and focus groups with open source? Is there a requirement of ITU-T study groups to collaborate with open source communities?</w:t>
      </w:r>
    </w:p>
    <w:p w14:paraId="581FE87F" w14:textId="77777777" w:rsidR="009E008A" w:rsidRDefault="009E008A" w:rsidP="009E008A">
      <w:pPr>
        <w:pStyle w:val="enumlev1"/>
      </w:pPr>
      <w:r>
        <w:t>b)</w:t>
      </w:r>
      <w:r>
        <w:tab/>
        <w:t>What are the possible relationships between ITU-T Recommendations and open source? How to develop ITU-T Recommendations in collaboration with open source communities? How can open source foster the implementation of ITU-T Recommendations?</w:t>
      </w:r>
    </w:p>
    <w:p w14:paraId="5B273AE8" w14:textId="77777777" w:rsidR="009E008A" w:rsidRDefault="009E008A" w:rsidP="009E008A">
      <w:pPr>
        <w:pStyle w:val="enumlev1"/>
      </w:pPr>
      <w:r>
        <w:lastRenderedPageBreak/>
        <w:t>c)</w:t>
      </w:r>
      <w:r>
        <w:tab/>
        <w:t xml:space="preserve">What are the gaps with our existing instruments, processes and procedures (for </w:t>
      </w:r>
      <w:proofErr w:type="gramStart"/>
      <w:r>
        <w:t>example:</w:t>
      </w:r>
      <w:proofErr w:type="gramEnd"/>
      <w:r>
        <w:t xml:space="preserve"> Recommendations ITU-T A.5, A.25, A Supplement 5, JCAs, FGs, </w:t>
      </w:r>
      <w:proofErr w:type="spellStart"/>
      <w:r>
        <w:t>MoUs</w:t>
      </w:r>
      <w:proofErr w:type="spellEnd"/>
      <w:r>
        <w:t>) when applied to interaction with open source communities?</w:t>
      </w:r>
    </w:p>
    <w:p w14:paraId="0B0BD045" w14:textId="77777777" w:rsidR="009E008A" w:rsidRDefault="009E008A" w:rsidP="009E008A">
      <w:pPr>
        <w:pStyle w:val="enumlev1"/>
      </w:pPr>
      <w:r>
        <w:t>d)</w:t>
      </w:r>
      <w:r>
        <w:tab/>
        <w:t>What approaches to open source collaboration with other organizations are beneficial?</w:t>
      </w:r>
    </w:p>
    <w:p w14:paraId="5F418F74" w14:textId="77777777" w:rsidR="009E008A" w:rsidRDefault="009E008A" w:rsidP="009E008A">
      <w:r>
        <w:t>The work is ongoing.</w:t>
      </w:r>
    </w:p>
    <w:p w14:paraId="536F4B31" w14:textId="77777777" w:rsidR="009E008A" w:rsidRDefault="009E008A" w:rsidP="0027673B">
      <w:pPr>
        <w:spacing w:before="240"/>
      </w:pPr>
      <w:r>
        <w:t>TSAG would like to offer the following comment:</w:t>
      </w:r>
    </w:p>
    <w:p w14:paraId="6FA47A61" w14:textId="26BB9890" w:rsidR="009E008A" w:rsidRDefault="009E008A" w:rsidP="009E008A">
      <w:pPr>
        <w:numPr>
          <w:ilvl w:val="0"/>
          <w:numId w:val="14"/>
        </w:numPr>
        <w:spacing w:before="0"/>
        <w:rPr>
          <w:rFonts w:ascii="Calibri" w:eastAsia="Times New Roman" w:hAnsi="Calibri"/>
          <w:sz w:val="22"/>
          <w:szCs w:val="22"/>
          <w:lang w:val="en-US" w:eastAsia="en-CA"/>
        </w:rPr>
      </w:pPr>
      <w:r>
        <w:t xml:space="preserve">The timeline for the JTC 1 SG to provide a report and recommendation seems very tight and </w:t>
      </w:r>
      <w:r w:rsidRPr="002518A9">
        <w:t>it would be very difficult for most</w:t>
      </w:r>
      <w:r>
        <w:t xml:space="preserve"> working groups and</w:t>
      </w:r>
      <w:r w:rsidRPr="002518A9">
        <w:t xml:space="preserve"> JTC 1 Liaison Organizations to provide meaningful </w:t>
      </w:r>
      <w:r>
        <w:t>comments and feedback</w:t>
      </w:r>
      <w:r w:rsidRPr="002518A9">
        <w:t xml:space="preserve"> in that timeframe.</w:t>
      </w:r>
      <w:r w:rsidR="0064240C">
        <w:t xml:space="preserve"> </w:t>
      </w:r>
      <w:r>
        <w:t>As such</w:t>
      </w:r>
      <w:r w:rsidR="00775AEF">
        <w:t>,</w:t>
      </w:r>
      <w:r>
        <w:t xml:space="preserve"> </w:t>
      </w:r>
      <w:r w:rsidR="00B82A08">
        <w:t xml:space="preserve">we believe </w:t>
      </w:r>
      <w:r>
        <w:t>the time</w:t>
      </w:r>
      <w:r w:rsidRPr="002518A9">
        <w:t xml:space="preserve">line </w:t>
      </w:r>
      <w:r>
        <w:t>might be</w:t>
      </w:r>
      <w:r w:rsidRPr="002518A9">
        <w:t xml:space="preserve"> inadequate to pr</w:t>
      </w:r>
      <w:r w:rsidR="0064240C">
        <w:t>ovide a representative outcome.</w:t>
      </w:r>
    </w:p>
    <w:p w14:paraId="13F7C471" w14:textId="449C08C6" w:rsidR="009E008A" w:rsidRDefault="009E008A" w:rsidP="009E008A">
      <w:r>
        <w:t>TSAG would appreciate clarifi</w:t>
      </w:r>
      <w:r w:rsidR="0064240C">
        <w:t>cation on the following points:</w:t>
      </w:r>
    </w:p>
    <w:p w14:paraId="2337D76E" w14:textId="77777777" w:rsidR="009E008A" w:rsidRPr="002518A9" w:rsidRDefault="009E008A" w:rsidP="00FF7539">
      <w:pPr>
        <w:numPr>
          <w:ilvl w:val="0"/>
          <w:numId w:val="14"/>
        </w:numPr>
        <w:ind w:left="714" w:hanging="357"/>
      </w:pPr>
      <w:r>
        <w:t xml:space="preserve">Resolution 6 </w:t>
      </w:r>
      <w:r w:rsidRPr="002518A9">
        <w:t>does not distinguish if information will be gathered fro</w:t>
      </w:r>
      <w:r>
        <w:t xml:space="preserve">m a technical perspective only </w:t>
      </w:r>
      <w:r w:rsidRPr="002518A9">
        <w:t xml:space="preserve">or if it will also include </w:t>
      </w:r>
      <w:r>
        <w:t>information</w:t>
      </w:r>
      <w:r w:rsidRPr="002518A9">
        <w:t xml:space="preserve"> related to operational aspects or/and Intellectual Property </w:t>
      </w:r>
      <w:r>
        <w:t xml:space="preserve">(IP) </w:t>
      </w:r>
      <w:r w:rsidRPr="002518A9">
        <w:t>aspects.</w:t>
      </w:r>
    </w:p>
    <w:p w14:paraId="13139E90" w14:textId="51BC546E" w:rsidR="009E008A" w:rsidRDefault="009E008A" w:rsidP="00FF7539">
      <w:pPr>
        <w:numPr>
          <w:ilvl w:val="0"/>
          <w:numId w:val="14"/>
        </w:numPr>
        <w:ind w:left="714" w:hanging="357"/>
      </w:pPr>
      <w:r>
        <w:t xml:space="preserve">As </w:t>
      </w:r>
      <w:proofErr w:type="gramStart"/>
      <w:r>
        <w:t>resolution</w:t>
      </w:r>
      <w:proofErr w:type="gramEnd"/>
      <w:r>
        <w:t xml:space="preserve"> 6 will likely impact I</w:t>
      </w:r>
      <w:r w:rsidR="00B47632">
        <w:t xml:space="preserve">ntellectual </w:t>
      </w:r>
      <w:r>
        <w:t>P</w:t>
      </w:r>
      <w:r w:rsidR="00B47632">
        <w:t>roperty Rights (IPR)</w:t>
      </w:r>
      <w:r>
        <w:t xml:space="preserve"> aspects</w:t>
      </w:r>
      <w:r w:rsidR="004F5F05">
        <w:t xml:space="preserve"> </w:t>
      </w:r>
      <w:r w:rsidR="00B47632">
        <w:t>and g</w:t>
      </w:r>
      <w:r w:rsidRPr="00B47632">
        <w:t>iven that the IP policy is common to ISO,</w:t>
      </w:r>
      <w:r w:rsidRPr="00B47632">
        <w:rPr>
          <w:rFonts w:hint="eastAsia"/>
        </w:rPr>
        <w:t xml:space="preserve"> </w:t>
      </w:r>
      <w:r w:rsidRPr="00B47632">
        <w:t>IEC and</w:t>
      </w:r>
      <w:r w:rsidRPr="00B47632">
        <w:rPr>
          <w:rFonts w:hint="eastAsia"/>
        </w:rPr>
        <w:t xml:space="preserve"> </w:t>
      </w:r>
      <w:r w:rsidRPr="00B47632">
        <w:t xml:space="preserve">ITU, </w:t>
      </w:r>
      <w:r w:rsidR="004F5F05">
        <w:t>we would need to involve</w:t>
      </w:r>
      <w:r w:rsidR="00B82A08">
        <w:t xml:space="preserve"> the</w:t>
      </w:r>
      <w:r w:rsidR="004F5F05">
        <w:t xml:space="preserve"> TSB Director's </w:t>
      </w:r>
      <w:r>
        <w:t xml:space="preserve">IPR ad hoc group </w:t>
      </w:r>
      <w:r w:rsidR="004F5F05">
        <w:t>in due course</w:t>
      </w:r>
      <w:r>
        <w:t>.</w:t>
      </w:r>
    </w:p>
    <w:p w14:paraId="05231752" w14:textId="40FFD23C" w:rsidR="00B47632" w:rsidRPr="00B47632" w:rsidRDefault="00B47632" w:rsidP="00FF7539">
      <w:pPr>
        <w:pStyle w:val="ListParagraph"/>
        <w:numPr>
          <w:ilvl w:val="0"/>
          <w:numId w:val="14"/>
        </w:numPr>
        <w:spacing w:before="120"/>
        <w:ind w:left="714" w:hanging="357"/>
      </w:pPr>
      <w:r w:rsidRPr="00B47632">
        <w:rPr>
          <w:rFonts w:ascii="Times New Roman" w:hAnsi="Times New Roman"/>
          <w:sz w:val="24"/>
          <w:szCs w:val="24"/>
          <w:lang w:val="en-GB" w:eastAsia="ja-JP"/>
        </w:rPr>
        <w:t xml:space="preserve">Resolution 6 could also possibly impact working methods when open source software </w:t>
      </w:r>
      <w:r w:rsidR="004F5F05">
        <w:rPr>
          <w:rFonts w:ascii="Times New Roman" w:hAnsi="Times New Roman"/>
          <w:sz w:val="24"/>
          <w:szCs w:val="24"/>
          <w:lang w:val="en-GB" w:eastAsia="ja-JP"/>
        </w:rPr>
        <w:t>is</w:t>
      </w:r>
      <w:r w:rsidRPr="00B47632">
        <w:rPr>
          <w:rFonts w:ascii="Times New Roman" w:hAnsi="Times New Roman"/>
          <w:sz w:val="24"/>
          <w:szCs w:val="24"/>
          <w:lang w:val="en-GB" w:eastAsia="ja-JP"/>
        </w:rPr>
        <w:t xml:space="preserve"> used and given that ITU and ISO have joint activities developed under </w:t>
      </w:r>
      <w:r w:rsidR="004F5F05">
        <w:rPr>
          <w:rFonts w:ascii="Times New Roman" w:hAnsi="Times New Roman"/>
          <w:sz w:val="24"/>
          <w:szCs w:val="24"/>
          <w:lang w:val="en-GB" w:eastAsia="ja-JP"/>
        </w:rPr>
        <w:t>Recommendation ITU-T</w:t>
      </w:r>
      <w:r w:rsidRPr="00B47632">
        <w:rPr>
          <w:rFonts w:ascii="Times New Roman" w:hAnsi="Times New Roman"/>
          <w:sz w:val="24"/>
          <w:szCs w:val="24"/>
          <w:lang w:val="en-GB" w:eastAsia="ja-JP"/>
        </w:rPr>
        <w:t xml:space="preserve"> </w:t>
      </w:r>
      <w:r w:rsidR="004F5F05">
        <w:rPr>
          <w:rFonts w:ascii="Times New Roman" w:hAnsi="Times New Roman"/>
          <w:sz w:val="24"/>
          <w:szCs w:val="24"/>
          <w:lang w:val="en-GB" w:eastAsia="ja-JP"/>
        </w:rPr>
        <w:t>A.</w:t>
      </w:r>
      <w:r w:rsidRPr="00B47632">
        <w:rPr>
          <w:rFonts w:ascii="Times New Roman" w:hAnsi="Times New Roman"/>
          <w:sz w:val="24"/>
          <w:szCs w:val="24"/>
          <w:lang w:val="en-GB" w:eastAsia="ja-JP"/>
        </w:rPr>
        <w:t>23</w:t>
      </w:r>
      <w:r w:rsidR="004F5F05">
        <w:rPr>
          <w:rFonts w:ascii="Times New Roman" w:hAnsi="Times New Roman"/>
          <w:sz w:val="24"/>
          <w:szCs w:val="24"/>
          <w:lang w:val="en-GB" w:eastAsia="ja-JP"/>
        </w:rPr>
        <w:t xml:space="preserve"> | ISO/IEC JTC1 Standing Document 3</w:t>
      </w:r>
      <w:r w:rsidRPr="00B47632">
        <w:rPr>
          <w:rFonts w:ascii="Times New Roman" w:hAnsi="Times New Roman"/>
          <w:sz w:val="24"/>
          <w:szCs w:val="24"/>
          <w:lang w:val="en-GB" w:eastAsia="ja-JP"/>
        </w:rPr>
        <w:t>, it would be beneficial that ITU</w:t>
      </w:r>
      <w:r w:rsidR="00B82A08">
        <w:rPr>
          <w:rFonts w:ascii="Times New Roman" w:hAnsi="Times New Roman"/>
          <w:sz w:val="24"/>
          <w:szCs w:val="24"/>
          <w:lang w:val="en-GB" w:eastAsia="ja-JP"/>
        </w:rPr>
        <w:t>-T</w:t>
      </w:r>
      <w:r w:rsidRPr="00B47632">
        <w:rPr>
          <w:rFonts w:ascii="Times New Roman" w:hAnsi="Times New Roman"/>
          <w:sz w:val="24"/>
          <w:szCs w:val="24"/>
          <w:lang w:val="en-GB" w:eastAsia="ja-JP"/>
        </w:rPr>
        <w:t xml:space="preserve"> be informed or involved as the activity progress to ensure a smooth continuation of joint activit</w:t>
      </w:r>
      <w:r w:rsidR="004F5F05">
        <w:rPr>
          <w:rFonts w:ascii="Times New Roman" w:hAnsi="Times New Roman"/>
          <w:sz w:val="24"/>
          <w:szCs w:val="24"/>
          <w:lang w:val="en-GB" w:eastAsia="ja-JP"/>
        </w:rPr>
        <w:t>i</w:t>
      </w:r>
      <w:r w:rsidRPr="00B47632">
        <w:rPr>
          <w:rFonts w:ascii="Times New Roman" w:hAnsi="Times New Roman"/>
          <w:sz w:val="24"/>
          <w:szCs w:val="24"/>
          <w:lang w:val="en-GB" w:eastAsia="ja-JP"/>
        </w:rPr>
        <w:t>es.</w:t>
      </w:r>
    </w:p>
    <w:p w14:paraId="72B6A6AB" w14:textId="77777777" w:rsidR="009E008A" w:rsidRDefault="009E008A" w:rsidP="00FF7539">
      <w:pPr>
        <w:numPr>
          <w:ilvl w:val="0"/>
          <w:numId w:val="14"/>
        </w:numPr>
        <w:ind w:left="714" w:hanging="357"/>
      </w:pPr>
      <w:r>
        <w:t xml:space="preserve">It is not clear from resolution 6, how the information </w:t>
      </w:r>
      <w:proofErr w:type="gramStart"/>
      <w:r>
        <w:t>will be gathered</w:t>
      </w:r>
      <w:proofErr w:type="gramEnd"/>
      <w:r>
        <w:t xml:space="preserve">, and who will have access to the input and output of this group. We are of the view that data </w:t>
      </w:r>
      <w:proofErr w:type="gramStart"/>
      <w:r>
        <w:t>should be gathered</w:t>
      </w:r>
      <w:proofErr w:type="gramEnd"/>
      <w:r>
        <w:t xml:space="preserve"> transparently, and that any assessment and recommendations should be readily available for discussion and input.</w:t>
      </w:r>
    </w:p>
    <w:p w14:paraId="7525D6EF" w14:textId="09B919B9" w:rsidR="009E008A" w:rsidRDefault="009E008A" w:rsidP="0027673B">
      <w:pPr>
        <w:spacing w:before="240"/>
      </w:pPr>
      <w:r>
        <w:t xml:space="preserve">TSAG </w:t>
      </w:r>
      <w:r w:rsidR="004F5F05">
        <w:t xml:space="preserve">would appreciate it </w:t>
      </w:r>
      <w:r>
        <w:t>that it is kept informed of any progress made by this Study Group and receive clarifications on the points above.</w:t>
      </w:r>
    </w:p>
    <w:p w14:paraId="6993F15C" w14:textId="3EE45FBF" w:rsidR="00B47632" w:rsidRDefault="00B47632" w:rsidP="0027673B">
      <w:pPr>
        <w:spacing w:before="240"/>
        <w:rPr>
          <w:sz w:val="22"/>
          <w:szCs w:val="22"/>
          <w:lang w:eastAsia="en-US"/>
        </w:rPr>
      </w:pPr>
      <w:r>
        <w:t xml:space="preserve">On a final note, please note that the third joint ITU-NGMN workshop, </w:t>
      </w:r>
      <w:proofErr w:type="gramStart"/>
      <w:r>
        <w:rPr>
          <w:i/>
          <w:iCs/>
        </w:rPr>
        <w:t>Licensing</w:t>
      </w:r>
      <w:proofErr w:type="gramEnd"/>
      <w:r>
        <w:rPr>
          <w:i/>
          <w:iCs/>
        </w:rPr>
        <w:t xml:space="preserve"> practices in 5G Industry Segments</w:t>
      </w:r>
      <w:r>
        <w:t xml:space="preserve"> will take place in Geneva, 29 and 30 January 2019, where </w:t>
      </w:r>
      <w:r w:rsidR="00775AEF">
        <w:t xml:space="preserve">the </w:t>
      </w:r>
      <w:r>
        <w:t xml:space="preserve">use of open source in 5G </w:t>
      </w:r>
      <w:r w:rsidR="005F4B5B">
        <w:t>may</w:t>
      </w:r>
      <w:r>
        <w:t xml:space="preserve"> also be addressed. Participation is open to all and information relative to the event can be found at </w:t>
      </w:r>
      <w:hyperlink r:id="rId13" w:history="1">
        <w:r>
          <w:rPr>
            <w:rStyle w:val="Hyperlink"/>
          </w:rPr>
          <w:t>https://itu.int/en/ITU-T/Workshops-and-Seminars/itu-ngmn/Pages/20190129.aspx</w:t>
        </w:r>
      </w:hyperlink>
      <w:r>
        <w:t>.</w:t>
      </w:r>
    </w:p>
    <w:p w14:paraId="47B38D27" w14:textId="77777777" w:rsidR="0025593E" w:rsidRPr="00802C96" w:rsidRDefault="0025593E" w:rsidP="00BC0AF4">
      <w:pPr>
        <w:spacing w:before="0" w:after="200" w:line="276" w:lineRule="auto"/>
        <w:jc w:val="center"/>
        <w:rPr>
          <w:lang w:val="en-US"/>
        </w:rPr>
      </w:pPr>
      <w:r w:rsidRPr="00802C96">
        <w:rPr>
          <w:lang w:val="en-US"/>
        </w:rPr>
        <w:t>__________</w:t>
      </w:r>
      <w:r>
        <w:rPr>
          <w:lang w:val="en-US"/>
        </w:rPr>
        <w:t>________</w:t>
      </w:r>
      <w:bookmarkStart w:id="10" w:name="_GoBack"/>
      <w:bookmarkEnd w:id="10"/>
    </w:p>
    <w:sectPr w:rsidR="0025593E" w:rsidRPr="00802C96" w:rsidSect="0026101E">
      <w:headerReference w:type="default" r:id="rId14"/>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A0085" w14:textId="77777777" w:rsidR="008E6002" w:rsidRDefault="008E6002">
      <w:r>
        <w:separator/>
      </w:r>
    </w:p>
  </w:endnote>
  <w:endnote w:type="continuationSeparator" w:id="0">
    <w:p w14:paraId="2A8D0A41" w14:textId="77777777" w:rsidR="008E6002" w:rsidRDefault="008E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MS Gothic"/>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64A4B" w14:textId="77777777" w:rsidR="008E6002" w:rsidRDefault="008E6002">
      <w:r>
        <w:separator/>
      </w:r>
    </w:p>
  </w:footnote>
  <w:footnote w:type="continuationSeparator" w:id="0">
    <w:p w14:paraId="34C991D6" w14:textId="77777777" w:rsidR="008E6002" w:rsidRDefault="008E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7805" w14:textId="4B10DF79" w:rsidR="00B73958" w:rsidRPr="0026101E" w:rsidRDefault="0026101E" w:rsidP="0026101E">
    <w:pPr>
      <w:pStyle w:val="Header"/>
    </w:pPr>
    <w:r w:rsidRPr="0026101E">
      <w:t xml:space="preserve">- </w:t>
    </w:r>
    <w:r w:rsidRPr="0026101E">
      <w:fldChar w:fldCharType="begin"/>
    </w:r>
    <w:r w:rsidRPr="0026101E">
      <w:instrText xml:space="preserve"> PAGE  \* MERGEFORMAT </w:instrText>
    </w:r>
    <w:r w:rsidRPr="0026101E">
      <w:fldChar w:fldCharType="separate"/>
    </w:r>
    <w:r w:rsidR="00AF463D">
      <w:rPr>
        <w:noProof/>
      </w:rPr>
      <w:t>2</w:t>
    </w:r>
    <w:r w:rsidRPr="0026101E">
      <w:fldChar w:fldCharType="end"/>
    </w:r>
    <w:r w:rsidRPr="0026101E">
      <w:t xml:space="preserve"> -</w:t>
    </w:r>
  </w:p>
  <w:p w14:paraId="173F34CE" w14:textId="51FCC8C9" w:rsidR="0026101E" w:rsidRPr="0026101E" w:rsidRDefault="00AF463D" w:rsidP="006902E7">
    <w:pPr>
      <w:pStyle w:val="Header"/>
      <w:spacing w:after="240"/>
    </w:pPr>
    <w:r>
      <w:t>TSAG-TD422R1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2C"/>
    <w:multiLevelType w:val="hybridMultilevel"/>
    <w:tmpl w:val="3FF2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6C6DDB"/>
    <w:multiLevelType w:val="hybridMultilevel"/>
    <w:tmpl w:val="69CAC8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3"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847397D"/>
    <w:multiLevelType w:val="hybridMultilevel"/>
    <w:tmpl w:val="71D8085E"/>
    <w:lvl w:ilvl="0" w:tplc="04090001">
      <w:start w:val="1"/>
      <w:numFmt w:val="bullet"/>
      <w:lvlText w:val=""/>
      <w:lvlJc w:val="left"/>
      <w:pPr>
        <w:ind w:left="420" w:hanging="420"/>
      </w:pPr>
      <w:rPr>
        <w:rFonts w:ascii="Wingdings" w:hAnsi="Wingdings" w:hint="default"/>
      </w:rPr>
    </w:lvl>
    <w:lvl w:ilvl="1" w:tplc="0F1027DC">
      <w:numFmt w:val="bullet"/>
      <w:lvlText w:val=""/>
      <w:lvlJc w:val="left"/>
      <w:pPr>
        <w:ind w:left="840" w:hanging="420"/>
      </w:pPr>
      <w:rPr>
        <w:rFonts w:ascii="Symbol" w:eastAsia="SimSun" w:hAnsi="Symbol"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6DF3642B"/>
    <w:multiLevelType w:val="hybridMultilevel"/>
    <w:tmpl w:val="B1A46AD6"/>
    <w:lvl w:ilvl="0" w:tplc="C4466024">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75D0A72"/>
    <w:multiLevelType w:val="hybridMultilevel"/>
    <w:tmpl w:val="E018B6FE"/>
    <w:lvl w:ilvl="0" w:tplc="08090001">
      <w:start w:val="1"/>
      <w:numFmt w:val="bullet"/>
      <w:lvlText w:val=""/>
      <w:lvlJc w:val="left"/>
      <w:pPr>
        <w:ind w:left="987" w:hanging="420"/>
      </w:pPr>
      <w:rPr>
        <w:rFonts w:ascii="Symbol" w:hAnsi="Symbol" w:hint="default"/>
      </w:rPr>
    </w:lvl>
    <w:lvl w:ilvl="1" w:tplc="0F1027DC">
      <w:numFmt w:val="bullet"/>
      <w:lvlText w:val=""/>
      <w:lvlJc w:val="left"/>
      <w:pPr>
        <w:ind w:left="1407" w:hanging="420"/>
      </w:pPr>
      <w:rPr>
        <w:rFonts w:ascii="Symbol" w:eastAsia="SimSun" w:hAnsi="Symbol" w:cs="Times New Roman" w:hint="default"/>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11"/>
  </w:num>
  <w:num w:numId="5">
    <w:abstractNumId w:val="5"/>
  </w:num>
  <w:num w:numId="6">
    <w:abstractNumId w:val="13"/>
  </w:num>
  <w:num w:numId="7">
    <w:abstractNumId w:val="2"/>
  </w:num>
  <w:num w:numId="8">
    <w:abstractNumId w:val="7"/>
  </w:num>
  <w:num w:numId="9">
    <w:abstractNumId w:val="4"/>
  </w:num>
  <w:num w:numId="10">
    <w:abstractNumId w:val="10"/>
  </w:num>
  <w:num w:numId="11">
    <w:abstractNumId w:val="8"/>
  </w:num>
  <w:num w:numId="12">
    <w:abstractNumId w:val="3"/>
  </w:num>
  <w:num w:numId="13">
    <w:abstractNumId w:val="1"/>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DD6"/>
    <w:rsid w:val="000028BC"/>
    <w:rsid w:val="00003C74"/>
    <w:rsid w:val="00005681"/>
    <w:rsid w:val="00005C7E"/>
    <w:rsid w:val="000137B4"/>
    <w:rsid w:val="000143E6"/>
    <w:rsid w:val="00014594"/>
    <w:rsid w:val="000155A7"/>
    <w:rsid w:val="0001588F"/>
    <w:rsid w:val="00016379"/>
    <w:rsid w:val="0002560B"/>
    <w:rsid w:val="0003411B"/>
    <w:rsid w:val="00042213"/>
    <w:rsid w:val="000423C4"/>
    <w:rsid w:val="00043A4A"/>
    <w:rsid w:val="00043FC3"/>
    <w:rsid w:val="000474CF"/>
    <w:rsid w:val="000506F1"/>
    <w:rsid w:val="00052991"/>
    <w:rsid w:val="000538C0"/>
    <w:rsid w:val="000548F7"/>
    <w:rsid w:val="000556AC"/>
    <w:rsid w:val="00056725"/>
    <w:rsid w:val="00065480"/>
    <w:rsid w:val="00065FD0"/>
    <w:rsid w:val="00072FF3"/>
    <w:rsid w:val="000754F3"/>
    <w:rsid w:val="0007697D"/>
    <w:rsid w:val="0007707F"/>
    <w:rsid w:val="00081E93"/>
    <w:rsid w:val="000843B1"/>
    <w:rsid w:val="0008524D"/>
    <w:rsid w:val="0009111C"/>
    <w:rsid w:val="00093839"/>
    <w:rsid w:val="00093914"/>
    <w:rsid w:val="00093DBA"/>
    <w:rsid w:val="00093E9C"/>
    <w:rsid w:val="000A0225"/>
    <w:rsid w:val="000A0D49"/>
    <w:rsid w:val="000A17BF"/>
    <w:rsid w:val="000A1FC5"/>
    <w:rsid w:val="000A2CB6"/>
    <w:rsid w:val="000A5B63"/>
    <w:rsid w:val="000A5C51"/>
    <w:rsid w:val="000B66B1"/>
    <w:rsid w:val="000B73F6"/>
    <w:rsid w:val="000C1DA9"/>
    <w:rsid w:val="000D1249"/>
    <w:rsid w:val="000D1324"/>
    <w:rsid w:val="000D2297"/>
    <w:rsid w:val="000D78AB"/>
    <w:rsid w:val="000F0409"/>
    <w:rsid w:val="000F0D69"/>
    <w:rsid w:val="000F5031"/>
    <w:rsid w:val="000F735E"/>
    <w:rsid w:val="000F76EB"/>
    <w:rsid w:val="000F7B2C"/>
    <w:rsid w:val="00101271"/>
    <w:rsid w:val="00104EE7"/>
    <w:rsid w:val="0010628E"/>
    <w:rsid w:val="001101ED"/>
    <w:rsid w:val="0011172F"/>
    <w:rsid w:val="00121A72"/>
    <w:rsid w:val="00122683"/>
    <w:rsid w:val="00127FF5"/>
    <w:rsid w:val="00136A35"/>
    <w:rsid w:val="0013784D"/>
    <w:rsid w:val="00137D05"/>
    <w:rsid w:val="0014026C"/>
    <w:rsid w:val="001428E3"/>
    <w:rsid w:val="00142E25"/>
    <w:rsid w:val="00144D99"/>
    <w:rsid w:val="00145F5E"/>
    <w:rsid w:val="001511B5"/>
    <w:rsid w:val="00151DBC"/>
    <w:rsid w:val="00152F79"/>
    <w:rsid w:val="00156111"/>
    <w:rsid w:val="001562DF"/>
    <w:rsid w:val="00160B4D"/>
    <w:rsid w:val="00161841"/>
    <w:rsid w:val="00163F00"/>
    <w:rsid w:val="001640BC"/>
    <w:rsid w:val="00164936"/>
    <w:rsid w:val="001668F5"/>
    <w:rsid w:val="00167FF0"/>
    <w:rsid w:val="001712C1"/>
    <w:rsid w:val="0017209E"/>
    <w:rsid w:val="001743D3"/>
    <w:rsid w:val="0017623F"/>
    <w:rsid w:val="00182E25"/>
    <w:rsid w:val="001832F9"/>
    <w:rsid w:val="00195381"/>
    <w:rsid w:val="001A0973"/>
    <w:rsid w:val="001A0BCA"/>
    <w:rsid w:val="001A4006"/>
    <w:rsid w:val="001A4FA4"/>
    <w:rsid w:val="001A573C"/>
    <w:rsid w:val="001A5C18"/>
    <w:rsid w:val="001A7671"/>
    <w:rsid w:val="001A7EBD"/>
    <w:rsid w:val="001B1E03"/>
    <w:rsid w:val="001C1075"/>
    <w:rsid w:val="001C191F"/>
    <w:rsid w:val="001C41B2"/>
    <w:rsid w:val="001D16F2"/>
    <w:rsid w:val="001D1D2C"/>
    <w:rsid w:val="001D203E"/>
    <w:rsid w:val="001D361C"/>
    <w:rsid w:val="001D5B87"/>
    <w:rsid w:val="001E1212"/>
    <w:rsid w:val="001E2F14"/>
    <w:rsid w:val="001E5F2B"/>
    <w:rsid w:val="001E6689"/>
    <w:rsid w:val="001F526D"/>
    <w:rsid w:val="001F7C21"/>
    <w:rsid w:val="00200ACA"/>
    <w:rsid w:val="00201543"/>
    <w:rsid w:val="00201F4B"/>
    <w:rsid w:val="00202893"/>
    <w:rsid w:val="00203BFA"/>
    <w:rsid w:val="002061E9"/>
    <w:rsid w:val="00207E41"/>
    <w:rsid w:val="00210F9A"/>
    <w:rsid w:val="0021226A"/>
    <w:rsid w:val="002132F6"/>
    <w:rsid w:val="00213570"/>
    <w:rsid w:val="00216AA0"/>
    <w:rsid w:val="00221C7B"/>
    <w:rsid w:val="00231336"/>
    <w:rsid w:val="00233E01"/>
    <w:rsid w:val="00234E2B"/>
    <w:rsid w:val="00237A8F"/>
    <w:rsid w:val="002412E6"/>
    <w:rsid w:val="0025128F"/>
    <w:rsid w:val="0025155B"/>
    <w:rsid w:val="002530AB"/>
    <w:rsid w:val="0025593E"/>
    <w:rsid w:val="00256DA5"/>
    <w:rsid w:val="0025726C"/>
    <w:rsid w:val="00257E37"/>
    <w:rsid w:val="0026101E"/>
    <w:rsid w:val="00263D7C"/>
    <w:rsid w:val="00263E01"/>
    <w:rsid w:val="00271166"/>
    <w:rsid w:val="00271B67"/>
    <w:rsid w:val="00272A38"/>
    <w:rsid w:val="00273C44"/>
    <w:rsid w:val="0027673B"/>
    <w:rsid w:val="0028110F"/>
    <w:rsid w:val="00281A0A"/>
    <w:rsid w:val="002849C2"/>
    <w:rsid w:val="002849C6"/>
    <w:rsid w:val="00284D00"/>
    <w:rsid w:val="00291D47"/>
    <w:rsid w:val="00292316"/>
    <w:rsid w:val="002965B4"/>
    <w:rsid w:val="00297CF5"/>
    <w:rsid w:val="002A0F17"/>
    <w:rsid w:val="002A42FC"/>
    <w:rsid w:val="002A44F2"/>
    <w:rsid w:val="002A79A4"/>
    <w:rsid w:val="002B045F"/>
    <w:rsid w:val="002B21D3"/>
    <w:rsid w:val="002B33D4"/>
    <w:rsid w:val="002B5F8A"/>
    <w:rsid w:val="002B79C7"/>
    <w:rsid w:val="002C5263"/>
    <w:rsid w:val="002D2188"/>
    <w:rsid w:val="002D2724"/>
    <w:rsid w:val="002D2B75"/>
    <w:rsid w:val="002D2D79"/>
    <w:rsid w:val="002D5F7F"/>
    <w:rsid w:val="002D767B"/>
    <w:rsid w:val="002E010E"/>
    <w:rsid w:val="002E2059"/>
    <w:rsid w:val="002E3B4A"/>
    <w:rsid w:val="002E57B5"/>
    <w:rsid w:val="002E63E6"/>
    <w:rsid w:val="002E7ABC"/>
    <w:rsid w:val="002F3EFC"/>
    <w:rsid w:val="002F57F0"/>
    <w:rsid w:val="003008A6"/>
    <w:rsid w:val="00302575"/>
    <w:rsid w:val="00306C74"/>
    <w:rsid w:val="00313095"/>
    <w:rsid w:val="00316DA7"/>
    <w:rsid w:val="00320F6F"/>
    <w:rsid w:val="00321368"/>
    <w:rsid w:val="003219B3"/>
    <w:rsid w:val="00321BFF"/>
    <w:rsid w:val="00321E94"/>
    <w:rsid w:val="00323FBC"/>
    <w:rsid w:val="003263A7"/>
    <w:rsid w:val="00326E76"/>
    <w:rsid w:val="00327C87"/>
    <w:rsid w:val="00330BC2"/>
    <w:rsid w:val="00331FC6"/>
    <w:rsid w:val="003416D9"/>
    <w:rsid w:val="00342E38"/>
    <w:rsid w:val="0034310A"/>
    <w:rsid w:val="003435D2"/>
    <w:rsid w:val="00346233"/>
    <w:rsid w:val="00346437"/>
    <w:rsid w:val="0035040D"/>
    <w:rsid w:val="003542BA"/>
    <w:rsid w:val="00360CB9"/>
    <w:rsid w:val="00363477"/>
    <w:rsid w:val="00373780"/>
    <w:rsid w:val="0037420C"/>
    <w:rsid w:val="00375FE9"/>
    <w:rsid w:val="003800C8"/>
    <w:rsid w:val="003800FB"/>
    <w:rsid w:val="00383822"/>
    <w:rsid w:val="0038497D"/>
    <w:rsid w:val="0038705B"/>
    <w:rsid w:val="00396DAD"/>
    <w:rsid w:val="003A0AC7"/>
    <w:rsid w:val="003A49CF"/>
    <w:rsid w:val="003A4DE9"/>
    <w:rsid w:val="003B174C"/>
    <w:rsid w:val="003B1FEA"/>
    <w:rsid w:val="003B2EE7"/>
    <w:rsid w:val="003B6921"/>
    <w:rsid w:val="003B7DC0"/>
    <w:rsid w:val="003C07ED"/>
    <w:rsid w:val="003C3F67"/>
    <w:rsid w:val="003C62F3"/>
    <w:rsid w:val="003C6DFF"/>
    <w:rsid w:val="003C71BD"/>
    <w:rsid w:val="003D172F"/>
    <w:rsid w:val="003D498D"/>
    <w:rsid w:val="003D4C1F"/>
    <w:rsid w:val="003D4E87"/>
    <w:rsid w:val="003D6CE5"/>
    <w:rsid w:val="003D7024"/>
    <w:rsid w:val="003E347E"/>
    <w:rsid w:val="003F0BD3"/>
    <w:rsid w:val="003F2B4F"/>
    <w:rsid w:val="003F41D0"/>
    <w:rsid w:val="003F4EB5"/>
    <w:rsid w:val="003F4EDC"/>
    <w:rsid w:val="003F634E"/>
    <w:rsid w:val="00403752"/>
    <w:rsid w:val="004075B5"/>
    <w:rsid w:val="004136F9"/>
    <w:rsid w:val="0041478D"/>
    <w:rsid w:val="00415E18"/>
    <w:rsid w:val="0042078F"/>
    <w:rsid w:val="004247EB"/>
    <w:rsid w:val="00427E87"/>
    <w:rsid w:val="00432B8A"/>
    <w:rsid w:val="00434436"/>
    <w:rsid w:val="0044085A"/>
    <w:rsid w:val="00441884"/>
    <w:rsid w:val="00441A46"/>
    <w:rsid w:val="004441A0"/>
    <w:rsid w:val="00447AD9"/>
    <w:rsid w:val="004553C0"/>
    <w:rsid w:val="0045739C"/>
    <w:rsid w:val="00460034"/>
    <w:rsid w:val="0046393E"/>
    <w:rsid w:val="00466EBC"/>
    <w:rsid w:val="004721A8"/>
    <w:rsid w:val="0047656E"/>
    <w:rsid w:val="00477A0D"/>
    <w:rsid w:val="00483A83"/>
    <w:rsid w:val="00484575"/>
    <w:rsid w:val="0048609C"/>
    <w:rsid w:val="004909F1"/>
    <w:rsid w:val="00493A8B"/>
    <w:rsid w:val="00495590"/>
    <w:rsid w:val="004961B1"/>
    <w:rsid w:val="004A6402"/>
    <w:rsid w:val="004A727C"/>
    <w:rsid w:val="004B16B5"/>
    <w:rsid w:val="004B5374"/>
    <w:rsid w:val="004B6BD3"/>
    <w:rsid w:val="004C0863"/>
    <w:rsid w:val="004C1786"/>
    <w:rsid w:val="004C1E8B"/>
    <w:rsid w:val="004C2AD6"/>
    <w:rsid w:val="004C48FB"/>
    <w:rsid w:val="004C7686"/>
    <w:rsid w:val="004D1913"/>
    <w:rsid w:val="004D3CF8"/>
    <w:rsid w:val="004D4BF2"/>
    <w:rsid w:val="004D5AA8"/>
    <w:rsid w:val="004F3CE3"/>
    <w:rsid w:val="004F4C0E"/>
    <w:rsid w:val="004F5F05"/>
    <w:rsid w:val="0050016C"/>
    <w:rsid w:val="0050267E"/>
    <w:rsid w:val="005028DE"/>
    <w:rsid w:val="00510155"/>
    <w:rsid w:val="00510FC2"/>
    <w:rsid w:val="005119B2"/>
    <w:rsid w:val="00512B87"/>
    <w:rsid w:val="00513569"/>
    <w:rsid w:val="00515009"/>
    <w:rsid w:val="005175C2"/>
    <w:rsid w:val="00517EFD"/>
    <w:rsid w:val="005212A9"/>
    <w:rsid w:val="00522222"/>
    <w:rsid w:val="00523D3D"/>
    <w:rsid w:val="00530642"/>
    <w:rsid w:val="00533470"/>
    <w:rsid w:val="00542D46"/>
    <w:rsid w:val="005430D0"/>
    <w:rsid w:val="00545C13"/>
    <w:rsid w:val="00546216"/>
    <w:rsid w:val="0055112C"/>
    <w:rsid w:val="00556CE0"/>
    <w:rsid w:val="0056008D"/>
    <w:rsid w:val="00561595"/>
    <w:rsid w:val="00562FFA"/>
    <w:rsid w:val="005676E6"/>
    <w:rsid w:val="0057099A"/>
    <w:rsid w:val="005736EB"/>
    <w:rsid w:val="00574A5A"/>
    <w:rsid w:val="00580237"/>
    <w:rsid w:val="00580A29"/>
    <w:rsid w:val="0058258E"/>
    <w:rsid w:val="005846AA"/>
    <w:rsid w:val="0058492B"/>
    <w:rsid w:val="005861BE"/>
    <w:rsid w:val="0059175A"/>
    <w:rsid w:val="00591FB9"/>
    <w:rsid w:val="00592140"/>
    <w:rsid w:val="005943AB"/>
    <w:rsid w:val="0059727C"/>
    <w:rsid w:val="0059794C"/>
    <w:rsid w:val="005B1483"/>
    <w:rsid w:val="005B5113"/>
    <w:rsid w:val="005C0DAB"/>
    <w:rsid w:val="005C1C58"/>
    <w:rsid w:val="005C2669"/>
    <w:rsid w:val="005C2EDD"/>
    <w:rsid w:val="005C2F6D"/>
    <w:rsid w:val="005D02FE"/>
    <w:rsid w:val="005D2862"/>
    <w:rsid w:val="005D31FE"/>
    <w:rsid w:val="005D37D6"/>
    <w:rsid w:val="005D4271"/>
    <w:rsid w:val="005D5145"/>
    <w:rsid w:val="005D5D09"/>
    <w:rsid w:val="005D7B0A"/>
    <w:rsid w:val="005E2944"/>
    <w:rsid w:val="005E56F3"/>
    <w:rsid w:val="005E58E5"/>
    <w:rsid w:val="005F3A7D"/>
    <w:rsid w:val="005F4B5B"/>
    <w:rsid w:val="005F4E46"/>
    <w:rsid w:val="006025AA"/>
    <w:rsid w:val="00603068"/>
    <w:rsid w:val="00603C4C"/>
    <w:rsid w:val="0060580D"/>
    <w:rsid w:val="00605B9A"/>
    <w:rsid w:val="00610C1B"/>
    <w:rsid w:val="00611394"/>
    <w:rsid w:val="00613A3B"/>
    <w:rsid w:val="00614FF7"/>
    <w:rsid w:val="00615382"/>
    <w:rsid w:val="00637B6C"/>
    <w:rsid w:val="00641C44"/>
    <w:rsid w:val="0064240C"/>
    <w:rsid w:val="0064771E"/>
    <w:rsid w:val="0065243B"/>
    <w:rsid w:val="00653C2E"/>
    <w:rsid w:val="00657B3D"/>
    <w:rsid w:val="00660562"/>
    <w:rsid w:val="006646AA"/>
    <w:rsid w:val="0066482E"/>
    <w:rsid w:val="00666D0E"/>
    <w:rsid w:val="0067374A"/>
    <w:rsid w:val="00673E4B"/>
    <w:rsid w:val="0067433D"/>
    <w:rsid w:val="006775F4"/>
    <w:rsid w:val="006816DA"/>
    <w:rsid w:val="00681848"/>
    <w:rsid w:val="006833D5"/>
    <w:rsid w:val="0068487E"/>
    <w:rsid w:val="00685495"/>
    <w:rsid w:val="006878DC"/>
    <w:rsid w:val="006902E7"/>
    <w:rsid w:val="00694882"/>
    <w:rsid w:val="0069765C"/>
    <w:rsid w:val="006A0507"/>
    <w:rsid w:val="006A1E62"/>
    <w:rsid w:val="006A74AB"/>
    <w:rsid w:val="006B0E84"/>
    <w:rsid w:val="006B1D8D"/>
    <w:rsid w:val="006B2CEA"/>
    <w:rsid w:val="006B4057"/>
    <w:rsid w:val="006B62C7"/>
    <w:rsid w:val="006B7ADC"/>
    <w:rsid w:val="006C3E85"/>
    <w:rsid w:val="006D09C1"/>
    <w:rsid w:val="006D1213"/>
    <w:rsid w:val="006D12F3"/>
    <w:rsid w:val="006D428B"/>
    <w:rsid w:val="006D491D"/>
    <w:rsid w:val="006D560D"/>
    <w:rsid w:val="006D7960"/>
    <w:rsid w:val="006E2050"/>
    <w:rsid w:val="006F09C9"/>
    <w:rsid w:val="006F3EA7"/>
    <w:rsid w:val="00702FD5"/>
    <w:rsid w:val="0070360A"/>
    <w:rsid w:val="007042CD"/>
    <w:rsid w:val="007053C6"/>
    <w:rsid w:val="007066BE"/>
    <w:rsid w:val="007119E3"/>
    <w:rsid w:val="007124D0"/>
    <w:rsid w:val="00713107"/>
    <w:rsid w:val="007204F6"/>
    <w:rsid w:val="00720C8B"/>
    <w:rsid w:val="00723CF6"/>
    <w:rsid w:val="00725F7E"/>
    <w:rsid w:val="00731989"/>
    <w:rsid w:val="00731E25"/>
    <w:rsid w:val="00733751"/>
    <w:rsid w:val="00746FD3"/>
    <w:rsid w:val="00747007"/>
    <w:rsid w:val="0075197D"/>
    <w:rsid w:val="0075387E"/>
    <w:rsid w:val="0075727E"/>
    <w:rsid w:val="00762798"/>
    <w:rsid w:val="00762E0E"/>
    <w:rsid w:val="007639B5"/>
    <w:rsid w:val="00763B72"/>
    <w:rsid w:val="007660BC"/>
    <w:rsid w:val="00767F34"/>
    <w:rsid w:val="007706C4"/>
    <w:rsid w:val="007721D6"/>
    <w:rsid w:val="00775AEF"/>
    <w:rsid w:val="00777062"/>
    <w:rsid w:val="00780607"/>
    <w:rsid w:val="00781B37"/>
    <w:rsid w:val="007821C5"/>
    <w:rsid w:val="0078250A"/>
    <w:rsid w:val="00783DE2"/>
    <w:rsid w:val="00790BDE"/>
    <w:rsid w:val="007A17E0"/>
    <w:rsid w:val="007A2506"/>
    <w:rsid w:val="007A3E4C"/>
    <w:rsid w:val="007A4D17"/>
    <w:rsid w:val="007A549E"/>
    <w:rsid w:val="007A5A44"/>
    <w:rsid w:val="007A6F35"/>
    <w:rsid w:val="007A7680"/>
    <w:rsid w:val="007A77A9"/>
    <w:rsid w:val="007B5B37"/>
    <w:rsid w:val="007B7F15"/>
    <w:rsid w:val="007C797E"/>
    <w:rsid w:val="007D11D1"/>
    <w:rsid w:val="007E1373"/>
    <w:rsid w:val="007E41C5"/>
    <w:rsid w:val="007E49E3"/>
    <w:rsid w:val="007F04AF"/>
    <w:rsid w:val="007F0E5F"/>
    <w:rsid w:val="007F5802"/>
    <w:rsid w:val="007F621E"/>
    <w:rsid w:val="007F74C4"/>
    <w:rsid w:val="00801803"/>
    <w:rsid w:val="00801986"/>
    <w:rsid w:val="0080258B"/>
    <w:rsid w:val="00802C96"/>
    <w:rsid w:val="00802E24"/>
    <w:rsid w:val="00802EE4"/>
    <w:rsid w:val="008030B9"/>
    <w:rsid w:val="00803CDE"/>
    <w:rsid w:val="008057C7"/>
    <w:rsid w:val="00807A75"/>
    <w:rsid w:val="0081003C"/>
    <w:rsid w:val="00811B7D"/>
    <w:rsid w:val="0081508C"/>
    <w:rsid w:val="00816321"/>
    <w:rsid w:val="0082196F"/>
    <w:rsid w:val="0082492F"/>
    <w:rsid w:val="008303F2"/>
    <w:rsid w:val="00830836"/>
    <w:rsid w:val="00831615"/>
    <w:rsid w:val="00834F0A"/>
    <w:rsid w:val="00836182"/>
    <w:rsid w:val="00837608"/>
    <w:rsid w:val="00837ECD"/>
    <w:rsid w:val="00840691"/>
    <w:rsid w:val="00844761"/>
    <w:rsid w:val="008457D0"/>
    <w:rsid w:val="00845C2F"/>
    <w:rsid w:val="00846733"/>
    <w:rsid w:val="00856B9D"/>
    <w:rsid w:val="00856DE1"/>
    <w:rsid w:val="00857043"/>
    <w:rsid w:val="00860288"/>
    <w:rsid w:val="008606E2"/>
    <w:rsid w:val="0086071C"/>
    <w:rsid w:val="008608C1"/>
    <w:rsid w:val="008632E1"/>
    <w:rsid w:val="008635AB"/>
    <w:rsid w:val="00864FBB"/>
    <w:rsid w:val="00874142"/>
    <w:rsid w:val="00874C65"/>
    <w:rsid w:val="008750E0"/>
    <w:rsid w:val="008754C6"/>
    <w:rsid w:val="0088144F"/>
    <w:rsid w:val="0088313D"/>
    <w:rsid w:val="00884147"/>
    <w:rsid w:val="0088475F"/>
    <w:rsid w:val="008929F9"/>
    <w:rsid w:val="00893A55"/>
    <w:rsid w:val="00896559"/>
    <w:rsid w:val="008965CF"/>
    <w:rsid w:val="008A429E"/>
    <w:rsid w:val="008A4F73"/>
    <w:rsid w:val="008A6560"/>
    <w:rsid w:val="008B052B"/>
    <w:rsid w:val="008B2332"/>
    <w:rsid w:val="008B265B"/>
    <w:rsid w:val="008B549B"/>
    <w:rsid w:val="008C2362"/>
    <w:rsid w:val="008C4951"/>
    <w:rsid w:val="008C5D40"/>
    <w:rsid w:val="008C7983"/>
    <w:rsid w:val="008C7E96"/>
    <w:rsid w:val="008D2D00"/>
    <w:rsid w:val="008D46A8"/>
    <w:rsid w:val="008D6D04"/>
    <w:rsid w:val="008D6D66"/>
    <w:rsid w:val="008E0531"/>
    <w:rsid w:val="008E4C77"/>
    <w:rsid w:val="008E6002"/>
    <w:rsid w:val="008F08A5"/>
    <w:rsid w:val="008F0A63"/>
    <w:rsid w:val="008F7D55"/>
    <w:rsid w:val="00900010"/>
    <w:rsid w:val="00901F5D"/>
    <w:rsid w:val="00902C42"/>
    <w:rsid w:val="009031E7"/>
    <w:rsid w:val="009044CB"/>
    <w:rsid w:val="009050D5"/>
    <w:rsid w:val="00906A90"/>
    <w:rsid w:val="00912204"/>
    <w:rsid w:val="00912F5C"/>
    <w:rsid w:val="00916ED7"/>
    <w:rsid w:val="00916ED8"/>
    <w:rsid w:val="00921F24"/>
    <w:rsid w:val="009227FE"/>
    <w:rsid w:val="00925441"/>
    <w:rsid w:val="00930240"/>
    <w:rsid w:val="009306E1"/>
    <w:rsid w:val="00935A5D"/>
    <w:rsid w:val="00944566"/>
    <w:rsid w:val="009502C1"/>
    <w:rsid w:val="00951E19"/>
    <w:rsid w:val="00953708"/>
    <w:rsid w:val="00954BE1"/>
    <w:rsid w:val="00955F25"/>
    <w:rsid w:val="00957FA1"/>
    <w:rsid w:val="00960EB6"/>
    <w:rsid w:val="00961628"/>
    <w:rsid w:val="00961F8C"/>
    <w:rsid w:val="009626B5"/>
    <w:rsid w:val="00963ACD"/>
    <w:rsid w:val="00965637"/>
    <w:rsid w:val="009700CF"/>
    <w:rsid w:val="0097196A"/>
    <w:rsid w:val="009723A0"/>
    <w:rsid w:val="00972B59"/>
    <w:rsid w:val="00976097"/>
    <w:rsid w:val="00977F26"/>
    <w:rsid w:val="009837F5"/>
    <w:rsid w:val="00983CDA"/>
    <w:rsid w:val="00984B1A"/>
    <w:rsid w:val="00986923"/>
    <w:rsid w:val="00986A5D"/>
    <w:rsid w:val="0099048D"/>
    <w:rsid w:val="00993A00"/>
    <w:rsid w:val="00996C61"/>
    <w:rsid w:val="009A06E6"/>
    <w:rsid w:val="009B6A64"/>
    <w:rsid w:val="009C1F13"/>
    <w:rsid w:val="009C3004"/>
    <w:rsid w:val="009C30F3"/>
    <w:rsid w:val="009C3999"/>
    <w:rsid w:val="009D195C"/>
    <w:rsid w:val="009D1BF7"/>
    <w:rsid w:val="009D3E82"/>
    <w:rsid w:val="009D75E0"/>
    <w:rsid w:val="009E008A"/>
    <w:rsid w:val="009E2E2B"/>
    <w:rsid w:val="009E4A8D"/>
    <w:rsid w:val="009E5339"/>
    <w:rsid w:val="009E579E"/>
    <w:rsid w:val="009E5ADD"/>
    <w:rsid w:val="009F1B69"/>
    <w:rsid w:val="009F4B02"/>
    <w:rsid w:val="009F7AB7"/>
    <w:rsid w:val="00A02131"/>
    <w:rsid w:val="00A05956"/>
    <w:rsid w:val="00A11F01"/>
    <w:rsid w:val="00A12394"/>
    <w:rsid w:val="00A20C11"/>
    <w:rsid w:val="00A22EDD"/>
    <w:rsid w:val="00A230CE"/>
    <w:rsid w:val="00A35D36"/>
    <w:rsid w:val="00A36B41"/>
    <w:rsid w:val="00A4184D"/>
    <w:rsid w:val="00A5794D"/>
    <w:rsid w:val="00A57A97"/>
    <w:rsid w:val="00A57D1B"/>
    <w:rsid w:val="00A57DB7"/>
    <w:rsid w:val="00A62276"/>
    <w:rsid w:val="00A62356"/>
    <w:rsid w:val="00A6385B"/>
    <w:rsid w:val="00A673D7"/>
    <w:rsid w:val="00A67CE5"/>
    <w:rsid w:val="00A70015"/>
    <w:rsid w:val="00A70480"/>
    <w:rsid w:val="00A705FA"/>
    <w:rsid w:val="00A72B72"/>
    <w:rsid w:val="00A8239F"/>
    <w:rsid w:val="00A87B9F"/>
    <w:rsid w:val="00A92FEE"/>
    <w:rsid w:val="00A96E66"/>
    <w:rsid w:val="00A97A4C"/>
    <w:rsid w:val="00AA07C1"/>
    <w:rsid w:val="00AA2509"/>
    <w:rsid w:val="00AA2DDB"/>
    <w:rsid w:val="00AA2E15"/>
    <w:rsid w:val="00AA4844"/>
    <w:rsid w:val="00AA4B0E"/>
    <w:rsid w:val="00AB3FE1"/>
    <w:rsid w:val="00AB5CFA"/>
    <w:rsid w:val="00AC0785"/>
    <w:rsid w:val="00AC467D"/>
    <w:rsid w:val="00AC47C2"/>
    <w:rsid w:val="00AC5702"/>
    <w:rsid w:val="00AC6044"/>
    <w:rsid w:val="00AC6CAF"/>
    <w:rsid w:val="00AD10D8"/>
    <w:rsid w:val="00AD27BA"/>
    <w:rsid w:val="00AD7716"/>
    <w:rsid w:val="00AE26D5"/>
    <w:rsid w:val="00AE69AB"/>
    <w:rsid w:val="00AE6C19"/>
    <w:rsid w:val="00AF0123"/>
    <w:rsid w:val="00AF302C"/>
    <w:rsid w:val="00AF3111"/>
    <w:rsid w:val="00AF463D"/>
    <w:rsid w:val="00AF46A5"/>
    <w:rsid w:val="00AF566F"/>
    <w:rsid w:val="00AF72E9"/>
    <w:rsid w:val="00AF7FC4"/>
    <w:rsid w:val="00B01114"/>
    <w:rsid w:val="00B01556"/>
    <w:rsid w:val="00B06B05"/>
    <w:rsid w:val="00B103BF"/>
    <w:rsid w:val="00B12898"/>
    <w:rsid w:val="00B16976"/>
    <w:rsid w:val="00B21291"/>
    <w:rsid w:val="00B23EF9"/>
    <w:rsid w:val="00B24A50"/>
    <w:rsid w:val="00B26E8D"/>
    <w:rsid w:val="00B30B05"/>
    <w:rsid w:val="00B30CA4"/>
    <w:rsid w:val="00B311C1"/>
    <w:rsid w:val="00B377CC"/>
    <w:rsid w:val="00B43627"/>
    <w:rsid w:val="00B47632"/>
    <w:rsid w:val="00B50F7D"/>
    <w:rsid w:val="00B522B5"/>
    <w:rsid w:val="00B5319F"/>
    <w:rsid w:val="00B5543F"/>
    <w:rsid w:val="00B61C75"/>
    <w:rsid w:val="00B640C6"/>
    <w:rsid w:val="00B65D52"/>
    <w:rsid w:val="00B6611A"/>
    <w:rsid w:val="00B7236C"/>
    <w:rsid w:val="00B73958"/>
    <w:rsid w:val="00B73EAC"/>
    <w:rsid w:val="00B7414E"/>
    <w:rsid w:val="00B74381"/>
    <w:rsid w:val="00B75112"/>
    <w:rsid w:val="00B76377"/>
    <w:rsid w:val="00B7672C"/>
    <w:rsid w:val="00B81111"/>
    <w:rsid w:val="00B82A08"/>
    <w:rsid w:val="00B85E9A"/>
    <w:rsid w:val="00B87DD7"/>
    <w:rsid w:val="00B97522"/>
    <w:rsid w:val="00BA2586"/>
    <w:rsid w:val="00BA359E"/>
    <w:rsid w:val="00BA3747"/>
    <w:rsid w:val="00BA37BB"/>
    <w:rsid w:val="00BB1F12"/>
    <w:rsid w:val="00BB274A"/>
    <w:rsid w:val="00BB2B18"/>
    <w:rsid w:val="00BB35E4"/>
    <w:rsid w:val="00BB45AE"/>
    <w:rsid w:val="00BB52C9"/>
    <w:rsid w:val="00BB770B"/>
    <w:rsid w:val="00BB7993"/>
    <w:rsid w:val="00BC0AF4"/>
    <w:rsid w:val="00BC3919"/>
    <w:rsid w:val="00BC724E"/>
    <w:rsid w:val="00BC78B7"/>
    <w:rsid w:val="00BD0307"/>
    <w:rsid w:val="00BD3223"/>
    <w:rsid w:val="00BD4B0B"/>
    <w:rsid w:val="00BD4F4D"/>
    <w:rsid w:val="00BD7622"/>
    <w:rsid w:val="00BE0F19"/>
    <w:rsid w:val="00BE0FCE"/>
    <w:rsid w:val="00BE1D64"/>
    <w:rsid w:val="00BE4ADF"/>
    <w:rsid w:val="00BF09B4"/>
    <w:rsid w:val="00BF2FBE"/>
    <w:rsid w:val="00BF313B"/>
    <w:rsid w:val="00C00FE9"/>
    <w:rsid w:val="00C0112D"/>
    <w:rsid w:val="00C02F2E"/>
    <w:rsid w:val="00C04FCA"/>
    <w:rsid w:val="00C06CBA"/>
    <w:rsid w:val="00C11DB1"/>
    <w:rsid w:val="00C14B92"/>
    <w:rsid w:val="00C21129"/>
    <w:rsid w:val="00C24341"/>
    <w:rsid w:val="00C370A9"/>
    <w:rsid w:val="00C409F7"/>
    <w:rsid w:val="00C45B3A"/>
    <w:rsid w:val="00C51621"/>
    <w:rsid w:val="00C52655"/>
    <w:rsid w:val="00C54C2A"/>
    <w:rsid w:val="00C5514A"/>
    <w:rsid w:val="00C5531C"/>
    <w:rsid w:val="00C563A4"/>
    <w:rsid w:val="00C624D7"/>
    <w:rsid w:val="00C62793"/>
    <w:rsid w:val="00C642DA"/>
    <w:rsid w:val="00C710C5"/>
    <w:rsid w:val="00C7311A"/>
    <w:rsid w:val="00C73903"/>
    <w:rsid w:val="00C74CB4"/>
    <w:rsid w:val="00C75339"/>
    <w:rsid w:val="00C75BC6"/>
    <w:rsid w:val="00C763C8"/>
    <w:rsid w:val="00C8013C"/>
    <w:rsid w:val="00C80849"/>
    <w:rsid w:val="00C809A3"/>
    <w:rsid w:val="00C80FFC"/>
    <w:rsid w:val="00C85340"/>
    <w:rsid w:val="00C862FD"/>
    <w:rsid w:val="00C90B90"/>
    <w:rsid w:val="00C920E6"/>
    <w:rsid w:val="00C932D1"/>
    <w:rsid w:val="00C94312"/>
    <w:rsid w:val="00C94A47"/>
    <w:rsid w:val="00C97CAF"/>
    <w:rsid w:val="00CA3A2E"/>
    <w:rsid w:val="00CA44D3"/>
    <w:rsid w:val="00CA51B6"/>
    <w:rsid w:val="00CA6448"/>
    <w:rsid w:val="00CA70FA"/>
    <w:rsid w:val="00CB253A"/>
    <w:rsid w:val="00CB2C3F"/>
    <w:rsid w:val="00CB321E"/>
    <w:rsid w:val="00CB35CF"/>
    <w:rsid w:val="00CB53DF"/>
    <w:rsid w:val="00CB5ED7"/>
    <w:rsid w:val="00CB6285"/>
    <w:rsid w:val="00CC0FFA"/>
    <w:rsid w:val="00CC122B"/>
    <w:rsid w:val="00CC2A32"/>
    <w:rsid w:val="00CC393F"/>
    <w:rsid w:val="00CC3D01"/>
    <w:rsid w:val="00CC3E30"/>
    <w:rsid w:val="00CC41B1"/>
    <w:rsid w:val="00CC4A9E"/>
    <w:rsid w:val="00CC4B4A"/>
    <w:rsid w:val="00CC4FBC"/>
    <w:rsid w:val="00CC66E2"/>
    <w:rsid w:val="00CD52A7"/>
    <w:rsid w:val="00CD5ECB"/>
    <w:rsid w:val="00CD6F39"/>
    <w:rsid w:val="00CE1725"/>
    <w:rsid w:val="00CE38AE"/>
    <w:rsid w:val="00CE3DBF"/>
    <w:rsid w:val="00CE6441"/>
    <w:rsid w:val="00CF3E4C"/>
    <w:rsid w:val="00CF7317"/>
    <w:rsid w:val="00D021B8"/>
    <w:rsid w:val="00D0592F"/>
    <w:rsid w:val="00D10D73"/>
    <w:rsid w:val="00D12A84"/>
    <w:rsid w:val="00D16ECA"/>
    <w:rsid w:val="00D21464"/>
    <w:rsid w:val="00D21D37"/>
    <w:rsid w:val="00D24436"/>
    <w:rsid w:val="00D26494"/>
    <w:rsid w:val="00D32F22"/>
    <w:rsid w:val="00D360FA"/>
    <w:rsid w:val="00D36BD1"/>
    <w:rsid w:val="00D43325"/>
    <w:rsid w:val="00D43B78"/>
    <w:rsid w:val="00D47A67"/>
    <w:rsid w:val="00D50E2C"/>
    <w:rsid w:val="00D5598C"/>
    <w:rsid w:val="00D6149C"/>
    <w:rsid w:val="00D6365E"/>
    <w:rsid w:val="00D6405C"/>
    <w:rsid w:val="00D67B1F"/>
    <w:rsid w:val="00D67C45"/>
    <w:rsid w:val="00D70E8B"/>
    <w:rsid w:val="00D71740"/>
    <w:rsid w:val="00D719FD"/>
    <w:rsid w:val="00D72ED1"/>
    <w:rsid w:val="00D840D1"/>
    <w:rsid w:val="00D85958"/>
    <w:rsid w:val="00D865D0"/>
    <w:rsid w:val="00D9172D"/>
    <w:rsid w:val="00D94E32"/>
    <w:rsid w:val="00D97901"/>
    <w:rsid w:val="00DA056B"/>
    <w:rsid w:val="00DA3AEA"/>
    <w:rsid w:val="00DA78C9"/>
    <w:rsid w:val="00DB6804"/>
    <w:rsid w:val="00DC04DF"/>
    <w:rsid w:val="00DC5686"/>
    <w:rsid w:val="00DC5A22"/>
    <w:rsid w:val="00DD13B9"/>
    <w:rsid w:val="00DD582D"/>
    <w:rsid w:val="00DE245A"/>
    <w:rsid w:val="00DE4AE9"/>
    <w:rsid w:val="00DE4CA2"/>
    <w:rsid w:val="00DF37DF"/>
    <w:rsid w:val="00E007A2"/>
    <w:rsid w:val="00E0225C"/>
    <w:rsid w:val="00E02E3B"/>
    <w:rsid w:val="00E0500B"/>
    <w:rsid w:val="00E0660B"/>
    <w:rsid w:val="00E111BA"/>
    <w:rsid w:val="00E16EA3"/>
    <w:rsid w:val="00E16FC0"/>
    <w:rsid w:val="00E246D6"/>
    <w:rsid w:val="00E250B8"/>
    <w:rsid w:val="00E279B7"/>
    <w:rsid w:val="00E30DFA"/>
    <w:rsid w:val="00E358E2"/>
    <w:rsid w:val="00E4015F"/>
    <w:rsid w:val="00E43590"/>
    <w:rsid w:val="00E444F4"/>
    <w:rsid w:val="00E51B5E"/>
    <w:rsid w:val="00E53D1A"/>
    <w:rsid w:val="00E620AC"/>
    <w:rsid w:val="00E63C7B"/>
    <w:rsid w:val="00E64C6D"/>
    <w:rsid w:val="00E75255"/>
    <w:rsid w:val="00E7789E"/>
    <w:rsid w:val="00E805FA"/>
    <w:rsid w:val="00E8065D"/>
    <w:rsid w:val="00E833D1"/>
    <w:rsid w:val="00E83913"/>
    <w:rsid w:val="00E85B79"/>
    <w:rsid w:val="00E861FC"/>
    <w:rsid w:val="00E878FE"/>
    <w:rsid w:val="00E91095"/>
    <w:rsid w:val="00E92EDB"/>
    <w:rsid w:val="00E954DD"/>
    <w:rsid w:val="00E95A1A"/>
    <w:rsid w:val="00E97A0F"/>
    <w:rsid w:val="00E97EDC"/>
    <w:rsid w:val="00EA5778"/>
    <w:rsid w:val="00EA6693"/>
    <w:rsid w:val="00EB06B3"/>
    <w:rsid w:val="00EB1062"/>
    <w:rsid w:val="00EB18AA"/>
    <w:rsid w:val="00EB58BF"/>
    <w:rsid w:val="00EC0C08"/>
    <w:rsid w:val="00EC2B1C"/>
    <w:rsid w:val="00EC7E19"/>
    <w:rsid w:val="00ED0D13"/>
    <w:rsid w:val="00ED33AD"/>
    <w:rsid w:val="00EE1FAE"/>
    <w:rsid w:val="00EE5534"/>
    <w:rsid w:val="00EF07F0"/>
    <w:rsid w:val="00EF1A9F"/>
    <w:rsid w:val="00EF6BD4"/>
    <w:rsid w:val="00F04C0E"/>
    <w:rsid w:val="00F12D4E"/>
    <w:rsid w:val="00F13151"/>
    <w:rsid w:val="00F21C22"/>
    <w:rsid w:val="00F22A2E"/>
    <w:rsid w:val="00F23FD7"/>
    <w:rsid w:val="00F24F8E"/>
    <w:rsid w:val="00F304A5"/>
    <w:rsid w:val="00F352EB"/>
    <w:rsid w:val="00F35CA6"/>
    <w:rsid w:val="00F41867"/>
    <w:rsid w:val="00F41E44"/>
    <w:rsid w:val="00F42289"/>
    <w:rsid w:val="00F479D0"/>
    <w:rsid w:val="00F47A4E"/>
    <w:rsid w:val="00F50E26"/>
    <w:rsid w:val="00F61413"/>
    <w:rsid w:val="00F63058"/>
    <w:rsid w:val="00F64B30"/>
    <w:rsid w:val="00F71739"/>
    <w:rsid w:val="00F7660E"/>
    <w:rsid w:val="00F814E5"/>
    <w:rsid w:val="00F83BE4"/>
    <w:rsid w:val="00F86124"/>
    <w:rsid w:val="00F8712A"/>
    <w:rsid w:val="00F9029D"/>
    <w:rsid w:val="00F91252"/>
    <w:rsid w:val="00F925BF"/>
    <w:rsid w:val="00F93093"/>
    <w:rsid w:val="00F9482D"/>
    <w:rsid w:val="00F95B75"/>
    <w:rsid w:val="00F97377"/>
    <w:rsid w:val="00F97411"/>
    <w:rsid w:val="00FA25E5"/>
    <w:rsid w:val="00FA2C19"/>
    <w:rsid w:val="00FA505A"/>
    <w:rsid w:val="00FA5204"/>
    <w:rsid w:val="00FA65C5"/>
    <w:rsid w:val="00FA688B"/>
    <w:rsid w:val="00FB28F4"/>
    <w:rsid w:val="00FB46E5"/>
    <w:rsid w:val="00FB53D8"/>
    <w:rsid w:val="00FC0BAD"/>
    <w:rsid w:val="00FC2ABD"/>
    <w:rsid w:val="00FC46E1"/>
    <w:rsid w:val="00FC69C1"/>
    <w:rsid w:val="00FD1AA3"/>
    <w:rsid w:val="00FD1C72"/>
    <w:rsid w:val="00FD37A7"/>
    <w:rsid w:val="00FD52AF"/>
    <w:rsid w:val="00FD5940"/>
    <w:rsid w:val="00FD5FBA"/>
    <w:rsid w:val="00FE11A1"/>
    <w:rsid w:val="00FE27B6"/>
    <w:rsid w:val="00FE68E9"/>
    <w:rsid w:val="00FE7238"/>
    <w:rsid w:val="00FE72F1"/>
    <w:rsid w:val="00FF0617"/>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6AAFE2"/>
  <w15:docId w15:val="{8BEAEB93-920D-49E9-B30E-892FD8C0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uiPriority w:val="99"/>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uiPriority w:val="99"/>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uiPriority w:val="99"/>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uiPriority w:val="99"/>
    <w:rsid w:val="00954BE1"/>
    <w:pPr>
      <w:tabs>
        <w:tab w:val="center" w:pos="4680"/>
        <w:tab w:val="right" w:pos="9360"/>
      </w:tabs>
    </w:pPr>
  </w:style>
  <w:style w:type="character" w:customStyle="1" w:styleId="FooterChar">
    <w:name w:val="Footer Char"/>
    <w:link w:val="Footer"/>
    <w:uiPriority w:val="99"/>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
    <w:uiPriority w:val="99"/>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customStyle="1" w:styleId="ColorfulList-Accent11">
    <w:name w:val="Colorful List - Accent 11"/>
    <w:basedOn w:val="Normal"/>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character" w:styleId="FollowedHyperlink">
    <w:name w:val="FollowedHyperlink"/>
    <w:rsid w:val="00CA6448"/>
    <w:rPr>
      <w:color w:val="800080"/>
      <w:u w:val="single"/>
    </w:rPr>
  </w:style>
  <w:style w:type="table" w:styleId="TableGrid">
    <w:name w:val="Table Grid"/>
    <w:basedOn w:val="TableNormal"/>
    <w:rsid w:val="006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627"/>
    <w:pPr>
      <w:spacing w:after="120"/>
    </w:pPr>
  </w:style>
  <w:style w:type="character" w:customStyle="1" w:styleId="BodyTextChar">
    <w:name w:val="Body Text Char"/>
    <w:link w:val="BodyText"/>
    <w:rsid w:val="00B43627"/>
    <w:rPr>
      <w:rFonts w:eastAsia="SimSun"/>
      <w:sz w:val="24"/>
      <w:szCs w:val="24"/>
      <w:lang w:val="en-GB" w:eastAsia="ja-JP"/>
    </w:rPr>
  </w:style>
  <w:style w:type="paragraph" w:styleId="ListParagraph">
    <w:name w:val="List Paragraph"/>
    <w:basedOn w:val="Normal"/>
    <w:link w:val="ListParagraphChar"/>
    <w:uiPriority w:val="34"/>
    <w:qFormat/>
    <w:rsid w:val="00C24341"/>
    <w:pPr>
      <w:spacing w:before="0"/>
      <w:ind w:left="720"/>
    </w:pPr>
    <w:rPr>
      <w:rFonts w:ascii="Calibri" w:hAnsi="Calibri"/>
      <w:sz w:val="22"/>
      <w:szCs w:val="22"/>
      <w:lang w:val="en-US" w:eastAsia="zh-CN"/>
    </w:rPr>
  </w:style>
  <w:style w:type="character" w:styleId="FootnoteReference">
    <w:name w:val="footnote reference"/>
    <w:aliases w:val="Appel note de bas de p,Footnote Reference/,Footnote symbol,Ref,de nota al pie"/>
    <w:rsid w:val="00EA577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EA5778"/>
    <w:pPr>
      <w:keepLines/>
      <w:tabs>
        <w:tab w:val="left" w:pos="256"/>
        <w:tab w:val="left" w:pos="567"/>
        <w:tab w:val="left" w:pos="1134"/>
        <w:tab w:val="left" w:pos="1701"/>
        <w:tab w:val="left" w:pos="2268"/>
        <w:tab w:val="left" w:pos="2835"/>
      </w:tabs>
      <w:overflowPunct w:val="0"/>
      <w:autoSpaceDE w:val="0"/>
      <w:autoSpaceDN w:val="0"/>
      <w:adjustRightInd w:val="0"/>
      <w:ind w:left="256" w:hanging="256"/>
      <w:textAlignment w:val="baseline"/>
    </w:pPr>
    <w:rPr>
      <w:rFonts w:ascii="Calibri" w:eastAsia="Times New Roman" w:hAnsi="Calibri"/>
      <w:szCs w:val="20"/>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link w:val="FootnoteText"/>
    <w:rsid w:val="00EA5778"/>
    <w:rPr>
      <w:rFonts w:ascii="Calibri" w:hAnsi="Calibri"/>
      <w:sz w:val="24"/>
      <w:lang w:val="en-GB" w:eastAsia="en-US"/>
    </w:rPr>
  </w:style>
  <w:style w:type="paragraph" w:customStyle="1" w:styleId="Normalaftertitle">
    <w:name w:val="Normal_after_title"/>
    <w:basedOn w:val="Normal"/>
    <w:next w:val="Normal"/>
    <w:rsid w:val="00B26E8D"/>
    <w:pPr>
      <w:tabs>
        <w:tab w:val="left" w:pos="794"/>
        <w:tab w:val="left" w:pos="1191"/>
        <w:tab w:val="left" w:pos="1588"/>
        <w:tab w:val="left" w:pos="1985"/>
      </w:tabs>
      <w:overflowPunct w:val="0"/>
      <w:autoSpaceDE w:val="0"/>
      <w:autoSpaceDN w:val="0"/>
      <w:adjustRightInd w:val="0"/>
      <w:spacing w:before="400" w:line="280" w:lineRule="exact"/>
      <w:jc w:val="both"/>
      <w:textAlignment w:val="baseline"/>
    </w:pPr>
    <w:rPr>
      <w:rFonts w:ascii="Calibri" w:eastAsia="Times New Roman" w:hAnsi="Calibri" w:cs="Calibri"/>
      <w:sz w:val="22"/>
      <w:szCs w:val="22"/>
      <w:lang w:val="en-US" w:eastAsia="en-US"/>
    </w:rPr>
  </w:style>
  <w:style w:type="paragraph" w:customStyle="1" w:styleId="Title1">
    <w:name w:val="Title 1"/>
    <w:basedOn w:val="Normal"/>
    <w:next w:val="Normal"/>
    <w:rsid w:val="00B26E8D"/>
    <w:pPr>
      <w:tabs>
        <w:tab w:val="left" w:pos="567"/>
        <w:tab w:val="left" w:pos="1134"/>
        <w:tab w:val="left" w:pos="1701"/>
        <w:tab w:val="left" w:pos="2268"/>
        <w:tab w:val="left" w:pos="2835"/>
      </w:tabs>
      <w:overflowPunct w:val="0"/>
      <w:autoSpaceDE w:val="0"/>
      <w:autoSpaceDN w:val="0"/>
      <w:adjustRightInd w:val="0"/>
      <w:spacing w:before="240" w:line="280" w:lineRule="exact"/>
      <w:jc w:val="center"/>
      <w:textAlignment w:val="baseline"/>
    </w:pPr>
    <w:rPr>
      <w:rFonts w:ascii="Calibri" w:eastAsia="Times New Roman" w:hAnsi="Calibri" w:cs="Calibri"/>
      <w:caps/>
      <w:sz w:val="28"/>
      <w:szCs w:val="22"/>
      <w:lang w:val="en-US" w:eastAsia="en-US"/>
    </w:rPr>
  </w:style>
  <w:style w:type="character" w:customStyle="1" w:styleId="TabletextChar">
    <w:name w:val="Table_text Char"/>
    <w:link w:val="Tabletext"/>
    <w:uiPriority w:val="99"/>
    <w:locked/>
    <w:rsid w:val="00B26E8D"/>
    <w:rPr>
      <w:sz w:val="22"/>
      <w:lang w:val="en-GB" w:eastAsia="en-US"/>
    </w:rPr>
  </w:style>
  <w:style w:type="character" w:customStyle="1" w:styleId="Artdef">
    <w:name w:val="Art_def"/>
    <w:rsid w:val="003B2EE7"/>
    <w:rPr>
      <w:rFonts w:ascii="Calibri" w:hAnsi="Calibri"/>
      <w:b/>
    </w:rPr>
  </w:style>
  <w:style w:type="character" w:styleId="Strong">
    <w:name w:val="Strong"/>
    <w:uiPriority w:val="22"/>
    <w:qFormat/>
    <w:rsid w:val="00562FFA"/>
    <w:rPr>
      <w:b/>
      <w:bCs/>
    </w:rPr>
  </w:style>
  <w:style w:type="paragraph" w:styleId="PlainText">
    <w:name w:val="Plain Text"/>
    <w:basedOn w:val="Normal"/>
    <w:link w:val="PlainTextChar"/>
    <w:uiPriority w:val="99"/>
    <w:unhideWhenUsed/>
    <w:rsid w:val="00B97522"/>
    <w:pPr>
      <w:spacing w:before="0"/>
    </w:pPr>
    <w:rPr>
      <w:rFonts w:ascii="Calibri" w:hAnsi="Calibri" w:cs="Arial"/>
      <w:sz w:val="22"/>
      <w:szCs w:val="21"/>
      <w:lang w:val="en-US" w:eastAsia="zh-CN"/>
    </w:rPr>
  </w:style>
  <w:style w:type="character" w:customStyle="1" w:styleId="PlainTextChar">
    <w:name w:val="Plain Text Char"/>
    <w:link w:val="PlainText"/>
    <w:uiPriority w:val="99"/>
    <w:rsid w:val="00B97522"/>
    <w:rPr>
      <w:rFonts w:ascii="Calibri" w:eastAsia="SimSun" w:hAnsi="Calibri" w:cs="Arial"/>
      <w:sz w:val="22"/>
      <w:szCs w:val="21"/>
    </w:rPr>
  </w:style>
  <w:style w:type="paragraph" w:customStyle="1" w:styleId="enumlev2">
    <w:name w:val="enumlev2"/>
    <w:basedOn w:val="Normal"/>
    <w:rsid w:val="00916ED8"/>
    <w:pPr>
      <w:tabs>
        <w:tab w:val="left" w:pos="794"/>
        <w:tab w:val="left" w:pos="1191"/>
        <w:tab w:val="left" w:pos="1588"/>
        <w:tab w:val="left" w:pos="1985"/>
      </w:tabs>
      <w:overflowPunct w:val="0"/>
      <w:autoSpaceDE w:val="0"/>
      <w:autoSpaceDN w:val="0"/>
      <w:adjustRightInd w:val="0"/>
      <w:spacing w:before="80"/>
      <w:ind w:left="1191" w:hanging="397"/>
      <w:textAlignment w:val="baseline"/>
    </w:pPr>
    <w:rPr>
      <w:rFonts w:eastAsia="MS Mincho"/>
      <w:szCs w:val="20"/>
      <w:lang w:eastAsia="en-US"/>
    </w:rPr>
  </w:style>
  <w:style w:type="paragraph" w:customStyle="1" w:styleId="Default">
    <w:name w:val="Default"/>
    <w:rsid w:val="006B2CEA"/>
    <w:pPr>
      <w:widowControl w:val="0"/>
      <w:autoSpaceDE w:val="0"/>
      <w:autoSpaceDN w:val="0"/>
      <w:adjustRightInd w:val="0"/>
    </w:pPr>
    <w:rPr>
      <w:rFonts w:ascii="Calibri" w:eastAsia="SimSun" w:hAnsi="Calibri" w:cs="Calibri"/>
      <w:color w:val="000000"/>
      <w:sz w:val="24"/>
      <w:szCs w:val="24"/>
    </w:rPr>
  </w:style>
  <w:style w:type="character" w:customStyle="1" w:styleId="ListParagraphChar">
    <w:name w:val="List Paragraph Char"/>
    <w:link w:val="ListParagraph"/>
    <w:uiPriority w:val="34"/>
    <w:rsid w:val="006B2CEA"/>
    <w:rPr>
      <w:rFonts w:ascii="Calibri" w:eastAsia="SimSun" w:hAnsi="Calibri"/>
      <w:sz w:val="22"/>
      <w:szCs w:val="22"/>
      <w:lang w:eastAsia="zh-CN"/>
    </w:rPr>
  </w:style>
  <w:style w:type="paragraph" w:customStyle="1" w:styleId="LSTitle">
    <w:name w:val="LSTitle"/>
    <w:basedOn w:val="Normal"/>
    <w:next w:val="Normal"/>
    <w:rsid w:val="009E008A"/>
    <w:pPr>
      <w:tabs>
        <w:tab w:val="left" w:pos="794"/>
        <w:tab w:val="left" w:pos="1191"/>
        <w:tab w:val="left" w:pos="1588"/>
        <w:tab w:val="left" w:pos="1985"/>
      </w:tabs>
      <w:overflowPunct w:val="0"/>
      <w:autoSpaceDE w:val="0"/>
      <w:autoSpaceDN w:val="0"/>
      <w:adjustRightInd w:val="0"/>
      <w:textAlignment w:val="baseline"/>
    </w:pPr>
    <w:rPr>
      <w:rFonts w:eastAsia="Calibri"/>
      <w:szCs w:val="20"/>
      <w:lang w:eastAsia="en-US"/>
    </w:rPr>
  </w:style>
  <w:style w:type="paragraph" w:customStyle="1" w:styleId="enumlev1">
    <w:name w:val="enumlev1"/>
    <w:basedOn w:val="Normal"/>
    <w:link w:val="enumlev1Char"/>
    <w:qFormat/>
    <w:rsid w:val="009E008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9E008A"/>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800732142">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64570235">
      <w:bodyDiv w:val="1"/>
      <w:marLeft w:val="0"/>
      <w:marRight w:val="0"/>
      <w:marTop w:val="0"/>
      <w:marBottom w:val="0"/>
      <w:divBdr>
        <w:top w:val="none" w:sz="0" w:space="0" w:color="auto"/>
        <w:left w:val="none" w:sz="0" w:space="0" w:color="auto"/>
        <w:bottom w:val="none" w:sz="0" w:space="0" w:color="auto"/>
        <w:right w:val="none" w:sz="0" w:space="0" w:color="auto"/>
      </w:divBdr>
    </w:div>
    <w:div w:id="1086728184">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616059638">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 w:id="1967009658">
      <w:bodyDiv w:val="1"/>
      <w:marLeft w:val="0"/>
      <w:marRight w:val="0"/>
      <w:marTop w:val="0"/>
      <w:marBottom w:val="0"/>
      <w:divBdr>
        <w:top w:val="none" w:sz="0" w:space="0" w:color="auto"/>
        <w:left w:val="none" w:sz="0" w:space="0" w:color="auto"/>
        <w:bottom w:val="none" w:sz="0" w:space="0" w:color="auto"/>
        <w:right w:val="none" w:sz="0" w:space="0" w:color="auto"/>
      </w:divBdr>
    </w:div>
    <w:div w:id="21381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urldefense.proofpoint.com/v2/url?u=https-3A__itu.int_en_ITU-2DT_Workshops-2Dand-2DSeminars_itu-2Dngmn_Pages_20190129.aspx&amp;d=DwMFAw&amp;c=yzoHOc_ZK-sxl-kfGNSEvlJYanssXN3q-lhj0sp26wE&amp;r=slT90bHzJcciDZKhrELFr24HCRx3qr19n1smiEhOtlM&amp;m=Mi7m_xYdSbPbnpGNySMY-KaKpdMXoGGQT_rB3N8w4gs&amp;s=VaW7__G0FK9uUWmuRS976JbL-JBkawHF0MUkI10Hn-A&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pub/itu-t/opb/res/T-RES-T.90-2016-PDF-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fa/t/2017/ls/tsag/sp16-tsag-oLS-0000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igeru.miyake.uy@hitachi.com"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21E3-0124-493E-9DF6-8B57211B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2</Pages>
  <Words>657</Words>
  <Characters>4232</Characters>
  <Application>Microsoft Office Word</Application>
  <DocSecurity>0</DocSecurity>
  <Lines>35</Lines>
  <Paragraphs>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ISO/IEC JTC 1 Study Group on Open Source Software</vt:lpstr>
      <vt:lpstr>ISO/IEC JTC 1 Study Group on Open Source Software</vt:lpstr>
      <vt:lpstr>ISO/IEC JTC 1 Study Group on Open Source Software</vt:lpstr>
    </vt:vector>
  </TitlesOfParts>
  <Manager>ITU-T</Manager>
  <Company>International Telecommunication Union (ITU)</Company>
  <LinksUpToDate>false</LinksUpToDate>
  <CharactersWithSpaces>4880</CharactersWithSpaces>
  <SharedDoc>false</SharedDoc>
  <HLinks>
    <vt:vector size="126" baseType="variant">
      <vt:variant>
        <vt:i4>6160407</vt:i4>
      </vt:variant>
      <vt:variant>
        <vt:i4>60</vt:i4>
      </vt:variant>
      <vt:variant>
        <vt:i4>0</vt:i4>
      </vt:variant>
      <vt:variant>
        <vt:i4>5</vt:i4>
      </vt:variant>
      <vt:variant>
        <vt:lpwstr>https://www.itu.int/md/meetingdoc.asp?lang=en&amp;parent=T17-TSAG-180226-TD-GEN-0160</vt:lpwstr>
      </vt:variant>
      <vt:variant>
        <vt:lpwstr/>
      </vt:variant>
      <vt:variant>
        <vt:i4>6160407</vt:i4>
      </vt:variant>
      <vt:variant>
        <vt:i4>57</vt:i4>
      </vt:variant>
      <vt:variant>
        <vt:i4>0</vt:i4>
      </vt:variant>
      <vt:variant>
        <vt:i4>5</vt:i4>
      </vt:variant>
      <vt:variant>
        <vt:lpwstr>https://www.itu.int/md/meetingdoc.asp?lang=en&amp;parent=T17-TSAG-180226-TD-GEN-0160</vt:lpwstr>
      </vt:variant>
      <vt:variant>
        <vt:lpwstr/>
      </vt:variant>
      <vt:variant>
        <vt:i4>5242899</vt:i4>
      </vt:variant>
      <vt:variant>
        <vt:i4>54</vt:i4>
      </vt:variant>
      <vt:variant>
        <vt:i4>0</vt:i4>
      </vt:variant>
      <vt:variant>
        <vt:i4>5</vt:i4>
      </vt:variant>
      <vt:variant>
        <vt:lpwstr>https://www.itu.int/md/meetingdoc.asp?lang=en&amp;parent=T17-TSAG-170501-TD-GEN-0101</vt:lpwstr>
      </vt:variant>
      <vt:variant>
        <vt:lpwstr/>
      </vt:variant>
      <vt:variant>
        <vt:i4>6160407</vt:i4>
      </vt:variant>
      <vt:variant>
        <vt:i4>51</vt:i4>
      </vt:variant>
      <vt:variant>
        <vt:i4>0</vt:i4>
      </vt:variant>
      <vt:variant>
        <vt:i4>5</vt:i4>
      </vt:variant>
      <vt:variant>
        <vt:lpwstr>https://www.itu.int/md/meetingdoc.asp?lang=en&amp;parent=T17-TSAG-180226-TD-GEN-0160</vt:lpwstr>
      </vt:variant>
      <vt:variant>
        <vt:lpwstr/>
      </vt:variant>
      <vt:variant>
        <vt:i4>5242899</vt:i4>
      </vt:variant>
      <vt:variant>
        <vt:i4>48</vt:i4>
      </vt:variant>
      <vt:variant>
        <vt:i4>0</vt:i4>
      </vt:variant>
      <vt:variant>
        <vt:i4>5</vt:i4>
      </vt:variant>
      <vt:variant>
        <vt:lpwstr>https://www.itu.int/md/meetingdoc.asp?lang=en&amp;parent=T17-TSAG-170501-TD-GEN-0101</vt:lpwstr>
      </vt:variant>
      <vt:variant>
        <vt:lpwstr/>
      </vt:variant>
      <vt:variant>
        <vt:i4>5832705</vt:i4>
      </vt:variant>
      <vt:variant>
        <vt:i4>45</vt:i4>
      </vt:variant>
      <vt:variant>
        <vt:i4>0</vt:i4>
      </vt:variant>
      <vt:variant>
        <vt:i4>5</vt:i4>
      </vt:variant>
      <vt:variant>
        <vt:lpwstr>https://www.itu.int/md/meetingdoc.asp?lang=en&amp;parent=T17-TSAG-C-0006</vt:lpwstr>
      </vt:variant>
      <vt:variant>
        <vt:lpwstr/>
      </vt:variant>
      <vt:variant>
        <vt:i4>5767170</vt:i4>
      </vt:variant>
      <vt:variant>
        <vt:i4>42</vt:i4>
      </vt:variant>
      <vt:variant>
        <vt:i4>0</vt:i4>
      </vt:variant>
      <vt:variant>
        <vt:i4>5</vt:i4>
      </vt:variant>
      <vt:variant>
        <vt:lpwstr>https://www.itu.int/md/meetingdoc.asp?lang=en&amp;parent=T17-TSAG-C-0037</vt:lpwstr>
      </vt:variant>
      <vt:variant>
        <vt:lpwstr/>
      </vt:variant>
      <vt:variant>
        <vt:i4>5242899</vt:i4>
      </vt:variant>
      <vt:variant>
        <vt:i4>39</vt:i4>
      </vt:variant>
      <vt:variant>
        <vt:i4>0</vt:i4>
      </vt:variant>
      <vt:variant>
        <vt:i4>5</vt:i4>
      </vt:variant>
      <vt:variant>
        <vt:lpwstr>https://www.itu.int/md/meetingdoc.asp?lang=en&amp;parent=T17-TSAG-170501-TD-GEN-0101</vt:lpwstr>
      </vt:variant>
      <vt:variant>
        <vt:lpwstr/>
      </vt:variant>
      <vt:variant>
        <vt:i4>5636099</vt:i4>
      </vt:variant>
      <vt:variant>
        <vt:i4>36</vt:i4>
      </vt:variant>
      <vt:variant>
        <vt:i4>0</vt:i4>
      </vt:variant>
      <vt:variant>
        <vt:i4>5</vt:i4>
      </vt:variant>
      <vt:variant>
        <vt:lpwstr>https://www.itu.int/md/meetingdoc.asp?lang=en&amp;parent=T17-TSAG-C-0029</vt:lpwstr>
      </vt:variant>
      <vt:variant>
        <vt:lpwstr/>
      </vt:variant>
      <vt:variant>
        <vt:i4>5767171</vt:i4>
      </vt:variant>
      <vt:variant>
        <vt:i4>33</vt:i4>
      </vt:variant>
      <vt:variant>
        <vt:i4>0</vt:i4>
      </vt:variant>
      <vt:variant>
        <vt:i4>5</vt:i4>
      </vt:variant>
      <vt:variant>
        <vt:lpwstr>https://www.itu.int/md/meetingdoc.asp?lang=en&amp;parent=T17-TSAG-C-0027</vt:lpwstr>
      </vt:variant>
      <vt:variant>
        <vt:lpwstr/>
      </vt:variant>
      <vt:variant>
        <vt:i4>6160407</vt:i4>
      </vt:variant>
      <vt:variant>
        <vt:i4>30</vt:i4>
      </vt:variant>
      <vt:variant>
        <vt:i4>0</vt:i4>
      </vt:variant>
      <vt:variant>
        <vt:i4>5</vt:i4>
      </vt:variant>
      <vt:variant>
        <vt:lpwstr>https://www.itu.int/md/meetingdoc.asp?lang=en&amp;parent=T17-TSAG-180226-TD-GEN-0160</vt:lpwstr>
      </vt:variant>
      <vt:variant>
        <vt:lpwstr/>
      </vt:variant>
      <vt:variant>
        <vt:i4>5242899</vt:i4>
      </vt:variant>
      <vt:variant>
        <vt:i4>27</vt:i4>
      </vt:variant>
      <vt:variant>
        <vt:i4>0</vt:i4>
      </vt:variant>
      <vt:variant>
        <vt:i4>5</vt:i4>
      </vt:variant>
      <vt:variant>
        <vt:lpwstr>https://www.itu.int/md/meetingdoc.asp?lang=en&amp;parent=T17-TSAG-170501-TD-GEN-0101</vt:lpwstr>
      </vt:variant>
      <vt:variant>
        <vt:lpwstr/>
      </vt:variant>
      <vt:variant>
        <vt:i4>6160407</vt:i4>
      </vt:variant>
      <vt:variant>
        <vt:i4>24</vt:i4>
      </vt:variant>
      <vt:variant>
        <vt:i4>0</vt:i4>
      </vt:variant>
      <vt:variant>
        <vt:i4>5</vt:i4>
      </vt:variant>
      <vt:variant>
        <vt:lpwstr>https://www.itu.int/md/meetingdoc.asp?lang=en&amp;parent=T17-TSAG-180226-TD-GEN-0160</vt:lpwstr>
      </vt:variant>
      <vt:variant>
        <vt:lpwstr/>
      </vt:variant>
      <vt:variant>
        <vt:i4>6160407</vt:i4>
      </vt:variant>
      <vt:variant>
        <vt:i4>21</vt:i4>
      </vt:variant>
      <vt:variant>
        <vt:i4>0</vt:i4>
      </vt:variant>
      <vt:variant>
        <vt:i4>5</vt:i4>
      </vt:variant>
      <vt:variant>
        <vt:lpwstr>https://www.itu.int/md/meetingdoc.asp?lang=en&amp;parent=T17-TSAG-180226-TD-GEN-0160</vt:lpwstr>
      </vt:variant>
      <vt:variant>
        <vt:lpwstr/>
      </vt:variant>
      <vt:variant>
        <vt:i4>6160407</vt:i4>
      </vt:variant>
      <vt:variant>
        <vt:i4>18</vt:i4>
      </vt:variant>
      <vt:variant>
        <vt:i4>0</vt:i4>
      </vt:variant>
      <vt:variant>
        <vt:i4>5</vt:i4>
      </vt:variant>
      <vt:variant>
        <vt:lpwstr>https://www.itu.int/md/meetingdoc.asp?lang=en&amp;parent=T17-TSAG-180226-TD-GEN-0160</vt:lpwstr>
      </vt:variant>
      <vt:variant>
        <vt:lpwstr/>
      </vt:variant>
      <vt:variant>
        <vt:i4>5242899</vt:i4>
      </vt:variant>
      <vt:variant>
        <vt:i4>15</vt:i4>
      </vt:variant>
      <vt:variant>
        <vt:i4>0</vt:i4>
      </vt:variant>
      <vt:variant>
        <vt:i4>5</vt:i4>
      </vt:variant>
      <vt:variant>
        <vt:lpwstr>https://www.itu.int/md/meetingdoc.asp?lang=en&amp;parent=T17-TSAG-170501-TD-GEN-0101</vt:lpwstr>
      </vt:variant>
      <vt:variant>
        <vt:lpwstr/>
      </vt:variant>
      <vt:variant>
        <vt:i4>5767170</vt:i4>
      </vt:variant>
      <vt:variant>
        <vt:i4>12</vt:i4>
      </vt:variant>
      <vt:variant>
        <vt:i4>0</vt:i4>
      </vt:variant>
      <vt:variant>
        <vt:i4>5</vt:i4>
      </vt:variant>
      <vt:variant>
        <vt:lpwstr>https://www.itu.int/md/meetingdoc.asp?lang=en&amp;parent=T17-TSAG-C-0037</vt:lpwstr>
      </vt:variant>
      <vt:variant>
        <vt:lpwstr/>
      </vt:variant>
      <vt:variant>
        <vt:i4>5636099</vt:i4>
      </vt:variant>
      <vt:variant>
        <vt:i4>9</vt:i4>
      </vt:variant>
      <vt:variant>
        <vt:i4>0</vt:i4>
      </vt:variant>
      <vt:variant>
        <vt:i4>5</vt:i4>
      </vt:variant>
      <vt:variant>
        <vt:lpwstr>https://www.itu.int/md/meetingdoc.asp?lang=en&amp;parent=T17-TSAG-C-0029</vt:lpwstr>
      </vt:variant>
      <vt:variant>
        <vt:lpwstr/>
      </vt:variant>
      <vt:variant>
        <vt:i4>5767171</vt:i4>
      </vt:variant>
      <vt:variant>
        <vt:i4>6</vt:i4>
      </vt:variant>
      <vt:variant>
        <vt:i4>0</vt:i4>
      </vt:variant>
      <vt:variant>
        <vt:i4>5</vt:i4>
      </vt:variant>
      <vt:variant>
        <vt:lpwstr>https://www.itu.int/md/meetingdoc.asp?lang=en&amp;parent=T17-TSAG-C-0027</vt:lpwstr>
      </vt:variant>
      <vt:variant>
        <vt:lpwstr/>
      </vt:variant>
      <vt:variant>
        <vt:i4>1900643</vt:i4>
      </vt:variant>
      <vt:variant>
        <vt:i4>3</vt:i4>
      </vt:variant>
      <vt:variant>
        <vt:i4>0</vt:i4>
      </vt:variant>
      <vt:variant>
        <vt:i4>5</vt:i4>
      </vt:variant>
      <vt:variant>
        <vt:lpwstr>mailto:yoichi.maeda@s.ttc.or.jp</vt:lpwstr>
      </vt:variant>
      <vt:variant>
        <vt:lpwstr/>
      </vt:variant>
      <vt:variant>
        <vt:i4>3997776</vt:i4>
      </vt:variant>
      <vt:variant>
        <vt:i4>0</vt:i4>
      </vt:variant>
      <vt:variant>
        <vt:i4>0</vt:i4>
      </vt:variant>
      <vt:variant>
        <vt:i4>5</vt:i4>
      </vt:variant>
      <vt:variant>
        <vt:lpwstr>mailto:bruce.gracie@ericsson.com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 Study Group on Open Source Software</dc:title>
  <dc:creator>TSAG</dc:creator>
  <cp:keywords>TSAG-LS04; TSAG</cp:keywords>
  <dc:description>TSAG-TD268  For: Geneva, 26 February - 2 March 2018_x000d_Document date: _x000d_Saved by ITU51011769 at 07:19:07 on 28/02/2018</dc:description>
  <cp:lastModifiedBy>Al-Mnini, Lara</cp:lastModifiedBy>
  <cp:revision>3</cp:revision>
  <cp:lastPrinted>2018-03-01T05:08:00Z</cp:lastPrinted>
  <dcterms:created xsi:type="dcterms:W3CDTF">2018-12-13T08:02:00Z</dcterms:created>
  <dcterms:modified xsi:type="dcterms:W3CDTF">2018-12-13T08:03:00Z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TSAG-TD268</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Geneva, 26 February - 2 March 2018</vt:lpwstr>
  </property>
  <property fmtid="{D5CDD505-2E9C-101B-9397-08002B2CF9AE}" pid="13" name="Docauthor">
    <vt:lpwstr>TSAG</vt:lpwstr>
  </property>
  <property fmtid="{D5CDD505-2E9C-101B-9397-08002B2CF9AE}" pid="14" name="_NewReviewCycle">
    <vt:lpwstr/>
  </property>
</Properties>
</file>