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17"/>
        <w:gridCol w:w="9"/>
        <w:gridCol w:w="3627"/>
        <w:gridCol w:w="4680"/>
      </w:tblGrid>
      <w:tr w:rsidR="00D55AF9" w:rsidRPr="00751E77" w:rsidTr="00C63F6D">
        <w:trPr>
          <w:cantSplit/>
        </w:trPr>
        <w:tc>
          <w:tcPr>
            <w:tcW w:w="1190" w:type="dxa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bookmarkStart w:id="0" w:name="_GoBack"/>
            <w:bookmarkEnd w:id="0"/>
            <w:r w:rsidRPr="00D55AF9">
              <w:rPr>
                <w:rFonts w:eastAsiaTheme="minorEastAsia"/>
                <w:noProof/>
                <w:sz w:val="20"/>
                <w:lang w:eastAsia="zh-CN"/>
              </w:rPr>
              <w:drawing>
                <wp:inline distT="0" distB="0" distL="0" distR="0" wp14:anchorId="4B8DF0D2" wp14:editId="1F5C8BB9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gridSpan w:val="3"/>
            <w:vMerge w:val="restart"/>
          </w:tcPr>
          <w:p w:rsidR="00D55AF9" w:rsidRPr="00D55AF9" w:rsidRDefault="00D55AF9" w:rsidP="00C63F6D">
            <w:pPr>
              <w:rPr>
                <w:rFonts w:eastAsiaTheme="minorEastAsia"/>
                <w:sz w:val="16"/>
                <w:szCs w:val="16"/>
                <w:lang w:eastAsia="ja-JP"/>
              </w:rPr>
            </w:pPr>
            <w:r w:rsidRPr="00D55AF9">
              <w:rPr>
                <w:rFonts w:eastAsiaTheme="minorEastAsia"/>
                <w:sz w:val="16"/>
                <w:szCs w:val="16"/>
                <w:lang w:eastAsia="ja-JP"/>
              </w:rPr>
              <w:t>INTERNATIONAL TELECOMMUNICATION UNION</w:t>
            </w:r>
          </w:p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t>TELECOMMUNICATION</w:t>
            </w:r>
            <w:r w:rsidRPr="00D55AF9">
              <w:rPr>
                <w:rFonts w:eastAsiaTheme="minorEastAsia"/>
                <w:b/>
                <w:bCs/>
                <w:sz w:val="26"/>
                <w:szCs w:val="26"/>
                <w:lang w:eastAsia="ja-JP"/>
              </w:rPr>
              <w:br/>
              <w:t>STANDARDIZATION SECTOR</w:t>
            </w:r>
          </w:p>
          <w:p w:rsidR="00D55AF9" w:rsidRPr="00D55AF9" w:rsidRDefault="00D55AF9" w:rsidP="00C63F6D">
            <w:pPr>
              <w:rPr>
                <w:rFonts w:eastAsiaTheme="minorEastAsia"/>
                <w:sz w:val="20"/>
                <w:lang w:eastAsia="ja-JP"/>
              </w:rPr>
            </w:pPr>
            <w:r w:rsidRPr="00D55AF9">
              <w:rPr>
                <w:rFonts w:eastAsiaTheme="minorEastAsia"/>
                <w:sz w:val="20"/>
                <w:lang w:eastAsia="ja-JP"/>
              </w:rPr>
              <w:t xml:space="preserve">STUDY PERIOD </w:t>
            </w:r>
            <w:bookmarkStart w:id="1" w:name="dstudyperiod"/>
            <w:r w:rsidRPr="00D55AF9">
              <w:rPr>
                <w:rFonts w:eastAsiaTheme="minorEastAsia"/>
                <w:sz w:val="20"/>
                <w:lang w:eastAsia="ja-JP"/>
              </w:rPr>
              <w:t>2017-2020</w:t>
            </w:r>
            <w:bookmarkEnd w:id="1"/>
          </w:p>
        </w:tc>
        <w:tc>
          <w:tcPr>
            <w:tcW w:w="4680" w:type="dxa"/>
            <w:vAlign w:val="center"/>
          </w:tcPr>
          <w:p w:rsidR="00D55AF9" w:rsidRPr="00B214A1" w:rsidRDefault="00D55AF9" w:rsidP="000939CE">
            <w:pPr>
              <w:jc w:val="right"/>
              <w:rPr>
                <w:rFonts w:eastAsia="SimSun"/>
                <w:b/>
                <w:sz w:val="32"/>
                <w:szCs w:val="32"/>
              </w:rPr>
            </w:pPr>
            <w:r w:rsidRPr="00B214A1">
              <w:rPr>
                <w:rFonts w:eastAsia="SimSun"/>
                <w:b/>
                <w:sz w:val="32"/>
                <w:szCs w:val="32"/>
              </w:rPr>
              <w:t>T</w:t>
            </w:r>
            <w:r w:rsidR="00B214A1" w:rsidRPr="00B214A1">
              <w:rPr>
                <w:rFonts w:eastAsia="SimSun"/>
                <w:b/>
                <w:sz w:val="32"/>
                <w:szCs w:val="32"/>
              </w:rPr>
              <w:t>SAG-T</w:t>
            </w:r>
            <w:r w:rsidRPr="00B214A1">
              <w:rPr>
                <w:rFonts w:eastAsia="SimSun"/>
                <w:b/>
                <w:sz w:val="32"/>
                <w:szCs w:val="32"/>
              </w:rPr>
              <w:t>D</w:t>
            </w:r>
            <w:r w:rsidR="000939CE">
              <w:rPr>
                <w:rFonts w:eastAsia="SimSun"/>
                <w:b/>
                <w:sz w:val="32"/>
                <w:szCs w:val="32"/>
              </w:rPr>
              <w:t>465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</w:tcPr>
          <w:p w:rsidR="00D55AF9" w:rsidRPr="00D55AF9" w:rsidRDefault="00D55AF9" w:rsidP="00C63F6D">
            <w:pPr>
              <w:rPr>
                <w:rFonts w:eastAsiaTheme="minorEastAsia"/>
                <w:smallCaps/>
                <w:sz w:val="20"/>
                <w:szCs w:val="24"/>
                <w:lang w:eastAsia="ja-JP"/>
              </w:rPr>
            </w:pPr>
          </w:p>
        </w:tc>
        <w:tc>
          <w:tcPr>
            <w:tcW w:w="4680" w:type="dxa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mallCaps/>
                <w:sz w:val="28"/>
                <w:szCs w:val="28"/>
                <w:lang w:eastAsia="ja-JP"/>
              </w:rPr>
              <w:t>TSAG</w:t>
            </w:r>
          </w:p>
        </w:tc>
      </w:tr>
      <w:tr w:rsidR="00D55AF9" w:rsidRPr="00D55AF9" w:rsidTr="00C63F6D">
        <w:trPr>
          <w:cantSplit/>
        </w:trPr>
        <w:tc>
          <w:tcPr>
            <w:tcW w:w="1190" w:type="dxa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053" w:type="dxa"/>
            <w:gridSpan w:val="3"/>
            <w:vMerge/>
            <w:tcBorders>
              <w:bottom w:val="single" w:sz="12" w:space="0" w:color="auto"/>
            </w:tcBorders>
          </w:tcPr>
          <w:p w:rsidR="00D55AF9" w:rsidRPr="00D55AF9" w:rsidRDefault="00D55AF9" w:rsidP="00C63F6D">
            <w:pPr>
              <w:rPr>
                <w:rFonts w:eastAsiaTheme="minorEastAsia"/>
                <w:b/>
                <w:bCs/>
                <w:sz w:val="26"/>
                <w:szCs w:val="24"/>
                <w:lang w:eastAsia="ja-JP"/>
              </w:rPr>
            </w:pPr>
          </w:p>
        </w:tc>
        <w:tc>
          <w:tcPr>
            <w:tcW w:w="4680" w:type="dxa"/>
            <w:tcBorders>
              <w:bottom w:val="single" w:sz="12" w:space="0" w:color="auto"/>
            </w:tcBorders>
            <w:vAlign w:val="center"/>
          </w:tcPr>
          <w:p w:rsidR="00D55AF9" w:rsidRPr="00D55AF9" w:rsidRDefault="00D55AF9" w:rsidP="00C63F6D">
            <w:pPr>
              <w:jc w:val="right"/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</w:pPr>
            <w:r w:rsidRPr="00D55AF9">
              <w:rPr>
                <w:rFonts w:eastAsiaTheme="minorEastAsia"/>
                <w:b/>
                <w:bCs/>
                <w:sz w:val="28"/>
                <w:szCs w:val="28"/>
                <w:lang w:eastAsia="ja-JP"/>
              </w:rPr>
              <w:t>Original: English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  <w:gridSpan w:val="3"/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Question(s):</w:t>
            </w:r>
          </w:p>
        </w:tc>
        <w:tc>
          <w:tcPr>
            <w:tcW w:w="3627" w:type="dxa"/>
          </w:tcPr>
          <w:p w:rsidR="00D55AF9" w:rsidRPr="00AA3BD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szCs w:val="24"/>
                <w:lang w:eastAsia="ja-JP"/>
              </w:rPr>
              <w:t>N/A</w:t>
            </w:r>
          </w:p>
        </w:tc>
        <w:tc>
          <w:tcPr>
            <w:tcW w:w="4680" w:type="dxa"/>
          </w:tcPr>
          <w:p w:rsidR="00D55AF9" w:rsidRPr="00AA3BD0" w:rsidRDefault="00D55AF9" w:rsidP="00D40E92">
            <w:pPr>
              <w:jc w:val="right"/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szCs w:val="24"/>
                <w:lang w:eastAsia="ja-JP"/>
              </w:rPr>
              <w:t xml:space="preserve">Geneva, </w:t>
            </w:r>
            <w:r w:rsidR="000939CE">
              <w:rPr>
                <w:rFonts w:eastAsiaTheme="minorEastAsia"/>
                <w:szCs w:val="24"/>
                <w:lang w:eastAsia="ja-JP"/>
              </w:rPr>
              <w:t>23-27 September 2019</w:t>
            </w:r>
          </w:p>
        </w:tc>
      </w:tr>
      <w:tr w:rsidR="00D55AF9" w:rsidRPr="00AA3BD0" w:rsidTr="00C63F6D">
        <w:trPr>
          <w:cantSplit/>
        </w:trPr>
        <w:tc>
          <w:tcPr>
            <w:tcW w:w="9923" w:type="dxa"/>
            <w:gridSpan w:val="5"/>
          </w:tcPr>
          <w:p w:rsidR="00D55AF9" w:rsidRPr="00AA3BD0" w:rsidRDefault="00D55AF9" w:rsidP="00C63F6D">
            <w:pPr>
              <w:jc w:val="center"/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2" w:name="ddoctype" w:colFirst="0" w:colLast="0"/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TD</w:t>
            </w:r>
          </w:p>
        </w:tc>
      </w:tr>
      <w:bookmarkEnd w:id="2"/>
      <w:tr w:rsidR="00D55AF9" w:rsidRPr="00AA3BD0" w:rsidTr="00C63F6D">
        <w:trPr>
          <w:cantSplit/>
        </w:trPr>
        <w:tc>
          <w:tcPr>
            <w:tcW w:w="1616" w:type="dxa"/>
            <w:gridSpan w:val="3"/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Source:</w:t>
            </w:r>
          </w:p>
        </w:tc>
        <w:tc>
          <w:tcPr>
            <w:tcW w:w="8307" w:type="dxa"/>
            <w:gridSpan w:val="2"/>
          </w:tcPr>
          <w:p w:rsidR="00D55AF9" w:rsidRPr="00AA3BD0" w:rsidRDefault="00EA2C22" w:rsidP="00EA2C22">
            <w:pPr>
              <w:rPr>
                <w:szCs w:val="24"/>
              </w:rPr>
            </w:pPr>
            <w:r>
              <w:rPr>
                <w:szCs w:val="24"/>
              </w:rPr>
              <w:t>Rapporteur, TSAG RG-WP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  <w:gridSpan w:val="3"/>
          </w:tcPr>
          <w:p w:rsidR="00D55AF9" w:rsidRPr="00AA3BD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Title:</w:t>
            </w:r>
          </w:p>
        </w:tc>
        <w:tc>
          <w:tcPr>
            <w:tcW w:w="8307" w:type="dxa"/>
            <w:gridSpan w:val="2"/>
          </w:tcPr>
          <w:p w:rsidR="00D55AF9" w:rsidRPr="00AA3BD0" w:rsidRDefault="00CF75AC" w:rsidP="00B214A1">
            <w:pPr>
              <w:rPr>
                <w:szCs w:val="24"/>
              </w:rPr>
            </w:pPr>
            <w:r>
              <w:rPr>
                <w:szCs w:val="24"/>
              </w:rPr>
              <w:t>Draft r</w:t>
            </w:r>
            <w:r w:rsidRPr="00CF75AC">
              <w:rPr>
                <w:szCs w:val="24"/>
              </w:rPr>
              <w:t>eport of TSAG Rappo</w:t>
            </w:r>
            <w:r>
              <w:rPr>
                <w:szCs w:val="24"/>
              </w:rPr>
              <w:t>rteur Group on Work Programme</w:t>
            </w:r>
            <w:r w:rsidR="00E70449" w:rsidRPr="00AA3BD0">
              <w:rPr>
                <w:szCs w:val="24"/>
              </w:rPr>
              <w:t xml:space="preserve"> and structure</w:t>
            </w:r>
            <w:r w:rsidR="00B214A1">
              <w:rPr>
                <w:szCs w:val="24"/>
              </w:rPr>
              <w:t xml:space="preserve"> </w:t>
            </w:r>
            <w:r w:rsidR="008039DE" w:rsidRPr="00AA3BD0">
              <w:rPr>
                <w:szCs w:val="24"/>
              </w:rPr>
              <w:t xml:space="preserve">(Geneva, </w:t>
            </w:r>
            <w:r w:rsidR="000939CE">
              <w:rPr>
                <w:rFonts w:eastAsiaTheme="minorEastAsia"/>
                <w:szCs w:val="24"/>
                <w:lang w:eastAsia="ja-JP"/>
              </w:rPr>
              <w:t>23-27 September 2019</w:t>
            </w:r>
            <w:r w:rsidR="008039DE" w:rsidRPr="00AA3BD0">
              <w:rPr>
                <w:szCs w:val="24"/>
              </w:rPr>
              <w:t>)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  <w:gridSpan w:val="3"/>
            <w:tcBorders>
              <w:bottom w:val="single" w:sz="8" w:space="0" w:color="auto"/>
            </w:tcBorders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bookmarkStart w:id="3" w:name="dpurpose" w:colFirst="1" w:colLast="1"/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Purpose:</w:t>
            </w:r>
          </w:p>
        </w:tc>
        <w:tc>
          <w:tcPr>
            <w:tcW w:w="8307" w:type="dxa"/>
            <w:gridSpan w:val="2"/>
            <w:tcBorders>
              <w:bottom w:val="single" w:sz="8" w:space="0" w:color="auto"/>
            </w:tcBorders>
          </w:tcPr>
          <w:p w:rsidR="00D55AF9" w:rsidRPr="00AA3BD0" w:rsidRDefault="00D55AF9" w:rsidP="00C63F6D">
            <w:pPr>
              <w:rPr>
                <w:rFonts w:eastAsiaTheme="minorEastAsia"/>
                <w:szCs w:val="24"/>
                <w:lang w:eastAsia="ja-JP"/>
              </w:rPr>
            </w:pPr>
            <w:r w:rsidRPr="00AA3BD0">
              <w:rPr>
                <w:rFonts w:eastAsiaTheme="minorEastAsia"/>
                <w:szCs w:val="24"/>
                <w:lang w:eastAsia="ja-JP"/>
              </w:rPr>
              <w:t>Discussion</w:t>
            </w:r>
          </w:p>
        </w:tc>
      </w:tr>
      <w:bookmarkEnd w:id="3"/>
      <w:tr w:rsidR="00D55AF9" w:rsidRPr="00D95E39" w:rsidTr="00C63F6D">
        <w:trPr>
          <w:cantSplit/>
        </w:trPr>
        <w:tc>
          <w:tcPr>
            <w:tcW w:w="160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AA3BD0" w:rsidRDefault="00D55AF9" w:rsidP="00C63F6D">
            <w:pPr>
              <w:rPr>
                <w:rFonts w:eastAsiaTheme="minorEastAsia"/>
                <w:b/>
                <w:bCs/>
                <w:szCs w:val="24"/>
                <w:lang w:eastAsia="ja-JP"/>
              </w:rPr>
            </w:pPr>
            <w:r w:rsidRPr="00AA3BD0">
              <w:rPr>
                <w:rFonts w:eastAsiaTheme="minorEastAsia"/>
                <w:b/>
                <w:bCs/>
                <w:szCs w:val="24"/>
                <w:lang w:eastAsia="ja-JP"/>
              </w:rPr>
              <w:t>Contact:</w:t>
            </w:r>
          </w:p>
        </w:tc>
        <w:tc>
          <w:tcPr>
            <w:tcW w:w="363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55AF9" w:rsidRPr="00AA3BD0" w:rsidRDefault="008039DE" w:rsidP="00C63F6D">
            <w:pPr>
              <w:rPr>
                <w:rFonts w:asciiTheme="majorBidi" w:hAnsiTheme="majorBidi" w:cstheme="majorBidi"/>
                <w:szCs w:val="24"/>
                <w:lang w:val="en-US"/>
              </w:rPr>
            </w:pPr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 xml:space="preserve">Reiner </w:t>
            </w:r>
            <w:proofErr w:type="spellStart"/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>Liebler</w:t>
            </w:r>
            <w:proofErr w:type="spellEnd"/>
          </w:p>
          <w:p w:rsidR="008039DE" w:rsidRPr="00AA3BD0" w:rsidRDefault="008039DE" w:rsidP="00AA3BD0">
            <w:pPr>
              <w:spacing w:before="0"/>
              <w:rPr>
                <w:szCs w:val="24"/>
              </w:rPr>
            </w:pPr>
            <w:r w:rsidRPr="00AA3BD0">
              <w:rPr>
                <w:rFonts w:asciiTheme="majorBidi" w:hAnsiTheme="majorBidi" w:cstheme="majorBidi"/>
                <w:szCs w:val="24"/>
                <w:lang w:val="en-US"/>
              </w:rPr>
              <w:t>Germany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</w:tcPr>
          <w:p w:rsidR="00D55AF9" w:rsidRPr="004008D1" w:rsidRDefault="00D55AF9" w:rsidP="008039DE">
            <w:pPr>
              <w:rPr>
                <w:szCs w:val="24"/>
                <w:lang w:val="de-DE"/>
              </w:rPr>
            </w:pPr>
            <w:r w:rsidRPr="004008D1">
              <w:rPr>
                <w:szCs w:val="24"/>
                <w:lang w:val="de-DE"/>
              </w:rPr>
              <w:t>Tel:</w:t>
            </w:r>
            <w:r w:rsidRPr="004008D1">
              <w:rPr>
                <w:szCs w:val="24"/>
                <w:lang w:val="de-DE"/>
              </w:rPr>
              <w:tab/>
              <w:t>+</w:t>
            </w:r>
            <w:r w:rsidR="008039DE" w:rsidRPr="004008D1">
              <w:rPr>
                <w:szCs w:val="24"/>
                <w:lang w:val="de-DE"/>
              </w:rPr>
              <w:t>49 228 14-3000</w:t>
            </w:r>
            <w:r w:rsidRPr="004008D1">
              <w:rPr>
                <w:szCs w:val="24"/>
                <w:lang w:val="de-DE"/>
              </w:rPr>
              <w:br/>
              <w:t>E-mail:</w:t>
            </w:r>
            <w:r w:rsidRPr="004008D1">
              <w:rPr>
                <w:szCs w:val="24"/>
                <w:lang w:val="de-DE"/>
              </w:rPr>
              <w:tab/>
            </w:r>
            <w:hyperlink r:id="rId9" w:history="1">
              <w:r w:rsidR="004A0C05" w:rsidRPr="004008D1">
                <w:rPr>
                  <w:rStyle w:val="Hyperlink"/>
                  <w:szCs w:val="24"/>
                  <w:lang w:val="de-DE"/>
                </w:rPr>
                <w:t>reiner.liebler@bnetza.de</w:t>
              </w:r>
            </w:hyperlink>
            <w:r w:rsidR="004A0C05" w:rsidRPr="004008D1">
              <w:rPr>
                <w:szCs w:val="24"/>
                <w:lang w:val="de-DE"/>
              </w:rPr>
              <w:t xml:space="preserve"> </w:t>
            </w:r>
          </w:p>
        </w:tc>
      </w:tr>
    </w:tbl>
    <w:p w:rsidR="00D55AF9" w:rsidRPr="004008D1" w:rsidRDefault="00D55AF9" w:rsidP="00D55AF9">
      <w:pPr>
        <w:spacing w:before="240"/>
        <w:rPr>
          <w:b/>
          <w:bCs/>
          <w:szCs w:val="24"/>
          <w:lang w:val="de-DE"/>
        </w:rPr>
      </w:pP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07"/>
        <w:gridCol w:w="8316"/>
      </w:tblGrid>
      <w:tr w:rsidR="00D55AF9" w:rsidRPr="00AA3BD0" w:rsidTr="00C63F6D">
        <w:trPr>
          <w:cantSplit/>
        </w:trPr>
        <w:tc>
          <w:tcPr>
            <w:tcW w:w="1616" w:type="dxa"/>
          </w:tcPr>
          <w:p w:rsidR="00D55AF9" w:rsidRPr="00AA3BD0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AA3BD0">
              <w:rPr>
                <w:b/>
                <w:bCs/>
                <w:szCs w:val="24"/>
              </w:rPr>
              <w:t>Keywords:</w:t>
            </w:r>
          </w:p>
        </w:tc>
        <w:tc>
          <w:tcPr>
            <w:tcW w:w="8363" w:type="dxa"/>
          </w:tcPr>
          <w:p w:rsidR="00D55AF9" w:rsidRPr="00AA3BD0" w:rsidRDefault="00CF75AC" w:rsidP="00A35F33">
            <w:pPr>
              <w:rPr>
                <w:szCs w:val="24"/>
              </w:rPr>
            </w:pPr>
            <w:r>
              <w:rPr>
                <w:szCs w:val="24"/>
              </w:rPr>
              <w:t>Report</w:t>
            </w:r>
            <w:r w:rsidR="00A35F33" w:rsidRPr="00AA3BD0">
              <w:rPr>
                <w:szCs w:val="24"/>
              </w:rPr>
              <w:t>, TSAG, Rapporteur Group, Work Programme, structure</w:t>
            </w:r>
          </w:p>
        </w:tc>
      </w:tr>
      <w:tr w:rsidR="00D55AF9" w:rsidRPr="00AA3BD0" w:rsidTr="00C63F6D">
        <w:trPr>
          <w:cantSplit/>
        </w:trPr>
        <w:tc>
          <w:tcPr>
            <w:tcW w:w="1616" w:type="dxa"/>
          </w:tcPr>
          <w:p w:rsidR="00D55AF9" w:rsidRPr="00AA3BD0" w:rsidRDefault="00D55AF9" w:rsidP="00C63F6D">
            <w:pPr>
              <w:rPr>
                <w:b/>
                <w:bCs/>
                <w:szCs w:val="24"/>
                <w:highlight w:val="yellow"/>
              </w:rPr>
            </w:pPr>
            <w:r w:rsidRPr="00AA3BD0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63" w:type="dxa"/>
          </w:tcPr>
          <w:p w:rsidR="00D55AF9" w:rsidRPr="00AA3BD0" w:rsidRDefault="00CF75AC" w:rsidP="00A35F33">
            <w:pPr>
              <w:rPr>
                <w:szCs w:val="24"/>
              </w:rPr>
            </w:pPr>
            <w:r>
              <w:rPr>
                <w:szCs w:val="24"/>
              </w:rPr>
              <w:t>Report</w:t>
            </w:r>
            <w:r w:rsidR="00A35F33" w:rsidRPr="00AA3BD0">
              <w:rPr>
                <w:szCs w:val="24"/>
              </w:rPr>
              <w:t xml:space="preserve"> for the TSAG Rapporteur Group on Work Programme and structure</w:t>
            </w:r>
          </w:p>
        </w:tc>
      </w:tr>
    </w:tbl>
    <w:p w:rsidR="00D55AF9" w:rsidRPr="00AA3BD0" w:rsidRDefault="00D55AF9" w:rsidP="00162865">
      <w:pPr>
        <w:spacing w:before="0"/>
        <w:rPr>
          <w:rFonts w:asciiTheme="majorBidi" w:hAnsiTheme="majorBidi" w:cstheme="majorBidi"/>
          <w:szCs w:val="24"/>
        </w:rPr>
      </w:pPr>
    </w:p>
    <w:p w:rsidR="00FD77D8" w:rsidRPr="00C25C90" w:rsidRDefault="00FD77D8" w:rsidP="00FD77D8">
      <w:pPr>
        <w:spacing w:before="240"/>
        <w:rPr>
          <w:b/>
          <w:bCs/>
          <w:szCs w:val="24"/>
        </w:rPr>
      </w:pPr>
      <w:r w:rsidRPr="00C25C90">
        <w:rPr>
          <w:b/>
          <w:bCs/>
          <w:szCs w:val="24"/>
        </w:rPr>
        <w:t>Summary report from the TSAG-RG-</w:t>
      </w:r>
      <w:r>
        <w:rPr>
          <w:b/>
          <w:bCs/>
          <w:szCs w:val="24"/>
        </w:rPr>
        <w:t>WP</w:t>
      </w:r>
      <w:r w:rsidRPr="00C25C90">
        <w:rPr>
          <w:b/>
          <w:bCs/>
          <w:szCs w:val="24"/>
        </w:rPr>
        <w:t xml:space="preserve"> meeting to the TSAG plenary</w:t>
      </w:r>
      <w:r w:rsidR="0011773F">
        <w:rPr>
          <w:b/>
          <w:bCs/>
          <w:szCs w:val="24"/>
        </w:rPr>
        <w:t xml:space="preserve"> (25 and 26</w:t>
      </w:r>
      <w:r w:rsidR="0011773F" w:rsidRPr="00C25C90">
        <w:rPr>
          <w:b/>
          <w:bCs/>
          <w:szCs w:val="24"/>
        </w:rPr>
        <w:t xml:space="preserve"> </w:t>
      </w:r>
      <w:r w:rsidR="0011773F">
        <w:rPr>
          <w:b/>
          <w:bCs/>
          <w:szCs w:val="24"/>
        </w:rPr>
        <w:t>September</w:t>
      </w:r>
      <w:r w:rsidR="0011773F" w:rsidRPr="00C25C90">
        <w:rPr>
          <w:b/>
          <w:bCs/>
          <w:szCs w:val="24"/>
        </w:rPr>
        <w:t xml:space="preserve"> 201</w:t>
      </w:r>
      <w:r w:rsidR="0011773F">
        <w:rPr>
          <w:b/>
          <w:bCs/>
          <w:szCs w:val="24"/>
        </w:rPr>
        <w:t>9)</w:t>
      </w:r>
      <w:r w:rsidRPr="00C25C90">
        <w:rPr>
          <w:b/>
          <w:bCs/>
          <w:szCs w:val="24"/>
        </w:rPr>
        <w:t>:</w:t>
      </w:r>
    </w:p>
    <w:p w:rsidR="00FD77D8" w:rsidRPr="00C25C90" w:rsidRDefault="00FD77D8" w:rsidP="00FD77D8">
      <w:pPr>
        <w:rPr>
          <w:szCs w:val="24"/>
        </w:rPr>
      </w:pPr>
      <w:r w:rsidRPr="00C25C90">
        <w:rPr>
          <w:szCs w:val="24"/>
        </w:rPr>
        <w:t>The TSAG Rapporteur Group</w:t>
      </w:r>
      <w:r w:rsidRPr="00C25C90">
        <w:rPr>
          <w:b/>
          <w:bCs/>
          <w:szCs w:val="24"/>
        </w:rPr>
        <w:t xml:space="preserve"> </w:t>
      </w:r>
      <w:r w:rsidRPr="00C25C90">
        <w:rPr>
          <w:szCs w:val="24"/>
        </w:rPr>
        <w:t>on “</w:t>
      </w:r>
      <w:r>
        <w:rPr>
          <w:szCs w:val="24"/>
        </w:rPr>
        <w:t>Work Programme</w:t>
      </w:r>
      <w:r w:rsidRPr="00AA3BD0">
        <w:rPr>
          <w:szCs w:val="24"/>
        </w:rPr>
        <w:t xml:space="preserve"> and structure</w:t>
      </w:r>
      <w:r w:rsidRPr="00C25C90">
        <w:rPr>
          <w:szCs w:val="24"/>
        </w:rPr>
        <w:t xml:space="preserve">” met on </w:t>
      </w:r>
      <w:r>
        <w:rPr>
          <w:szCs w:val="24"/>
        </w:rPr>
        <w:t>25 September</w:t>
      </w:r>
      <w:r w:rsidRPr="00C25C90">
        <w:rPr>
          <w:szCs w:val="24"/>
        </w:rPr>
        <w:t xml:space="preserve"> 201</w:t>
      </w:r>
      <w:r>
        <w:rPr>
          <w:szCs w:val="24"/>
        </w:rPr>
        <w:t>9, 14:30-15</w:t>
      </w:r>
      <w:r w:rsidRPr="0006007A">
        <w:rPr>
          <w:szCs w:val="24"/>
        </w:rPr>
        <w:t>:</w:t>
      </w:r>
      <w:r>
        <w:rPr>
          <w:szCs w:val="24"/>
        </w:rPr>
        <w:t>45</w:t>
      </w:r>
      <w:r w:rsidRPr="0006007A">
        <w:rPr>
          <w:szCs w:val="24"/>
        </w:rPr>
        <w:t xml:space="preserve"> </w:t>
      </w:r>
      <w:r>
        <w:rPr>
          <w:szCs w:val="24"/>
        </w:rPr>
        <w:t>and 26 September</w:t>
      </w:r>
      <w:r w:rsidRPr="00C25C90">
        <w:rPr>
          <w:szCs w:val="24"/>
        </w:rPr>
        <w:t xml:space="preserve"> 201</w:t>
      </w:r>
      <w:r>
        <w:rPr>
          <w:szCs w:val="24"/>
        </w:rPr>
        <w:t>9 11:15-12</w:t>
      </w:r>
      <w:r w:rsidRPr="0006007A">
        <w:rPr>
          <w:szCs w:val="24"/>
        </w:rPr>
        <w:t>:</w:t>
      </w:r>
      <w:r>
        <w:rPr>
          <w:szCs w:val="24"/>
        </w:rPr>
        <w:t xml:space="preserve">30.  </w:t>
      </w:r>
      <w:r w:rsidR="0011773F">
        <w:rPr>
          <w:szCs w:val="24"/>
        </w:rPr>
        <w:t>RG-WP</w:t>
      </w:r>
      <w:r>
        <w:rPr>
          <w:szCs w:val="24"/>
        </w:rPr>
        <w:t xml:space="preserve"> </w:t>
      </w:r>
      <w:r w:rsidR="0011773F">
        <w:rPr>
          <w:szCs w:val="24"/>
        </w:rPr>
        <w:t xml:space="preserve">also </w:t>
      </w:r>
      <w:r>
        <w:rPr>
          <w:szCs w:val="24"/>
        </w:rPr>
        <w:t>had a joint meeting with TSAG Rapporteur Group on “</w:t>
      </w:r>
      <w:r w:rsidRPr="00C25C90">
        <w:rPr>
          <w:szCs w:val="24"/>
        </w:rPr>
        <w:t>Standardization Strategy</w:t>
      </w:r>
      <w:r>
        <w:rPr>
          <w:szCs w:val="24"/>
        </w:rPr>
        <w:t xml:space="preserve">” on </w:t>
      </w:r>
      <w:r w:rsidRPr="0006007A">
        <w:rPr>
          <w:szCs w:val="24"/>
        </w:rPr>
        <w:t>2</w:t>
      </w:r>
      <w:r>
        <w:rPr>
          <w:szCs w:val="24"/>
        </w:rPr>
        <w:t>4</w:t>
      </w:r>
      <w:r w:rsidRPr="0006007A">
        <w:rPr>
          <w:szCs w:val="24"/>
        </w:rPr>
        <w:t xml:space="preserve"> September 2019, 14:30</w:t>
      </w:r>
      <w:r w:rsidR="0011773F">
        <w:rPr>
          <w:szCs w:val="24"/>
        </w:rPr>
        <w:t>-</w:t>
      </w:r>
      <w:r w:rsidRPr="0006007A">
        <w:rPr>
          <w:szCs w:val="24"/>
        </w:rPr>
        <w:t>15:45</w:t>
      </w:r>
      <w:r>
        <w:rPr>
          <w:szCs w:val="24"/>
        </w:rPr>
        <w:t xml:space="preserve"> </w:t>
      </w:r>
      <w:r w:rsidR="0011773F">
        <w:rPr>
          <w:szCs w:val="24"/>
        </w:rPr>
        <w:t>and 26 September 2019, 09:30-</w:t>
      </w:r>
      <w:r>
        <w:rPr>
          <w:szCs w:val="24"/>
        </w:rPr>
        <w:t>10:45</w:t>
      </w:r>
      <w:r w:rsidR="0011773F">
        <w:rPr>
          <w:szCs w:val="24"/>
        </w:rPr>
        <w:t>.  RG-WP</w:t>
      </w:r>
      <w:r w:rsidRPr="00C25C90">
        <w:rPr>
          <w:szCs w:val="24"/>
        </w:rPr>
        <w:t xml:space="preserve"> is pleased to bring the following conclusions to the attention of the TSAG plenary:</w:t>
      </w:r>
    </w:p>
    <w:p w:rsidR="00FD77D8" w:rsidRPr="0011773F" w:rsidRDefault="00FD77D8" w:rsidP="00FD77D8">
      <w:pPr>
        <w:pStyle w:val="ListParagraph"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570"/>
        </w:tabs>
        <w:overflowPunct/>
        <w:autoSpaceDE/>
        <w:autoSpaceDN/>
        <w:adjustRightInd/>
        <w:spacing w:before="240"/>
        <w:contextualSpacing w:val="0"/>
        <w:textAlignment w:val="auto"/>
        <w:rPr>
          <w:b/>
          <w:szCs w:val="24"/>
        </w:rPr>
      </w:pPr>
      <w:r w:rsidRPr="0011773F">
        <w:rPr>
          <w:b/>
          <w:szCs w:val="24"/>
        </w:rPr>
        <w:t xml:space="preserve">TSAG to endorse the following changes </w:t>
      </w:r>
      <w:r w:rsidR="0076403E">
        <w:rPr>
          <w:b/>
          <w:szCs w:val="24"/>
        </w:rPr>
        <w:t>of</w:t>
      </w:r>
      <w:r w:rsidRPr="0011773F">
        <w:rPr>
          <w:b/>
          <w:szCs w:val="24"/>
        </w:rPr>
        <w:t xml:space="preserve"> Questions in Study Groups:</w:t>
      </w:r>
    </w:p>
    <w:p w:rsidR="00FD77D8" w:rsidRPr="00FD77D8" w:rsidRDefault="0011773F" w:rsidP="0011773F">
      <w:pPr>
        <w:pStyle w:val="ListParagraph"/>
        <w:numPr>
          <w:ilvl w:val="1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570"/>
        </w:tabs>
        <w:overflowPunct/>
        <w:autoSpaceDE/>
        <w:autoSpaceDN/>
        <w:adjustRightInd/>
        <w:spacing w:before="240"/>
        <w:contextualSpacing w:val="0"/>
        <w:textAlignment w:val="auto"/>
        <w:rPr>
          <w:szCs w:val="24"/>
        </w:rPr>
      </w:pPr>
      <w:r>
        <w:t xml:space="preserve">SG9: </w:t>
      </w:r>
      <w:r w:rsidR="00FD77D8">
        <w:t xml:space="preserve">creation of QA/9 (TD630) and </w:t>
      </w:r>
      <w:r w:rsidR="00FD77D8" w:rsidRPr="006054AD">
        <w:t xml:space="preserve">amendment of </w:t>
      </w:r>
      <w:r w:rsidR="00FD77D8">
        <w:t>Q6/9 (TD565)</w:t>
      </w:r>
    </w:p>
    <w:p w:rsidR="00FD77D8" w:rsidRPr="00FD77D8" w:rsidRDefault="0011773F" w:rsidP="0011773F">
      <w:pPr>
        <w:pStyle w:val="ListParagraph"/>
        <w:numPr>
          <w:ilvl w:val="1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570"/>
        </w:tabs>
        <w:overflowPunct/>
        <w:autoSpaceDE/>
        <w:autoSpaceDN/>
        <w:adjustRightInd/>
        <w:spacing w:before="240"/>
        <w:contextualSpacing w:val="0"/>
        <w:textAlignment w:val="auto"/>
        <w:rPr>
          <w:szCs w:val="24"/>
        </w:rPr>
      </w:pPr>
      <w:r>
        <w:t xml:space="preserve">SG12: </w:t>
      </w:r>
      <w:r w:rsidR="00FD77D8">
        <w:t>merging Q18/12 into Q19/12 (TD543)</w:t>
      </w:r>
    </w:p>
    <w:p w:rsidR="00FD77D8" w:rsidRPr="0011773F" w:rsidRDefault="0011773F" w:rsidP="0011773F">
      <w:pPr>
        <w:pStyle w:val="ListParagraph"/>
        <w:numPr>
          <w:ilvl w:val="1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570"/>
        </w:tabs>
        <w:overflowPunct/>
        <w:autoSpaceDE/>
        <w:autoSpaceDN/>
        <w:adjustRightInd/>
        <w:spacing w:before="240"/>
        <w:contextualSpacing w:val="0"/>
        <w:textAlignment w:val="auto"/>
        <w:rPr>
          <w:szCs w:val="24"/>
        </w:rPr>
      </w:pPr>
      <w:r>
        <w:rPr>
          <w:rFonts w:asciiTheme="majorBidi" w:hAnsiTheme="majorBidi" w:cstheme="majorBidi"/>
        </w:rPr>
        <w:t>SG16: creation of Q12/16 (TD522R1)</w:t>
      </w:r>
    </w:p>
    <w:p w:rsidR="0011773F" w:rsidRPr="00FD77D8" w:rsidRDefault="0011773F" w:rsidP="0011773F">
      <w:pPr>
        <w:pStyle w:val="ListParagraph"/>
        <w:numPr>
          <w:ilvl w:val="1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570"/>
        </w:tabs>
        <w:overflowPunct/>
        <w:autoSpaceDE/>
        <w:autoSpaceDN/>
        <w:adjustRightInd/>
        <w:spacing w:before="240"/>
        <w:contextualSpacing w:val="0"/>
        <w:textAlignment w:val="auto"/>
        <w:rPr>
          <w:szCs w:val="24"/>
        </w:rPr>
      </w:pPr>
      <w:r>
        <w:rPr>
          <w:rFonts w:asciiTheme="majorBidi" w:hAnsiTheme="majorBidi" w:cstheme="majorBidi"/>
        </w:rPr>
        <w:t>SG17: revision of Q</w:t>
      </w:r>
      <w:r>
        <w:t>2</w:t>
      </w:r>
      <w:r w:rsidRPr="00B54C67">
        <w:t>/17</w:t>
      </w:r>
      <w:r>
        <w:t xml:space="preserve"> (TD511)</w:t>
      </w:r>
    </w:p>
    <w:p w:rsidR="00FD77D8" w:rsidRPr="0011773F" w:rsidRDefault="00FD77D8" w:rsidP="0011773F">
      <w:pPr>
        <w:pStyle w:val="ListParagraph"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570"/>
        </w:tabs>
        <w:overflowPunct/>
        <w:autoSpaceDE/>
        <w:autoSpaceDN/>
        <w:adjustRightInd/>
        <w:spacing w:before="240"/>
        <w:contextualSpacing w:val="0"/>
        <w:textAlignment w:val="auto"/>
        <w:rPr>
          <w:b/>
          <w:szCs w:val="24"/>
        </w:rPr>
      </w:pPr>
      <w:r w:rsidRPr="0011773F">
        <w:rPr>
          <w:b/>
          <w:szCs w:val="24"/>
        </w:rPr>
        <w:t xml:space="preserve">TSAG to </w:t>
      </w:r>
      <w:r w:rsidR="0011773F" w:rsidRPr="0011773F">
        <w:rPr>
          <w:b/>
          <w:szCs w:val="24"/>
        </w:rPr>
        <w:t xml:space="preserve">request </w:t>
      </w:r>
      <w:r w:rsidRPr="0011773F">
        <w:rPr>
          <w:b/>
        </w:rPr>
        <w:t xml:space="preserve">SG11 and SG12 to coordinate and collaborate on a new work item in SG11 on the </w:t>
      </w:r>
      <w:r w:rsidRPr="0011773F">
        <w:rPr>
          <w:b/>
          <w:lang w:val="en-US"/>
        </w:rPr>
        <w:t xml:space="preserve">impact of counterfeit mobile devices on </w:t>
      </w:r>
      <w:r w:rsidR="0011773F" w:rsidRPr="0011773F">
        <w:rPr>
          <w:b/>
          <w:lang w:val="en-US"/>
        </w:rPr>
        <w:t>quality of service</w:t>
      </w:r>
      <w:r w:rsidRPr="0011773F">
        <w:rPr>
          <w:b/>
        </w:rPr>
        <w:t xml:space="preserve"> (TR-CF-</w:t>
      </w:r>
      <w:proofErr w:type="spellStart"/>
      <w:r w:rsidRPr="0011773F">
        <w:rPr>
          <w:b/>
        </w:rPr>
        <w:t>QoS</w:t>
      </w:r>
      <w:proofErr w:type="spellEnd"/>
      <w:r w:rsidRPr="0011773F">
        <w:rPr>
          <w:b/>
        </w:rPr>
        <w:t>)</w:t>
      </w:r>
      <w:r w:rsidR="0011773F" w:rsidRPr="0011773F">
        <w:rPr>
          <w:b/>
        </w:rPr>
        <w:t xml:space="preserve"> (TD544)</w:t>
      </w:r>
    </w:p>
    <w:p w:rsidR="00FD77D8" w:rsidRPr="0011773F" w:rsidRDefault="00FD77D8" w:rsidP="0011773F">
      <w:pPr>
        <w:pStyle w:val="ListParagraph"/>
        <w:numPr>
          <w:ilvl w:val="0"/>
          <w:numId w:val="32"/>
        </w:numPr>
        <w:tabs>
          <w:tab w:val="clear" w:pos="794"/>
          <w:tab w:val="clear" w:pos="1191"/>
          <w:tab w:val="clear" w:pos="1588"/>
          <w:tab w:val="clear" w:pos="1985"/>
          <w:tab w:val="left" w:pos="570"/>
        </w:tabs>
        <w:overflowPunct/>
        <w:autoSpaceDE/>
        <w:autoSpaceDN/>
        <w:adjustRightInd/>
        <w:spacing w:before="240"/>
        <w:ind w:left="357" w:hanging="357"/>
        <w:contextualSpacing w:val="0"/>
        <w:textAlignment w:val="auto"/>
        <w:rPr>
          <w:b/>
          <w:szCs w:val="24"/>
        </w:rPr>
      </w:pPr>
      <w:r w:rsidRPr="0011773F">
        <w:rPr>
          <w:b/>
          <w:szCs w:val="24"/>
        </w:rPr>
        <w:t>TSAG to note the draft meeting report of RG-</w:t>
      </w:r>
      <w:r w:rsidR="0011773F" w:rsidRPr="0011773F">
        <w:rPr>
          <w:b/>
          <w:szCs w:val="24"/>
        </w:rPr>
        <w:t>WP</w:t>
      </w:r>
      <w:r w:rsidRPr="0011773F">
        <w:rPr>
          <w:b/>
          <w:szCs w:val="24"/>
        </w:rPr>
        <w:t xml:space="preserve"> in TD46</w:t>
      </w:r>
      <w:r w:rsidR="0011773F" w:rsidRPr="0011773F">
        <w:rPr>
          <w:b/>
          <w:szCs w:val="24"/>
        </w:rPr>
        <w:t>5</w:t>
      </w:r>
      <w:r w:rsidRPr="0011773F">
        <w:rPr>
          <w:b/>
          <w:szCs w:val="24"/>
        </w:rPr>
        <w:t>.</w:t>
      </w:r>
    </w:p>
    <w:p w:rsidR="00FD77D8" w:rsidRDefault="00FD77D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CF75AC" w:rsidRDefault="00CF75AC" w:rsidP="00CF75AC">
      <w:pPr>
        <w:pStyle w:val="Heading1"/>
      </w:pPr>
      <w:r>
        <w:lastRenderedPageBreak/>
        <w:t xml:space="preserve">1. </w:t>
      </w:r>
      <w:r w:rsidR="003C7B84">
        <w:tab/>
      </w:r>
      <w:r>
        <w:t>Introduction</w:t>
      </w:r>
    </w:p>
    <w:p w:rsidR="00CF75AC" w:rsidRPr="00CF75AC" w:rsidRDefault="00CF75AC" w:rsidP="00CF75AC">
      <w:r w:rsidRPr="00A24CB5">
        <w:t xml:space="preserve">The TSAG Rapporteur Group on Work Programme and </w:t>
      </w:r>
      <w:r>
        <w:t>s</w:t>
      </w:r>
      <w:r w:rsidRPr="00A24CB5">
        <w:t xml:space="preserve">tructure </w:t>
      </w:r>
      <w:r>
        <w:t>(RG-WP</w:t>
      </w:r>
      <w:r w:rsidRPr="00A24CB5">
        <w:t xml:space="preserve">) met in </w:t>
      </w:r>
      <w:r w:rsidR="00D40E92">
        <w:t>two</w:t>
      </w:r>
      <w:r w:rsidRPr="00A24CB5">
        <w:t xml:space="preserve"> sessions in Geneva, </w:t>
      </w:r>
      <w:r w:rsidR="008D5E81">
        <w:rPr>
          <w:rFonts w:eastAsiaTheme="minorEastAsia"/>
          <w:szCs w:val="24"/>
          <w:lang w:eastAsia="ja-JP"/>
        </w:rPr>
        <w:t>23-27 September 2019</w:t>
      </w:r>
      <w:r w:rsidRPr="00A24CB5">
        <w:t xml:space="preserve">, chaired by the Rapporteur, Mr </w:t>
      </w:r>
      <w:r w:rsidRPr="00CF75AC">
        <w:t xml:space="preserve">Reiner </w:t>
      </w:r>
      <w:proofErr w:type="spellStart"/>
      <w:r w:rsidRPr="00CF75AC">
        <w:t>Liebler</w:t>
      </w:r>
      <w:proofErr w:type="spellEnd"/>
      <w:r w:rsidRPr="00A24CB5">
        <w:t xml:space="preserve"> (</w:t>
      </w:r>
      <w:r w:rsidRPr="00AA3BD0">
        <w:rPr>
          <w:rFonts w:asciiTheme="majorBidi" w:hAnsiTheme="majorBidi" w:cstheme="majorBidi"/>
          <w:szCs w:val="24"/>
          <w:lang w:val="en-US"/>
        </w:rPr>
        <w:t>Germany</w:t>
      </w:r>
      <w:r w:rsidRPr="00A24CB5">
        <w:t xml:space="preserve">), assisted by Mr </w:t>
      </w:r>
      <w:r>
        <w:t>Hiroshi Ota</w:t>
      </w:r>
      <w:r w:rsidRPr="00A24CB5">
        <w:t xml:space="preserve"> (TSB).</w:t>
      </w:r>
      <w:r w:rsidR="000939CE">
        <w:t xml:space="preserve">  RG-WP also met as </w:t>
      </w:r>
      <w:r w:rsidR="008D5E81">
        <w:t xml:space="preserve">two </w:t>
      </w:r>
      <w:r w:rsidR="000939CE">
        <w:t xml:space="preserve">joint sessions with the </w:t>
      </w:r>
      <w:r w:rsidR="008D5E81">
        <w:rPr>
          <w:rFonts w:asciiTheme="majorBidi" w:hAnsiTheme="majorBidi" w:cstheme="majorBidi"/>
          <w:szCs w:val="24"/>
        </w:rPr>
        <w:t>Rapporteur Group</w:t>
      </w:r>
      <w:r w:rsidR="000939CE" w:rsidRPr="00827B85">
        <w:rPr>
          <w:rFonts w:asciiTheme="majorBidi" w:hAnsiTheme="majorBidi" w:cstheme="majorBidi"/>
          <w:szCs w:val="24"/>
        </w:rPr>
        <w:t xml:space="preserve"> on Standardization Strategy</w:t>
      </w:r>
      <w:r w:rsidR="000939CE">
        <w:rPr>
          <w:rFonts w:asciiTheme="majorBidi" w:hAnsiTheme="majorBidi" w:cstheme="majorBidi"/>
          <w:szCs w:val="24"/>
        </w:rPr>
        <w:t xml:space="preserve">.  The agenda and the report of this joint sessions are given in </w:t>
      </w:r>
      <w:r w:rsidR="000939CE" w:rsidRPr="006B62E1">
        <w:rPr>
          <w:rFonts w:asciiTheme="majorBidi" w:hAnsiTheme="majorBidi" w:cstheme="majorBidi"/>
          <w:szCs w:val="24"/>
        </w:rPr>
        <w:t xml:space="preserve">TD490R2 and </w:t>
      </w:r>
      <w:r w:rsidR="000939CE" w:rsidRPr="00FD77D8">
        <w:rPr>
          <w:rFonts w:asciiTheme="majorBidi" w:hAnsiTheme="majorBidi" w:cstheme="majorBidi"/>
          <w:szCs w:val="24"/>
        </w:rPr>
        <w:t>TD</w:t>
      </w:r>
      <w:r w:rsidR="006B62E1" w:rsidRPr="00FD77D8">
        <w:rPr>
          <w:rFonts w:asciiTheme="majorBidi" w:hAnsiTheme="majorBidi" w:cstheme="majorBidi"/>
          <w:szCs w:val="24"/>
        </w:rPr>
        <w:t>461</w:t>
      </w:r>
      <w:r w:rsidR="00FD77D8">
        <w:rPr>
          <w:rFonts w:asciiTheme="majorBidi" w:hAnsiTheme="majorBidi" w:cstheme="majorBidi"/>
          <w:szCs w:val="24"/>
        </w:rPr>
        <w:t xml:space="preserve"> (clause 6)</w:t>
      </w:r>
      <w:r w:rsidR="000939CE">
        <w:rPr>
          <w:rFonts w:asciiTheme="majorBidi" w:hAnsiTheme="majorBidi" w:cstheme="majorBidi"/>
          <w:szCs w:val="24"/>
        </w:rPr>
        <w:t>, respectively.</w:t>
      </w:r>
    </w:p>
    <w:p w:rsidR="00CF75AC" w:rsidRDefault="00CF75AC" w:rsidP="00CF75AC">
      <w:pPr>
        <w:pStyle w:val="Heading1"/>
      </w:pPr>
      <w:r>
        <w:t xml:space="preserve">2. </w:t>
      </w:r>
      <w:r w:rsidR="003C7B84">
        <w:tab/>
      </w:r>
      <w:r>
        <w:t>Agenda</w:t>
      </w:r>
    </w:p>
    <w:p w:rsidR="00CF75AC" w:rsidRPr="00CF75AC" w:rsidRDefault="006E3136" w:rsidP="00CF75AC">
      <w:r>
        <w:t xml:space="preserve">The draft </w:t>
      </w:r>
      <w:r w:rsidRPr="00A24CB5">
        <w:t>agenda and document allocation</w:t>
      </w:r>
      <w:r>
        <w:t xml:space="preserve"> is given in </w:t>
      </w:r>
      <w:r w:rsidRPr="00A07558">
        <w:t>TD</w:t>
      </w:r>
      <w:r w:rsidR="000939CE">
        <w:t>464</w:t>
      </w:r>
      <w:r w:rsidR="0000479D" w:rsidRPr="00A07558">
        <w:t xml:space="preserve"> </w:t>
      </w:r>
      <w:r w:rsidR="0000479D">
        <w:t>(Rapporteur RG-WP)</w:t>
      </w:r>
      <w:r>
        <w:t xml:space="preserve">.  </w:t>
      </w:r>
      <w:r w:rsidR="00FC500F">
        <w:t>T</w:t>
      </w:r>
      <w:r>
        <w:t xml:space="preserve">he meeting adopted the draft </w:t>
      </w:r>
      <w:r w:rsidRPr="00A24CB5">
        <w:t xml:space="preserve">agenda </w:t>
      </w:r>
      <w:r w:rsidR="000939CE">
        <w:t>without any modification.</w:t>
      </w:r>
    </w:p>
    <w:p w:rsidR="00CF75AC" w:rsidRDefault="00094520" w:rsidP="00094520">
      <w:pPr>
        <w:pStyle w:val="Heading1"/>
      </w:pPr>
      <w:r>
        <w:t xml:space="preserve">3. </w:t>
      </w:r>
      <w:r w:rsidR="003C7B84">
        <w:tab/>
      </w:r>
      <w:r>
        <w:t>Documentation</w:t>
      </w:r>
    </w:p>
    <w:p w:rsidR="00CF75AC" w:rsidRDefault="00094520" w:rsidP="00EE675F">
      <w:pPr>
        <w:spacing w:before="0"/>
        <w:rPr>
          <w:rFonts w:asciiTheme="majorBidi" w:hAnsiTheme="majorBidi" w:cstheme="majorBidi"/>
          <w:szCs w:val="24"/>
        </w:rPr>
      </w:pPr>
      <w:r w:rsidRPr="00A24CB5">
        <w:t>The RG</w:t>
      </w:r>
      <w:r>
        <w:t>-</w:t>
      </w:r>
      <w:r w:rsidRPr="00A24CB5">
        <w:t>WP addressed the documents listed in</w:t>
      </w:r>
      <w:r>
        <w:t xml:space="preserve"> </w:t>
      </w:r>
      <w:r w:rsidRPr="00DF4B71">
        <w:rPr>
          <w:b/>
          <w:bCs/>
        </w:rPr>
        <w:t>Annex A</w:t>
      </w:r>
      <w:r>
        <w:t>.</w:t>
      </w:r>
    </w:p>
    <w:p w:rsidR="00CF75AC" w:rsidRDefault="00094520" w:rsidP="00094520">
      <w:pPr>
        <w:pStyle w:val="Heading1"/>
      </w:pPr>
      <w:bookmarkStart w:id="4" w:name="_Toc456952860"/>
      <w:r>
        <w:t xml:space="preserve">4. </w:t>
      </w:r>
      <w:r w:rsidR="003C7B84">
        <w:tab/>
      </w:r>
      <w:r w:rsidRPr="00A24CB5">
        <w:t>Recapitulation of previous discussions</w:t>
      </w:r>
      <w:bookmarkEnd w:id="4"/>
    </w:p>
    <w:p w:rsidR="00094520" w:rsidRPr="00A07558" w:rsidRDefault="00094520" w:rsidP="00162865">
      <w:pPr>
        <w:spacing w:before="0"/>
      </w:pPr>
      <w:r>
        <w:t xml:space="preserve">The Rapporteur mentioned that the reports from the previous meeting </w:t>
      </w:r>
      <w:r w:rsidR="00237B2C">
        <w:t>of the RG</w:t>
      </w:r>
      <w:r w:rsidR="004008D1">
        <w:t xml:space="preserve"> and TSAG </w:t>
      </w:r>
      <w:r>
        <w:t xml:space="preserve">are </w:t>
      </w:r>
      <w:r w:rsidRPr="00A07558">
        <w:t>available in TD</w:t>
      </w:r>
      <w:r w:rsidR="000939CE">
        <w:t>290</w:t>
      </w:r>
      <w:r w:rsidRPr="00A07558">
        <w:t xml:space="preserve"> and TSAG-R</w:t>
      </w:r>
      <w:r w:rsidR="000939CE">
        <w:t>3</w:t>
      </w:r>
      <w:r w:rsidR="00237B2C" w:rsidRPr="00A07558">
        <w:t>,</w:t>
      </w:r>
      <w:r w:rsidR="004008D1" w:rsidRPr="00A07558">
        <w:t xml:space="preserve"> respectively</w:t>
      </w:r>
      <w:r w:rsidRPr="00A07558">
        <w:t>.</w:t>
      </w:r>
    </w:p>
    <w:p w:rsidR="00CF7CA5" w:rsidRDefault="00D40E92" w:rsidP="00D40E92">
      <w:pPr>
        <w:pStyle w:val="Heading1"/>
      </w:pPr>
      <w:r>
        <w:t>5.</w:t>
      </w:r>
      <w:r w:rsidR="00887F45">
        <w:t xml:space="preserve"> </w:t>
      </w:r>
      <w:r w:rsidR="003C7B84">
        <w:tab/>
      </w:r>
      <w:r>
        <w:t xml:space="preserve">Future </w:t>
      </w:r>
      <w:r w:rsidR="0008775C">
        <w:t>Study Group structure for 2021-2024 Study Period</w:t>
      </w:r>
      <w:r w:rsidR="000939CE" w:rsidRPr="000939CE">
        <w:t xml:space="preserve"> / WTSA-20 preparation</w:t>
      </w:r>
    </w:p>
    <w:p w:rsidR="003C7B84" w:rsidRDefault="003C7B84" w:rsidP="003C7B84">
      <w:pPr>
        <w:pStyle w:val="Heading2"/>
      </w:pPr>
      <w:r>
        <w:t xml:space="preserve">5.1 </w:t>
      </w:r>
      <w:r>
        <w:tab/>
      </w:r>
      <w:r w:rsidR="00640A36" w:rsidRPr="00640A36">
        <w:t>TSB: Statistics regarding ITU-T study group work (position of 2019-09-20)</w:t>
      </w:r>
      <w:r w:rsidR="00640A36">
        <w:t xml:space="preserve"> (TD470)</w:t>
      </w:r>
    </w:p>
    <w:p w:rsidR="00640A36" w:rsidRPr="00640A36" w:rsidRDefault="00640A36" w:rsidP="00640A36">
      <w:r>
        <w:t xml:space="preserve">TD470 </w:t>
      </w:r>
      <w:r w:rsidR="002741FD">
        <w:t xml:space="preserve">was </w:t>
      </w:r>
      <w:r w:rsidR="00713FE8">
        <w:t>noted</w:t>
      </w:r>
      <w:r w:rsidR="002741FD">
        <w:t xml:space="preserve"> </w:t>
      </w:r>
      <w:r>
        <w:t>at the joint session with RG-</w:t>
      </w:r>
      <w:proofErr w:type="spellStart"/>
      <w:r w:rsidRPr="00640A36">
        <w:t>StdsStrat</w:t>
      </w:r>
      <w:proofErr w:type="spellEnd"/>
      <w:r>
        <w:t xml:space="preserve"> </w:t>
      </w:r>
      <w:r w:rsidR="002741FD">
        <w:t xml:space="preserve">held </w:t>
      </w:r>
      <w:r>
        <w:t>9:30-10:45 on 26 September 2019.</w:t>
      </w:r>
    </w:p>
    <w:p w:rsidR="003C7B84" w:rsidRDefault="003C7B84" w:rsidP="00305B6B">
      <w:pPr>
        <w:pStyle w:val="Heading2"/>
      </w:pPr>
      <w:r>
        <w:t>5.2</w:t>
      </w:r>
      <w:r>
        <w:tab/>
      </w:r>
      <w:r w:rsidR="00640A36">
        <w:t>Responses to TSAG-LS20</w:t>
      </w:r>
    </w:p>
    <w:p w:rsidR="003B7CBB" w:rsidRPr="003B7CBB" w:rsidRDefault="00B7576F" w:rsidP="00C95E6B">
      <w:r>
        <w:t>TSAG-LS 20 had been</w:t>
      </w:r>
      <w:r w:rsidR="003B7CBB">
        <w:t xml:space="preserve"> sent </w:t>
      </w:r>
      <w:r>
        <w:t xml:space="preserve">to all ITU-T study groups </w:t>
      </w:r>
      <w:r w:rsidR="0052469C">
        <w:t>after the fo</w:t>
      </w:r>
      <w:r>
        <w:t>u</w:t>
      </w:r>
      <w:r w:rsidR="0052469C">
        <w:t xml:space="preserve">rth TSAG meeting (December 18) </w:t>
      </w:r>
      <w:r w:rsidR="003B7CBB">
        <w:t xml:space="preserve"> inviting all ITU-T study groups to start the preparatory process for WTSA-20 with the preparations of the proposed Question texts, the proposed ITU-T Study Group mandate for WTSA-20 Resolution 2, and the proposed lead study group role(s). </w:t>
      </w:r>
    </w:p>
    <w:p w:rsidR="008D5E81" w:rsidRDefault="003B7CBB" w:rsidP="00640A36">
      <w:r>
        <w:t xml:space="preserve">TSAG expects to receive an initial proposal from the ITU-T study groups for its </w:t>
      </w:r>
      <w:r w:rsidR="0052469C">
        <w:t>fifth TSAG meeting (meeting in</w:t>
      </w:r>
      <w:r>
        <w:t xml:space="preserve"> </w:t>
      </w:r>
      <w:r w:rsidR="0052469C">
        <w:t xml:space="preserve">early </w:t>
      </w:r>
      <w:r>
        <w:t>2020), and the final proposal for i</w:t>
      </w:r>
      <w:r w:rsidR="0052469C">
        <w:t>ts sixth TSAG meeting (final meeting</w:t>
      </w:r>
      <w:r>
        <w:t xml:space="preserve"> 2020)</w:t>
      </w:r>
      <w:r w:rsidR="0052469C">
        <w:t>.</w:t>
      </w:r>
    </w:p>
    <w:p w:rsidR="00640A36" w:rsidRDefault="00640A36" w:rsidP="00640A36">
      <w:r>
        <w:t xml:space="preserve">TD539 (SG3) and TD599 (SG13) show their current status of preparation.  These were noted.  </w:t>
      </w:r>
      <w:r w:rsidR="006369B0">
        <w:t>TD574 (SG15) was reviewed during the joint session with RG-</w:t>
      </w:r>
      <w:proofErr w:type="spellStart"/>
      <w:r w:rsidR="006369B0" w:rsidRPr="006369B0">
        <w:t>StdsStrat</w:t>
      </w:r>
      <w:proofErr w:type="spellEnd"/>
      <w:r w:rsidR="006369B0">
        <w:t xml:space="preserve"> on 24 September 2019.</w:t>
      </w:r>
    </w:p>
    <w:p w:rsidR="006369B0" w:rsidRPr="00640A36" w:rsidRDefault="006369B0" w:rsidP="00640A36">
      <w:r>
        <w:t xml:space="preserve">TD585 (SG17) provides </w:t>
      </w:r>
      <w:r w:rsidRPr="006369B0">
        <w:t>initial draft ITU-T Study Group 17 Reports to WTSA-20 - PART I - General (Annex 2 only), and Part II - Questions for the next study period (2021-2024)</w:t>
      </w:r>
      <w:r>
        <w:t>.</w:t>
      </w:r>
      <w:r w:rsidR="00802575">
        <w:t xml:space="preserve">  It was indicated that clear work division between SG13 and SG17 </w:t>
      </w:r>
      <w:r w:rsidR="003B7CBB">
        <w:t>is</w:t>
      </w:r>
      <w:r w:rsidR="00802575">
        <w:t xml:space="preserve"> important.  Since this is a preliminary version, </w:t>
      </w:r>
      <w:r w:rsidR="008D5E81">
        <w:t>C</w:t>
      </w:r>
      <w:r w:rsidR="00802575">
        <w:t>ontributions and other inputs will be considered and reflected</w:t>
      </w:r>
      <w:r w:rsidR="003B7CBB">
        <w:t xml:space="preserve"> at the next meeting of SG17</w:t>
      </w:r>
      <w:r w:rsidR="00802575">
        <w:t>.</w:t>
      </w:r>
    </w:p>
    <w:p w:rsidR="00CF7CA5" w:rsidRDefault="00887F45" w:rsidP="00887F45">
      <w:pPr>
        <w:pStyle w:val="Heading1"/>
      </w:pPr>
      <w:r>
        <w:t>6.</w:t>
      </w:r>
      <w:r w:rsidR="003055FC">
        <w:tab/>
      </w:r>
      <w:r w:rsidR="00CF7CA5" w:rsidRPr="00331E76">
        <w:t>Study Group matters</w:t>
      </w:r>
    </w:p>
    <w:p w:rsidR="00305B6B" w:rsidRDefault="00305B6B" w:rsidP="0032582C">
      <w:pPr>
        <w:pStyle w:val="Heading2"/>
      </w:pPr>
      <w:r>
        <w:t>6.1</w:t>
      </w:r>
      <w:r>
        <w:tab/>
      </w:r>
      <w:r w:rsidR="005F1908" w:rsidRPr="005F1908">
        <w:t xml:space="preserve">SG9: LS on a new Question A/9 on accessibility </w:t>
      </w:r>
      <w:r w:rsidR="00913549">
        <w:t xml:space="preserve">issues </w:t>
      </w:r>
      <w:r w:rsidR="005F1908" w:rsidRPr="005F1908">
        <w:t xml:space="preserve">in cable TV systems and related revision of Q6/9 </w:t>
      </w:r>
      <w:proofErr w:type="spellStart"/>
      <w:r w:rsidR="005F1908" w:rsidRPr="005F1908">
        <w:t>ToR</w:t>
      </w:r>
      <w:proofErr w:type="spellEnd"/>
      <w:r>
        <w:t xml:space="preserve"> (TD</w:t>
      </w:r>
      <w:r w:rsidR="005F1908">
        <w:t>565</w:t>
      </w:r>
      <w:r>
        <w:t>)</w:t>
      </w:r>
    </w:p>
    <w:p w:rsidR="002A5C05" w:rsidRDefault="00E75E95" w:rsidP="00305B6B">
      <w:r>
        <w:t xml:space="preserve">This TD proposes to create a new Question </w:t>
      </w:r>
      <w:r w:rsidRPr="005F1908">
        <w:t xml:space="preserve">A/9 on accessibility </w:t>
      </w:r>
      <w:r w:rsidR="00913549">
        <w:t xml:space="preserve">issues </w:t>
      </w:r>
      <w:r w:rsidRPr="005F1908">
        <w:t>in cable TV systems</w:t>
      </w:r>
      <w:r>
        <w:t xml:space="preserve"> and </w:t>
      </w:r>
      <w:r w:rsidRPr="005F1908">
        <w:t xml:space="preserve">related revision of Q6/9 </w:t>
      </w:r>
      <w:proofErr w:type="spellStart"/>
      <w:r w:rsidRPr="005F1908">
        <w:t>ToR</w:t>
      </w:r>
      <w:proofErr w:type="spellEnd"/>
      <w:r w:rsidR="008D5E81">
        <w:t>.</w:t>
      </w:r>
    </w:p>
    <w:p w:rsidR="002A5C05" w:rsidRDefault="00E75E95" w:rsidP="00305B6B">
      <w:r>
        <w:lastRenderedPageBreak/>
        <w:t>Modification to Q6/9 was agreed</w:t>
      </w:r>
      <w:r w:rsidR="002A5C05">
        <w:t xml:space="preserve"> by the meeting</w:t>
      </w:r>
      <w:r>
        <w:t xml:space="preserve">.  </w:t>
      </w:r>
    </w:p>
    <w:p w:rsidR="00305B6B" w:rsidRDefault="005F1908" w:rsidP="00305B6B">
      <w:r>
        <w:t xml:space="preserve">It was indicated </w:t>
      </w:r>
      <w:r w:rsidR="00913549">
        <w:t xml:space="preserve">by the SG </w:t>
      </w:r>
      <w:r w:rsidR="002A5C05">
        <w:t xml:space="preserve">16 </w:t>
      </w:r>
      <w:r w:rsidR="00913549">
        <w:t xml:space="preserve">chairman </w:t>
      </w:r>
      <w:r>
        <w:t>that AR/VR issues and accessibility issues are</w:t>
      </w:r>
      <w:r w:rsidR="00913549">
        <w:t xml:space="preserve"> in particular</w:t>
      </w:r>
      <w:r>
        <w:t xml:space="preserve"> related to Q8/16 and Q26/16, respectively. </w:t>
      </w:r>
      <w:r w:rsidR="00913549">
        <w:t>A</w:t>
      </w:r>
      <w:r>
        <w:t xml:space="preserve">n adjustment </w:t>
      </w:r>
      <w:r w:rsidR="00046DFF">
        <w:t xml:space="preserve">to proposed QA/9 </w:t>
      </w:r>
      <w:r>
        <w:t>was made as in TD</w:t>
      </w:r>
      <w:r w:rsidR="00E75E95">
        <w:t>630</w:t>
      </w:r>
      <w:r>
        <w:t>.</w:t>
      </w:r>
      <w:r w:rsidR="005D5AE0">
        <w:t xml:space="preserve">  The meeting recommended to TSAG to endorse th</w:t>
      </w:r>
      <w:r w:rsidR="002A5C05">
        <w:t>is</w:t>
      </w:r>
      <w:r w:rsidR="005D5AE0">
        <w:t xml:space="preserve"> proposed change.</w:t>
      </w:r>
    </w:p>
    <w:p w:rsidR="006054AD" w:rsidRDefault="006054AD" w:rsidP="006054AD">
      <w:pPr>
        <w:pStyle w:val="Heading2"/>
      </w:pPr>
      <w:r>
        <w:t>6.2</w:t>
      </w:r>
      <w:r>
        <w:tab/>
      </w:r>
      <w:r w:rsidR="005F1908" w:rsidRPr="005F1908">
        <w:t>SG12: LS on reorganization of ITU-T Study Group 12 Questions</w:t>
      </w:r>
      <w:r>
        <w:t xml:space="preserve"> (TD</w:t>
      </w:r>
      <w:r w:rsidR="005F1908">
        <w:t>543</w:t>
      </w:r>
      <w:r>
        <w:t>)</w:t>
      </w:r>
    </w:p>
    <w:p w:rsidR="006054AD" w:rsidRDefault="005D5AE0" w:rsidP="005D5AE0">
      <w:r>
        <w:t xml:space="preserve">This TD proposes to disband Q18/12, and move responsibility for end-to-end </w:t>
      </w:r>
      <w:proofErr w:type="spellStart"/>
      <w:r>
        <w:t>QoS</w:t>
      </w:r>
      <w:proofErr w:type="spellEnd"/>
      <w:r>
        <w:t xml:space="preserve"> of advanced television technologies to Q19/12.  </w:t>
      </w:r>
      <w:r w:rsidR="006054AD">
        <w:t>The meeting recommended to TSAG to endorse these proposed changes.</w:t>
      </w:r>
    </w:p>
    <w:p w:rsidR="006054AD" w:rsidRPr="006F07B1" w:rsidRDefault="006054AD" w:rsidP="006054AD">
      <w:pPr>
        <w:pStyle w:val="Heading2"/>
      </w:pPr>
      <w:r w:rsidRPr="006F07B1">
        <w:t>6.3</w:t>
      </w:r>
      <w:r w:rsidRPr="006F07B1">
        <w:tab/>
      </w:r>
      <w:r w:rsidR="005D5AE0" w:rsidRPr="006F07B1">
        <w:t xml:space="preserve">SG12: LS/r on studies related to the impact of counterfeit devices in </w:t>
      </w:r>
      <w:proofErr w:type="spellStart"/>
      <w:r w:rsidR="005D5AE0" w:rsidRPr="006F07B1">
        <w:t>QoS</w:t>
      </w:r>
      <w:proofErr w:type="spellEnd"/>
      <w:r w:rsidR="005D5AE0" w:rsidRPr="006F07B1">
        <w:t xml:space="preserve"> and </w:t>
      </w:r>
      <w:proofErr w:type="spellStart"/>
      <w:r w:rsidR="005D5AE0" w:rsidRPr="006F07B1">
        <w:t>QoE</w:t>
      </w:r>
      <w:proofErr w:type="spellEnd"/>
      <w:r w:rsidRPr="006F07B1">
        <w:t xml:space="preserve"> (TD</w:t>
      </w:r>
      <w:r w:rsidR="005D5AE0" w:rsidRPr="006F07B1">
        <w:t>544</w:t>
      </w:r>
      <w:r w:rsidRPr="006F07B1">
        <w:t>)</w:t>
      </w:r>
    </w:p>
    <w:p w:rsidR="005D5AE0" w:rsidRDefault="006054AD" w:rsidP="005D5AE0">
      <w:r w:rsidRPr="006F07B1">
        <w:t>This TD</w:t>
      </w:r>
      <w:r>
        <w:t xml:space="preserve"> </w:t>
      </w:r>
      <w:r w:rsidR="006F07B1">
        <w:t xml:space="preserve">requests SG11 to refrain from developing a new work item on the </w:t>
      </w:r>
      <w:r w:rsidR="006F07B1">
        <w:rPr>
          <w:lang w:val="en-US"/>
        </w:rPr>
        <w:t>impact of c</w:t>
      </w:r>
      <w:r w:rsidR="006F07B1" w:rsidRPr="00150501">
        <w:rPr>
          <w:lang w:val="en-US"/>
        </w:rPr>
        <w:t xml:space="preserve">ounterfeit </w:t>
      </w:r>
      <w:r w:rsidR="006F07B1">
        <w:rPr>
          <w:lang w:val="en-US"/>
        </w:rPr>
        <w:t>m</w:t>
      </w:r>
      <w:r w:rsidR="006F07B1" w:rsidRPr="00150501">
        <w:rPr>
          <w:lang w:val="en-US"/>
        </w:rPr>
        <w:t>obile devices on Quality of Service</w:t>
      </w:r>
      <w:r w:rsidR="006F07B1">
        <w:t xml:space="preserve"> (TR-CF-</w:t>
      </w:r>
      <w:proofErr w:type="spellStart"/>
      <w:r w:rsidR="006F07B1">
        <w:t>QoS</w:t>
      </w:r>
      <w:proofErr w:type="spellEnd"/>
      <w:r w:rsidR="006F07B1">
        <w:t>), given that this topic falls under the scope of work and mandate of SG12 and not SG11.  The meeting requested SG11 and SG12 to coordinate and collaborate on this issue.</w:t>
      </w:r>
    </w:p>
    <w:p w:rsidR="006054AD" w:rsidRDefault="006054AD" w:rsidP="00B54C67">
      <w:pPr>
        <w:pStyle w:val="Heading2"/>
      </w:pPr>
      <w:r>
        <w:t>6.4</w:t>
      </w:r>
      <w:r>
        <w:tab/>
      </w:r>
      <w:r w:rsidR="006F07B1" w:rsidRPr="006F07B1">
        <w:t>SG16: LS on creation of new Question Q12/16 (Visual surveillance systems and services)</w:t>
      </w:r>
      <w:r w:rsidR="006F07B1">
        <w:t xml:space="preserve"> (TD522)</w:t>
      </w:r>
    </w:p>
    <w:p w:rsidR="00046DFF" w:rsidRPr="00046DFF" w:rsidRDefault="00046DFF" w:rsidP="00046DFF">
      <w:r>
        <w:t>This TD proposes to create a new Question Q12/16 on v</w:t>
      </w:r>
      <w:r w:rsidRPr="006F07B1">
        <w:t>isual surveillance systems and services</w:t>
      </w:r>
      <w:r>
        <w:t xml:space="preserve">.  It was indicated that Q6/17 is related to this proposed new Question.  </w:t>
      </w:r>
      <w:r w:rsidR="002A5C05">
        <w:t xml:space="preserve">The </w:t>
      </w:r>
      <w:r>
        <w:t xml:space="preserve">SG16 </w:t>
      </w:r>
      <w:r w:rsidR="002A5C05">
        <w:t xml:space="preserve">chairman </w:t>
      </w:r>
      <w:r>
        <w:t xml:space="preserve">and </w:t>
      </w:r>
      <w:r w:rsidR="002A5C05">
        <w:t xml:space="preserve">the </w:t>
      </w:r>
      <w:r>
        <w:t xml:space="preserve">SG17 </w:t>
      </w:r>
      <w:r w:rsidR="002A5C05">
        <w:t xml:space="preserve">chairman </w:t>
      </w:r>
      <w:r>
        <w:t>discussed and adjustment was made as in TD522R1.</w:t>
      </w:r>
    </w:p>
    <w:p w:rsidR="00B54C67" w:rsidRDefault="00B54C67" w:rsidP="00B54C67">
      <w:pPr>
        <w:pStyle w:val="Heading2"/>
      </w:pPr>
      <w:r>
        <w:t>6.5</w:t>
      </w:r>
      <w:r>
        <w:tab/>
      </w:r>
      <w:r w:rsidR="00046DFF" w:rsidRPr="00046DFF">
        <w:t xml:space="preserve">SG17: LS on </w:t>
      </w:r>
      <w:r w:rsidR="00FB6286">
        <w:t>r</w:t>
      </w:r>
      <w:r w:rsidR="00046DFF" w:rsidRPr="00046DFF">
        <w:t>evised Question 2/17</w:t>
      </w:r>
      <w:r w:rsidR="00046DFF">
        <w:t xml:space="preserve"> (TD511)</w:t>
      </w:r>
    </w:p>
    <w:p w:rsidR="000D6AC0" w:rsidRDefault="00B54C67" w:rsidP="000D6AC0">
      <w:r w:rsidRPr="00B54C67">
        <w:t>The meeting reco</w:t>
      </w:r>
      <w:r w:rsidR="008D5E81">
        <w:t>mmended to TSAG to endorse this proposed change</w:t>
      </w:r>
      <w:r w:rsidRPr="00B54C67">
        <w:t>.</w:t>
      </w:r>
    </w:p>
    <w:p w:rsidR="00CB4161" w:rsidRDefault="00CB4161" w:rsidP="00B54C67">
      <w:pPr>
        <w:pStyle w:val="Heading2"/>
      </w:pPr>
      <w:r w:rsidRPr="00B54C67">
        <w:t>6.</w:t>
      </w:r>
      <w:r w:rsidR="00B54C67" w:rsidRPr="00B54C67">
        <w:t>6</w:t>
      </w:r>
      <w:r w:rsidRPr="00B54C67">
        <w:t xml:space="preserve"> </w:t>
      </w:r>
      <w:r w:rsidR="00B54C67">
        <w:tab/>
      </w:r>
      <w:r w:rsidR="00C4037C" w:rsidRPr="00C4037C">
        <w:t>SG17: LS on the co-located meetings between Q4/17 and Q16/13 for Quantum-</w:t>
      </w:r>
      <w:r w:rsidR="001C5195">
        <w:t xml:space="preserve">related </w:t>
      </w:r>
      <w:r w:rsidR="00C4037C" w:rsidRPr="00C4037C">
        <w:t>work items</w:t>
      </w:r>
      <w:r w:rsidR="00C4037C">
        <w:t xml:space="preserve"> (TD594)</w:t>
      </w:r>
    </w:p>
    <w:p w:rsidR="00C4037C" w:rsidRPr="00C4037C" w:rsidRDefault="00C4037C" w:rsidP="00C4037C">
      <w:r>
        <w:t xml:space="preserve">The meeting noted </w:t>
      </w:r>
      <w:r w:rsidR="001C5195">
        <w:t xml:space="preserve">the plan for </w:t>
      </w:r>
      <w:r>
        <w:t>these collocated meetings</w:t>
      </w:r>
      <w:r w:rsidR="001C5195">
        <w:t xml:space="preserve"> to be held in December </w:t>
      </w:r>
      <w:r w:rsidR="00FB6286">
        <w:t>20</w:t>
      </w:r>
      <w:r w:rsidR="001C5195">
        <w:t>19</w:t>
      </w:r>
      <w:r>
        <w:t>.</w:t>
      </w:r>
    </w:p>
    <w:p w:rsidR="000B78CE" w:rsidRDefault="000B78CE" w:rsidP="000749AB">
      <w:pPr>
        <w:pStyle w:val="Heading1"/>
      </w:pPr>
      <w:r>
        <w:t>6.7</w:t>
      </w:r>
      <w:r>
        <w:tab/>
      </w:r>
      <w:r w:rsidRPr="000B78CE">
        <w:t xml:space="preserve">ITU-T SG20: LS on a new work item proposal on ITU-T </w:t>
      </w:r>
      <w:proofErr w:type="spellStart"/>
      <w:r w:rsidRPr="000B78CE">
        <w:t>Y.IoT</w:t>
      </w:r>
      <w:proofErr w:type="spellEnd"/>
      <w:r w:rsidRPr="000B78CE">
        <w:t>-BIS-</w:t>
      </w:r>
      <w:proofErr w:type="spellStart"/>
      <w:r w:rsidRPr="000B78CE">
        <w:t>fw</w:t>
      </w:r>
      <w:proofErr w:type="spellEnd"/>
      <w:r w:rsidRPr="000B78CE">
        <w:t xml:space="preserve"> "Service framework of </w:t>
      </w:r>
      <w:proofErr w:type="spellStart"/>
      <w:r w:rsidRPr="000B78CE">
        <w:t>blockchain</w:t>
      </w:r>
      <w:proofErr w:type="spellEnd"/>
      <w:r w:rsidRPr="000B78CE">
        <w:t xml:space="preserve">-based verifiable identification and authentication for </w:t>
      </w:r>
      <w:proofErr w:type="spellStart"/>
      <w:r w:rsidRPr="000B78CE">
        <w:t>IoT</w:t>
      </w:r>
      <w:proofErr w:type="spellEnd"/>
      <w:r w:rsidRPr="000B78CE">
        <w:t xml:space="preserve"> devices”</w:t>
      </w:r>
    </w:p>
    <w:p w:rsidR="000B78CE" w:rsidRDefault="000B78CE" w:rsidP="000B78CE">
      <w:r>
        <w:t>This TD indicate</w:t>
      </w:r>
      <w:r w:rsidR="00FB6286">
        <w:t>s</w:t>
      </w:r>
      <w:r>
        <w:t xml:space="preserve"> that a new work item </w:t>
      </w:r>
      <w:r w:rsidRPr="000B78CE">
        <w:t xml:space="preserve">ITU-T </w:t>
      </w:r>
      <w:proofErr w:type="spellStart"/>
      <w:r w:rsidRPr="000B78CE">
        <w:t>Y.IoT</w:t>
      </w:r>
      <w:proofErr w:type="spellEnd"/>
      <w:r w:rsidRPr="000B78CE">
        <w:t>-BIS-</w:t>
      </w:r>
      <w:proofErr w:type="spellStart"/>
      <w:r w:rsidRPr="000B78CE">
        <w:t>fw</w:t>
      </w:r>
      <w:proofErr w:type="spellEnd"/>
      <w:r w:rsidRPr="000B78CE">
        <w:t xml:space="preserve"> "Service framework of </w:t>
      </w:r>
      <w:proofErr w:type="spellStart"/>
      <w:r w:rsidRPr="000B78CE">
        <w:t>blockchain</w:t>
      </w:r>
      <w:proofErr w:type="spellEnd"/>
      <w:r w:rsidRPr="000B78CE">
        <w:t xml:space="preserve">-based verifiable identification and authentication for </w:t>
      </w:r>
      <w:proofErr w:type="spellStart"/>
      <w:r w:rsidRPr="000B78CE">
        <w:t>IoT</w:t>
      </w:r>
      <w:proofErr w:type="spellEnd"/>
      <w:r w:rsidRPr="000B78CE">
        <w:t xml:space="preserve"> devices”</w:t>
      </w:r>
      <w:r>
        <w:t xml:space="preserve"> was proposed in SG20 and it is under discussion.  </w:t>
      </w:r>
      <w:r w:rsidR="001C5195">
        <w:t xml:space="preserve">The </w:t>
      </w:r>
      <w:r>
        <w:t xml:space="preserve">SG17 </w:t>
      </w:r>
      <w:r w:rsidR="001C5195">
        <w:t xml:space="preserve">chairman </w:t>
      </w:r>
      <w:r>
        <w:t>indicated that this work item could be related to Q10/17 and Q11/17 on PKI on DLT and that SG17 will review this Liaison at the next SG17 meeting and reply.</w:t>
      </w:r>
    </w:p>
    <w:p w:rsidR="0032582C" w:rsidRDefault="000749AB" w:rsidP="000749AB">
      <w:pPr>
        <w:pStyle w:val="Heading1"/>
      </w:pPr>
      <w:r>
        <w:t xml:space="preserve">7. </w:t>
      </w:r>
      <w:r w:rsidR="00B13CFA" w:rsidRPr="00B13CFA">
        <w:t>Lead study group activities</w:t>
      </w:r>
    </w:p>
    <w:p w:rsidR="00B13CFA" w:rsidRPr="0070268F" w:rsidRDefault="000749AB" w:rsidP="000749AB">
      <w:pPr>
        <w:pStyle w:val="Heading2"/>
      </w:pPr>
      <w:r w:rsidRPr="0070268F">
        <w:t xml:space="preserve">7.1 </w:t>
      </w:r>
      <w:r w:rsidR="00540973" w:rsidRPr="0070268F">
        <w:t>SG2 (TD</w:t>
      </w:r>
      <w:r w:rsidR="000B78CE">
        <w:t>594</w:t>
      </w:r>
      <w:r w:rsidR="00540973" w:rsidRPr="0070268F">
        <w:t>)</w:t>
      </w:r>
    </w:p>
    <w:p w:rsidR="00B13CFA" w:rsidRPr="0070268F" w:rsidRDefault="00540973" w:rsidP="0032582C">
      <w:pPr>
        <w:spacing w:before="0"/>
      </w:pPr>
      <w:r w:rsidRPr="0070268F">
        <w:t xml:space="preserve">The meeting took note of this lead SG activity </w:t>
      </w:r>
      <w:r w:rsidR="0007335D" w:rsidRPr="0070268F">
        <w:t xml:space="preserve">report </w:t>
      </w:r>
      <w:r w:rsidRPr="0070268F">
        <w:t>of SG2.</w:t>
      </w:r>
    </w:p>
    <w:p w:rsidR="008062CE" w:rsidRPr="008062CE" w:rsidRDefault="008062CE" w:rsidP="008062CE">
      <w:pPr>
        <w:pStyle w:val="Heading2"/>
      </w:pPr>
      <w:r w:rsidRPr="008062CE">
        <w:t>7.2 SG3 (TD</w:t>
      </w:r>
      <w:r>
        <w:t>478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SG3.</w:t>
      </w:r>
    </w:p>
    <w:p w:rsidR="008062CE" w:rsidRPr="008062CE" w:rsidRDefault="008062CE" w:rsidP="008062CE">
      <w:pPr>
        <w:pStyle w:val="Heading2"/>
      </w:pPr>
      <w:r w:rsidRPr="008062CE">
        <w:lastRenderedPageBreak/>
        <w:t>7.3 SG5 (TD</w:t>
      </w:r>
      <w:r>
        <w:t>479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SG5.</w:t>
      </w:r>
    </w:p>
    <w:p w:rsidR="008062CE" w:rsidRPr="008062CE" w:rsidRDefault="008062CE" w:rsidP="008062CE">
      <w:pPr>
        <w:pStyle w:val="Heading2"/>
      </w:pPr>
      <w:r w:rsidRPr="008062CE">
        <w:t>7.4 SG9 (TD</w:t>
      </w:r>
      <w:r>
        <w:t>480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SG9.</w:t>
      </w:r>
    </w:p>
    <w:p w:rsidR="008062CE" w:rsidRPr="008062CE" w:rsidRDefault="008062CE" w:rsidP="008062CE">
      <w:pPr>
        <w:pStyle w:val="Heading2"/>
      </w:pPr>
      <w:r w:rsidRPr="008062CE">
        <w:t>7.5 SG11 (TD</w:t>
      </w:r>
      <w:r>
        <w:t>481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SG11.</w:t>
      </w:r>
    </w:p>
    <w:p w:rsidR="008062CE" w:rsidRPr="008062CE" w:rsidRDefault="008062CE" w:rsidP="008062CE">
      <w:pPr>
        <w:pStyle w:val="Heading2"/>
      </w:pPr>
      <w:r w:rsidRPr="008062CE">
        <w:t>7.6 SG12 (TD</w:t>
      </w:r>
      <w:r>
        <w:t>482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SG12.</w:t>
      </w:r>
    </w:p>
    <w:p w:rsidR="008062CE" w:rsidRPr="008062CE" w:rsidRDefault="008062CE" w:rsidP="008062CE">
      <w:pPr>
        <w:pStyle w:val="Heading2"/>
      </w:pPr>
      <w:r w:rsidRPr="008062CE">
        <w:t>7.7 SG13 (TD</w:t>
      </w:r>
      <w:r>
        <w:t>508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SG13.</w:t>
      </w:r>
    </w:p>
    <w:p w:rsidR="008062CE" w:rsidRPr="008062CE" w:rsidRDefault="008062CE" w:rsidP="008062CE">
      <w:pPr>
        <w:pStyle w:val="Heading2"/>
      </w:pPr>
      <w:r w:rsidRPr="008062CE">
        <w:t>7.8 SG15 (TD4</w:t>
      </w:r>
      <w:r>
        <w:t>83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SG15.</w:t>
      </w:r>
    </w:p>
    <w:p w:rsidR="008062CE" w:rsidRPr="008062CE" w:rsidRDefault="008062CE" w:rsidP="008062CE">
      <w:pPr>
        <w:pStyle w:val="Heading2"/>
      </w:pPr>
      <w:r w:rsidRPr="008062CE">
        <w:t>7.9 SG16 (TD</w:t>
      </w:r>
      <w:r>
        <w:t>484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SG16.</w:t>
      </w:r>
    </w:p>
    <w:p w:rsidR="008062CE" w:rsidRPr="008062CE" w:rsidRDefault="008062CE" w:rsidP="008062CE">
      <w:pPr>
        <w:pStyle w:val="Heading2"/>
      </w:pPr>
      <w:r w:rsidRPr="008062CE">
        <w:t>7.10 SG17 (TD</w:t>
      </w:r>
      <w:r>
        <w:t>485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SG17.</w:t>
      </w:r>
    </w:p>
    <w:p w:rsidR="008062CE" w:rsidRPr="008062CE" w:rsidRDefault="008062CE" w:rsidP="008062CE">
      <w:pPr>
        <w:pStyle w:val="Heading2"/>
      </w:pPr>
      <w:r w:rsidRPr="008062CE">
        <w:t>7.11 SG20 (TD</w:t>
      </w:r>
      <w:r>
        <w:t>486</w:t>
      </w:r>
      <w:r w:rsidRPr="008062CE">
        <w:t>)</w:t>
      </w:r>
    </w:p>
    <w:p w:rsidR="008062CE" w:rsidRPr="008062CE" w:rsidRDefault="008062CE" w:rsidP="008062CE">
      <w:r w:rsidRPr="008062CE">
        <w:t>The meeting took note of this lead SG activity report of SG20.</w:t>
      </w:r>
    </w:p>
    <w:p w:rsidR="008062CE" w:rsidRDefault="008062CE" w:rsidP="008062CE">
      <w:pPr>
        <w:pStyle w:val="Heading1"/>
      </w:pPr>
      <w:r>
        <w:t>8.</w:t>
      </w:r>
      <w:r>
        <w:tab/>
      </w:r>
      <w:r w:rsidRPr="008062CE">
        <w:t>Joint Coordination Activities (JCA)</w:t>
      </w:r>
    </w:p>
    <w:p w:rsidR="008062CE" w:rsidRDefault="008062CE" w:rsidP="00185D1B">
      <w:pPr>
        <w:pStyle w:val="Heading2"/>
      </w:pPr>
      <w:r>
        <w:t>8.1</w:t>
      </w:r>
      <w:r>
        <w:tab/>
      </w:r>
      <w:r w:rsidRPr="008062CE">
        <w:t>JCA-</w:t>
      </w:r>
      <w:proofErr w:type="spellStart"/>
      <w:r w:rsidRPr="008062CE">
        <w:t>IoT</w:t>
      </w:r>
      <w:proofErr w:type="spellEnd"/>
      <w:r w:rsidRPr="008062CE">
        <w:t xml:space="preserve"> and SC&amp;C: LS on “Request to update the </w:t>
      </w:r>
      <w:proofErr w:type="spellStart"/>
      <w:r w:rsidRPr="008062CE">
        <w:t>IoT</w:t>
      </w:r>
      <w:proofErr w:type="spellEnd"/>
      <w:r w:rsidRPr="008062CE">
        <w:t xml:space="preserve"> and SC&amp;C Standards Roadmap and the list of contact points”</w:t>
      </w:r>
      <w:r>
        <w:t xml:space="preserve"> (TD507)</w:t>
      </w:r>
    </w:p>
    <w:p w:rsidR="008062CE" w:rsidRPr="008062CE" w:rsidRDefault="008062CE" w:rsidP="008062CE">
      <w:r w:rsidRPr="008062CE">
        <w:t>The meeting took note of this</w:t>
      </w:r>
      <w:r>
        <w:t xml:space="preserve"> Liaison.</w:t>
      </w:r>
    </w:p>
    <w:p w:rsidR="008062CE" w:rsidRPr="008062CE" w:rsidRDefault="00185D1B" w:rsidP="008062CE">
      <w:pPr>
        <w:pStyle w:val="Heading1"/>
      </w:pPr>
      <w:r>
        <w:t>9</w:t>
      </w:r>
      <w:r w:rsidR="008062CE" w:rsidRPr="008062CE">
        <w:t xml:space="preserve">. </w:t>
      </w:r>
      <w:r w:rsidR="008062CE" w:rsidRPr="008062CE">
        <w:tab/>
        <w:t>Collaboration on ITS (CITS)</w:t>
      </w:r>
    </w:p>
    <w:p w:rsidR="008062CE" w:rsidRPr="008062CE" w:rsidRDefault="00185D1B" w:rsidP="008062CE">
      <w:pPr>
        <w:pStyle w:val="Heading2"/>
      </w:pPr>
      <w:r>
        <w:t>9</w:t>
      </w:r>
      <w:r w:rsidR="008062CE" w:rsidRPr="008062CE">
        <w:t xml:space="preserve">.1 </w:t>
      </w:r>
      <w:r w:rsidR="008062CE" w:rsidRPr="008062CE">
        <w:tab/>
        <w:t>CITS Chairman: Report on Collaboration on ITS Communication Standards and ITS-related activities (TD</w:t>
      </w:r>
      <w:r w:rsidR="008062CE">
        <w:t>488</w:t>
      </w:r>
      <w:r w:rsidR="008062CE" w:rsidRPr="008062CE">
        <w:t>)</w:t>
      </w:r>
    </w:p>
    <w:p w:rsidR="008062CE" w:rsidRDefault="008062CE" w:rsidP="008062CE">
      <w:r w:rsidRPr="008062CE">
        <w:t xml:space="preserve">The meeting took note of this </w:t>
      </w:r>
      <w:r>
        <w:t>report.</w:t>
      </w:r>
    </w:p>
    <w:p w:rsidR="008062CE" w:rsidRPr="008062CE" w:rsidRDefault="00185D1B" w:rsidP="008062CE">
      <w:pPr>
        <w:pStyle w:val="Heading1"/>
      </w:pPr>
      <w:r>
        <w:t>10</w:t>
      </w:r>
      <w:r w:rsidR="008062CE" w:rsidRPr="008062CE">
        <w:t>. Miscellaneous</w:t>
      </w:r>
      <w:r w:rsidR="008062CE" w:rsidRPr="008062CE">
        <w:rPr>
          <w:bCs/>
        </w:rPr>
        <w:t xml:space="preserve"> </w:t>
      </w:r>
      <w:r w:rsidR="008062CE" w:rsidRPr="008062CE">
        <w:t>issues</w:t>
      </w:r>
    </w:p>
    <w:p w:rsidR="008062CE" w:rsidRPr="008062CE" w:rsidRDefault="008062CE" w:rsidP="008062CE">
      <w:r w:rsidRPr="008062CE">
        <w:t xml:space="preserve">The meeting took note of the documentation provided:  </w:t>
      </w:r>
      <w:r w:rsidR="00185D1B" w:rsidRPr="00185D1B">
        <w:t xml:space="preserve">TD512 (SG2), TD564 (SG9), TD518 (SG11), TD517 (SG12), TD545 (SG12), TD546 (SG12), TD547 (SG12), TD568 (SG15), TD569 (SG15), </w:t>
      </w:r>
      <w:proofErr w:type="gramStart"/>
      <w:r w:rsidR="00185D1B" w:rsidRPr="00185D1B">
        <w:t>TD608</w:t>
      </w:r>
      <w:proofErr w:type="gramEnd"/>
      <w:r w:rsidR="00185D1B" w:rsidRPr="00185D1B">
        <w:t xml:space="preserve"> (SG15)</w:t>
      </w:r>
    </w:p>
    <w:p w:rsidR="008062CE" w:rsidRPr="008062CE" w:rsidRDefault="008062CE" w:rsidP="008062CE">
      <w:pPr>
        <w:pStyle w:val="Heading1"/>
      </w:pPr>
      <w:r w:rsidRPr="008062CE">
        <w:lastRenderedPageBreak/>
        <w:t>1</w:t>
      </w:r>
      <w:r w:rsidR="00185D1B">
        <w:t>1</w:t>
      </w:r>
      <w:r w:rsidRPr="008062CE">
        <w:t>. AOB</w:t>
      </w:r>
    </w:p>
    <w:p w:rsidR="008062CE" w:rsidRPr="008062CE" w:rsidRDefault="008062CE" w:rsidP="008062CE">
      <w:r w:rsidRPr="008062CE">
        <w:t>None.</w:t>
      </w:r>
    </w:p>
    <w:p w:rsidR="008062CE" w:rsidRPr="008062CE" w:rsidRDefault="008062CE" w:rsidP="008062CE">
      <w:pPr>
        <w:pStyle w:val="Heading1"/>
      </w:pPr>
      <w:r w:rsidRPr="008062CE">
        <w:t>1</w:t>
      </w:r>
      <w:r w:rsidR="00185D1B">
        <w:t>2</w:t>
      </w:r>
      <w:r w:rsidRPr="008062CE">
        <w:t>. Outgoing liaison statement</w:t>
      </w:r>
    </w:p>
    <w:p w:rsidR="008062CE" w:rsidRPr="008062CE" w:rsidRDefault="00185D1B" w:rsidP="008062CE">
      <w:r>
        <w:t>None.</w:t>
      </w:r>
    </w:p>
    <w:p w:rsidR="008062CE" w:rsidRPr="008062CE" w:rsidRDefault="008062CE" w:rsidP="008062CE">
      <w:pPr>
        <w:pStyle w:val="Heading1"/>
      </w:pPr>
      <w:r w:rsidRPr="008062CE">
        <w:t>1</w:t>
      </w:r>
      <w:r w:rsidR="00185D1B">
        <w:t>3</w:t>
      </w:r>
      <w:r w:rsidRPr="008062CE">
        <w:t>. Closing</w:t>
      </w:r>
    </w:p>
    <w:p w:rsidR="008062CE" w:rsidRDefault="008062CE" w:rsidP="008062CE">
      <w:pPr>
        <w:rPr>
          <w:rFonts w:asciiTheme="majorBidi" w:hAnsiTheme="majorBidi" w:cstheme="majorBidi"/>
          <w:szCs w:val="24"/>
        </w:rPr>
      </w:pPr>
      <w:r w:rsidRPr="008062CE">
        <w:t xml:space="preserve">The RG-WP meeting closed at 1240 hours on </w:t>
      </w:r>
      <w:r w:rsidR="00185D1B">
        <w:t>26</w:t>
      </w:r>
      <w:r w:rsidRPr="008062CE">
        <w:t xml:space="preserve"> </w:t>
      </w:r>
      <w:r w:rsidR="00185D1B">
        <w:t>Sept</w:t>
      </w:r>
      <w:r w:rsidRPr="008062CE">
        <w:t>ember 201</w:t>
      </w:r>
      <w:r w:rsidR="00185D1B">
        <w:t>9</w:t>
      </w:r>
      <w:r w:rsidRPr="008062CE">
        <w:t xml:space="preserve">. The Rapporteur thanked participants, contributors, the SG chairmen and vice-chairmen present for their support and all other people who helped this RG-WP session. He also thanked the secretariat, and in particular Mr. Hiroshi Ota, for the assistance given and also the interpreters and </w:t>
      </w:r>
      <w:proofErr w:type="spellStart"/>
      <w:r w:rsidRPr="008062CE">
        <w:t>captionists</w:t>
      </w:r>
      <w:proofErr w:type="spellEnd"/>
      <w:r w:rsidRPr="008062CE">
        <w:t>.</w:t>
      </w:r>
    </w:p>
    <w:p w:rsidR="00470195" w:rsidRDefault="0047019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szCs w:val="24"/>
        </w:rPr>
      </w:pPr>
    </w:p>
    <w:p w:rsidR="00A35F33" w:rsidRDefault="00A35F3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A35F33" w:rsidRDefault="00A35F33" w:rsidP="000749AB">
      <w:pPr>
        <w:pStyle w:val="AnnexNotitle"/>
      </w:pPr>
      <w:bookmarkStart w:id="5" w:name="AnnexA"/>
      <w:r>
        <w:lastRenderedPageBreak/>
        <w:t>Annex A</w:t>
      </w:r>
      <w:bookmarkEnd w:id="5"/>
      <w:r>
        <w:t>:</w:t>
      </w:r>
      <w:r w:rsidR="000749AB">
        <w:t xml:space="preserve"> </w:t>
      </w:r>
      <w:r w:rsidR="00185D1B">
        <w:t>Work plan and document allocation</w:t>
      </w:r>
    </w:p>
    <w:p w:rsidR="00185D1B" w:rsidRDefault="00185D1B" w:rsidP="00185D1B"/>
    <w:p w:rsidR="00185D1B" w:rsidRPr="005C6A69" w:rsidRDefault="00185D1B" w:rsidP="00185D1B">
      <w:pPr>
        <w:jc w:val="center"/>
        <w:rPr>
          <w:b/>
        </w:rPr>
      </w:pPr>
      <w:r w:rsidRPr="005C6A69">
        <w:rPr>
          <w:b/>
        </w:rPr>
        <w:t>Work plan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67"/>
        <w:gridCol w:w="2620"/>
        <w:gridCol w:w="2621"/>
        <w:gridCol w:w="2621"/>
      </w:tblGrid>
      <w:tr w:rsidR="00185D1B" w:rsidTr="000A1DE6">
        <w:tc>
          <w:tcPr>
            <w:tcW w:w="917" w:type="pct"/>
          </w:tcPr>
          <w:p w:rsidR="00185D1B" w:rsidRPr="00E41D29" w:rsidRDefault="00185D1B" w:rsidP="000A1DE6">
            <w:pPr>
              <w:rPr>
                <w:sz w:val="20"/>
              </w:rPr>
            </w:pPr>
          </w:p>
        </w:tc>
        <w:tc>
          <w:tcPr>
            <w:tcW w:w="1360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  <w:r w:rsidRPr="00E41D29">
              <w:rPr>
                <w:sz w:val="20"/>
              </w:rPr>
              <w:t>24 Sept. (Tue)</w:t>
            </w:r>
          </w:p>
        </w:tc>
        <w:tc>
          <w:tcPr>
            <w:tcW w:w="1361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  <w:r w:rsidRPr="00E41D29">
              <w:rPr>
                <w:sz w:val="20"/>
              </w:rPr>
              <w:t>25 Sept. (Wed)</w:t>
            </w:r>
          </w:p>
        </w:tc>
        <w:tc>
          <w:tcPr>
            <w:tcW w:w="1361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  <w:r w:rsidRPr="00E41D29">
              <w:rPr>
                <w:sz w:val="20"/>
              </w:rPr>
              <w:t>26 Sept. (Thu)</w:t>
            </w:r>
          </w:p>
        </w:tc>
      </w:tr>
      <w:tr w:rsidR="00185D1B" w:rsidTr="000A1DE6">
        <w:tc>
          <w:tcPr>
            <w:tcW w:w="917" w:type="pct"/>
          </w:tcPr>
          <w:p w:rsidR="00185D1B" w:rsidRPr="00E41D29" w:rsidRDefault="00185D1B" w:rsidP="000A1DE6">
            <w:pPr>
              <w:rPr>
                <w:sz w:val="20"/>
              </w:rPr>
            </w:pPr>
            <w:r w:rsidRPr="00E41D29">
              <w:rPr>
                <w:sz w:val="20"/>
              </w:rPr>
              <w:t>1Q (9:30-10:45)</w:t>
            </w:r>
          </w:p>
        </w:tc>
        <w:tc>
          <w:tcPr>
            <w:tcW w:w="1360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  <w:shd w:val="clear" w:color="auto" w:fill="BDD6EE" w:themeFill="accent1" w:themeFillTint="66"/>
          </w:tcPr>
          <w:p w:rsidR="00185D1B" w:rsidRPr="00E41D29" w:rsidRDefault="00185D1B" w:rsidP="000A1DE6">
            <w:pPr>
              <w:rPr>
                <w:sz w:val="20"/>
              </w:rPr>
            </w:pPr>
            <w:r w:rsidRPr="00E41D29">
              <w:rPr>
                <w:sz w:val="20"/>
              </w:rPr>
              <w:t>Joint meeting with RG on Standardization Strategy</w:t>
            </w:r>
          </w:p>
        </w:tc>
      </w:tr>
      <w:tr w:rsidR="00185D1B" w:rsidTr="000A1DE6">
        <w:tc>
          <w:tcPr>
            <w:tcW w:w="917" w:type="pct"/>
          </w:tcPr>
          <w:p w:rsidR="00185D1B" w:rsidRPr="00E41D29" w:rsidRDefault="00185D1B" w:rsidP="000A1DE6">
            <w:pPr>
              <w:rPr>
                <w:sz w:val="20"/>
              </w:rPr>
            </w:pPr>
            <w:r w:rsidRPr="00E41D29">
              <w:rPr>
                <w:sz w:val="20"/>
              </w:rPr>
              <w:t>2Q (11:15-12:30)</w:t>
            </w:r>
          </w:p>
        </w:tc>
        <w:tc>
          <w:tcPr>
            <w:tcW w:w="1360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  <w:shd w:val="clear" w:color="auto" w:fill="F7CAAC" w:themeFill="accent2" w:themeFillTint="66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  <w:r w:rsidRPr="00E41D29">
              <w:rPr>
                <w:sz w:val="20"/>
              </w:rPr>
              <w:t>X</w:t>
            </w:r>
          </w:p>
        </w:tc>
      </w:tr>
      <w:tr w:rsidR="00185D1B" w:rsidTr="000A1DE6">
        <w:tc>
          <w:tcPr>
            <w:tcW w:w="917" w:type="pct"/>
          </w:tcPr>
          <w:p w:rsidR="00185D1B" w:rsidRPr="00E41D29" w:rsidRDefault="00185D1B" w:rsidP="000A1DE6">
            <w:pPr>
              <w:rPr>
                <w:sz w:val="20"/>
              </w:rPr>
            </w:pPr>
            <w:r w:rsidRPr="00E41D29">
              <w:rPr>
                <w:sz w:val="20"/>
              </w:rPr>
              <w:t>3Q (14:30-15:45)</w:t>
            </w:r>
          </w:p>
        </w:tc>
        <w:tc>
          <w:tcPr>
            <w:tcW w:w="1360" w:type="pct"/>
            <w:shd w:val="clear" w:color="auto" w:fill="BDD6EE" w:themeFill="accent1" w:themeFillTint="66"/>
          </w:tcPr>
          <w:p w:rsidR="00185D1B" w:rsidRPr="00E41D29" w:rsidRDefault="00185D1B" w:rsidP="000A1DE6">
            <w:pPr>
              <w:rPr>
                <w:sz w:val="20"/>
              </w:rPr>
            </w:pPr>
            <w:r w:rsidRPr="00E41D29">
              <w:rPr>
                <w:sz w:val="20"/>
              </w:rPr>
              <w:t>Joint meeting with RG on Standardization Strategy</w:t>
            </w:r>
          </w:p>
        </w:tc>
        <w:tc>
          <w:tcPr>
            <w:tcW w:w="1361" w:type="pct"/>
            <w:shd w:val="clear" w:color="auto" w:fill="F7CAAC" w:themeFill="accent2" w:themeFillTint="66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361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</w:p>
        </w:tc>
      </w:tr>
      <w:tr w:rsidR="00185D1B" w:rsidTr="000A1DE6">
        <w:tc>
          <w:tcPr>
            <w:tcW w:w="917" w:type="pct"/>
          </w:tcPr>
          <w:p w:rsidR="00185D1B" w:rsidRPr="00E41D29" w:rsidRDefault="00185D1B" w:rsidP="000A1DE6">
            <w:pPr>
              <w:rPr>
                <w:sz w:val="20"/>
              </w:rPr>
            </w:pPr>
            <w:r w:rsidRPr="00E41D29">
              <w:rPr>
                <w:sz w:val="20"/>
              </w:rPr>
              <w:t>4Q (16:15-17:30)</w:t>
            </w:r>
          </w:p>
        </w:tc>
        <w:tc>
          <w:tcPr>
            <w:tcW w:w="1360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</w:p>
        </w:tc>
        <w:tc>
          <w:tcPr>
            <w:tcW w:w="1361" w:type="pct"/>
          </w:tcPr>
          <w:p w:rsidR="00185D1B" w:rsidRPr="00E41D29" w:rsidRDefault="00185D1B" w:rsidP="000A1DE6">
            <w:pPr>
              <w:jc w:val="center"/>
              <w:rPr>
                <w:sz w:val="20"/>
              </w:rPr>
            </w:pPr>
          </w:p>
        </w:tc>
      </w:tr>
    </w:tbl>
    <w:p w:rsidR="00185D1B" w:rsidRPr="00185D1B" w:rsidRDefault="00185D1B" w:rsidP="00185D1B"/>
    <w:p w:rsidR="000D4227" w:rsidRPr="000D4227" w:rsidRDefault="006B62E1" w:rsidP="006B62E1">
      <w:pPr>
        <w:jc w:val="center"/>
      </w:pPr>
      <w:r w:rsidRPr="005C6A69">
        <w:rPr>
          <w:b/>
        </w:rPr>
        <w:t>Document allocation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38"/>
        <w:gridCol w:w="1118"/>
        <w:gridCol w:w="2434"/>
        <w:gridCol w:w="1156"/>
        <w:gridCol w:w="3685"/>
      </w:tblGrid>
      <w:tr w:rsidR="000939CE" w:rsidTr="00C95E6B">
        <w:trPr>
          <w:cantSplit/>
          <w:trHeight w:val="20"/>
          <w:tblHeader/>
        </w:trPr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CE" w:rsidRPr="000D4227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/>
                <w:szCs w:val="24"/>
              </w:rPr>
              <w:t>Timing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CE" w:rsidRPr="000D4227" w:rsidRDefault="000939CE" w:rsidP="00243CB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#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CE" w:rsidRPr="000D4227" w:rsidRDefault="000939CE" w:rsidP="00243CBD">
            <w:pPr>
              <w:tabs>
                <w:tab w:val="left" w:pos="720"/>
              </w:tabs>
              <w:spacing w:after="120"/>
              <w:jc w:val="center"/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0D4227">
              <w:rPr>
                <w:rFonts w:asciiTheme="majorBidi" w:hAnsiTheme="majorBidi" w:cstheme="majorBidi"/>
                <w:b/>
                <w:bCs/>
                <w:szCs w:val="24"/>
              </w:rPr>
              <w:t>Agenda Item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CE" w:rsidRPr="000D4227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 w:rsidRPr="000D4227">
              <w:rPr>
                <w:rFonts w:asciiTheme="majorBidi" w:eastAsia="SimSun" w:hAnsiTheme="majorBidi" w:cstheme="majorBidi"/>
                <w:bCs/>
                <w:szCs w:val="24"/>
              </w:rPr>
              <w:t>Docs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9CE" w:rsidRPr="000D4227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Cs w:val="24"/>
              </w:rPr>
            </w:pPr>
            <w:r>
              <w:rPr>
                <w:rFonts w:asciiTheme="majorBidi" w:eastAsia="SimSun" w:hAnsiTheme="majorBidi" w:cstheme="majorBidi"/>
                <w:bCs/>
                <w:szCs w:val="24"/>
              </w:rPr>
              <w:t>Notes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Wednesday</w:t>
            </w:r>
          </w:p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1430-1545</w:t>
            </w:r>
          </w:p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Thursday</w:t>
            </w:r>
          </w:p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11:15-12:30</w:t>
            </w: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17.3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hAnsiTheme="majorBidi" w:cstheme="majorBidi"/>
                <w:b/>
                <w:bCs/>
                <w:sz w:val="20"/>
              </w:rPr>
              <w:t>TSAG Rapporteur Group on Work Programme and structure (RG-WP)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0939CE" w:rsidRPr="00D55AF9" w:rsidTr="00C95E6B">
        <w:trPr>
          <w:cantSplit/>
          <w:trHeight w:val="643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Pr="008A5076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6" w:name="b22_2_1"/>
            <w:r>
              <w:rPr>
                <w:rFonts w:asciiTheme="majorBidi" w:eastAsia="SimSun" w:hAnsiTheme="majorBidi" w:cstheme="majorBidi"/>
                <w:b/>
                <w:sz w:val="20"/>
              </w:rPr>
              <w:t>17.3</w:t>
            </w:r>
            <w:r w:rsidRPr="008A5076">
              <w:rPr>
                <w:rFonts w:asciiTheme="majorBidi" w:eastAsia="SimSun" w:hAnsiTheme="majorBidi" w:cstheme="majorBidi"/>
                <w:b/>
                <w:sz w:val="20"/>
              </w:rPr>
              <w:t>.1</w:t>
            </w:r>
            <w:bookmarkEnd w:id="6"/>
          </w:p>
        </w:tc>
        <w:tc>
          <w:tcPr>
            <w:tcW w:w="2434" w:type="dxa"/>
            <w:vAlign w:val="center"/>
          </w:tcPr>
          <w:p w:rsidR="000939CE" w:rsidRPr="008A5076" w:rsidRDefault="000939CE" w:rsidP="00243CBD">
            <w:pPr>
              <w:tabs>
                <w:tab w:val="left" w:pos="720"/>
              </w:tabs>
              <w:spacing w:after="120"/>
              <w:rPr>
                <w:b/>
                <w:sz w:val="20"/>
              </w:rPr>
            </w:pPr>
            <w:r w:rsidRPr="008A5076">
              <w:rPr>
                <w:b/>
                <w:sz w:val="20"/>
              </w:rPr>
              <w:t>General issues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0939CE" w:rsidRDefault="000939CE" w:rsidP="00243CBD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  <w:highlight w:val="yellow"/>
              </w:rPr>
            </w:pP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D55AF9"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.1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b/>
                <w:szCs w:val="24"/>
              </w:rPr>
            </w:pPr>
            <w:r w:rsidRPr="00D55AF9">
              <w:rPr>
                <w:sz w:val="20"/>
              </w:rPr>
              <w:t xml:space="preserve">Rapporteur, TSAG Rapporteur Group on </w:t>
            </w:r>
            <w:r w:rsidRPr="00D55AF9">
              <w:rPr>
                <w:rFonts w:asciiTheme="majorBidi" w:hAnsiTheme="majorBidi" w:cstheme="majorBidi"/>
                <w:sz w:val="20"/>
              </w:rPr>
              <w:t>Work Programme and structure</w:t>
            </w:r>
            <w:r w:rsidRPr="00D55AF9">
              <w:rPr>
                <w:sz w:val="20"/>
              </w:rPr>
              <w:t>: draft agenda</w:t>
            </w:r>
          </w:p>
        </w:tc>
        <w:tc>
          <w:tcPr>
            <w:tcW w:w="1156" w:type="dxa"/>
            <w:vAlign w:val="center"/>
          </w:tcPr>
          <w:p w:rsidR="000939CE" w:rsidRPr="0083735F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83735F">
              <w:rPr>
                <w:rFonts w:asciiTheme="majorBidi" w:eastAsia="SimSun" w:hAnsiTheme="majorBidi" w:cstheme="majorBidi"/>
                <w:bCs/>
                <w:sz w:val="20"/>
              </w:rPr>
              <w:t>TD464</w:t>
            </w:r>
          </w:p>
        </w:tc>
        <w:tc>
          <w:tcPr>
            <w:tcW w:w="3685" w:type="dxa"/>
            <w:vAlign w:val="center"/>
          </w:tcPr>
          <w:p w:rsidR="000939CE" w:rsidRPr="0083735F" w:rsidRDefault="000939CE" w:rsidP="00243CBD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</w:rPr>
            </w:pPr>
            <w:r w:rsidRPr="0083735F">
              <w:rPr>
                <w:rFonts w:asciiTheme="majorBidi" w:hAnsiTheme="majorBidi" w:cstheme="majorBidi"/>
                <w:bCs/>
                <w:sz w:val="20"/>
              </w:rPr>
              <w:t>Draft agenda RG-WP.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17.3.1.2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sz w:val="20"/>
              </w:rPr>
            </w:pPr>
            <w:r w:rsidRPr="0002121B">
              <w:rPr>
                <w:sz w:val="20"/>
              </w:rPr>
              <w:t>Rapporteurs</w:t>
            </w:r>
            <w:r>
              <w:rPr>
                <w:sz w:val="20"/>
              </w:rPr>
              <w:t xml:space="preserve">: </w:t>
            </w:r>
            <w:r w:rsidRPr="0002121B">
              <w:rPr>
                <w:sz w:val="20"/>
              </w:rPr>
              <w:t>Draft agenda Joint meeting of TSAG RG-</w:t>
            </w:r>
            <w:proofErr w:type="spellStart"/>
            <w:r w:rsidRPr="0002121B">
              <w:rPr>
                <w:sz w:val="20"/>
              </w:rPr>
              <w:t>StdsStrat</w:t>
            </w:r>
            <w:proofErr w:type="spellEnd"/>
            <w:r w:rsidRPr="0002121B">
              <w:rPr>
                <w:sz w:val="20"/>
              </w:rPr>
              <w:t xml:space="preserve"> and RG-WP</w:t>
            </w:r>
          </w:p>
        </w:tc>
        <w:tc>
          <w:tcPr>
            <w:tcW w:w="1156" w:type="dxa"/>
            <w:vAlign w:val="center"/>
          </w:tcPr>
          <w:p w:rsidR="000939CE" w:rsidRPr="0083735F" w:rsidRDefault="000939CE" w:rsidP="006B62E1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83735F">
              <w:rPr>
                <w:rFonts w:asciiTheme="majorBidi" w:eastAsia="SimSun" w:hAnsiTheme="majorBidi" w:cstheme="majorBidi"/>
                <w:bCs/>
                <w:sz w:val="20"/>
              </w:rPr>
              <w:t>TD490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R</w:t>
            </w:r>
            <w:r w:rsidR="006B62E1"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0939CE" w:rsidRPr="002455CD" w:rsidRDefault="000939CE" w:rsidP="00243CBD">
            <w:pPr>
              <w:pStyle w:val="ListParagraph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ind w:left="34"/>
              <w:contextualSpacing w:val="0"/>
              <w:rPr>
                <w:rFonts w:asciiTheme="majorBidi" w:hAnsiTheme="majorBidi" w:cstheme="majorBidi"/>
                <w:bCs/>
                <w:sz w:val="20"/>
              </w:rPr>
            </w:pPr>
            <w:r w:rsidRPr="0083735F">
              <w:rPr>
                <w:rFonts w:asciiTheme="majorBidi" w:hAnsiTheme="majorBidi" w:cstheme="majorBidi"/>
                <w:bCs/>
                <w:sz w:val="20"/>
              </w:rPr>
              <w:t>J</w:t>
            </w:r>
            <w:r>
              <w:rPr>
                <w:rFonts w:asciiTheme="majorBidi" w:hAnsiTheme="majorBidi" w:cstheme="majorBidi"/>
                <w:bCs/>
                <w:sz w:val="20"/>
              </w:rPr>
              <w:t>oint meeting with RG-</w:t>
            </w:r>
            <w:proofErr w:type="spellStart"/>
            <w:r>
              <w:rPr>
                <w:rFonts w:asciiTheme="majorBidi" w:hAnsiTheme="majorBidi" w:cstheme="majorBidi"/>
                <w:bCs/>
                <w:sz w:val="20"/>
              </w:rPr>
              <w:t>StdsStrat</w:t>
            </w:r>
            <w:proofErr w:type="spellEnd"/>
            <w:r>
              <w:rPr>
                <w:rFonts w:asciiTheme="majorBidi" w:hAnsiTheme="majorBidi" w:cstheme="majorBidi"/>
                <w:bCs/>
                <w:sz w:val="20"/>
              </w:rPr>
              <w:br/>
            </w:r>
            <w:r w:rsidRPr="002455CD">
              <w:rPr>
                <w:rFonts w:asciiTheme="majorBidi" w:hAnsiTheme="majorBidi" w:cstheme="majorBidi"/>
                <w:bCs/>
                <w:sz w:val="20"/>
              </w:rPr>
              <w:t>14:30-15:45, Tuesday, 24 September</w:t>
            </w:r>
            <w:r>
              <w:rPr>
                <w:rFonts w:asciiTheme="majorBidi" w:hAnsiTheme="majorBidi" w:cstheme="majorBidi"/>
                <w:bCs/>
                <w:sz w:val="20"/>
              </w:rPr>
              <w:t xml:space="preserve"> and</w:t>
            </w:r>
            <w:r>
              <w:rPr>
                <w:rFonts w:asciiTheme="majorBidi" w:hAnsiTheme="majorBidi" w:cstheme="majorBidi"/>
                <w:bCs/>
                <w:sz w:val="20"/>
              </w:rPr>
              <w:br/>
            </w:r>
            <w:r w:rsidRPr="002455CD">
              <w:rPr>
                <w:rFonts w:asciiTheme="majorBidi" w:hAnsiTheme="majorBidi" w:cstheme="majorBidi"/>
                <w:bCs/>
                <w:sz w:val="20"/>
              </w:rPr>
              <w:t>9:30-10:45, Thursday, 26 September 2019</w:t>
            </w:r>
          </w:p>
        </w:tc>
      </w:tr>
      <w:tr w:rsidR="000939CE" w:rsidRPr="007C22C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7C22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  <w:bookmarkStart w:id="7" w:name="b22_2_1a"/>
            <w:r>
              <w:rPr>
                <w:rFonts w:asciiTheme="majorBidi" w:eastAsia="SimSun" w:hAnsiTheme="majorBidi" w:cstheme="majorBidi"/>
                <w:b/>
                <w:bCs/>
                <w:sz w:val="20"/>
              </w:rPr>
              <w:t>17.3.2</w:t>
            </w:r>
            <w:bookmarkEnd w:id="7"/>
          </w:p>
        </w:tc>
        <w:tc>
          <w:tcPr>
            <w:tcW w:w="2434" w:type="dxa"/>
            <w:vAlign w:val="center"/>
          </w:tcPr>
          <w:p w:rsidR="000939CE" w:rsidRPr="007C22CE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</w:rPr>
              <w:t>Future study group structure (2021 – 2024) / WTSA-20 preparation</w:t>
            </w:r>
          </w:p>
        </w:tc>
        <w:tc>
          <w:tcPr>
            <w:tcW w:w="1156" w:type="dxa"/>
            <w:vAlign w:val="center"/>
          </w:tcPr>
          <w:p w:rsidR="000939CE" w:rsidRPr="007C22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0939CE" w:rsidRPr="007C22CE" w:rsidRDefault="000939CE" w:rsidP="00243CBD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b/>
                <w:sz w:val="20"/>
                <w:highlight w:val="yellow"/>
              </w:rPr>
              <w:t xml:space="preserve"> </w:t>
            </w:r>
          </w:p>
        </w:tc>
      </w:tr>
      <w:tr w:rsidR="000939CE" w:rsidRPr="007C22C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7C22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9318B3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939CE" w:rsidRPr="00846D35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  <w:r w:rsidRPr="00846D35">
              <w:rPr>
                <w:rFonts w:asciiTheme="majorBidi" w:hAnsiTheme="majorBidi" w:cstheme="majorBidi"/>
                <w:sz w:val="20"/>
              </w:rPr>
              <w:t>TSB: Statistics regarding ITU-T study group work (position of 2019-09-20)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939CE" w:rsidRPr="00846D35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846D35">
              <w:rPr>
                <w:rFonts w:asciiTheme="majorBidi" w:hAnsiTheme="majorBidi" w:cstheme="majorBidi"/>
                <w:sz w:val="20"/>
              </w:rPr>
              <w:t>TD470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39CE" w:rsidRPr="00846D35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846D35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7C22C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7C22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9318B3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0939CE" w:rsidRPr="007C22CE" w:rsidRDefault="000939CE" w:rsidP="00243CBD">
            <w:pPr>
              <w:spacing w:before="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SG3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rFonts w:asciiTheme="majorBidi" w:hAnsiTheme="majorBidi" w:cstheme="majorBidi"/>
                <w:sz w:val="20"/>
              </w:rPr>
              <w:t>LS/r on WTSA-20 preparations (reply to TSAG-LS20)</w:t>
            </w:r>
          </w:p>
        </w:tc>
        <w:tc>
          <w:tcPr>
            <w:tcW w:w="1156" w:type="dxa"/>
            <w:vAlign w:val="center"/>
          </w:tcPr>
          <w:p w:rsidR="000939CE" w:rsidRPr="0030215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TD539</w:t>
            </w:r>
          </w:p>
        </w:tc>
        <w:tc>
          <w:tcPr>
            <w:tcW w:w="3685" w:type="dxa"/>
            <w:vAlign w:val="center"/>
          </w:tcPr>
          <w:p w:rsidR="000939CE" w:rsidRPr="0030215E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7C22C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7C22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</w:p>
        </w:tc>
        <w:tc>
          <w:tcPr>
            <w:tcW w:w="2434" w:type="dxa"/>
            <w:vAlign w:val="center"/>
          </w:tcPr>
          <w:p w:rsidR="000939CE" w:rsidRPr="004674EB" w:rsidRDefault="000939CE" w:rsidP="00243CB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SG13: </w:t>
            </w:r>
            <w:r w:rsidRPr="008E4D43">
              <w:rPr>
                <w:rFonts w:asciiTheme="majorBidi" w:hAnsiTheme="majorBidi" w:cstheme="majorBidi"/>
                <w:sz w:val="20"/>
              </w:rPr>
              <w:t>Status of ITU-T Study Group 13 preparations for next study period (NSP)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TD599</w:t>
            </w:r>
          </w:p>
        </w:tc>
        <w:tc>
          <w:tcPr>
            <w:tcW w:w="3685" w:type="dxa"/>
            <w:vAlign w:val="center"/>
          </w:tcPr>
          <w:p w:rsidR="000939CE" w:rsidRPr="0030215E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7C22C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7C22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</w:p>
        </w:tc>
        <w:tc>
          <w:tcPr>
            <w:tcW w:w="2434" w:type="dxa"/>
            <w:vAlign w:val="center"/>
          </w:tcPr>
          <w:p w:rsidR="000939CE" w:rsidRPr="004674EB" w:rsidRDefault="000939CE" w:rsidP="00243CB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sz w:val="20"/>
              </w:rPr>
              <w:t>SG15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>LS/r on WTSA-20 preparations (reply to TSAG-LS20)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TD574</w:t>
            </w:r>
          </w:p>
        </w:tc>
        <w:tc>
          <w:tcPr>
            <w:tcW w:w="3685" w:type="dxa"/>
            <w:vAlign w:val="center"/>
          </w:tcPr>
          <w:p w:rsidR="000939CE" w:rsidRPr="0030215E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30215E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7C22C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7C22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318B3">
              <w:rPr>
                <w:rFonts w:asciiTheme="majorBidi" w:eastAsia="SimSun" w:hAnsiTheme="majorBidi" w:cstheme="majorBidi"/>
                <w:bCs/>
                <w:sz w:val="20"/>
              </w:rPr>
              <w:t>.2.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939CE" w:rsidRPr="004674EB" w:rsidRDefault="000939CE" w:rsidP="00243CBD">
            <w:pPr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SG17: </w:t>
            </w:r>
            <w:r w:rsidRPr="00EA2EC4">
              <w:rPr>
                <w:sz w:val="20"/>
              </w:rPr>
              <w:t>LS/r on initial draft ITU-T Study Group 17 REPORTs TO WTSA-20 - PART I - GENERAL (Annex 2 only), and Part II - QUESTIONS for the next study period (2021-2024) (reply to TSAG-LS20)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TD585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39CE" w:rsidRPr="0030215E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To review and discuss</w:t>
            </w:r>
          </w:p>
        </w:tc>
      </w:tr>
      <w:tr w:rsidR="000939CE" w:rsidRPr="007C22C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7C22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7C22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8" w:name="b22_2_2"/>
            <w:r>
              <w:rPr>
                <w:rFonts w:asciiTheme="majorBidi" w:eastAsia="SimSun" w:hAnsiTheme="majorBidi" w:cstheme="majorBidi"/>
                <w:b/>
                <w:bCs/>
                <w:sz w:val="20"/>
              </w:rPr>
              <w:t>17.3</w:t>
            </w:r>
            <w:r w:rsidRPr="007C22CE">
              <w:rPr>
                <w:rFonts w:asciiTheme="majorBidi" w:eastAsia="SimSun" w:hAnsiTheme="majorBidi" w:cstheme="majorBidi"/>
                <w:b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bCs/>
                <w:sz w:val="20"/>
              </w:rPr>
              <w:t>3</w:t>
            </w:r>
            <w:bookmarkEnd w:id="8"/>
          </w:p>
        </w:tc>
        <w:tc>
          <w:tcPr>
            <w:tcW w:w="2434" w:type="dxa"/>
            <w:vAlign w:val="center"/>
          </w:tcPr>
          <w:p w:rsidR="000939CE" w:rsidRPr="007C22CE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7C22CE">
              <w:rPr>
                <w:rFonts w:asciiTheme="majorBidi" w:hAnsiTheme="majorBidi" w:cstheme="majorBidi"/>
                <w:b/>
                <w:bCs/>
                <w:sz w:val="20"/>
              </w:rPr>
              <w:t>Study Group matters</w:t>
            </w:r>
          </w:p>
        </w:tc>
        <w:tc>
          <w:tcPr>
            <w:tcW w:w="1156" w:type="dxa"/>
            <w:vAlign w:val="center"/>
          </w:tcPr>
          <w:p w:rsidR="000939CE" w:rsidRPr="007C22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0939CE" w:rsidRPr="007C22CE" w:rsidRDefault="000939CE" w:rsidP="00243CBD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</w:p>
        </w:tc>
      </w:tr>
      <w:tr w:rsidR="000939CE" w:rsidRPr="007C22C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7C22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AE13BC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939CE" w:rsidRPr="005D62D7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Cs/>
                <w:sz w:val="20"/>
              </w:rPr>
            </w:pPr>
            <w:r w:rsidRPr="005D62D7">
              <w:rPr>
                <w:rFonts w:asciiTheme="majorBidi" w:hAnsiTheme="majorBidi" w:cstheme="majorBidi"/>
                <w:bCs/>
                <w:sz w:val="20"/>
              </w:rPr>
              <w:t xml:space="preserve">SG9: LS on a new Question A/9 on accessibility in cable TV systems and related revision of Q6/9 </w:t>
            </w:r>
            <w:proofErr w:type="spellStart"/>
            <w:r w:rsidRPr="005D62D7">
              <w:rPr>
                <w:rFonts w:asciiTheme="majorBidi" w:hAnsiTheme="majorBidi" w:cstheme="majorBidi"/>
                <w:bCs/>
                <w:sz w:val="20"/>
              </w:rPr>
              <w:t>ToR</w:t>
            </w:r>
            <w:proofErr w:type="spellEnd"/>
          </w:p>
        </w:tc>
        <w:tc>
          <w:tcPr>
            <w:tcW w:w="1156" w:type="dxa"/>
            <w:shd w:val="clear" w:color="auto" w:fill="auto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 w:rsidRPr="005D62D7">
              <w:rPr>
                <w:rFonts w:asciiTheme="majorBidi" w:hAnsiTheme="majorBidi" w:cstheme="majorBidi"/>
                <w:sz w:val="20"/>
              </w:rPr>
              <w:t>TD565</w:t>
            </w:r>
          </w:p>
          <w:p w:rsidR="00FB6286" w:rsidRPr="005D62D7" w:rsidRDefault="00FB6286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TD630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39CE" w:rsidRPr="007C22CE" w:rsidRDefault="000939CE" w:rsidP="00243CBD">
            <w:pPr>
              <w:spacing w:after="120"/>
              <w:rPr>
                <w:rFonts w:asciiTheme="majorBidi" w:hAnsiTheme="majorBidi" w:cstheme="majorBidi"/>
                <w:b/>
                <w:sz w:val="20"/>
                <w:highlight w:val="yellow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0939CE" w:rsidRPr="0030215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BC050C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AE13BC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0939CE" w:rsidRPr="004674EB" w:rsidRDefault="000939CE" w:rsidP="00243CB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rFonts w:asciiTheme="majorBidi" w:hAnsiTheme="majorBidi" w:cstheme="majorBidi"/>
                <w:sz w:val="20"/>
              </w:rPr>
              <w:t>LS on reorganization of ITU-T Study Group 12 Questions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TD543</w:t>
            </w:r>
          </w:p>
        </w:tc>
        <w:tc>
          <w:tcPr>
            <w:tcW w:w="3685" w:type="dxa"/>
            <w:vAlign w:val="center"/>
          </w:tcPr>
          <w:p w:rsidR="000939CE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Merge Q18/12 into Q19/12</w:t>
            </w:r>
          </w:p>
          <w:p w:rsidR="000939CE" w:rsidRPr="00BC050C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0939CE" w:rsidRPr="0030215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BC050C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AE13BC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939CE" w:rsidRPr="004674EB" w:rsidRDefault="000939CE" w:rsidP="00243CB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SG12: </w:t>
            </w:r>
            <w:r w:rsidRPr="005D62D7">
              <w:rPr>
                <w:rFonts w:asciiTheme="majorBidi" w:hAnsiTheme="majorBidi" w:cstheme="majorBidi"/>
                <w:sz w:val="20"/>
              </w:rPr>
              <w:t xml:space="preserve">LS/r on studies related to the impact of counterfeit devices in </w:t>
            </w:r>
            <w:proofErr w:type="spellStart"/>
            <w:r w:rsidRPr="005D62D7">
              <w:rPr>
                <w:rFonts w:asciiTheme="majorBidi" w:hAnsiTheme="majorBidi" w:cstheme="majorBidi"/>
                <w:sz w:val="20"/>
              </w:rPr>
              <w:t>QoS</w:t>
            </w:r>
            <w:proofErr w:type="spellEnd"/>
            <w:r w:rsidRPr="005D62D7">
              <w:rPr>
                <w:rFonts w:asciiTheme="majorBidi" w:hAnsiTheme="majorBidi" w:cstheme="majorBidi"/>
                <w:sz w:val="20"/>
              </w:rPr>
              <w:t xml:space="preserve"> and </w:t>
            </w:r>
            <w:proofErr w:type="spellStart"/>
            <w:r w:rsidRPr="005D62D7">
              <w:rPr>
                <w:rFonts w:asciiTheme="majorBidi" w:hAnsiTheme="majorBidi" w:cstheme="majorBidi"/>
                <w:sz w:val="20"/>
              </w:rPr>
              <w:t>QoE</w:t>
            </w:r>
            <w:proofErr w:type="spellEnd"/>
            <w:r w:rsidRPr="005D62D7">
              <w:rPr>
                <w:rFonts w:asciiTheme="majorBidi" w:hAnsiTheme="majorBidi" w:cstheme="majorBidi"/>
                <w:sz w:val="20"/>
              </w:rPr>
              <w:t xml:space="preserve"> (reply to SG11-LS84)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39CE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To discuss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AE13BC" w:rsidP="00243CBD">
            <w:pPr>
              <w:spacing w:after="120"/>
              <w:jc w:val="center"/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4</w:t>
            </w:r>
          </w:p>
        </w:tc>
        <w:tc>
          <w:tcPr>
            <w:tcW w:w="2434" w:type="dxa"/>
            <w:vAlign w:val="center"/>
          </w:tcPr>
          <w:p w:rsidR="000939CE" w:rsidRDefault="000939CE" w:rsidP="00243CBD">
            <w:pPr>
              <w:spacing w:before="0"/>
              <w:rPr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SG16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rFonts w:asciiTheme="majorBidi" w:hAnsiTheme="majorBidi" w:cstheme="majorBidi"/>
                <w:sz w:val="20"/>
              </w:rPr>
              <w:t>LS on creation of new Question Q12/16 (Visual surveillance systems and services) to TSAG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TD522</w:t>
            </w:r>
          </w:p>
          <w:p w:rsidR="00FB6286" w:rsidRPr="0065315F" w:rsidRDefault="00FB6286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TD522R1</w:t>
            </w:r>
          </w:p>
        </w:tc>
        <w:tc>
          <w:tcPr>
            <w:tcW w:w="3685" w:type="dxa"/>
            <w:vAlign w:val="center"/>
          </w:tcPr>
          <w:p w:rsidR="000939CE" w:rsidRPr="004159F3" w:rsidRDefault="000939CE" w:rsidP="00243CBD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AE13BC" w:rsidP="00243CBD">
            <w:pPr>
              <w:spacing w:after="120"/>
              <w:jc w:val="center"/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5</w:t>
            </w:r>
          </w:p>
        </w:tc>
        <w:tc>
          <w:tcPr>
            <w:tcW w:w="2434" w:type="dxa"/>
            <w:vAlign w:val="center"/>
          </w:tcPr>
          <w:p w:rsidR="000939CE" w:rsidRDefault="000939CE" w:rsidP="00243CBD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994A36">
              <w:rPr>
                <w:rFonts w:asciiTheme="majorBidi" w:hAnsiTheme="majorBidi" w:cstheme="majorBidi"/>
                <w:sz w:val="20"/>
              </w:rPr>
              <w:t>LS on Revised Question 2/17</w:t>
            </w:r>
          </w:p>
        </w:tc>
        <w:tc>
          <w:tcPr>
            <w:tcW w:w="1156" w:type="dxa"/>
            <w:vAlign w:val="center"/>
          </w:tcPr>
          <w:p w:rsidR="000939CE" w:rsidRPr="0065315F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TD511</w:t>
            </w:r>
          </w:p>
        </w:tc>
        <w:tc>
          <w:tcPr>
            <w:tcW w:w="3685" w:type="dxa"/>
            <w:vAlign w:val="center"/>
          </w:tcPr>
          <w:p w:rsidR="000939CE" w:rsidRPr="00066D93" w:rsidRDefault="000939CE" w:rsidP="00243CBD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</w:rPr>
              <w:t>To review and endorse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AE13BC" w:rsidP="00AE13BC">
            <w:pPr>
              <w:spacing w:after="120"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6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939CE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EA2EC4">
              <w:rPr>
                <w:rFonts w:asciiTheme="majorBidi" w:hAnsiTheme="majorBidi" w:cstheme="majorBidi"/>
                <w:sz w:val="20"/>
              </w:rPr>
              <w:t>LS on the co-located meetings between Q4/17 and Q16/13 for Quantum-based security work items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TD594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39CE" w:rsidRDefault="000939CE" w:rsidP="00243CBD">
            <w:pPr>
              <w:spacing w:after="120"/>
              <w:rPr>
                <w:rFonts w:eastAsia="SimSun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AE13BC" w:rsidP="00AE13BC">
            <w:pPr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3</w:t>
            </w:r>
            <w:r w:rsidRPr="0095345F">
              <w:rPr>
                <w:rFonts w:asciiTheme="majorBidi" w:eastAsia="SimSun" w:hAnsiTheme="majorBidi" w:cstheme="majorBidi"/>
                <w:bCs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Cs/>
                <w:sz w:val="20"/>
              </w:rPr>
              <w:t>7</w:t>
            </w:r>
          </w:p>
        </w:tc>
        <w:tc>
          <w:tcPr>
            <w:tcW w:w="2434" w:type="dxa"/>
            <w:vAlign w:val="center"/>
          </w:tcPr>
          <w:p w:rsidR="000939CE" w:rsidRPr="009C75E9" w:rsidRDefault="000939CE" w:rsidP="00243CBD">
            <w:pPr>
              <w:spacing w:before="0"/>
              <w:rPr>
                <w:rStyle w:val="Hyperlink"/>
                <w:color w:val="auto"/>
                <w:sz w:val="20"/>
                <w:u w:val="none"/>
              </w:rPr>
            </w:pPr>
            <w:r w:rsidRPr="004674EB">
              <w:rPr>
                <w:sz w:val="20"/>
              </w:rPr>
              <w:t>ITU-T SG20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 xml:space="preserve">LS on a new work item proposal on ITU-T </w:t>
            </w:r>
            <w:proofErr w:type="spellStart"/>
            <w:r w:rsidRPr="004674EB">
              <w:rPr>
                <w:sz w:val="20"/>
              </w:rPr>
              <w:t>Y.IoT</w:t>
            </w:r>
            <w:proofErr w:type="spellEnd"/>
            <w:r w:rsidRPr="004674EB">
              <w:rPr>
                <w:sz w:val="20"/>
              </w:rPr>
              <w:t>-BIS-</w:t>
            </w:r>
            <w:proofErr w:type="spellStart"/>
            <w:r w:rsidRPr="004674EB">
              <w:rPr>
                <w:sz w:val="20"/>
              </w:rPr>
              <w:t>fw</w:t>
            </w:r>
            <w:proofErr w:type="spellEnd"/>
            <w:r w:rsidRPr="004674EB">
              <w:rPr>
                <w:sz w:val="20"/>
              </w:rPr>
              <w:t xml:space="preserve"> "Service framework of </w:t>
            </w:r>
            <w:proofErr w:type="spellStart"/>
            <w:r w:rsidRPr="004674EB">
              <w:rPr>
                <w:sz w:val="20"/>
              </w:rPr>
              <w:t>blockchain</w:t>
            </w:r>
            <w:proofErr w:type="spellEnd"/>
            <w:r w:rsidRPr="004674EB">
              <w:rPr>
                <w:sz w:val="20"/>
              </w:rPr>
              <w:t xml:space="preserve">-based verifiable identification and authentication for </w:t>
            </w:r>
            <w:proofErr w:type="spellStart"/>
            <w:r w:rsidRPr="004674EB">
              <w:rPr>
                <w:sz w:val="20"/>
              </w:rPr>
              <w:t>IoT</w:t>
            </w:r>
            <w:proofErr w:type="spellEnd"/>
            <w:r w:rsidRPr="004674EB">
              <w:rPr>
                <w:sz w:val="20"/>
              </w:rPr>
              <w:t xml:space="preserve"> devices”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TD554</w:t>
            </w:r>
          </w:p>
        </w:tc>
        <w:tc>
          <w:tcPr>
            <w:tcW w:w="3685" w:type="dxa"/>
            <w:vAlign w:val="center"/>
          </w:tcPr>
          <w:p w:rsidR="000939CE" w:rsidRDefault="000939CE" w:rsidP="00243CBD">
            <w:pPr>
              <w:spacing w:after="120"/>
              <w:rPr>
                <w:rFonts w:eastAsia="SimSun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To review and discuss</w:t>
            </w:r>
          </w:p>
        </w:tc>
      </w:tr>
      <w:tr w:rsidR="000939CE" w:rsidRPr="00D55AF9" w:rsidTr="00C95E6B">
        <w:trPr>
          <w:cantSplit/>
          <w:trHeight w:val="826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0800E6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9" w:name="b22_2_3"/>
            <w:r>
              <w:rPr>
                <w:rFonts w:asciiTheme="majorBidi" w:eastAsia="SimSun" w:hAnsiTheme="majorBidi" w:cstheme="majorBidi"/>
                <w:b/>
                <w:sz w:val="20"/>
              </w:rPr>
              <w:t>17.3</w:t>
            </w:r>
            <w:r w:rsidRPr="000800E6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  <w:bookmarkEnd w:id="9"/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b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Lead study group activities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17.3.4.1</w:t>
            </w:r>
          </w:p>
        </w:tc>
        <w:tc>
          <w:tcPr>
            <w:tcW w:w="2434" w:type="dxa"/>
            <w:vAlign w:val="center"/>
          </w:tcPr>
          <w:p w:rsidR="000939CE" w:rsidRDefault="000939CE" w:rsidP="00243CBD">
            <w:pPr>
              <w:spacing w:after="120"/>
              <w:rPr>
                <w:rFonts w:eastAsia="SimSun"/>
                <w:sz w:val="20"/>
                <w:lang w:eastAsia="zh-CN"/>
              </w:rPr>
            </w:pPr>
            <w:r>
              <w:rPr>
                <w:rFonts w:asciiTheme="majorBidi" w:hAnsiTheme="majorBidi" w:cstheme="majorBidi"/>
                <w:sz w:val="20"/>
              </w:rPr>
              <w:t>Chairman, SG2: SG2 Lead Study Group Report</w:t>
            </w:r>
          </w:p>
        </w:tc>
        <w:tc>
          <w:tcPr>
            <w:tcW w:w="1156" w:type="dxa"/>
            <w:vAlign w:val="center"/>
          </w:tcPr>
          <w:p w:rsidR="000939CE" w:rsidRPr="00FE2C43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TD477</w:t>
            </w:r>
          </w:p>
        </w:tc>
        <w:tc>
          <w:tcPr>
            <w:tcW w:w="3685" w:type="dxa"/>
            <w:vAlign w:val="center"/>
          </w:tcPr>
          <w:p w:rsidR="000939CE" w:rsidRPr="00FE2C43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17.3.4.2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Chairman, SG3: SG3 Lead Study Group Report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TD478</w:t>
            </w: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spacing w:after="120"/>
              <w:rPr>
                <w:sz w:val="20"/>
              </w:rPr>
            </w:pPr>
            <w:r w:rsidRPr="009B49D4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ED6CFC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17.3.4.3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SG5: </w:t>
            </w:r>
            <w:r w:rsidRPr="00836751">
              <w:rPr>
                <w:sz w:val="20"/>
              </w:rPr>
              <w:t>LS on ITU-T SG5 Lead Study Group Report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TD479</w:t>
            </w: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17.3.4.4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Pr="003456C5">
              <w:rPr>
                <w:rFonts w:asciiTheme="majorBidi" w:hAnsiTheme="majorBidi" w:cstheme="majorBidi"/>
                <w:sz w:val="20"/>
              </w:rPr>
              <w:t>SG9</w:t>
            </w:r>
            <w:r>
              <w:rPr>
                <w:rFonts w:asciiTheme="majorBidi" w:hAnsiTheme="majorBidi" w:cstheme="majorBidi"/>
                <w:sz w:val="20"/>
              </w:rPr>
              <w:t>:</w:t>
            </w:r>
            <w:r w:rsidRPr="003456C5">
              <w:rPr>
                <w:rFonts w:asciiTheme="majorBidi" w:hAnsiTheme="majorBidi" w:cstheme="majorBidi"/>
                <w:sz w:val="20"/>
              </w:rPr>
              <w:t xml:space="preserve"> Lead Study Group Report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  <w:highlight w:val="yellow"/>
              </w:rPr>
            </w:pPr>
            <w:r w:rsidRPr="008E4D43">
              <w:rPr>
                <w:rFonts w:asciiTheme="majorBidi" w:hAnsiTheme="majorBidi" w:cstheme="majorBidi"/>
                <w:sz w:val="20"/>
              </w:rPr>
              <w:t>TD480</w:t>
            </w: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17.3.4.5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Pr="004F26D5">
              <w:rPr>
                <w:rFonts w:asciiTheme="majorBidi" w:hAnsiTheme="majorBidi" w:cstheme="majorBidi"/>
                <w:sz w:val="20"/>
              </w:rPr>
              <w:t>SG11</w:t>
            </w:r>
            <w:r>
              <w:rPr>
                <w:rFonts w:asciiTheme="majorBidi" w:hAnsiTheme="majorBidi" w:cstheme="majorBidi"/>
                <w:sz w:val="20"/>
              </w:rPr>
              <w:t xml:space="preserve">: SG11 </w:t>
            </w:r>
            <w:r w:rsidRPr="004F26D5">
              <w:rPr>
                <w:rFonts w:asciiTheme="majorBidi" w:hAnsiTheme="majorBidi" w:cstheme="majorBidi"/>
                <w:sz w:val="20"/>
              </w:rPr>
              <w:t>ITU-T SG11 Lead Study Group Report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TD481</w:t>
            </w:r>
          </w:p>
        </w:tc>
        <w:tc>
          <w:tcPr>
            <w:tcW w:w="3685" w:type="dxa"/>
            <w:vAlign w:val="center"/>
          </w:tcPr>
          <w:p w:rsidR="000939CE" w:rsidRDefault="000939CE" w:rsidP="00243CBD">
            <w:pPr>
              <w:spacing w:after="120"/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17.3.4.6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SG12, </w:t>
            </w:r>
            <w:r w:rsidRPr="001A3387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0D1DAC">
              <w:rPr>
                <w:rFonts w:asciiTheme="majorBidi" w:hAnsiTheme="majorBidi" w:cstheme="majorBidi"/>
                <w:sz w:val="20"/>
              </w:rPr>
              <w:t xml:space="preserve">Report on </w:t>
            </w:r>
            <w:r>
              <w:rPr>
                <w:rFonts w:asciiTheme="majorBidi" w:hAnsiTheme="majorBidi" w:cstheme="majorBidi"/>
                <w:sz w:val="20"/>
              </w:rPr>
              <w:t>SG12 lead activities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TD482</w:t>
            </w:r>
          </w:p>
        </w:tc>
        <w:tc>
          <w:tcPr>
            <w:tcW w:w="3685" w:type="dxa"/>
            <w:vAlign w:val="center"/>
          </w:tcPr>
          <w:p w:rsidR="000939CE" w:rsidRDefault="000939CE" w:rsidP="00243CBD">
            <w:pPr>
              <w:spacing w:after="120"/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17.3.4.7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0939CE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Chairman, SG</w:t>
            </w:r>
            <w:r w:rsidRPr="00276C22">
              <w:rPr>
                <w:sz w:val="20"/>
              </w:rPr>
              <w:t>13</w:t>
            </w:r>
            <w:r>
              <w:rPr>
                <w:sz w:val="20"/>
              </w:rPr>
              <w:t>:</w:t>
            </w:r>
            <w:r w:rsidRPr="00276C2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SG13 </w:t>
            </w:r>
            <w:r w:rsidRPr="000D1DAC">
              <w:rPr>
                <w:sz w:val="20"/>
              </w:rPr>
              <w:t>Lead Study Group Report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939CE" w:rsidRPr="00276C22" w:rsidRDefault="000939CE" w:rsidP="00243CBD">
            <w:pPr>
              <w:spacing w:after="120"/>
              <w:jc w:val="center"/>
              <w:rPr>
                <w:sz w:val="20"/>
              </w:rPr>
            </w:pPr>
            <w:r w:rsidRPr="00846D35">
              <w:rPr>
                <w:sz w:val="20"/>
              </w:rPr>
              <w:t>TD508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39CE" w:rsidRPr="00FE2C43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17.3.4.8</w:t>
            </w:r>
          </w:p>
        </w:tc>
        <w:tc>
          <w:tcPr>
            <w:tcW w:w="2434" w:type="dxa"/>
            <w:vAlign w:val="center"/>
          </w:tcPr>
          <w:p w:rsidR="000939CE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Chairman, SG15: SG15 </w:t>
            </w:r>
            <w:r w:rsidRPr="000D1DAC">
              <w:rPr>
                <w:sz w:val="20"/>
              </w:rPr>
              <w:t>Lead Study Group Report</w:t>
            </w:r>
          </w:p>
        </w:tc>
        <w:tc>
          <w:tcPr>
            <w:tcW w:w="1156" w:type="dxa"/>
            <w:vAlign w:val="center"/>
          </w:tcPr>
          <w:p w:rsidR="000939CE" w:rsidRPr="00506AC6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TD483</w:t>
            </w:r>
          </w:p>
        </w:tc>
        <w:tc>
          <w:tcPr>
            <w:tcW w:w="3685" w:type="dxa"/>
            <w:vAlign w:val="center"/>
          </w:tcPr>
          <w:p w:rsidR="000939CE" w:rsidRPr="00FE2C43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17.3.4.9</w:t>
            </w:r>
          </w:p>
        </w:tc>
        <w:tc>
          <w:tcPr>
            <w:tcW w:w="2434" w:type="dxa"/>
            <w:vAlign w:val="center"/>
          </w:tcPr>
          <w:p w:rsidR="000939CE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Chairman, </w:t>
            </w:r>
            <w:r w:rsidRPr="003456C5">
              <w:rPr>
                <w:rFonts w:asciiTheme="majorBidi" w:hAnsiTheme="majorBidi" w:cstheme="majorBidi"/>
                <w:sz w:val="20"/>
              </w:rPr>
              <w:t>SG</w:t>
            </w:r>
            <w:r>
              <w:rPr>
                <w:rFonts w:asciiTheme="majorBidi" w:hAnsiTheme="majorBidi" w:cstheme="majorBidi"/>
                <w:sz w:val="20"/>
              </w:rPr>
              <w:t xml:space="preserve">16: </w:t>
            </w:r>
            <w:r w:rsidRPr="000D1DAC">
              <w:rPr>
                <w:rFonts w:asciiTheme="majorBidi" w:hAnsiTheme="majorBidi" w:cstheme="majorBidi"/>
                <w:sz w:val="20"/>
              </w:rPr>
              <w:t>Report on Lead SG activities for ITU-T SG16</w:t>
            </w:r>
          </w:p>
        </w:tc>
        <w:tc>
          <w:tcPr>
            <w:tcW w:w="1156" w:type="dxa"/>
            <w:vAlign w:val="center"/>
          </w:tcPr>
          <w:p w:rsidR="000939CE" w:rsidRPr="00506AC6" w:rsidRDefault="000939CE" w:rsidP="00243CBD">
            <w:pPr>
              <w:spacing w:after="120"/>
              <w:jc w:val="center"/>
              <w:rPr>
                <w:sz w:val="20"/>
              </w:rPr>
            </w:pPr>
            <w:r w:rsidRPr="008E4D43">
              <w:rPr>
                <w:sz w:val="20"/>
              </w:rPr>
              <w:t>TD484</w:t>
            </w:r>
          </w:p>
        </w:tc>
        <w:tc>
          <w:tcPr>
            <w:tcW w:w="3685" w:type="dxa"/>
            <w:vAlign w:val="center"/>
          </w:tcPr>
          <w:p w:rsidR="000939CE" w:rsidRPr="004E1CC3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17.3.4.10</w:t>
            </w:r>
          </w:p>
        </w:tc>
        <w:tc>
          <w:tcPr>
            <w:tcW w:w="2434" w:type="dxa"/>
            <w:vAlign w:val="center"/>
          </w:tcPr>
          <w:p w:rsidR="000939CE" w:rsidRPr="00D9297F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  <w:highlight w:val="yellow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SG17: </w:t>
            </w:r>
            <w:r w:rsidRPr="00C0253E">
              <w:rPr>
                <w:rFonts w:asciiTheme="majorBidi" w:hAnsiTheme="majorBidi" w:cstheme="majorBidi"/>
                <w:sz w:val="20"/>
              </w:rPr>
              <w:t>Progress Report of ITU-T SG17</w:t>
            </w:r>
          </w:p>
        </w:tc>
        <w:tc>
          <w:tcPr>
            <w:tcW w:w="1156" w:type="dxa"/>
            <w:vAlign w:val="center"/>
          </w:tcPr>
          <w:p w:rsidR="000939CE" w:rsidRPr="00A95846" w:rsidRDefault="000939CE" w:rsidP="00243CBD">
            <w:pPr>
              <w:spacing w:after="120"/>
              <w:jc w:val="center"/>
              <w:rPr>
                <w:sz w:val="20"/>
                <w:highlight w:val="yellow"/>
              </w:rPr>
            </w:pPr>
            <w:r w:rsidRPr="00094BDC">
              <w:rPr>
                <w:sz w:val="20"/>
              </w:rPr>
              <w:t>TD485</w:t>
            </w: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  <w:r>
              <w:rPr>
                <w:rFonts w:asciiTheme="majorBidi" w:eastAsia="SimSun" w:hAnsiTheme="majorBidi" w:cstheme="majorBidi"/>
                <w:bCs/>
                <w:sz w:val="20"/>
              </w:rPr>
              <w:t>17.3.4.11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 xml:space="preserve">SG20: </w:t>
            </w:r>
            <w:r w:rsidRPr="00FB1E40">
              <w:rPr>
                <w:rFonts w:asciiTheme="majorBidi" w:hAnsiTheme="majorBidi" w:cstheme="majorBidi"/>
                <w:sz w:val="20"/>
              </w:rPr>
              <w:t>LS on ITU-T SG20 Lead Study Group Report</w:t>
            </w:r>
          </w:p>
        </w:tc>
        <w:tc>
          <w:tcPr>
            <w:tcW w:w="1156" w:type="dxa"/>
            <w:vAlign w:val="center"/>
          </w:tcPr>
          <w:p w:rsidR="000939CE" w:rsidRPr="00A95846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TD486</w:t>
            </w: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965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10" w:name="b22_2_4"/>
            <w:r>
              <w:rPr>
                <w:rFonts w:asciiTheme="majorBidi" w:eastAsia="SimSun" w:hAnsiTheme="majorBidi" w:cstheme="majorBidi"/>
                <w:b/>
                <w:sz w:val="20"/>
              </w:rPr>
              <w:t>17.3.5</w:t>
            </w:r>
            <w:bookmarkEnd w:id="10"/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bCs/>
                <w:sz w:val="20"/>
              </w:rPr>
              <w:t>Joint Coordination Activities (JCA)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spacing w:after="120"/>
              <w:jc w:val="center"/>
              <w:rPr>
                <w:highlight w:val="yellow"/>
              </w:rPr>
            </w:pP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hAnsiTheme="majorBidi" w:cstheme="majorBidi"/>
                <w:sz w:val="20"/>
                <w:highlight w:val="yellow"/>
              </w:rPr>
            </w:pPr>
          </w:p>
        </w:tc>
      </w:tr>
      <w:tr w:rsidR="000939CE" w:rsidRPr="00D55AF9" w:rsidTr="00C95E6B">
        <w:trPr>
          <w:cantSplit/>
          <w:trHeight w:val="412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2355A6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>17.3.5.1</w:t>
            </w:r>
          </w:p>
        </w:tc>
        <w:tc>
          <w:tcPr>
            <w:tcW w:w="2434" w:type="dxa"/>
            <w:vAlign w:val="center"/>
          </w:tcPr>
          <w:p w:rsidR="000939CE" w:rsidRPr="00984043" w:rsidRDefault="000939CE" w:rsidP="00243CBD">
            <w:pPr>
              <w:keepNext/>
              <w:keepLines/>
              <w:spacing w:before="0"/>
              <w:rPr>
                <w:bCs/>
                <w:sz w:val="20"/>
              </w:rPr>
            </w:pPr>
            <w:r w:rsidRPr="004674EB">
              <w:rPr>
                <w:sz w:val="20"/>
              </w:rPr>
              <w:t>JCA-</w:t>
            </w:r>
            <w:proofErr w:type="spellStart"/>
            <w:r w:rsidRPr="004674EB">
              <w:rPr>
                <w:sz w:val="20"/>
              </w:rPr>
              <w:t>IoT</w:t>
            </w:r>
            <w:proofErr w:type="spellEnd"/>
            <w:r w:rsidRPr="004674EB">
              <w:rPr>
                <w:sz w:val="20"/>
              </w:rPr>
              <w:t xml:space="preserve"> and SC&amp;C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 xml:space="preserve">LS on “Request to update the </w:t>
            </w:r>
            <w:proofErr w:type="spellStart"/>
            <w:r w:rsidRPr="004674EB">
              <w:rPr>
                <w:sz w:val="20"/>
              </w:rPr>
              <w:t>IoT</w:t>
            </w:r>
            <w:proofErr w:type="spellEnd"/>
            <w:r w:rsidRPr="004674EB">
              <w:rPr>
                <w:sz w:val="20"/>
              </w:rPr>
              <w:t xml:space="preserve"> and SC&amp;C Standards Roadmap and the list of contact points”</w:t>
            </w:r>
          </w:p>
        </w:tc>
        <w:tc>
          <w:tcPr>
            <w:tcW w:w="1156" w:type="dxa"/>
            <w:vAlign w:val="center"/>
          </w:tcPr>
          <w:p w:rsidR="000939CE" w:rsidRPr="00D7544D" w:rsidRDefault="000939CE" w:rsidP="00243CBD">
            <w:pPr>
              <w:spacing w:after="120"/>
              <w:jc w:val="center"/>
              <w:rPr>
                <w:sz w:val="20"/>
                <w:highlight w:val="yellow"/>
              </w:rPr>
            </w:pPr>
            <w:r w:rsidRPr="002361A7">
              <w:rPr>
                <w:sz w:val="20"/>
              </w:rPr>
              <w:t>TD507</w:t>
            </w:r>
          </w:p>
        </w:tc>
        <w:tc>
          <w:tcPr>
            <w:tcW w:w="3685" w:type="dxa"/>
            <w:vAlign w:val="center"/>
          </w:tcPr>
          <w:p w:rsidR="000939CE" w:rsidRPr="00D33DD4" w:rsidRDefault="000939CE" w:rsidP="00243CBD">
            <w:pPr>
              <w:spacing w:after="120"/>
              <w:rPr>
                <w:sz w:val="20"/>
                <w:lang w:val="en-US" w:eastAsia="zh-CN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1542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tabs>
                <w:tab w:val="left" w:pos="720"/>
              </w:tabs>
              <w:spacing w:after="12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bookmarkStart w:id="11" w:name="b22_2_5"/>
            <w:r>
              <w:rPr>
                <w:rFonts w:asciiTheme="majorBidi" w:eastAsia="SimSun" w:hAnsiTheme="majorBidi" w:cstheme="majorBidi"/>
                <w:b/>
                <w:sz w:val="20"/>
              </w:rPr>
              <w:t>17.3.6</w:t>
            </w:r>
            <w:bookmarkEnd w:id="11"/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b/>
                <w:bCs/>
                <w:sz w:val="20"/>
              </w:rPr>
            </w:pPr>
            <w:r w:rsidRPr="00CC50ED">
              <w:rPr>
                <w:b/>
                <w:bCs/>
                <w:sz w:val="20"/>
              </w:rPr>
              <w:t>Collaboration on ITS</w:t>
            </w:r>
            <w:r>
              <w:rPr>
                <w:b/>
                <w:bCs/>
                <w:sz w:val="20"/>
              </w:rPr>
              <w:t xml:space="preserve"> (CITS)</w:t>
            </w:r>
          </w:p>
        </w:tc>
        <w:tc>
          <w:tcPr>
            <w:tcW w:w="1156" w:type="dxa"/>
            <w:vAlign w:val="center"/>
          </w:tcPr>
          <w:p w:rsidR="000939CE" w:rsidRPr="009357A9" w:rsidRDefault="000939CE" w:rsidP="00243CBD">
            <w:pPr>
              <w:tabs>
                <w:tab w:val="left" w:pos="720"/>
              </w:tabs>
              <w:spacing w:after="12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685" w:type="dxa"/>
            <w:vAlign w:val="center"/>
          </w:tcPr>
          <w:p w:rsidR="000939CE" w:rsidRPr="00783766" w:rsidRDefault="000939CE" w:rsidP="00243CBD">
            <w:pPr>
              <w:spacing w:after="120"/>
              <w:rPr>
                <w:sz w:val="20"/>
              </w:rPr>
            </w:pP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tabs>
                <w:tab w:val="left" w:pos="720"/>
              </w:tabs>
              <w:spacing w:after="120"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  <w:r>
              <w:rPr>
                <w:rFonts w:asciiTheme="majorBidi" w:eastAsia="SimSun" w:hAnsiTheme="majorBidi" w:cstheme="majorBidi"/>
                <w:sz w:val="20"/>
              </w:rPr>
              <w:t>17.3.6.1</w:t>
            </w:r>
          </w:p>
        </w:tc>
        <w:tc>
          <w:tcPr>
            <w:tcW w:w="2434" w:type="dxa"/>
            <w:vAlign w:val="center"/>
          </w:tcPr>
          <w:p w:rsidR="000939CE" w:rsidRDefault="000939CE" w:rsidP="00243CBD">
            <w:pPr>
              <w:spacing w:after="120"/>
              <w:rPr>
                <w:b/>
                <w:bCs/>
                <w:sz w:val="20"/>
              </w:rPr>
            </w:pPr>
            <w:r w:rsidRPr="008B6318">
              <w:rPr>
                <w:rFonts w:asciiTheme="majorBidi" w:hAnsiTheme="majorBidi" w:cstheme="majorBidi"/>
                <w:sz w:val="20"/>
              </w:rPr>
              <w:t>CITS Chairman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094BDC">
              <w:rPr>
                <w:rFonts w:asciiTheme="majorBidi" w:hAnsiTheme="majorBidi" w:cstheme="majorBidi"/>
                <w:sz w:val="20"/>
              </w:rPr>
              <w:t>Report on Collaboration on ITS Communication Standards and ITS-related activities</w:t>
            </w:r>
          </w:p>
        </w:tc>
        <w:tc>
          <w:tcPr>
            <w:tcW w:w="1156" w:type="dxa"/>
            <w:vAlign w:val="center"/>
          </w:tcPr>
          <w:p w:rsidR="000939CE" w:rsidRPr="009A68E9" w:rsidRDefault="000939CE" w:rsidP="00243CBD">
            <w:pPr>
              <w:tabs>
                <w:tab w:val="left" w:pos="720"/>
              </w:tabs>
              <w:spacing w:after="120"/>
              <w:jc w:val="center"/>
              <w:rPr>
                <w:sz w:val="20"/>
              </w:rPr>
            </w:pPr>
            <w:r w:rsidRPr="0083735F">
              <w:rPr>
                <w:sz w:val="20"/>
              </w:rPr>
              <w:t>TD488</w:t>
            </w:r>
          </w:p>
        </w:tc>
        <w:tc>
          <w:tcPr>
            <w:tcW w:w="3685" w:type="dxa"/>
            <w:vAlign w:val="center"/>
          </w:tcPr>
          <w:p w:rsidR="000939CE" w:rsidRPr="00CC50ED" w:rsidRDefault="000939CE" w:rsidP="00243CBD">
            <w:pPr>
              <w:spacing w:after="120"/>
              <w:rPr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831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bookmarkStart w:id="12" w:name="b22_2_6"/>
            <w:r>
              <w:rPr>
                <w:rFonts w:asciiTheme="majorBidi" w:eastAsia="SimSun" w:hAnsiTheme="majorBidi" w:cstheme="majorBidi"/>
                <w:b/>
                <w:sz w:val="20"/>
              </w:rPr>
              <w:t>17.3.7</w:t>
            </w:r>
            <w:bookmarkEnd w:id="12"/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issues on ITU-T Study Groups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939CE" w:rsidRPr="00D55AF9" w:rsidTr="00C95E6B">
        <w:trPr>
          <w:cantSplit/>
          <w:trHeight w:val="831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17.3</w:t>
            </w: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.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7.1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939CE" w:rsidRPr="00D55AF9" w:rsidTr="00C95E6B">
        <w:trPr>
          <w:cantSplit/>
          <w:trHeight w:val="831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939CE" w:rsidRPr="005A2D26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sz w:val="20"/>
              </w:rPr>
            </w:pPr>
            <w:r w:rsidRPr="005A2D26">
              <w:rPr>
                <w:rFonts w:asciiTheme="majorBidi" w:eastAsia="SimSun" w:hAnsiTheme="majorBidi" w:cstheme="majorBidi"/>
                <w:sz w:val="20"/>
              </w:rPr>
              <w:t>SG2: LS on Telecommunication Management and OAM Project Plan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994A36">
              <w:rPr>
                <w:rFonts w:asciiTheme="majorBidi" w:eastAsia="Calibri" w:hAnsiTheme="majorBidi" w:cstheme="majorBidi"/>
                <w:sz w:val="20"/>
                <w:lang w:eastAsia="zh-CN"/>
              </w:rPr>
              <w:t>TD512</w:t>
            </w: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AE13BC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17.3.7.</w:t>
            </w:r>
            <w:r w:rsidR="00AE13BC">
              <w:rPr>
                <w:rFonts w:asciiTheme="majorBidi" w:eastAsia="SimSun" w:hAnsiTheme="majorBidi" w:cstheme="majorBidi"/>
                <w:b/>
                <w:sz w:val="20"/>
              </w:rPr>
              <w:t>2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</w:t>
            </w:r>
            <w:r>
              <w:rPr>
                <w:rFonts w:asciiTheme="majorBidi" w:eastAsia="SimSun" w:hAnsiTheme="majorBidi" w:cstheme="majorBidi"/>
                <w:b/>
                <w:sz w:val="20"/>
              </w:rPr>
              <w:t>9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939CE" w:rsidRPr="0030215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BC050C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939CE" w:rsidRPr="004674EB" w:rsidRDefault="000939CE" w:rsidP="00243CB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sz w:val="20"/>
              </w:rPr>
              <w:t>SG9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>LS/r on Telecommunication Management and OAM Project Plan (SG2-LS86)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TD564</w:t>
            </w:r>
          </w:p>
        </w:tc>
        <w:tc>
          <w:tcPr>
            <w:tcW w:w="3685" w:type="dxa"/>
            <w:vAlign w:val="center"/>
          </w:tcPr>
          <w:p w:rsidR="000939CE" w:rsidRPr="00BC050C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AE13BC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17.3.7.</w:t>
            </w:r>
            <w:r w:rsidR="00AE13BC">
              <w:rPr>
                <w:rFonts w:asciiTheme="majorBidi" w:eastAsia="SimSun" w:hAnsiTheme="majorBidi" w:cstheme="majorBidi"/>
                <w:b/>
                <w:sz w:val="20"/>
              </w:rPr>
              <w:t>3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SG11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939CE" w:rsidRPr="0030215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BC050C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939CE" w:rsidRPr="004674EB" w:rsidRDefault="000939CE" w:rsidP="00243CBD">
            <w:pPr>
              <w:spacing w:before="0"/>
              <w:rPr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SG11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rFonts w:asciiTheme="majorBidi" w:hAnsiTheme="majorBidi" w:cstheme="majorBidi"/>
                <w:sz w:val="20"/>
              </w:rPr>
              <w:t>LS/r on current status of the draft Recommendation ITU-T Q.3961 (reply to SG12-LS59)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TD518</w:t>
            </w:r>
          </w:p>
        </w:tc>
        <w:tc>
          <w:tcPr>
            <w:tcW w:w="3685" w:type="dxa"/>
            <w:vAlign w:val="center"/>
          </w:tcPr>
          <w:p w:rsidR="000939CE" w:rsidRPr="00BC050C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AE13BC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17.3.7.</w:t>
            </w:r>
            <w:r w:rsidR="00AE13BC">
              <w:rPr>
                <w:rFonts w:asciiTheme="majorBidi" w:eastAsia="SimSun" w:hAnsiTheme="majorBidi" w:cstheme="majorBidi"/>
                <w:b/>
                <w:sz w:val="20"/>
              </w:rPr>
              <w:t>4</w:t>
            </w:r>
          </w:p>
        </w:tc>
        <w:tc>
          <w:tcPr>
            <w:tcW w:w="2434" w:type="dxa"/>
            <w:vAlign w:val="center"/>
          </w:tcPr>
          <w:p w:rsidR="000939CE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after="120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Miscellaneous ITU-T SG12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</w:pPr>
          </w:p>
        </w:tc>
        <w:tc>
          <w:tcPr>
            <w:tcW w:w="3685" w:type="dxa"/>
            <w:vAlign w:val="center"/>
          </w:tcPr>
          <w:p w:rsidR="000939CE" w:rsidRPr="009B49D4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</w:p>
        </w:tc>
      </w:tr>
      <w:tr w:rsidR="000939CE" w:rsidRPr="0030215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BC050C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  <w:highlight w:val="red"/>
              </w:rPr>
            </w:pPr>
          </w:p>
        </w:tc>
        <w:tc>
          <w:tcPr>
            <w:tcW w:w="2434" w:type="dxa"/>
            <w:vAlign w:val="center"/>
          </w:tcPr>
          <w:p w:rsidR="000939CE" w:rsidRPr="00BC050C" w:rsidRDefault="000939CE" w:rsidP="00243CBD">
            <w:pPr>
              <w:spacing w:before="0"/>
              <w:rPr>
                <w:rFonts w:asciiTheme="majorBidi" w:hAnsiTheme="majorBidi" w:cstheme="majorBidi"/>
                <w:bCs/>
                <w:sz w:val="20"/>
              </w:rPr>
            </w:pPr>
            <w:r w:rsidRPr="004674EB">
              <w:rPr>
                <w:sz w:val="20"/>
              </w:rPr>
              <w:t>SG12</w:t>
            </w:r>
            <w:r>
              <w:rPr>
                <w:sz w:val="20"/>
              </w:rPr>
              <w:t xml:space="preserve">: </w:t>
            </w:r>
            <w:r w:rsidRPr="004674EB">
              <w:rPr>
                <w:sz w:val="20"/>
              </w:rPr>
              <w:t>LS on harmonization of IP Capacity and Latency Parameters: Revision of Draft Rec. Y.1540 on IP packet transfer performance parameters and New Annex A with Lab Evaluation Plan</w:t>
            </w:r>
          </w:p>
        </w:tc>
        <w:tc>
          <w:tcPr>
            <w:tcW w:w="1156" w:type="dxa"/>
            <w:vAlign w:val="center"/>
          </w:tcPr>
          <w:p w:rsidR="000939CE" w:rsidRPr="00BC050C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TD517</w:t>
            </w:r>
          </w:p>
        </w:tc>
        <w:tc>
          <w:tcPr>
            <w:tcW w:w="3685" w:type="dxa"/>
            <w:vAlign w:val="center"/>
          </w:tcPr>
          <w:p w:rsidR="000939CE" w:rsidRDefault="000939CE" w:rsidP="00243CBD">
            <w:r w:rsidRPr="009418D1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30215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BC050C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939CE" w:rsidRPr="004674EB" w:rsidRDefault="000939CE" w:rsidP="00243CBD">
            <w:pPr>
              <w:spacing w:before="0"/>
              <w:rPr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sz w:val="20"/>
              </w:rPr>
              <w:t>LS on harmonization of IP Capacity and Latency Parameters: Consent of Draft Rec. Y.1540 on IP packet transfer performance parameters and New Annex A with Lab &amp; Field Evaluation Plans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TD545</w:t>
            </w:r>
          </w:p>
        </w:tc>
        <w:tc>
          <w:tcPr>
            <w:tcW w:w="3685" w:type="dxa"/>
            <w:vAlign w:val="center"/>
          </w:tcPr>
          <w:p w:rsidR="000939CE" w:rsidRDefault="000939CE" w:rsidP="00243CBD">
            <w:r w:rsidRPr="009418D1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30215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BC050C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939CE" w:rsidRPr="004674EB" w:rsidRDefault="000939CE" w:rsidP="00243CB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sz w:val="20"/>
              </w:rPr>
              <w:t>LS/r on current status of the draft Recommendation ITU-T Q.3961 (reply to SG11-LS80)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TD546</w:t>
            </w:r>
          </w:p>
        </w:tc>
        <w:tc>
          <w:tcPr>
            <w:tcW w:w="3685" w:type="dxa"/>
            <w:vAlign w:val="center"/>
          </w:tcPr>
          <w:p w:rsidR="000939CE" w:rsidRDefault="000939CE" w:rsidP="00243CBD">
            <w:r w:rsidRPr="009418D1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30215E" w:rsidTr="00C95E6B">
        <w:trPr>
          <w:cantSplit/>
          <w:trHeight w:val="859"/>
        </w:trPr>
        <w:tc>
          <w:tcPr>
            <w:tcW w:w="1238" w:type="dxa"/>
            <w:vAlign w:val="center"/>
          </w:tcPr>
          <w:p w:rsidR="000939CE" w:rsidRPr="00BC050C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sz w:val="20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939CE" w:rsidRPr="004674EB" w:rsidRDefault="000939CE" w:rsidP="00243CBD">
            <w:pPr>
              <w:keepNext/>
              <w:keepLines/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rFonts w:asciiTheme="majorBidi" w:hAnsiTheme="majorBidi" w:cstheme="majorBidi"/>
                <w:sz w:val="20"/>
              </w:rPr>
              <w:t>SG12</w:t>
            </w:r>
            <w:r>
              <w:rPr>
                <w:rFonts w:asciiTheme="majorBidi" w:hAnsiTheme="majorBidi" w:cstheme="majorBidi"/>
                <w:sz w:val="20"/>
              </w:rPr>
              <w:t xml:space="preserve">: </w:t>
            </w:r>
            <w:r w:rsidRPr="004674EB">
              <w:rPr>
                <w:sz w:val="20"/>
              </w:rPr>
              <w:t>LS/r on Quality Experience Delivered (Broadband QED) project (reply to BBF-LS134)</w:t>
            </w:r>
          </w:p>
        </w:tc>
        <w:tc>
          <w:tcPr>
            <w:tcW w:w="1156" w:type="dxa"/>
            <w:vAlign w:val="center"/>
          </w:tcPr>
          <w:p w:rsidR="000939CE" w:rsidRDefault="000939CE" w:rsidP="00243CBD">
            <w:pPr>
              <w:spacing w:after="120"/>
              <w:jc w:val="center"/>
              <w:rPr>
                <w:rFonts w:asciiTheme="majorBidi" w:hAnsiTheme="majorBidi" w:cstheme="majorBidi"/>
                <w:sz w:val="20"/>
              </w:rPr>
            </w:pPr>
            <w:r>
              <w:rPr>
                <w:rFonts w:asciiTheme="majorBidi" w:hAnsiTheme="majorBidi" w:cstheme="majorBidi"/>
                <w:sz w:val="20"/>
              </w:rPr>
              <w:t>TD547</w:t>
            </w:r>
          </w:p>
        </w:tc>
        <w:tc>
          <w:tcPr>
            <w:tcW w:w="3685" w:type="dxa"/>
            <w:vAlign w:val="center"/>
          </w:tcPr>
          <w:p w:rsidR="000939CE" w:rsidRDefault="000939CE" w:rsidP="00243CBD">
            <w:r w:rsidRPr="009418D1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Pr="00D55AF9" w:rsidRDefault="000939CE" w:rsidP="00AE13BC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>
              <w:rPr>
                <w:rFonts w:asciiTheme="majorBidi" w:eastAsia="SimSun" w:hAnsiTheme="majorBidi" w:cstheme="majorBidi"/>
                <w:b/>
                <w:sz w:val="20"/>
              </w:rPr>
              <w:t>17.3.7.</w:t>
            </w:r>
            <w:r w:rsidR="00AE13BC">
              <w:rPr>
                <w:rFonts w:asciiTheme="majorBidi" w:eastAsia="SimSun" w:hAnsiTheme="majorBidi" w:cstheme="majorBidi"/>
                <w:b/>
                <w:sz w:val="20"/>
              </w:rPr>
              <w:t>5</w:t>
            </w: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D55AF9">
              <w:rPr>
                <w:rFonts w:asciiTheme="majorBidi" w:eastAsia="SimSun" w:hAnsiTheme="majorBidi" w:cstheme="majorBidi"/>
                <w:b/>
                <w:sz w:val="20"/>
              </w:rPr>
              <w:t>Miscellaneous ITU-T SG15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spacing w:before="0"/>
              <w:rPr>
                <w:rFonts w:asciiTheme="majorBidi" w:eastAsia="SimSun" w:hAnsiTheme="majorBidi" w:cstheme="majorBidi"/>
                <w:b/>
                <w:sz w:val="20"/>
                <w:highlight w:val="red"/>
              </w:rPr>
            </w:pPr>
            <w:r w:rsidRPr="004674EB">
              <w:rPr>
                <w:rStyle w:val="Hyperlink"/>
                <w:color w:val="auto"/>
                <w:sz w:val="20"/>
                <w:u w:val="none"/>
              </w:rPr>
              <w:t>SG15</w:t>
            </w:r>
            <w:r>
              <w:rPr>
                <w:rStyle w:val="Hyperlink"/>
                <w:color w:val="auto"/>
                <w:sz w:val="20"/>
                <w:u w:val="none"/>
              </w:rPr>
              <w:t xml:space="preserve">: </w:t>
            </w:r>
            <w:r w:rsidRPr="004674EB">
              <w:rPr>
                <w:rStyle w:val="Hyperlink"/>
                <w:color w:val="auto"/>
                <w:sz w:val="20"/>
                <w:u w:val="none"/>
              </w:rPr>
              <w:t>LS on the new version of the Access Network Transport (ANT) Standards Overview and Work Plan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ajorBidi" w:eastAsia="Calibri" w:hAnsiTheme="majorBidi" w:cstheme="majorBidi"/>
                <w:sz w:val="20"/>
                <w:highlight w:val="yellow"/>
                <w:lang w:eastAsia="zh-CN"/>
              </w:rPr>
            </w:pPr>
            <w:r w:rsidRPr="00696A8F">
              <w:rPr>
                <w:rFonts w:asciiTheme="majorBidi" w:eastAsia="Calibri" w:hAnsiTheme="majorBidi" w:cstheme="majorBidi"/>
                <w:sz w:val="20"/>
                <w:lang w:eastAsia="zh-CN"/>
              </w:rPr>
              <w:t>TD568</w:t>
            </w: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tabs>
                <w:tab w:val="left" w:pos="720"/>
              </w:tabs>
              <w:spacing w:after="120"/>
              <w:rPr>
                <w:rFonts w:asciiTheme="majorBidi" w:eastAsia="SimSun" w:hAnsiTheme="majorBidi" w:cstheme="majorBidi"/>
                <w:bCs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vAlign w:val="center"/>
          </w:tcPr>
          <w:p w:rsidR="000939CE" w:rsidRPr="00D55AF9" w:rsidRDefault="000939CE" w:rsidP="00243CBD">
            <w:pPr>
              <w:spacing w:before="0"/>
              <w:rPr>
                <w:rFonts w:asciiTheme="majorBidi" w:hAnsiTheme="majorBidi" w:cstheme="majorBidi"/>
                <w:sz w:val="20"/>
              </w:rPr>
            </w:pPr>
            <w:r w:rsidRPr="004674EB">
              <w:rPr>
                <w:rStyle w:val="Hyperlink"/>
                <w:color w:val="auto"/>
                <w:sz w:val="20"/>
                <w:u w:val="none"/>
              </w:rPr>
              <w:t>SG15</w:t>
            </w:r>
            <w:r>
              <w:rPr>
                <w:rStyle w:val="Hyperlink"/>
                <w:color w:val="auto"/>
                <w:sz w:val="20"/>
                <w:u w:val="none"/>
              </w:rPr>
              <w:t xml:space="preserve">: </w:t>
            </w:r>
            <w:r w:rsidRPr="004674EB">
              <w:rPr>
                <w:sz w:val="20"/>
              </w:rPr>
              <w:t>LS on the new version of the Home Network Transport (HNT) Standards Overview and Work Plan</w:t>
            </w:r>
          </w:p>
        </w:tc>
        <w:tc>
          <w:tcPr>
            <w:tcW w:w="1156" w:type="dxa"/>
            <w:vAlign w:val="center"/>
          </w:tcPr>
          <w:p w:rsidR="000939CE" w:rsidRPr="00D55AF9" w:rsidRDefault="000939CE" w:rsidP="00243CBD">
            <w:pPr>
              <w:spacing w:after="120"/>
              <w:jc w:val="center"/>
              <w:rPr>
                <w:sz w:val="20"/>
                <w:highlight w:val="yellow"/>
              </w:rPr>
            </w:pPr>
            <w:r w:rsidRPr="00696A8F">
              <w:rPr>
                <w:sz w:val="20"/>
              </w:rPr>
              <w:t>TD569</w:t>
            </w:r>
          </w:p>
        </w:tc>
        <w:tc>
          <w:tcPr>
            <w:tcW w:w="3685" w:type="dxa"/>
            <w:vAlign w:val="center"/>
          </w:tcPr>
          <w:p w:rsidR="000939CE" w:rsidRPr="00D55AF9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  <w:tr w:rsidR="000939CE" w:rsidRPr="00D55AF9" w:rsidTr="00C95E6B">
        <w:trPr>
          <w:cantSplit/>
          <w:trHeight w:val="20"/>
        </w:trPr>
        <w:tc>
          <w:tcPr>
            <w:tcW w:w="1238" w:type="dxa"/>
            <w:vAlign w:val="center"/>
          </w:tcPr>
          <w:p w:rsidR="000939CE" w:rsidRPr="00D55AF9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  <w:highlight w:val="yellow"/>
              </w:rPr>
            </w:pPr>
          </w:p>
        </w:tc>
        <w:tc>
          <w:tcPr>
            <w:tcW w:w="1118" w:type="dxa"/>
            <w:vAlign w:val="center"/>
          </w:tcPr>
          <w:p w:rsidR="000939CE" w:rsidRDefault="000939CE" w:rsidP="00243CBD">
            <w:pPr>
              <w:spacing w:after="120"/>
              <w:contextualSpacing/>
              <w:jc w:val="center"/>
              <w:rPr>
                <w:rFonts w:asciiTheme="majorBidi" w:eastAsia="SimSun" w:hAnsiTheme="majorBidi" w:cstheme="majorBidi"/>
                <w:b/>
                <w:sz w:val="20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0939CE" w:rsidRPr="004674EB" w:rsidRDefault="000939CE" w:rsidP="00243CBD">
            <w:pPr>
              <w:spacing w:before="0"/>
              <w:rPr>
                <w:rStyle w:val="Hyperlink"/>
                <w:color w:val="auto"/>
                <w:sz w:val="20"/>
                <w:u w:val="none"/>
              </w:rPr>
            </w:pPr>
            <w:r>
              <w:rPr>
                <w:rStyle w:val="Hyperlink"/>
                <w:color w:val="auto"/>
                <w:sz w:val="20"/>
                <w:u w:val="none"/>
              </w:rPr>
              <w:t xml:space="preserve">SG15: </w:t>
            </w:r>
            <w:r w:rsidRPr="00687EAC">
              <w:rPr>
                <w:rStyle w:val="Hyperlink"/>
                <w:color w:val="auto"/>
                <w:sz w:val="20"/>
                <w:u w:val="none"/>
              </w:rPr>
              <w:t>LS on OTNT Standardization Work Plan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0939CE" w:rsidRPr="00696A8F" w:rsidRDefault="000939CE" w:rsidP="00243CBD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TD608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939CE" w:rsidRPr="004E1CC3" w:rsidRDefault="000939CE" w:rsidP="00243CBD">
            <w:pPr>
              <w:spacing w:after="120"/>
              <w:rPr>
                <w:rFonts w:asciiTheme="majorBidi" w:hAnsiTheme="majorBidi" w:cstheme="majorBidi"/>
                <w:sz w:val="20"/>
              </w:rPr>
            </w:pPr>
            <w:r w:rsidRPr="004E1CC3">
              <w:rPr>
                <w:rFonts w:asciiTheme="majorBidi" w:hAnsiTheme="majorBidi" w:cstheme="majorBidi"/>
                <w:sz w:val="20"/>
              </w:rPr>
              <w:t>For information</w:t>
            </w:r>
          </w:p>
        </w:tc>
      </w:tr>
    </w:tbl>
    <w:p w:rsidR="000749AB" w:rsidRDefault="000749AB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B160CB" w:rsidRDefault="00B160CB" w:rsidP="00D55AF9">
      <w:pPr>
        <w:spacing w:before="0"/>
        <w:jc w:val="center"/>
        <w:rPr>
          <w:rFonts w:asciiTheme="majorBidi" w:hAnsiTheme="majorBidi" w:cstheme="majorBidi"/>
          <w:sz w:val="20"/>
        </w:rPr>
      </w:pPr>
    </w:p>
    <w:p w:rsidR="00D55AF9" w:rsidRPr="00D55AF9" w:rsidRDefault="00D55AF9" w:rsidP="00D55AF9">
      <w:pPr>
        <w:spacing w:before="0"/>
        <w:jc w:val="center"/>
        <w:rPr>
          <w:rFonts w:asciiTheme="majorBidi" w:hAnsiTheme="majorBidi" w:cstheme="majorBidi"/>
          <w:sz w:val="20"/>
        </w:rPr>
      </w:pPr>
      <w:r w:rsidRPr="00D55AF9">
        <w:rPr>
          <w:rFonts w:asciiTheme="majorBidi" w:hAnsiTheme="majorBidi" w:cstheme="majorBidi"/>
          <w:sz w:val="20"/>
        </w:rPr>
        <w:t>_____________________</w:t>
      </w:r>
    </w:p>
    <w:sectPr w:rsidR="00D55AF9" w:rsidRPr="00D55AF9" w:rsidSect="00C63F6D">
      <w:headerReference w:type="default" r:id="rId10"/>
      <w:footerReference w:type="first" r:id="rId11"/>
      <w:pgSz w:w="11907" w:h="16840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5E" w:rsidRDefault="0093125E">
      <w:pPr>
        <w:spacing w:before="0"/>
      </w:pPr>
      <w:r>
        <w:separator/>
      </w:r>
    </w:p>
  </w:endnote>
  <w:endnote w:type="continuationSeparator" w:id="0">
    <w:p w:rsidR="0093125E" w:rsidRDefault="009312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44" w:rsidRPr="00511959" w:rsidRDefault="00306144" w:rsidP="00C63F6D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5E" w:rsidRDefault="0093125E">
      <w:pPr>
        <w:spacing w:before="0"/>
      </w:pPr>
      <w:r>
        <w:separator/>
      </w:r>
    </w:p>
  </w:footnote>
  <w:footnote w:type="continuationSeparator" w:id="0">
    <w:p w:rsidR="0093125E" w:rsidRDefault="0093125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144" w:rsidRPr="00511959" w:rsidRDefault="00306144" w:rsidP="00B214A1">
    <w:pPr>
      <w:pStyle w:val="Header"/>
    </w:pPr>
    <w:r w:rsidRPr="00511959">
      <w:t xml:space="preserve">- </w:t>
    </w:r>
    <w:r w:rsidRPr="00511959">
      <w:fldChar w:fldCharType="begin"/>
    </w:r>
    <w:r w:rsidRPr="00511959">
      <w:instrText xml:space="preserve"> PAGE  \* MERGEFORMAT </w:instrText>
    </w:r>
    <w:r w:rsidRPr="00511959">
      <w:fldChar w:fldCharType="separate"/>
    </w:r>
    <w:r w:rsidR="00263417">
      <w:rPr>
        <w:noProof/>
      </w:rPr>
      <w:t>10</w:t>
    </w:r>
    <w:r w:rsidRPr="00511959">
      <w:fldChar w:fldCharType="end"/>
    </w:r>
    <w:r w:rsidRPr="00511959">
      <w:t xml:space="preserve"> -</w:t>
    </w:r>
    <w:r>
      <w:br/>
      <w:t>TSAG-TD</w:t>
    </w:r>
    <w:r w:rsidR="00185D1B">
      <w:t>465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12"/>
    <w:multiLevelType w:val="hybridMultilevel"/>
    <w:tmpl w:val="D45A2E3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861"/>
    <w:multiLevelType w:val="hybridMultilevel"/>
    <w:tmpl w:val="780843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F7756"/>
    <w:multiLevelType w:val="hybridMultilevel"/>
    <w:tmpl w:val="B374FD8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F65A0"/>
    <w:multiLevelType w:val="hybridMultilevel"/>
    <w:tmpl w:val="0CE4096A"/>
    <w:lvl w:ilvl="0" w:tplc="0407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ED70461"/>
    <w:multiLevelType w:val="hybridMultilevel"/>
    <w:tmpl w:val="723E4F4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5A00AB"/>
    <w:multiLevelType w:val="hybridMultilevel"/>
    <w:tmpl w:val="81425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F10E7"/>
    <w:multiLevelType w:val="hybridMultilevel"/>
    <w:tmpl w:val="D8ACF3FE"/>
    <w:lvl w:ilvl="0" w:tplc="F9F276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6971BB"/>
    <w:multiLevelType w:val="hybridMultilevel"/>
    <w:tmpl w:val="523C1F6A"/>
    <w:lvl w:ilvl="0" w:tplc="4350A4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7E5912">
      <w:numFmt w:val="bullet"/>
      <w:lvlText w:val="•"/>
      <w:lvlJc w:val="left"/>
      <w:pPr>
        <w:ind w:left="114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C65A2"/>
    <w:multiLevelType w:val="hybridMultilevel"/>
    <w:tmpl w:val="1D3A9464"/>
    <w:lvl w:ilvl="0" w:tplc="08090011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8274EE"/>
    <w:multiLevelType w:val="hybridMultilevel"/>
    <w:tmpl w:val="4E26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55CAA"/>
    <w:multiLevelType w:val="hybridMultilevel"/>
    <w:tmpl w:val="03EA8C80"/>
    <w:lvl w:ilvl="0" w:tplc="7706B1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155B89"/>
    <w:multiLevelType w:val="hybridMultilevel"/>
    <w:tmpl w:val="C20E2AA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26C77F1"/>
    <w:multiLevelType w:val="hybridMultilevel"/>
    <w:tmpl w:val="4CC4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215D5"/>
    <w:multiLevelType w:val="hybridMultilevel"/>
    <w:tmpl w:val="C7221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F1595"/>
    <w:multiLevelType w:val="hybridMultilevel"/>
    <w:tmpl w:val="399C73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5E17E0"/>
    <w:multiLevelType w:val="hybridMultilevel"/>
    <w:tmpl w:val="5A82A632"/>
    <w:lvl w:ilvl="0" w:tplc="08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7621CD6"/>
    <w:multiLevelType w:val="hybridMultilevel"/>
    <w:tmpl w:val="95126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A7747"/>
    <w:multiLevelType w:val="hybridMultilevel"/>
    <w:tmpl w:val="7DEAF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866D1"/>
    <w:multiLevelType w:val="hybridMultilevel"/>
    <w:tmpl w:val="639A601C"/>
    <w:lvl w:ilvl="0" w:tplc="7D4E7E6C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026D43"/>
    <w:multiLevelType w:val="hybridMultilevel"/>
    <w:tmpl w:val="D99A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77C1D"/>
    <w:multiLevelType w:val="hybridMultilevel"/>
    <w:tmpl w:val="5D8C1D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A17890"/>
    <w:multiLevelType w:val="hybridMultilevel"/>
    <w:tmpl w:val="F278A350"/>
    <w:lvl w:ilvl="0" w:tplc="563811C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35D9B"/>
    <w:multiLevelType w:val="hybridMultilevel"/>
    <w:tmpl w:val="6622AB8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BE32FB"/>
    <w:multiLevelType w:val="hybridMultilevel"/>
    <w:tmpl w:val="019E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E1FAF"/>
    <w:multiLevelType w:val="hybridMultilevel"/>
    <w:tmpl w:val="02F86750"/>
    <w:lvl w:ilvl="0" w:tplc="E8BAB4C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E852BF"/>
    <w:multiLevelType w:val="hybridMultilevel"/>
    <w:tmpl w:val="3E829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F2EDC"/>
    <w:multiLevelType w:val="hybridMultilevel"/>
    <w:tmpl w:val="BBB6B51A"/>
    <w:lvl w:ilvl="0" w:tplc="9E0017EA">
      <w:numFmt w:val="bullet"/>
      <w:lvlText w:val="•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CF60EA"/>
    <w:multiLevelType w:val="hybridMultilevel"/>
    <w:tmpl w:val="94DC3A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D717C0"/>
    <w:multiLevelType w:val="multilevel"/>
    <w:tmpl w:val="6E9CCACA"/>
    <w:styleLink w:val="WWNum11"/>
    <w:lvl w:ilvl="0">
      <w:start w:val="1"/>
      <w:numFmt w:val="decimal"/>
      <w:lvlText w:val="%1)"/>
      <w:lvlJc w:val="left"/>
      <w:pPr>
        <w:ind w:left="-612" w:firstLine="0"/>
      </w:pPr>
    </w:lvl>
    <w:lvl w:ilvl="1">
      <w:start w:val="1"/>
      <w:numFmt w:val="lowerLetter"/>
      <w:lvlText w:val="%2."/>
      <w:lvlJc w:val="left"/>
      <w:pPr>
        <w:ind w:left="-612" w:firstLine="0"/>
      </w:pPr>
    </w:lvl>
    <w:lvl w:ilvl="2">
      <w:start w:val="1"/>
      <w:numFmt w:val="lowerRoman"/>
      <w:lvlText w:val="%3."/>
      <w:lvlJc w:val="right"/>
      <w:pPr>
        <w:ind w:left="-612" w:firstLine="0"/>
      </w:pPr>
    </w:lvl>
    <w:lvl w:ilvl="3">
      <w:start w:val="1"/>
      <w:numFmt w:val="decimal"/>
      <w:lvlText w:val="%4."/>
      <w:lvlJc w:val="left"/>
      <w:pPr>
        <w:ind w:left="-612" w:firstLine="0"/>
      </w:pPr>
    </w:lvl>
    <w:lvl w:ilvl="4">
      <w:start w:val="1"/>
      <w:numFmt w:val="lowerLetter"/>
      <w:lvlText w:val="%5."/>
      <w:lvlJc w:val="left"/>
      <w:pPr>
        <w:ind w:left="-612" w:firstLine="0"/>
      </w:pPr>
    </w:lvl>
    <w:lvl w:ilvl="5">
      <w:start w:val="1"/>
      <w:numFmt w:val="lowerRoman"/>
      <w:lvlText w:val="%6."/>
      <w:lvlJc w:val="right"/>
      <w:pPr>
        <w:ind w:left="-612" w:firstLine="0"/>
      </w:pPr>
    </w:lvl>
    <w:lvl w:ilvl="6">
      <w:start w:val="1"/>
      <w:numFmt w:val="decimal"/>
      <w:lvlText w:val="%7."/>
      <w:lvlJc w:val="left"/>
      <w:pPr>
        <w:ind w:left="-612" w:firstLine="0"/>
      </w:pPr>
    </w:lvl>
    <w:lvl w:ilvl="7">
      <w:start w:val="1"/>
      <w:numFmt w:val="lowerLetter"/>
      <w:lvlText w:val="%8."/>
      <w:lvlJc w:val="left"/>
      <w:pPr>
        <w:ind w:left="-612" w:firstLine="0"/>
      </w:pPr>
    </w:lvl>
    <w:lvl w:ilvl="8">
      <w:start w:val="1"/>
      <w:numFmt w:val="lowerRoman"/>
      <w:lvlText w:val="%9."/>
      <w:lvlJc w:val="right"/>
      <w:pPr>
        <w:ind w:left="-612" w:firstLine="0"/>
      </w:pPr>
    </w:lvl>
  </w:abstractNum>
  <w:abstractNum w:abstractNumId="30" w15:restartNumberingAfterBreak="0">
    <w:nsid w:val="7E0E3530"/>
    <w:multiLevelType w:val="hybridMultilevel"/>
    <w:tmpl w:val="B3BE08BC"/>
    <w:lvl w:ilvl="0" w:tplc="963863D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/>
        <w:iCs/>
        <w:sz w:val="20"/>
        <w:szCs w:val="20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7115A9"/>
    <w:multiLevelType w:val="hybridMultilevel"/>
    <w:tmpl w:val="2F4E4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77172"/>
    <w:multiLevelType w:val="hybridMultilevel"/>
    <w:tmpl w:val="20967A50"/>
    <w:lvl w:ilvl="0" w:tplc="D5023A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02E9C52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3063E88" w:tentative="1">
      <w:start w:val="1"/>
      <w:numFmt w:val="bullet"/>
      <w:lvlText w:val="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D4B21C" w:tentative="1">
      <w:start w:val="1"/>
      <w:numFmt w:val="bullet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C6AEDA" w:tentative="1">
      <w:start w:val="1"/>
      <w:numFmt w:val="bullet"/>
      <w:lvlText w:val="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38A8532" w:tentative="1">
      <w:start w:val="1"/>
      <w:numFmt w:val="bullet"/>
      <w:lvlText w:val="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63C98CC" w:tentative="1">
      <w:start w:val="1"/>
      <w:numFmt w:val="bullet"/>
      <w:lvlText w:val="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4FEADE2" w:tentative="1">
      <w:start w:val="1"/>
      <w:numFmt w:val="bullet"/>
      <w:lvlText w:val="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D06F1A4" w:tentative="1">
      <w:start w:val="1"/>
      <w:numFmt w:val="bullet"/>
      <w:lvlText w:val="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14"/>
  </w:num>
  <w:num w:numId="4">
    <w:abstractNumId w:val="21"/>
  </w:num>
  <w:num w:numId="5">
    <w:abstractNumId w:val="4"/>
  </w:num>
  <w:num w:numId="6">
    <w:abstractNumId w:val="32"/>
  </w:num>
  <w:num w:numId="7">
    <w:abstractNumId w:val="0"/>
  </w:num>
  <w:num w:numId="8">
    <w:abstractNumId w:val="30"/>
  </w:num>
  <w:num w:numId="9">
    <w:abstractNumId w:val="23"/>
  </w:num>
  <w:num w:numId="10">
    <w:abstractNumId w:val="16"/>
  </w:num>
  <w:num w:numId="11">
    <w:abstractNumId w:val="12"/>
  </w:num>
  <w:num w:numId="12">
    <w:abstractNumId w:val="7"/>
  </w:num>
  <w:num w:numId="13">
    <w:abstractNumId w:val="2"/>
  </w:num>
  <w:num w:numId="14">
    <w:abstractNumId w:val="25"/>
  </w:num>
  <w:num w:numId="15">
    <w:abstractNumId w:val="29"/>
  </w:num>
  <w:num w:numId="16">
    <w:abstractNumId w:val="6"/>
  </w:num>
  <w:num w:numId="17">
    <w:abstractNumId w:val="19"/>
  </w:num>
  <w:num w:numId="18">
    <w:abstractNumId w:val="31"/>
  </w:num>
  <w:num w:numId="19">
    <w:abstractNumId w:val="18"/>
  </w:num>
  <w:num w:numId="20">
    <w:abstractNumId w:val="27"/>
  </w:num>
  <w:num w:numId="21">
    <w:abstractNumId w:val="5"/>
  </w:num>
  <w:num w:numId="22">
    <w:abstractNumId w:val="28"/>
  </w:num>
  <w:num w:numId="23">
    <w:abstractNumId w:val="8"/>
  </w:num>
  <w:num w:numId="24">
    <w:abstractNumId w:val="17"/>
  </w:num>
  <w:num w:numId="25">
    <w:abstractNumId w:val="1"/>
  </w:num>
  <w:num w:numId="26">
    <w:abstractNumId w:val="20"/>
  </w:num>
  <w:num w:numId="27">
    <w:abstractNumId w:val="13"/>
  </w:num>
  <w:num w:numId="28">
    <w:abstractNumId w:val="24"/>
  </w:num>
  <w:num w:numId="29">
    <w:abstractNumId w:val="10"/>
  </w:num>
  <w:num w:numId="30">
    <w:abstractNumId w:val="3"/>
  </w:num>
  <w:num w:numId="31">
    <w:abstractNumId w:val="26"/>
  </w:num>
  <w:num w:numId="32">
    <w:abstractNumId w:val="9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9"/>
    <w:rsid w:val="0000479D"/>
    <w:rsid w:val="00007AC0"/>
    <w:rsid w:val="00014377"/>
    <w:rsid w:val="000167D5"/>
    <w:rsid w:val="00017356"/>
    <w:rsid w:val="0002096D"/>
    <w:rsid w:val="0002308B"/>
    <w:rsid w:val="00024AF9"/>
    <w:rsid w:val="00026051"/>
    <w:rsid w:val="00027A41"/>
    <w:rsid w:val="00031F17"/>
    <w:rsid w:val="00035B96"/>
    <w:rsid w:val="00035CD8"/>
    <w:rsid w:val="000370D9"/>
    <w:rsid w:val="00040156"/>
    <w:rsid w:val="00040F76"/>
    <w:rsid w:val="00041866"/>
    <w:rsid w:val="00044CE7"/>
    <w:rsid w:val="00044E86"/>
    <w:rsid w:val="00046767"/>
    <w:rsid w:val="00046DFF"/>
    <w:rsid w:val="00047AFB"/>
    <w:rsid w:val="00051404"/>
    <w:rsid w:val="00051DC6"/>
    <w:rsid w:val="000525F1"/>
    <w:rsid w:val="000617D4"/>
    <w:rsid w:val="00062395"/>
    <w:rsid w:val="00062DA2"/>
    <w:rsid w:val="00064FAE"/>
    <w:rsid w:val="00066D93"/>
    <w:rsid w:val="00066F43"/>
    <w:rsid w:val="00072F67"/>
    <w:rsid w:val="0007335D"/>
    <w:rsid w:val="00073458"/>
    <w:rsid w:val="000749AB"/>
    <w:rsid w:val="000753EA"/>
    <w:rsid w:val="00077054"/>
    <w:rsid w:val="000800E6"/>
    <w:rsid w:val="000842C5"/>
    <w:rsid w:val="00085C37"/>
    <w:rsid w:val="0008775C"/>
    <w:rsid w:val="00087C37"/>
    <w:rsid w:val="000939CE"/>
    <w:rsid w:val="00094520"/>
    <w:rsid w:val="00095E50"/>
    <w:rsid w:val="000A033A"/>
    <w:rsid w:val="000A5CA5"/>
    <w:rsid w:val="000B78CE"/>
    <w:rsid w:val="000C16BD"/>
    <w:rsid w:val="000C4A54"/>
    <w:rsid w:val="000C5504"/>
    <w:rsid w:val="000C761B"/>
    <w:rsid w:val="000D4227"/>
    <w:rsid w:val="000D6AC0"/>
    <w:rsid w:val="000F177C"/>
    <w:rsid w:val="000F50F1"/>
    <w:rsid w:val="00102992"/>
    <w:rsid w:val="00107B0E"/>
    <w:rsid w:val="001174FB"/>
    <w:rsid w:val="0011773F"/>
    <w:rsid w:val="00125D29"/>
    <w:rsid w:val="00140166"/>
    <w:rsid w:val="00140510"/>
    <w:rsid w:val="00141F30"/>
    <w:rsid w:val="001441F5"/>
    <w:rsid w:val="00144CD2"/>
    <w:rsid w:val="00145553"/>
    <w:rsid w:val="00153286"/>
    <w:rsid w:val="001532E3"/>
    <w:rsid w:val="00153E30"/>
    <w:rsid w:val="00154618"/>
    <w:rsid w:val="00160759"/>
    <w:rsid w:val="00162865"/>
    <w:rsid w:val="00162B10"/>
    <w:rsid w:val="001676FB"/>
    <w:rsid w:val="00167FAF"/>
    <w:rsid w:val="00171E3A"/>
    <w:rsid w:val="0017234E"/>
    <w:rsid w:val="001817A9"/>
    <w:rsid w:val="00182182"/>
    <w:rsid w:val="00185D1B"/>
    <w:rsid w:val="00195503"/>
    <w:rsid w:val="001A312B"/>
    <w:rsid w:val="001A3464"/>
    <w:rsid w:val="001A4B1F"/>
    <w:rsid w:val="001A541C"/>
    <w:rsid w:val="001C0F9B"/>
    <w:rsid w:val="001C1AC4"/>
    <w:rsid w:val="001C2F23"/>
    <w:rsid w:val="001C5195"/>
    <w:rsid w:val="001D0066"/>
    <w:rsid w:val="001E3E5E"/>
    <w:rsid w:val="001F2796"/>
    <w:rsid w:val="001F3083"/>
    <w:rsid w:val="001F44E4"/>
    <w:rsid w:val="001F450D"/>
    <w:rsid w:val="001F5B38"/>
    <w:rsid w:val="002048A2"/>
    <w:rsid w:val="00204CE3"/>
    <w:rsid w:val="00207D72"/>
    <w:rsid w:val="002101F5"/>
    <w:rsid w:val="002279CA"/>
    <w:rsid w:val="00230701"/>
    <w:rsid w:val="00233FC2"/>
    <w:rsid w:val="00237B2C"/>
    <w:rsid w:val="0024244A"/>
    <w:rsid w:val="00242504"/>
    <w:rsid w:val="002435F3"/>
    <w:rsid w:val="00247BC6"/>
    <w:rsid w:val="00261C2C"/>
    <w:rsid w:val="00263417"/>
    <w:rsid w:val="002702B8"/>
    <w:rsid w:val="0027184F"/>
    <w:rsid w:val="00271BF1"/>
    <w:rsid w:val="002741FD"/>
    <w:rsid w:val="00276964"/>
    <w:rsid w:val="002803D4"/>
    <w:rsid w:val="00281CBC"/>
    <w:rsid w:val="002870B8"/>
    <w:rsid w:val="002A174A"/>
    <w:rsid w:val="002A35FB"/>
    <w:rsid w:val="002A3C3A"/>
    <w:rsid w:val="002A4555"/>
    <w:rsid w:val="002A5C05"/>
    <w:rsid w:val="002A632C"/>
    <w:rsid w:val="002B2FC2"/>
    <w:rsid w:val="002B7198"/>
    <w:rsid w:val="002C1BB5"/>
    <w:rsid w:val="002C1EAD"/>
    <w:rsid w:val="002C2D46"/>
    <w:rsid w:val="002C7367"/>
    <w:rsid w:val="002D1C9F"/>
    <w:rsid w:val="002D58A3"/>
    <w:rsid w:val="002D76A8"/>
    <w:rsid w:val="002E2F0A"/>
    <w:rsid w:val="002E4300"/>
    <w:rsid w:val="002E4DC7"/>
    <w:rsid w:val="002E736B"/>
    <w:rsid w:val="002F1D44"/>
    <w:rsid w:val="002F209D"/>
    <w:rsid w:val="002F4D7B"/>
    <w:rsid w:val="002F5176"/>
    <w:rsid w:val="00300B48"/>
    <w:rsid w:val="00302B4B"/>
    <w:rsid w:val="00304C4E"/>
    <w:rsid w:val="00304DBD"/>
    <w:rsid w:val="003055FC"/>
    <w:rsid w:val="00305B6B"/>
    <w:rsid w:val="00305F62"/>
    <w:rsid w:val="00306144"/>
    <w:rsid w:val="00307A17"/>
    <w:rsid w:val="00313D2F"/>
    <w:rsid w:val="0031484D"/>
    <w:rsid w:val="00315AB4"/>
    <w:rsid w:val="00322AB3"/>
    <w:rsid w:val="00325655"/>
    <w:rsid w:val="0032582C"/>
    <w:rsid w:val="00331E76"/>
    <w:rsid w:val="0033237A"/>
    <w:rsid w:val="003408EC"/>
    <w:rsid w:val="003418AF"/>
    <w:rsid w:val="00345A1C"/>
    <w:rsid w:val="00354F6A"/>
    <w:rsid w:val="00356EB6"/>
    <w:rsid w:val="00365109"/>
    <w:rsid w:val="00365885"/>
    <w:rsid w:val="00371BDC"/>
    <w:rsid w:val="003763B1"/>
    <w:rsid w:val="0038751E"/>
    <w:rsid w:val="00387E43"/>
    <w:rsid w:val="0039207E"/>
    <w:rsid w:val="00392AD5"/>
    <w:rsid w:val="003A6321"/>
    <w:rsid w:val="003A6395"/>
    <w:rsid w:val="003B59A6"/>
    <w:rsid w:val="003B7CBB"/>
    <w:rsid w:val="003C11D1"/>
    <w:rsid w:val="003C3245"/>
    <w:rsid w:val="003C7B84"/>
    <w:rsid w:val="003D5B42"/>
    <w:rsid w:val="003E2024"/>
    <w:rsid w:val="003E273A"/>
    <w:rsid w:val="003F55C4"/>
    <w:rsid w:val="004008D1"/>
    <w:rsid w:val="00401275"/>
    <w:rsid w:val="004013A6"/>
    <w:rsid w:val="00412086"/>
    <w:rsid w:val="0041652A"/>
    <w:rsid w:val="00420486"/>
    <w:rsid w:val="0042210D"/>
    <w:rsid w:val="00423807"/>
    <w:rsid w:val="004258EE"/>
    <w:rsid w:val="00430591"/>
    <w:rsid w:val="00432BBC"/>
    <w:rsid w:val="00441E5D"/>
    <w:rsid w:val="00443DAB"/>
    <w:rsid w:val="00457352"/>
    <w:rsid w:val="00464F1C"/>
    <w:rsid w:val="00470195"/>
    <w:rsid w:val="00471C78"/>
    <w:rsid w:val="00476E22"/>
    <w:rsid w:val="0048015B"/>
    <w:rsid w:val="0048118A"/>
    <w:rsid w:val="00497B0B"/>
    <w:rsid w:val="004A0C05"/>
    <w:rsid w:val="004B18C8"/>
    <w:rsid w:val="004B5C3B"/>
    <w:rsid w:val="004B6ADD"/>
    <w:rsid w:val="004C1A26"/>
    <w:rsid w:val="004C3BD5"/>
    <w:rsid w:val="004C3C6E"/>
    <w:rsid w:val="004C5A30"/>
    <w:rsid w:val="004E43D7"/>
    <w:rsid w:val="004F036B"/>
    <w:rsid w:val="004F1FD3"/>
    <w:rsid w:val="004F200B"/>
    <w:rsid w:val="004F652D"/>
    <w:rsid w:val="005006D9"/>
    <w:rsid w:val="005030AC"/>
    <w:rsid w:val="0050590C"/>
    <w:rsid w:val="005129CE"/>
    <w:rsid w:val="0051457D"/>
    <w:rsid w:val="005158CF"/>
    <w:rsid w:val="00516091"/>
    <w:rsid w:val="00516E39"/>
    <w:rsid w:val="00523FCD"/>
    <w:rsid w:val="0052469C"/>
    <w:rsid w:val="005317B8"/>
    <w:rsid w:val="00531D1A"/>
    <w:rsid w:val="00532497"/>
    <w:rsid w:val="00537F48"/>
    <w:rsid w:val="00540973"/>
    <w:rsid w:val="00550D22"/>
    <w:rsid w:val="005616FD"/>
    <w:rsid w:val="0057081D"/>
    <w:rsid w:val="00582914"/>
    <w:rsid w:val="005833F1"/>
    <w:rsid w:val="00584E28"/>
    <w:rsid w:val="00584FE8"/>
    <w:rsid w:val="00587415"/>
    <w:rsid w:val="005A3181"/>
    <w:rsid w:val="005A37D0"/>
    <w:rsid w:val="005A5127"/>
    <w:rsid w:val="005B11F7"/>
    <w:rsid w:val="005B5300"/>
    <w:rsid w:val="005B61AD"/>
    <w:rsid w:val="005C0D17"/>
    <w:rsid w:val="005C15EB"/>
    <w:rsid w:val="005C54EF"/>
    <w:rsid w:val="005D30DF"/>
    <w:rsid w:val="005D3B49"/>
    <w:rsid w:val="005D5AE0"/>
    <w:rsid w:val="005E7BC9"/>
    <w:rsid w:val="005F1908"/>
    <w:rsid w:val="005F30FA"/>
    <w:rsid w:val="005F35BD"/>
    <w:rsid w:val="005F4E48"/>
    <w:rsid w:val="0060299F"/>
    <w:rsid w:val="0060542B"/>
    <w:rsid w:val="006054AD"/>
    <w:rsid w:val="006070EC"/>
    <w:rsid w:val="0060787E"/>
    <w:rsid w:val="006078F8"/>
    <w:rsid w:val="00607DD2"/>
    <w:rsid w:val="0061032C"/>
    <w:rsid w:val="00611E25"/>
    <w:rsid w:val="00612A1A"/>
    <w:rsid w:val="00617DC6"/>
    <w:rsid w:val="006217B9"/>
    <w:rsid w:val="006264B9"/>
    <w:rsid w:val="006343EA"/>
    <w:rsid w:val="0063440B"/>
    <w:rsid w:val="006345AD"/>
    <w:rsid w:val="00635EF4"/>
    <w:rsid w:val="006369B0"/>
    <w:rsid w:val="00640A36"/>
    <w:rsid w:val="00642567"/>
    <w:rsid w:val="0065004A"/>
    <w:rsid w:val="00653680"/>
    <w:rsid w:val="00655318"/>
    <w:rsid w:val="00657E04"/>
    <w:rsid w:val="00664B8F"/>
    <w:rsid w:val="00664CAB"/>
    <w:rsid w:val="00666528"/>
    <w:rsid w:val="006671DF"/>
    <w:rsid w:val="00667595"/>
    <w:rsid w:val="00670E65"/>
    <w:rsid w:val="00674142"/>
    <w:rsid w:val="00676E8C"/>
    <w:rsid w:val="00682343"/>
    <w:rsid w:val="006830BB"/>
    <w:rsid w:val="00683EFE"/>
    <w:rsid w:val="00686E93"/>
    <w:rsid w:val="00693936"/>
    <w:rsid w:val="006A2B13"/>
    <w:rsid w:val="006A3BFB"/>
    <w:rsid w:val="006A7B3A"/>
    <w:rsid w:val="006B32CE"/>
    <w:rsid w:val="006B62E1"/>
    <w:rsid w:val="006C08A4"/>
    <w:rsid w:val="006C20BB"/>
    <w:rsid w:val="006C341D"/>
    <w:rsid w:val="006D2BDE"/>
    <w:rsid w:val="006E0733"/>
    <w:rsid w:val="006E3136"/>
    <w:rsid w:val="006E4FE8"/>
    <w:rsid w:val="006E567B"/>
    <w:rsid w:val="006F06B7"/>
    <w:rsid w:val="006F0798"/>
    <w:rsid w:val="006F07B1"/>
    <w:rsid w:val="006F121F"/>
    <w:rsid w:val="006F2F71"/>
    <w:rsid w:val="006F35CD"/>
    <w:rsid w:val="006F501F"/>
    <w:rsid w:val="0070268F"/>
    <w:rsid w:val="007136EE"/>
    <w:rsid w:val="00713FE8"/>
    <w:rsid w:val="00727AFC"/>
    <w:rsid w:val="0075034F"/>
    <w:rsid w:val="00751E77"/>
    <w:rsid w:val="0075552C"/>
    <w:rsid w:val="0076142B"/>
    <w:rsid w:val="00762131"/>
    <w:rsid w:val="0076403E"/>
    <w:rsid w:val="00766CC7"/>
    <w:rsid w:val="00771500"/>
    <w:rsid w:val="00773881"/>
    <w:rsid w:val="00773DBF"/>
    <w:rsid w:val="007773E8"/>
    <w:rsid w:val="00783766"/>
    <w:rsid w:val="007A031C"/>
    <w:rsid w:val="007A0C79"/>
    <w:rsid w:val="007B02FA"/>
    <w:rsid w:val="007B26B1"/>
    <w:rsid w:val="007B3EFB"/>
    <w:rsid w:val="007B656C"/>
    <w:rsid w:val="007D4D91"/>
    <w:rsid w:val="007D53BB"/>
    <w:rsid w:val="007D6EAC"/>
    <w:rsid w:val="007D77C3"/>
    <w:rsid w:val="007D7847"/>
    <w:rsid w:val="007E1159"/>
    <w:rsid w:val="007E17F9"/>
    <w:rsid w:val="007E1AEA"/>
    <w:rsid w:val="007E201E"/>
    <w:rsid w:val="007E4151"/>
    <w:rsid w:val="00801426"/>
    <w:rsid w:val="00802575"/>
    <w:rsid w:val="008039DE"/>
    <w:rsid w:val="00804E83"/>
    <w:rsid w:val="008062CE"/>
    <w:rsid w:val="00814D92"/>
    <w:rsid w:val="00815899"/>
    <w:rsid w:val="00821D8D"/>
    <w:rsid w:val="008236AC"/>
    <w:rsid w:val="00825B8B"/>
    <w:rsid w:val="00826661"/>
    <w:rsid w:val="00831163"/>
    <w:rsid w:val="008318DD"/>
    <w:rsid w:val="00834497"/>
    <w:rsid w:val="0083556D"/>
    <w:rsid w:val="0083726E"/>
    <w:rsid w:val="00847CD5"/>
    <w:rsid w:val="0085069B"/>
    <w:rsid w:val="00851E6D"/>
    <w:rsid w:val="00872481"/>
    <w:rsid w:val="00883CDE"/>
    <w:rsid w:val="00887F45"/>
    <w:rsid w:val="008A1FAB"/>
    <w:rsid w:val="008A5076"/>
    <w:rsid w:val="008A7625"/>
    <w:rsid w:val="008C06F9"/>
    <w:rsid w:val="008C1B80"/>
    <w:rsid w:val="008C519B"/>
    <w:rsid w:val="008C5B9F"/>
    <w:rsid w:val="008D2C26"/>
    <w:rsid w:val="008D5E81"/>
    <w:rsid w:val="008F55D3"/>
    <w:rsid w:val="008F75C1"/>
    <w:rsid w:val="0090033B"/>
    <w:rsid w:val="009067BF"/>
    <w:rsid w:val="00913549"/>
    <w:rsid w:val="0093125E"/>
    <w:rsid w:val="009344FB"/>
    <w:rsid w:val="00935660"/>
    <w:rsid w:val="009357A9"/>
    <w:rsid w:val="00944816"/>
    <w:rsid w:val="009514E4"/>
    <w:rsid w:val="00957FDD"/>
    <w:rsid w:val="00963DD9"/>
    <w:rsid w:val="009640AB"/>
    <w:rsid w:val="00965F36"/>
    <w:rsid w:val="00971507"/>
    <w:rsid w:val="00973D98"/>
    <w:rsid w:val="00977168"/>
    <w:rsid w:val="009778AA"/>
    <w:rsid w:val="00983D87"/>
    <w:rsid w:val="00984E5C"/>
    <w:rsid w:val="00992F7B"/>
    <w:rsid w:val="009943F5"/>
    <w:rsid w:val="009954F6"/>
    <w:rsid w:val="00997335"/>
    <w:rsid w:val="009B2D61"/>
    <w:rsid w:val="009B5610"/>
    <w:rsid w:val="009B677A"/>
    <w:rsid w:val="009B765C"/>
    <w:rsid w:val="009C4E89"/>
    <w:rsid w:val="009D06B6"/>
    <w:rsid w:val="009D18AB"/>
    <w:rsid w:val="009D3479"/>
    <w:rsid w:val="009F47D4"/>
    <w:rsid w:val="00A00173"/>
    <w:rsid w:val="00A0194B"/>
    <w:rsid w:val="00A03973"/>
    <w:rsid w:val="00A07558"/>
    <w:rsid w:val="00A1315C"/>
    <w:rsid w:val="00A15608"/>
    <w:rsid w:val="00A15FBC"/>
    <w:rsid w:val="00A21E45"/>
    <w:rsid w:val="00A24578"/>
    <w:rsid w:val="00A26D49"/>
    <w:rsid w:val="00A272BF"/>
    <w:rsid w:val="00A31606"/>
    <w:rsid w:val="00A31AB5"/>
    <w:rsid w:val="00A35F33"/>
    <w:rsid w:val="00A40357"/>
    <w:rsid w:val="00A404E9"/>
    <w:rsid w:val="00A40998"/>
    <w:rsid w:val="00A43118"/>
    <w:rsid w:val="00A52A1D"/>
    <w:rsid w:val="00A63E59"/>
    <w:rsid w:val="00A66B65"/>
    <w:rsid w:val="00A6792F"/>
    <w:rsid w:val="00A67A1E"/>
    <w:rsid w:val="00A67B86"/>
    <w:rsid w:val="00A73835"/>
    <w:rsid w:val="00A752B7"/>
    <w:rsid w:val="00A8411C"/>
    <w:rsid w:val="00A90679"/>
    <w:rsid w:val="00A9683B"/>
    <w:rsid w:val="00AA2DB0"/>
    <w:rsid w:val="00AA31CE"/>
    <w:rsid w:val="00AA3BD0"/>
    <w:rsid w:val="00AA4169"/>
    <w:rsid w:val="00AB0567"/>
    <w:rsid w:val="00AB0D87"/>
    <w:rsid w:val="00AB58A0"/>
    <w:rsid w:val="00AC77D7"/>
    <w:rsid w:val="00AD2CAE"/>
    <w:rsid w:val="00AD30CB"/>
    <w:rsid w:val="00AE13BC"/>
    <w:rsid w:val="00AE6667"/>
    <w:rsid w:val="00AE6671"/>
    <w:rsid w:val="00AE6F56"/>
    <w:rsid w:val="00AF1004"/>
    <w:rsid w:val="00AF1748"/>
    <w:rsid w:val="00AF617C"/>
    <w:rsid w:val="00B06033"/>
    <w:rsid w:val="00B125CD"/>
    <w:rsid w:val="00B13CFA"/>
    <w:rsid w:val="00B160CB"/>
    <w:rsid w:val="00B1719F"/>
    <w:rsid w:val="00B204CB"/>
    <w:rsid w:val="00B214A1"/>
    <w:rsid w:val="00B224DE"/>
    <w:rsid w:val="00B244A5"/>
    <w:rsid w:val="00B34277"/>
    <w:rsid w:val="00B42583"/>
    <w:rsid w:val="00B472B8"/>
    <w:rsid w:val="00B53801"/>
    <w:rsid w:val="00B54C67"/>
    <w:rsid w:val="00B606F8"/>
    <w:rsid w:val="00B672DD"/>
    <w:rsid w:val="00B6758F"/>
    <w:rsid w:val="00B67640"/>
    <w:rsid w:val="00B751BD"/>
    <w:rsid w:val="00B7576F"/>
    <w:rsid w:val="00B8311D"/>
    <w:rsid w:val="00B83310"/>
    <w:rsid w:val="00B85CDB"/>
    <w:rsid w:val="00B86766"/>
    <w:rsid w:val="00B941BE"/>
    <w:rsid w:val="00BA1902"/>
    <w:rsid w:val="00BC787E"/>
    <w:rsid w:val="00BD313E"/>
    <w:rsid w:val="00BD729A"/>
    <w:rsid w:val="00BE49D6"/>
    <w:rsid w:val="00BF0580"/>
    <w:rsid w:val="00BF40AB"/>
    <w:rsid w:val="00C00D17"/>
    <w:rsid w:val="00C0153A"/>
    <w:rsid w:val="00C03A64"/>
    <w:rsid w:val="00C11B1C"/>
    <w:rsid w:val="00C255BD"/>
    <w:rsid w:val="00C4037C"/>
    <w:rsid w:val="00C4799F"/>
    <w:rsid w:val="00C548AA"/>
    <w:rsid w:val="00C612B2"/>
    <w:rsid w:val="00C6302F"/>
    <w:rsid w:val="00C63F6D"/>
    <w:rsid w:val="00C65E18"/>
    <w:rsid w:val="00C674A0"/>
    <w:rsid w:val="00C80097"/>
    <w:rsid w:val="00C817B7"/>
    <w:rsid w:val="00C819BE"/>
    <w:rsid w:val="00C95E6B"/>
    <w:rsid w:val="00CA532D"/>
    <w:rsid w:val="00CA55CE"/>
    <w:rsid w:val="00CA7486"/>
    <w:rsid w:val="00CA78A1"/>
    <w:rsid w:val="00CB1D29"/>
    <w:rsid w:val="00CB28CF"/>
    <w:rsid w:val="00CB4161"/>
    <w:rsid w:val="00CB7808"/>
    <w:rsid w:val="00CC083F"/>
    <w:rsid w:val="00CC17EC"/>
    <w:rsid w:val="00CC3C68"/>
    <w:rsid w:val="00CC50ED"/>
    <w:rsid w:val="00CD3237"/>
    <w:rsid w:val="00CD5CDF"/>
    <w:rsid w:val="00CE0D91"/>
    <w:rsid w:val="00CE33D1"/>
    <w:rsid w:val="00CE3B70"/>
    <w:rsid w:val="00CF05DB"/>
    <w:rsid w:val="00CF75AC"/>
    <w:rsid w:val="00CF7CA5"/>
    <w:rsid w:val="00D02B79"/>
    <w:rsid w:val="00D03515"/>
    <w:rsid w:val="00D05ADC"/>
    <w:rsid w:val="00D17068"/>
    <w:rsid w:val="00D23928"/>
    <w:rsid w:val="00D25A99"/>
    <w:rsid w:val="00D26248"/>
    <w:rsid w:val="00D3080A"/>
    <w:rsid w:val="00D3329F"/>
    <w:rsid w:val="00D33DD4"/>
    <w:rsid w:val="00D40246"/>
    <w:rsid w:val="00D40E92"/>
    <w:rsid w:val="00D478E7"/>
    <w:rsid w:val="00D51095"/>
    <w:rsid w:val="00D5139B"/>
    <w:rsid w:val="00D52FC0"/>
    <w:rsid w:val="00D54078"/>
    <w:rsid w:val="00D55AF9"/>
    <w:rsid w:val="00D6083B"/>
    <w:rsid w:val="00D60E37"/>
    <w:rsid w:val="00D64FE2"/>
    <w:rsid w:val="00D658FF"/>
    <w:rsid w:val="00D732EC"/>
    <w:rsid w:val="00D754CE"/>
    <w:rsid w:val="00D76726"/>
    <w:rsid w:val="00D819D9"/>
    <w:rsid w:val="00D81AF2"/>
    <w:rsid w:val="00D821C8"/>
    <w:rsid w:val="00D8613D"/>
    <w:rsid w:val="00D86BDE"/>
    <w:rsid w:val="00D9297F"/>
    <w:rsid w:val="00D9467B"/>
    <w:rsid w:val="00D95E39"/>
    <w:rsid w:val="00DA30D1"/>
    <w:rsid w:val="00DA33F9"/>
    <w:rsid w:val="00DC0614"/>
    <w:rsid w:val="00DC6859"/>
    <w:rsid w:val="00DD1BD0"/>
    <w:rsid w:val="00DD3271"/>
    <w:rsid w:val="00DD5D4D"/>
    <w:rsid w:val="00DD5D6C"/>
    <w:rsid w:val="00DD6319"/>
    <w:rsid w:val="00DE2A82"/>
    <w:rsid w:val="00DE4714"/>
    <w:rsid w:val="00DE5095"/>
    <w:rsid w:val="00DE76EE"/>
    <w:rsid w:val="00DF2001"/>
    <w:rsid w:val="00DF4B71"/>
    <w:rsid w:val="00DF5FCD"/>
    <w:rsid w:val="00E04D95"/>
    <w:rsid w:val="00E10917"/>
    <w:rsid w:val="00E144EA"/>
    <w:rsid w:val="00E1482B"/>
    <w:rsid w:val="00E1778C"/>
    <w:rsid w:val="00E206B8"/>
    <w:rsid w:val="00E208DA"/>
    <w:rsid w:val="00E220F0"/>
    <w:rsid w:val="00E2380B"/>
    <w:rsid w:val="00E2552D"/>
    <w:rsid w:val="00E30CD3"/>
    <w:rsid w:val="00E30D9F"/>
    <w:rsid w:val="00E323DC"/>
    <w:rsid w:val="00E445DD"/>
    <w:rsid w:val="00E53BBE"/>
    <w:rsid w:val="00E673D1"/>
    <w:rsid w:val="00E70449"/>
    <w:rsid w:val="00E70E91"/>
    <w:rsid w:val="00E742E0"/>
    <w:rsid w:val="00E75752"/>
    <w:rsid w:val="00E75E95"/>
    <w:rsid w:val="00E76AFB"/>
    <w:rsid w:val="00E80A8B"/>
    <w:rsid w:val="00E83EFE"/>
    <w:rsid w:val="00E848EA"/>
    <w:rsid w:val="00E84E1E"/>
    <w:rsid w:val="00E90079"/>
    <w:rsid w:val="00E90403"/>
    <w:rsid w:val="00E90A2E"/>
    <w:rsid w:val="00EA2C22"/>
    <w:rsid w:val="00EA3AEF"/>
    <w:rsid w:val="00EA47E0"/>
    <w:rsid w:val="00EB1EC4"/>
    <w:rsid w:val="00EC646C"/>
    <w:rsid w:val="00EC75E4"/>
    <w:rsid w:val="00ED2D5B"/>
    <w:rsid w:val="00ED6161"/>
    <w:rsid w:val="00ED66D7"/>
    <w:rsid w:val="00ED7053"/>
    <w:rsid w:val="00EE675F"/>
    <w:rsid w:val="00EF25BA"/>
    <w:rsid w:val="00EF7650"/>
    <w:rsid w:val="00F016D8"/>
    <w:rsid w:val="00F04EDC"/>
    <w:rsid w:val="00F137FC"/>
    <w:rsid w:val="00F243A1"/>
    <w:rsid w:val="00F31F53"/>
    <w:rsid w:val="00F32C47"/>
    <w:rsid w:val="00F32CB5"/>
    <w:rsid w:val="00F41BCD"/>
    <w:rsid w:val="00F44225"/>
    <w:rsid w:val="00F448E7"/>
    <w:rsid w:val="00F46B5B"/>
    <w:rsid w:val="00F46B7F"/>
    <w:rsid w:val="00F51831"/>
    <w:rsid w:val="00F55B02"/>
    <w:rsid w:val="00F575E5"/>
    <w:rsid w:val="00F6185C"/>
    <w:rsid w:val="00F65C78"/>
    <w:rsid w:val="00F70727"/>
    <w:rsid w:val="00F71050"/>
    <w:rsid w:val="00F76508"/>
    <w:rsid w:val="00F77968"/>
    <w:rsid w:val="00F8236C"/>
    <w:rsid w:val="00F838DE"/>
    <w:rsid w:val="00F85509"/>
    <w:rsid w:val="00F85B96"/>
    <w:rsid w:val="00F922B8"/>
    <w:rsid w:val="00F95392"/>
    <w:rsid w:val="00F97AA3"/>
    <w:rsid w:val="00FA2A37"/>
    <w:rsid w:val="00FA6CBA"/>
    <w:rsid w:val="00FB0945"/>
    <w:rsid w:val="00FB0B09"/>
    <w:rsid w:val="00FB3A63"/>
    <w:rsid w:val="00FB6286"/>
    <w:rsid w:val="00FC4223"/>
    <w:rsid w:val="00FC44FF"/>
    <w:rsid w:val="00FC500F"/>
    <w:rsid w:val="00FD2669"/>
    <w:rsid w:val="00FD311D"/>
    <w:rsid w:val="00FD3C0D"/>
    <w:rsid w:val="00FD3E6D"/>
    <w:rsid w:val="00FD77D8"/>
    <w:rsid w:val="00FE2C43"/>
    <w:rsid w:val="00FE3788"/>
    <w:rsid w:val="00FF3916"/>
    <w:rsid w:val="00FF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E84FE79-77B7-49B8-93BA-1E4C390C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F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5AF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55AF9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D55AF9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D55AF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D55AF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D55AF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5AF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5AF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5A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D55AF9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AnnexNotitle">
    <w:name w:val="Annex_No &amp; title"/>
    <w:basedOn w:val="Normal"/>
    <w:next w:val="Normal"/>
    <w:rsid w:val="00D55AF9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55AF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55AF9"/>
  </w:style>
  <w:style w:type="paragraph" w:customStyle="1" w:styleId="AppendixNotitle">
    <w:name w:val="Appendix_No &amp; title"/>
    <w:basedOn w:val="AnnexNotitle"/>
    <w:next w:val="Normal"/>
    <w:rsid w:val="00D55AF9"/>
  </w:style>
  <w:style w:type="character" w:customStyle="1" w:styleId="Artdef">
    <w:name w:val="Art_def"/>
    <w:basedOn w:val="DefaultParagraphFont"/>
    <w:rsid w:val="00D55AF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D55AF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55AF9"/>
  </w:style>
  <w:style w:type="paragraph" w:customStyle="1" w:styleId="Arttitle">
    <w:name w:val="Art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D55AF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D55AF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D55AF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D55AF9"/>
    <w:rPr>
      <w:vertAlign w:val="superscript"/>
    </w:rPr>
  </w:style>
  <w:style w:type="paragraph" w:customStyle="1" w:styleId="enumlev1">
    <w:name w:val="enumlev1"/>
    <w:basedOn w:val="Normal"/>
    <w:rsid w:val="00D55AF9"/>
    <w:pPr>
      <w:spacing w:before="80"/>
      <w:ind w:left="794" w:hanging="794"/>
    </w:pPr>
  </w:style>
  <w:style w:type="paragraph" w:customStyle="1" w:styleId="enumlev2">
    <w:name w:val="enumlev2"/>
    <w:basedOn w:val="enumlev1"/>
    <w:rsid w:val="00D55AF9"/>
    <w:pPr>
      <w:ind w:left="1191" w:hanging="397"/>
    </w:pPr>
  </w:style>
  <w:style w:type="paragraph" w:customStyle="1" w:styleId="enumlev3">
    <w:name w:val="enumlev3"/>
    <w:basedOn w:val="enumlev2"/>
    <w:rsid w:val="00D55AF9"/>
    <w:pPr>
      <w:ind w:left="1588"/>
    </w:pPr>
  </w:style>
  <w:style w:type="paragraph" w:customStyle="1" w:styleId="Equation">
    <w:name w:val="Equation"/>
    <w:basedOn w:val="Normal"/>
    <w:rsid w:val="00D55AF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D55AF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D55AF9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D55AF9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D55AF9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D55AF9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D55AF9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D55AF9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D55AF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D55AF9"/>
    <w:rPr>
      <w:rFonts w:ascii="Times New Roman" w:eastAsia="Times New Roman" w:hAnsi="Times New Roman" w:cs="Times New Roman"/>
      <w:caps/>
      <w:noProof/>
      <w:sz w:val="16"/>
      <w:szCs w:val="20"/>
      <w:lang w:eastAsia="en-US"/>
    </w:rPr>
  </w:style>
  <w:style w:type="paragraph" w:customStyle="1" w:styleId="FirstFooter">
    <w:name w:val="FirstFooter"/>
    <w:basedOn w:val="Footer"/>
    <w:rsid w:val="00D55AF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D55AF9"/>
    <w:rPr>
      <w:position w:val="6"/>
      <w:sz w:val="18"/>
    </w:rPr>
  </w:style>
  <w:style w:type="paragraph" w:customStyle="1" w:styleId="Note">
    <w:name w:val="Note"/>
    <w:basedOn w:val="Normal"/>
    <w:rsid w:val="00D55AF9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D55AF9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AF9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Formal">
    <w:name w:val="Formal"/>
    <w:basedOn w:val="ASN1"/>
    <w:rsid w:val="00D55AF9"/>
    <w:rPr>
      <w:b w:val="0"/>
    </w:rPr>
  </w:style>
  <w:style w:type="paragraph" w:styleId="Header">
    <w:name w:val="header"/>
    <w:basedOn w:val="Normal"/>
    <w:link w:val="HeaderChar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D55AF9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rsid w:val="00D55AF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D55AF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D55AF9"/>
  </w:style>
  <w:style w:type="paragraph" w:styleId="Index2">
    <w:name w:val="index 2"/>
    <w:basedOn w:val="Normal"/>
    <w:next w:val="Normal"/>
    <w:semiHidden/>
    <w:rsid w:val="00D55AF9"/>
    <w:pPr>
      <w:ind w:left="283"/>
    </w:pPr>
  </w:style>
  <w:style w:type="paragraph" w:styleId="Index3">
    <w:name w:val="index 3"/>
    <w:basedOn w:val="Normal"/>
    <w:next w:val="Normal"/>
    <w:semiHidden/>
    <w:rsid w:val="00D55AF9"/>
    <w:pPr>
      <w:ind w:left="566"/>
    </w:pPr>
  </w:style>
  <w:style w:type="paragraph" w:customStyle="1" w:styleId="Normalaftertitle">
    <w:name w:val="Normal_after_title"/>
    <w:basedOn w:val="Normal"/>
    <w:next w:val="Normal"/>
    <w:rsid w:val="00D55AF9"/>
    <w:pPr>
      <w:spacing w:before="360"/>
    </w:pPr>
  </w:style>
  <w:style w:type="character" w:styleId="PageNumber">
    <w:name w:val="page number"/>
    <w:basedOn w:val="DefaultParagraphFont"/>
    <w:rsid w:val="00D55AF9"/>
  </w:style>
  <w:style w:type="paragraph" w:customStyle="1" w:styleId="PartNo">
    <w:name w:val="Part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D55AF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55AF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D55AF9"/>
  </w:style>
  <w:style w:type="paragraph" w:customStyle="1" w:styleId="RecNo">
    <w:name w:val="Rec_No"/>
    <w:basedOn w:val="Normal"/>
    <w:next w:val="Normal"/>
    <w:rsid w:val="00D55AF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D55AF9"/>
  </w:style>
  <w:style w:type="paragraph" w:customStyle="1" w:styleId="RecNoBR">
    <w:name w:val="Rec_No_BR"/>
    <w:basedOn w:val="Normal"/>
    <w:next w:val="Normal"/>
    <w:rsid w:val="00D55AF9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D55AF9"/>
  </w:style>
  <w:style w:type="paragraph" w:customStyle="1" w:styleId="Recref">
    <w:name w:val="Rec_ref"/>
    <w:basedOn w:val="Normal"/>
    <w:next w:val="Recdate"/>
    <w:rsid w:val="00D55AF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D55AF9"/>
  </w:style>
  <w:style w:type="paragraph" w:customStyle="1" w:styleId="Rectitle">
    <w:name w:val="Rec_title"/>
    <w:basedOn w:val="Normal"/>
    <w:next w:val="Normalaftertitle"/>
    <w:rsid w:val="00D55AF9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D55AF9"/>
  </w:style>
  <w:style w:type="character" w:customStyle="1" w:styleId="Recdef">
    <w:name w:val="Rec_def"/>
    <w:basedOn w:val="DefaultParagraphFont"/>
    <w:rsid w:val="00D55AF9"/>
    <w:rPr>
      <w:b/>
    </w:rPr>
  </w:style>
  <w:style w:type="paragraph" w:customStyle="1" w:styleId="Reftext">
    <w:name w:val="Ref_text"/>
    <w:basedOn w:val="Normal"/>
    <w:rsid w:val="00D55AF9"/>
    <w:pPr>
      <w:ind w:left="794" w:hanging="794"/>
    </w:pPr>
  </w:style>
  <w:style w:type="paragraph" w:customStyle="1" w:styleId="Reftitle">
    <w:name w:val="Ref_title"/>
    <w:basedOn w:val="Normal"/>
    <w:next w:val="Reftext"/>
    <w:rsid w:val="00D55AF9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D55AF9"/>
  </w:style>
  <w:style w:type="paragraph" w:customStyle="1" w:styleId="RepNo">
    <w:name w:val="Rep_No"/>
    <w:basedOn w:val="RecNo"/>
    <w:next w:val="Normal"/>
    <w:rsid w:val="00D55AF9"/>
  </w:style>
  <w:style w:type="paragraph" w:customStyle="1" w:styleId="RepNoBR">
    <w:name w:val="Rep_No_BR"/>
    <w:basedOn w:val="RecNoBR"/>
    <w:next w:val="Normal"/>
    <w:rsid w:val="00D55AF9"/>
  </w:style>
  <w:style w:type="paragraph" w:customStyle="1" w:styleId="Repref">
    <w:name w:val="Rep_ref"/>
    <w:basedOn w:val="Recref"/>
    <w:next w:val="Repdate"/>
    <w:rsid w:val="00D55AF9"/>
  </w:style>
  <w:style w:type="paragraph" w:customStyle="1" w:styleId="Reptitle">
    <w:name w:val="Rep_title"/>
    <w:basedOn w:val="Rectitle"/>
    <w:next w:val="Repref"/>
    <w:rsid w:val="00D55AF9"/>
  </w:style>
  <w:style w:type="paragraph" w:customStyle="1" w:styleId="Resdate">
    <w:name w:val="Res_date"/>
    <w:basedOn w:val="Recdate"/>
    <w:next w:val="Normalaftertitle"/>
    <w:rsid w:val="00D55AF9"/>
  </w:style>
  <w:style w:type="character" w:customStyle="1" w:styleId="Resdef">
    <w:name w:val="Res_def"/>
    <w:basedOn w:val="DefaultParagraphFont"/>
    <w:rsid w:val="00D55AF9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D55AF9"/>
  </w:style>
  <w:style w:type="paragraph" w:customStyle="1" w:styleId="ResNoBR">
    <w:name w:val="Res_No_BR"/>
    <w:basedOn w:val="RecNoBR"/>
    <w:next w:val="Normal"/>
    <w:rsid w:val="00D55AF9"/>
  </w:style>
  <w:style w:type="paragraph" w:customStyle="1" w:styleId="Resref">
    <w:name w:val="Res_ref"/>
    <w:basedOn w:val="Recref"/>
    <w:next w:val="Resdate"/>
    <w:rsid w:val="00D55AF9"/>
  </w:style>
  <w:style w:type="paragraph" w:customStyle="1" w:styleId="Restitle">
    <w:name w:val="Res_title"/>
    <w:basedOn w:val="Rectitle"/>
    <w:next w:val="Resref"/>
    <w:link w:val="RestitleChar"/>
    <w:rsid w:val="00D55AF9"/>
  </w:style>
  <w:style w:type="paragraph" w:customStyle="1" w:styleId="Section1">
    <w:name w:val="Section_1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55AF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D55AF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55AF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55AF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55AF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D55AF9"/>
    <w:rPr>
      <w:b/>
      <w:color w:val="auto"/>
    </w:rPr>
  </w:style>
  <w:style w:type="paragraph" w:customStyle="1" w:styleId="Tablehead">
    <w:name w:val="Table_head"/>
    <w:basedOn w:val="Normal"/>
    <w:next w:val="Normal"/>
    <w:rsid w:val="00D55AF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D55AF9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D55AF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D55AF9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D55AF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D55AF9"/>
  </w:style>
  <w:style w:type="paragraph" w:customStyle="1" w:styleId="Title3">
    <w:name w:val="Title 3"/>
    <w:basedOn w:val="Title2"/>
    <w:next w:val="Normal"/>
    <w:rsid w:val="00D55AF9"/>
    <w:rPr>
      <w:caps w:val="0"/>
    </w:rPr>
  </w:style>
  <w:style w:type="paragraph" w:customStyle="1" w:styleId="Title4">
    <w:name w:val="Title 4"/>
    <w:basedOn w:val="Title3"/>
    <w:next w:val="Heading1"/>
    <w:rsid w:val="00D55AF9"/>
    <w:rPr>
      <w:b/>
    </w:rPr>
  </w:style>
  <w:style w:type="paragraph" w:customStyle="1" w:styleId="toc0">
    <w:name w:val="toc 0"/>
    <w:basedOn w:val="Normal"/>
    <w:next w:val="TOC1"/>
    <w:rsid w:val="00D55AF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D55AF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D55AF9"/>
    <w:pPr>
      <w:spacing w:before="80"/>
      <w:ind w:left="1531" w:hanging="851"/>
    </w:pPr>
  </w:style>
  <w:style w:type="paragraph" w:styleId="TOC3">
    <w:name w:val="toc 3"/>
    <w:basedOn w:val="TOC2"/>
    <w:semiHidden/>
    <w:rsid w:val="00D55AF9"/>
  </w:style>
  <w:style w:type="paragraph" w:styleId="TOC4">
    <w:name w:val="toc 4"/>
    <w:basedOn w:val="TOC3"/>
    <w:semiHidden/>
    <w:rsid w:val="00D55AF9"/>
  </w:style>
  <w:style w:type="paragraph" w:styleId="TOC5">
    <w:name w:val="toc 5"/>
    <w:basedOn w:val="TOC4"/>
    <w:semiHidden/>
    <w:rsid w:val="00D55AF9"/>
  </w:style>
  <w:style w:type="paragraph" w:styleId="TOC6">
    <w:name w:val="toc 6"/>
    <w:basedOn w:val="TOC4"/>
    <w:semiHidden/>
    <w:rsid w:val="00D55AF9"/>
  </w:style>
  <w:style w:type="paragraph" w:styleId="TOC7">
    <w:name w:val="toc 7"/>
    <w:basedOn w:val="TOC4"/>
    <w:semiHidden/>
    <w:rsid w:val="00D55AF9"/>
  </w:style>
  <w:style w:type="paragraph" w:styleId="TOC8">
    <w:name w:val="toc 8"/>
    <w:basedOn w:val="TOC4"/>
    <w:semiHidden/>
    <w:rsid w:val="00D55AF9"/>
  </w:style>
  <w:style w:type="table" w:styleId="TableGrid">
    <w:name w:val="Table Grid"/>
    <w:basedOn w:val="TableNormal"/>
    <w:uiPriority w:val="59"/>
    <w:rsid w:val="00D55AF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超级链接,超?级链,CEO_Hyperlink,Style 58,超????,하이퍼링크2,超链接1"/>
    <w:basedOn w:val="DefaultParagraphFont"/>
    <w:qFormat/>
    <w:rsid w:val="00D55AF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D55AF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  <w:lang w:val="en-CA" w:eastAsia="en-CA"/>
    </w:rPr>
  </w:style>
  <w:style w:type="character" w:styleId="FollowedHyperlink">
    <w:name w:val="FollowedHyperlink"/>
    <w:basedOn w:val="DefaultParagraphFont"/>
    <w:uiPriority w:val="99"/>
    <w:rsid w:val="00D55AF9"/>
    <w:rPr>
      <w:color w:val="800080"/>
      <w:u w:val="single"/>
    </w:rPr>
  </w:style>
  <w:style w:type="paragraph" w:customStyle="1" w:styleId="LetterStart">
    <w:name w:val="Letter_Start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Strong">
    <w:name w:val="Strong"/>
    <w:basedOn w:val="DefaultParagraphFont"/>
    <w:uiPriority w:val="22"/>
    <w:qFormat/>
    <w:rsid w:val="00D55AF9"/>
    <w:rPr>
      <w:b/>
      <w:bCs/>
    </w:rPr>
  </w:style>
  <w:style w:type="paragraph" w:customStyle="1" w:styleId="hstyle0">
    <w:name w:val="hstyle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jc w:val="both"/>
      <w:textAlignment w:val="auto"/>
    </w:pPr>
    <w:rPr>
      <w:rFonts w:ascii="한양신명조" w:eastAsia="한양신명조" w:hAnsi="Gulim" w:cs="Gulim"/>
      <w:color w:val="000000"/>
      <w:sz w:val="20"/>
      <w:lang w:val="en-US" w:eastAsia="ko-KR"/>
    </w:rPr>
  </w:style>
  <w:style w:type="paragraph" w:styleId="BalloonText">
    <w:name w:val="Balloon Text"/>
    <w:basedOn w:val="Normal"/>
    <w:link w:val="BalloonTextChar"/>
    <w:semiHidden/>
    <w:rsid w:val="00D5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55AF9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rsid w:val="00D55AF9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snapToGrid w:val="0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55AF9"/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D55AF9"/>
  </w:style>
  <w:style w:type="character" w:customStyle="1" w:styleId="longtext1">
    <w:name w:val="long_text1"/>
    <w:rsid w:val="00D55AF9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D55AF9"/>
    <w:pPr>
      <w:spacing w:after="100"/>
      <w:ind w:left="454"/>
      <w:textAlignment w:val="auto"/>
    </w:pPr>
    <w:rPr>
      <w:rFonts w:ascii="Arial" w:hAnsi="Arial" w:cs="Arial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5AF9"/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CEONormalChar">
    <w:name w:val="CEO_Normal Char"/>
    <w:link w:val="CEONormal"/>
    <w:uiPriority w:val="99"/>
    <w:locked/>
    <w:rsid w:val="00D55AF9"/>
    <w:rPr>
      <w:rFonts w:ascii="Verdana" w:hAnsi="Verdana"/>
      <w:sz w:val="19"/>
      <w:szCs w:val="19"/>
      <w:lang w:eastAsia="en-US"/>
    </w:rPr>
  </w:style>
  <w:style w:type="paragraph" w:customStyle="1" w:styleId="CEONormal">
    <w:name w:val="CEO_Normal"/>
    <w:link w:val="CEONormalChar"/>
    <w:autoRedefine/>
    <w:uiPriority w:val="99"/>
    <w:rsid w:val="00D55AF9"/>
    <w:pPr>
      <w:spacing w:before="120" w:after="0" w:line="240" w:lineRule="auto"/>
    </w:pPr>
    <w:rPr>
      <w:rFonts w:ascii="Verdana" w:hAnsi="Verdana"/>
      <w:sz w:val="19"/>
      <w:szCs w:val="19"/>
      <w:lang w:eastAsia="en-US"/>
    </w:rPr>
  </w:style>
  <w:style w:type="character" w:customStyle="1" w:styleId="CallChar">
    <w:name w:val="Call Char"/>
    <w:link w:val="Call"/>
    <w:locked/>
    <w:rsid w:val="00D55AF9"/>
    <w:rPr>
      <w:rFonts w:ascii="Times New Roman" w:eastAsia="Times New Roman" w:hAnsi="Times New Roman" w:cs="Times New Roman"/>
      <w:i/>
      <w:sz w:val="24"/>
      <w:szCs w:val="20"/>
      <w:lang w:eastAsia="en-US"/>
    </w:rPr>
  </w:style>
  <w:style w:type="paragraph" w:customStyle="1" w:styleId="Docnumber">
    <w:name w:val="Docnumber"/>
    <w:basedOn w:val="Normal"/>
    <w:link w:val="DocnumberChar"/>
    <w:rsid w:val="00D55AF9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D55AF9"/>
    <w:rPr>
      <w:rFonts w:ascii="Times New Roman" w:eastAsia="Times New Roman" w:hAnsi="Times New Roman" w:cs="Times New Roman"/>
      <w:b/>
      <w:bCs/>
      <w:sz w:val="40"/>
      <w:szCs w:val="20"/>
      <w:lang w:eastAsia="en-US"/>
    </w:rPr>
  </w:style>
  <w:style w:type="paragraph" w:customStyle="1" w:styleId="TableTitle">
    <w:name w:val="Table_Title"/>
    <w:basedOn w:val="Normal"/>
    <w:next w:val="Normal"/>
    <w:rsid w:val="00D55AF9"/>
    <w:pPr>
      <w:keepNext/>
      <w:keepLines/>
      <w:spacing w:before="0" w:after="120"/>
      <w:jc w:val="center"/>
      <w:textAlignment w:val="auto"/>
    </w:pPr>
    <w:rPr>
      <w:b/>
    </w:rPr>
  </w:style>
  <w:style w:type="paragraph" w:styleId="Index7">
    <w:name w:val="index 7"/>
    <w:basedOn w:val="Normal"/>
    <w:next w:val="Normal"/>
    <w:autoRedefine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</w:tabs>
      <w:spacing w:before="0"/>
      <w:ind w:left="1680" w:hanging="240"/>
    </w:pPr>
  </w:style>
  <w:style w:type="numbering" w:customStyle="1" w:styleId="NoList1">
    <w:name w:val="No List1"/>
    <w:next w:val="NoList"/>
    <w:uiPriority w:val="99"/>
    <w:semiHidden/>
    <w:unhideWhenUsed/>
    <w:rsid w:val="00D55AF9"/>
  </w:style>
  <w:style w:type="character" w:styleId="HTMLCode">
    <w:name w:val="HTML Cod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5AF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Lucida Console" w:hAnsi="Lucida Console" w:cs="Courier New"/>
      <w:color w:val="000000"/>
      <w:szCs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5AF9"/>
    <w:rPr>
      <w:rFonts w:ascii="Lucida Console" w:eastAsia="Times New Roman" w:hAnsi="Lucida Console" w:cs="Courier New"/>
      <w:color w:val="000000"/>
      <w:sz w:val="24"/>
      <w:szCs w:val="24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55AF9"/>
    <w:rPr>
      <w:rFonts w:ascii="Lucida Console" w:eastAsia="Times New Roma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blue">
    <w:name w:val="td_blue"/>
    <w:basedOn w:val="Normal"/>
    <w:rsid w:val="00D55AF9"/>
    <w:pPr>
      <w:shd w:val="clear" w:color="auto" w:fill="008BD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red">
    <w:name w:val="td_head_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red">
    <w:name w:val="td_red"/>
    <w:basedOn w:val="Normal"/>
    <w:rsid w:val="00D55AF9"/>
    <w:pPr>
      <w:shd w:val="clear" w:color="auto" w:fill="D91D52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orange">
    <w:name w:val="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orange">
    <w:name w:val="td_orange"/>
    <w:basedOn w:val="Normal"/>
    <w:rsid w:val="00D55AF9"/>
    <w:pPr>
      <w:shd w:val="clear" w:color="auto" w:fill="FFBB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headpurple">
    <w:name w:val="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tdpurple">
    <w:name w:val="td_purple"/>
    <w:basedOn w:val="Normal"/>
    <w:rsid w:val="00D55AF9"/>
    <w:pPr>
      <w:shd w:val="clear" w:color="auto" w:fill="93117E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lmcellcfdef3">
    <w:name w:val="lm_cell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D55AF9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D55AF9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D55AF9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D55AF9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counciltitle">
    <w:name w:val="council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D55AF9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D55AF9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D55AF9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D55AF9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ar">
    <w:name w:val="topritems_a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Simplified Arabic" w:hAnsi="Simplified Arabic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3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42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Simplified Arabic" w:hAnsi="Simplified Arabic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Simplified Arabic" w:hAnsi="Simplified Arabic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nlist">
    <w:name w:val="n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D55AF9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D55AF9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702B70"/>
      <w:sz w:val="20"/>
      <w:lang w:val="en-US" w:eastAsia="zh-CN"/>
    </w:rPr>
  </w:style>
  <w:style w:type="paragraph" w:customStyle="1" w:styleId="zcolortitleblue">
    <w:name w:val="zcolor_title_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46B8D"/>
      <w:sz w:val="20"/>
      <w:lang w:val="en-US" w:eastAsia="zh-CN"/>
    </w:rPr>
  </w:style>
  <w:style w:type="paragraph" w:customStyle="1" w:styleId="zcolortitlegreen">
    <w:name w:val="zcolor_title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14C27"/>
      <w:sz w:val="20"/>
      <w:lang w:val="en-US" w:eastAsia="zh-CN"/>
    </w:rPr>
  </w:style>
  <w:style w:type="paragraph" w:customStyle="1" w:styleId="zcolortitleorange">
    <w:name w:val="zcolor_title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C95906"/>
      <w:sz w:val="20"/>
      <w:lang w:val="en-US" w:eastAsia="zh-CN"/>
    </w:rPr>
  </w:style>
  <w:style w:type="paragraph" w:customStyle="1" w:styleId="zcolortitleyellow">
    <w:name w:val="zcolor_title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957104"/>
      <w:sz w:val="20"/>
      <w:lang w:val="en-US" w:eastAsia="zh-CN"/>
    </w:rPr>
  </w:style>
  <w:style w:type="paragraph" w:customStyle="1" w:styleId="zcolortdheadpurple">
    <w:name w:val="zcolor_td_head_purp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D55AF9"/>
    <w:pPr>
      <w:shd w:val="clear" w:color="auto" w:fill="702B7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blue">
    <w:name w:val="zcolor_td_head_blue"/>
    <w:basedOn w:val="Normal"/>
    <w:rsid w:val="00D55AF9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D55AF9"/>
    <w:pPr>
      <w:shd w:val="clear" w:color="auto" w:fill="046B8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green">
    <w:name w:val="zcolor_td_head_green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D55AF9"/>
    <w:pPr>
      <w:shd w:val="clear" w:color="auto" w:fill="014C2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orange">
    <w:name w:val="zcolor_td_head_orang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D55AF9"/>
    <w:pPr>
      <w:shd w:val="clear" w:color="auto" w:fill="95710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tdheadyellow">
    <w:name w:val="zcolor_td_head_yellow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D55AF9"/>
    <w:pPr>
      <w:shd w:val="clear" w:color="auto" w:fill="D60E18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80" w:lineRule="atLeast"/>
      <w:textAlignment w:val="auto"/>
    </w:pPr>
    <w:rPr>
      <w:rFonts w:ascii="Verdana" w:hAnsi="Verdana"/>
      <w:b/>
      <w:bCs/>
      <w:color w:val="FFFFFF"/>
      <w:sz w:val="20"/>
      <w:lang w:val="en-US" w:eastAsia="zh-CN"/>
    </w:rPr>
  </w:style>
  <w:style w:type="paragraph" w:customStyle="1" w:styleId="zcolorpurplebullet">
    <w:name w:val="zcolor_purpl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2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39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tLeast"/>
      <w:ind w:left="54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D55AF9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D55AF9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D55AF9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D55AF9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D55AF9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D55AF9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b-input">
    <w:name w:val="bb-inpu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rsid w:val="00D55AF9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rsid w:val="00D55AF9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rsid w:val="00D55AF9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rsid w:val="00D55AF9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rsid w:val="00D55AF9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rsid w:val="00D55AF9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rsid w:val="00D55AF9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D55AF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55AF9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55AF9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hAnsi="Arial" w:cs="Arial"/>
      <w:vanish/>
      <w:color w:val="000000"/>
      <w:sz w:val="16"/>
      <w:szCs w:val="16"/>
      <w:lang w:val="en-US" w:eastAsia="zh-C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55AF9"/>
    <w:rPr>
      <w:rFonts w:ascii="Arial" w:eastAsia="Times New Roman" w:hAnsi="Arial" w:cs="Arial"/>
      <w:vanish/>
      <w:color w:val="000000"/>
      <w:sz w:val="16"/>
      <w:szCs w:val="16"/>
      <w:lang w:val="en-US"/>
    </w:rPr>
  </w:style>
  <w:style w:type="paragraph" w:customStyle="1" w:styleId="Default">
    <w:name w:val="Default"/>
    <w:rsid w:val="00D55AF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anner">
    <w:name w:val="Banner"/>
    <w:basedOn w:val="Normal"/>
    <w:rsid w:val="00D55AF9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D55A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5A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5AF9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5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5AF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5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RestitleChar">
    <w:name w:val="Res_title Char"/>
    <w:link w:val="Restitle"/>
    <w:locked/>
    <w:rsid w:val="00D55AF9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customStyle="1" w:styleId="translation-chunk">
    <w:name w:val="translation-chunk"/>
    <w:basedOn w:val="DefaultParagraphFont"/>
    <w:rsid w:val="00D55AF9"/>
  </w:style>
  <w:style w:type="paragraph" w:customStyle="1" w:styleId="LSForAction">
    <w:name w:val="LSForAction"/>
    <w:basedOn w:val="Normal"/>
    <w:rsid w:val="00D55AF9"/>
    <w:rPr>
      <w:b/>
      <w:bCs/>
    </w:rPr>
  </w:style>
  <w:style w:type="numbering" w:customStyle="1" w:styleId="WWNum11">
    <w:name w:val="WWNum11"/>
    <w:rsid w:val="00D55AF9"/>
    <w:pPr>
      <w:numPr>
        <w:numId w:val="15"/>
      </w:numPr>
    </w:pPr>
  </w:style>
  <w:style w:type="character" w:customStyle="1" w:styleId="ListParagraphChar">
    <w:name w:val="List Paragraph Char"/>
    <w:link w:val="ListParagraph"/>
    <w:uiPriority w:val="34"/>
    <w:rsid w:val="00A31606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Heading1Centered">
    <w:name w:val="Heading 1 Centered"/>
    <w:basedOn w:val="Heading1"/>
    <w:rsid w:val="00A35F33"/>
    <w:pPr>
      <w:ind w:left="0" w:firstLine="0"/>
      <w:jc w:val="center"/>
    </w:pPr>
  </w:style>
  <w:style w:type="character" w:styleId="PlaceholderText">
    <w:name w:val="Placeholder Text"/>
    <w:basedOn w:val="DefaultParagraphFont"/>
    <w:uiPriority w:val="99"/>
    <w:semiHidden/>
    <w:rsid w:val="00AE6671"/>
    <w:rPr>
      <w:rFonts w:ascii="Times New Roman" w:hAnsi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ner.liebler@bnetz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3FE3-42BD-4963-AE09-928D039F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2010</Words>
  <Characters>11462</Characters>
  <Application>Microsoft Office Word</Application>
  <DocSecurity>4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13446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TSB-MEU</dc:creator>
  <cp:keywords>Digital Financial Services, eMoney, mobile money, mobile payments, security, digital identity, interoperability,</cp:keywords>
  <cp:lastModifiedBy>Al-Mnini, Lara</cp:lastModifiedBy>
  <cp:revision>2</cp:revision>
  <cp:lastPrinted>2017-04-30T17:27:00Z</cp:lastPrinted>
  <dcterms:created xsi:type="dcterms:W3CDTF">2019-09-26T16:34:00Z</dcterms:created>
  <dcterms:modified xsi:type="dcterms:W3CDTF">2019-09-26T16:34:00Z</dcterms:modified>
</cp:coreProperties>
</file>