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E.QSIMBox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The effect of SIM-boxing on QoS and QoE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TD435R1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2017-10-11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G.ACP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Guidelines regarding the minimum QoS and QoE threshold to be fulfilled during the use of alternative calling procedures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TD458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2017-02-03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G.IMT2020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QoS Framework for IMT 2020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C313R1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2016-02-19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"http://www.itu.int/ITU-T/workprog/wp_item.aspx?isn=14680"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G.QoE-5G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QoE factors for new services in 5G networks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TD549R2 (A.1)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2018-05-08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2018-06-04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J.343-rev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Hybrid perceptual/bitstream models for objective video quality measurements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TD523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2018-05-04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2015-07-17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J.noref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Perceptual video quality measurement techniques for digital cable television in the absence of a reference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TD524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2018-05-04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2008-03-25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J.q-uhd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Quality measurement methods for UHD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TD533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2018-05-07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2014-09-16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J.vqm-hevc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Objective perceptual video quality measurement methods for H.265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TD534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2018-05-07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2014-09-16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P.AMD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Perceptual approaches for multi-dimensional analysis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TD137 (requirement spec)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2010-12-02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P.TCA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Technical cause analysis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TD122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2010-12-02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2018-07-30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10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1/21/2020 5:26:59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