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B82DEA" w:rsidRPr="007402BF" w14:paraId="7A6F1BEF" w14:textId="77777777" w:rsidTr="00B82DEA">
        <w:trPr>
          <w:cantSplit/>
        </w:trPr>
        <w:tc>
          <w:tcPr>
            <w:tcW w:w="1190" w:type="dxa"/>
            <w:vMerge w:val="restart"/>
          </w:tcPr>
          <w:p w14:paraId="314B6322" w14:textId="48BA8B83" w:rsidR="00B82DEA" w:rsidRPr="007402BF" w:rsidRDefault="00D75615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725</w:t>
            </w:r>
            <w:r w:rsidR="00B82DEA" w:rsidRPr="007402B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7455097E" wp14:editId="7D5A10D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426CA2C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4F26C403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7402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1D3A929D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0" w:name="dstudyperiod"/>
            <w:r w:rsidRPr="007402BF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B175D9C" w14:textId="439E9D43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</w:pPr>
            <w:r w:rsidRPr="007402BF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  <w:t>TSAG-TD</w:t>
            </w:r>
            <w:r w:rsidR="00170F9C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  <w:t>725</w:t>
            </w:r>
          </w:p>
        </w:tc>
      </w:tr>
      <w:tr w:rsidR="00B82DEA" w:rsidRPr="007402BF" w14:paraId="1BA4DE09" w14:textId="77777777" w:rsidTr="00B82DEA">
        <w:trPr>
          <w:cantSplit/>
        </w:trPr>
        <w:tc>
          <w:tcPr>
            <w:tcW w:w="1190" w:type="dxa"/>
            <w:vMerge/>
          </w:tcPr>
          <w:p w14:paraId="138FA02E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800BE09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1F871106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tr w:rsidR="00B82DEA" w:rsidRPr="007402BF" w14:paraId="7ACE90FA" w14:textId="77777777" w:rsidTr="00B82DEA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EE6C45B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6079CAB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3D121C25" w14:textId="77777777" w:rsidR="00B82DEA" w:rsidRPr="007402BF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B82DEA" w:rsidRPr="00304B03" w14:paraId="4E7658C9" w14:textId="77777777" w:rsidTr="00B82DEA">
        <w:trPr>
          <w:cantSplit/>
        </w:trPr>
        <w:tc>
          <w:tcPr>
            <w:tcW w:w="1616" w:type="dxa"/>
            <w:gridSpan w:val="3"/>
          </w:tcPr>
          <w:p w14:paraId="619CC958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56E51EFE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2EE2D0F0" w14:textId="18808286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 w:rsidR="00170F9C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10-14 February 2020</w:t>
            </w:r>
          </w:p>
        </w:tc>
      </w:tr>
      <w:tr w:rsidR="00B82DEA" w:rsidRPr="00304B03" w14:paraId="7B606665" w14:textId="77777777" w:rsidTr="00B82DEA">
        <w:trPr>
          <w:cantSplit/>
        </w:trPr>
        <w:tc>
          <w:tcPr>
            <w:tcW w:w="9923" w:type="dxa"/>
            <w:gridSpan w:val="5"/>
          </w:tcPr>
          <w:p w14:paraId="2D38E971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1" w:name="ddoctype" w:colFirst="0" w:colLast="0"/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1"/>
      <w:tr w:rsidR="00B82DEA" w:rsidRPr="00304B03" w14:paraId="0E0BEC85" w14:textId="77777777" w:rsidTr="00B82DEA">
        <w:trPr>
          <w:cantSplit/>
        </w:trPr>
        <w:tc>
          <w:tcPr>
            <w:tcW w:w="1616" w:type="dxa"/>
            <w:gridSpan w:val="3"/>
          </w:tcPr>
          <w:p w14:paraId="3C45226F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4346CBF9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TSB</w:t>
            </w:r>
          </w:p>
        </w:tc>
      </w:tr>
      <w:tr w:rsidR="00B82DEA" w:rsidRPr="00D75615" w14:paraId="5221A2CD" w14:textId="77777777" w:rsidTr="00B82DEA">
        <w:trPr>
          <w:cantSplit/>
        </w:trPr>
        <w:tc>
          <w:tcPr>
            <w:tcW w:w="1616" w:type="dxa"/>
            <w:gridSpan w:val="3"/>
          </w:tcPr>
          <w:p w14:paraId="7A7D74B8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D7561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9F39ED8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ITU-T SG and FG work on AI/ML</w:t>
            </w:r>
          </w:p>
        </w:tc>
      </w:tr>
      <w:tr w:rsidR="00B82DEA" w:rsidRPr="00D75615" w14:paraId="2982D763" w14:textId="77777777" w:rsidTr="00B82DEA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F6F869C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2" w:name="dpurpose" w:colFirst="1" w:colLast="1"/>
            <w:r w:rsidRPr="00D7561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48BFD58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D75615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2"/>
      <w:tr w:rsidR="00B82DEA" w:rsidRPr="00D75615" w14:paraId="6359E9A4" w14:textId="77777777" w:rsidTr="00B82DE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8DB035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D7561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ADA06C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hAnsiTheme="majorBidi" w:cstheme="majorBidi"/>
                <w:sz w:val="24"/>
                <w:szCs w:val="24"/>
              </w:rPr>
              <w:t>Bilel Jamoussi</w:t>
            </w:r>
            <w:r w:rsidRPr="00D75615">
              <w:rPr>
                <w:rFonts w:asciiTheme="majorBidi" w:hAnsiTheme="majorBidi" w:cstheme="majorBidi"/>
                <w:sz w:val="24"/>
                <w:szCs w:val="24"/>
              </w:rPr>
              <w:br/>
              <w:t>ITU-T Study Group Department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10F0076F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de-DE" w:eastAsia="en-US"/>
              </w:rPr>
            </w:pPr>
            <w:proofErr w:type="gramStart"/>
            <w:r w:rsidRPr="00D7561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proofErr w:type="gramEnd"/>
            <w:r w:rsidRPr="00D75615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+41 22 730 6311</w:t>
            </w:r>
            <w:r w:rsidRPr="00D7561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E-mail: </w:t>
            </w:r>
            <w:hyperlink r:id="rId11" w:history="1">
              <w:r w:rsidRPr="00D7561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Bilel.Jamoussi@itu.int</w:t>
              </w:r>
            </w:hyperlink>
          </w:p>
        </w:tc>
      </w:tr>
    </w:tbl>
    <w:p w14:paraId="0B651AE3" w14:textId="77777777" w:rsidR="00B82DEA" w:rsidRPr="00D75615" w:rsidRDefault="00B82DEA" w:rsidP="00B82DE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de-DE" w:eastAsia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82DEA" w:rsidRPr="00D75615" w14:paraId="2C6A969B" w14:textId="77777777" w:rsidTr="00B82DEA">
        <w:trPr>
          <w:cantSplit/>
        </w:trPr>
        <w:tc>
          <w:tcPr>
            <w:tcW w:w="1616" w:type="dxa"/>
          </w:tcPr>
          <w:p w14:paraId="40C535EE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Keywords:</w:t>
            </w:r>
          </w:p>
        </w:tc>
        <w:tc>
          <w:tcPr>
            <w:tcW w:w="8363" w:type="dxa"/>
          </w:tcPr>
          <w:p w14:paraId="68B2BF87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Artificial Intelligence; AI; Machine Learning; ML; Data;</w:t>
            </w:r>
          </w:p>
        </w:tc>
      </w:tr>
      <w:tr w:rsidR="00B82DEA" w:rsidRPr="00304B03" w14:paraId="11689627" w14:textId="77777777" w:rsidTr="00B82DEA">
        <w:trPr>
          <w:cantSplit/>
        </w:trPr>
        <w:tc>
          <w:tcPr>
            <w:tcW w:w="1616" w:type="dxa"/>
          </w:tcPr>
          <w:p w14:paraId="102075C1" w14:textId="77777777" w:rsidR="00B82DEA" w:rsidRPr="00D75615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Abstract:</w:t>
            </w:r>
          </w:p>
        </w:tc>
        <w:tc>
          <w:tcPr>
            <w:tcW w:w="8363" w:type="dxa"/>
          </w:tcPr>
          <w:p w14:paraId="48521E7E" w14:textId="77777777" w:rsidR="00B82DEA" w:rsidRPr="00304B03" w:rsidRDefault="00B82DEA" w:rsidP="00B82DE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D756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This TD is to inform TSAG of the work underway in the various ITU-T Study Groups and Focus Groups on Artificial Intelligence and Machine Learning.</w:t>
            </w:r>
          </w:p>
        </w:tc>
      </w:tr>
    </w:tbl>
    <w:p w14:paraId="288B1886" w14:textId="5D52170E" w:rsidR="00B82DEA" w:rsidRDefault="00B82DEA"/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74"/>
        <w:gridCol w:w="1425"/>
      </w:tblGrid>
      <w:tr w:rsidR="0002087B" w:rsidRPr="00475053" w14:paraId="236B0958" w14:textId="77777777" w:rsidTr="00170F9C">
        <w:tc>
          <w:tcPr>
            <w:tcW w:w="5000" w:type="pct"/>
            <w:gridSpan w:val="3"/>
          </w:tcPr>
          <w:p w14:paraId="1173D2CF" w14:textId="5C5E4BB4" w:rsidR="0002087B" w:rsidRPr="00643488" w:rsidRDefault="0002087B">
            <w:pPr>
              <w:jc w:val="center"/>
              <w:rPr>
                <w:b/>
                <w:bCs/>
              </w:rPr>
            </w:pPr>
            <w:r w:rsidRPr="00643488">
              <w:rPr>
                <w:b/>
                <w:bCs/>
              </w:rPr>
              <w:t xml:space="preserve">AI work in ITU-T, status </w:t>
            </w:r>
            <w:r w:rsidR="5BF652F5" w:rsidRPr="00643488">
              <w:rPr>
                <w:b/>
                <w:bCs/>
              </w:rPr>
              <w:t>30 January 2020</w:t>
            </w:r>
          </w:p>
        </w:tc>
      </w:tr>
      <w:tr w:rsidR="000955E4" w:rsidRPr="00475053" w14:paraId="580A4F3B" w14:textId="77777777" w:rsidTr="00170F9C">
        <w:tc>
          <w:tcPr>
            <w:tcW w:w="455" w:type="pct"/>
          </w:tcPr>
          <w:p w14:paraId="2787BDD7" w14:textId="77777777" w:rsidR="000955E4" w:rsidRPr="00475053" w:rsidRDefault="000955E4">
            <w:pPr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>Group</w:t>
            </w:r>
          </w:p>
        </w:tc>
        <w:tc>
          <w:tcPr>
            <w:tcW w:w="3783" w:type="pct"/>
          </w:tcPr>
          <w:p w14:paraId="1D8AA8E4" w14:textId="77777777" w:rsidR="000955E4" w:rsidRPr="00475053" w:rsidRDefault="000955E4" w:rsidP="00032C10">
            <w:pPr>
              <w:ind w:left="91" w:right="395"/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 xml:space="preserve">AI Work </w:t>
            </w:r>
          </w:p>
        </w:tc>
        <w:tc>
          <w:tcPr>
            <w:tcW w:w="762" w:type="pct"/>
          </w:tcPr>
          <w:p w14:paraId="6B7DE6C0" w14:textId="77777777" w:rsidR="000955E4" w:rsidRPr="00475053" w:rsidRDefault="000955E4">
            <w:pPr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>Comments</w:t>
            </w:r>
          </w:p>
        </w:tc>
      </w:tr>
      <w:tr w:rsidR="000955E4" w:rsidRPr="00475053" w14:paraId="5F7504A7" w14:textId="77777777" w:rsidTr="00170F9C">
        <w:tc>
          <w:tcPr>
            <w:tcW w:w="455" w:type="pct"/>
          </w:tcPr>
          <w:p w14:paraId="1E8E7176" w14:textId="77777777" w:rsidR="000955E4" w:rsidRPr="00475053" w:rsidRDefault="000955E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SG2</w:t>
            </w:r>
          </w:p>
        </w:tc>
        <w:tc>
          <w:tcPr>
            <w:tcW w:w="3783" w:type="pct"/>
          </w:tcPr>
          <w:p w14:paraId="2364BA9E" w14:textId="77777777" w:rsidR="009D2BEC" w:rsidRPr="00407B69" w:rsidRDefault="009D2BEC" w:rsidP="00407B69">
            <w:p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 xml:space="preserve">SG2 consented draft Recommendation </w:t>
            </w:r>
            <w:hyperlink r:id="rId12" w:history="1">
              <w:r w:rsidRPr="00407B69">
                <w:rPr>
                  <w:rStyle w:val="Hyperlink"/>
                  <w:rFonts w:cstheme="minorHAnsi"/>
                  <w:color w:val="auto"/>
                  <w:u w:val="none"/>
                  <w:lang w:val="en-GB"/>
                </w:rPr>
                <w:t xml:space="preserve">ITU-T M.3041 (ex </w:t>
              </w:r>
              <w:proofErr w:type="spellStart"/>
              <w:r w:rsidRPr="00407B69">
                <w:rPr>
                  <w:rStyle w:val="Hyperlink"/>
                  <w:rFonts w:ascii="Calibri" w:eastAsia="Calibri" w:hAnsi="Calibri" w:cs="Calibri"/>
                </w:rPr>
                <w:t>M.somm</w:t>
              </w:r>
              <w:proofErr w:type="spellEnd"/>
              <w:r w:rsidRPr="00407B69">
                <w:rPr>
                  <w:rStyle w:val="Hyperlink"/>
                  <w:rFonts w:cstheme="minorHAnsi"/>
                  <w:color w:val="auto"/>
                  <w:u w:val="none"/>
                  <w:lang w:val="en-GB"/>
                </w:rPr>
                <w:t>)</w:t>
              </w:r>
            </w:hyperlink>
            <w:r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 xml:space="preserve">, “Framework of smart operation, management </w:t>
            </w:r>
            <w:r w:rsidRPr="00407B69">
              <w:t>and</w:t>
            </w:r>
            <w:r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 xml:space="preserve"> maintenance” at its meeting in Geneva (4-13 December 2019); artificial intelligence is one of the five characteristics of the new framework. At the same meeting, ITU-T SG2 initiated the following three new work items related to AI:</w:t>
            </w:r>
          </w:p>
          <w:p w14:paraId="6A57F904" w14:textId="77777777" w:rsidR="009D2BEC" w:rsidRPr="00407B69" w:rsidRDefault="00D75615" w:rsidP="00407B69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hyperlink r:id="rId13" w:history="1">
              <w:r w:rsidR="009D2BEC" w:rsidRPr="00407B69">
                <w:rPr>
                  <w:rStyle w:val="Hyperlink"/>
                  <w:rFonts w:cstheme="minorHAnsi"/>
                  <w:lang w:val="en-GB"/>
                </w:rPr>
                <w:t>ITU-T M.AI-tom</w:t>
              </w:r>
            </w:hyperlink>
            <w:r w:rsidR="009D2BEC"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>, "Framework of AI enhanced Telecom Operation and Management (AI-TOM)".</w:t>
            </w:r>
          </w:p>
          <w:p w14:paraId="7D4EBA47" w14:textId="77777777" w:rsidR="00407B69" w:rsidRPr="00407B69" w:rsidRDefault="00D75615" w:rsidP="00407B69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  <w:lang w:val="en-GB"/>
              </w:rPr>
            </w:pPr>
            <w:hyperlink r:id="rId14" w:history="1">
              <w:r w:rsidR="009D2BEC" w:rsidRPr="00407B69">
                <w:rPr>
                  <w:rStyle w:val="Hyperlink"/>
                  <w:rFonts w:cstheme="minorHAnsi"/>
                  <w:lang w:val="en-GB"/>
                </w:rPr>
                <w:t xml:space="preserve">ITU-T </w:t>
              </w:r>
              <w:proofErr w:type="spellStart"/>
              <w:proofErr w:type="gramStart"/>
              <w:r w:rsidR="009D2BEC" w:rsidRPr="00407B69">
                <w:rPr>
                  <w:rStyle w:val="Hyperlink"/>
                  <w:rFonts w:cstheme="minorHAnsi"/>
                  <w:lang w:val="en-GB"/>
                </w:rPr>
                <w:t>M.resm</w:t>
              </w:r>
              <w:proofErr w:type="spellEnd"/>
              <w:proofErr w:type="gramEnd"/>
              <w:r w:rsidR="009D2BEC" w:rsidRPr="00407B69">
                <w:rPr>
                  <w:rStyle w:val="Hyperlink"/>
                  <w:rFonts w:cstheme="minorHAnsi"/>
                  <w:lang w:val="en-GB"/>
                </w:rPr>
                <w:t>-AI</w:t>
              </w:r>
            </w:hyperlink>
            <w:r w:rsidR="009D2BEC"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>, "Requirements for energy saving management of 5G RAN system with AI".</w:t>
            </w:r>
          </w:p>
          <w:p w14:paraId="59A38C57" w14:textId="12FFE05B" w:rsidR="009D2BEC" w:rsidRPr="009D2BEC" w:rsidRDefault="00D75615" w:rsidP="00407B6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hyperlink r:id="rId15" w:history="1">
              <w:r w:rsidR="009D2BEC" w:rsidRPr="00407B69">
                <w:rPr>
                  <w:rStyle w:val="Hyperlink"/>
                  <w:rFonts w:cstheme="minorHAnsi"/>
                  <w:lang w:val="en-GB"/>
                </w:rPr>
                <w:t xml:space="preserve">ITU-T </w:t>
              </w:r>
              <w:proofErr w:type="spellStart"/>
              <w:proofErr w:type="gramStart"/>
              <w:r w:rsidR="009D2BEC" w:rsidRPr="00407B69">
                <w:rPr>
                  <w:rStyle w:val="Hyperlink"/>
                  <w:rFonts w:cstheme="minorHAnsi"/>
                  <w:lang w:val="en-GB"/>
                </w:rPr>
                <w:t>M.rrsp</w:t>
              </w:r>
              <w:proofErr w:type="spellEnd"/>
              <w:proofErr w:type="gramEnd"/>
            </w:hyperlink>
            <w:r w:rsidR="009D2BEC" w:rsidRPr="00407B69">
              <w:rPr>
                <w:rStyle w:val="Hyperlink"/>
                <w:rFonts w:cstheme="minorHAnsi"/>
                <w:color w:val="auto"/>
                <w:u w:val="none"/>
                <w:lang w:val="en-GB"/>
              </w:rPr>
              <w:t>, "Requirements for robot-based on-site smart patrol of telecommunication network".</w:t>
            </w:r>
          </w:p>
        </w:tc>
        <w:tc>
          <w:tcPr>
            <w:tcW w:w="762" w:type="pct"/>
          </w:tcPr>
          <w:p w14:paraId="724BC297" w14:textId="77777777" w:rsidR="000955E4" w:rsidRPr="00475053" w:rsidRDefault="000955E4">
            <w:pPr>
              <w:rPr>
                <w:rFonts w:cstheme="minorHAnsi"/>
              </w:rPr>
            </w:pPr>
          </w:p>
        </w:tc>
      </w:tr>
      <w:tr w:rsidR="00F34A6C" w:rsidRPr="00475053" w14:paraId="6069C0BC" w14:textId="77777777" w:rsidTr="00170F9C">
        <w:tc>
          <w:tcPr>
            <w:tcW w:w="455" w:type="pct"/>
          </w:tcPr>
          <w:p w14:paraId="274066CB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SG3</w:t>
            </w:r>
          </w:p>
        </w:tc>
        <w:tc>
          <w:tcPr>
            <w:tcW w:w="3783" w:type="pct"/>
          </w:tcPr>
          <w:p w14:paraId="57D5CE44" w14:textId="658DF10F" w:rsidR="00F34A6C" w:rsidRPr="00475053" w:rsidRDefault="00800F53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ITU-T SG3 created new work items in continuation to align technical innovation and policy development. These work items include a Technical Report on the “Future of Regulation for Digital Transformation” and a Technical Paper on “IMT2020-related Policy considering MVNOs”. SG3 has also began working on a proposed new ITU-T Recommendation on “Roaming aspects of IoT and M2M including any related development and tariff principles.</w:t>
            </w:r>
          </w:p>
        </w:tc>
        <w:tc>
          <w:tcPr>
            <w:tcW w:w="762" w:type="pct"/>
          </w:tcPr>
          <w:p w14:paraId="4056E3B0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16B3F75B" w14:textId="77777777" w:rsidTr="00170F9C">
        <w:tc>
          <w:tcPr>
            <w:tcW w:w="455" w:type="pct"/>
          </w:tcPr>
          <w:p w14:paraId="5413D86B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SG5</w:t>
            </w:r>
          </w:p>
        </w:tc>
        <w:tc>
          <w:tcPr>
            <w:tcW w:w="3783" w:type="pct"/>
          </w:tcPr>
          <w:p w14:paraId="18625ED5" w14:textId="65948470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ITU-T SG5 is currently working on the following work item:</w:t>
            </w:r>
          </w:p>
          <w:p w14:paraId="04F0E3C3" w14:textId="0F92332F" w:rsidR="00F34A6C" w:rsidRPr="00475053" w:rsidRDefault="00D75615" w:rsidP="00F34A6C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hyperlink r:id="rId16" w:history="1">
              <w:r w:rsidR="00F34A6C" w:rsidRPr="00475053">
                <w:rPr>
                  <w:rStyle w:val="Hyperlink"/>
                  <w:rFonts w:cstheme="minorHAnsi"/>
                  <w:lang w:val="en-GB"/>
                </w:rPr>
                <w:t>Draft ITU-T L.AI-</w:t>
              </w:r>
              <w:proofErr w:type="spellStart"/>
              <w:r w:rsidR="00F34A6C" w:rsidRPr="00475053">
                <w:rPr>
                  <w:rStyle w:val="Hyperlink"/>
                  <w:rFonts w:cstheme="minorHAnsi"/>
                  <w:lang w:val="en-GB"/>
                </w:rPr>
                <w:t>Env_effects</w:t>
              </w:r>
              <w:proofErr w:type="spellEnd"/>
              <w:r w:rsidR="00F34A6C" w:rsidRPr="00475053">
                <w:rPr>
                  <w:rStyle w:val="Hyperlink"/>
                  <w:rFonts w:cstheme="minorHAnsi"/>
                  <w:lang w:val="en-GB"/>
                </w:rPr>
                <w:t xml:space="preserve"> "AI environmental effect on Networks goods and services"</w:t>
              </w:r>
            </w:hyperlink>
          </w:p>
          <w:p w14:paraId="4E4B7E07" w14:textId="77777777" w:rsidR="000B191A" w:rsidRPr="00475053" w:rsidRDefault="00D75615" w:rsidP="000B191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  <w:hyperlink r:id="rId17" w:history="1">
              <w:r w:rsidR="000B191A" w:rsidRPr="00475053">
                <w:rPr>
                  <w:rStyle w:val="Hyperlink"/>
                  <w:rFonts w:cstheme="minorHAnsi"/>
                  <w:lang w:val="en-GB"/>
                </w:rPr>
                <w:t xml:space="preserve">Draft Recommendation ITU-T </w:t>
              </w:r>
              <w:proofErr w:type="gramStart"/>
              <w:r w:rsidR="000B191A" w:rsidRPr="00475053">
                <w:rPr>
                  <w:rStyle w:val="Hyperlink"/>
                  <w:rFonts w:cstheme="minorHAnsi"/>
                  <w:lang w:val="en-GB"/>
                </w:rPr>
                <w:t>L.DCIM</w:t>
              </w:r>
              <w:proofErr w:type="gramEnd"/>
              <w:r w:rsidR="000B191A" w:rsidRPr="00475053">
                <w:rPr>
                  <w:rStyle w:val="Hyperlink"/>
                  <w:rFonts w:cstheme="minorHAnsi"/>
                  <w:lang w:val="en-GB"/>
                </w:rPr>
                <w:t xml:space="preserve"> "Specifications of data centre infrastructure management (DCIM) system based on Big Data and AI technology"</w:t>
              </w:r>
            </w:hyperlink>
            <w:r w:rsidR="000B191A"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  <w:r w:rsidR="000B191A" w:rsidRPr="00475053">
              <w:rPr>
                <w:rStyle w:val="Hyperlink"/>
                <w:rFonts w:cstheme="minorHAnsi"/>
                <w:color w:val="auto"/>
                <w:u w:val="none"/>
                <w:lang w:val="en-GB"/>
              </w:rPr>
              <w:t xml:space="preserve">was consented on 20 September 2019. </w:t>
            </w:r>
          </w:p>
          <w:p w14:paraId="285E6C4F" w14:textId="1A996918" w:rsidR="00F34A6C" w:rsidRPr="00475053" w:rsidRDefault="000B191A" w:rsidP="00032C10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A new </w:t>
            </w:r>
            <w:r w:rsidR="00F34A6C" w:rsidRPr="00475053">
              <w:rPr>
                <w:rFonts w:cstheme="minorHAnsi"/>
              </w:rPr>
              <w:t xml:space="preserve">Focus Group on "Environmental Efficiency for Artificial Intelligence and other Emerging Technologies" </w:t>
            </w:r>
            <w:r w:rsidRPr="00475053">
              <w:rPr>
                <w:rFonts w:cstheme="minorHAnsi"/>
              </w:rPr>
              <w:t>was created by</w:t>
            </w:r>
            <w:r w:rsidR="00F34A6C" w:rsidRPr="00475053">
              <w:rPr>
                <w:rFonts w:cstheme="minorHAnsi"/>
              </w:rPr>
              <w:t xml:space="preserve"> SG5</w:t>
            </w:r>
            <w:r w:rsidRPr="00475053">
              <w:rPr>
                <w:rFonts w:cstheme="minorHAnsi"/>
              </w:rPr>
              <w:t xml:space="preserve"> in May 2019 and will hold its first meeting in December 2019 in Vienna, Austria.</w:t>
            </w:r>
            <w:r w:rsidR="00F34A6C" w:rsidRPr="00475053">
              <w:rPr>
                <w:rFonts w:cstheme="minorHAnsi"/>
              </w:rPr>
              <w:t xml:space="preserve"> </w:t>
            </w:r>
          </w:p>
        </w:tc>
        <w:tc>
          <w:tcPr>
            <w:tcW w:w="762" w:type="pct"/>
          </w:tcPr>
          <w:p w14:paraId="496DDC94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248B9DB1" w14:textId="77777777" w:rsidTr="00170F9C">
        <w:tc>
          <w:tcPr>
            <w:tcW w:w="455" w:type="pct"/>
          </w:tcPr>
          <w:p w14:paraId="11250C84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SG9</w:t>
            </w:r>
          </w:p>
        </w:tc>
        <w:tc>
          <w:tcPr>
            <w:tcW w:w="3783" w:type="pct"/>
          </w:tcPr>
          <w:p w14:paraId="555DEF1B" w14:textId="39DCF418" w:rsidR="00F34A6C" w:rsidRPr="00475053" w:rsidRDefault="00F34A6C" w:rsidP="00D1204F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SG9 </w:t>
            </w:r>
            <w:r w:rsidR="0067745A" w:rsidRPr="00475053">
              <w:rPr>
                <w:rFonts w:cstheme="minorHAnsi"/>
              </w:rPr>
              <w:t xml:space="preserve">has </w:t>
            </w:r>
            <w:r w:rsidR="00C93376">
              <w:rPr>
                <w:rFonts w:cstheme="minorHAnsi"/>
              </w:rPr>
              <w:t>approved</w:t>
            </w:r>
            <w:r w:rsidR="00C93376" w:rsidRPr="00475053">
              <w:rPr>
                <w:rFonts w:cstheme="minorHAnsi"/>
              </w:rPr>
              <w:t xml:space="preserve"> </w:t>
            </w:r>
            <w:r w:rsidR="0067745A" w:rsidRPr="00475053">
              <w:rPr>
                <w:rFonts w:cstheme="minorHAnsi"/>
              </w:rPr>
              <w:t>(</w:t>
            </w:r>
            <w:r w:rsidR="0067745A" w:rsidRPr="00475053">
              <w:rPr>
                <w:rFonts w:cstheme="minorHAnsi"/>
                <w:color w:val="0000FF"/>
                <w:shd w:val="clear" w:color="auto" w:fill="FFFFFF"/>
              </w:rPr>
              <w:t>2019-</w:t>
            </w:r>
            <w:r w:rsidR="00763286">
              <w:rPr>
                <w:rFonts w:cstheme="minorHAnsi"/>
                <w:color w:val="0000FF"/>
                <w:shd w:val="clear" w:color="auto" w:fill="FFFFFF"/>
              </w:rPr>
              <w:t>10</w:t>
            </w:r>
            <w:r w:rsidR="0067745A" w:rsidRPr="00475053">
              <w:rPr>
                <w:rFonts w:cstheme="minorHAnsi"/>
              </w:rPr>
              <w:t xml:space="preserve">) </w:t>
            </w:r>
            <w:r w:rsidRPr="00475053">
              <w:rPr>
                <w:rFonts w:cstheme="minorHAnsi"/>
              </w:rPr>
              <w:t xml:space="preserve">a new </w:t>
            </w:r>
            <w:r w:rsidR="0067745A" w:rsidRPr="00475053">
              <w:rPr>
                <w:rFonts w:cstheme="minorHAnsi"/>
              </w:rPr>
              <w:t>Recommendation (ITU-T J.1600)</w:t>
            </w:r>
            <w:r w:rsidRPr="00475053">
              <w:rPr>
                <w:rFonts w:cstheme="minorHAnsi"/>
              </w:rPr>
              <w:t xml:space="preserve"> </w:t>
            </w:r>
            <w:r w:rsidRPr="00475053">
              <w:rPr>
                <w:rFonts w:cstheme="minorHAnsi"/>
                <w:i/>
                <w:iCs/>
              </w:rPr>
              <w:t>“Premium Cable network platform (PCNP</w:t>
            </w:r>
            <w:r w:rsidRPr="00475053">
              <w:rPr>
                <w:rFonts w:cstheme="minorHAnsi"/>
              </w:rPr>
              <w:t>)</w:t>
            </w:r>
            <w:r w:rsidR="0067745A" w:rsidRPr="00475053">
              <w:rPr>
                <w:rFonts w:cstheme="minorHAnsi"/>
                <w:i/>
              </w:rPr>
              <w:t xml:space="preserve"> – Framework</w:t>
            </w:r>
            <w:r w:rsidR="0067745A" w:rsidRPr="00475053">
              <w:rPr>
                <w:rFonts w:cstheme="minorHAnsi"/>
              </w:rPr>
              <w:t>”, which features an</w:t>
            </w:r>
            <w:r w:rsidRPr="00475053">
              <w:rPr>
                <w:rFonts w:cstheme="minorHAnsi"/>
                <w:iCs/>
              </w:rPr>
              <w:t xml:space="preserve"> embedded intelligent analyzer and controller for enabling advanced multimedia services</w:t>
            </w:r>
            <w:r w:rsidR="0067745A" w:rsidRPr="00475053">
              <w:rPr>
                <w:rFonts w:cstheme="minorHAnsi"/>
                <w:iCs/>
              </w:rPr>
              <w:t xml:space="preserve"> to</w:t>
            </w:r>
            <w:r w:rsidRPr="00475053">
              <w:rPr>
                <w:rFonts w:cstheme="minorHAnsi"/>
              </w:rPr>
              <w:t xml:space="preserve"> exploit the cloud based artificial intelligence and network data to optimize the network and TV services</w:t>
            </w:r>
            <w:r w:rsidR="0067745A" w:rsidRPr="00475053">
              <w:rPr>
                <w:rFonts w:cstheme="minorHAnsi"/>
              </w:rPr>
              <w:t>. This will</w:t>
            </w:r>
            <w:r w:rsidRPr="00475053">
              <w:rPr>
                <w:rFonts w:cstheme="minorHAnsi"/>
              </w:rPr>
              <w:t xml:space="preserve"> </w:t>
            </w:r>
            <w:r w:rsidR="0067745A" w:rsidRPr="00475053">
              <w:rPr>
                <w:rFonts w:cstheme="minorHAnsi"/>
              </w:rPr>
              <w:t xml:space="preserve">enhance </w:t>
            </w:r>
            <w:r w:rsidR="00205EF9" w:rsidRPr="00475053">
              <w:rPr>
                <w:rFonts w:cstheme="minorHAnsi"/>
              </w:rPr>
              <w:t xml:space="preserve">cable TV </w:t>
            </w:r>
            <w:r w:rsidRPr="00475053">
              <w:rPr>
                <w:rFonts w:cstheme="minorHAnsi"/>
              </w:rPr>
              <w:t xml:space="preserve">user’s experience </w:t>
            </w:r>
            <w:r w:rsidR="0067745A" w:rsidRPr="00475053">
              <w:rPr>
                <w:rFonts w:cstheme="minorHAnsi"/>
              </w:rPr>
              <w:t>and satisfaction</w:t>
            </w:r>
            <w:r w:rsidRPr="00475053">
              <w:rPr>
                <w:rFonts w:cstheme="minorHAnsi"/>
              </w:rPr>
              <w:t xml:space="preserve">. </w:t>
            </w:r>
            <w:r w:rsidR="0067745A" w:rsidRPr="00475053">
              <w:rPr>
                <w:rFonts w:cstheme="minorHAnsi"/>
              </w:rPr>
              <w:br/>
              <w:t>SG9 also plan</w:t>
            </w:r>
            <w:r w:rsidR="00205EF9" w:rsidRPr="00475053">
              <w:rPr>
                <w:rFonts w:cstheme="minorHAnsi"/>
              </w:rPr>
              <w:t>s</w:t>
            </w:r>
            <w:r w:rsidR="0067745A" w:rsidRPr="00475053">
              <w:rPr>
                <w:rFonts w:cstheme="minorHAnsi"/>
              </w:rPr>
              <w:t xml:space="preserve"> </w:t>
            </w:r>
            <w:r w:rsidR="00205EF9" w:rsidRPr="00475053">
              <w:rPr>
                <w:rFonts w:cstheme="minorHAnsi"/>
              </w:rPr>
              <w:t xml:space="preserve">to establish </w:t>
            </w:r>
            <w:r w:rsidR="0067745A" w:rsidRPr="00475053">
              <w:rPr>
                <w:rFonts w:cstheme="minorHAnsi"/>
              </w:rPr>
              <w:t>a new dedicated Question to perfor</w:t>
            </w:r>
            <w:r w:rsidR="00205EF9" w:rsidRPr="00475053">
              <w:rPr>
                <w:rFonts w:cstheme="minorHAnsi"/>
              </w:rPr>
              <w:t>m</w:t>
            </w:r>
            <w:r w:rsidR="0067745A" w:rsidRPr="00475053">
              <w:rPr>
                <w:rFonts w:cstheme="minorHAnsi"/>
              </w:rPr>
              <w:t xml:space="preserve"> AI related studies</w:t>
            </w:r>
            <w:r w:rsidR="00205EF9" w:rsidRPr="00475053">
              <w:rPr>
                <w:rFonts w:cstheme="minorHAnsi"/>
              </w:rPr>
              <w:t xml:space="preserve"> </w:t>
            </w:r>
            <w:r w:rsidR="00205EF9" w:rsidRPr="00475053">
              <w:rPr>
                <w:rFonts w:cstheme="minorHAnsi"/>
                <w:i/>
              </w:rPr>
              <w:t>“Usages of intelligence functions for video transmission</w:t>
            </w:r>
            <w:r w:rsidR="00205EF9" w:rsidRPr="00475053">
              <w:rPr>
                <w:rFonts w:cstheme="minorHAnsi"/>
                <w:i/>
                <w:color w:val="000000" w:themeColor="text1"/>
              </w:rPr>
              <w:t xml:space="preserve"> over integrated broadband networks</w:t>
            </w:r>
            <w:r w:rsidR="00205EF9" w:rsidRPr="00475053">
              <w:rPr>
                <w:rFonts w:cstheme="minorHAnsi"/>
                <w:i/>
              </w:rPr>
              <w:t>”</w:t>
            </w:r>
            <w:r w:rsidR="00205EF9" w:rsidRPr="00475053">
              <w:rPr>
                <w:rFonts w:cstheme="minorHAnsi"/>
              </w:rPr>
              <w:t xml:space="preserve">. The current draft </w:t>
            </w:r>
            <w:proofErr w:type="spellStart"/>
            <w:r w:rsidR="00205EF9" w:rsidRPr="00475053">
              <w:rPr>
                <w:rFonts w:cstheme="minorHAnsi"/>
              </w:rPr>
              <w:t>ToR</w:t>
            </w:r>
            <w:proofErr w:type="spellEnd"/>
            <w:r w:rsidR="00205EF9" w:rsidRPr="00475053">
              <w:rPr>
                <w:rFonts w:cstheme="minorHAnsi"/>
              </w:rPr>
              <w:t xml:space="preserve"> for the new Question, which plans to be included in SG9 structure in the ne</w:t>
            </w:r>
            <w:r w:rsidR="00D1204F" w:rsidRPr="00475053">
              <w:rPr>
                <w:rFonts w:cstheme="minorHAnsi"/>
              </w:rPr>
              <w:t>xt</w:t>
            </w:r>
            <w:r w:rsidR="00205EF9" w:rsidRPr="00475053">
              <w:rPr>
                <w:rFonts w:cstheme="minorHAnsi"/>
              </w:rPr>
              <w:t xml:space="preserve"> Study Period, is found in </w:t>
            </w:r>
            <w:hyperlink r:id="rId18" w:history="1">
              <w:r w:rsidR="00205EF9" w:rsidRPr="00475053">
                <w:rPr>
                  <w:rStyle w:val="Hyperlink"/>
                  <w:rFonts w:cstheme="minorHAnsi"/>
                </w:rPr>
                <w:t>SG9 Share</w:t>
              </w:r>
              <w:r w:rsidR="00D1204F" w:rsidRPr="00475053">
                <w:rPr>
                  <w:rStyle w:val="Hyperlink"/>
                  <w:rFonts w:cstheme="minorHAnsi"/>
                </w:rPr>
                <w:t>P</w:t>
              </w:r>
              <w:r w:rsidR="00205EF9" w:rsidRPr="00475053">
                <w:rPr>
                  <w:rStyle w:val="Hyperlink"/>
                  <w:rFonts w:cstheme="minorHAnsi"/>
                </w:rPr>
                <w:t>oint</w:t>
              </w:r>
            </w:hyperlink>
            <w:r w:rsidR="0067745A" w:rsidRPr="00475053">
              <w:rPr>
                <w:rFonts w:cstheme="minorHAnsi"/>
              </w:rPr>
              <w:t xml:space="preserve"> </w:t>
            </w:r>
          </w:p>
        </w:tc>
        <w:tc>
          <w:tcPr>
            <w:tcW w:w="762" w:type="pct"/>
          </w:tcPr>
          <w:p w14:paraId="0FAABFC5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15BDB8B9" w14:textId="77777777" w:rsidTr="00170F9C">
        <w:tc>
          <w:tcPr>
            <w:tcW w:w="455" w:type="pct"/>
          </w:tcPr>
          <w:p w14:paraId="1B2D60D3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SG11</w:t>
            </w:r>
          </w:p>
        </w:tc>
        <w:tc>
          <w:tcPr>
            <w:tcW w:w="3783" w:type="pct"/>
          </w:tcPr>
          <w:p w14:paraId="55292FE4" w14:textId="5A3165CB" w:rsidR="002271B0" w:rsidRPr="00475053" w:rsidRDefault="01600B16" w:rsidP="00F34A6C">
            <w:r w:rsidRPr="01600B16">
              <w:rPr>
                <w:rFonts w:ascii="Calibri" w:eastAsia="Calibri" w:hAnsi="Calibri" w:cs="Calibri"/>
              </w:rPr>
              <w:t xml:space="preserve">One of the presentations given at the </w:t>
            </w:r>
            <w:hyperlink r:id="rId19">
              <w:r w:rsidRPr="01600B16">
                <w:rPr>
                  <w:rStyle w:val="Hyperlink"/>
                  <w:rFonts w:ascii="Calibri" w:eastAsia="Calibri" w:hAnsi="Calibri" w:cs="Calibri"/>
                </w:rPr>
                <w:t>SG11 Workshop</w:t>
              </w:r>
            </w:hyperlink>
            <w:r w:rsidRPr="01600B16">
              <w:rPr>
                <w:rFonts w:ascii="Calibri" w:eastAsia="Calibri" w:hAnsi="Calibri" w:cs="Calibri"/>
              </w:rPr>
              <w:t xml:space="preserve"> “Control plane of IMT-2020 and emerging networks. Current issues and the way forward” (November 2017) was about </w:t>
            </w:r>
            <w:hyperlink r:id="rId20">
              <w:r w:rsidRPr="01600B16">
                <w:rPr>
                  <w:rStyle w:val="Hyperlink"/>
                  <w:rFonts w:ascii="Calibri" w:eastAsia="Calibri" w:hAnsi="Calibri" w:cs="Calibri"/>
                </w:rPr>
                <w:t>SDN/NFV Network AI Assurance In Practice</w:t>
              </w:r>
            </w:hyperlink>
            <w:r w:rsidRPr="01600B16">
              <w:rPr>
                <w:rFonts w:ascii="Calibri" w:eastAsia="Calibri" w:hAnsi="Calibri" w:cs="Calibri"/>
              </w:rPr>
              <w:t xml:space="preserve">. The </w:t>
            </w:r>
            <w:hyperlink r:id="rId21">
              <w:r w:rsidRPr="01600B16">
                <w:rPr>
                  <w:rStyle w:val="Hyperlink"/>
                  <w:rFonts w:ascii="Calibri" w:eastAsia="Calibri" w:hAnsi="Calibri" w:cs="Calibri"/>
                </w:rPr>
                <w:t>outcomes</w:t>
              </w:r>
            </w:hyperlink>
            <w:r w:rsidRPr="01600B16">
              <w:rPr>
                <w:rFonts w:ascii="Calibri" w:eastAsia="Calibri" w:hAnsi="Calibri" w:cs="Calibri"/>
              </w:rPr>
              <w:t xml:space="preserve"> of this event highlights AI as one of the future research activities of SG11 on control plane.</w:t>
            </w:r>
          </w:p>
          <w:p w14:paraId="51EC64EE" w14:textId="5A41383C" w:rsidR="002271B0" w:rsidRPr="00475053" w:rsidRDefault="01600B16" w:rsidP="00F34A6C">
            <w:r w:rsidRPr="01600B16">
              <w:rPr>
                <w:rFonts w:ascii="Calibri" w:eastAsia="Calibri" w:hAnsi="Calibri" w:cs="Calibri"/>
              </w:rPr>
              <w:t xml:space="preserve"> </w:t>
            </w:r>
          </w:p>
          <w:p w14:paraId="3AA3B669" w14:textId="4BDBC657" w:rsidR="002271B0" w:rsidRPr="00475053" w:rsidRDefault="01600B16" w:rsidP="00F34A6C">
            <w:r w:rsidRPr="01600B16">
              <w:rPr>
                <w:rFonts w:ascii="Calibri" w:eastAsia="Calibri" w:hAnsi="Calibri" w:cs="Calibri"/>
              </w:rPr>
              <w:t xml:space="preserve">Following this workshop, SG11 developed and finally approved Recommendation ITU-T </w:t>
            </w:r>
            <w:hyperlink r:id="rId22">
              <w:r w:rsidRPr="01600B16">
                <w:rPr>
                  <w:rStyle w:val="Hyperlink"/>
                  <w:rFonts w:ascii="Calibri" w:eastAsia="Calibri" w:hAnsi="Calibri" w:cs="Calibri"/>
                </w:rPr>
                <w:t>Q.5001</w:t>
              </w:r>
            </w:hyperlink>
            <w:r w:rsidRPr="01600B16">
              <w:rPr>
                <w:rFonts w:ascii="Calibri" w:eastAsia="Calibri" w:hAnsi="Calibri" w:cs="Calibri"/>
              </w:rPr>
              <w:t xml:space="preserve"> “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requirements and architecture of intelligent edge computing” (October 2018) which specifies 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requirements and architecture of intelligent edge computing to provide intelligence to the edge network for efficient data processing within the network.</w:t>
            </w:r>
            <w:bookmarkStart w:id="3" w:name="_GoBack"/>
            <w:bookmarkEnd w:id="3"/>
          </w:p>
          <w:p w14:paraId="3A7BC235" w14:textId="4CDA2576" w:rsidR="002271B0" w:rsidRPr="00475053" w:rsidRDefault="01600B16" w:rsidP="00F34A6C">
            <w:r w:rsidRPr="01600B16">
              <w:rPr>
                <w:rFonts w:ascii="Calibri" w:eastAsia="Calibri" w:hAnsi="Calibri" w:cs="Calibri"/>
              </w:rPr>
              <w:t>In October 2019, SG11 started three new work items on AI:</w:t>
            </w:r>
          </w:p>
          <w:p w14:paraId="769C2AA6" w14:textId="4E481FB5" w:rsidR="002271B0" w:rsidRPr="00475053" w:rsidRDefault="01600B16" w:rsidP="01600B16">
            <w:pPr>
              <w:pStyle w:val="ListParagraph"/>
              <w:numPr>
                <w:ilvl w:val="0"/>
                <w:numId w:val="2"/>
              </w:numPr>
            </w:pPr>
            <w:r w:rsidRPr="01600B16">
              <w:rPr>
                <w:rFonts w:ascii="Calibri" w:eastAsia="Calibri" w:hAnsi="Calibri" w:cs="Calibri"/>
              </w:rPr>
              <w:t>ITU-T Q.IMT2020-PIAS “Protocol for providing intelligent analysis services in IMT-2020 network” which specifies architecture for supporting intelligent analysis services in IMT-2020 network, and intelligent analysis services offered by Data Analysis Function (DAF) including load balancing, network functions fault location and advance warning, device on/off analysis, mobility analysis, etc.;</w:t>
            </w:r>
          </w:p>
          <w:p w14:paraId="5EB8F942" w14:textId="1887CC85" w:rsidR="002271B0" w:rsidRPr="00475053" w:rsidRDefault="01600B16" w:rsidP="01600B16">
            <w:pPr>
              <w:pStyle w:val="ListParagraph"/>
              <w:numPr>
                <w:ilvl w:val="0"/>
                <w:numId w:val="2"/>
              </w:numPr>
            </w:pPr>
            <w:r w:rsidRPr="01600B16">
              <w:rPr>
                <w:rFonts w:ascii="Calibri" w:eastAsia="Calibri" w:hAnsi="Calibri" w:cs="Calibri"/>
              </w:rPr>
              <w:t>ITU-T Q.INS-PM “Protocol for managing Intelligent Network Slicing with AI-assisted analysis in IMT-2020 network” which describes APIs, API management, message format and procedures related of intelligent network slice with AI-assisted in IMT-2020 networks;</w:t>
            </w:r>
          </w:p>
          <w:p w14:paraId="42C9A2CC" w14:textId="793B8AB4" w:rsidR="002271B0" w:rsidRPr="00475053" w:rsidRDefault="01600B16" w:rsidP="01600B16">
            <w:pPr>
              <w:pStyle w:val="ListParagraph"/>
              <w:numPr>
                <w:ilvl w:val="0"/>
                <w:numId w:val="2"/>
              </w:numPr>
            </w:pPr>
            <w:r w:rsidRPr="01600B16">
              <w:rPr>
                <w:rFonts w:ascii="Calibri" w:eastAsia="Calibri" w:hAnsi="Calibri" w:cs="Calibri"/>
              </w:rPr>
              <w:t xml:space="preserve">ITU-T </w:t>
            </w:r>
            <w:proofErr w:type="spellStart"/>
            <w:r w:rsidRPr="01600B16">
              <w:rPr>
                <w:rFonts w:ascii="Calibri" w:eastAsia="Calibri" w:hAnsi="Calibri" w:cs="Calibri"/>
              </w:rPr>
              <w:t>Q.VoLTE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-SAO-FP “Framework and protocols for 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network analyses and optimization in VoLTE”, which defines the framework of 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network analyses and optimization for VoLTE network, specifies the interfaces and protocols between 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network analyses and optimization system and VoLTE network, specifies the service procedures of </w:t>
            </w:r>
            <w:proofErr w:type="spellStart"/>
            <w:r w:rsidRPr="01600B16">
              <w:rPr>
                <w:rFonts w:ascii="Calibri" w:eastAsia="Calibri" w:hAnsi="Calibri" w:cs="Calibri"/>
              </w:rPr>
              <w:t>signalling</w:t>
            </w:r>
            <w:proofErr w:type="spellEnd"/>
            <w:r w:rsidRPr="01600B16">
              <w:rPr>
                <w:rFonts w:ascii="Calibri" w:eastAsia="Calibri" w:hAnsi="Calibri" w:cs="Calibri"/>
              </w:rPr>
              <w:t xml:space="preserve"> network analyses and optimization, and specifies the AI-assisted functions and security issues of the proposed system.</w:t>
            </w:r>
          </w:p>
        </w:tc>
        <w:tc>
          <w:tcPr>
            <w:tcW w:w="762" w:type="pct"/>
          </w:tcPr>
          <w:p w14:paraId="4C773F21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29731511" w14:textId="77777777" w:rsidTr="00170F9C">
        <w:tc>
          <w:tcPr>
            <w:tcW w:w="455" w:type="pct"/>
          </w:tcPr>
          <w:p w14:paraId="2A643B9E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>SG12</w:t>
            </w:r>
          </w:p>
        </w:tc>
        <w:tc>
          <w:tcPr>
            <w:tcW w:w="3783" w:type="pct"/>
          </w:tcPr>
          <w:p w14:paraId="5BBB3962" w14:textId="77777777" w:rsidR="009D2BEC" w:rsidRDefault="009D2BEC" w:rsidP="009D2BEC">
            <w:r>
              <w:t xml:space="preserve">Machine learning has become a widely used tool in the context of developing speech, audio and video quality models. </w:t>
            </w:r>
          </w:p>
          <w:p w14:paraId="38955033" w14:textId="77777777" w:rsidR="009D2BEC" w:rsidRDefault="009D2BEC" w:rsidP="009D2BEC"/>
          <w:p w14:paraId="53329675" w14:textId="77777777" w:rsidR="009D2BEC" w:rsidRDefault="009D2BEC" w:rsidP="009D2BEC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Question 14/12 is responsible for the development of models and tools for multimedia quality assessment of packet-based video services</w:t>
            </w:r>
            <w:r>
              <w:t xml:space="preserve">. During the development of </w:t>
            </w:r>
            <w:hyperlink r:id="rId23" w:history="1">
              <w:r>
                <w:rPr>
                  <w:rStyle w:val="Hyperlink"/>
                </w:rPr>
                <w:t>Recommendation ITU-T P.1203</w:t>
              </w:r>
            </w:hyperlink>
            <w:r>
              <w:t xml:space="preserve"> and its extensions in SG12, machine learning – for example in form of Random Forest models – was used for selecting relevant features, feature pooling and as component of an audiovisual quality integration module (Recommendation ITU-T P.1203.3). </w:t>
            </w:r>
          </w:p>
          <w:p w14:paraId="56C2EFDA" w14:textId="77777777" w:rsidR="009D2BEC" w:rsidRDefault="009D2BEC" w:rsidP="009D2BEC"/>
          <w:p w14:paraId="0F7866E0" w14:textId="77777777" w:rsidR="009D2BEC" w:rsidRDefault="009D2BEC" w:rsidP="009D2BEC">
            <w:r>
              <w:t xml:space="preserve">Similar techniques form the basis of the models developed in the </w:t>
            </w:r>
            <w:hyperlink r:id="rId24" w:history="1">
              <w:r>
                <w:rPr>
                  <w:rStyle w:val="Hyperlink"/>
                </w:rPr>
                <w:t>ITU-T P.1204</w:t>
              </w:r>
            </w:hyperlink>
            <w:r>
              <w:t xml:space="preserve"> series (Video quality assessment of streaming services over reliable transport for resolutions up to 4K) (4 new Recommendations approved in January 2020, 2 under development targeting completion in April 2020).</w:t>
            </w:r>
          </w:p>
          <w:p w14:paraId="190F4956" w14:textId="77777777" w:rsidR="009D2BEC" w:rsidRDefault="009D2BEC" w:rsidP="009D2BEC"/>
          <w:p w14:paraId="7A7D374A" w14:textId="77777777" w:rsidR="009D2BEC" w:rsidRDefault="009D2BEC" w:rsidP="009D2BEC">
            <w:r>
              <w:t xml:space="preserve">AI and machine learning play an important role in predicting speech quality. Question 15/12 (Parametric and E-model-based planning, prediction and monitoring of conversational speech quality) completed work on a framework for creation and performance testing of machine learning based models for the assessment of transmission network impact on speech quality for mobile packet-switched voice services – approved in January 2020 as new </w:t>
            </w:r>
            <w:hyperlink r:id="rId25" w:history="1">
              <w:r>
                <w:rPr>
                  <w:rStyle w:val="Hyperlink"/>
                </w:rPr>
                <w:t>Recommendation ITU-T P.565</w:t>
              </w:r>
            </w:hyperlink>
            <w:r>
              <w:t xml:space="preserve">. </w:t>
            </w:r>
          </w:p>
          <w:p w14:paraId="30BF03ED" w14:textId="77777777" w:rsidR="009D2BEC" w:rsidRDefault="009D2BEC" w:rsidP="009D2BEC"/>
          <w:p w14:paraId="2B066042" w14:textId="77777777" w:rsidR="009D2BEC" w:rsidRDefault="009D2BEC" w:rsidP="009D2BEC">
            <w:r>
              <w:t xml:space="preserve">The work of Question 16/12 (Framework for diagnostic functions) relies on machine learning techniques to perform network anomaly detection and root cause analysis. Related guidelines are described in new </w:t>
            </w:r>
            <w:hyperlink r:id="rId26" w:history="1">
              <w:r>
                <w:rPr>
                  <w:rStyle w:val="Hyperlink"/>
                </w:rPr>
                <w:t>Recommendation ITU-T E.475 “Guidelines for intelligent network analytics and diagnostics,”</w:t>
              </w:r>
            </w:hyperlink>
            <w:r>
              <w:t xml:space="preserve"> approved in January 2020.</w:t>
            </w:r>
          </w:p>
          <w:p w14:paraId="2EA7908E" w14:textId="77777777" w:rsidR="009D2BEC" w:rsidRDefault="009D2BEC" w:rsidP="009D2BEC"/>
          <w:p w14:paraId="243C6F57" w14:textId="6D61637C" w:rsidR="00F34A6C" w:rsidRPr="00475053" w:rsidRDefault="009D2BEC" w:rsidP="009D2BEC">
            <w:pPr>
              <w:rPr>
                <w:rFonts w:cstheme="minorHAnsi"/>
              </w:rPr>
            </w:pPr>
            <w:r>
              <w:t>Some of the lessons learned in the development of the above Recommendations will be presented in the form of a technical report (</w:t>
            </w:r>
            <w:hyperlink r:id="rId27" w:history="1">
              <w:r>
                <w:rPr>
                  <w:rStyle w:val="Hyperlink"/>
                </w:rPr>
                <w:t>TR-ML</w:t>
              </w:r>
            </w:hyperlink>
            <w:r>
              <w:t>) and a supplement (</w:t>
            </w:r>
            <w:hyperlink r:id="rId28" w:history="1">
              <w:r>
                <w:rPr>
                  <w:rStyle w:val="Hyperlink"/>
                </w:rPr>
                <w:t>Suppl.ML</w:t>
              </w:r>
            </w:hyperlink>
            <w:r>
              <w:t xml:space="preserve">) describing considerations on the use of algorithms based on machine learning and artificial intelligence for QoS and </w:t>
            </w:r>
            <w:proofErr w:type="spellStart"/>
            <w:r>
              <w:t>QoE</w:t>
            </w:r>
            <w:proofErr w:type="spellEnd"/>
            <w:r>
              <w:t xml:space="preserve"> purposes.</w:t>
            </w:r>
          </w:p>
        </w:tc>
        <w:tc>
          <w:tcPr>
            <w:tcW w:w="762" w:type="pct"/>
          </w:tcPr>
          <w:p w14:paraId="3D881AA6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30D1BCAD" w14:textId="77777777" w:rsidTr="00170F9C">
        <w:tc>
          <w:tcPr>
            <w:tcW w:w="455" w:type="pct"/>
          </w:tcPr>
          <w:p w14:paraId="3EFC00F2" w14:textId="77777777" w:rsidR="00F34A6C" w:rsidRPr="00475053" w:rsidRDefault="00152EED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SG13</w:t>
            </w:r>
          </w:p>
        </w:tc>
        <w:tc>
          <w:tcPr>
            <w:tcW w:w="3783" w:type="pct"/>
          </w:tcPr>
          <w:p w14:paraId="7BA62B1F" w14:textId="77777777" w:rsidR="00152EED" w:rsidRPr="00475053" w:rsidRDefault="00152EED" w:rsidP="00152EED">
            <w:pPr>
              <w:rPr>
                <w:rFonts w:cstheme="minorHAnsi"/>
              </w:rPr>
            </w:pPr>
          </w:p>
          <w:p w14:paraId="62B6283E" w14:textId="75D6140E" w:rsidR="00C727E1" w:rsidRDefault="67676F77">
            <w:r w:rsidRPr="00643488">
              <w:rPr>
                <w:rFonts w:ascii="Calibri" w:eastAsia="Calibri" w:hAnsi="Calibri" w:cs="Calibri"/>
              </w:rPr>
              <w:t>Tutorials</w:t>
            </w:r>
          </w:p>
          <w:p w14:paraId="745C0ACD" w14:textId="2883C3D2" w:rsidR="00C727E1" w:rsidRDefault="67676F77" w:rsidP="00643488">
            <w:pPr>
              <w:pStyle w:val="ListParagraph"/>
              <w:numPr>
                <w:ilvl w:val="0"/>
                <w:numId w:val="1"/>
              </w:numPr>
            </w:pPr>
            <w:r w:rsidRPr="00643488">
              <w:rPr>
                <w:rFonts w:ascii="Calibri" w:eastAsia="Calibri" w:hAnsi="Calibri" w:cs="Calibri"/>
              </w:rPr>
              <w:t>On AI, 6 November 2018, 3 presentations;</w:t>
            </w:r>
          </w:p>
          <w:p w14:paraId="1F436C04" w14:textId="7107643F" w:rsidR="00C727E1" w:rsidRDefault="67676F77" w:rsidP="00643488">
            <w:pPr>
              <w:pStyle w:val="ListParagraph"/>
              <w:numPr>
                <w:ilvl w:val="0"/>
                <w:numId w:val="1"/>
              </w:numPr>
            </w:pPr>
            <w:r w:rsidRPr="00643488">
              <w:rPr>
                <w:rFonts w:ascii="Calibri" w:eastAsia="Calibri" w:hAnsi="Calibri" w:cs="Calibri"/>
              </w:rPr>
              <w:t>WSIS Forum side event, AI talk by FG ML5G chair, 19 March 2018</w:t>
            </w:r>
          </w:p>
          <w:p w14:paraId="501C0975" w14:textId="00CC67FE" w:rsidR="00C727E1" w:rsidRDefault="67676F77">
            <w:r w:rsidRPr="00643488">
              <w:rPr>
                <w:rFonts w:ascii="Calibri" w:eastAsia="Calibri" w:hAnsi="Calibri" w:cs="Calibri"/>
              </w:rPr>
              <w:t xml:space="preserve"> </w:t>
            </w:r>
          </w:p>
          <w:p w14:paraId="2F4C049F" w14:textId="3D7CA04C" w:rsidR="00C727E1" w:rsidRDefault="67676F77">
            <w:r w:rsidRPr="00643488">
              <w:rPr>
                <w:rFonts w:ascii="Calibri" w:eastAsia="Calibri" w:hAnsi="Calibri" w:cs="Calibri"/>
              </w:rPr>
              <w:t>Question 17/13 has AI in its description since November 2016 (</w:t>
            </w:r>
            <w:r w:rsidRPr="00643488">
              <w:rPr>
                <w:rFonts w:ascii="Calibri" w:eastAsia="Calibri" w:hAnsi="Calibri" w:cs="Calibri"/>
                <w:i/>
                <w:iCs/>
              </w:rPr>
              <w:t>Developing Recommendations for emerging cloud and big data technology overview, requirements aspects such as distributed cloud, and cloud/big data to support artificial intelligence including machine learning</w:t>
            </w:r>
            <w:r w:rsidRPr="00643488">
              <w:rPr>
                <w:rFonts w:ascii="Calibri" w:eastAsia="Calibri" w:hAnsi="Calibri" w:cs="Calibri"/>
              </w:rPr>
              <w:t>).</w:t>
            </w:r>
          </w:p>
          <w:p w14:paraId="4D0FE16E" w14:textId="5C06BCC7" w:rsidR="00C727E1" w:rsidRDefault="67676F77">
            <w:r w:rsidRPr="00643488">
              <w:rPr>
                <w:rFonts w:ascii="Calibri" w:eastAsia="Calibri" w:hAnsi="Calibri" w:cs="Calibri"/>
              </w:rPr>
              <w:t>In October 2019 Question 20/13 “</w:t>
            </w:r>
            <w:r w:rsidRPr="00643488">
              <w:rPr>
                <w:rFonts w:ascii="Calibri" w:eastAsia="Calibri" w:hAnsi="Calibri" w:cs="Calibri"/>
                <w:i/>
                <w:iCs/>
              </w:rPr>
              <w:t>IMT-2020: Network requirements and functional architecture</w:t>
            </w:r>
            <w:r w:rsidRPr="00643488">
              <w:rPr>
                <w:rFonts w:ascii="Calibri" w:eastAsia="Calibri" w:hAnsi="Calibri" w:cs="Calibri"/>
              </w:rPr>
              <w:t>” up-dated its text to include network intelligence into IMT-2020 standardization.</w:t>
            </w:r>
            <w:r w:rsidRPr="00643488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00643488">
              <w:rPr>
                <w:rFonts w:ascii="Calibri" w:eastAsia="Calibri" w:hAnsi="Calibri" w:cs="Calibri"/>
              </w:rPr>
              <w:t>Q20/13 is devoted to the machine learning and beginning of artificial intelligence as applied to networks.</w:t>
            </w:r>
          </w:p>
          <w:p w14:paraId="42C252CB" w14:textId="21D047FC" w:rsidR="00C727E1" w:rsidRDefault="67676F77">
            <w:r w:rsidRPr="00643488">
              <w:rPr>
                <w:rFonts w:ascii="Calibri" w:eastAsia="Calibri" w:hAnsi="Calibri" w:cs="Calibri"/>
              </w:rPr>
              <w:t xml:space="preserve"> </w:t>
            </w:r>
          </w:p>
          <w:p w14:paraId="56E99038" w14:textId="7558B769" w:rsidR="00C727E1" w:rsidRDefault="67676F77">
            <w:r w:rsidRPr="00643488">
              <w:rPr>
                <w:rFonts w:ascii="Calibri" w:eastAsia="Calibri" w:hAnsi="Calibri" w:cs="Calibri"/>
              </w:rPr>
              <w:t>Approved Recommendations</w:t>
            </w:r>
          </w:p>
          <w:p w14:paraId="1DC388AD" w14:textId="1ADC8F4C" w:rsidR="00C727E1" w:rsidRDefault="67676F77">
            <w:r w:rsidRPr="00643488">
              <w:rPr>
                <w:rFonts w:ascii="Calibri" w:eastAsia="Calibri" w:hAnsi="Calibri" w:cs="Calibri"/>
              </w:rPr>
              <w:lastRenderedPageBreak/>
              <w:t>-</w:t>
            </w:r>
            <w:r w:rsidRPr="0064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3488">
              <w:rPr>
                <w:rFonts w:ascii="Calibri" w:eastAsia="Calibri" w:hAnsi="Calibri" w:cs="Calibri"/>
              </w:rPr>
              <w:t xml:space="preserve">ITU-T Y.3170 (2018), </w:t>
            </w:r>
            <w:r w:rsidRPr="00643488">
              <w:rPr>
                <w:rFonts w:ascii="Calibri" w:eastAsia="Calibri" w:hAnsi="Calibri" w:cs="Calibri"/>
                <w:i/>
                <w:iCs/>
              </w:rPr>
              <w:t>Requirements for machine learning-based quality of service assurance for the IMT-2020 network</w:t>
            </w:r>
          </w:p>
          <w:p w14:paraId="07CB7EC4" w14:textId="6752CB43" w:rsidR="00C727E1" w:rsidRDefault="67676F77">
            <w:r w:rsidRPr="00643488">
              <w:rPr>
                <w:rFonts w:ascii="Calibri" w:eastAsia="Calibri" w:hAnsi="Calibri" w:cs="Calibri"/>
              </w:rPr>
              <w:t xml:space="preserve">- ITU-T Y.3172 (2019), </w:t>
            </w:r>
            <w:r w:rsidRPr="00643488">
              <w:rPr>
                <w:rFonts w:ascii="Calibri" w:eastAsia="Calibri" w:hAnsi="Calibri" w:cs="Calibri"/>
                <w:i/>
                <w:iCs/>
              </w:rPr>
              <w:t xml:space="preserve">Architectural framework for machine learning in future networks including IMT-2020, </w:t>
            </w:r>
            <w:r w:rsidRPr="00643488">
              <w:rPr>
                <w:rFonts w:ascii="Calibri" w:eastAsia="Calibri" w:hAnsi="Calibri" w:cs="Calibri"/>
              </w:rPr>
              <w:t>(based on the FG ML5G Deliverable) and</w:t>
            </w:r>
          </w:p>
          <w:p w14:paraId="1D6B59B2" w14:textId="1610D605" w:rsidR="00C727E1" w:rsidRDefault="67676F77">
            <w:r w:rsidRPr="00643488">
              <w:rPr>
                <w:rFonts w:ascii="Calibri" w:eastAsia="Calibri" w:hAnsi="Calibri" w:cs="Calibri"/>
              </w:rPr>
              <w:t xml:space="preserve">Supplement </w:t>
            </w:r>
          </w:p>
          <w:p w14:paraId="17477200" w14:textId="75F49624" w:rsidR="00C727E1" w:rsidRDefault="67676F77" w:rsidP="00643488">
            <w:pPr>
              <w:pStyle w:val="ListParagraph"/>
              <w:numPr>
                <w:ilvl w:val="0"/>
                <w:numId w:val="1"/>
              </w:numPr>
            </w:pPr>
            <w:r w:rsidRPr="00643488">
              <w:rPr>
                <w:rFonts w:ascii="Calibri" w:eastAsia="Calibri" w:hAnsi="Calibri" w:cs="Calibri"/>
              </w:rPr>
              <w:t xml:space="preserve">Suppl.55 to ITU-T Y.3170-series (2019), </w:t>
            </w:r>
            <w:r w:rsidRPr="00643488">
              <w:rPr>
                <w:rFonts w:ascii="Calibri" w:eastAsia="Calibri" w:hAnsi="Calibri" w:cs="Calibri"/>
                <w:i/>
                <w:iCs/>
              </w:rPr>
              <w:t>Machine learning in future networks including IMT-2020: use cases</w:t>
            </w:r>
            <w:r w:rsidRPr="00643488">
              <w:rPr>
                <w:rFonts w:ascii="Calibri" w:eastAsia="Calibri" w:hAnsi="Calibri" w:cs="Calibri"/>
              </w:rPr>
              <w:t>.</w:t>
            </w:r>
          </w:p>
          <w:p w14:paraId="6255CA30" w14:textId="77777777" w:rsidR="00195671" w:rsidRPr="00475053" w:rsidRDefault="00195671" w:rsidP="00152EED">
            <w:pPr>
              <w:rPr>
                <w:rFonts w:cstheme="minorHAnsi"/>
              </w:rPr>
            </w:pPr>
          </w:p>
        </w:tc>
        <w:tc>
          <w:tcPr>
            <w:tcW w:w="762" w:type="pct"/>
          </w:tcPr>
          <w:p w14:paraId="103A8A21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</w:tbl>
    <w:p w14:paraId="757BB579" w14:textId="26CDFFDD" w:rsidR="00B82DEA" w:rsidRDefault="00B82DEA">
      <w:r>
        <w:br w:type="page"/>
      </w:r>
    </w:p>
    <w:p w14:paraId="02FA1D30" w14:textId="77777777" w:rsidR="00B82DEA" w:rsidRDefault="00B82DEA">
      <w:pPr>
        <w:sectPr w:rsidR="00B82DEA" w:rsidSect="00170F9C">
          <w:headerReference w:type="default" r:id="rId29"/>
          <w:pgSz w:w="12240" w:h="15840"/>
          <w:pgMar w:top="1440" w:right="1440" w:bottom="1134" w:left="1440" w:header="708" w:footer="708" w:gutter="0"/>
          <w:pgNumType w:fmt="numberInDash"/>
          <w:cols w:space="708"/>
          <w:titlePg/>
          <w:docGrid w:linePitch="360"/>
        </w:sectPr>
      </w:pPr>
    </w:p>
    <w:tbl>
      <w:tblPr>
        <w:tblStyle w:val="GridTable1Light-Accent1"/>
        <w:tblW w:w="13892" w:type="dxa"/>
        <w:jc w:val="center"/>
        <w:tblLook w:val="04A0" w:firstRow="1" w:lastRow="0" w:firstColumn="1" w:lastColumn="0" w:noHBand="0" w:noVBand="1"/>
      </w:tblPr>
      <w:tblGrid>
        <w:gridCol w:w="1637"/>
        <w:gridCol w:w="1280"/>
        <w:gridCol w:w="1262"/>
        <w:gridCol w:w="1288"/>
        <w:gridCol w:w="1266"/>
        <w:gridCol w:w="1291"/>
        <w:gridCol w:w="1271"/>
        <w:gridCol w:w="1313"/>
        <w:gridCol w:w="2150"/>
        <w:gridCol w:w="1134"/>
      </w:tblGrid>
      <w:tr w:rsidR="3F3CBE49" w14:paraId="3EB054C6" w14:textId="77777777" w:rsidTr="00170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118C4084" w14:textId="172C9FDB" w:rsidR="3F3CBE49" w:rsidRDefault="1235B253" w:rsidP="00643488">
            <w:pPr>
              <w:jc w:val="center"/>
            </w:pPr>
            <w:r w:rsidRPr="000A5B42">
              <w:lastRenderedPageBreak/>
              <w:t>Work item</w:t>
            </w:r>
          </w:p>
        </w:tc>
        <w:tc>
          <w:tcPr>
            <w:tcW w:w="1280" w:type="dxa"/>
          </w:tcPr>
          <w:p w14:paraId="2BB231B5" w14:textId="172C9FDB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Question</w:t>
            </w:r>
          </w:p>
        </w:tc>
        <w:tc>
          <w:tcPr>
            <w:tcW w:w="1262" w:type="dxa"/>
          </w:tcPr>
          <w:p w14:paraId="3C795260" w14:textId="172C9FDB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Equiv. Num.</w:t>
            </w:r>
          </w:p>
        </w:tc>
        <w:tc>
          <w:tcPr>
            <w:tcW w:w="1288" w:type="dxa"/>
          </w:tcPr>
          <w:p w14:paraId="1ED9C1E3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Status</w:t>
            </w:r>
          </w:p>
        </w:tc>
        <w:tc>
          <w:tcPr>
            <w:tcW w:w="1266" w:type="dxa"/>
          </w:tcPr>
          <w:p w14:paraId="201954E8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Timing</w:t>
            </w:r>
          </w:p>
        </w:tc>
        <w:tc>
          <w:tcPr>
            <w:tcW w:w="1291" w:type="dxa"/>
          </w:tcPr>
          <w:p w14:paraId="06971783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Approval process</w:t>
            </w:r>
          </w:p>
        </w:tc>
        <w:tc>
          <w:tcPr>
            <w:tcW w:w="1271" w:type="dxa"/>
          </w:tcPr>
          <w:p w14:paraId="304632E4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Version</w:t>
            </w:r>
          </w:p>
        </w:tc>
        <w:tc>
          <w:tcPr>
            <w:tcW w:w="1313" w:type="dxa"/>
          </w:tcPr>
          <w:p w14:paraId="2CBFFD49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Liaison relationship</w:t>
            </w:r>
          </w:p>
        </w:tc>
        <w:tc>
          <w:tcPr>
            <w:tcW w:w="2150" w:type="dxa"/>
          </w:tcPr>
          <w:p w14:paraId="2695540E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Subject / Title</w:t>
            </w:r>
          </w:p>
        </w:tc>
        <w:tc>
          <w:tcPr>
            <w:tcW w:w="1134" w:type="dxa"/>
          </w:tcPr>
          <w:p w14:paraId="0D6107E8" w14:textId="4519F293" w:rsidR="3F3CBE49" w:rsidRPr="00643488" w:rsidRDefault="1235B253" w:rsidP="0064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Priority</w:t>
            </w:r>
          </w:p>
        </w:tc>
      </w:tr>
      <w:tr w:rsidR="3F3CBE49" w14:paraId="5A52C771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84122B2" w14:textId="4519F293" w:rsidR="3F3CBE49" w:rsidRPr="00643488" w:rsidRDefault="1235B253">
            <w:pPr>
              <w:rPr>
                <w:color w:val="000000" w:themeColor="text1"/>
              </w:rPr>
            </w:pPr>
            <w:proofErr w:type="spellStart"/>
            <w:r w:rsidRPr="00643488">
              <w:rPr>
                <w:color w:val="000000" w:themeColor="text1"/>
              </w:rPr>
              <w:t>Y.qos</w:t>
            </w:r>
            <w:proofErr w:type="spellEnd"/>
            <w:r w:rsidRPr="00643488">
              <w:rPr>
                <w:color w:val="000000" w:themeColor="text1"/>
              </w:rPr>
              <w:t>-ml-arc</w:t>
            </w:r>
          </w:p>
        </w:tc>
        <w:tc>
          <w:tcPr>
            <w:tcW w:w="1280" w:type="dxa"/>
          </w:tcPr>
          <w:p w14:paraId="66FC1EDE" w14:textId="4519F293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Q6/13</w:t>
            </w:r>
          </w:p>
        </w:tc>
        <w:tc>
          <w:tcPr>
            <w:tcW w:w="1262" w:type="dxa"/>
          </w:tcPr>
          <w:p w14:paraId="63654723" w14:textId="2E9817EC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2F3C4C00" w14:textId="4519F293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7F314751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2020-03</w:t>
            </w:r>
          </w:p>
        </w:tc>
        <w:tc>
          <w:tcPr>
            <w:tcW w:w="1291" w:type="dxa"/>
          </w:tcPr>
          <w:p w14:paraId="10F1CADF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51AB8417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63BD7D1E" w14:textId="02729181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2150" w:type="dxa"/>
          </w:tcPr>
          <w:p w14:paraId="19EAA13F" w14:textId="4519F293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Architecture of machine learning based QoS assurance for the IMT-2020 network</w:t>
            </w:r>
          </w:p>
        </w:tc>
        <w:tc>
          <w:tcPr>
            <w:tcW w:w="1134" w:type="dxa"/>
          </w:tcPr>
          <w:p w14:paraId="59C91C0C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High</w:t>
            </w:r>
          </w:p>
        </w:tc>
      </w:tr>
      <w:tr w:rsidR="3F3CBE49" w14:paraId="795C5A8E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431C9F83" w14:textId="4519F293" w:rsidR="3F3CBE49" w:rsidRPr="00643488" w:rsidRDefault="1235B253">
            <w:pPr>
              <w:rPr>
                <w:color w:val="000000" w:themeColor="text1"/>
              </w:rPr>
            </w:pPr>
            <w:proofErr w:type="spellStart"/>
            <w:proofErr w:type="gramStart"/>
            <w:r w:rsidRPr="00643488">
              <w:rPr>
                <w:color w:val="000000" w:themeColor="text1"/>
              </w:rPr>
              <w:t>Y.bDDN</w:t>
            </w:r>
            <w:proofErr w:type="gramEnd"/>
            <w:r w:rsidRPr="00643488">
              <w:rPr>
                <w:color w:val="000000" w:themeColor="text1"/>
              </w:rPr>
              <w:t>-MLMec</w:t>
            </w:r>
            <w:proofErr w:type="spellEnd"/>
          </w:p>
        </w:tc>
        <w:tc>
          <w:tcPr>
            <w:tcW w:w="1280" w:type="dxa"/>
          </w:tcPr>
          <w:p w14:paraId="253EC414" w14:textId="4519F293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Q7/13</w:t>
            </w:r>
          </w:p>
        </w:tc>
        <w:tc>
          <w:tcPr>
            <w:tcW w:w="1262" w:type="dxa"/>
          </w:tcPr>
          <w:p w14:paraId="3C790DE4" w14:textId="70B748C2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0D069D1C" w14:textId="4519F293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5765DC56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2021-10</w:t>
            </w:r>
          </w:p>
        </w:tc>
        <w:tc>
          <w:tcPr>
            <w:tcW w:w="1291" w:type="dxa"/>
          </w:tcPr>
          <w:p w14:paraId="2565073B" w14:textId="4519F293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1D3F7382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54F75780" w14:textId="3C63BEAC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2150" w:type="dxa"/>
          </w:tcPr>
          <w:p w14:paraId="56A46666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Mechanisms of machine learning for big data driven networking</w:t>
            </w:r>
          </w:p>
        </w:tc>
        <w:tc>
          <w:tcPr>
            <w:tcW w:w="1134" w:type="dxa"/>
          </w:tcPr>
          <w:p w14:paraId="36767675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5730F931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2938A616" w14:textId="7307454B" w:rsidR="3F3CBE49" w:rsidRPr="00643488" w:rsidRDefault="1235B253">
            <w:pPr>
              <w:rPr>
                <w:color w:val="000000" w:themeColor="text1"/>
              </w:rPr>
            </w:pPr>
            <w:proofErr w:type="spellStart"/>
            <w:proofErr w:type="gramStart"/>
            <w:r w:rsidRPr="00643488">
              <w:rPr>
                <w:color w:val="000000" w:themeColor="text1"/>
              </w:rPr>
              <w:t>Y.MecTA</w:t>
            </w:r>
            <w:proofErr w:type="spellEnd"/>
            <w:proofErr w:type="gramEnd"/>
            <w:r w:rsidRPr="00643488">
              <w:rPr>
                <w:color w:val="000000" w:themeColor="text1"/>
              </w:rPr>
              <w:t>-ML</w:t>
            </w:r>
          </w:p>
        </w:tc>
        <w:tc>
          <w:tcPr>
            <w:tcW w:w="1280" w:type="dxa"/>
          </w:tcPr>
          <w:p w14:paraId="1F469C10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Q7/13</w:t>
            </w:r>
          </w:p>
        </w:tc>
        <w:tc>
          <w:tcPr>
            <w:tcW w:w="1262" w:type="dxa"/>
          </w:tcPr>
          <w:p w14:paraId="5693F297" w14:textId="7A19D142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33C04DE6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1EE9F123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2021-07</w:t>
            </w:r>
          </w:p>
        </w:tc>
        <w:tc>
          <w:tcPr>
            <w:tcW w:w="1291" w:type="dxa"/>
          </w:tcPr>
          <w:p w14:paraId="09FFBC45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736EE7FC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35340672" w14:textId="70E52089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2150" w:type="dxa"/>
          </w:tcPr>
          <w:p w14:paraId="1F6CFA1C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 xml:space="preserve">Mechanism of traffic awareness for application-descriptor-agnostic traffic based on machine learning </w:t>
            </w:r>
          </w:p>
        </w:tc>
        <w:tc>
          <w:tcPr>
            <w:tcW w:w="1134" w:type="dxa"/>
          </w:tcPr>
          <w:p w14:paraId="02917AA2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06D6229F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56F9F16" w14:textId="7307454B" w:rsidR="3F3CBE49" w:rsidRPr="00643488" w:rsidRDefault="1235B253">
            <w:pPr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Y.MLN-Fr</w:t>
            </w:r>
          </w:p>
        </w:tc>
        <w:tc>
          <w:tcPr>
            <w:tcW w:w="1280" w:type="dxa"/>
          </w:tcPr>
          <w:p w14:paraId="4EBE7AA5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Q7/13</w:t>
            </w:r>
          </w:p>
        </w:tc>
        <w:tc>
          <w:tcPr>
            <w:tcW w:w="1262" w:type="dxa"/>
          </w:tcPr>
          <w:p w14:paraId="6D4826A3" w14:textId="20A654A8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4EB370D0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59C30ADC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2021-12</w:t>
            </w:r>
          </w:p>
        </w:tc>
        <w:tc>
          <w:tcPr>
            <w:tcW w:w="1291" w:type="dxa"/>
          </w:tcPr>
          <w:p w14:paraId="50650A73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6C348C0D" w14:textId="7307454B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2F127B84" w14:textId="2DD0D2D5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2150" w:type="dxa"/>
          </w:tcPr>
          <w:p w14:paraId="5EB7C09F" w14:textId="7307454B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Framework for man-like networking</w:t>
            </w:r>
          </w:p>
        </w:tc>
        <w:tc>
          <w:tcPr>
            <w:tcW w:w="1134" w:type="dxa"/>
          </w:tcPr>
          <w:p w14:paraId="493F9C6F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460A546B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535F9474" w14:textId="5E15C2D8" w:rsidR="3F3CBE49" w:rsidRPr="00643488" w:rsidRDefault="1235B253">
            <w:pPr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 xml:space="preserve">Suppl on Y. </w:t>
            </w:r>
            <w:proofErr w:type="spellStart"/>
            <w:r w:rsidRPr="00643488">
              <w:rPr>
                <w:color w:val="000000" w:themeColor="text1"/>
              </w:rPr>
              <w:t>Sup.aisr</w:t>
            </w:r>
            <w:proofErr w:type="spellEnd"/>
          </w:p>
        </w:tc>
        <w:tc>
          <w:tcPr>
            <w:tcW w:w="1280" w:type="dxa"/>
          </w:tcPr>
          <w:p w14:paraId="4B14A1B6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Q17/13</w:t>
            </w:r>
          </w:p>
        </w:tc>
        <w:tc>
          <w:tcPr>
            <w:tcW w:w="1262" w:type="dxa"/>
          </w:tcPr>
          <w:p w14:paraId="40D359B4" w14:textId="2447C465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43B3E434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3F923F7F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2020-Q4</w:t>
            </w:r>
          </w:p>
        </w:tc>
        <w:tc>
          <w:tcPr>
            <w:tcW w:w="1291" w:type="dxa"/>
          </w:tcPr>
          <w:p w14:paraId="30F2B764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00E3AFA3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2AA5AFC5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SG16, SG17, SG20, JTC 1/SC 42</w:t>
            </w:r>
          </w:p>
        </w:tc>
        <w:tc>
          <w:tcPr>
            <w:tcW w:w="2150" w:type="dxa"/>
          </w:tcPr>
          <w:p w14:paraId="211D6E6A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 xml:space="preserve">Artificial Intelligence Standard Roadmap </w:t>
            </w:r>
          </w:p>
        </w:tc>
        <w:tc>
          <w:tcPr>
            <w:tcW w:w="1134" w:type="dxa"/>
          </w:tcPr>
          <w:p w14:paraId="19337886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0E6D89F0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6CB09CA8" w14:textId="5E15C2D8" w:rsidR="3F3CBE49" w:rsidRPr="00643488" w:rsidRDefault="1235B253">
            <w:pPr>
              <w:rPr>
                <w:color w:val="000000" w:themeColor="text1"/>
              </w:rPr>
            </w:pPr>
            <w:proofErr w:type="spellStart"/>
            <w:proofErr w:type="gramStart"/>
            <w:r w:rsidRPr="00643488">
              <w:rPr>
                <w:color w:val="000000" w:themeColor="text1"/>
              </w:rPr>
              <w:t>Y.MLaaS</w:t>
            </w:r>
            <w:proofErr w:type="gramEnd"/>
            <w:r w:rsidRPr="00643488">
              <w:rPr>
                <w:color w:val="000000" w:themeColor="text1"/>
              </w:rPr>
              <w:t>-reqts</w:t>
            </w:r>
            <w:proofErr w:type="spellEnd"/>
          </w:p>
        </w:tc>
        <w:tc>
          <w:tcPr>
            <w:tcW w:w="1280" w:type="dxa"/>
          </w:tcPr>
          <w:p w14:paraId="1F8D6C58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Q17/13</w:t>
            </w:r>
          </w:p>
        </w:tc>
        <w:tc>
          <w:tcPr>
            <w:tcW w:w="1262" w:type="dxa"/>
          </w:tcPr>
          <w:p w14:paraId="01A24DB3" w14:textId="513E842F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329D0AA8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6F69D5D2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2020-Q4</w:t>
            </w:r>
          </w:p>
        </w:tc>
        <w:tc>
          <w:tcPr>
            <w:tcW w:w="1291" w:type="dxa"/>
          </w:tcPr>
          <w:p w14:paraId="4DB50AD3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Agreement</w:t>
            </w:r>
          </w:p>
        </w:tc>
        <w:tc>
          <w:tcPr>
            <w:tcW w:w="1271" w:type="dxa"/>
          </w:tcPr>
          <w:p w14:paraId="10123466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548A4F53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  <w:lang w:val="fr"/>
              </w:rPr>
            </w:pPr>
            <w:r w:rsidRPr="00643488">
              <w:rPr>
                <w:color w:val="000066"/>
                <w:lang w:val="fr"/>
              </w:rPr>
              <w:t>ITU-T SG16, SG17, SG20, JTC 1 SC 42, ETSI, IEEE</w:t>
            </w:r>
          </w:p>
        </w:tc>
        <w:tc>
          <w:tcPr>
            <w:tcW w:w="2150" w:type="dxa"/>
          </w:tcPr>
          <w:p w14:paraId="78774553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Cloud computing - Functional requirements for machine learning as a service</w:t>
            </w:r>
          </w:p>
        </w:tc>
        <w:tc>
          <w:tcPr>
            <w:tcW w:w="1134" w:type="dxa"/>
          </w:tcPr>
          <w:p w14:paraId="0B0D95E5" w14:textId="5E15C2D8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6CFD6B8A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0CBD0260" w14:textId="5E15C2D8" w:rsidR="3F3CBE49" w:rsidRPr="00643488" w:rsidRDefault="1235B253">
            <w:pPr>
              <w:rPr>
                <w:color w:val="000000" w:themeColor="text1"/>
                <w:lang w:val="fr"/>
              </w:rPr>
            </w:pPr>
            <w:r w:rsidRPr="00643488">
              <w:rPr>
                <w:color w:val="000000" w:themeColor="text1"/>
                <w:lang w:val="fr"/>
              </w:rPr>
              <w:t>Y.3173 (ex Y.ML-IMT2020-Intelligence)</w:t>
            </w:r>
          </w:p>
        </w:tc>
        <w:tc>
          <w:tcPr>
            <w:tcW w:w="1280" w:type="dxa"/>
          </w:tcPr>
          <w:p w14:paraId="6F3106FC" w14:textId="5E15C2D8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0D6C5F6F" w14:textId="423BC645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77F0E80D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Consented 2019-10-25</w:t>
            </w:r>
          </w:p>
        </w:tc>
        <w:tc>
          <w:tcPr>
            <w:tcW w:w="1266" w:type="dxa"/>
          </w:tcPr>
          <w:p w14:paraId="58E291FE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2020-03</w:t>
            </w:r>
          </w:p>
        </w:tc>
        <w:tc>
          <w:tcPr>
            <w:tcW w:w="1291" w:type="dxa"/>
          </w:tcPr>
          <w:p w14:paraId="4FEB7DBB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3AB4394D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665CA9E8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ETSI ENI ISG</w:t>
            </w:r>
          </w:p>
        </w:tc>
        <w:tc>
          <w:tcPr>
            <w:tcW w:w="2150" w:type="dxa"/>
          </w:tcPr>
          <w:p w14:paraId="74F0E33F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Framework for evaluating intelligence levels of future networks including IMT-2020</w:t>
            </w:r>
          </w:p>
        </w:tc>
        <w:tc>
          <w:tcPr>
            <w:tcW w:w="1134" w:type="dxa"/>
          </w:tcPr>
          <w:p w14:paraId="37BEE5BE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46EBB3B4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505CE090" w14:textId="0C031591" w:rsidR="3F3CBE49" w:rsidRPr="00643488" w:rsidRDefault="1235B253">
            <w:pPr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lastRenderedPageBreak/>
              <w:t>Y.3174 (ex Y.ML-IMT2020-Data-Handling)</w:t>
            </w:r>
          </w:p>
        </w:tc>
        <w:tc>
          <w:tcPr>
            <w:tcW w:w="1280" w:type="dxa"/>
          </w:tcPr>
          <w:p w14:paraId="6340A2A1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17B40996" w14:textId="0B5BC3A3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69F0D5CD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Consented 2019-10-25</w:t>
            </w:r>
          </w:p>
        </w:tc>
        <w:tc>
          <w:tcPr>
            <w:tcW w:w="1266" w:type="dxa"/>
          </w:tcPr>
          <w:p w14:paraId="762C4A63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2020-03</w:t>
            </w:r>
          </w:p>
        </w:tc>
        <w:tc>
          <w:tcPr>
            <w:tcW w:w="1291" w:type="dxa"/>
          </w:tcPr>
          <w:p w14:paraId="03E4767D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12E68B3D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43A2642C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ITU-T SG 11</w:t>
            </w:r>
          </w:p>
        </w:tc>
        <w:tc>
          <w:tcPr>
            <w:tcW w:w="2150" w:type="dxa"/>
          </w:tcPr>
          <w:p w14:paraId="50F8AD38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Framework for data handling to enable machine learning in future networks including IMT-2020</w:t>
            </w:r>
          </w:p>
        </w:tc>
        <w:tc>
          <w:tcPr>
            <w:tcW w:w="1134" w:type="dxa"/>
          </w:tcPr>
          <w:p w14:paraId="44473C75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15B677D7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489A7475" w14:textId="0C031591" w:rsidR="3F3CBE49" w:rsidRPr="00643488" w:rsidRDefault="1235B253">
            <w:pPr>
              <w:rPr>
                <w:color w:val="000000" w:themeColor="text1"/>
              </w:rPr>
            </w:pPr>
            <w:proofErr w:type="gramStart"/>
            <w:r w:rsidRPr="00643488">
              <w:rPr>
                <w:color w:val="000000" w:themeColor="text1"/>
              </w:rPr>
              <w:t>Y.IMT</w:t>
            </w:r>
            <w:proofErr w:type="gramEnd"/>
            <w:r w:rsidRPr="00643488">
              <w:rPr>
                <w:color w:val="000000" w:themeColor="text1"/>
              </w:rPr>
              <w:t>2020-AIICDN-arch</w:t>
            </w:r>
          </w:p>
        </w:tc>
        <w:tc>
          <w:tcPr>
            <w:tcW w:w="1280" w:type="dxa"/>
          </w:tcPr>
          <w:p w14:paraId="43D427E4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1AB56137" w14:textId="0DA85B3F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60C76B1A" w14:textId="0C031591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7E177216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2021-12</w:t>
            </w:r>
          </w:p>
        </w:tc>
        <w:tc>
          <w:tcPr>
            <w:tcW w:w="1291" w:type="dxa"/>
          </w:tcPr>
          <w:p w14:paraId="074C3D61" w14:textId="21B0C8F9" w:rsidR="3F3CBE49" w:rsidRPr="00643488" w:rsidRDefault="3F3CBE49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1271" w:type="dxa"/>
          </w:tcPr>
          <w:p w14:paraId="06DC96F7" w14:textId="0C031591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1B4BF2E0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  <w:lang w:val="fr"/>
              </w:rPr>
            </w:pPr>
            <w:r w:rsidRPr="00643488">
              <w:rPr>
                <w:color w:val="000066"/>
                <w:lang w:val="fr"/>
              </w:rPr>
              <w:t>ETSI, 3GPP, ITU-T SG11</w:t>
            </w:r>
          </w:p>
        </w:tc>
        <w:tc>
          <w:tcPr>
            <w:tcW w:w="2150" w:type="dxa"/>
          </w:tcPr>
          <w:p w14:paraId="3ABBBCEC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AI integrated cross-domain network architecture for future networks including IMT-2020</w:t>
            </w:r>
          </w:p>
        </w:tc>
        <w:tc>
          <w:tcPr>
            <w:tcW w:w="1134" w:type="dxa"/>
          </w:tcPr>
          <w:p w14:paraId="5E341617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279719A1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B5C430D" w14:textId="7711931D" w:rsidR="3F3CBE49" w:rsidRPr="00643488" w:rsidRDefault="1235B253">
            <w:pPr>
              <w:rPr>
                <w:color w:val="000000" w:themeColor="text1"/>
                <w:lang w:val="fr"/>
              </w:rPr>
            </w:pPr>
            <w:r w:rsidRPr="00643488">
              <w:rPr>
                <w:color w:val="000000" w:themeColor="text1"/>
                <w:lang w:val="fr"/>
              </w:rPr>
              <w:t>Y.ML-IMT2020-NA-RAFR</w:t>
            </w:r>
          </w:p>
        </w:tc>
        <w:tc>
          <w:tcPr>
            <w:tcW w:w="1280" w:type="dxa"/>
          </w:tcPr>
          <w:p w14:paraId="24792A88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2DDDDAA3" w14:textId="4240FA33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5659C4A4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55B59963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2020-Q2</w:t>
            </w:r>
          </w:p>
        </w:tc>
        <w:tc>
          <w:tcPr>
            <w:tcW w:w="1291" w:type="dxa"/>
          </w:tcPr>
          <w:p w14:paraId="4B1A2225" w14:textId="2D0FBE72" w:rsidR="3F3CBE49" w:rsidRPr="00643488" w:rsidRDefault="3F3CBE49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1271" w:type="dxa"/>
          </w:tcPr>
          <w:p w14:paraId="0D9EE055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61735314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ETSI, 3GPP, TMF</w:t>
            </w:r>
          </w:p>
        </w:tc>
        <w:tc>
          <w:tcPr>
            <w:tcW w:w="2150" w:type="dxa"/>
          </w:tcPr>
          <w:p w14:paraId="05DB5AAD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Architecture framework of AI-based network automation for resource adaptation and failure recovery for future networks including IMT-2020</w:t>
            </w:r>
          </w:p>
        </w:tc>
        <w:tc>
          <w:tcPr>
            <w:tcW w:w="1134" w:type="dxa"/>
          </w:tcPr>
          <w:p w14:paraId="55FAC625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0686800A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1E28BC8B" w14:textId="7711931D" w:rsidR="3F3CBE49" w:rsidRPr="00643488" w:rsidRDefault="1235B253">
            <w:pPr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Y.ML-IMT2020-serv-prov</w:t>
            </w:r>
          </w:p>
        </w:tc>
        <w:tc>
          <w:tcPr>
            <w:tcW w:w="1280" w:type="dxa"/>
          </w:tcPr>
          <w:p w14:paraId="06D99851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1502CC05" w14:textId="6D5CE0D5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1D140479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1496B788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2020-Q2</w:t>
            </w:r>
          </w:p>
        </w:tc>
        <w:tc>
          <w:tcPr>
            <w:tcW w:w="1291" w:type="dxa"/>
          </w:tcPr>
          <w:p w14:paraId="286BA357" w14:textId="2A375912" w:rsidR="3F3CBE49" w:rsidRPr="00643488" w:rsidRDefault="3F3CBE49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1271" w:type="dxa"/>
          </w:tcPr>
          <w:p w14:paraId="34393437" w14:textId="7711931D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34933BC4" w14:textId="7711931D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ETSI, 3GPP, TMF</w:t>
            </w:r>
          </w:p>
        </w:tc>
        <w:tc>
          <w:tcPr>
            <w:tcW w:w="2150" w:type="dxa"/>
          </w:tcPr>
          <w:p w14:paraId="3792C984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Architecture framework of user-oriented network service provisioning for future networks including IMT-2020</w:t>
            </w:r>
          </w:p>
        </w:tc>
        <w:tc>
          <w:tcPr>
            <w:tcW w:w="1134" w:type="dxa"/>
          </w:tcPr>
          <w:p w14:paraId="74F3409D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0E40AFB2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69B7FB94" w14:textId="24FEE5D6" w:rsidR="3F3CBE49" w:rsidRPr="00643488" w:rsidRDefault="1235B253">
            <w:pPr>
              <w:rPr>
                <w:color w:val="000000" w:themeColor="text1"/>
              </w:rPr>
            </w:pPr>
            <w:r w:rsidRPr="00643488">
              <w:rPr>
                <w:color w:val="000000" w:themeColor="text1"/>
              </w:rPr>
              <w:t>Y.ML-IMT2020-MP</w:t>
            </w:r>
          </w:p>
        </w:tc>
        <w:tc>
          <w:tcPr>
            <w:tcW w:w="1280" w:type="dxa"/>
          </w:tcPr>
          <w:p w14:paraId="184B6882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Q20/13</w:t>
            </w:r>
          </w:p>
        </w:tc>
        <w:tc>
          <w:tcPr>
            <w:tcW w:w="1262" w:type="dxa"/>
          </w:tcPr>
          <w:p w14:paraId="693583E5" w14:textId="005505BC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087ED527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4B90782C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2020-Q2</w:t>
            </w:r>
          </w:p>
        </w:tc>
        <w:tc>
          <w:tcPr>
            <w:tcW w:w="1291" w:type="dxa"/>
          </w:tcPr>
          <w:p w14:paraId="23A3CCA4" w14:textId="7655A941" w:rsidR="3F3CBE49" w:rsidRPr="00643488" w:rsidRDefault="3F3CBE49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1271" w:type="dxa"/>
          </w:tcPr>
          <w:p w14:paraId="78ABA241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68EE66B8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ETSI, 3GPP</w:t>
            </w:r>
          </w:p>
        </w:tc>
        <w:tc>
          <w:tcPr>
            <w:tcW w:w="2150" w:type="dxa"/>
          </w:tcPr>
          <w:p w14:paraId="2CE97F12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ML marketplace integration in future networks including IMT-2020</w:t>
            </w:r>
          </w:p>
        </w:tc>
        <w:tc>
          <w:tcPr>
            <w:tcW w:w="1134" w:type="dxa"/>
          </w:tcPr>
          <w:p w14:paraId="5D17BCEB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Medium</w:t>
            </w:r>
          </w:p>
        </w:tc>
      </w:tr>
      <w:tr w:rsidR="3F3CBE49" w14:paraId="0B68F9B6" w14:textId="77777777" w:rsidTr="00170F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3A93D7AE" w14:textId="24FEE5D6" w:rsidR="3F3CBE49" w:rsidRPr="00643488" w:rsidRDefault="1235B253">
            <w:pPr>
              <w:rPr>
                <w:color w:val="000000" w:themeColor="text1"/>
              </w:rPr>
            </w:pPr>
            <w:proofErr w:type="gramStart"/>
            <w:r w:rsidRPr="00643488">
              <w:rPr>
                <w:color w:val="000000" w:themeColor="text1"/>
              </w:rPr>
              <w:t>Y.IMT</w:t>
            </w:r>
            <w:proofErr w:type="gramEnd"/>
            <w:r w:rsidRPr="00643488">
              <w:rPr>
                <w:color w:val="000000" w:themeColor="text1"/>
              </w:rPr>
              <w:t>2020-NSAA-reqts</w:t>
            </w:r>
          </w:p>
        </w:tc>
        <w:tc>
          <w:tcPr>
            <w:tcW w:w="1280" w:type="dxa"/>
          </w:tcPr>
          <w:p w14:paraId="2E2C17A7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Q21/13</w:t>
            </w:r>
          </w:p>
        </w:tc>
        <w:tc>
          <w:tcPr>
            <w:tcW w:w="1262" w:type="dxa"/>
          </w:tcPr>
          <w:p w14:paraId="6049F1EF" w14:textId="7174B7A3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 xml:space="preserve"> </w:t>
            </w:r>
          </w:p>
        </w:tc>
        <w:tc>
          <w:tcPr>
            <w:tcW w:w="1288" w:type="dxa"/>
          </w:tcPr>
          <w:p w14:paraId="7C6ECADD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  <w:r w:rsidRPr="00643488">
              <w:rPr>
                <w:color w:val="0000FF"/>
              </w:rPr>
              <w:t>Under study</w:t>
            </w:r>
          </w:p>
        </w:tc>
        <w:tc>
          <w:tcPr>
            <w:tcW w:w="1266" w:type="dxa"/>
          </w:tcPr>
          <w:p w14:paraId="0D47E14D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2020-07</w:t>
            </w:r>
          </w:p>
        </w:tc>
        <w:tc>
          <w:tcPr>
            <w:tcW w:w="1291" w:type="dxa"/>
          </w:tcPr>
          <w:p w14:paraId="09BE9CC4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AAP</w:t>
            </w:r>
          </w:p>
        </w:tc>
        <w:tc>
          <w:tcPr>
            <w:tcW w:w="1271" w:type="dxa"/>
          </w:tcPr>
          <w:p w14:paraId="2A357BA8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New</w:t>
            </w:r>
          </w:p>
        </w:tc>
        <w:tc>
          <w:tcPr>
            <w:tcW w:w="1313" w:type="dxa"/>
          </w:tcPr>
          <w:p w14:paraId="11DA2F15" w14:textId="1E837AFF" w:rsidR="3F3CBE49" w:rsidRPr="00643488" w:rsidRDefault="3F3CB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rFonts w:ascii="Verdana" w:eastAsia="Verdana" w:hAnsi="Verdana" w:cs="Verdana"/>
                <w:color w:val="000066"/>
              </w:rPr>
              <w:t>-</w:t>
            </w:r>
          </w:p>
        </w:tc>
        <w:tc>
          <w:tcPr>
            <w:tcW w:w="2150" w:type="dxa"/>
          </w:tcPr>
          <w:p w14:paraId="3185F6A4" w14:textId="24FEE5D6" w:rsidR="3F3CBE49" w:rsidRPr="00643488" w:rsidRDefault="1235B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Requirements for network slicing with AI-assisted analysis in IMT-2020 networks</w:t>
            </w:r>
          </w:p>
        </w:tc>
        <w:tc>
          <w:tcPr>
            <w:tcW w:w="1134" w:type="dxa"/>
          </w:tcPr>
          <w:p w14:paraId="466E7612" w14:textId="24FEE5D6" w:rsidR="3F3CBE49" w:rsidRPr="00643488" w:rsidRDefault="1235B253" w:rsidP="00643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66"/>
              </w:rPr>
            </w:pPr>
            <w:r w:rsidRPr="00643488">
              <w:rPr>
                <w:color w:val="000066"/>
              </w:rPr>
              <w:t>High</w:t>
            </w:r>
          </w:p>
        </w:tc>
      </w:tr>
    </w:tbl>
    <w:p w14:paraId="17F7A9FF" w14:textId="279C27CB" w:rsidR="00B82DEA" w:rsidRDefault="00B82DEA"/>
    <w:p w14:paraId="179FD74B" w14:textId="77777777" w:rsidR="00B82DEA" w:rsidRDefault="00B82DEA">
      <w:pPr>
        <w:sectPr w:rsidR="00B82DEA" w:rsidSect="00B82DEA">
          <w:pgSz w:w="15840" w:h="12240" w:orient="landscape"/>
          <w:pgMar w:top="1440" w:right="1440" w:bottom="1440" w:left="1440" w:header="708" w:footer="708" w:gutter="0"/>
          <w:pgNumType w:fmt="numberInDash"/>
          <w:cols w:space="708"/>
          <w:docGrid w:linePitch="360"/>
        </w:sectPr>
      </w:pPr>
    </w:p>
    <w:tbl>
      <w:tblPr>
        <w:tblStyle w:val="TableGrid"/>
        <w:tblW w:w="5290" w:type="pct"/>
        <w:jc w:val="center"/>
        <w:tblLook w:val="04A0" w:firstRow="1" w:lastRow="0" w:firstColumn="1" w:lastColumn="0" w:noHBand="0" w:noVBand="1"/>
      </w:tblPr>
      <w:tblGrid>
        <w:gridCol w:w="1360"/>
        <w:gridCol w:w="1213"/>
        <w:gridCol w:w="1051"/>
        <w:gridCol w:w="1860"/>
        <w:gridCol w:w="1242"/>
        <w:gridCol w:w="1292"/>
        <w:gridCol w:w="1874"/>
      </w:tblGrid>
      <w:tr w:rsidR="00F34A6C" w:rsidRPr="00475053" w14:paraId="7AC2C295" w14:textId="77777777" w:rsidTr="00B82DEA">
        <w:trPr>
          <w:jc w:val="center"/>
        </w:trPr>
        <w:tc>
          <w:tcPr>
            <w:tcW w:w="688" w:type="pct"/>
          </w:tcPr>
          <w:p w14:paraId="79400486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>SG15</w:t>
            </w:r>
          </w:p>
        </w:tc>
        <w:tc>
          <w:tcPr>
            <w:tcW w:w="3365" w:type="pct"/>
            <w:gridSpan w:val="5"/>
          </w:tcPr>
          <w:p w14:paraId="27FA740E" w14:textId="153E1A24" w:rsidR="00F34A6C" w:rsidRPr="00475053" w:rsidRDefault="265EC296" w:rsidP="00F34A6C">
            <w:pPr>
              <w:rPr>
                <w:rFonts w:cstheme="minorHAnsi"/>
              </w:rPr>
            </w:pPr>
            <w:r w:rsidRPr="265EC296">
              <w:rPr>
                <w:rFonts w:ascii="Calibri" w:eastAsia="Calibri" w:hAnsi="Calibri" w:cs="Calibri"/>
              </w:rPr>
              <w:t>Seven Contributions were submitted to the SG15 meeting in Jan/Feb 2020 on AI/ML for transport network including a New Work Item proposal.</w:t>
            </w:r>
          </w:p>
        </w:tc>
        <w:tc>
          <w:tcPr>
            <w:tcW w:w="947" w:type="pct"/>
          </w:tcPr>
          <w:p w14:paraId="4E42FBCD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007168" w:rsidRPr="00475053" w14:paraId="10166DAF" w14:textId="77777777" w:rsidTr="00B82DEA">
        <w:trPr>
          <w:jc w:val="center"/>
        </w:trPr>
        <w:tc>
          <w:tcPr>
            <w:tcW w:w="688" w:type="pct"/>
            <w:vMerge w:val="restart"/>
          </w:tcPr>
          <w:p w14:paraId="1CAFC98A" w14:textId="77777777" w:rsidR="00007168" w:rsidRPr="00475053" w:rsidRDefault="00007168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SG16</w:t>
            </w:r>
          </w:p>
        </w:tc>
        <w:tc>
          <w:tcPr>
            <w:tcW w:w="3365" w:type="pct"/>
            <w:gridSpan w:val="5"/>
          </w:tcPr>
          <w:p w14:paraId="4455FC21" w14:textId="77777777" w:rsidR="00B03904" w:rsidRPr="00475053" w:rsidRDefault="00B03904" w:rsidP="00B03904">
            <w:pPr>
              <w:pStyle w:val="Headingb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4750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New Question 5/16 (under review)</w:t>
            </w:r>
          </w:p>
          <w:p w14:paraId="3005B57B" w14:textId="31B65E6C" w:rsidR="00007168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Artificial intelligence-enabled multimedia applications – </w:t>
            </w:r>
            <w:proofErr w:type="spellStart"/>
            <w:r w:rsidRPr="00475053">
              <w:rPr>
                <w:rFonts w:cstheme="minorHAnsi"/>
              </w:rPr>
              <w:t>ToR</w:t>
            </w:r>
            <w:proofErr w:type="spellEnd"/>
            <w:r w:rsidRPr="00475053">
              <w:rPr>
                <w:rFonts w:cstheme="minorHAnsi"/>
              </w:rPr>
              <w:t xml:space="preserve">: </w:t>
            </w:r>
            <w:hyperlink r:id="rId30" w:history="1">
              <w:r w:rsidRPr="00475053">
                <w:rPr>
                  <w:rStyle w:val="Hyperlink"/>
                  <w:rFonts w:cstheme="minorHAnsi"/>
                  <w:lang w:val="en-GB"/>
                </w:rPr>
                <w:t>http://itu.int/en/ITU-T/studygroups/2017-2020/16/Pages/q5.aspx</w:t>
              </w:r>
            </w:hyperlink>
            <w:r w:rsidRPr="00475053">
              <w:rPr>
                <w:rFonts w:cstheme="minorHAnsi"/>
                <w:lang w:val="en-GB"/>
              </w:rPr>
              <w:t xml:space="preserve">; Click </w:t>
            </w:r>
            <w:hyperlink r:id="rId31" w:history="1">
              <w:r w:rsidRPr="00475053">
                <w:rPr>
                  <w:rStyle w:val="Hyperlink"/>
                  <w:rFonts w:cstheme="minorHAnsi"/>
                  <w:lang w:val="en-GB"/>
                </w:rPr>
                <w:t>here</w:t>
              </w:r>
            </w:hyperlink>
            <w:r w:rsidRPr="00475053">
              <w:rPr>
                <w:rFonts w:cstheme="minorHAnsi"/>
                <w:lang w:val="en-GB"/>
              </w:rPr>
              <w:t xml:space="preserve"> for work programme updates..</w:t>
            </w:r>
          </w:p>
        </w:tc>
        <w:tc>
          <w:tcPr>
            <w:tcW w:w="947" w:type="pct"/>
            <w:vMerge w:val="restart"/>
          </w:tcPr>
          <w:p w14:paraId="6610082C" w14:textId="77777777" w:rsidR="00007168" w:rsidRPr="00475053" w:rsidRDefault="00007168" w:rsidP="00F34A6C">
            <w:pPr>
              <w:rPr>
                <w:rFonts w:cstheme="minorHAnsi"/>
              </w:rPr>
            </w:pPr>
          </w:p>
        </w:tc>
      </w:tr>
      <w:tr w:rsidR="00B03904" w:rsidRPr="00475053" w14:paraId="6B808E01" w14:textId="77777777" w:rsidTr="00B82DEA">
        <w:trPr>
          <w:jc w:val="center"/>
        </w:trPr>
        <w:tc>
          <w:tcPr>
            <w:tcW w:w="688" w:type="pct"/>
            <w:vMerge/>
          </w:tcPr>
          <w:p w14:paraId="477A830D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3365" w:type="pct"/>
            <w:gridSpan w:val="5"/>
          </w:tcPr>
          <w:p w14:paraId="70DBB38A" w14:textId="77777777" w:rsidR="00B03904" w:rsidRPr="00FA3D8C" w:rsidRDefault="00B03904" w:rsidP="00B03904">
            <w:pPr>
              <w:pStyle w:val="Heading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3D8C">
              <w:rPr>
                <w:rFonts w:asciiTheme="minorHAnsi" w:hAnsiTheme="minorHAnsi" w:cstheme="minorHAnsi"/>
                <w:bCs/>
                <w:sz w:val="22"/>
                <w:szCs w:val="22"/>
              </w:rPr>
              <w:t>Focus Group on AI for health (FG-AI4H)</w:t>
            </w:r>
          </w:p>
          <w:p w14:paraId="3783AD52" w14:textId="7B742CE1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>The ITU-T Focus Group on Artificial Intelligence for Health (</w:t>
            </w:r>
            <w:hyperlink r:id="rId32" w:history="1">
              <w:r w:rsidRPr="00FA3D8C">
                <w:rPr>
                  <w:rStyle w:val="Hyperlink"/>
                  <w:rFonts w:cstheme="minorHAnsi"/>
                  <w:lang w:val="en-GB"/>
                </w:rPr>
                <w:t>FG-AI4H</w:t>
              </w:r>
            </w:hyperlink>
            <w:r w:rsidRPr="00FA3D8C">
              <w:rPr>
                <w:rFonts w:cstheme="minorHAnsi"/>
                <w:lang w:val="en-GB"/>
              </w:rPr>
              <w:t xml:space="preserve">) was established by ITU-T Study Group 16 at its meeting in Ljubljana, Slovenia, 9-20 July 2018. In partnership with the World Health Organization (WHO), the Focus Group is working to establish a standardized assessment framework for the evaluation of AI-based methods for health, diagnosis, triage or treatment decisions. The home page is: </w:t>
            </w:r>
            <w:hyperlink r:id="rId33" w:history="1">
              <w:r w:rsidRPr="00FA3D8C">
                <w:rPr>
                  <w:rStyle w:val="Hyperlink"/>
                  <w:rFonts w:cstheme="minorHAnsi"/>
                  <w:lang w:val="en-GB"/>
                </w:rPr>
                <w:t>https://itu.int/go/fgai4h</w:t>
              </w:r>
            </w:hyperlink>
            <w:r w:rsidRPr="00FA3D8C">
              <w:rPr>
                <w:rFonts w:cstheme="minorHAnsi"/>
                <w:lang w:val="en-GB"/>
              </w:rPr>
              <w:t>.</w:t>
            </w:r>
          </w:p>
          <w:p w14:paraId="519CE3C0" w14:textId="32EABD9C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Within the FG-AI4H a range of </w:t>
            </w:r>
            <w:hyperlink r:id="rId34" w:history="1">
              <w:r w:rsidRPr="00FA3D8C">
                <w:rPr>
                  <w:rStyle w:val="Hyperlink"/>
                  <w:rFonts w:eastAsia="Times New Roman" w:cstheme="minorHAnsi"/>
                  <w:lang w:val="en-GB"/>
                </w:rPr>
                <w:t>topics</w:t>
              </w:r>
            </w:hyperlink>
            <w:r w:rsidRPr="00FA3D8C">
              <w:rPr>
                <w:rFonts w:cstheme="minorHAnsi"/>
                <w:lang w:val="en-GB"/>
              </w:rPr>
              <w:t xml:space="preserve">  are being worked on: </w:t>
            </w:r>
          </w:p>
          <w:p w14:paraId="0ADA291A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Cardiovascular disease risk prediction (TG-Cardio)</w:t>
            </w:r>
          </w:p>
          <w:p w14:paraId="6E677095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Dermatology (TG-Derma)</w:t>
            </w:r>
          </w:p>
          <w:p w14:paraId="1156EF6E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Falls among the elderly (TG-Falls)</w:t>
            </w:r>
          </w:p>
          <w:p w14:paraId="4F2C06A2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Histopathology (TG-</w:t>
            </w:r>
            <w:proofErr w:type="spellStart"/>
            <w:r w:rsidRPr="00FA3D8C">
              <w:rPr>
                <w:rFonts w:eastAsia="Times New Roman" w:cstheme="minorHAnsi"/>
                <w:lang w:val="en-GB"/>
              </w:rPr>
              <w:t>Histo</w:t>
            </w:r>
            <w:proofErr w:type="spellEnd"/>
            <w:r w:rsidRPr="00FA3D8C">
              <w:rPr>
                <w:rFonts w:eastAsia="Times New Roman" w:cstheme="minorHAnsi"/>
                <w:lang w:val="en-GB"/>
              </w:rPr>
              <w:t>)</w:t>
            </w:r>
          </w:p>
          <w:p w14:paraId="67074D1D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Malaria detection (TG-Malaria)</w:t>
            </w:r>
          </w:p>
          <w:p w14:paraId="1E2650B1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Neurological disorders (TG-Neuro)</w:t>
            </w:r>
          </w:p>
          <w:p w14:paraId="3EF25325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Ophthalmology (TG-</w:t>
            </w:r>
            <w:proofErr w:type="spellStart"/>
            <w:r w:rsidRPr="00FA3D8C">
              <w:rPr>
                <w:rFonts w:eastAsia="Times New Roman" w:cstheme="minorHAnsi"/>
                <w:lang w:val="en-GB"/>
              </w:rPr>
              <w:t>Ophthalmo</w:t>
            </w:r>
            <w:proofErr w:type="spellEnd"/>
            <w:r w:rsidRPr="00FA3D8C">
              <w:rPr>
                <w:rFonts w:eastAsia="Times New Roman" w:cstheme="minorHAnsi"/>
                <w:lang w:val="en-GB"/>
              </w:rPr>
              <w:t>)</w:t>
            </w:r>
          </w:p>
          <w:p w14:paraId="716C78CC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Outbreak detection (TG-Outbreaks)</w:t>
            </w:r>
          </w:p>
          <w:p w14:paraId="69631973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Psychiatry (TG-</w:t>
            </w:r>
            <w:proofErr w:type="spellStart"/>
            <w:r w:rsidRPr="00FA3D8C">
              <w:rPr>
                <w:rFonts w:eastAsia="Times New Roman" w:cstheme="minorHAnsi"/>
                <w:lang w:val="en-GB"/>
              </w:rPr>
              <w:t>Psy</w:t>
            </w:r>
            <w:proofErr w:type="spellEnd"/>
            <w:r w:rsidRPr="00FA3D8C">
              <w:rPr>
                <w:rFonts w:eastAsia="Times New Roman" w:cstheme="minorHAnsi"/>
                <w:lang w:val="en-GB"/>
              </w:rPr>
              <w:t>)</w:t>
            </w:r>
          </w:p>
          <w:p w14:paraId="19D44DFC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Snakebite and snake identification (TG-Snake)</w:t>
            </w:r>
          </w:p>
          <w:p w14:paraId="00C08408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Symptom assessment (TG-Symptom)</w:t>
            </w:r>
          </w:p>
          <w:p w14:paraId="7495E552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Tuberculosis (TG-TB)</w:t>
            </w:r>
          </w:p>
          <w:p w14:paraId="358B6065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lang w:val="en-GB"/>
              </w:rPr>
            </w:pPr>
            <w:r w:rsidRPr="00FA3D8C">
              <w:rPr>
                <w:rFonts w:eastAsia="Times New Roman" w:cstheme="minorHAnsi"/>
                <w:lang w:val="en-GB"/>
              </w:rPr>
              <w:t>Volumetric chest computed tomography (TG-</w:t>
            </w:r>
            <w:proofErr w:type="spellStart"/>
            <w:r w:rsidRPr="00FA3D8C">
              <w:rPr>
                <w:rFonts w:eastAsia="Times New Roman" w:cstheme="minorHAnsi"/>
                <w:lang w:val="en-GB"/>
              </w:rPr>
              <w:t>DiagnosticCT</w:t>
            </w:r>
            <w:proofErr w:type="spellEnd"/>
            <w:r w:rsidRPr="00FA3D8C">
              <w:rPr>
                <w:rFonts w:eastAsia="Times New Roman" w:cstheme="minorHAnsi"/>
                <w:lang w:val="en-GB"/>
              </w:rPr>
              <w:t>)</w:t>
            </w:r>
          </w:p>
          <w:p w14:paraId="3EFDCD65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Primary and secondary diabetes prediction (TG-Diabetes)</w:t>
            </w:r>
          </w:p>
          <w:p w14:paraId="29BD7934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Diagnoses of bacterial infection and anti-microbial resistance (AMR) (TG-Bacteria)</w:t>
            </w:r>
          </w:p>
          <w:p w14:paraId="64DF8DBD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Dental diagnostics and digital dentistry (TG-Dental)</w:t>
            </w:r>
          </w:p>
          <w:p w14:paraId="6F4D814C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AI-based detection of falsified medicine (TG-</w:t>
            </w:r>
            <w:proofErr w:type="spellStart"/>
            <w:r w:rsidRPr="00FA3D8C">
              <w:rPr>
                <w:rFonts w:eastAsia="Times New Roman" w:cstheme="minorHAnsi"/>
                <w:i/>
                <w:iCs/>
                <w:lang w:val="en-GB"/>
              </w:rPr>
              <w:t>FakeMed</w:t>
            </w:r>
            <w:proofErr w:type="spellEnd"/>
            <w:r w:rsidRPr="00FA3D8C">
              <w:rPr>
                <w:rFonts w:eastAsia="Times New Roman" w:cstheme="minorHAnsi"/>
                <w:i/>
                <w:iCs/>
                <w:lang w:val="en-GB"/>
              </w:rPr>
              <w:t>)</w:t>
            </w:r>
          </w:p>
          <w:p w14:paraId="0B662132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Maternal and child health (TG-MCH)</w:t>
            </w:r>
          </w:p>
          <w:p w14:paraId="681433E2" w14:textId="77777777" w:rsidR="00B03904" w:rsidRPr="00FA3D8C" w:rsidRDefault="00B03904" w:rsidP="00B03904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eastAsia="Times New Roman" w:cstheme="minorHAnsi"/>
                <w:i/>
                <w:iCs/>
                <w:lang w:val="en-GB"/>
              </w:rPr>
            </w:pPr>
            <w:r w:rsidRPr="00FA3D8C">
              <w:rPr>
                <w:rFonts w:eastAsia="Times New Roman" w:cstheme="minorHAnsi"/>
                <w:i/>
                <w:iCs/>
                <w:lang w:val="en-GB"/>
              </w:rPr>
              <w:t>Radiotherapy (TG-Radiotherapy)</w:t>
            </w:r>
          </w:p>
          <w:p w14:paraId="6A175232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</w:p>
          <w:p w14:paraId="1BB933FD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An </w:t>
            </w:r>
            <w:hyperlink r:id="rId35" w:history="1">
              <w:r w:rsidRPr="00FA3D8C">
                <w:rPr>
                  <w:rStyle w:val="Hyperlink"/>
                  <w:rFonts w:cstheme="minorHAnsi"/>
                  <w:lang w:val="en-GB"/>
                </w:rPr>
                <w:t>article</w:t>
              </w:r>
            </w:hyperlink>
            <w:r w:rsidRPr="00FA3D8C">
              <w:rPr>
                <w:rFonts w:cstheme="minorHAnsi"/>
                <w:lang w:val="en-GB"/>
              </w:rPr>
              <w:t xml:space="preserve"> on the FG-AI4H was published in the Lancet in July 2019. </w:t>
            </w:r>
          </w:p>
          <w:p w14:paraId="2B0C3300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</w:p>
          <w:p w14:paraId="0E0D426C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A list of planned deliverables is found in doc. </w:t>
            </w:r>
            <w:hyperlink r:id="rId36" w:history="1">
              <w:r w:rsidRPr="00FA3D8C">
                <w:rPr>
                  <w:rStyle w:val="Hyperlink"/>
                  <w:rFonts w:cstheme="minorHAnsi"/>
                  <w:lang w:val="en-GB"/>
                </w:rPr>
                <w:t>FG-AI4H-H-200</w:t>
              </w:r>
            </w:hyperlink>
            <w:r w:rsidRPr="00FA3D8C">
              <w:rPr>
                <w:rFonts w:cstheme="minorHAnsi"/>
                <w:lang w:val="en-GB"/>
              </w:rPr>
              <w:t>.</w:t>
            </w:r>
          </w:p>
          <w:p w14:paraId="2DB9DE49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</w:p>
          <w:p w14:paraId="4E916113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>Workshops on artificial intelligence for health organized / planned by the FG:</w:t>
            </w:r>
          </w:p>
          <w:p w14:paraId="3A45E57A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Geneva, Switzerland, 25 September 2018 – </w:t>
            </w:r>
            <w:hyperlink r:id="rId37" w:history="1">
              <w:r w:rsidRPr="00FA3D8C">
                <w:rPr>
                  <w:rStyle w:val="Hyperlink"/>
                  <w:rFonts w:cstheme="minorHAnsi"/>
                  <w:lang w:val="en-GB"/>
                </w:rPr>
                <w:t>https://itu.int/en/ITU-T/Workshops-and-Seminars/20180925</w:t>
              </w:r>
            </w:hyperlink>
          </w:p>
          <w:p w14:paraId="26814F6A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lastRenderedPageBreak/>
              <w:t xml:space="preserve">New York, USA, 14 November 2018 – </w:t>
            </w:r>
            <w:hyperlink r:id="rId38" w:history="1">
              <w:r w:rsidRPr="00FA3D8C">
                <w:rPr>
                  <w:rStyle w:val="Hyperlink"/>
                  <w:rFonts w:cstheme="minorHAnsi"/>
                  <w:lang w:val="en-GB"/>
                </w:rPr>
                <w:t>https://itu.int/en/ITU-T/Workshops-and-Seminars/20181114</w:t>
              </w:r>
            </w:hyperlink>
            <w:r w:rsidRPr="00FA3D8C">
              <w:rPr>
                <w:rFonts w:cstheme="minorHAnsi"/>
                <w:lang w:val="en-GB"/>
              </w:rPr>
              <w:t xml:space="preserve"> </w:t>
            </w:r>
          </w:p>
          <w:p w14:paraId="49D06408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Lausanne, Switzerland, 22 January 2018 – </w:t>
            </w:r>
            <w:hyperlink r:id="rId39" w:history="1">
              <w:r w:rsidRPr="00FA3D8C">
                <w:rPr>
                  <w:rStyle w:val="Hyperlink"/>
                  <w:rFonts w:cstheme="minorHAnsi"/>
                  <w:lang w:val="en-GB"/>
                </w:rPr>
                <w:t>https://itu.int/en/ITU-T/Workshops-and-Seminars/20190122</w:t>
              </w:r>
            </w:hyperlink>
          </w:p>
          <w:p w14:paraId="5A9A6E88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 Shanghai, China, 2 April 2019 – </w:t>
            </w:r>
            <w:hyperlink r:id="rId40" w:history="1">
              <w:r w:rsidRPr="00FA3D8C">
                <w:rPr>
                  <w:rStyle w:val="Hyperlink"/>
                  <w:rFonts w:cstheme="minorHAnsi"/>
                  <w:lang w:val="en-GB"/>
                </w:rPr>
                <w:t>https://www.itu.int/en/ITU-T/Workshops-and-Seminars/ai4h/20190402</w:t>
              </w:r>
            </w:hyperlink>
            <w:r w:rsidRPr="00FA3D8C">
              <w:rPr>
                <w:rFonts w:cstheme="minorHAnsi"/>
                <w:lang w:val="en-GB"/>
              </w:rPr>
              <w:t xml:space="preserve">  </w:t>
            </w:r>
          </w:p>
          <w:p w14:paraId="718F3943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Geneva, Switzerland, 29 May 2019 (collocated with AI for Global Good Summit) –  </w:t>
            </w:r>
            <w:hyperlink r:id="rId41" w:history="1">
              <w:r w:rsidRPr="00FA3D8C">
                <w:rPr>
                  <w:rStyle w:val="Hyperlink"/>
                  <w:rFonts w:cstheme="minorHAnsi"/>
                  <w:lang w:val="en-GB"/>
                </w:rPr>
                <w:t>https://www.itu.int/en/ITU-T/Workshops-and-Seminars/ai4h/20190529</w:t>
              </w:r>
            </w:hyperlink>
            <w:r w:rsidRPr="00FA3D8C">
              <w:rPr>
                <w:rStyle w:val="Hyperlink"/>
                <w:rFonts w:cstheme="minorHAnsi"/>
                <w:lang w:val="en-GB"/>
              </w:rPr>
              <w:t xml:space="preserve"> </w:t>
            </w:r>
            <w:r w:rsidRPr="00FA3D8C">
              <w:rPr>
                <w:rFonts w:cstheme="minorHAnsi"/>
                <w:lang w:val="en-GB"/>
              </w:rPr>
              <w:t xml:space="preserve"> </w:t>
            </w:r>
          </w:p>
          <w:p w14:paraId="1E94A1B9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Zanzibar, Tanzania, 2 September 2019  –  </w:t>
            </w:r>
            <w:hyperlink r:id="rId42" w:history="1">
              <w:r w:rsidRPr="00FA3D8C">
                <w:rPr>
                  <w:rStyle w:val="Hyperlink"/>
                  <w:rFonts w:cstheme="minorHAnsi"/>
                  <w:lang w:val="en-GB"/>
                </w:rPr>
                <w:t>https://www.itu.int/en/ITU-T/Workshops-and-Seminars/ai4h/201909</w:t>
              </w:r>
            </w:hyperlink>
          </w:p>
          <w:p w14:paraId="470CFCB7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New Delhi, India, 11-12 November 2019 </w:t>
            </w:r>
            <w:proofErr w:type="gramStart"/>
            <w:r w:rsidRPr="00FA3D8C">
              <w:rPr>
                <w:rFonts w:cstheme="minorHAnsi"/>
                <w:lang w:val="en-GB"/>
              </w:rPr>
              <w:t xml:space="preserve">–  </w:t>
            </w:r>
            <w:r w:rsidRPr="00FA3D8C">
              <w:rPr>
                <w:rStyle w:val="Hyperlink"/>
                <w:rFonts w:cstheme="minorHAnsi"/>
                <w:lang w:val="en-GB"/>
              </w:rPr>
              <w:t>https://www.itu.int/en/ITU-T/Workshops-and-Seminars/ai4h/201911/</w:t>
            </w:r>
            <w:proofErr w:type="gramEnd"/>
            <w:r w:rsidRPr="00FA3D8C">
              <w:rPr>
                <w:rFonts w:cstheme="minorHAnsi"/>
                <w:lang w:val="en-GB"/>
              </w:rPr>
              <w:t xml:space="preserve"> </w:t>
            </w:r>
          </w:p>
          <w:p w14:paraId="5847CF65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it-IT"/>
              </w:rPr>
            </w:pPr>
            <w:r w:rsidRPr="00FA3D8C">
              <w:rPr>
                <w:rFonts w:cstheme="minorHAnsi"/>
                <w:lang w:val="it-IT"/>
              </w:rPr>
              <w:t xml:space="preserve">Brasilia, Brazil, 21 January 2020 – </w:t>
            </w:r>
            <w:hyperlink r:id="rId43" w:history="1">
              <w:r w:rsidRPr="00FA3D8C">
                <w:rPr>
                  <w:rStyle w:val="Hyperlink"/>
                  <w:rFonts w:cstheme="minorHAnsi"/>
                  <w:lang w:val="it-IT"/>
                </w:rPr>
                <w:t>https://www.itu.int/en/ITU-T/Workshops-and-Seminars/ai4h/202001/</w:t>
              </w:r>
            </w:hyperlink>
          </w:p>
          <w:p w14:paraId="55EC4A81" w14:textId="77777777" w:rsidR="00B03904" w:rsidRPr="00FA3D8C" w:rsidRDefault="00B03904" w:rsidP="00B03904">
            <w:pPr>
              <w:pStyle w:val="Heading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3D8C">
              <w:rPr>
                <w:rFonts w:asciiTheme="minorHAnsi" w:hAnsiTheme="minorHAnsi" w:cstheme="minorHAnsi"/>
                <w:bCs/>
                <w:sz w:val="22"/>
                <w:szCs w:val="22"/>
              </w:rPr>
              <w:t>Focus Group on AI for autonomous and assisted driving (FG-AI4AD)</w:t>
            </w:r>
          </w:p>
          <w:p w14:paraId="64F31785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>Created under ITU-T SG16 in October 2019, the ITU-T Focus Group on AI for autonomous and assisted driving (</w:t>
            </w:r>
            <w:hyperlink r:id="rId44" w:history="1">
              <w:r w:rsidRPr="00FA3D8C">
                <w:rPr>
                  <w:rStyle w:val="Hyperlink"/>
                  <w:rFonts w:cstheme="minorHAnsi"/>
                  <w:lang w:val="en-GB"/>
                </w:rPr>
                <w:t>FG-AI4AD</w:t>
              </w:r>
            </w:hyperlink>
            <w:r w:rsidRPr="00FA3D8C">
              <w:rPr>
                <w:rFonts w:cstheme="minorHAnsi"/>
                <w:lang w:val="en-GB"/>
              </w:rPr>
              <w:t xml:space="preserve">) supports standardization activities for services and applications enabled by AI systems in autonomous and assisted driving. The FG-AI4AD will focus upon the behavioural evaluation of AI responsible for the dynamic driving task </w:t>
            </w:r>
            <w:r w:rsidRPr="00FA3D8C">
              <w:rPr>
                <w:rFonts w:cstheme="minorHAnsi"/>
              </w:rPr>
              <w:t>of a vehicle,</w:t>
            </w:r>
            <w:r w:rsidRPr="00FA3D8C">
              <w:rPr>
                <w:rFonts w:cstheme="minorHAnsi"/>
                <w:lang w:val="en-GB"/>
              </w:rPr>
              <w:t xml:space="preserve"> in accordance with the 1949 and 1968 Convention on Road Traffic of the UNECE Global Forum for Road Safety. </w:t>
            </w:r>
          </w:p>
          <w:p w14:paraId="5CDA2F4B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To build public trust it is fundamental that the performance of AI on our road meets, or exceeds, the performance of a competent and careful human driver. </w:t>
            </w:r>
          </w:p>
          <w:p w14:paraId="39553241" w14:textId="1E3F1DFF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 xml:space="preserve">The FG aims to facilitate international harmonisation on the definition of a minimal performance threshold for these </w:t>
            </w:r>
            <w:r w:rsidRPr="00FA3D8C">
              <w:rPr>
                <w:rFonts w:cstheme="minorHAnsi"/>
              </w:rPr>
              <w:t xml:space="preserve">AD </w:t>
            </w:r>
            <w:proofErr w:type="gramStart"/>
            <w:r w:rsidRPr="00FA3D8C">
              <w:rPr>
                <w:rFonts w:cstheme="minorHAnsi"/>
              </w:rPr>
              <w:t>vehicles</w:t>
            </w:r>
            <w:r w:rsidRPr="00FA3D8C" w:rsidDel="00881100">
              <w:rPr>
                <w:rFonts w:cstheme="minorHAnsi"/>
                <w:lang w:val="en-GB"/>
              </w:rPr>
              <w:t xml:space="preserve"> </w:t>
            </w:r>
            <w:r w:rsidRPr="00FA3D8C">
              <w:rPr>
                <w:rFonts w:cstheme="minorHAnsi"/>
                <w:lang w:val="en-GB"/>
              </w:rPr>
              <w:t>.</w:t>
            </w:r>
            <w:proofErr w:type="gramEnd"/>
          </w:p>
          <w:p w14:paraId="1475B192" w14:textId="766E719C" w:rsidR="00B03904" w:rsidRPr="00FA3D8C" w:rsidRDefault="00B03904" w:rsidP="00B03904">
            <w:pPr>
              <w:pStyle w:val="enumlev1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3D8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The FG-AI4AD held its first meeting in London, 21-22 January 2020. More information </w:t>
            </w:r>
            <w:hyperlink r:id="rId45" w:history="1">
              <w:r w:rsidRPr="00FA3D8C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ja-JP"/>
                </w:rPr>
                <w:t>here</w:t>
              </w:r>
            </w:hyperlink>
            <w:r w:rsidRPr="00FA3D8C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  <w:p w14:paraId="0229EC3C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</w:p>
          <w:p w14:paraId="1D586422" w14:textId="77777777" w:rsidR="00B03904" w:rsidRPr="00FA3D8C" w:rsidRDefault="00B03904" w:rsidP="00B03904">
            <w:pPr>
              <w:rPr>
                <w:rFonts w:cstheme="minorHAnsi"/>
                <w:lang w:val="en-GB"/>
              </w:rPr>
            </w:pPr>
            <w:r w:rsidRPr="00FA3D8C">
              <w:rPr>
                <w:rFonts w:cstheme="minorHAnsi"/>
                <w:lang w:val="en-GB"/>
              </w:rPr>
              <w:t>Workshops on AI for Autonomous and Assisted Driving related / organized / planned by the FG:</w:t>
            </w:r>
          </w:p>
          <w:p w14:paraId="630637E1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color w:val="444444"/>
                <w:shd w:val="clear" w:color="auto" w:fill="FFFFFF"/>
              </w:rPr>
            </w:pPr>
            <w:r w:rsidRPr="00FA3D8C">
              <w:rPr>
                <w:rFonts w:cstheme="minorHAnsi"/>
                <w:color w:val="444444"/>
                <w:shd w:val="clear" w:color="auto" w:fill="FFFFFF"/>
              </w:rPr>
              <w:t xml:space="preserve">Budapest, Hungary, 10 September 2019 – ITU Workshop on </w:t>
            </w:r>
            <w:r w:rsidRPr="00FA3D8C">
              <w:rPr>
                <w:rFonts w:cstheme="minorHAnsi"/>
                <w:color w:val="444444"/>
              </w:rPr>
              <w:t>“</w:t>
            </w:r>
            <w:hyperlink r:id="rId46" w:history="1">
              <w:r w:rsidRPr="00FA3D8C">
                <w:rPr>
                  <w:rStyle w:val="Strong"/>
                  <w:rFonts w:cstheme="minorHAnsi"/>
                  <w:b w:val="0"/>
                  <w:bCs w:val="0"/>
                  <w:color w:val="3789BD"/>
                  <w:u w:val="single"/>
                  <w:bdr w:val="none" w:sz="0" w:space="0" w:color="auto" w:frame="1"/>
                  <w:shd w:val="clear" w:color="auto" w:fill="FFFFFF"/>
                </w:rPr>
                <w:t>The Turing Test for Autonomous Driving - A Global Performance Standard for AI on our Roads</w:t>
              </w:r>
            </w:hyperlink>
            <w:r w:rsidRPr="00FA3D8C">
              <w:rPr>
                <w:rFonts w:cstheme="minorHAnsi"/>
                <w:color w:val="444444"/>
              </w:rPr>
              <w:t xml:space="preserve">“ </w:t>
            </w:r>
          </w:p>
          <w:p w14:paraId="009AA72E" w14:textId="77777777" w:rsidR="00B03904" w:rsidRPr="00FA3D8C" w:rsidRDefault="00B03904" w:rsidP="00B0390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</w:rPr>
            </w:pPr>
            <w:r w:rsidRPr="00FA3D8C">
              <w:rPr>
                <w:rFonts w:cstheme="minorHAnsi"/>
              </w:rPr>
              <w:t>London, United Kingdom, 21 January 2020</w:t>
            </w:r>
            <w:r w:rsidRPr="00FA3D8C">
              <w:rPr>
                <w:rFonts w:cstheme="minorHAnsi"/>
                <w:color w:val="444444"/>
                <w:shd w:val="clear" w:color="auto" w:fill="FFFFFF"/>
              </w:rPr>
              <w:t xml:space="preserve"> – ITU Workshop on </w:t>
            </w:r>
            <w:r w:rsidRPr="00FA3D8C">
              <w:rPr>
                <w:rFonts w:cstheme="minorHAnsi"/>
                <w:color w:val="444444"/>
              </w:rPr>
              <w:t>“</w:t>
            </w:r>
            <w:hyperlink r:id="rId47" w:history="1">
              <w:r w:rsidRPr="00FA3D8C">
                <w:rPr>
                  <w:rStyle w:val="Hyperlink"/>
                  <w:rFonts w:cstheme="minorHAnsi"/>
                </w:rPr>
                <w:t>Explainable AI (XAI) for Autonomous and Assisted Driving</w:t>
              </w:r>
            </w:hyperlink>
            <w:r w:rsidRPr="00FA3D8C">
              <w:rPr>
                <w:rFonts w:cstheme="minorHAnsi"/>
              </w:rPr>
              <w:t>”</w:t>
            </w:r>
          </w:p>
          <w:p w14:paraId="1674FD9D" w14:textId="77777777" w:rsidR="00B03904" w:rsidRDefault="00B03904" w:rsidP="00B03904">
            <w:pPr>
              <w:rPr>
                <w:rFonts w:cstheme="minorHAnsi"/>
              </w:rPr>
            </w:pPr>
          </w:p>
          <w:p w14:paraId="1BBCE7F0" w14:textId="77777777" w:rsidR="00B82DEA" w:rsidRDefault="00B82DEA" w:rsidP="00B03904">
            <w:pPr>
              <w:rPr>
                <w:rFonts w:cstheme="minorHAnsi"/>
              </w:rPr>
            </w:pPr>
          </w:p>
          <w:p w14:paraId="67682A8C" w14:textId="213224DD" w:rsidR="00B82DEA" w:rsidRPr="00475053" w:rsidRDefault="00B82DEA" w:rsidP="00B03904">
            <w:pPr>
              <w:rPr>
                <w:rFonts w:cstheme="minorHAnsi"/>
              </w:rPr>
            </w:pPr>
          </w:p>
        </w:tc>
        <w:tc>
          <w:tcPr>
            <w:tcW w:w="947" w:type="pct"/>
            <w:vMerge/>
          </w:tcPr>
          <w:p w14:paraId="223522B0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</w:tr>
      <w:tr w:rsidR="00B03904" w:rsidRPr="00475053" w14:paraId="1407A7A5" w14:textId="77777777" w:rsidTr="00B82DEA">
        <w:trPr>
          <w:jc w:val="center"/>
        </w:trPr>
        <w:tc>
          <w:tcPr>
            <w:tcW w:w="688" w:type="pct"/>
            <w:vMerge w:val="restart"/>
          </w:tcPr>
          <w:p w14:paraId="3DD4B4EC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4312" w:type="pct"/>
            <w:gridSpan w:val="6"/>
            <w:vAlign w:val="center"/>
          </w:tcPr>
          <w:p w14:paraId="242DA59E" w14:textId="6B90E2CE" w:rsidR="00B03904" w:rsidRPr="00C93376" w:rsidRDefault="00B03904" w:rsidP="00B03904">
            <w:pPr>
              <w:rPr>
                <w:rFonts w:eastAsia="Times New Roman" w:cstheme="minorHAnsi"/>
                <w:b/>
              </w:rPr>
            </w:pPr>
            <w:r w:rsidRPr="00C93376">
              <w:rPr>
                <w:rFonts w:eastAsia="Times New Roman" w:cstheme="minorHAnsi"/>
                <w:b/>
              </w:rPr>
              <w:t>AI-related topics in SG16</w:t>
            </w:r>
            <w:r w:rsidR="00C93376">
              <w:rPr>
                <w:rFonts w:eastAsia="Times New Roman" w:cstheme="minorHAnsi"/>
                <w:b/>
              </w:rPr>
              <w:t xml:space="preserve"> (under study)</w:t>
            </w:r>
          </w:p>
        </w:tc>
      </w:tr>
      <w:tr w:rsidR="00B03904" w:rsidRPr="00475053" w14:paraId="3A01BEEF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6C04E6C5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  <w:vAlign w:val="center"/>
          </w:tcPr>
          <w:p w14:paraId="131607DC" w14:textId="7486628D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Work item</w:t>
            </w:r>
          </w:p>
        </w:tc>
        <w:tc>
          <w:tcPr>
            <w:tcW w:w="531" w:type="pct"/>
            <w:vAlign w:val="center"/>
          </w:tcPr>
          <w:p w14:paraId="437C8F89" w14:textId="759D2F1A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940" w:type="pct"/>
            <w:vAlign w:val="center"/>
          </w:tcPr>
          <w:p w14:paraId="1C9B562F" w14:textId="2A24EC7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Status</w:t>
            </w:r>
          </w:p>
        </w:tc>
        <w:tc>
          <w:tcPr>
            <w:tcW w:w="628" w:type="pct"/>
            <w:vAlign w:val="center"/>
          </w:tcPr>
          <w:p w14:paraId="0E4613A2" w14:textId="658F3F0E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Approval process</w:t>
            </w:r>
          </w:p>
        </w:tc>
        <w:tc>
          <w:tcPr>
            <w:tcW w:w="1600" w:type="pct"/>
            <w:gridSpan w:val="2"/>
            <w:vAlign w:val="center"/>
          </w:tcPr>
          <w:p w14:paraId="316BD710" w14:textId="6024881B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Subject / Title</w:t>
            </w:r>
          </w:p>
        </w:tc>
      </w:tr>
      <w:tr w:rsidR="00B03904" w:rsidRPr="00475053" w14:paraId="71E06B85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6993454C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151B2CE8" w14:textId="281F6750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48" w:tooltip="See more details" w:history="1">
              <w:r w:rsidR="00B03904" w:rsidRPr="00B03904">
                <w:rPr>
                  <w:rFonts w:cstheme="minorHAnsi"/>
                  <w:lang w:val="en-GB"/>
                </w:rPr>
                <w:t>F.AI-DLFE</w:t>
              </w:r>
            </w:hyperlink>
          </w:p>
        </w:tc>
        <w:tc>
          <w:tcPr>
            <w:tcW w:w="531" w:type="pct"/>
          </w:tcPr>
          <w:p w14:paraId="4E968A3C" w14:textId="57CB358A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Q5/16</w:t>
            </w:r>
          </w:p>
        </w:tc>
        <w:tc>
          <w:tcPr>
            <w:tcW w:w="940" w:type="pct"/>
          </w:tcPr>
          <w:p w14:paraId="0042045B" w14:textId="29D1C1EE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2021</w:t>
            </w:r>
          </w:p>
        </w:tc>
        <w:tc>
          <w:tcPr>
            <w:tcW w:w="628" w:type="pct"/>
          </w:tcPr>
          <w:p w14:paraId="7FADC164" w14:textId="6F099648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51D66214" w14:textId="5DD74BA7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Deep Learning Software Framework Evaluation Methodology</w:t>
            </w:r>
          </w:p>
        </w:tc>
      </w:tr>
      <w:tr w:rsidR="00B03904" w:rsidRPr="00475053" w14:paraId="03069DBB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4989B0F9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3E2359B6" w14:textId="277E3D7B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49" w:tooltip="See more details" w:history="1">
              <w:r w:rsidR="00B03904" w:rsidRPr="00B03904">
                <w:rPr>
                  <w:rFonts w:cstheme="minorHAnsi"/>
                  <w:lang w:val="en-GB"/>
                </w:rPr>
                <w:t>F.AI-DLPB</w:t>
              </w:r>
            </w:hyperlink>
          </w:p>
        </w:tc>
        <w:tc>
          <w:tcPr>
            <w:tcW w:w="531" w:type="pct"/>
          </w:tcPr>
          <w:p w14:paraId="6D3571CF" w14:textId="31095C2B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Q5/16</w:t>
            </w:r>
          </w:p>
        </w:tc>
        <w:tc>
          <w:tcPr>
            <w:tcW w:w="940" w:type="pct"/>
          </w:tcPr>
          <w:p w14:paraId="365BF21C" w14:textId="4F21B835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2021</w:t>
            </w:r>
          </w:p>
        </w:tc>
        <w:tc>
          <w:tcPr>
            <w:tcW w:w="628" w:type="pct"/>
          </w:tcPr>
          <w:p w14:paraId="0063E2D5" w14:textId="5BA4BA3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42570A69" w14:textId="5989D96D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Metrics and evaluation methods for deep neural network processor benchmark</w:t>
            </w:r>
          </w:p>
        </w:tc>
      </w:tr>
      <w:tr w:rsidR="00B03904" w:rsidRPr="00475053" w14:paraId="3B71B138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2FDDB419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0A5B5A6D" w14:textId="186722EF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0" w:tooltip="See more details" w:history="1">
              <w:r w:rsidR="00B03904" w:rsidRPr="00B03904">
                <w:rPr>
                  <w:rFonts w:cstheme="minorHAnsi"/>
                  <w:lang w:val="en-GB"/>
                </w:rPr>
                <w:t>F.AI-MLTF</w:t>
              </w:r>
            </w:hyperlink>
          </w:p>
        </w:tc>
        <w:tc>
          <w:tcPr>
            <w:tcW w:w="531" w:type="pct"/>
          </w:tcPr>
          <w:p w14:paraId="6DA8C137" w14:textId="47B3F9B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Q5/16</w:t>
            </w:r>
          </w:p>
        </w:tc>
        <w:tc>
          <w:tcPr>
            <w:tcW w:w="940" w:type="pct"/>
          </w:tcPr>
          <w:p w14:paraId="7E094EF7" w14:textId="5E80124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2021</w:t>
            </w:r>
          </w:p>
        </w:tc>
        <w:tc>
          <w:tcPr>
            <w:tcW w:w="628" w:type="pct"/>
          </w:tcPr>
          <w:p w14:paraId="462760D3" w14:textId="724B545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67530085" w14:textId="4EEE655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Technical framework for shared machine learning system</w:t>
            </w:r>
          </w:p>
        </w:tc>
      </w:tr>
      <w:tr w:rsidR="00B03904" w:rsidRPr="00475053" w14:paraId="0D8FBEFD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13A89261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2EACC8AD" w14:textId="2AB1AFC4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1" w:tooltip="See more details" w:history="1">
              <w:r w:rsidR="00B03904" w:rsidRPr="00B03904">
                <w:rPr>
                  <w:rFonts w:cstheme="minorHAnsi"/>
                  <w:lang w:val="en-GB"/>
                </w:rPr>
                <w:t>F.AI-SCS</w:t>
              </w:r>
            </w:hyperlink>
          </w:p>
        </w:tc>
        <w:tc>
          <w:tcPr>
            <w:tcW w:w="531" w:type="pct"/>
          </w:tcPr>
          <w:p w14:paraId="359B5117" w14:textId="7DB0B5C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Q5/16</w:t>
            </w:r>
          </w:p>
        </w:tc>
        <w:tc>
          <w:tcPr>
            <w:tcW w:w="940" w:type="pct"/>
          </w:tcPr>
          <w:p w14:paraId="2282BAB2" w14:textId="7F3ADA13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2021</w:t>
            </w:r>
          </w:p>
        </w:tc>
        <w:tc>
          <w:tcPr>
            <w:tcW w:w="628" w:type="pct"/>
          </w:tcPr>
          <w:p w14:paraId="0C410241" w14:textId="0FCD071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45044F55" w14:textId="4794A38A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Use cases and requirements for speech interaction of intelligent customer service</w:t>
            </w:r>
          </w:p>
        </w:tc>
      </w:tr>
      <w:tr w:rsidR="00B03904" w:rsidRPr="00475053" w14:paraId="3E17F1E1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5E9E9C7E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65F71A3C" w14:textId="2C52BDD9" w:rsidR="00B03904" w:rsidRPr="00B03904" w:rsidRDefault="00D75615" w:rsidP="00B03904">
            <w:pPr>
              <w:rPr>
                <w:rFonts w:eastAsia="Times New Roman" w:cstheme="minorHAnsi"/>
                <w:bCs/>
                <w:lang w:val="es-ES"/>
              </w:rPr>
            </w:pPr>
            <w:hyperlink r:id="rId52" w:tooltip="See more details" w:history="1">
              <w:proofErr w:type="gramStart"/>
              <w:r w:rsidR="00B03904" w:rsidRPr="00B03904">
                <w:rPr>
                  <w:rFonts w:cstheme="minorHAnsi"/>
                  <w:lang w:val="en-GB"/>
                </w:rPr>
                <w:t>F.SCAI</w:t>
              </w:r>
              <w:proofErr w:type="gramEnd"/>
            </w:hyperlink>
          </w:p>
        </w:tc>
        <w:tc>
          <w:tcPr>
            <w:tcW w:w="531" w:type="pct"/>
          </w:tcPr>
          <w:p w14:paraId="53B658EC" w14:textId="7D4A0A1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Q5/16</w:t>
            </w:r>
          </w:p>
        </w:tc>
        <w:tc>
          <w:tcPr>
            <w:tcW w:w="940" w:type="pct"/>
          </w:tcPr>
          <w:p w14:paraId="157E2982" w14:textId="1C711F05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2021</w:t>
            </w:r>
          </w:p>
        </w:tc>
        <w:tc>
          <w:tcPr>
            <w:tcW w:w="628" w:type="pct"/>
          </w:tcPr>
          <w:p w14:paraId="240B168D" w14:textId="3ABFCB93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05E66A8A" w14:textId="6AF1883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cstheme="minorHAnsi"/>
                <w:lang w:val="en-GB"/>
              </w:rPr>
              <w:t>Requirements for smart class based on artificial intelligence</w:t>
            </w:r>
          </w:p>
        </w:tc>
      </w:tr>
      <w:tr w:rsidR="00B03904" w:rsidRPr="00475053" w14:paraId="243CFC9A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37A72193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49E6D7B3" w14:textId="4F0285B5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3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FSTP-ACC-AI</w:t>
              </w:r>
            </w:hyperlink>
          </w:p>
        </w:tc>
        <w:tc>
          <w:tcPr>
            <w:tcW w:w="531" w:type="pct"/>
          </w:tcPr>
          <w:p w14:paraId="37EDBECD" w14:textId="2ED05CBA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Q26/16</w:t>
            </w:r>
          </w:p>
        </w:tc>
        <w:tc>
          <w:tcPr>
            <w:tcW w:w="940" w:type="pct"/>
          </w:tcPr>
          <w:p w14:paraId="36BD90F8" w14:textId="0A821B9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216F5369" w14:textId="3C696FC2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Agreement</w:t>
            </w:r>
          </w:p>
        </w:tc>
        <w:tc>
          <w:tcPr>
            <w:tcW w:w="1600" w:type="pct"/>
            <w:gridSpan w:val="2"/>
          </w:tcPr>
          <w:p w14:paraId="21BFE044" w14:textId="33F141A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Guideline on the use of AI for ICT accessibility</w:t>
            </w:r>
          </w:p>
        </w:tc>
      </w:tr>
      <w:tr w:rsidR="00B03904" w:rsidRPr="00475053" w14:paraId="35886079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52B37849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309E724C" w14:textId="496FF417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4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H.AI-</w:t>
              </w:r>
              <w:proofErr w:type="spellStart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SaMD</w:t>
              </w:r>
              <w:proofErr w:type="spellEnd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-</w:t>
              </w:r>
              <w:proofErr w:type="spellStart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Req</w:t>
              </w:r>
              <w:proofErr w:type="spellEnd"/>
            </w:hyperlink>
          </w:p>
        </w:tc>
        <w:tc>
          <w:tcPr>
            <w:tcW w:w="531" w:type="pct"/>
          </w:tcPr>
          <w:p w14:paraId="4993AA12" w14:textId="66F3E31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Q28/16</w:t>
            </w:r>
          </w:p>
        </w:tc>
        <w:tc>
          <w:tcPr>
            <w:tcW w:w="940" w:type="pct"/>
          </w:tcPr>
          <w:p w14:paraId="40F053EC" w14:textId="355B7678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5ED06757" w14:textId="10DCAB45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4A1A6847" w14:textId="7CA32917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Requirements for artificial intelligence/machine learning (AI/ML)-based software as a medical device (</w:t>
            </w:r>
            <w:proofErr w:type="spellStart"/>
            <w:r w:rsidRPr="00B03904">
              <w:rPr>
                <w:rFonts w:eastAsia="Times New Roman" w:cstheme="minorHAnsi"/>
                <w:color w:val="000066"/>
                <w:lang w:val="en-GB"/>
              </w:rPr>
              <w:t>SaMD</w:t>
            </w:r>
            <w:proofErr w:type="spellEnd"/>
            <w:r w:rsidRPr="00B03904">
              <w:rPr>
                <w:rFonts w:eastAsia="Times New Roman" w:cstheme="minorHAnsi"/>
                <w:color w:val="000066"/>
                <w:lang w:val="en-GB"/>
              </w:rPr>
              <w:t>)</w:t>
            </w:r>
          </w:p>
        </w:tc>
      </w:tr>
      <w:tr w:rsidR="00B03904" w:rsidRPr="00475053" w14:paraId="3D84AF6F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4BE9C76A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59D3DD8A" w14:textId="1A6C4BF2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5" w:tooltip="See more details" w:history="1">
              <w:proofErr w:type="gramStart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H.CUAV</w:t>
              </w:r>
              <w:proofErr w:type="gramEnd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-AIF</w:t>
              </w:r>
            </w:hyperlink>
          </w:p>
        </w:tc>
        <w:tc>
          <w:tcPr>
            <w:tcW w:w="531" w:type="pct"/>
          </w:tcPr>
          <w:p w14:paraId="2FE6E91A" w14:textId="47AA4EAB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940" w:type="pct"/>
          </w:tcPr>
          <w:p w14:paraId="4889487C" w14:textId="6B98C21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55AEA62C" w14:textId="5E5B19F6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629415F5" w14:textId="67FFED53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Framework and requirements for civilian unmanned aerial vehicle flight control using artificial intelligence</w:t>
            </w:r>
          </w:p>
        </w:tc>
      </w:tr>
      <w:tr w:rsidR="00B03904" w:rsidRPr="00475053" w14:paraId="74736225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1B1B25AA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7B80A559" w14:textId="604065C3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6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F.EMO-NN</w:t>
              </w:r>
            </w:hyperlink>
          </w:p>
        </w:tc>
        <w:tc>
          <w:tcPr>
            <w:tcW w:w="531" w:type="pct"/>
          </w:tcPr>
          <w:p w14:paraId="11544930" w14:textId="218CD72A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Q24/16</w:t>
            </w:r>
          </w:p>
        </w:tc>
        <w:tc>
          <w:tcPr>
            <w:tcW w:w="940" w:type="pct"/>
          </w:tcPr>
          <w:p w14:paraId="698861AB" w14:textId="33271A42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3017D5E8" w14:textId="7E27320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1D75F7A1" w14:textId="40B872B8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Emotion enabled multimodal user interface based on artificial neural network</w:t>
            </w:r>
          </w:p>
        </w:tc>
      </w:tr>
      <w:tr w:rsidR="00B03904" w:rsidRPr="00475053" w14:paraId="6AA1A30C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49A8F691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7207FC7A" w14:textId="7F15CDB0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7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F.VS-AIMC</w:t>
              </w:r>
            </w:hyperlink>
          </w:p>
        </w:tc>
        <w:tc>
          <w:tcPr>
            <w:tcW w:w="531" w:type="pct"/>
          </w:tcPr>
          <w:p w14:paraId="376DD26D" w14:textId="0280D8C5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Q27/16</w:t>
            </w:r>
          </w:p>
        </w:tc>
        <w:tc>
          <w:tcPr>
            <w:tcW w:w="940" w:type="pct"/>
          </w:tcPr>
          <w:p w14:paraId="0B2E6E0D" w14:textId="2408AC8C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0F40A305" w14:textId="7BD04C6D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3DBAB66E" w14:textId="0110F31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Use cases and requirements for multimedia communication enabled vehicle systems using artificial intelligence</w:t>
            </w:r>
          </w:p>
        </w:tc>
      </w:tr>
      <w:tr w:rsidR="00B03904" w:rsidRPr="00475053" w14:paraId="4B637634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1FFF5915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22094BDA" w14:textId="0249F4F3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8" w:tooltip="See more details" w:history="1">
              <w:proofErr w:type="spellStart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HSTP.Med</w:t>
              </w:r>
              <w:proofErr w:type="spellEnd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-AI-CCTA</w:t>
              </w:r>
            </w:hyperlink>
          </w:p>
        </w:tc>
        <w:tc>
          <w:tcPr>
            <w:tcW w:w="531" w:type="pct"/>
          </w:tcPr>
          <w:p w14:paraId="59AFC023" w14:textId="6A46C7F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Q28/16</w:t>
            </w:r>
          </w:p>
        </w:tc>
        <w:tc>
          <w:tcPr>
            <w:tcW w:w="940" w:type="pct"/>
          </w:tcPr>
          <w:p w14:paraId="466AE5AB" w14:textId="38727B8D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0DF99AA1" w14:textId="1AFAA485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3BADCD3C" w14:textId="1C86430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Guidelines on development and application of artificial intelligence in coronary computed tomography angiography</w:t>
            </w:r>
          </w:p>
        </w:tc>
      </w:tr>
      <w:tr w:rsidR="00B03904" w:rsidRPr="00475053" w14:paraId="4BAAC164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5C40282A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2451C513" w14:textId="65C74786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59" w:tooltip="See more details" w:history="1">
              <w:proofErr w:type="gramStart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F.IQAS</w:t>
              </w:r>
              <w:proofErr w:type="gramEnd"/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-INT</w:t>
              </w:r>
            </w:hyperlink>
          </w:p>
        </w:tc>
        <w:tc>
          <w:tcPr>
            <w:tcW w:w="531" w:type="pct"/>
          </w:tcPr>
          <w:p w14:paraId="7002405E" w14:textId="290FDEE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940" w:type="pct"/>
          </w:tcPr>
          <w:p w14:paraId="216C4784" w14:textId="60E7547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28" w:type="pct"/>
          </w:tcPr>
          <w:p w14:paraId="5200660C" w14:textId="259FCEBE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7457C50E" w14:textId="7ECB186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Interfaces for intelligent question answering system</w:t>
            </w:r>
          </w:p>
        </w:tc>
      </w:tr>
      <w:tr w:rsidR="00B03904" w:rsidRPr="00475053" w14:paraId="2F3467AA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50C06C23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  <w:vAlign w:val="center"/>
          </w:tcPr>
          <w:p w14:paraId="01014D84" w14:textId="0BE41703" w:rsidR="00B03904" w:rsidRPr="00B03904" w:rsidRDefault="00B03904" w:rsidP="00B03904">
            <w:pPr>
              <w:rPr>
                <w:rFonts w:eastAsia="Times New Roman" w:cstheme="minorHAnsi"/>
                <w:bCs/>
                <w:lang w:val="en-GB"/>
              </w:rPr>
            </w:pPr>
          </w:p>
        </w:tc>
        <w:tc>
          <w:tcPr>
            <w:tcW w:w="531" w:type="pct"/>
            <w:vAlign w:val="center"/>
          </w:tcPr>
          <w:p w14:paraId="2A07696B" w14:textId="64076CC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940" w:type="pct"/>
            <w:vAlign w:val="center"/>
          </w:tcPr>
          <w:p w14:paraId="7963E4A4" w14:textId="3831A80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628" w:type="pct"/>
            <w:vAlign w:val="center"/>
          </w:tcPr>
          <w:p w14:paraId="08476AD2" w14:textId="7B604B32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600" w:type="pct"/>
            <w:gridSpan w:val="2"/>
            <w:vAlign w:val="center"/>
          </w:tcPr>
          <w:p w14:paraId="36D9A021" w14:textId="01BE44C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</w:tr>
      <w:tr w:rsidR="00B03904" w:rsidRPr="00475053" w14:paraId="3CB7CE85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1426CE19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4312" w:type="pct"/>
            <w:gridSpan w:val="6"/>
            <w:vAlign w:val="center"/>
          </w:tcPr>
          <w:p w14:paraId="10AFC32F" w14:textId="51D9DFA7" w:rsidR="00B03904" w:rsidRPr="00B03904" w:rsidRDefault="00C93376" w:rsidP="00B03904">
            <w:pPr>
              <w:rPr>
                <w:rFonts w:eastAsia="Times New Roman" w:cstheme="minorHAnsi"/>
                <w:bCs/>
              </w:rPr>
            </w:pPr>
            <w:r w:rsidRPr="00C93376">
              <w:rPr>
                <w:rFonts w:eastAsia="Times New Roman" w:cstheme="minorHAnsi"/>
                <w:b/>
              </w:rPr>
              <w:t>AI-related topics in SG16</w:t>
            </w:r>
            <w:r>
              <w:rPr>
                <w:rFonts w:eastAsia="Times New Roman" w:cstheme="minorHAnsi"/>
                <w:b/>
              </w:rPr>
              <w:t xml:space="preserve"> (completed)</w:t>
            </w:r>
          </w:p>
        </w:tc>
      </w:tr>
      <w:tr w:rsidR="00B03904" w:rsidRPr="00475053" w14:paraId="61FAD4C0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6EC6D157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  <w:vAlign w:val="center"/>
          </w:tcPr>
          <w:p w14:paraId="5C59F203" w14:textId="69E04EE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Work item</w:t>
            </w:r>
          </w:p>
        </w:tc>
        <w:tc>
          <w:tcPr>
            <w:tcW w:w="531" w:type="pct"/>
            <w:vAlign w:val="center"/>
          </w:tcPr>
          <w:p w14:paraId="01A63D3A" w14:textId="5D3EFE47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Q</w:t>
            </w:r>
          </w:p>
        </w:tc>
        <w:tc>
          <w:tcPr>
            <w:tcW w:w="940" w:type="pct"/>
            <w:vAlign w:val="center"/>
          </w:tcPr>
          <w:p w14:paraId="61878F45" w14:textId="54ADE34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Timing</w:t>
            </w:r>
          </w:p>
        </w:tc>
        <w:tc>
          <w:tcPr>
            <w:tcW w:w="628" w:type="pct"/>
            <w:vAlign w:val="center"/>
          </w:tcPr>
          <w:p w14:paraId="2890228F" w14:textId="2DF3F8F3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Approval process</w:t>
            </w:r>
          </w:p>
        </w:tc>
        <w:tc>
          <w:tcPr>
            <w:tcW w:w="1600" w:type="pct"/>
            <w:gridSpan w:val="2"/>
            <w:vAlign w:val="center"/>
          </w:tcPr>
          <w:p w14:paraId="3C8A9ABF" w14:textId="03A24EE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b/>
                <w:bCs/>
                <w:lang w:val="en-GB"/>
              </w:rPr>
              <w:t>Subject / Title</w:t>
            </w:r>
          </w:p>
        </w:tc>
      </w:tr>
      <w:tr w:rsidR="00B03904" w:rsidRPr="00475053" w14:paraId="5E739099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24C4FC2D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340B04F1" w14:textId="04BAD356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60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F.746.7</w:t>
              </w:r>
            </w:hyperlink>
          </w:p>
        </w:tc>
        <w:tc>
          <w:tcPr>
            <w:tcW w:w="531" w:type="pct"/>
          </w:tcPr>
          <w:p w14:paraId="25C96D0A" w14:textId="0E4A39AD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940" w:type="pct"/>
          </w:tcPr>
          <w:p w14:paraId="3B68EA28" w14:textId="5093548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2018</w:t>
            </w:r>
          </w:p>
        </w:tc>
        <w:tc>
          <w:tcPr>
            <w:tcW w:w="628" w:type="pct"/>
          </w:tcPr>
          <w:p w14:paraId="42EBCBFC" w14:textId="3F1D843F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6AFD5903" w14:textId="6A67453E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Metadata for intelligent question answering service</w:t>
            </w:r>
          </w:p>
        </w:tc>
      </w:tr>
      <w:tr w:rsidR="00B03904" w:rsidRPr="00475053" w14:paraId="0EC02967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5233EB94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</w:tcPr>
          <w:p w14:paraId="2CE17BE3" w14:textId="16D84BFE" w:rsidR="00B03904" w:rsidRPr="00B03904" w:rsidRDefault="00D75615" w:rsidP="00B03904">
            <w:pPr>
              <w:rPr>
                <w:rFonts w:eastAsia="Times New Roman" w:cstheme="minorHAnsi"/>
                <w:bCs/>
              </w:rPr>
            </w:pPr>
            <w:hyperlink r:id="rId61" w:tooltip="See more details" w:history="1">
              <w:r w:rsidR="00B03904" w:rsidRPr="00B03904">
                <w:rPr>
                  <w:rStyle w:val="Hyperlink"/>
                  <w:rFonts w:eastAsia="Times New Roman" w:cstheme="minorHAnsi"/>
                  <w:lang w:val="en-GB"/>
                </w:rPr>
                <w:t>H.626.5</w:t>
              </w:r>
            </w:hyperlink>
          </w:p>
        </w:tc>
        <w:tc>
          <w:tcPr>
            <w:tcW w:w="531" w:type="pct"/>
          </w:tcPr>
          <w:p w14:paraId="615A7540" w14:textId="02E81B68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940" w:type="pct"/>
          </w:tcPr>
          <w:p w14:paraId="66510485" w14:textId="1D7006E0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28" w:type="pct"/>
          </w:tcPr>
          <w:p w14:paraId="4D274E36" w14:textId="6DC48BA7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600" w:type="pct"/>
            <w:gridSpan w:val="2"/>
          </w:tcPr>
          <w:p w14:paraId="77F05D08" w14:textId="282E7311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  <w:r w:rsidRPr="00B03904">
              <w:rPr>
                <w:rFonts w:eastAsia="Times New Roman" w:cstheme="minorHAnsi"/>
                <w:color w:val="000066"/>
                <w:lang w:val="en-GB"/>
              </w:rPr>
              <w:t>Architecture for intelligent visual surveillance systems</w:t>
            </w:r>
          </w:p>
        </w:tc>
      </w:tr>
      <w:tr w:rsidR="00B03904" w:rsidRPr="00475053" w14:paraId="0CF727D8" w14:textId="77777777" w:rsidTr="00B82DEA">
        <w:trPr>
          <w:trHeight w:val="20"/>
          <w:jc w:val="center"/>
        </w:trPr>
        <w:tc>
          <w:tcPr>
            <w:tcW w:w="688" w:type="pct"/>
            <w:vMerge/>
          </w:tcPr>
          <w:p w14:paraId="4B5CD024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  <w:tc>
          <w:tcPr>
            <w:tcW w:w="613" w:type="pct"/>
            <w:vAlign w:val="center"/>
          </w:tcPr>
          <w:p w14:paraId="42A9CC72" w14:textId="2D4740B7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31" w:type="pct"/>
            <w:vAlign w:val="center"/>
          </w:tcPr>
          <w:p w14:paraId="07150351" w14:textId="07D90FFE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940" w:type="pct"/>
            <w:vAlign w:val="center"/>
          </w:tcPr>
          <w:p w14:paraId="4C2CDBFE" w14:textId="113A6248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628" w:type="pct"/>
            <w:vAlign w:val="center"/>
          </w:tcPr>
          <w:p w14:paraId="7000877F" w14:textId="75C7E8C9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600" w:type="pct"/>
            <w:gridSpan w:val="2"/>
            <w:vAlign w:val="center"/>
          </w:tcPr>
          <w:p w14:paraId="5F5B0660" w14:textId="258B8DB4" w:rsidR="00B03904" w:rsidRPr="00B03904" w:rsidRDefault="00B03904" w:rsidP="00B03904">
            <w:pPr>
              <w:rPr>
                <w:rFonts w:eastAsia="Times New Roman" w:cstheme="minorHAnsi"/>
                <w:bCs/>
              </w:rPr>
            </w:pPr>
          </w:p>
        </w:tc>
      </w:tr>
      <w:tr w:rsidR="00B03904" w:rsidRPr="00475053" w14:paraId="2B5976AC" w14:textId="77777777" w:rsidTr="00B82DEA">
        <w:trPr>
          <w:jc w:val="center"/>
        </w:trPr>
        <w:tc>
          <w:tcPr>
            <w:tcW w:w="688" w:type="pct"/>
          </w:tcPr>
          <w:p w14:paraId="49178F54" w14:textId="1FFB5054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SG17</w:t>
            </w:r>
          </w:p>
        </w:tc>
        <w:tc>
          <w:tcPr>
            <w:tcW w:w="4312" w:type="pct"/>
            <w:gridSpan w:val="6"/>
          </w:tcPr>
          <w:p w14:paraId="27E262AF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SG17 is organizing a workshop on AI/ML and security on 21 Jan 2019 prior to next SG17 meeting, see </w:t>
            </w:r>
            <w:hyperlink r:id="rId62" w:history="1">
              <w:r w:rsidRPr="00475053">
                <w:rPr>
                  <w:rStyle w:val="Hyperlink"/>
                  <w:rFonts w:cstheme="minorHAnsi"/>
                </w:rPr>
                <w:t>https://www.itu.int/en/ITU-T/Workshops-and-Seminars/20190121/Pages/default.aspx</w:t>
              </w:r>
            </w:hyperlink>
            <w:r w:rsidRPr="00475053">
              <w:rPr>
                <w:rFonts w:cstheme="minorHAnsi"/>
              </w:rPr>
              <w:t xml:space="preserve">. </w:t>
            </w:r>
          </w:p>
          <w:p w14:paraId="32F08CE5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Q2/17 Question text was updated (pending TSAG endorsement, TSAG-</w:t>
            </w:r>
            <w:hyperlink r:id="rId63" w:history="1">
              <w:r w:rsidRPr="00475053">
                <w:rPr>
                  <w:rStyle w:val="Hyperlink"/>
                  <w:rFonts w:cstheme="minorHAnsi"/>
                </w:rPr>
                <w:t>TD511</w:t>
              </w:r>
            </w:hyperlink>
            <w:r w:rsidRPr="00475053">
              <w:rPr>
                <w:rFonts w:cstheme="minorHAnsi"/>
              </w:rPr>
              <w:t>) to include study of ‘</w:t>
            </w:r>
            <w:r w:rsidRPr="00475053">
              <w:rPr>
                <w:rFonts w:cstheme="minorHAnsi"/>
                <w:lang w:val="en-GB"/>
              </w:rPr>
              <w:t>foundations of artificial intelligence (AI) / machine learning (ML) in supporting the building of confidence and security in the use of ICT’</w:t>
            </w:r>
            <w:r w:rsidRPr="00475053">
              <w:rPr>
                <w:rFonts w:cstheme="minorHAnsi"/>
              </w:rPr>
              <w:t>.</w:t>
            </w:r>
          </w:p>
          <w:p w14:paraId="515A054E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Q5/17 established a new work item </w:t>
            </w:r>
            <w:proofErr w:type="spellStart"/>
            <w:r w:rsidRPr="00475053">
              <w:rPr>
                <w:rFonts w:cstheme="minorHAnsi"/>
              </w:rPr>
              <w:t>TR.cs</w:t>
            </w:r>
            <w:proofErr w:type="spellEnd"/>
            <w:r w:rsidRPr="00475053">
              <w:rPr>
                <w:rFonts w:cstheme="minorHAnsi"/>
              </w:rPr>
              <w:t>-ml “</w:t>
            </w:r>
            <w:r w:rsidRPr="00475053">
              <w:rPr>
                <w:rFonts w:cstheme="minorHAnsi"/>
                <w:color w:val="000066"/>
                <w:shd w:val="clear" w:color="auto" w:fill="FFFFFF"/>
              </w:rPr>
              <w:t>Technical Report: Countering spam based on machine learning” in SG17 Sept 2019 meeting.</w:t>
            </w:r>
          </w:p>
        </w:tc>
      </w:tr>
      <w:tr w:rsidR="00B03904" w:rsidRPr="00475053" w14:paraId="55978D20" w14:textId="77777777" w:rsidTr="00B82DEA">
        <w:trPr>
          <w:jc w:val="center"/>
        </w:trPr>
        <w:tc>
          <w:tcPr>
            <w:tcW w:w="688" w:type="pct"/>
          </w:tcPr>
          <w:p w14:paraId="222A6A18" w14:textId="281CDC54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SG20</w:t>
            </w:r>
          </w:p>
        </w:tc>
        <w:tc>
          <w:tcPr>
            <w:tcW w:w="4312" w:type="pct"/>
            <w:gridSpan w:val="6"/>
          </w:tcPr>
          <w:p w14:paraId="5034EABE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SG20 is currently working on AI and machine learning issues especially in Q3/20, Q4/20 and Q5/20.  For </w:t>
            </w:r>
            <w:proofErr w:type="gramStart"/>
            <w:r w:rsidRPr="00475053">
              <w:rPr>
                <w:rFonts w:cstheme="minorHAnsi"/>
              </w:rPr>
              <w:t>example</w:t>
            </w:r>
            <w:proofErr w:type="gramEnd"/>
            <w:r w:rsidRPr="00475053">
              <w:rPr>
                <w:rFonts w:cstheme="minorHAnsi"/>
              </w:rPr>
              <w:t xml:space="preserve"> the following work items are being developed: </w:t>
            </w:r>
          </w:p>
          <w:p w14:paraId="191E5491" w14:textId="77777777" w:rsidR="00B03904" w:rsidRPr="00475053" w:rsidRDefault="00D75615" w:rsidP="00B039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  <w:hyperlink r:id="rId64" w:history="1">
              <w:r w:rsidR="00B03904" w:rsidRPr="00475053">
                <w:rPr>
                  <w:rStyle w:val="Hyperlink"/>
                  <w:rFonts w:cstheme="minorHAnsi"/>
                  <w:lang w:val="en-GB"/>
                </w:rPr>
                <w:t>Draft ITU-T Y.SSC-AISE-arc "Reference architecture of artificial intelligence service exposure for smart sustainable cities"</w:t>
              </w:r>
            </w:hyperlink>
          </w:p>
          <w:p w14:paraId="3B9EF47A" w14:textId="77777777" w:rsidR="00B03904" w:rsidRPr="00475053" w:rsidRDefault="00D75615" w:rsidP="00B03904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hyperlink r:id="rId65" w:history="1">
              <w:r w:rsidR="00B03904" w:rsidRPr="00475053">
                <w:rPr>
                  <w:rStyle w:val="Hyperlink"/>
                  <w:rFonts w:cstheme="minorHAnsi"/>
                  <w:lang w:val="en-GB"/>
                </w:rPr>
                <w:t>Draft Technical Report – TR.AI4IoT "Unlocking Internet of things with artificial intelligence: Where we are and where we could be"</w:t>
              </w:r>
            </w:hyperlink>
          </w:p>
          <w:p w14:paraId="5C15AFD4" w14:textId="77777777" w:rsidR="00B03904" w:rsidRPr="00475053" w:rsidRDefault="00B03904" w:rsidP="00B039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</w:p>
          <w:p w14:paraId="47074B1B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SG20 collaborates closely with oneM2M and address issues including on IoT and machine learning matters. </w:t>
            </w:r>
          </w:p>
          <w:p w14:paraId="5E6D1B94" w14:textId="77777777" w:rsidR="00B03904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Information on the work carried out in other SDOs and fora, </w:t>
            </w:r>
            <w:r w:rsidRPr="00475053">
              <w:rPr>
                <w:rFonts w:cstheme="minorHAnsi"/>
                <w:i/>
              </w:rPr>
              <w:t>inter alia,</w:t>
            </w:r>
            <w:r w:rsidRPr="00475053">
              <w:rPr>
                <w:rFonts w:cstheme="minorHAnsi"/>
              </w:rPr>
              <w:t xml:space="preserve"> on AI and machine learning is being shared in the </w:t>
            </w:r>
            <w:hyperlink r:id="rId66" w:history="1">
              <w:r w:rsidRPr="00475053">
                <w:rPr>
                  <w:rFonts w:cstheme="minorHAnsi"/>
                </w:rPr>
                <w:t>Joint Coordination Activity on Internet of Things and Smart Cities and Communities (JCA-IoT and SC&amp;C)</w:t>
              </w:r>
            </w:hyperlink>
            <w:r w:rsidRPr="00475053">
              <w:rPr>
                <w:rFonts w:cstheme="minorHAnsi"/>
              </w:rPr>
              <w:t>. The next meeting will take place December 2019, Geneva, Switzerland.</w:t>
            </w:r>
          </w:p>
          <w:p w14:paraId="00AE9C68" w14:textId="77777777" w:rsidR="00B03904" w:rsidRDefault="00B03904" w:rsidP="00B03904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4097"/>
              <w:gridCol w:w="2555"/>
            </w:tblGrid>
            <w:tr w:rsidR="00B03904" w:rsidRPr="00170F9C" w14:paraId="581C64D9" w14:textId="77777777" w:rsidTr="00170F9C">
              <w:trPr>
                <w:trHeight w:val="292"/>
              </w:trPr>
              <w:tc>
                <w:tcPr>
                  <w:tcW w:w="9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801C49" w14:textId="77777777" w:rsidR="00B03904" w:rsidRPr="00170F9C" w:rsidRDefault="00B03904" w:rsidP="00B03904">
                  <w:pPr>
                    <w:jc w:val="center"/>
                    <w:rPr>
                      <w:rFonts w:cstheme="minorHAnsi"/>
                      <w:lang w:eastAsia="ja-JP"/>
                    </w:rPr>
                  </w:pPr>
                  <w:r w:rsidRPr="00170F9C">
                    <w:rPr>
                      <w:rFonts w:cstheme="minorHAnsi"/>
                      <w:b/>
                      <w:bCs/>
                      <w:lang w:eastAsia="ko-KR"/>
                    </w:rPr>
                    <w:t>Reference</w:t>
                  </w:r>
                </w:p>
              </w:tc>
              <w:tc>
                <w:tcPr>
                  <w:tcW w:w="246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9E1FB" w14:textId="77777777" w:rsidR="00B03904" w:rsidRPr="00170F9C" w:rsidRDefault="00B03904" w:rsidP="00B03904">
                  <w:pPr>
                    <w:pStyle w:val="Tablehead"/>
                    <w:rPr>
                      <w:rFonts w:asciiTheme="minorHAnsi" w:hAnsiTheme="minorHAnsi" w:cstheme="minorHAnsi"/>
                      <w:lang w:val="en-US"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Title</w:t>
                  </w:r>
                </w:p>
              </w:tc>
              <w:tc>
                <w:tcPr>
                  <w:tcW w:w="1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F1C46" w14:textId="77777777" w:rsidR="00B03904" w:rsidRPr="00170F9C" w:rsidRDefault="00B03904" w:rsidP="00B03904">
                  <w:pPr>
                    <w:pStyle w:val="Tablehead"/>
                    <w:rPr>
                      <w:rFonts w:asciiTheme="minorHAnsi" w:hAnsiTheme="minorHAnsi" w:cstheme="minorHAnsi"/>
                      <w:lang w:val="en-US"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Status</w:t>
                  </w:r>
                </w:p>
              </w:tc>
            </w:tr>
            <w:tr w:rsidR="00B03904" w:rsidRPr="00170F9C" w14:paraId="0876AD5F" w14:textId="77777777" w:rsidTr="00170F9C">
              <w:tc>
                <w:tcPr>
                  <w:tcW w:w="9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5B43E" w14:textId="77777777" w:rsidR="00B03904" w:rsidRPr="00170F9C" w:rsidRDefault="00B03904" w:rsidP="00B03904">
                  <w:pPr>
                    <w:rPr>
                      <w:rFonts w:cstheme="minorHAnsi"/>
                      <w:lang w:val="fr-CH" w:eastAsia="ko-KR"/>
                    </w:rPr>
                  </w:pPr>
                  <w:r w:rsidRPr="00170F9C">
                    <w:rPr>
                      <w:rFonts w:cstheme="minorHAnsi"/>
                      <w:lang w:val="fr-CH" w:eastAsia="ko-KR"/>
                    </w:rPr>
                    <w:t xml:space="preserve">[ITU-T </w:t>
                  </w:r>
                  <w:proofErr w:type="spellStart"/>
                  <w:r w:rsidRPr="00170F9C">
                    <w:rPr>
                      <w:rFonts w:cstheme="minorHAnsi"/>
                      <w:lang w:val="fr-CH" w:eastAsia="ko-KR"/>
                    </w:rPr>
                    <w:t>Y.SSC-AISE-arc</w:t>
                  </w:r>
                  <w:proofErr w:type="spellEnd"/>
                  <w:r w:rsidRPr="00170F9C">
                    <w:rPr>
                      <w:rFonts w:cstheme="minorHAnsi"/>
                      <w:lang w:val="fr-CH" w:eastAsia="ko-KR"/>
                    </w:rPr>
                    <w:t>]</w:t>
                  </w:r>
                </w:p>
              </w:tc>
              <w:tc>
                <w:tcPr>
                  <w:tcW w:w="246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09F70" w14:textId="77777777" w:rsidR="00B03904" w:rsidRPr="00170F9C" w:rsidRDefault="00B03904" w:rsidP="00B03904">
                  <w:pPr>
                    <w:pStyle w:val="Tabletext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Reference architecture of artificial intelligence service exposure for smart sustainable cities</w:t>
                  </w:r>
                </w:p>
              </w:tc>
              <w:tc>
                <w:tcPr>
                  <w:tcW w:w="1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2181A1" w14:textId="77777777" w:rsidR="00B03904" w:rsidRPr="00170F9C" w:rsidRDefault="00B03904" w:rsidP="00B03904">
                  <w:pPr>
                    <w:pStyle w:val="Tabletext"/>
                    <w:jc w:val="center"/>
                    <w:rPr>
                      <w:rFonts w:asciiTheme="minorHAnsi" w:hAnsiTheme="minorHAnsi" w:cstheme="minorHAnsi"/>
                      <w:lang w:val="en-US"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4Q 2020</w:t>
                  </w:r>
                </w:p>
              </w:tc>
            </w:tr>
            <w:tr w:rsidR="00B03904" w:rsidRPr="00170F9C" w14:paraId="48E8A22A" w14:textId="77777777" w:rsidTr="00170F9C">
              <w:tc>
                <w:tcPr>
                  <w:tcW w:w="9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5CB9C" w14:textId="77777777" w:rsidR="00B03904" w:rsidRPr="00170F9C" w:rsidRDefault="00B03904" w:rsidP="00B03904">
                  <w:pPr>
                    <w:rPr>
                      <w:rFonts w:cstheme="minorHAnsi"/>
                      <w:lang w:val="fr-CH" w:eastAsia="ko-KR"/>
                    </w:rPr>
                  </w:pPr>
                  <w:r w:rsidRPr="00170F9C">
                    <w:rPr>
                      <w:rFonts w:cstheme="minorHAnsi"/>
                      <w:lang w:val="fr-CH" w:eastAsia="ko-KR"/>
                    </w:rPr>
                    <w:t>[ITU-T</w:t>
                  </w:r>
                </w:p>
                <w:p w14:paraId="49C0FF0E" w14:textId="77777777" w:rsidR="00B03904" w:rsidRPr="00170F9C" w:rsidRDefault="00B03904" w:rsidP="00B03904">
                  <w:pPr>
                    <w:rPr>
                      <w:rFonts w:cstheme="minorHAnsi"/>
                      <w:lang w:val="fr-CH" w:eastAsia="ja-JP"/>
                    </w:rPr>
                  </w:pPr>
                  <w:proofErr w:type="gramStart"/>
                  <w:r w:rsidRPr="00170F9C">
                    <w:rPr>
                      <w:rFonts w:cstheme="minorHAnsi"/>
                      <w:lang w:val="fr-CH" w:eastAsia="ko-KR"/>
                    </w:rPr>
                    <w:t>Y.Sup.AI</w:t>
                  </w:r>
                  <w:proofErr w:type="gramEnd"/>
                  <w:r w:rsidRPr="00170F9C">
                    <w:rPr>
                      <w:rFonts w:cstheme="minorHAnsi"/>
                      <w:lang w:val="fr-CH" w:eastAsia="ko-KR"/>
                    </w:rPr>
                    <w:t>4IoT]</w:t>
                  </w:r>
                </w:p>
              </w:tc>
              <w:tc>
                <w:tcPr>
                  <w:tcW w:w="246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59EB2" w14:textId="77777777" w:rsidR="00B03904" w:rsidRPr="00170F9C" w:rsidRDefault="00B03904" w:rsidP="00B03904">
                  <w:pPr>
                    <w:pStyle w:val="Tabletext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Unlocking Internet of things with artificial intelligence: Where we are and where we could be</w:t>
                  </w:r>
                </w:p>
              </w:tc>
              <w:tc>
                <w:tcPr>
                  <w:tcW w:w="1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5C7A3" w14:textId="77777777" w:rsidR="00B03904" w:rsidRPr="00170F9C" w:rsidRDefault="00B03904" w:rsidP="00B03904">
                  <w:pPr>
                    <w:pStyle w:val="Tabletext"/>
                    <w:jc w:val="center"/>
                    <w:rPr>
                      <w:rFonts w:asciiTheme="minorHAnsi" w:hAnsiTheme="minorHAnsi" w:cstheme="minorHAnsi"/>
                      <w:lang w:val="en-US"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2Q 2020</w:t>
                  </w:r>
                </w:p>
              </w:tc>
            </w:tr>
            <w:tr w:rsidR="00B03904" w:rsidRPr="00170F9C" w14:paraId="4953A4DA" w14:textId="77777777" w:rsidTr="00170F9C">
              <w:tc>
                <w:tcPr>
                  <w:tcW w:w="9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1F8F4" w14:textId="77777777" w:rsidR="00B03904" w:rsidRPr="00170F9C" w:rsidRDefault="00B03904" w:rsidP="00B03904">
                  <w:pPr>
                    <w:rPr>
                      <w:rFonts w:cstheme="minorHAnsi"/>
                      <w:lang w:val="fr-CH" w:eastAsia="ko-KR"/>
                    </w:rPr>
                  </w:pPr>
                  <w:r w:rsidRPr="00170F9C">
                    <w:rPr>
                      <w:rFonts w:cstheme="minorHAnsi"/>
                      <w:lang w:val="fr-CH" w:eastAsia="ko-KR"/>
                    </w:rPr>
                    <w:t>[ITU-T</w:t>
                  </w:r>
                </w:p>
                <w:p w14:paraId="23D87E5C" w14:textId="77777777" w:rsidR="00B03904" w:rsidRPr="00170F9C" w:rsidRDefault="00B03904" w:rsidP="00B03904">
                  <w:pPr>
                    <w:rPr>
                      <w:rFonts w:cstheme="minorHAnsi"/>
                      <w:lang w:val="fr-CH" w:eastAsia="ko-KR"/>
                    </w:rPr>
                  </w:pPr>
                  <w:proofErr w:type="spellStart"/>
                  <w:proofErr w:type="gramStart"/>
                  <w:r w:rsidRPr="00170F9C">
                    <w:rPr>
                      <w:rFonts w:cstheme="minorHAnsi"/>
                      <w:lang w:val="fr-CH" w:eastAsia="ko-KR"/>
                    </w:rPr>
                    <w:t>Y.IoT</w:t>
                  </w:r>
                  <w:proofErr w:type="gramEnd"/>
                  <w:r w:rsidRPr="00170F9C">
                    <w:rPr>
                      <w:rFonts w:cstheme="minorHAnsi"/>
                      <w:lang w:val="fr-CH" w:eastAsia="ko-KR"/>
                    </w:rPr>
                    <w:t>-LISF</w:t>
                  </w:r>
                  <w:proofErr w:type="spellEnd"/>
                  <w:r w:rsidRPr="00170F9C">
                    <w:rPr>
                      <w:rFonts w:cstheme="minorHAnsi"/>
                      <w:lang w:val="fr-CH" w:eastAsia="ko-KR"/>
                    </w:rPr>
                    <w:t>]</w:t>
                  </w:r>
                </w:p>
              </w:tc>
              <w:tc>
                <w:tcPr>
                  <w:tcW w:w="246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46178" w14:textId="77777777" w:rsidR="00B03904" w:rsidRPr="00170F9C" w:rsidRDefault="00B03904" w:rsidP="00B03904">
                  <w:pPr>
                    <w:pStyle w:val="Tabletext"/>
                    <w:rPr>
                      <w:rFonts w:asciiTheme="minorHAnsi" w:hAnsiTheme="minorHAnsi" w:cstheme="minorHAnsi"/>
                      <w:lang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Lightweight intelligent software framework for IoT devices</w:t>
                  </w:r>
                </w:p>
              </w:tc>
              <w:tc>
                <w:tcPr>
                  <w:tcW w:w="153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C0E76" w14:textId="77777777" w:rsidR="00B03904" w:rsidRPr="00170F9C" w:rsidRDefault="00B03904" w:rsidP="00B03904">
                  <w:pPr>
                    <w:pStyle w:val="Tabletext"/>
                    <w:jc w:val="center"/>
                    <w:rPr>
                      <w:rFonts w:asciiTheme="minorHAnsi" w:hAnsiTheme="minorHAnsi" w:cstheme="minorHAnsi"/>
                      <w:lang w:val="en-US" w:eastAsia="ko-KR"/>
                    </w:rPr>
                  </w:pPr>
                  <w:r w:rsidRPr="00170F9C">
                    <w:rPr>
                      <w:rFonts w:asciiTheme="minorHAnsi" w:hAnsiTheme="minorHAnsi" w:cstheme="minorHAnsi"/>
                      <w:lang w:val="en-US" w:eastAsia="ko-KR"/>
                    </w:rPr>
                    <w:t>2Q 2020</w:t>
                  </w:r>
                </w:p>
              </w:tc>
            </w:tr>
          </w:tbl>
          <w:p w14:paraId="7E2CF36C" w14:textId="1AC7DE7A" w:rsidR="00B03904" w:rsidRPr="00475053" w:rsidRDefault="00B03904" w:rsidP="00B03904">
            <w:pPr>
              <w:rPr>
                <w:rFonts w:cstheme="minorHAnsi"/>
              </w:rPr>
            </w:pPr>
          </w:p>
        </w:tc>
      </w:tr>
      <w:tr w:rsidR="00B03904" w:rsidRPr="00475053" w14:paraId="71E1E107" w14:textId="77777777" w:rsidTr="00B82DEA">
        <w:trPr>
          <w:jc w:val="center"/>
        </w:trPr>
        <w:tc>
          <w:tcPr>
            <w:tcW w:w="688" w:type="pct"/>
          </w:tcPr>
          <w:p w14:paraId="320DEC2D" w14:textId="77BBF40F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DPM</w:t>
            </w:r>
          </w:p>
        </w:tc>
        <w:tc>
          <w:tcPr>
            <w:tcW w:w="4312" w:type="pct"/>
            <w:gridSpan w:val="6"/>
          </w:tcPr>
          <w:p w14:paraId="5B2A553C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None</w:t>
            </w:r>
          </w:p>
        </w:tc>
      </w:tr>
      <w:tr w:rsidR="00B03904" w:rsidRPr="00475053" w14:paraId="5C2634EB" w14:textId="77777777" w:rsidTr="00B82DEA">
        <w:trPr>
          <w:jc w:val="center"/>
        </w:trPr>
        <w:tc>
          <w:tcPr>
            <w:tcW w:w="688" w:type="pct"/>
          </w:tcPr>
          <w:p w14:paraId="0182C362" w14:textId="1CF30258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DFC</w:t>
            </w:r>
          </w:p>
        </w:tc>
        <w:tc>
          <w:tcPr>
            <w:tcW w:w="4312" w:type="pct"/>
            <w:gridSpan w:val="6"/>
          </w:tcPr>
          <w:p w14:paraId="108E3822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None</w:t>
            </w:r>
          </w:p>
        </w:tc>
      </w:tr>
      <w:tr w:rsidR="00B03904" w:rsidRPr="00475053" w14:paraId="6628699C" w14:textId="77777777" w:rsidTr="00B82DEA">
        <w:trPr>
          <w:jc w:val="center"/>
        </w:trPr>
        <w:tc>
          <w:tcPr>
            <w:tcW w:w="688" w:type="pct"/>
          </w:tcPr>
          <w:p w14:paraId="40C914E8" w14:textId="4A71210D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5GML</w:t>
            </w:r>
          </w:p>
        </w:tc>
        <w:tc>
          <w:tcPr>
            <w:tcW w:w="4312" w:type="pct"/>
            <w:gridSpan w:val="6"/>
          </w:tcPr>
          <w:p w14:paraId="7D33D395" w14:textId="77777777" w:rsidR="00B03904" w:rsidRPr="00475053" w:rsidRDefault="00D75615" w:rsidP="00B03904">
            <w:pPr>
              <w:rPr>
                <w:rFonts w:cstheme="minorHAnsi"/>
              </w:rPr>
            </w:pPr>
            <w:hyperlink r:id="rId67" w:history="1">
              <w:r w:rsidR="00B03904" w:rsidRPr="00475053">
                <w:rPr>
                  <w:rStyle w:val="Hyperlink"/>
                  <w:rFonts w:cstheme="minorHAnsi"/>
                </w:rPr>
                <w:t>https://www.itu.int/en/ITU-T/focusgroups/ml5g/Pages/default.aspx</w:t>
              </w:r>
            </w:hyperlink>
            <w:r w:rsidR="00B03904" w:rsidRPr="00475053">
              <w:rPr>
                <w:rFonts w:cstheme="minorHAnsi"/>
              </w:rPr>
              <w:t xml:space="preserve"> </w:t>
            </w:r>
          </w:p>
          <w:p w14:paraId="4848EA06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3046BB6D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The Focus Group will draft technical reports and specifications for machine learning (ML) for future networks including 5G, with focus on network architectures, interfaces, protocols and data formats.</w:t>
            </w:r>
          </w:p>
          <w:p w14:paraId="249116DF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6D272D6B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Previous meetings: </w:t>
            </w:r>
            <w:hyperlink r:id="rId68" w:history="1">
              <w:r w:rsidRPr="00475053">
                <w:rPr>
                  <w:rStyle w:val="Hyperlink"/>
                  <w:rFonts w:cstheme="minorHAnsi"/>
                </w:rPr>
                <w:t>https://www.itu.int/en/ITU-T/focusgroups/ml5g/Pages/past.aspx</w:t>
              </w:r>
            </w:hyperlink>
            <w:r w:rsidRPr="00475053">
              <w:rPr>
                <w:rFonts w:cstheme="minorHAnsi"/>
              </w:rPr>
              <w:t xml:space="preserve"> :</w:t>
            </w:r>
          </w:p>
          <w:p w14:paraId="13065BDB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1</w:t>
            </w:r>
            <w:r w:rsidRPr="00475053">
              <w:rPr>
                <w:rFonts w:cstheme="minorHAnsi"/>
                <w:vertAlign w:val="superscript"/>
              </w:rPr>
              <w:t>st</w:t>
            </w:r>
            <w:r w:rsidRPr="00475053">
              <w:rPr>
                <w:rFonts w:cstheme="minorHAnsi"/>
              </w:rPr>
              <w:t xml:space="preserve"> meeting: Geneva, 30 January - 2 February 2018</w:t>
            </w:r>
            <w:r w:rsidRPr="00475053">
              <w:rPr>
                <w:rFonts w:cstheme="minorHAnsi"/>
              </w:rPr>
              <w:br/>
            </w:r>
          </w:p>
          <w:p w14:paraId="75FEAF4E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  <w:b/>
                <w:bCs/>
              </w:rPr>
              <w:lastRenderedPageBreak/>
              <w:t>2</w:t>
            </w:r>
            <w:r w:rsidRPr="00475053">
              <w:rPr>
                <w:rFonts w:cstheme="minorHAnsi"/>
                <w:b/>
                <w:bCs/>
                <w:vertAlign w:val="superscript"/>
              </w:rPr>
              <w:t>nd</w:t>
            </w:r>
            <w:r w:rsidRPr="00475053">
              <w:rPr>
                <w:rFonts w:cstheme="minorHAnsi"/>
                <w:b/>
                <w:bCs/>
              </w:rPr>
              <w:t xml:space="preserve"> </w:t>
            </w:r>
            <w:r w:rsidRPr="00475053">
              <w:rPr>
                <w:rFonts w:cstheme="minorHAnsi"/>
              </w:rPr>
              <w:t>meeting: Xi'an, China 24, 26 - 27 April 2018</w:t>
            </w:r>
          </w:p>
          <w:p w14:paraId="46983FDE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59D6FD4A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3</w:t>
            </w:r>
            <w:r w:rsidRPr="00475053">
              <w:rPr>
                <w:rFonts w:cstheme="minorHAnsi"/>
                <w:vertAlign w:val="superscript"/>
              </w:rPr>
              <w:t>rd</w:t>
            </w:r>
            <w:r w:rsidRPr="00475053">
              <w:rPr>
                <w:rFonts w:cstheme="minorHAnsi"/>
              </w:rPr>
              <w:t xml:space="preserve"> meeting: San Jose, USA 8-10 August </w:t>
            </w:r>
            <w:proofErr w:type="gramStart"/>
            <w:r w:rsidRPr="00475053">
              <w:rPr>
                <w:rFonts w:cstheme="minorHAnsi"/>
              </w:rPr>
              <w:t>2018 ,</w:t>
            </w:r>
            <w:proofErr w:type="gramEnd"/>
            <w:r w:rsidRPr="00475053">
              <w:rPr>
                <w:rFonts w:cstheme="minorHAnsi"/>
              </w:rPr>
              <w:t xml:space="preserve"> hosted by Intel</w:t>
            </w:r>
          </w:p>
          <w:p w14:paraId="6DDF5FAF" w14:textId="0433D390" w:rsidR="00B03904" w:rsidRPr="00475053" w:rsidRDefault="00B03904" w:rsidP="00B03904">
            <w:pPr>
              <w:rPr>
                <w:rFonts w:cstheme="minorHAnsi"/>
              </w:rPr>
            </w:pPr>
          </w:p>
          <w:p w14:paraId="2D66B416" w14:textId="7A0AFD41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4th meeting: Tokyo, 27-29 November 2018</w:t>
            </w:r>
          </w:p>
          <w:p w14:paraId="12A2A086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79623B88" w14:textId="7FE64860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5th meeting: Shenzhen, China, 5, 7-8 March 2019</w:t>
            </w:r>
          </w:p>
          <w:p w14:paraId="5EC8380D" w14:textId="266D88E4" w:rsidR="00B03904" w:rsidRPr="00475053" w:rsidRDefault="00B03904" w:rsidP="00B03904">
            <w:pPr>
              <w:rPr>
                <w:rFonts w:cstheme="minorHAnsi"/>
              </w:rPr>
            </w:pPr>
          </w:p>
          <w:p w14:paraId="307F5162" w14:textId="5E3D479A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6th meeting: Geneva, Switzerland 18-20 June 2019  </w:t>
            </w:r>
          </w:p>
          <w:p w14:paraId="53294FD2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4FA26DD8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Upcoming meeting:</w:t>
            </w:r>
          </w:p>
          <w:p w14:paraId="4EB53281" w14:textId="255CD522" w:rsidR="00B03904" w:rsidRPr="00475053" w:rsidRDefault="00B03904" w:rsidP="00B03904">
            <w:pPr>
              <w:rPr>
                <w:rFonts w:cstheme="minorHAnsi"/>
              </w:rPr>
            </w:pPr>
          </w:p>
          <w:p w14:paraId="75692EC6" w14:textId="7C88E86B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7th meeting: Berlin, Germany, ​ 6-8 November 201</w:t>
            </w:r>
          </w:p>
          <w:p w14:paraId="58177F0A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187194AD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Workshops:</w:t>
            </w:r>
          </w:p>
          <w:p w14:paraId="586175DB" w14:textId="77777777" w:rsidR="00B03904" w:rsidRPr="00475053" w:rsidRDefault="00B03904" w:rsidP="00B03904">
            <w:pPr>
              <w:ind w:firstLine="720"/>
              <w:rPr>
                <w:rFonts w:cstheme="minorHAnsi"/>
              </w:rPr>
            </w:pPr>
          </w:p>
          <w:p w14:paraId="2DF33790" w14:textId="77777777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69" w:history="1">
              <w:r w:rsidR="00B03904" w:rsidRPr="00475053">
                <w:rPr>
                  <w:rStyle w:val="Hyperlink"/>
                  <w:rFonts w:cstheme="minorHAnsi"/>
                  <w:color w:val="3789BD"/>
                  <w:bdr w:val="none" w:sz="0" w:space="0" w:color="auto" w:frame="1"/>
                </w:rPr>
                <w:t>Workshop on Machine Learning for 5G and beyond</w:t>
              </w:r>
            </w:hyperlink>
            <w:r w:rsidR="00B03904" w:rsidRPr="00475053">
              <w:rPr>
                <w:rFonts w:cstheme="minorHAnsi"/>
                <w:color w:val="444444"/>
              </w:rPr>
              <w:t>, 29 January 2018</w:t>
            </w:r>
          </w:p>
          <w:p w14:paraId="66A76374" w14:textId="77777777" w:rsidR="00B03904" w:rsidRPr="00475053" w:rsidRDefault="00B03904" w:rsidP="00B03904">
            <w:pPr>
              <w:shd w:val="clear" w:color="auto" w:fill="FFFFFF"/>
              <w:ind w:left="720"/>
              <w:textAlignment w:val="baseline"/>
              <w:rPr>
                <w:rFonts w:cstheme="minorHAnsi"/>
                <w:color w:val="444444"/>
              </w:rPr>
            </w:pPr>
          </w:p>
          <w:p w14:paraId="3E9F58AB" w14:textId="77777777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0" w:history="1">
              <w:r w:rsidR="00B03904" w:rsidRPr="00475053">
                <w:rPr>
                  <w:rStyle w:val="Hyperlink"/>
                  <w:rFonts w:cstheme="minorHAnsi"/>
                  <w:color w:val="3789BD"/>
                  <w:bdr w:val="none" w:sz="0" w:space="0" w:color="auto" w:frame="1"/>
                </w:rPr>
                <w:t>Workshop on Impact of AI on ICT Infrastructures, 25 April 2018</w:t>
              </w:r>
            </w:hyperlink>
          </w:p>
          <w:p w14:paraId="021977CF" w14:textId="77777777" w:rsidR="00B03904" w:rsidRPr="00475053" w:rsidRDefault="00B03904" w:rsidP="00B03904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444444"/>
              </w:rPr>
            </w:pPr>
          </w:p>
          <w:p w14:paraId="72560AC2" w14:textId="77777777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1" w:history="1">
              <w:r w:rsidR="00B03904" w:rsidRPr="00475053">
                <w:rPr>
                  <w:rStyle w:val="Hyperlink"/>
                  <w:rFonts w:cstheme="minorHAnsi"/>
                  <w:color w:val="0066CC"/>
                  <w:bdr w:val="none" w:sz="0" w:space="0" w:color="auto" w:frame="1"/>
                </w:rPr>
                <w:t>Workshop on Machine Learning in 5G and beyond</w:t>
              </w:r>
            </w:hyperlink>
            <w:r w:rsidR="00B03904" w:rsidRPr="00475053">
              <w:rPr>
                <w:rFonts w:cstheme="minorHAnsi"/>
                <w:color w:val="444444"/>
                <w:bdr w:val="none" w:sz="0" w:space="0" w:color="auto" w:frame="1"/>
              </w:rPr>
              <w:t>, 7 August 2018 (hosted by Intel)</w:t>
            </w:r>
          </w:p>
          <w:p w14:paraId="69E7A192" w14:textId="77777777" w:rsidR="00B03904" w:rsidRPr="00475053" w:rsidRDefault="00B03904" w:rsidP="00B03904">
            <w:pPr>
              <w:pStyle w:val="ListParagraph"/>
              <w:rPr>
                <w:rFonts w:cstheme="minorHAnsi"/>
              </w:rPr>
            </w:pPr>
          </w:p>
          <w:p w14:paraId="7B037E49" w14:textId="77777777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2" w:history="1">
              <w:r w:rsidR="00B03904" w:rsidRPr="00475053">
                <w:rPr>
                  <w:rStyle w:val="Hyperlink"/>
                  <w:rFonts w:cstheme="minorHAnsi"/>
                </w:rPr>
                <w:t>Seminar on "Business innovation and value creation utilizing IoT/AI" </w:t>
              </w:r>
            </w:hyperlink>
            <w:r w:rsidR="00B03904" w:rsidRPr="00475053">
              <w:rPr>
                <w:rFonts w:cstheme="minorHAnsi"/>
              </w:rPr>
              <w:t>, 26 November 2018</w:t>
            </w:r>
          </w:p>
          <w:p w14:paraId="5010C050" w14:textId="77777777" w:rsidR="00B03904" w:rsidRPr="00475053" w:rsidRDefault="00B03904" w:rsidP="00B03904">
            <w:pPr>
              <w:pStyle w:val="ListParagraph"/>
              <w:rPr>
                <w:rFonts w:cstheme="minorHAnsi"/>
              </w:rPr>
            </w:pPr>
          </w:p>
          <w:p w14:paraId="131EC2D5" w14:textId="77777777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3" w:history="1">
              <w:r w:rsidR="00B03904" w:rsidRPr="00475053">
                <w:rPr>
                  <w:rStyle w:val="Hyperlink"/>
                  <w:rFonts w:cstheme="minorHAnsi"/>
                </w:rPr>
                <w:t>Workshop on Towards a New Era - AL in 5G</w:t>
              </w:r>
            </w:hyperlink>
            <w:r w:rsidR="00B03904" w:rsidRPr="00475053">
              <w:rPr>
                <w:rFonts w:cstheme="minorHAnsi"/>
              </w:rPr>
              <w:t>, 6 March 2019</w:t>
            </w:r>
          </w:p>
          <w:p w14:paraId="1E251DE1" w14:textId="77777777" w:rsidR="00B03904" w:rsidRPr="00475053" w:rsidRDefault="00B03904" w:rsidP="00B03904">
            <w:pPr>
              <w:pStyle w:val="ListParagraph"/>
              <w:rPr>
                <w:rFonts w:cstheme="minorHAnsi"/>
              </w:rPr>
            </w:pPr>
          </w:p>
          <w:p w14:paraId="268164E7" w14:textId="5979076D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4" w:history="1">
              <w:r w:rsidR="00B03904" w:rsidRPr="00475053">
                <w:rPr>
                  <w:rStyle w:val="Hyperlink"/>
                  <w:rFonts w:cstheme="minorHAnsi"/>
                </w:rPr>
                <w:t>Workshop on Machine Learning for 5G and beyond​</w:t>
              </w:r>
            </w:hyperlink>
            <w:r w:rsidR="00B03904" w:rsidRPr="00475053">
              <w:rPr>
                <w:rFonts w:cstheme="minorHAnsi"/>
              </w:rPr>
              <w:t>, 17 June 2019 ​​​​</w:t>
            </w:r>
          </w:p>
          <w:p w14:paraId="50841EFE" w14:textId="77777777" w:rsidR="00B03904" w:rsidRPr="00475053" w:rsidRDefault="00B03904" w:rsidP="00B03904">
            <w:pPr>
              <w:pStyle w:val="ListParagraph"/>
              <w:rPr>
                <w:rFonts w:cstheme="minorHAnsi"/>
              </w:rPr>
            </w:pPr>
          </w:p>
          <w:p w14:paraId="341495F8" w14:textId="102C478C" w:rsidR="00B03904" w:rsidRPr="00475053" w:rsidRDefault="00D75615" w:rsidP="00B03904">
            <w:pPr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75" w:history="1">
              <w:r w:rsidR="00B03904" w:rsidRPr="00475053">
                <w:rPr>
                  <w:rStyle w:val="Hyperlink"/>
                  <w:rFonts w:cstheme="minorHAnsi"/>
                </w:rPr>
                <w:t>Workshop "Machine Learning for 5G".</w:t>
              </w:r>
            </w:hyperlink>
            <w:r w:rsidR="00B03904" w:rsidRPr="00475053">
              <w:rPr>
                <w:rFonts w:cstheme="minorHAnsi"/>
              </w:rPr>
              <w:t xml:space="preserve"> Berlin, Germany, 5 November 2019</w:t>
            </w:r>
          </w:p>
          <w:p w14:paraId="32EFE87F" w14:textId="77777777" w:rsidR="00B03904" w:rsidRPr="00475053" w:rsidRDefault="00B03904" w:rsidP="00B03904">
            <w:pPr>
              <w:rPr>
                <w:rFonts w:cstheme="minorHAnsi"/>
              </w:rPr>
            </w:pPr>
          </w:p>
        </w:tc>
      </w:tr>
      <w:tr w:rsidR="00B03904" w:rsidRPr="00475053" w14:paraId="0BD57A69" w14:textId="77777777" w:rsidTr="00B82DEA">
        <w:trPr>
          <w:jc w:val="center"/>
        </w:trPr>
        <w:tc>
          <w:tcPr>
            <w:tcW w:w="688" w:type="pct"/>
          </w:tcPr>
          <w:p w14:paraId="37687CE2" w14:textId="7FEC4230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 xml:space="preserve">U4SSC </w:t>
            </w:r>
          </w:p>
        </w:tc>
        <w:tc>
          <w:tcPr>
            <w:tcW w:w="4312" w:type="pct"/>
            <w:gridSpan w:val="6"/>
          </w:tcPr>
          <w:p w14:paraId="3E8BC391" w14:textId="77777777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U4SSC is developing a series of reports on:</w:t>
            </w:r>
          </w:p>
          <w:p w14:paraId="12DA66DF" w14:textId="77777777" w:rsidR="00B03904" w:rsidRPr="00475053" w:rsidRDefault="00B03904" w:rsidP="00B03904">
            <w:pPr>
              <w:rPr>
                <w:rFonts w:cstheme="minorHAnsi"/>
              </w:rPr>
            </w:pPr>
          </w:p>
          <w:p w14:paraId="5FA940A4" w14:textId="77777777" w:rsidR="00B03904" w:rsidRPr="00475053" w:rsidRDefault="00B03904" w:rsidP="00B039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"The Impact of Frontier Technologies in Cities (with a special focus on AI and ML in cities)"</w:t>
            </w:r>
          </w:p>
          <w:p w14:paraId="7B21C64A" w14:textId="77777777" w:rsidR="00B03904" w:rsidRPr="00475053" w:rsidRDefault="00B03904" w:rsidP="00B039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Sensing technologies and IoT in Cities</w:t>
            </w:r>
          </w:p>
          <w:p w14:paraId="59C1089B" w14:textId="77777777" w:rsidR="00B03904" w:rsidRPr="00475053" w:rsidRDefault="00B03904" w:rsidP="00B039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Artificial Intelligence and Cognitive Computing in Cities</w:t>
            </w:r>
          </w:p>
          <w:p w14:paraId="5D7408BC" w14:textId="77777777" w:rsidR="00B03904" w:rsidRPr="00475053" w:rsidRDefault="00B03904" w:rsidP="00B039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Data Processing and Computation in Cities</w:t>
            </w:r>
          </w:p>
          <w:p w14:paraId="477FF9C0" w14:textId="77777777" w:rsidR="00B03904" w:rsidRPr="00475053" w:rsidRDefault="00B03904" w:rsidP="00B03904">
            <w:pPr>
              <w:pStyle w:val="ListParagraph"/>
              <w:ind w:left="1410"/>
              <w:rPr>
                <w:rFonts w:cstheme="minorHAnsi"/>
              </w:rPr>
            </w:pPr>
          </w:p>
        </w:tc>
      </w:tr>
      <w:tr w:rsidR="00B03904" w:rsidRPr="00475053" w14:paraId="2E43DE0F" w14:textId="77777777" w:rsidTr="00B82DEA">
        <w:trPr>
          <w:jc w:val="center"/>
        </w:trPr>
        <w:tc>
          <w:tcPr>
            <w:tcW w:w="688" w:type="pct"/>
          </w:tcPr>
          <w:p w14:paraId="1D09B68F" w14:textId="15693BF5" w:rsidR="00B03904" w:rsidRPr="00475053" w:rsidRDefault="00B03904" w:rsidP="00B03904">
            <w:pPr>
              <w:rPr>
                <w:rFonts w:cstheme="minorHAnsi"/>
              </w:rPr>
            </w:pPr>
            <w:proofErr w:type="gramStart"/>
            <w:r w:rsidRPr="00475053">
              <w:rPr>
                <w:rFonts w:cstheme="minorHAnsi"/>
              </w:rPr>
              <w:t>FIGI  SIT</w:t>
            </w:r>
            <w:proofErr w:type="gramEnd"/>
            <w:r w:rsidRPr="00475053">
              <w:rPr>
                <w:rFonts w:cstheme="minorHAnsi"/>
              </w:rPr>
              <w:t xml:space="preserve"> WG</w:t>
            </w:r>
          </w:p>
        </w:tc>
        <w:tc>
          <w:tcPr>
            <w:tcW w:w="4312" w:type="pct"/>
            <w:gridSpan w:val="6"/>
          </w:tcPr>
          <w:p w14:paraId="18AD4AAB" w14:textId="5D313CDE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FIGI Security, Infrastructure and Trust WG (SIT WG) is developing a report on the Data Privacy and risks for consumer protection due to emerging technologies such as big data and machine learning.</w:t>
            </w:r>
          </w:p>
        </w:tc>
      </w:tr>
      <w:tr w:rsidR="00B03904" w:rsidRPr="00475053" w14:paraId="3A8D119B" w14:textId="77777777" w:rsidTr="00B82DEA">
        <w:trPr>
          <w:jc w:val="center"/>
        </w:trPr>
        <w:tc>
          <w:tcPr>
            <w:tcW w:w="688" w:type="pct"/>
          </w:tcPr>
          <w:p w14:paraId="17C5C9B7" w14:textId="095CD73F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</w:t>
            </w:r>
          </w:p>
        </w:tc>
        <w:tc>
          <w:tcPr>
            <w:tcW w:w="4312" w:type="pct"/>
            <w:gridSpan w:val="6"/>
          </w:tcPr>
          <w:p w14:paraId="19D83478" w14:textId="71726594" w:rsidR="00B03904" w:rsidRPr="00475053" w:rsidRDefault="00B03904" w:rsidP="00B0390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AI for Good event (-2017, -2018, -2019); upcoming Summit: 4-8 May 2020</w:t>
            </w:r>
          </w:p>
        </w:tc>
      </w:tr>
    </w:tbl>
    <w:p w14:paraId="50E9365B" w14:textId="77777777" w:rsidR="00324E24" w:rsidRPr="00475053" w:rsidRDefault="00324E24">
      <w:pPr>
        <w:rPr>
          <w:rFonts w:cstheme="minorHAnsi"/>
        </w:rPr>
      </w:pPr>
    </w:p>
    <w:p w14:paraId="67D4022C" w14:textId="4B643A22" w:rsidR="00D008B2" w:rsidRPr="00475053" w:rsidRDefault="00D008B2" w:rsidP="00D008B2">
      <w:pPr>
        <w:jc w:val="center"/>
        <w:rPr>
          <w:rFonts w:cstheme="minorHAnsi"/>
        </w:rPr>
      </w:pPr>
      <w:r w:rsidRPr="00475053">
        <w:rPr>
          <w:rFonts w:cstheme="minorHAnsi"/>
        </w:rPr>
        <w:t>______________________</w:t>
      </w:r>
    </w:p>
    <w:sectPr w:rsidR="00D008B2" w:rsidRPr="00475053" w:rsidSect="00B82DEA">
      <w:pgSz w:w="12240" w:h="15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7533" w14:textId="77777777" w:rsidR="00D96E3F" w:rsidRDefault="00D96E3F" w:rsidP="007402BF">
      <w:pPr>
        <w:spacing w:after="0" w:line="240" w:lineRule="auto"/>
      </w:pPr>
      <w:r>
        <w:separator/>
      </w:r>
    </w:p>
  </w:endnote>
  <w:endnote w:type="continuationSeparator" w:id="0">
    <w:p w14:paraId="485A7832" w14:textId="77777777" w:rsidR="00D96E3F" w:rsidRDefault="00D96E3F" w:rsidP="007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F802C" w14:textId="77777777" w:rsidR="00D96E3F" w:rsidRDefault="00D96E3F" w:rsidP="007402BF">
      <w:pPr>
        <w:spacing w:after="0" w:line="240" w:lineRule="auto"/>
      </w:pPr>
      <w:r>
        <w:separator/>
      </w:r>
    </w:p>
  </w:footnote>
  <w:footnote w:type="continuationSeparator" w:id="0">
    <w:p w14:paraId="3E308C54" w14:textId="77777777" w:rsidR="00D96E3F" w:rsidRDefault="00D96E3F" w:rsidP="0074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95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64510E" w14:textId="64C09250" w:rsidR="00170F9C" w:rsidRDefault="00170F9C">
        <w:pPr>
          <w:pStyle w:val="Header"/>
          <w:jc w:val="center"/>
        </w:pPr>
        <w:r w:rsidRPr="00170F9C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170F9C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170F9C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170F9C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170F9C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Pr="00170F9C">
          <w:rPr>
            <w:rFonts w:asciiTheme="majorBidi" w:hAnsiTheme="majorBidi" w:cstheme="majorBidi"/>
            <w:noProof/>
            <w:sz w:val="18"/>
            <w:szCs w:val="18"/>
          </w:rPr>
          <w:br/>
          <w:t>TSAG-TD725</w:t>
        </w:r>
      </w:p>
    </w:sdtContent>
  </w:sdt>
  <w:p w14:paraId="58582628" w14:textId="77777777" w:rsidR="00B82DEA" w:rsidRDefault="00B8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33C3"/>
    <w:multiLevelType w:val="hybridMultilevel"/>
    <w:tmpl w:val="A96E4A7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C5F1637"/>
    <w:multiLevelType w:val="hybridMultilevel"/>
    <w:tmpl w:val="ED22D606"/>
    <w:lvl w:ilvl="0" w:tplc="528C2F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1265C1C"/>
    <w:multiLevelType w:val="hybridMultilevel"/>
    <w:tmpl w:val="AF9A447E"/>
    <w:lvl w:ilvl="0" w:tplc="05F4D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1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49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E0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65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6F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0C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8C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6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2EDE"/>
    <w:multiLevelType w:val="hybridMultilevel"/>
    <w:tmpl w:val="A30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5BB5"/>
    <w:multiLevelType w:val="multilevel"/>
    <w:tmpl w:val="0C6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00D96"/>
    <w:multiLevelType w:val="multilevel"/>
    <w:tmpl w:val="A86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01C70"/>
    <w:multiLevelType w:val="multilevel"/>
    <w:tmpl w:val="41F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7192D"/>
    <w:multiLevelType w:val="hybridMultilevel"/>
    <w:tmpl w:val="2D2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3310"/>
    <w:multiLevelType w:val="hybridMultilevel"/>
    <w:tmpl w:val="6CCE7A1E"/>
    <w:lvl w:ilvl="0" w:tplc="6164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ED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65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0C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03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A9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21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84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6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4AE1"/>
    <w:multiLevelType w:val="multilevel"/>
    <w:tmpl w:val="FCCCC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36752"/>
    <w:multiLevelType w:val="hybridMultilevel"/>
    <w:tmpl w:val="04EAF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B4219"/>
    <w:multiLevelType w:val="hybridMultilevel"/>
    <w:tmpl w:val="51DE2534"/>
    <w:lvl w:ilvl="0" w:tplc="E368A8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E4"/>
    <w:rsid w:val="00007168"/>
    <w:rsid w:val="0002087B"/>
    <w:rsid w:val="00032C10"/>
    <w:rsid w:val="00080FBD"/>
    <w:rsid w:val="000955E4"/>
    <w:rsid w:val="000A5B42"/>
    <w:rsid w:val="000B191A"/>
    <w:rsid w:val="000E2C3C"/>
    <w:rsid w:val="00143A95"/>
    <w:rsid w:val="00152EED"/>
    <w:rsid w:val="00170F9C"/>
    <w:rsid w:val="00180B56"/>
    <w:rsid w:val="00195671"/>
    <w:rsid w:val="001C1115"/>
    <w:rsid w:val="00205EF9"/>
    <w:rsid w:val="0020725B"/>
    <w:rsid w:val="002271B0"/>
    <w:rsid w:val="00272510"/>
    <w:rsid w:val="002E3645"/>
    <w:rsid w:val="002E3BA8"/>
    <w:rsid w:val="002F159F"/>
    <w:rsid w:val="00304B03"/>
    <w:rsid w:val="00324638"/>
    <w:rsid w:val="00324E24"/>
    <w:rsid w:val="0033100E"/>
    <w:rsid w:val="00345C2E"/>
    <w:rsid w:val="003634CD"/>
    <w:rsid w:val="003C24E7"/>
    <w:rsid w:val="00407B69"/>
    <w:rsid w:val="0043136E"/>
    <w:rsid w:val="004504E4"/>
    <w:rsid w:val="00475053"/>
    <w:rsid w:val="004B0F46"/>
    <w:rsid w:val="004E150A"/>
    <w:rsid w:val="00505934"/>
    <w:rsid w:val="005D3C47"/>
    <w:rsid w:val="00643488"/>
    <w:rsid w:val="00672D62"/>
    <w:rsid w:val="0067745A"/>
    <w:rsid w:val="007402BF"/>
    <w:rsid w:val="00763286"/>
    <w:rsid w:val="007B077E"/>
    <w:rsid w:val="007D58BA"/>
    <w:rsid w:val="007E28B2"/>
    <w:rsid w:val="00800F53"/>
    <w:rsid w:val="00802C75"/>
    <w:rsid w:val="008307A7"/>
    <w:rsid w:val="008755BD"/>
    <w:rsid w:val="008966FE"/>
    <w:rsid w:val="00952512"/>
    <w:rsid w:val="00957CB4"/>
    <w:rsid w:val="009C3893"/>
    <w:rsid w:val="009D2BEC"/>
    <w:rsid w:val="009E6124"/>
    <w:rsid w:val="00B03904"/>
    <w:rsid w:val="00B82DEA"/>
    <w:rsid w:val="00B94BFC"/>
    <w:rsid w:val="00BA44E6"/>
    <w:rsid w:val="00BB75DD"/>
    <w:rsid w:val="00BC5B6E"/>
    <w:rsid w:val="00BE2EB5"/>
    <w:rsid w:val="00BF1D54"/>
    <w:rsid w:val="00C727E1"/>
    <w:rsid w:val="00C75596"/>
    <w:rsid w:val="00C87869"/>
    <w:rsid w:val="00C93376"/>
    <w:rsid w:val="00CD2E78"/>
    <w:rsid w:val="00D008B2"/>
    <w:rsid w:val="00D1204F"/>
    <w:rsid w:val="00D6339E"/>
    <w:rsid w:val="00D75615"/>
    <w:rsid w:val="00D828D8"/>
    <w:rsid w:val="00D96E3F"/>
    <w:rsid w:val="00E21BC2"/>
    <w:rsid w:val="00E7617E"/>
    <w:rsid w:val="00E83A22"/>
    <w:rsid w:val="00F34A6C"/>
    <w:rsid w:val="01600B16"/>
    <w:rsid w:val="1235B253"/>
    <w:rsid w:val="265EC296"/>
    <w:rsid w:val="33E3A5CC"/>
    <w:rsid w:val="3F3CBE49"/>
    <w:rsid w:val="43FF8B12"/>
    <w:rsid w:val="49F3BCAA"/>
    <w:rsid w:val="4DF91349"/>
    <w:rsid w:val="5554F483"/>
    <w:rsid w:val="5BF652F5"/>
    <w:rsid w:val="676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93DF"/>
  <w15:chartTrackingRefBased/>
  <w15:docId w15:val="{7E989A67-7EF2-455D-AB66-0F8B318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D828D8"/>
    <w:rPr>
      <w:color w:val="0563C1" w:themeColor="hyperlink"/>
      <w:u w:val="single"/>
    </w:rPr>
  </w:style>
  <w:style w:type="paragraph" w:customStyle="1" w:styleId="Headingb">
    <w:name w:val="Heading_b"/>
    <w:basedOn w:val="Normal"/>
    <w:next w:val="Normal"/>
    <w:qFormat/>
    <w:rsid w:val="00F34A6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Theme="minorHAnsi" w:hAnsi="Times New Roman" w:cs="Times New Roman"/>
      <w:b/>
      <w:sz w:val="24"/>
      <w:szCs w:val="2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34A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087B"/>
    <w:rPr>
      <w:b/>
      <w:bCs/>
    </w:rPr>
  </w:style>
  <w:style w:type="character" w:styleId="Emphasis">
    <w:name w:val="Emphasis"/>
    <w:basedOn w:val="DefaultParagraphFont"/>
    <w:uiPriority w:val="20"/>
    <w:qFormat/>
    <w:rsid w:val="000208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5A"/>
    <w:rPr>
      <w:rFonts w:ascii="Segoe UI" w:hAnsi="Segoe UI" w:cs="Segoe UI"/>
      <w:sz w:val="18"/>
      <w:szCs w:val="18"/>
    </w:rPr>
  </w:style>
  <w:style w:type="character" w:customStyle="1" w:styleId="ms-rtethemeforecolor-5-0">
    <w:name w:val="ms-rtethemeforecolor-5-0"/>
    <w:basedOn w:val="DefaultParagraphFont"/>
    <w:rsid w:val="00E83A22"/>
  </w:style>
  <w:style w:type="paragraph" w:styleId="Header">
    <w:name w:val="header"/>
    <w:basedOn w:val="Normal"/>
    <w:link w:val="HeaderChar"/>
    <w:uiPriority w:val="99"/>
    <w:unhideWhenUsed/>
    <w:rsid w:val="007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BF"/>
  </w:style>
  <w:style w:type="paragraph" w:styleId="Footer">
    <w:name w:val="footer"/>
    <w:basedOn w:val="Normal"/>
    <w:link w:val="FooterChar"/>
    <w:uiPriority w:val="99"/>
    <w:unhideWhenUsed/>
    <w:rsid w:val="007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BF"/>
  </w:style>
  <w:style w:type="paragraph" w:customStyle="1" w:styleId="Tablehead">
    <w:name w:val="Table_head"/>
    <w:basedOn w:val="Normal"/>
    <w:rsid w:val="009D2BEC"/>
    <w:pPr>
      <w:keepNext/>
      <w:overflowPunct w:val="0"/>
      <w:autoSpaceDE w:val="0"/>
      <w:autoSpaceDN w:val="0"/>
      <w:spacing w:before="80" w:after="80" w:line="240" w:lineRule="auto"/>
      <w:jc w:val="center"/>
    </w:pPr>
    <w:rPr>
      <w:rFonts w:ascii="Times New Roman" w:eastAsiaTheme="minorHAnsi" w:hAnsi="Times New Roman" w:cs="Times New Roman"/>
      <w:b/>
      <w:bCs/>
      <w:lang w:val="en-GB" w:eastAsia="en-US"/>
    </w:rPr>
  </w:style>
  <w:style w:type="paragraph" w:customStyle="1" w:styleId="Tabletext">
    <w:name w:val="Table_text"/>
    <w:basedOn w:val="Normal"/>
    <w:rsid w:val="009D2BEC"/>
    <w:pPr>
      <w:overflowPunct w:val="0"/>
      <w:autoSpaceDE w:val="0"/>
      <w:autoSpaceDN w:val="0"/>
      <w:spacing w:before="40" w:after="40" w:line="240" w:lineRule="auto"/>
    </w:pPr>
    <w:rPr>
      <w:rFonts w:ascii="Times New Roman" w:eastAsiaTheme="minorHAnsi" w:hAnsi="Times New Roman" w:cs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03904"/>
  </w:style>
  <w:style w:type="paragraph" w:customStyle="1" w:styleId="enumlev1">
    <w:name w:val="enumlev1"/>
    <w:basedOn w:val="Normal"/>
    <w:rsid w:val="00B039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rec/T-REC-E.475" TargetMode="External"/><Relationship Id="rId21" Type="http://schemas.openxmlformats.org/officeDocument/2006/relationships/hyperlink" Target="https://www.itu.int/en/ITU-T/Workshops-and-Seminars/201711/Documents/Outcomes_Workshop_final.pdf" TargetMode="External"/><Relationship Id="rId42" Type="http://schemas.openxmlformats.org/officeDocument/2006/relationships/hyperlink" Target="https://www.itu.int/en/ITU-T/Workshops-and-Seminars/ai4h/201909/Pages/default.aspx" TargetMode="External"/><Relationship Id="rId47" Type="http://schemas.openxmlformats.org/officeDocument/2006/relationships/hyperlink" Target="https://www.itu.int/en/ITU-T/Workshops-and-Seminars/20200121/Pages/default.aspx" TargetMode="External"/><Relationship Id="rId63" Type="http://schemas.openxmlformats.org/officeDocument/2006/relationships/hyperlink" Target="https://www.itu.int/md/T17-TSAG-190923-TD-GEN-0511/en" TargetMode="External"/><Relationship Id="rId68" Type="http://schemas.openxmlformats.org/officeDocument/2006/relationships/hyperlink" Target="https://www.itu.int/en/ITU-T/focusgroups/ml5g/Pages/past.aspx" TargetMode="External"/><Relationship Id="rId16" Type="http://schemas.openxmlformats.org/officeDocument/2006/relationships/hyperlink" Target="https://www.itu.int/itu-t/workprog/wp_item.aspx?isn=14879" TargetMode="External"/><Relationship Id="rId11" Type="http://schemas.openxmlformats.org/officeDocument/2006/relationships/hyperlink" Target="mailto:Bilel.Jamoussi@itu.int" TargetMode="External"/><Relationship Id="rId24" Type="http://schemas.openxmlformats.org/officeDocument/2006/relationships/hyperlink" Target="https://www.itu.int/rec/T-REC-P.1204" TargetMode="External"/><Relationship Id="rId32" Type="http://schemas.openxmlformats.org/officeDocument/2006/relationships/hyperlink" Target="https://www.itu.int/en/ITU-T/focusgroups/ai4h/Pages/default.aspx" TargetMode="External"/><Relationship Id="rId37" Type="http://schemas.openxmlformats.org/officeDocument/2006/relationships/hyperlink" Target="https://itu.int/en/ITU-T/Workshops-and-Seminars/20180925" TargetMode="External"/><Relationship Id="rId40" Type="http://schemas.openxmlformats.org/officeDocument/2006/relationships/hyperlink" Target="https://www.itu.int/en/ITU-T/Workshops-and-Seminars/ai4h/20190402" TargetMode="External"/><Relationship Id="rId45" Type="http://schemas.openxmlformats.org/officeDocument/2006/relationships/hyperlink" Target="https://extranet.itu.int/sites/itu-t/focusgroups/ai4ad/SitePages/Home.aspx" TargetMode="External"/><Relationship Id="rId53" Type="http://schemas.openxmlformats.org/officeDocument/2006/relationships/hyperlink" Target="http://www.itu.int/itu-t/workprog/wp_item.aspx?isn=15037" TargetMode="External"/><Relationship Id="rId58" Type="http://schemas.openxmlformats.org/officeDocument/2006/relationships/hyperlink" Target="http://www.itu.int/itu-t/workprog/wp_item.aspx?isn=16378" TargetMode="External"/><Relationship Id="rId66" Type="http://schemas.openxmlformats.org/officeDocument/2006/relationships/hyperlink" Target="https://www.itu.int/en/ITU-T/jca/iot/Pages/default.aspx" TargetMode="External"/><Relationship Id="rId74" Type="http://schemas.openxmlformats.org/officeDocument/2006/relationships/hyperlink" Target="https://www.itu.int/en/ITU-T/Workshops-and-Seminars/20190617/Pages/default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itu.int/itu-t/workprog/wp_item.aspx?isn=13292" TargetMode="External"/><Relationship Id="rId19" Type="http://schemas.openxmlformats.org/officeDocument/2006/relationships/hyperlink" Target="https://www.itu.int/en/ITU-T/Workshops-and-Seminars/201711/Pages/default.aspxhttps:/www.itu.int/en/ITU-T/Workshops-and-Seminars/201711/Pages/default.aspx" TargetMode="External"/><Relationship Id="rId14" Type="http://schemas.openxmlformats.org/officeDocument/2006/relationships/hyperlink" Target="https://www.itu.int/itu-t/workprog/wp_item.aspx?isn=16435" TargetMode="External"/><Relationship Id="rId22" Type="http://schemas.openxmlformats.org/officeDocument/2006/relationships/hyperlink" Target="https://www.itu.int/itu-t/recommendations/rec.aspx?rec=13701" TargetMode="External"/><Relationship Id="rId27" Type="http://schemas.openxmlformats.org/officeDocument/2006/relationships/hyperlink" Target="https://www.itu.int/itu-t/workprog/wp_item.aspx?isn=14675" TargetMode="External"/><Relationship Id="rId30" Type="http://schemas.openxmlformats.org/officeDocument/2006/relationships/hyperlink" Target="http://itu.int/en/ITU-T/studygroups/2017-2020/16/Pages/q5.aspx" TargetMode="External"/><Relationship Id="rId35" Type="http://schemas.openxmlformats.org/officeDocument/2006/relationships/hyperlink" Target="https://www.sciencedirect.com/science/article/pii/S0140673619307627" TargetMode="External"/><Relationship Id="rId43" Type="http://schemas.openxmlformats.org/officeDocument/2006/relationships/hyperlink" Target="https://www.itu.int/en/ITU-T/Workshops-and-Seminars/ai4h/202001/" TargetMode="External"/><Relationship Id="rId48" Type="http://schemas.openxmlformats.org/officeDocument/2006/relationships/hyperlink" Target="http://www.itu.int/itu-t/workprog/wp_item.aspx?isn=15296" TargetMode="External"/><Relationship Id="rId56" Type="http://schemas.openxmlformats.org/officeDocument/2006/relationships/hyperlink" Target="http://www.itu.int/itu-t/workprog/wp_item.aspx?isn=15026" TargetMode="External"/><Relationship Id="rId64" Type="http://schemas.openxmlformats.org/officeDocument/2006/relationships/hyperlink" Target="https://www.itu.int/ITU-T/workprog/wp_item.aspx?isn=14503" TargetMode="External"/><Relationship Id="rId69" Type="http://schemas.openxmlformats.org/officeDocument/2006/relationships/hyperlink" Target="https://www.itu.int/en/ITU-T/Workshops-and-Seminars/20180129/Pages/default.aspx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itu.int/itu-t/workprog/wp_item.aspx?isn=16381" TargetMode="External"/><Relationship Id="rId72" Type="http://schemas.openxmlformats.org/officeDocument/2006/relationships/hyperlink" Target="https://www.itu.int/en/ITU-T/focusgroups/ml5g/Documents/Seminar_program_26Nov2018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itu-t/workprog/wp_item.aspx?isn=14196" TargetMode="External"/><Relationship Id="rId17" Type="http://schemas.openxmlformats.org/officeDocument/2006/relationships/hyperlink" Target="https://www.itu.int/itu-t/workprog/wp_item.aspx?isn=14873" TargetMode="External"/><Relationship Id="rId25" Type="http://schemas.openxmlformats.org/officeDocument/2006/relationships/hyperlink" Target="https://www.itu.int/rec/T-REC-P.565" TargetMode="External"/><Relationship Id="rId33" Type="http://schemas.openxmlformats.org/officeDocument/2006/relationships/hyperlink" Target="https://itu.int/go/fgai4h" TargetMode="External"/><Relationship Id="rId38" Type="http://schemas.openxmlformats.org/officeDocument/2006/relationships/hyperlink" Target="https://itu.int/en/ITU-T/Workshops-and-Seminars/20181114" TargetMode="External"/><Relationship Id="rId46" Type="http://schemas.openxmlformats.org/officeDocument/2006/relationships/hyperlink" Target="https://www.itu.int/en/ITU-T/Workshops-and-Seminars/092019/Pages/default.aspx" TargetMode="External"/><Relationship Id="rId59" Type="http://schemas.openxmlformats.org/officeDocument/2006/relationships/hyperlink" Target="http://www.itu.int/itu-t/workprog/wp_item.aspx?isn=15015" TargetMode="External"/><Relationship Id="rId67" Type="http://schemas.openxmlformats.org/officeDocument/2006/relationships/hyperlink" Target="https://www.itu.int/en/ITU-T/focusgroups/ml5g/Pages/default.aspx" TargetMode="External"/><Relationship Id="rId20" Type="http://schemas.openxmlformats.org/officeDocument/2006/relationships/hyperlink" Target="https://www.itu.int/en/ITU-T/Workshops-and-Seminars/201711/Documents/3.S2_Rui.pdf" TargetMode="External"/><Relationship Id="rId41" Type="http://schemas.openxmlformats.org/officeDocument/2006/relationships/hyperlink" Target="https://www.itu.int/en/ITU-T/Workshops-and-Seminars/ai4h/20190529" TargetMode="External"/><Relationship Id="rId54" Type="http://schemas.openxmlformats.org/officeDocument/2006/relationships/hyperlink" Target="http://www.itu.int/itu-t/workprog/wp_item.aspx?isn=16376" TargetMode="External"/><Relationship Id="rId62" Type="http://schemas.openxmlformats.org/officeDocument/2006/relationships/hyperlink" Target="https://www.itu.int/en/ITU-T/Workshops-and-Seminars/20190121/Pages/default.aspx" TargetMode="External"/><Relationship Id="rId70" Type="http://schemas.openxmlformats.org/officeDocument/2006/relationships/hyperlink" Target="https://www.itu.int/en/ITU-T/Workshops-and-Seminars/20180425/Pages/default.aspx" TargetMode="External"/><Relationship Id="rId75" Type="http://schemas.openxmlformats.org/officeDocument/2006/relationships/hyperlink" Target="https://www.itu.int/en/ITU-T/Workshops-and-Seminars/201911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itu-t/workprog/wp_item.aspx?isn=16433" TargetMode="External"/><Relationship Id="rId23" Type="http://schemas.openxmlformats.org/officeDocument/2006/relationships/hyperlink" Target="https://www.itu.int/rec/T-REC-P.1203" TargetMode="External"/><Relationship Id="rId28" Type="http://schemas.openxmlformats.org/officeDocument/2006/relationships/hyperlink" Target="https://www.itu.int/itu-t/workprog/wp_item.aspx?isn=14956" TargetMode="External"/><Relationship Id="rId36" Type="http://schemas.openxmlformats.org/officeDocument/2006/relationships/hyperlink" Target="https://extranet.itu.int/sites/itu-t/focusgroups/ai4h/docs/FGAI4H-H-200.docx" TargetMode="External"/><Relationship Id="rId49" Type="http://schemas.openxmlformats.org/officeDocument/2006/relationships/hyperlink" Target="http://www.itu.int/itu-t/workprog/wp_item.aspx?isn=15295" TargetMode="External"/><Relationship Id="rId57" Type="http://schemas.openxmlformats.org/officeDocument/2006/relationships/hyperlink" Target="http://www.itu.int/itu-t/workprog/wp_item.aspx?isn=14767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www.itu.int/ITU-T/workprog/wp_search.aspx?isn_sp=3925&amp;isn_sg=3934&amp;isn_qu=7955&amp;isn_status=-1,1,3,7,2&amp;details=0&amp;field=acdefghijo" TargetMode="External"/><Relationship Id="rId44" Type="http://schemas.openxmlformats.org/officeDocument/2006/relationships/hyperlink" Target="https://www.itu.int/en/ITU-T/focusgroups/ai4ad/Pages/default.aspx" TargetMode="External"/><Relationship Id="rId52" Type="http://schemas.openxmlformats.org/officeDocument/2006/relationships/hyperlink" Target="http://www.itu.int/itu-t/workprog/wp_item.aspx?isn=15294" TargetMode="External"/><Relationship Id="rId60" Type="http://schemas.openxmlformats.org/officeDocument/2006/relationships/hyperlink" Target="http://www.itu.int/itu-t/workprog/wp_item.aspx?isn=14066" TargetMode="External"/><Relationship Id="rId65" Type="http://schemas.openxmlformats.org/officeDocument/2006/relationships/hyperlink" Target="https://www.itu.int/ITU-T/workprog/wp_item.aspx?isn=14103" TargetMode="External"/><Relationship Id="rId73" Type="http://schemas.openxmlformats.org/officeDocument/2006/relationships/hyperlink" Target="https://www.itu.int/en/ITU-T/Workshops-and-Seminars/201903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itu-t/workprog/wp_item.aspx?isn=16432" TargetMode="External"/><Relationship Id="rId18" Type="http://schemas.openxmlformats.org/officeDocument/2006/relationships/hyperlink" Target="https://extranet.itu.int/meetings/ITU-T/T17-SG09RGM/17486-190904/DOCs/T17-SG09RGM-17486-190904-DOC-0012.docx" TargetMode="External"/><Relationship Id="rId39" Type="http://schemas.openxmlformats.org/officeDocument/2006/relationships/hyperlink" Target="https://itu.int/en/ITU-T/Workshops-and-Seminars/20190122" TargetMode="External"/><Relationship Id="rId34" Type="http://schemas.openxmlformats.org/officeDocument/2006/relationships/hyperlink" Target="https://www.itu.int/en/ITU-T/focusgroups/ai4h/Pages/tg.aspx" TargetMode="External"/><Relationship Id="rId50" Type="http://schemas.openxmlformats.org/officeDocument/2006/relationships/hyperlink" Target="http://www.itu.int/itu-t/workprog/wp_item.aspx?isn=15262" TargetMode="External"/><Relationship Id="rId55" Type="http://schemas.openxmlformats.org/officeDocument/2006/relationships/hyperlink" Target="http://www.itu.int/itu-t/workprog/wp_item.aspx?isn=14760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en/ITU-T/Workshops-and-Seminars/20180807/Pages/default.aspx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a93a14-91c6-4d98-890a-e9093e690b59">
      <UserInfo>
        <DisplayName>Campos, Simao</DisplayName>
        <AccountId>84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9C8E81A62E840A249BBFF53006CEF" ma:contentTypeVersion="1" ma:contentTypeDescription="Create a new document." ma:contentTypeScope="" ma:versionID="d72ce5942e3cb781f912b38357217f2e">
  <xsd:schema xmlns:xsd="http://www.w3.org/2001/XMLSchema" xmlns:xs="http://www.w3.org/2001/XMLSchema" xmlns:p="http://schemas.microsoft.com/office/2006/metadata/properties" xmlns:ns2="f2a93a14-91c6-4d98-890a-e9093e690b59" targetNamespace="http://schemas.microsoft.com/office/2006/metadata/properties" ma:root="true" ma:fieldsID="7e5a855340a2973e1ef1c514fb1c8ef0" ns2:_="">
    <xsd:import namespace="f2a93a14-91c6-4d98-890a-e9093e690b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3a14-91c6-4d98-890a-e9093e690b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07A56-C557-42F4-8615-E3D24D77CD16}">
  <ds:schemaRefs>
    <ds:schemaRef ds:uri="http://purl.org/dc/elements/1.1/"/>
    <ds:schemaRef ds:uri="f2a93a14-91c6-4d98-890a-e9093e690b59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E25684-4321-42B4-875A-E5AA08F8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93a14-91c6-4d98-890a-e9093e690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3821-765F-4EC0-AAAF-876A4B39D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Jamoussi, Bilel</dc:creator>
  <cp:keywords/>
  <dc:description/>
  <cp:lastModifiedBy>Al-Mnini, Lara</cp:lastModifiedBy>
  <cp:revision>3</cp:revision>
  <dcterms:created xsi:type="dcterms:W3CDTF">2020-01-31T08:38:00Z</dcterms:created>
  <dcterms:modified xsi:type="dcterms:W3CDTF">2020-01-31T08:52:00Z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0x0101007249C8E81A62E840A249BBFF53006CEF</vt:lpwstr>
  </property>
</Properties>
</file>