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934673" w:rsidRPr="00934673" w14:paraId="7CBB4165" w14:textId="77777777" w:rsidTr="003F6975">
        <w:trPr>
          <w:cantSplit/>
        </w:trPr>
        <w:tc>
          <w:tcPr>
            <w:tcW w:w="1191" w:type="dxa"/>
            <w:vMerge w:val="restart"/>
          </w:tcPr>
          <w:p w14:paraId="615BC325" w14:textId="77777777" w:rsidR="00934673" w:rsidRPr="00934673" w:rsidRDefault="00934673" w:rsidP="00934673">
            <w:pPr>
              <w:spacing w:before="120"/>
              <w:rPr>
                <w:rFonts w:ascii="Times New Roman" w:hAnsi="Times New Roman" w:cs="Times New Roman"/>
                <w:sz w:val="20"/>
                <w:szCs w:val="20"/>
              </w:rPr>
            </w:pPr>
            <w:bookmarkStart w:id="0" w:name="dnum" w:colFirst="2" w:colLast="2"/>
            <w:bookmarkStart w:id="1" w:name="dtableau"/>
            <w:r w:rsidRPr="00934673">
              <w:rPr>
                <w:rFonts w:ascii="Times New Roman" w:hAnsi="Times New Roman" w:cs="Times New Roman"/>
                <w:noProof/>
                <w:sz w:val="20"/>
                <w:szCs w:val="20"/>
                <w:lang w:val="en-US" w:eastAsia="ja-JP"/>
              </w:rPr>
              <w:drawing>
                <wp:inline distT="0" distB="0" distL="0" distR="0" wp14:anchorId="69541A76" wp14:editId="5A8816E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85A4CEB" w14:textId="77777777" w:rsidR="00934673" w:rsidRPr="00934673" w:rsidRDefault="00934673" w:rsidP="00934673">
            <w:pPr>
              <w:spacing w:before="120"/>
              <w:rPr>
                <w:rFonts w:ascii="Times New Roman" w:hAnsi="Times New Roman" w:cs="Times New Roman"/>
                <w:sz w:val="16"/>
                <w:szCs w:val="16"/>
              </w:rPr>
            </w:pPr>
            <w:r w:rsidRPr="00934673">
              <w:rPr>
                <w:rFonts w:ascii="Times New Roman" w:hAnsi="Times New Roman" w:cs="Times New Roman"/>
                <w:sz w:val="16"/>
                <w:szCs w:val="16"/>
              </w:rPr>
              <w:t>INTERNATIONAL TELECOMMUNICATION UNION</w:t>
            </w:r>
          </w:p>
          <w:p w14:paraId="5B458B1E" w14:textId="77777777" w:rsidR="00934673" w:rsidRPr="00934673" w:rsidRDefault="00934673" w:rsidP="00934673">
            <w:pPr>
              <w:spacing w:before="120"/>
              <w:rPr>
                <w:rFonts w:ascii="Times New Roman" w:hAnsi="Times New Roman" w:cs="Times New Roman"/>
                <w:b/>
                <w:bCs/>
                <w:sz w:val="26"/>
                <w:szCs w:val="26"/>
              </w:rPr>
            </w:pPr>
            <w:r w:rsidRPr="00934673">
              <w:rPr>
                <w:rFonts w:ascii="Times New Roman" w:hAnsi="Times New Roman" w:cs="Times New Roman"/>
                <w:b/>
                <w:bCs/>
                <w:sz w:val="26"/>
                <w:szCs w:val="26"/>
              </w:rPr>
              <w:t>TELECOMMUNICATION</w:t>
            </w:r>
            <w:r w:rsidRPr="00934673">
              <w:rPr>
                <w:rFonts w:ascii="Times New Roman" w:hAnsi="Times New Roman" w:cs="Times New Roman"/>
                <w:b/>
                <w:bCs/>
                <w:sz w:val="26"/>
                <w:szCs w:val="26"/>
              </w:rPr>
              <w:br/>
              <w:t>STANDARDIZATION SECTOR</w:t>
            </w:r>
          </w:p>
          <w:p w14:paraId="15F6DD23" w14:textId="77777777" w:rsidR="00934673" w:rsidRPr="00934673" w:rsidRDefault="00934673" w:rsidP="00934673">
            <w:pPr>
              <w:spacing w:before="120"/>
              <w:rPr>
                <w:rFonts w:ascii="Times New Roman" w:hAnsi="Times New Roman" w:cs="Times New Roman"/>
                <w:sz w:val="20"/>
                <w:szCs w:val="20"/>
              </w:rPr>
            </w:pPr>
            <w:r w:rsidRPr="00934673">
              <w:rPr>
                <w:rFonts w:ascii="Times New Roman" w:hAnsi="Times New Roman" w:cs="Times New Roman"/>
                <w:sz w:val="20"/>
                <w:szCs w:val="20"/>
              </w:rPr>
              <w:t xml:space="preserve">STUDY PERIOD </w:t>
            </w:r>
            <w:bookmarkStart w:id="2" w:name="dstudyperiod"/>
            <w:r w:rsidRPr="00934673">
              <w:rPr>
                <w:rFonts w:ascii="Times New Roman" w:hAnsi="Times New Roman" w:cs="Times New Roman"/>
                <w:sz w:val="20"/>
                <w:szCs w:val="20"/>
              </w:rPr>
              <w:t>2017-2020</w:t>
            </w:r>
            <w:bookmarkEnd w:id="2"/>
          </w:p>
        </w:tc>
        <w:tc>
          <w:tcPr>
            <w:tcW w:w="4681" w:type="dxa"/>
            <w:gridSpan w:val="2"/>
            <w:vAlign w:val="center"/>
          </w:tcPr>
          <w:p w14:paraId="3A8E3605" w14:textId="4DC24F4F" w:rsidR="00934673" w:rsidRPr="00934673" w:rsidRDefault="00934673" w:rsidP="00934673">
            <w:pPr>
              <w:pStyle w:val="Docnumber"/>
              <w:rPr>
                <w:sz w:val="32"/>
              </w:rPr>
            </w:pPr>
            <w:r>
              <w:rPr>
                <w:sz w:val="32"/>
              </w:rPr>
              <w:t>TSAG-TD735</w:t>
            </w:r>
          </w:p>
        </w:tc>
      </w:tr>
      <w:tr w:rsidR="00934673" w:rsidRPr="00934673" w14:paraId="2F3EB4D3" w14:textId="77777777" w:rsidTr="003F6975">
        <w:trPr>
          <w:cantSplit/>
        </w:trPr>
        <w:tc>
          <w:tcPr>
            <w:tcW w:w="1191" w:type="dxa"/>
            <w:vMerge/>
          </w:tcPr>
          <w:p w14:paraId="36C8A8E4" w14:textId="77777777" w:rsidR="00934673" w:rsidRPr="00934673" w:rsidRDefault="00934673" w:rsidP="00934673">
            <w:pPr>
              <w:spacing w:before="120"/>
              <w:rPr>
                <w:rFonts w:ascii="Times New Roman" w:hAnsi="Times New Roman" w:cs="Times New Roman"/>
                <w:smallCaps/>
                <w:sz w:val="20"/>
              </w:rPr>
            </w:pPr>
            <w:bookmarkStart w:id="3" w:name="dsg" w:colFirst="2" w:colLast="2"/>
            <w:bookmarkEnd w:id="0"/>
          </w:p>
        </w:tc>
        <w:tc>
          <w:tcPr>
            <w:tcW w:w="4051" w:type="dxa"/>
            <w:gridSpan w:val="2"/>
            <w:vMerge/>
          </w:tcPr>
          <w:p w14:paraId="4B040D91" w14:textId="77777777" w:rsidR="00934673" w:rsidRPr="00934673" w:rsidRDefault="00934673" w:rsidP="00934673">
            <w:pPr>
              <w:spacing w:before="120"/>
              <w:rPr>
                <w:rFonts w:ascii="Times New Roman" w:hAnsi="Times New Roman" w:cs="Times New Roman"/>
                <w:smallCaps/>
                <w:sz w:val="20"/>
              </w:rPr>
            </w:pPr>
          </w:p>
        </w:tc>
        <w:tc>
          <w:tcPr>
            <w:tcW w:w="4681" w:type="dxa"/>
            <w:gridSpan w:val="2"/>
          </w:tcPr>
          <w:p w14:paraId="75894C3D" w14:textId="75AAE644" w:rsidR="00934673" w:rsidRPr="00C23866" w:rsidRDefault="00934673" w:rsidP="00934673">
            <w:pPr>
              <w:spacing w:before="120"/>
              <w:jc w:val="right"/>
              <w:rPr>
                <w:rFonts w:ascii="Times New Roman" w:hAnsi="Times New Roman" w:cs="Times New Roman"/>
                <w:b/>
                <w:bCs/>
                <w:sz w:val="28"/>
                <w:szCs w:val="28"/>
              </w:rPr>
            </w:pPr>
            <w:r w:rsidRPr="00C23866">
              <w:rPr>
                <w:rFonts w:ascii="Times New Roman" w:hAnsi="Times New Roman" w:cs="Times New Roman"/>
                <w:b/>
                <w:bCs/>
                <w:sz w:val="28"/>
                <w:szCs w:val="28"/>
              </w:rPr>
              <w:t>TSAG</w:t>
            </w:r>
          </w:p>
        </w:tc>
      </w:tr>
      <w:bookmarkEnd w:id="3"/>
      <w:tr w:rsidR="00934673" w:rsidRPr="00934673" w14:paraId="6A9F8700" w14:textId="77777777" w:rsidTr="003F6975">
        <w:trPr>
          <w:cantSplit/>
        </w:trPr>
        <w:tc>
          <w:tcPr>
            <w:tcW w:w="1191" w:type="dxa"/>
            <w:vMerge/>
            <w:tcBorders>
              <w:bottom w:val="single" w:sz="12" w:space="0" w:color="auto"/>
            </w:tcBorders>
          </w:tcPr>
          <w:p w14:paraId="13ABD573" w14:textId="77777777" w:rsidR="00934673" w:rsidRPr="00934673" w:rsidRDefault="00934673" w:rsidP="00934673">
            <w:pPr>
              <w:spacing w:before="120"/>
              <w:rPr>
                <w:rFonts w:ascii="Times New Roman" w:hAnsi="Times New Roman" w:cs="Times New Roman"/>
                <w:b/>
                <w:bCs/>
                <w:sz w:val="26"/>
              </w:rPr>
            </w:pPr>
          </w:p>
        </w:tc>
        <w:tc>
          <w:tcPr>
            <w:tcW w:w="4051" w:type="dxa"/>
            <w:gridSpan w:val="2"/>
            <w:vMerge/>
            <w:tcBorders>
              <w:bottom w:val="single" w:sz="12" w:space="0" w:color="auto"/>
            </w:tcBorders>
          </w:tcPr>
          <w:p w14:paraId="42286B9A" w14:textId="77777777" w:rsidR="00934673" w:rsidRPr="00934673" w:rsidRDefault="00934673" w:rsidP="00934673">
            <w:pPr>
              <w:spacing w:before="120"/>
              <w:rPr>
                <w:rFonts w:ascii="Times New Roman" w:hAnsi="Times New Roman" w:cs="Times New Roman"/>
                <w:b/>
                <w:bCs/>
                <w:sz w:val="26"/>
              </w:rPr>
            </w:pPr>
          </w:p>
        </w:tc>
        <w:tc>
          <w:tcPr>
            <w:tcW w:w="4681" w:type="dxa"/>
            <w:gridSpan w:val="2"/>
            <w:tcBorders>
              <w:bottom w:val="single" w:sz="12" w:space="0" w:color="auto"/>
            </w:tcBorders>
            <w:vAlign w:val="center"/>
          </w:tcPr>
          <w:p w14:paraId="23B4D015" w14:textId="77777777" w:rsidR="00934673" w:rsidRPr="00934673" w:rsidRDefault="00934673" w:rsidP="00934673">
            <w:pPr>
              <w:spacing w:before="120"/>
              <w:jc w:val="right"/>
              <w:rPr>
                <w:rFonts w:ascii="Times New Roman" w:hAnsi="Times New Roman" w:cs="Times New Roman"/>
                <w:b/>
                <w:bCs/>
                <w:sz w:val="28"/>
                <w:szCs w:val="28"/>
              </w:rPr>
            </w:pPr>
            <w:r w:rsidRPr="00934673">
              <w:rPr>
                <w:rFonts w:ascii="Times New Roman" w:hAnsi="Times New Roman" w:cs="Times New Roman"/>
                <w:b/>
                <w:bCs/>
                <w:sz w:val="28"/>
                <w:szCs w:val="28"/>
              </w:rPr>
              <w:t>Original: English</w:t>
            </w:r>
          </w:p>
        </w:tc>
      </w:tr>
      <w:tr w:rsidR="00934673" w:rsidRPr="00962CCE" w14:paraId="5D52A6F8" w14:textId="77777777" w:rsidTr="00934673">
        <w:trPr>
          <w:cantSplit/>
        </w:trPr>
        <w:tc>
          <w:tcPr>
            <w:tcW w:w="1617" w:type="dxa"/>
            <w:gridSpan w:val="2"/>
            <w:vAlign w:val="center"/>
          </w:tcPr>
          <w:p w14:paraId="050AEEE2" w14:textId="77777777" w:rsidR="00934673" w:rsidRPr="00962CCE" w:rsidRDefault="00934673" w:rsidP="00934673">
            <w:pPr>
              <w:spacing w:before="60" w:after="60"/>
              <w:rPr>
                <w:rFonts w:asciiTheme="majorBidi" w:hAnsiTheme="majorBidi" w:cstheme="majorBidi"/>
                <w:b/>
                <w:bCs/>
                <w:sz w:val="24"/>
                <w:szCs w:val="24"/>
              </w:rPr>
            </w:pPr>
            <w:bookmarkStart w:id="4" w:name="dbluepink" w:colFirst="1" w:colLast="1"/>
            <w:bookmarkStart w:id="5" w:name="dmeeting" w:colFirst="2" w:colLast="2"/>
            <w:r w:rsidRPr="00962CCE">
              <w:rPr>
                <w:rFonts w:asciiTheme="majorBidi" w:hAnsiTheme="majorBidi" w:cstheme="majorBidi"/>
                <w:b/>
                <w:bCs/>
                <w:sz w:val="24"/>
                <w:szCs w:val="24"/>
              </w:rPr>
              <w:t>Question(s):</w:t>
            </w:r>
          </w:p>
        </w:tc>
        <w:tc>
          <w:tcPr>
            <w:tcW w:w="3625" w:type="dxa"/>
            <w:vAlign w:val="center"/>
          </w:tcPr>
          <w:p w14:paraId="0F7B0C73" w14:textId="48997AFB" w:rsidR="00934673" w:rsidRPr="00962CCE" w:rsidRDefault="00934673" w:rsidP="00934673">
            <w:pPr>
              <w:spacing w:before="60" w:after="60"/>
              <w:rPr>
                <w:rFonts w:asciiTheme="majorBidi" w:hAnsiTheme="majorBidi" w:cstheme="majorBidi"/>
                <w:sz w:val="24"/>
                <w:szCs w:val="24"/>
              </w:rPr>
            </w:pPr>
            <w:r w:rsidRPr="00962CCE">
              <w:rPr>
                <w:rFonts w:asciiTheme="majorBidi" w:hAnsiTheme="majorBidi" w:cstheme="majorBidi"/>
                <w:sz w:val="24"/>
                <w:szCs w:val="24"/>
              </w:rPr>
              <w:t>N/A</w:t>
            </w:r>
          </w:p>
        </w:tc>
        <w:tc>
          <w:tcPr>
            <w:tcW w:w="4681" w:type="dxa"/>
            <w:gridSpan w:val="2"/>
            <w:vAlign w:val="center"/>
          </w:tcPr>
          <w:p w14:paraId="7E996207" w14:textId="0D34368C" w:rsidR="00934673" w:rsidRPr="00962CCE" w:rsidRDefault="00934673" w:rsidP="00934673">
            <w:pPr>
              <w:spacing w:before="60" w:after="60"/>
              <w:jc w:val="right"/>
              <w:rPr>
                <w:rFonts w:asciiTheme="majorBidi" w:hAnsiTheme="majorBidi" w:cstheme="majorBidi"/>
                <w:sz w:val="24"/>
                <w:szCs w:val="24"/>
              </w:rPr>
            </w:pPr>
            <w:r w:rsidRPr="00962CCE">
              <w:rPr>
                <w:rFonts w:asciiTheme="majorBidi" w:hAnsiTheme="majorBidi" w:cstheme="majorBidi"/>
                <w:sz w:val="24"/>
                <w:szCs w:val="24"/>
              </w:rPr>
              <w:t>Geneva, 10-14 February 2020</w:t>
            </w:r>
          </w:p>
        </w:tc>
      </w:tr>
      <w:tr w:rsidR="00934673" w:rsidRPr="00962CCE" w14:paraId="0F2E7941" w14:textId="77777777" w:rsidTr="00934673">
        <w:trPr>
          <w:cantSplit/>
        </w:trPr>
        <w:tc>
          <w:tcPr>
            <w:tcW w:w="9923" w:type="dxa"/>
            <w:gridSpan w:val="5"/>
            <w:vAlign w:val="center"/>
          </w:tcPr>
          <w:p w14:paraId="46DC5ED2" w14:textId="271D4212" w:rsidR="00934673" w:rsidRPr="00962CCE" w:rsidRDefault="00934673" w:rsidP="00934673">
            <w:pPr>
              <w:spacing w:before="60" w:after="60"/>
              <w:jc w:val="center"/>
              <w:rPr>
                <w:rFonts w:asciiTheme="majorBidi" w:hAnsiTheme="majorBidi" w:cstheme="majorBidi"/>
                <w:b/>
                <w:bCs/>
                <w:sz w:val="24"/>
                <w:szCs w:val="24"/>
              </w:rPr>
            </w:pPr>
            <w:bookmarkStart w:id="6" w:name="ddoctype" w:colFirst="0" w:colLast="0"/>
            <w:bookmarkEnd w:id="4"/>
            <w:bookmarkEnd w:id="5"/>
            <w:r w:rsidRPr="00962CCE">
              <w:rPr>
                <w:rFonts w:asciiTheme="majorBidi" w:hAnsiTheme="majorBidi" w:cstheme="majorBidi"/>
                <w:b/>
                <w:bCs/>
                <w:sz w:val="24"/>
                <w:szCs w:val="24"/>
              </w:rPr>
              <w:t>TD</w:t>
            </w:r>
          </w:p>
        </w:tc>
      </w:tr>
      <w:tr w:rsidR="00934673" w:rsidRPr="00962CCE" w14:paraId="309B0F4A" w14:textId="77777777" w:rsidTr="00934673">
        <w:trPr>
          <w:cantSplit/>
        </w:trPr>
        <w:tc>
          <w:tcPr>
            <w:tcW w:w="1617" w:type="dxa"/>
            <w:gridSpan w:val="2"/>
            <w:vAlign w:val="center"/>
          </w:tcPr>
          <w:p w14:paraId="04EE79B9" w14:textId="77777777" w:rsidR="00934673" w:rsidRPr="00962CCE" w:rsidRDefault="00934673" w:rsidP="00934673">
            <w:pPr>
              <w:spacing w:before="60" w:after="60"/>
              <w:rPr>
                <w:rFonts w:asciiTheme="majorBidi" w:hAnsiTheme="majorBidi" w:cstheme="majorBidi"/>
                <w:b/>
                <w:bCs/>
                <w:sz w:val="24"/>
                <w:szCs w:val="24"/>
              </w:rPr>
            </w:pPr>
            <w:bookmarkStart w:id="7" w:name="dsource" w:colFirst="1" w:colLast="1"/>
            <w:bookmarkEnd w:id="6"/>
            <w:r w:rsidRPr="00962CCE">
              <w:rPr>
                <w:rFonts w:asciiTheme="majorBidi" w:hAnsiTheme="majorBidi" w:cstheme="majorBidi"/>
                <w:b/>
                <w:bCs/>
                <w:sz w:val="24"/>
                <w:szCs w:val="24"/>
              </w:rPr>
              <w:t>Source:</w:t>
            </w:r>
          </w:p>
        </w:tc>
        <w:tc>
          <w:tcPr>
            <w:tcW w:w="8306" w:type="dxa"/>
            <w:gridSpan w:val="3"/>
            <w:vAlign w:val="center"/>
          </w:tcPr>
          <w:p w14:paraId="4BC07025" w14:textId="43814D02" w:rsidR="00934673" w:rsidRPr="00962CCE" w:rsidRDefault="00934673" w:rsidP="00934673">
            <w:pPr>
              <w:spacing w:before="60" w:after="60"/>
              <w:rPr>
                <w:rFonts w:asciiTheme="majorBidi" w:hAnsiTheme="majorBidi" w:cstheme="majorBidi"/>
                <w:sz w:val="24"/>
                <w:szCs w:val="24"/>
              </w:rPr>
            </w:pPr>
            <w:r w:rsidRPr="00962CCE">
              <w:rPr>
                <w:rFonts w:asciiTheme="majorBidi" w:hAnsiTheme="majorBidi" w:cstheme="majorBidi"/>
                <w:sz w:val="24"/>
                <w:szCs w:val="24"/>
              </w:rPr>
              <w:t>TSB</w:t>
            </w:r>
          </w:p>
        </w:tc>
      </w:tr>
      <w:tr w:rsidR="00934673" w:rsidRPr="00962CCE" w14:paraId="5453D5C9" w14:textId="77777777" w:rsidTr="00934673">
        <w:trPr>
          <w:cantSplit/>
        </w:trPr>
        <w:tc>
          <w:tcPr>
            <w:tcW w:w="1617" w:type="dxa"/>
            <w:gridSpan w:val="2"/>
            <w:vAlign w:val="center"/>
          </w:tcPr>
          <w:p w14:paraId="47A6472D" w14:textId="77777777" w:rsidR="00934673" w:rsidRPr="00962CCE" w:rsidRDefault="00934673" w:rsidP="00934673">
            <w:pPr>
              <w:spacing w:before="60" w:after="60"/>
              <w:rPr>
                <w:rFonts w:asciiTheme="majorBidi" w:hAnsiTheme="majorBidi" w:cstheme="majorBidi"/>
                <w:sz w:val="24"/>
                <w:szCs w:val="24"/>
              </w:rPr>
            </w:pPr>
            <w:bookmarkStart w:id="8" w:name="dtitle1" w:colFirst="1" w:colLast="1"/>
            <w:bookmarkEnd w:id="7"/>
            <w:r w:rsidRPr="00962CCE">
              <w:rPr>
                <w:rFonts w:asciiTheme="majorBidi" w:hAnsiTheme="majorBidi" w:cstheme="majorBidi"/>
                <w:b/>
                <w:bCs/>
                <w:sz w:val="24"/>
                <w:szCs w:val="24"/>
              </w:rPr>
              <w:t>Title:</w:t>
            </w:r>
          </w:p>
        </w:tc>
        <w:tc>
          <w:tcPr>
            <w:tcW w:w="8306" w:type="dxa"/>
            <w:gridSpan w:val="3"/>
            <w:vAlign w:val="center"/>
          </w:tcPr>
          <w:p w14:paraId="51055327" w14:textId="33A30B25" w:rsidR="00934673" w:rsidRPr="00962CCE" w:rsidRDefault="00934673" w:rsidP="00934673">
            <w:pPr>
              <w:spacing w:before="60" w:after="60"/>
              <w:rPr>
                <w:rFonts w:asciiTheme="majorBidi" w:hAnsiTheme="majorBidi" w:cstheme="majorBidi"/>
                <w:sz w:val="24"/>
                <w:szCs w:val="24"/>
              </w:rPr>
            </w:pPr>
            <w:r w:rsidRPr="00962CCE">
              <w:rPr>
                <w:rFonts w:asciiTheme="majorBidi" w:hAnsiTheme="majorBidi" w:cstheme="majorBidi"/>
                <w:sz w:val="24"/>
                <w:szCs w:val="24"/>
              </w:rPr>
              <w:t xml:space="preserve">TSB projects  </w:t>
            </w:r>
          </w:p>
        </w:tc>
      </w:tr>
      <w:tr w:rsidR="00934673" w:rsidRPr="00962CCE" w14:paraId="642E8FEB" w14:textId="77777777" w:rsidTr="00BE119A">
        <w:trPr>
          <w:cantSplit/>
          <w:trHeight w:val="242"/>
        </w:trPr>
        <w:tc>
          <w:tcPr>
            <w:tcW w:w="1617" w:type="dxa"/>
            <w:gridSpan w:val="2"/>
            <w:tcBorders>
              <w:bottom w:val="single" w:sz="4" w:space="0" w:color="auto"/>
            </w:tcBorders>
            <w:vAlign w:val="center"/>
          </w:tcPr>
          <w:p w14:paraId="2F3D58F6" w14:textId="77777777" w:rsidR="00934673" w:rsidRPr="00962CCE" w:rsidRDefault="00934673" w:rsidP="00934673">
            <w:pPr>
              <w:spacing w:before="60" w:after="60"/>
              <w:rPr>
                <w:rFonts w:asciiTheme="majorBidi" w:hAnsiTheme="majorBidi" w:cstheme="majorBidi"/>
                <w:b/>
                <w:bCs/>
                <w:sz w:val="24"/>
                <w:szCs w:val="24"/>
              </w:rPr>
            </w:pPr>
            <w:bookmarkStart w:id="9" w:name="dpurpose" w:colFirst="1" w:colLast="1"/>
            <w:bookmarkEnd w:id="8"/>
            <w:r w:rsidRPr="00962CCE">
              <w:rPr>
                <w:rFonts w:asciiTheme="majorBidi" w:hAnsiTheme="majorBidi" w:cstheme="majorBidi"/>
                <w:b/>
                <w:bCs/>
                <w:sz w:val="24"/>
                <w:szCs w:val="24"/>
              </w:rPr>
              <w:t>Purpose:</w:t>
            </w:r>
          </w:p>
        </w:tc>
        <w:tc>
          <w:tcPr>
            <w:tcW w:w="8306" w:type="dxa"/>
            <w:gridSpan w:val="3"/>
            <w:tcBorders>
              <w:bottom w:val="single" w:sz="4" w:space="0" w:color="auto"/>
            </w:tcBorders>
            <w:vAlign w:val="center"/>
          </w:tcPr>
          <w:p w14:paraId="5F8AA025" w14:textId="2E098601" w:rsidR="00934673" w:rsidRPr="00962CCE" w:rsidRDefault="00934673" w:rsidP="00C23866">
            <w:pPr>
              <w:pStyle w:val="FootnoteText"/>
              <w:ind w:left="0" w:firstLine="0"/>
              <w:rPr>
                <w:rFonts w:asciiTheme="majorBidi" w:eastAsiaTheme="minorHAnsi" w:hAnsiTheme="majorBidi" w:cstheme="majorBidi"/>
                <w:szCs w:val="24"/>
              </w:rPr>
            </w:pPr>
            <w:r w:rsidRPr="00962CCE">
              <w:rPr>
                <w:rFonts w:asciiTheme="majorBidi" w:eastAsiaTheme="minorHAnsi" w:hAnsiTheme="majorBidi" w:cstheme="majorBidi"/>
                <w:szCs w:val="24"/>
              </w:rPr>
              <w:t>Information</w:t>
            </w:r>
          </w:p>
        </w:tc>
      </w:tr>
      <w:tr w:rsidR="00BE119A" w:rsidRPr="00962CCE" w14:paraId="05E92E4B" w14:textId="77777777" w:rsidTr="00BE119A">
        <w:trPr>
          <w:cantSplit/>
          <w:trHeight w:val="242"/>
        </w:trPr>
        <w:tc>
          <w:tcPr>
            <w:tcW w:w="1617" w:type="dxa"/>
            <w:gridSpan w:val="2"/>
            <w:tcBorders>
              <w:top w:val="single" w:sz="4" w:space="0" w:color="auto"/>
              <w:bottom w:val="single" w:sz="8" w:space="0" w:color="auto"/>
            </w:tcBorders>
            <w:vAlign w:val="center"/>
          </w:tcPr>
          <w:p w14:paraId="3DD43CBA" w14:textId="5CB883F5" w:rsidR="00BE119A" w:rsidRPr="00962CCE" w:rsidRDefault="00BE119A" w:rsidP="00934673">
            <w:pPr>
              <w:spacing w:before="60" w:after="60"/>
              <w:rPr>
                <w:rFonts w:asciiTheme="majorBidi" w:hAnsiTheme="majorBidi" w:cstheme="majorBidi"/>
                <w:b/>
                <w:bCs/>
                <w:sz w:val="24"/>
                <w:szCs w:val="24"/>
              </w:rPr>
            </w:pPr>
            <w:r>
              <w:rPr>
                <w:rFonts w:asciiTheme="majorBidi" w:hAnsiTheme="majorBidi" w:cstheme="majorBidi"/>
                <w:b/>
                <w:bCs/>
                <w:sz w:val="24"/>
                <w:szCs w:val="24"/>
              </w:rPr>
              <w:t>Contact:</w:t>
            </w:r>
          </w:p>
        </w:tc>
        <w:tc>
          <w:tcPr>
            <w:tcW w:w="4153" w:type="dxa"/>
            <w:gridSpan w:val="2"/>
            <w:tcBorders>
              <w:top w:val="single" w:sz="4" w:space="0" w:color="auto"/>
              <w:bottom w:val="single" w:sz="8" w:space="0" w:color="auto"/>
            </w:tcBorders>
            <w:vAlign w:val="center"/>
          </w:tcPr>
          <w:p w14:paraId="40ACEC6F" w14:textId="77777777" w:rsidR="00BE119A" w:rsidRDefault="00BE119A" w:rsidP="00C23866">
            <w:pPr>
              <w:pStyle w:val="FootnoteText"/>
              <w:ind w:left="0" w:firstLine="0"/>
              <w:rPr>
                <w:rFonts w:asciiTheme="majorBidi" w:eastAsiaTheme="minorHAnsi" w:hAnsiTheme="majorBidi" w:cstheme="majorBidi"/>
                <w:szCs w:val="24"/>
              </w:rPr>
            </w:pPr>
            <w:r>
              <w:rPr>
                <w:rFonts w:asciiTheme="majorBidi" w:eastAsiaTheme="minorHAnsi" w:hAnsiTheme="majorBidi" w:cstheme="majorBidi"/>
                <w:szCs w:val="24"/>
              </w:rPr>
              <w:t>Alex Ntoko</w:t>
            </w:r>
          </w:p>
          <w:p w14:paraId="4776256D" w14:textId="5A95F8F1" w:rsidR="00BE119A" w:rsidRPr="00962CCE" w:rsidRDefault="00BE119A" w:rsidP="00C23866">
            <w:pPr>
              <w:pStyle w:val="FootnoteText"/>
              <w:ind w:left="0" w:firstLine="0"/>
              <w:rPr>
                <w:rFonts w:asciiTheme="majorBidi" w:eastAsiaTheme="minorHAnsi" w:hAnsiTheme="majorBidi" w:cstheme="majorBidi"/>
                <w:szCs w:val="24"/>
              </w:rPr>
            </w:pPr>
            <w:r>
              <w:rPr>
                <w:rFonts w:asciiTheme="majorBidi" w:eastAsiaTheme="minorHAnsi" w:hAnsiTheme="majorBidi" w:cstheme="majorBidi"/>
                <w:szCs w:val="24"/>
              </w:rPr>
              <w:t>Chief</w:t>
            </w:r>
            <w:r w:rsidR="007D2CC6">
              <w:rPr>
                <w:rFonts w:asciiTheme="majorBidi" w:eastAsiaTheme="minorHAnsi" w:hAnsiTheme="majorBidi" w:cstheme="majorBidi"/>
                <w:szCs w:val="24"/>
              </w:rPr>
              <w:t>,</w:t>
            </w:r>
            <w:bookmarkStart w:id="10" w:name="_GoBack"/>
            <w:bookmarkEnd w:id="10"/>
            <w:r>
              <w:rPr>
                <w:rFonts w:asciiTheme="majorBidi" w:eastAsiaTheme="minorHAnsi" w:hAnsiTheme="majorBidi" w:cstheme="majorBidi"/>
                <w:szCs w:val="24"/>
              </w:rPr>
              <w:t xml:space="preserve"> OPD</w:t>
            </w:r>
          </w:p>
        </w:tc>
        <w:tc>
          <w:tcPr>
            <w:tcW w:w="4153" w:type="dxa"/>
            <w:tcBorders>
              <w:top w:val="single" w:sz="4" w:space="0" w:color="auto"/>
              <w:bottom w:val="single" w:sz="8" w:space="0" w:color="auto"/>
            </w:tcBorders>
            <w:vAlign w:val="center"/>
          </w:tcPr>
          <w:p w14:paraId="122A9029" w14:textId="49994CDE" w:rsidR="00BE119A" w:rsidRPr="00962CCE" w:rsidRDefault="00BE119A" w:rsidP="00C23866">
            <w:pPr>
              <w:pStyle w:val="FootnoteText"/>
              <w:ind w:left="0" w:firstLine="0"/>
              <w:rPr>
                <w:rFonts w:asciiTheme="majorBidi" w:eastAsiaTheme="minorHAnsi" w:hAnsiTheme="majorBidi" w:cstheme="majorBidi"/>
                <w:szCs w:val="24"/>
              </w:rPr>
            </w:pPr>
            <w:r>
              <w:rPr>
                <w:rFonts w:asciiTheme="majorBidi" w:eastAsiaTheme="minorHAnsi" w:hAnsiTheme="majorBidi" w:cstheme="majorBidi"/>
                <w:szCs w:val="24"/>
              </w:rPr>
              <w:t xml:space="preserve">Email: </w:t>
            </w:r>
            <w:hyperlink r:id="rId11" w:history="1">
              <w:r w:rsidRPr="00A23987">
                <w:rPr>
                  <w:rStyle w:val="Hyperlink"/>
                  <w:rFonts w:asciiTheme="majorBidi" w:eastAsiaTheme="minorHAnsi" w:hAnsiTheme="majorBidi" w:cstheme="majorBidi"/>
                  <w:szCs w:val="24"/>
                </w:rPr>
                <w:t>Alexander.Ntoko@itu.int</w:t>
              </w:r>
            </w:hyperlink>
            <w:r>
              <w:rPr>
                <w:rFonts w:asciiTheme="majorBidi" w:eastAsiaTheme="minorHAnsi" w:hAnsiTheme="majorBidi" w:cstheme="majorBidi"/>
                <w:szCs w:val="24"/>
              </w:rPr>
              <w:t xml:space="preserve"> </w:t>
            </w:r>
          </w:p>
        </w:tc>
      </w:tr>
      <w:bookmarkEnd w:id="1"/>
      <w:bookmarkEnd w:id="9"/>
    </w:tbl>
    <w:p w14:paraId="1240A933" w14:textId="77777777" w:rsidR="00C23866" w:rsidRPr="00962CCE" w:rsidRDefault="00C23866" w:rsidP="00B578F8">
      <w:pPr>
        <w:spacing w:after="0"/>
        <w:rPr>
          <w:rFonts w:asciiTheme="majorBidi" w:hAnsiTheme="majorBidi" w:cstheme="majorBidi"/>
          <w:b/>
          <w:bCs/>
          <w:sz w:val="24"/>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C23866" w:rsidRPr="00962CCE" w14:paraId="6E401715" w14:textId="77777777" w:rsidTr="00E0725C">
        <w:trPr>
          <w:cantSplit/>
        </w:trPr>
        <w:tc>
          <w:tcPr>
            <w:tcW w:w="1607" w:type="dxa"/>
          </w:tcPr>
          <w:p w14:paraId="2D00B46D" w14:textId="77777777" w:rsidR="00C23866" w:rsidRPr="00962CCE" w:rsidRDefault="00C23866" w:rsidP="00962CCE">
            <w:pPr>
              <w:spacing w:before="120" w:after="60"/>
              <w:rPr>
                <w:rFonts w:asciiTheme="majorBidi" w:hAnsiTheme="majorBidi" w:cstheme="majorBidi"/>
                <w:b/>
                <w:bCs/>
                <w:sz w:val="24"/>
                <w:szCs w:val="24"/>
              </w:rPr>
            </w:pPr>
            <w:r w:rsidRPr="00962CCE">
              <w:rPr>
                <w:rFonts w:asciiTheme="majorBidi" w:hAnsiTheme="majorBidi" w:cstheme="majorBidi"/>
                <w:b/>
                <w:bCs/>
                <w:sz w:val="24"/>
                <w:szCs w:val="24"/>
              </w:rPr>
              <w:t>Keywords:</w:t>
            </w:r>
          </w:p>
        </w:tc>
        <w:tc>
          <w:tcPr>
            <w:tcW w:w="8316" w:type="dxa"/>
          </w:tcPr>
          <w:p w14:paraId="0F1686DA" w14:textId="246FA82C" w:rsidR="00C23866" w:rsidRPr="00962CCE" w:rsidRDefault="00C23866" w:rsidP="00962CCE">
            <w:pPr>
              <w:spacing w:before="120" w:after="60"/>
              <w:rPr>
                <w:rFonts w:asciiTheme="majorBidi" w:hAnsiTheme="majorBidi" w:cstheme="majorBidi"/>
                <w:sz w:val="24"/>
                <w:szCs w:val="24"/>
              </w:rPr>
            </w:pPr>
            <w:r w:rsidRPr="00962CCE">
              <w:rPr>
                <w:rFonts w:asciiTheme="majorBidi" w:hAnsiTheme="majorBidi" w:cstheme="majorBidi"/>
                <w:sz w:val="24"/>
                <w:szCs w:val="24"/>
              </w:rPr>
              <w:t>TSB projects; funding</w:t>
            </w:r>
            <w:r w:rsidR="00962CCE">
              <w:rPr>
                <w:rFonts w:asciiTheme="majorBidi" w:hAnsiTheme="majorBidi" w:cstheme="majorBidi"/>
                <w:sz w:val="24"/>
                <w:szCs w:val="24"/>
              </w:rPr>
              <w:t>;</w:t>
            </w:r>
            <w:r w:rsidRPr="00962CCE">
              <w:rPr>
                <w:rFonts w:asciiTheme="majorBidi" w:hAnsiTheme="majorBidi" w:cstheme="majorBidi"/>
                <w:sz w:val="24"/>
                <w:szCs w:val="24"/>
              </w:rPr>
              <w:t xml:space="preserve"> </w:t>
            </w:r>
          </w:p>
        </w:tc>
      </w:tr>
      <w:tr w:rsidR="00C23866" w:rsidRPr="00962CCE" w14:paraId="538A4704" w14:textId="77777777" w:rsidTr="00E0725C">
        <w:trPr>
          <w:cantSplit/>
        </w:trPr>
        <w:tc>
          <w:tcPr>
            <w:tcW w:w="1607" w:type="dxa"/>
          </w:tcPr>
          <w:p w14:paraId="2BC2822E" w14:textId="77777777" w:rsidR="00C23866" w:rsidRPr="00962CCE" w:rsidRDefault="00C23866" w:rsidP="00962CCE">
            <w:pPr>
              <w:spacing w:before="120" w:after="60"/>
              <w:rPr>
                <w:rFonts w:asciiTheme="majorBidi" w:hAnsiTheme="majorBidi" w:cstheme="majorBidi"/>
                <w:b/>
                <w:bCs/>
                <w:sz w:val="24"/>
                <w:szCs w:val="24"/>
              </w:rPr>
            </w:pPr>
            <w:r w:rsidRPr="00962CCE">
              <w:rPr>
                <w:rFonts w:asciiTheme="majorBidi" w:hAnsiTheme="majorBidi" w:cstheme="majorBidi"/>
                <w:b/>
                <w:bCs/>
                <w:sz w:val="24"/>
                <w:szCs w:val="24"/>
              </w:rPr>
              <w:t>Abstract:</w:t>
            </w:r>
          </w:p>
        </w:tc>
        <w:tc>
          <w:tcPr>
            <w:tcW w:w="8316" w:type="dxa"/>
          </w:tcPr>
          <w:p w14:paraId="6008FACC" w14:textId="51FA6EE3" w:rsidR="00C23866" w:rsidRPr="00962CCE" w:rsidRDefault="003B7056" w:rsidP="00962CCE">
            <w:pPr>
              <w:spacing w:before="120" w:after="60"/>
              <w:rPr>
                <w:rFonts w:asciiTheme="majorBidi" w:hAnsiTheme="majorBidi" w:cstheme="majorBidi"/>
                <w:sz w:val="24"/>
                <w:szCs w:val="24"/>
                <w:lang w:val="en-US"/>
              </w:rPr>
            </w:pPr>
            <w:r w:rsidRPr="00962CCE">
              <w:rPr>
                <w:rFonts w:asciiTheme="majorBidi" w:hAnsiTheme="majorBidi" w:cstheme="majorBidi"/>
                <w:sz w:val="24"/>
                <w:szCs w:val="24"/>
              </w:rPr>
              <w:t>A r</w:t>
            </w:r>
            <w:r w:rsidR="00C23866" w:rsidRPr="00962CCE">
              <w:rPr>
                <w:rFonts w:asciiTheme="majorBidi" w:hAnsiTheme="majorBidi" w:cstheme="majorBidi"/>
                <w:sz w:val="24"/>
                <w:szCs w:val="24"/>
              </w:rPr>
              <w:t xml:space="preserve">equest </w:t>
            </w:r>
            <w:r w:rsidRPr="00962CCE">
              <w:rPr>
                <w:rFonts w:asciiTheme="majorBidi" w:hAnsiTheme="majorBidi" w:cstheme="majorBidi"/>
                <w:sz w:val="24"/>
                <w:szCs w:val="24"/>
              </w:rPr>
              <w:t xml:space="preserve">was made </w:t>
            </w:r>
            <w:r w:rsidR="00C23866" w:rsidRPr="00962CCE">
              <w:rPr>
                <w:rFonts w:asciiTheme="majorBidi" w:hAnsiTheme="majorBidi" w:cstheme="majorBidi"/>
                <w:sz w:val="24"/>
                <w:szCs w:val="24"/>
              </w:rPr>
              <w:t xml:space="preserve">during </w:t>
            </w:r>
            <w:hyperlink r:id="rId12" w:history="1">
              <w:r w:rsidR="00FD6B43" w:rsidRPr="00962CCE">
                <w:rPr>
                  <w:rStyle w:val="Hyperlink"/>
                  <w:rFonts w:asciiTheme="majorBidi" w:hAnsiTheme="majorBidi" w:cstheme="majorBidi"/>
                  <w:sz w:val="24"/>
                  <w:szCs w:val="24"/>
                </w:rPr>
                <w:t>CWG FHR</w:t>
              </w:r>
            </w:hyperlink>
            <w:r w:rsidR="00FD6B43" w:rsidRPr="00962CCE">
              <w:rPr>
                <w:rFonts w:asciiTheme="majorBidi" w:hAnsiTheme="majorBidi" w:cstheme="majorBidi"/>
                <w:sz w:val="24"/>
                <w:szCs w:val="24"/>
              </w:rPr>
              <w:t xml:space="preserve"> (Council Working Group on Financial and Human Resources) 3-4 February 2020</w:t>
            </w:r>
            <w:r w:rsidR="00C23866" w:rsidRPr="00962CCE">
              <w:rPr>
                <w:rFonts w:asciiTheme="majorBidi" w:hAnsiTheme="majorBidi" w:cstheme="majorBidi"/>
                <w:sz w:val="24"/>
                <w:szCs w:val="24"/>
              </w:rPr>
              <w:t xml:space="preserve"> for TSB to provide more information on TSB projects proposed for funding from </w:t>
            </w:r>
            <w:r w:rsidRPr="00962CCE">
              <w:rPr>
                <w:rFonts w:asciiTheme="majorBidi" w:hAnsiTheme="majorBidi" w:cstheme="majorBidi"/>
                <w:sz w:val="24"/>
                <w:szCs w:val="24"/>
              </w:rPr>
              <w:t xml:space="preserve">the </w:t>
            </w:r>
            <w:r w:rsidR="00C23866" w:rsidRPr="00962CCE">
              <w:rPr>
                <w:rFonts w:asciiTheme="majorBidi" w:hAnsiTheme="majorBidi" w:cstheme="majorBidi"/>
                <w:sz w:val="24"/>
                <w:szCs w:val="24"/>
              </w:rPr>
              <w:t xml:space="preserve">surplus of 2019 budget. </w:t>
            </w:r>
          </w:p>
        </w:tc>
      </w:tr>
    </w:tbl>
    <w:p w14:paraId="573F287A" w14:textId="77777777" w:rsidR="00C23866" w:rsidRDefault="00C23866" w:rsidP="00B578F8">
      <w:pPr>
        <w:spacing w:after="0"/>
        <w:rPr>
          <w:rFonts w:cstheme="minorHAnsi"/>
          <w:b/>
          <w:bCs/>
          <w:sz w:val="28"/>
          <w:szCs w:val="28"/>
        </w:rPr>
      </w:pPr>
    </w:p>
    <w:p w14:paraId="4D2356A9" w14:textId="4A987EA4" w:rsidR="00FE1C23" w:rsidRPr="002867F2" w:rsidRDefault="00FE1C23" w:rsidP="00B578F8">
      <w:pPr>
        <w:spacing w:after="0"/>
        <w:rPr>
          <w:rFonts w:cstheme="minorHAnsi"/>
          <w:b/>
          <w:bCs/>
          <w:sz w:val="28"/>
          <w:szCs w:val="28"/>
        </w:rPr>
      </w:pPr>
      <w:r w:rsidRPr="002867F2">
        <w:rPr>
          <w:rFonts w:cstheme="minorHAnsi"/>
          <w:b/>
          <w:bCs/>
          <w:sz w:val="28"/>
          <w:szCs w:val="28"/>
        </w:rPr>
        <w:t>Executive summary</w:t>
      </w:r>
    </w:p>
    <w:p w14:paraId="72D63A5D" w14:textId="0A4696C3" w:rsidR="00FE1C23" w:rsidRPr="008437E9" w:rsidRDefault="00FE1C23" w:rsidP="00B578F8">
      <w:pPr>
        <w:jc w:val="both"/>
        <w:rPr>
          <w:rFonts w:cstheme="minorHAnsi"/>
          <w:sz w:val="24"/>
          <w:szCs w:val="24"/>
        </w:rPr>
      </w:pPr>
      <w:r w:rsidRPr="008437E9">
        <w:rPr>
          <w:rFonts w:cstheme="minorHAnsi"/>
          <w:sz w:val="24"/>
          <w:szCs w:val="24"/>
        </w:rPr>
        <w:t xml:space="preserve">Given the continuous and welcomed growth of the membership of ITU-T, it has become indispensable for the Bureau to streamline its processes and modernize its applications and services.  </w:t>
      </w:r>
      <w:r w:rsidR="006537E2">
        <w:rPr>
          <w:rFonts w:cstheme="minorHAnsi"/>
          <w:sz w:val="24"/>
          <w:szCs w:val="24"/>
        </w:rPr>
        <w:t>T</w:t>
      </w:r>
      <w:r w:rsidRPr="008437E9">
        <w:rPr>
          <w:rFonts w:cstheme="minorHAnsi"/>
          <w:sz w:val="24"/>
          <w:szCs w:val="24"/>
        </w:rPr>
        <w:t>he projects listed below</w:t>
      </w:r>
      <w:r w:rsidR="006537E2">
        <w:rPr>
          <w:rFonts w:cstheme="minorHAnsi"/>
          <w:sz w:val="24"/>
          <w:szCs w:val="24"/>
        </w:rPr>
        <w:t xml:space="preserve"> are aimed at developing advanced ICT tools, services and applications </w:t>
      </w:r>
      <w:r w:rsidR="00203145">
        <w:rPr>
          <w:rFonts w:cstheme="minorHAnsi"/>
          <w:sz w:val="24"/>
          <w:szCs w:val="24"/>
        </w:rPr>
        <w:t xml:space="preserve">which </w:t>
      </w:r>
      <w:r w:rsidR="00203145" w:rsidRPr="008437E9">
        <w:rPr>
          <w:rFonts w:cstheme="minorHAnsi"/>
          <w:sz w:val="24"/>
          <w:szCs w:val="24"/>
        </w:rPr>
        <w:t>would</w:t>
      </w:r>
      <w:r w:rsidRPr="008437E9">
        <w:rPr>
          <w:rFonts w:cstheme="minorHAnsi"/>
          <w:sz w:val="24"/>
          <w:szCs w:val="24"/>
        </w:rPr>
        <w:t xml:space="preserve"> help alleviate the Bureau’s need to meet the growing demand, allowing it to continue providing an appropriate and efficient ICT support for the functioning of the Sector. The projects are aimed at enhancing core components of the Bureau’s ICT applications by replacing and upgrading core </w:t>
      </w:r>
      <w:r w:rsidR="00DE77AE">
        <w:rPr>
          <w:rFonts w:cstheme="minorHAnsi"/>
          <w:sz w:val="24"/>
          <w:szCs w:val="24"/>
        </w:rPr>
        <w:t>ITU-T</w:t>
      </w:r>
      <w:r w:rsidR="0019700C">
        <w:rPr>
          <w:rFonts w:cstheme="minorHAnsi"/>
          <w:sz w:val="24"/>
          <w:szCs w:val="24"/>
        </w:rPr>
        <w:t>/</w:t>
      </w:r>
      <w:r w:rsidRPr="008437E9">
        <w:rPr>
          <w:rFonts w:cstheme="minorHAnsi"/>
          <w:sz w:val="24"/>
          <w:szCs w:val="24"/>
        </w:rPr>
        <w:t xml:space="preserve">TSB ICT applications and services. The tools and applications addressed by the projects need to be upgraded or replaced but the required funds are not available. </w:t>
      </w:r>
    </w:p>
    <w:p w14:paraId="1F89FD0B" w14:textId="18095DA4" w:rsidR="00FE1C23" w:rsidRPr="008437E9" w:rsidRDefault="00FE1C23" w:rsidP="00B578F8">
      <w:pPr>
        <w:jc w:val="both"/>
        <w:rPr>
          <w:rFonts w:cstheme="minorHAnsi"/>
          <w:sz w:val="24"/>
          <w:szCs w:val="24"/>
        </w:rPr>
      </w:pPr>
      <w:r w:rsidRPr="008437E9">
        <w:rPr>
          <w:rFonts w:cstheme="minorHAnsi"/>
          <w:sz w:val="24"/>
          <w:szCs w:val="24"/>
        </w:rPr>
        <w:t xml:space="preserve">The purpose of </w:t>
      </w:r>
      <w:r w:rsidR="00D15972">
        <w:rPr>
          <w:rFonts w:cstheme="minorHAnsi"/>
          <w:sz w:val="24"/>
          <w:szCs w:val="24"/>
        </w:rPr>
        <w:t>these projects</w:t>
      </w:r>
      <w:r w:rsidRPr="008437E9">
        <w:rPr>
          <w:rFonts w:cstheme="minorHAnsi"/>
          <w:sz w:val="24"/>
          <w:szCs w:val="24"/>
        </w:rPr>
        <w:t xml:space="preserve"> is to seek </w:t>
      </w:r>
      <w:r w:rsidR="00A83D3E">
        <w:rPr>
          <w:rFonts w:cstheme="minorHAnsi"/>
          <w:sz w:val="24"/>
          <w:szCs w:val="24"/>
        </w:rPr>
        <w:t>Council</w:t>
      </w:r>
      <w:r w:rsidR="00AE4220">
        <w:rPr>
          <w:rFonts w:cstheme="minorHAnsi"/>
          <w:sz w:val="24"/>
          <w:szCs w:val="24"/>
        </w:rPr>
        <w:t>’s</w:t>
      </w:r>
      <w:r w:rsidR="00A83D3E" w:rsidRPr="008437E9">
        <w:rPr>
          <w:rFonts w:cstheme="minorHAnsi"/>
          <w:sz w:val="24"/>
          <w:szCs w:val="24"/>
        </w:rPr>
        <w:t xml:space="preserve"> </w:t>
      </w:r>
      <w:r w:rsidRPr="008437E9">
        <w:rPr>
          <w:rFonts w:cstheme="minorHAnsi"/>
          <w:sz w:val="24"/>
          <w:szCs w:val="24"/>
        </w:rPr>
        <w:t xml:space="preserve">authorization to transfer </w:t>
      </w:r>
      <w:r w:rsidR="00321CCF" w:rsidRPr="008437E9">
        <w:rPr>
          <w:rFonts w:cstheme="minorHAnsi"/>
          <w:sz w:val="24"/>
          <w:szCs w:val="24"/>
        </w:rPr>
        <w:t>39</w:t>
      </w:r>
      <w:r w:rsidRPr="008437E9">
        <w:rPr>
          <w:rFonts w:cstheme="minorHAnsi"/>
          <w:sz w:val="24"/>
          <w:szCs w:val="24"/>
        </w:rPr>
        <w:t xml:space="preserve">0 000 CHF to </w:t>
      </w:r>
      <w:r w:rsidR="007E7EF4" w:rsidRPr="008437E9">
        <w:rPr>
          <w:rFonts w:cstheme="minorHAnsi"/>
          <w:sz w:val="24"/>
          <w:szCs w:val="24"/>
        </w:rPr>
        <w:t xml:space="preserve">the </w:t>
      </w:r>
      <w:r w:rsidRPr="008437E9">
        <w:rPr>
          <w:rFonts w:cstheme="minorHAnsi"/>
          <w:sz w:val="24"/>
          <w:szCs w:val="24"/>
        </w:rPr>
        <w:t>ICT Capital Fund, where they will be used to implement the ICT projects proposed by TSB in the Annex.</w:t>
      </w:r>
    </w:p>
    <w:p w14:paraId="0BBD6132" w14:textId="77777777" w:rsidR="00FE1C23" w:rsidRPr="008437E9" w:rsidRDefault="00FE1C23" w:rsidP="00B578F8">
      <w:pPr>
        <w:jc w:val="both"/>
        <w:rPr>
          <w:rFonts w:cstheme="minorHAnsi"/>
          <w:sz w:val="24"/>
          <w:szCs w:val="24"/>
        </w:rPr>
      </w:pPr>
      <w:r w:rsidRPr="008437E9">
        <w:rPr>
          <w:rFonts w:cstheme="minorHAnsi"/>
          <w:sz w:val="24"/>
          <w:szCs w:val="24"/>
        </w:rPr>
        <w:t xml:space="preserve">These projects are all planned to be completed within 18 months starting from the date when the funds are available with provisions made for their ongoing maintenance and support. </w:t>
      </w:r>
    </w:p>
    <w:p w14:paraId="72660D25" w14:textId="55357F52" w:rsidR="007E1BF1" w:rsidRPr="00321CCF" w:rsidRDefault="007E1BF1">
      <w:pPr>
        <w:rPr>
          <w:rFonts w:ascii="Times New Roman" w:hAnsi="Times New Roman" w:cs="Times New Roman"/>
          <w:sz w:val="24"/>
          <w:szCs w:val="24"/>
        </w:rPr>
      </w:pPr>
      <w:r w:rsidRPr="008437E9">
        <w:rPr>
          <w:rFonts w:cstheme="minorHAnsi"/>
          <w:b/>
          <w:sz w:val="24"/>
          <w:szCs w:val="24"/>
        </w:rPr>
        <w:br w:type="page"/>
      </w:r>
    </w:p>
    <w:p w14:paraId="2FDB947A" w14:textId="290C6F41" w:rsidR="00A16614" w:rsidRPr="00E412FB" w:rsidRDefault="008437E9" w:rsidP="00E412FB">
      <w:pPr>
        <w:spacing w:after="240"/>
        <w:jc w:val="center"/>
        <w:rPr>
          <w:rFonts w:cstheme="minorHAnsi"/>
          <w:b/>
          <w:sz w:val="32"/>
          <w:szCs w:val="32"/>
        </w:rPr>
      </w:pPr>
      <w:r w:rsidRPr="00E412FB">
        <w:rPr>
          <w:rFonts w:cstheme="minorHAnsi"/>
          <w:b/>
          <w:sz w:val="32"/>
          <w:szCs w:val="32"/>
        </w:rPr>
        <w:lastRenderedPageBreak/>
        <w:t>ANNEX</w:t>
      </w:r>
    </w:p>
    <w:p w14:paraId="309FDF4B" w14:textId="5FAABEAB" w:rsidR="00B9582B" w:rsidRPr="00E412FB" w:rsidRDefault="00B9582B" w:rsidP="00B9582B">
      <w:pPr>
        <w:pStyle w:val="ListParagraph"/>
        <w:numPr>
          <w:ilvl w:val="0"/>
          <w:numId w:val="3"/>
        </w:numPr>
        <w:jc w:val="both"/>
        <w:rPr>
          <w:rFonts w:eastAsia="Times New Roman" w:cstheme="minorHAnsi"/>
          <w:b/>
          <w:bCs/>
          <w:color w:val="000000"/>
          <w:sz w:val="28"/>
          <w:szCs w:val="28"/>
          <w:lang w:eastAsia="en-GB"/>
        </w:rPr>
      </w:pPr>
      <w:r w:rsidRPr="00E412FB">
        <w:rPr>
          <w:rFonts w:eastAsia="Times New Roman" w:cstheme="minorHAnsi"/>
          <w:b/>
          <w:bCs/>
          <w:color w:val="000000"/>
          <w:sz w:val="28"/>
          <w:szCs w:val="28"/>
          <w:lang w:eastAsia="en-GB"/>
        </w:rPr>
        <w:t xml:space="preserve"> ITU-T electronic tools for Study Groups</w:t>
      </w:r>
    </w:p>
    <w:p w14:paraId="15DBE437" w14:textId="00624F53" w:rsidR="00BD002B" w:rsidRPr="008437E9" w:rsidRDefault="00BD002B" w:rsidP="00CB43F0">
      <w:pPr>
        <w:jc w:val="both"/>
        <w:rPr>
          <w:rFonts w:eastAsia="Times New Roman" w:cstheme="minorHAnsi"/>
          <w:b/>
          <w:bCs/>
          <w:color w:val="000000"/>
          <w:sz w:val="24"/>
          <w:szCs w:val="24"/>
          <w:lang w:eastAsia="en-GB"/>
        </w:rPr>
      </w:pPr>
      <w:r w:rsidRPr="008437E9">
        <w:rPr>
          <w:rFonts w:eastAsia="Times New Roman" w:cstheme="minorHAnsi"/>
          <w:b/>
          <w:bCs/>
          <w:color w:val="000000"/>
          <w:sz w:val="24"/>
          <w:szCs w:val="24"/>
          <w:lang w:eastAsia="en-GB"/>
        </w:rPr>
        <w:t xml:space="preserve">A1:  ITU-T </w:t>
      </w:r>
      <w:r w:rsidR="00EF37AB" w:rsidRPr="008437E9">
        <w:rPr>
          <w:rFonts w:eastAsia="Times New Roman" w:cstheme="minorHAnsi"/>
          <w:b/>
          <w:bCs/>
          <w:color w:val="000000"/>
          <w:sz w:val="24"/>
          <w:szCs w:val="24"/>
          <w:lang w:eastAsia="en-GB"/>
        </w:rPr>
        <w:t>r</w:t>
      </w:r>
      <w:r w:rsidRPr="008437E9">
        <w:rPr>
          <w:rFonts w:eastAsia="Times New Roman" w:cstheme="minorHAnsi"/>
          <w:b/>
          <w:bCs/>
          <w:color w:val="000000"/>
          <w:sz w:val="24"/>
          <w:szCs w:val="24"/>
          <w:lang w:eastAsia="en-GB"/>
        </w:rPr>
        <w:t xml:space="preserve">ecommendations Alternative Approval Process (AAP) system </w:t>
      </w:r>
    </w:p>
    <w:p w14:paraId="2FCEC7EE" w14:textId="795B3576" w:rsidR="00CE1CD4" w:rsidRPr="008437E9" w:rsidRDefault="00CB43F0" w:rsidP="00CB43F0">
      <w:pPr>
        <w:jc w:val="both"/>
        <w:rPr>
          <w:rFonts w:eastAsia="Times New Roman" w:cstheme="minorHAnsi"/>
          <w:color w:val="000000"/>
          <w:sz w:val="24"/>
          <w:szCs w:val="24"/>
          <w:lang w:eastAsia="en-GB"/>
        </w:rPr>
      </w:pPr>
      <w:r w:rsidRPr="008437E9">
        <w:rPr>
          <w:rFonts w:cstheme="minorHAnsi"/>
          <w:b/>
          <w:sz w:val="24"/>
          <w:szCs w:val="24"/>
          <w:lang w:val="en-US"/>
        </w:rPr>
        <w:t>Request</w:t>
      </w:r>
      <w:r w:rsidR="00A16614" w:rsidRPr="008437E9">
        <w:rPr>
          <w:rFonts w:cstheme="minorHAnsi"/>
          <w:b/>
          <w:sz w:val="24"/>
          <w:szCs w:val="24"/>
          <w:lang w:val="en-US"/>
        </w:rPr>
        <w:t>:</w:t>
      </w:r>
      <w:r w:rsidR="00E24046" w:rsidRPr="008437E9">
        <w:rPr>
          <w:rFonts w:cstheme="minorHAnsi"/>
          <w:sz w:val="24"/>
          <w:szCs w:val="24"/>
          <w:lang w:val="en-US"/>
        </w:rPr>
        <w:t xml:space="preserve"> </w:t>
      </w:r>
      <w:r w:rsidR="00BD002B" w:rsidRPr="008437E9">
        <w:rPr>
          <w:rFonts w:eastAsia="Times New Roman" w:cstheme="minorHAnsi"/>
          <w:color w:val="000000"/>
          <w:sz w:val="24"/>
          <w:szCs w:val="24"/>
          <w:lang w:eastAsia="en-GB"/>
        </w:rPr>
        <w:t>New software or improvements that would help users better perform AAP related activities</w:t>
      </w:r>
      <w:r w:rsidRPr="008437E9">
        <w:rPr>
          <w:rFonts w:eastAsia="Times New Roman" w:cstheme="minorHAnsi"/>
          <w:color w:val="000000"/>
          <w:sz w:val="24"/>
          <w:szCs w:val="24"/>
          <w:lang w:eastAsia="en-GB"/>
        </w:rPr>
        <w:t>.</w:t>
      </w:r>
    </w:p>
    <w:p w14:paraId="2AD8C6E9" w14:textId="36665D06" w:rsidR="00A16614" w:rsidRPr="008437E9" w:rsidRDefault="00A16614" w:rsidP="00EF37AB">
      <w:pPr>
        <w:jc w:val="both"/>
        <w:rPr>
          <w:rFonts w:eastAsia="Times New Roman" w:cstheme="minorHAnsi"/>
          <w:color w:val="000000"/>
          <w:sz w:val="24"/>
          <w:szCs w:val="24"/>
          <w:lang w:eastAsia="en-GB"/>
        </w:rPr>
      </w:pPr>
      <w:r w:rsidRPr="008437E9">
        <w:rPr>
          <w:rFonts w:cstheme="minorHAnsi"/>
          <w:b/>
          <w:sz w:val="24"/>
          <w:szCs w:val="24"/>
          <w:lang w:val="en-US"/>
        </w:rPr>
        <w:t>Impact:</w:t>
      </w:r>
      <w:r w:rsidRPr="008437E9">
        <w:rPr>
          <w:rFonts w:cstheme="minorHAnsi"/>
          <w:sz w:val="24"/>
          <w:szCs w:val="24"/>
          <w:lang w:val="en-US"/>
        </w:rPr>
        <w:t xml:space="preserve"> </w:t>
      </w:r>
      <w:r w:rsidR="00BD002B" w:rsidRPr="008437E9">
        <w:rPr>
          <w:rFonts w:eastAsia="Times New Roman" w:cstheme="minorHAnsi"/>
          <w:color w:val="000000"/>
          <w:sz w:val="24"/>
          <w:szCs w:val="24"/>
          <w:lang w:eastAsia="en-GB"/>
        </w:rPr>
        <w:t>A system that would enhance AAP and its acti</w:t>
      </w:r>
      <w:r w:rsidR="00AF3E52" w:rsidRPr="008437E9">
        <w:rPr>
          <w:rFonts w:eastAsia="Times New Roman" w:cstheme="minorHAnsi"/>
          <w:color w:val="000000"/>
          <w:sz w:val="24"/>
          <w:szCs w:val="24"/>
          <w:lang w:eastAsia="en-GB"/>
        </w:rPr>
        <w:t xml:space="preserve">vities will mitigate issues and </w:t>
      </w:r>
      <w:r w:rsidR="00BD002B" w:rsidRPr="008437E9">
        <w:rPr>
          <w:rFonts w:eastAsia="Times New Roman" w:cstheme="minorHAnsi"/>
          <w:color w:val="000000"/>
          <w:sz w:val="24"/>
          <w:szCs w:val="24"/>
          <w:lang w:eastAsia="en-GB"/>
        </w:rPr>
        <w:t xml:space="preserve">accelerate process of developing </w:t>
      </w:r>
      <w:r w:rsidR="00934946" w:rsidRPr="008437E9">
        <w:rPr>
          <w:rFonts w:eastAsia="Times New Roman" w:cstheme="minorHAnsi"/>
          <w:color w:val="000000"/>
          <w:sz w:val="24"/>
          <w:szCs w:val="24"/>
          <w:lang w:eastAsia="en-GB"/>
        </w:rPr>
        <w:t xml:space="preserve">ITU-T </w:t>
      </w:r>
      <w:r w:rsidR="00BD002B" w:rsidRPr="008437E9">
        <w:rPr>
          <w:rFonts w:eastAsia="Times New Roman" w:cstheme="minorHAnsi"/>
          <w:color w:val="000000"/>
          <w:sz w:val="24"/>
          <w:szCs w:val="24"/>
          <w:lang w:eastAsia="en-GB"/>
        </w:rPr>
        <w:t xml:space="preserve">recommendations. </w:t>
      </w:r>
      <w:r w:rsidR="00CB43F0" w:rsidRPr="008437E9">
        <w:rPr>
          <w:rFonts w:eastAsia="Times New Roman" w:cstheme="minorHAnsi"/>
          <w:color w:val="000000"/>
          <w:sz w:val="24"/>
          <w:szCs w:val="24"/>
          <w:lang w:eastAsia="en-GB"/>
        </w:rPr>
        <w:t xml:space="preserve">Consequently, </w:t>
      </w:r>
      <w:r w:rsidR="00EF37AB" w:rsidRPr="008437E9">
        <w:rPr>
          <w:rFonts w:eastAsia="Times New Roman" w:cstheme="minorHAnsi"/>
          <w:color w:val="000000"/>
          <w:sz w:val="24"/>
          <w:szCs w:val="24"/>
          <w:lang w:eastAsia="en-GB"/>
        </w:rPr>
        <w:t xml:space="preserve">ITU-T </w:t>
      </w:r>
      <w:r w:rsidR="00CB43F0" w:rsidRPr="008437E9">
        <w:rPr>
          <w:rFonts w:eastAsia="Times New Roman" w:cstheme="minorHAnsi"/>
          <w:color w:val="000000"/>
          <w:sz w:val="24"/>
          <w:szCs w:val="24"/>
          <w:lang w:eastAsia="en-GB"/>
        </w:rPr>
        <w:t xml:space="preserve">recommendations </w:t>
      </w:r>
      <w:r w:rsidR="00934946" w:rsidRPr="008437E9">
        <w:rPr>
          <w:rFonts w:eastAsia="Times New Roman" w:cstheme="minorHAnsi"/>
          <w:color w:val="000000"/>
          <w:sz w:val="24"/>
          <w:szCs w:val="24"/>
          <w:lang w:eastAsia="en-GB"/>
        </w:rPr>
        <w:t>will be release</w:t>
      </w:r>
      <w:r w:rsidR="00595045" w:rsidRPr="008437E9">
        <w:rPr>
          <w:rFonts w:eastAsia="Times New Roman" w:cstheme="minorHAnsi"/>
          <w:color w:val="000000"/>
          <w:sz w:val="24"/>
          <w:szCs w:val="24"/>
          <w:lang w:eastAsia="en-GB"/>
        </w:rPr>
        <w:t>d</w:t>
      </w:r>
      <w:r w:rsidR="00934946" w:rsidRPr="008437E9">
        <w:rPr>
          <w:rFonts w:eastAsia="Times New Roman" w:cstheme="minorHAnsi"/>
          <w:color w:val="000000"/>
          <w:sz w:val="24"/>
          <w:szCs w:val="24"/>
          <w:lang w:eastAsia="en-GB"/>
        </w:rPr>
        <w:t xml:space="preserve"> more quickly into the market</w:t>
      </w:r>
      <w:r w:rsidR="00BD002B" w:rsidRPr="008437E9">
        <w:rPr>
          <w:rFonts w:eastAsia="Times New Roman" w:cstheme="minorHAnsi"/>
          <w:color w:val="000000"/>
          <w:sz w:val="24"/>
          <w:szCs w:val="24"/>
          <w:lang w:eastAsia="en-GB"/>
        </w:rPr>
        <w:t xml:space="preserve">. </w:t>
      </w:r>
      <w:r w:rsidR="00934946" w:rsidRPr="008437E9">
        <w:rPr>
          <w:rFonts w:eastAsia="Times New Roman" w:cstheme="minorHAnsi"/>
          <w:color w:val="000000"/>
          <w:sz w:val="24"/>
          <w:szCs w:val="24"/>
          <w:lang w:eastAsia="en-GB"/>
        </w:rPr>
        <w:t xml:space="preserve">This service </w:t>
      </w:r>
      <w:r w:rsidR="00595045" w:rsidRPr="008437E9">
        <w:rPr>
          <w:rFonts w:eastAsia="Times New Roman" w:cstheme="minorHAnsi"/>
          <w:color w:val="000000"/>
          <w:sz w:val="24"/>
          <w:szCs w:val="24"/>
          <w:lang w:eastAsia="en-GB"/>
        </w:rPr>
        <w:t>is necessary for</w:t>
      </w:r>
      <w:r w:rsidR="00934946" w:rsidRPr="008437E9">
        <w:rPr>
          <w:rFonts w:eastAsia="Times New Roman" w:cstheme="minorHAnsi"/>
          <w:color w:val="000000"/>
          <w:sz w:val="24"/>
          <w:szCs w:val="24"/>
          <w:lang w:eastAsia="en-GB"/>
        </w:rPr>
        <w:t xml:space="preserve"> users to provide input on ITU-T recommendations</w:t>
      </w:r>
      <w:r w:rsidR="00C22179" w:rsidRPr="008437E9">
        <w:rPr>
          <w:rFonts w:eastAsia="Times New Roman" w:cstheme="minorHAnsi"/>
          <w:color w:val="000000"/>
          <w:sz w:val="24"/>
          <w:szCs w:val="24"/>
          <w:lang w:eastAsia="en-GB"/>
        </w:rPr>
        <w:t>.</w:t>
      </w:r>
      <w:r w:rsidR="00BD002B" w:rsidRPr="008437E9">
        <w:rPr>
          <w:rFonts w:eastAsia="Times New Roman" w:cstheme="minorHAnsi"/>
          <w:color w:val="000000"/>
          <w:sz w:val="24"/>
          <w:szCs w:val="24"/>
          <w:lang w:eastAsia="en-GB"/>
        </w:rPr>
        <w:t xml:space="preserve"> </w:t>
      </w:r>
    </w:p>
    <w:p w14:paraId="59539D21" w14:textId="2FD5C150" w:rsidR="00BD002B" w:rsidRPr="008437E9" w:rsidRDefault="00934946" w:rsidP="00CB43F0">
      <w:pPr>
        <w:spacing w:line="240" w:lineRule="auto"/>
        <w:jc w:val="both"/>
        <w:rPr>
          <w:rFonts w:eastAsia="Times New Roman" w:cstheme="minorHAnsi"/>
          <w:color w:val="000000"/>
          <w:sz w:val="24"/>
          <w:szCs w:val="24"/>
          <w:lang w:eastAsia="en-GB"/>
        </w:rPr>
      </w:pPr>
      <w:r w:rsidRPr="008437E9">
        <w:rPr>
          <w:rFonts w:cstheme="minorHAnsi"/>
          <w:b/>
          <w:sz w:val="24"/>
          <w:szCs w:val="24"/>
          <w:lang w:val="en-US"/>
        </w:rPr>
        <w:t>Expected Outcome</w:t>
      </w:r>
      <w:r w:rsidR="00416A06" w:rsidRPr="008437E9">
        <w:rPr>
          <w:rFonts w:cstheme="minorHAnsi"/>
          <w:b/>
          <w:sz w:val="24"/>
          <w:szCs w:val="24"/>
          <w:lang w:val="en-US"/>
        </w:rPr>
        <w:t>:</w:t>
      </w:r>
      <w:r w:rsidR="00E24046" w:rsidRPr="008437E9">
        <w:rPr>
          <w:rFonts w:cstheme="minorHAnsi"/>
          <w:sz w:val="24"/>
          <w:szCs w:val="24"/>
          <w:lang w:val="en-US"/>
        </w:rPr>
        <w:t xml:space="preserve"> </w:t>
      </w:r>
      <w:r w:rsidRPr="008437E9">
        <w:rPr>
          <w:rFonts w:eastAsia="Times New Roman" w:cstheme="minorHAnsi"/>
          <w:color w:val="000000"/>
          <w:sz w:val="24"/>
          <w:szCs w:val="24"/>
          <w:lang w:eastAsia="en-GB"/>
        </w:rPr>
        <w:t>The new system would contribute to the</w:t>
      </w:r>
      <w:r w:rsidR="00BD002B" w:rsidRPr="008437E9">
        <w:rPr>
          <w:rFonts w:eastAsia="Times New Roman" w:cstheme="minorHAnsi"/>
          <w:color w:val="000000"/>
          <w:sz w:val="24"/>
          <w:szCs w:val="24"/>
          <w:lang w:eastAsia="en-GB"/>
        </w:rPr>
        <w:t xml:space="preserve"> AAP (</w:t>
      </w:r>
      <w:r w:rsidRPr="008437E9">
        <w:rPr>
          <w:rFonts w:eastAsia="Times New Roman" w:cstheme="minorHAnsi"/>
          <w:color w:val="000000"/>
          <w:sz w:val="24"/>
          <w:szCs w:val="24"/>
          <w:lang w:eastAsia="en-GB"/>
        </w:rPr>
        <w:t xml:space="preserve">which covers </w:t>
      </w:r>
      <w:r w:rsidR="00BD002B" w:rsidRPr="008437E9">
        <w:rPr>
          <w:rFonts w:eastAsia="Times New Roman" w:cstheme="minorHAnsi"/>
          <w:color w:val="000000"/>
          <w:sz w:val="24"/>
          <w:szCs w:val="24"/>
          <w:lang w:eastAsia="en-GB"/>
        </w:rPr>
        <w:t xml:space="preserve">more than 80% of ITU-T </w:t>
      </w:r>
      <w:r w:rsidRPr="008437E9">
        <w:rPr>
          <w:rFonts w:eastAsia="Times New Roman" w:cstheme="minorHAnsi"/>
          <w:color w:val="000000"/>
          <w:sz w:val="24"/>
          <w:szCs w:val="24"/>
          <w:lang w:eastAsia="en-GB"/>
        </w:rPr>
        <w:t>recommendations</w:t>
      </w:r>
      <w:r w:rsidR="00BD002B" w:rsidRPr="008437E9">
        <w:rPr>
          <w:rFonts w:eastAsia="Times New Roman" w:cstheme="minorHAnsi"/>
          <w:color w:val="000000"/>
          <w:sz w:val="24"/>
          <w:szCs w:val="24"/>
          <w:lang w:eastAsia="en-GB"/>
        </w:rPr>
        <w:t xml:space="preserve">). It will </w:t>
      </w:r>
      <w:r w:rsidR="001C64E3" w:rsidRPr="008437E9">
        <w:rPr>
          <w:rFonts w:eastAsia="Times New Roman" w:cstheme="minorHAnsi"/>
          <w:color w:val="000000"/>
          <w:sz w:val="24"/>
          <w:szCs w:val="24"/>
          <w:lang w:eastAsia="en-GB"/>
        </w:rPr>
        <w:t>increase efficiency in the standards development by reducing</w:t>
      </w:r>
      <w:r w:rsidR="00BD002B" w:rsidRPr="008437E9">
        <w:rPr>
          <w:rFonts w:eastAsia="Times New Roman" w:cstheme="minorHAnsi"/>
          <w:color w:val="000000"/>
          <w:sz w:val="24"/>
          <w:szCs w:val="24"/>
          <w:lang w:eastAsia="en-GB"/>
        </w:rPr>
        <w:t xml:space="preserve"> </w:t>
      </w:r>
      <w:r w:rsidR="001C64E3" w:rsidRPr="008437E9">
        <w:rPr>
          <w:rFonts w:eastAsia="Times New Roman" w:cstheme="minorHAnsi"/>
          <w:color w:val="000000"/>
          <w:sz w:val="24"/>
          <w:szCs w:val="24"/>
          <w:lang w:eastAsia="en-GB"/>
        </w:rPr>
        <w:t>work and delays</w:t>
      </w:r>
      <w:r w:rsidR="0092421D" w:rsidRPr="008437E9">
        <w:rPr>
          <w:rFonts w:eastAsia="Times New Roman" w:cstheme="minorHAnsi"/>
          <w:color w:val="000000"/>
          <w:sz w:val="24"/>
          <w:szCs w:val="24"/>
          <w:lang w:eastAsia="en-GB"/>
        </w:rPr>
        <w:t>.</w:t>
      </w:r>
    </w:p>
    <w:p w14:paraId="387F4E3C" w14:textId="612AC202" w:rsidR="00CE7E76" w:rsidRPr="008437E9" w:rsidRDefault="00EF37AB" w:rsidP="00CB43F0">
      <w:pPr>
        <w:tabs>
          <w:tab w:val="left" w:pos="2127"/>
        </w:tabs>
        <w:spacing w:line="240" w:lineRule="auto"/>
        <w:jc w:val="both"/>
        <w:rPr>
          <w:rFonts w:eastAsia="Times New Roman" w:cstheme="minorHAnsi"/>
          <w:color w:val="000000"/>
          <w:sz w:val="24"/>
          <w:szCs w:val="24"/>
          <w:lang w:eastAsia="en-GB"/>
        </w:rPr>
      </w:pPr>
      <w:r w:rsidRPr="008437E9">
        <w:rPr>
          <w:rFonts w:cstheme="minorHAnsi"/>
          <w:sz w:val="24"/>
          <w:szCs w:val="24"/>
          <w:lang w:val="en-US"/>
        </w:rPr>
        <w:t>ITU-T r</w:t>
      </w:r>
      <w:r w:rsidRPr="008437E9">
        <w:rPr>
          <w:rFonts w:cstheme="minorHAnsi"/>
          <w:bCs/>
          <w:sz w:val="24"/>
          <w:szCs w:val="24"/>
          <w:lang w:val="en-US"/>
        </w:rPr>
        <w:t xml:space="preserve">ecommendations are the key </w:t>
      </w:r>
      <w:r w:rsidR="00D46804" w:rsidRPr="008437E9">
        <w:rPr>
          <w:rFonts w:cstheme="minorHAnsi"/>
          <w:bCs/>
          <w:sz w:val="24"/>
          <w:szCs w:val="24"/>
          <w:lang w:val="en-US"/>
        </w:rPr>
        <w:t>goods/services</w:t>
      </w:r>
      <w:r w:rsidRPr="008437E9">
        <w:rPr>
          <w:rFonts w:cstheme="minorHAnsi"/>
          <w:bCs/>
          <w:sz w:val="24"/>
          <w:szCs w:val="24"/>
          <w:lang w:val="en-US"/>
        </w:rPr>
        <w:t xml:space="preserve"> provided by ITU</w:t>
      </w:r>
      <w:r w:rsidRPr="008437E9">
        <w:rPr>
          <w:rFonts w:eastAsia="Times New Roman" w:cstheme="minorHAnsi"/>
          <w:bCs/>
          <w:color w:val="000000"/>
          <w:sz w:val="24"/>
          <w:szCs w:val="24"/>
          <w:lang w:eastAsia="en-GB"/>
        </w:rPr>
        <w:t>-T.</w:t>
      </w:r>
      <w:r w:rsidRPr="008437E9">
        <w:rPr>
          <w:rFonts w:eastAsia="Times New Roman" w:cstheme="minorHAnsi"/>
          <w:color w:val="000000"/>
          <w:sz w:val="24"/>
          <w:szCs w:val="24"/>
          <w:lang w:eastAsia="en-GB"/>
        </w:rPr>
        <w:t xml:space="preserve"> This new software is an improvement of the service (developing AAP) to the user.  Hence, this new software </w:t>
      </w:r>
      <w:r w:rsidR="00BA3A80" w:rsidRPr="008437E9">
        <w:rPr>
          <w:rFonts w:eastAsia="Times New Roman" w:cstheme="minorHAnsi"/>
          <w:color w:val="000000"/>
          <w:sz w:val="24"/>
          <w:szCs w:val="24"/>
          <w:lang w:eastAsia="en-GB"/>
        </w:rPr>
        <w:t>qualifies</w:t>
      </w:r>
      <w:r w:rsidRPr="008437E9">
        <w:rPr>
          <w:rFonts w:eastAsia="Times New Roman" w:cstheme="minorHAnsi"/>
          <w:color w:val="000000"/>
          <w:sz w:val="24"/>
          <w:szCs w:val="24"/>
          <w:lang w:eastAsia="en-GB"/>
        </w:rPr>
        <w:t xml:space="preserve"> as </w:t>
      </w:r>
      <w:r w:rsidR="00A20477" w:rsidRPr="008437E9">
        <w:rPr>
          <w:rFonts w:eastAsia="Times New Roman" w:cstheme="minorHAnsi"/>
          <w:color w:val="000000"/>
          <w:sz w:val="24"/>
          <w:szCs w:val="24"/>
          <w:lang w:eastAsia="en-GB"/>
        </w:rPr>
        <w:t xml:space="preserve">a </w:t>
      </w:r>
      <w:r w:rsidR="001618BB" w:rsidRPr="008437E9">
        <w:rPr>
          <w:rFonts w:eastAsia="Times New Roman" w:cstheme="minorHAnsi"/>
          <w:i/>
          <w:color w:val="000000"/>
          <w:sz w:val="24"/>
          <w:szCs w:val="24"/>
          <w:lang w:eastAsia="en-GB"/>
        </w:rPr>
        <w:t xml:space="preserve">Property, Plant </w:t>
      </w:r>
      <w:r w:rsidRPr="008437E9">
        <w:rPr>
          <w:rFonts w:eastAsia="Times New Roman" w:cstheme="minorHAnsi"/>
          <w:i/>
          <w:color w:val="000000"/>
          <w:sz w:val="24"/>
          <w:szCs w:val="24"/>
          <w:lang w:eastAsia="en-GB"/>
        </w:rPr>
        <w:t>&amp;</w:t>
      </w:r>
      <w:r w:rsidR="001618BB" w:rsidRPr="008437E9">
        <w:rPr>
          <w:rFonts w:eastAsia="Times New Roman" w:cstheme="minorHAnsi"/>
          <w:i/>
          <w:color w:val="000000"/>
          <w:sz w:val="24"/>
          <w:szCs w:val="24"/>
          <w:lang w:eastAsia="en-GB"/>
        </w:rPr>
        <w:t xml:space="preserve"> Equipment</w:t>
      </w:r>
      <w:r w:rsidRPr="008437E9">
        <w:rPr>
          <w:rFonts w:eastAsia="Times New Roman" w:cstheme="minorHAnsi"/>
          <w:color w:val="000000"/>
          <w:sz w:val="24"/>
          <w:szCs w:val="24"/>
          <w:lang w:eastAsia="en-GB"/>
        </w:rPr>
        <w:t xml:space="preserve"> </w:t>
      </w:r>
      <w:r w:rsidR="001618BB" w:rsidRPr="008437E9">
        <w:rPr>
          <w:rFonts w:eastAsia="Times New Roman" w:cstheme="minorHAnsi"/>
          <w:color w:val="000000"/>
          <w:sz w:val="24"/>
          <w:szCs w:val="24"/>
          <w:lang w:eastAsia="en-GB"/>
        </w:rPr>
        <w:t xml:space="preserve">(PP&amp;E) </w:t>
      </w:r>
      <w:r w:rsidR="00A20477" w:rsidRPr="008437E9">
        <w:rPr>
          <w:rFonts w:eastAsia="Times New Roman" w:cstheme="minorHAnsi"/>
          <w:color w:val="000000"/>
          <w:sz w:val="24"/>
          <w:szCs w:val="24"/>
          <w:lang w:eastAsia="en-GB"/>
        </w:rPr>
        <w:t>tangible asset</w:t>
      </w:r>
      <w:r w:rsidRPr="008437E9">
        <w:rPr>
          <w:rFonts w:eastAsia="Times New Roman" w:cstheme="minorHAnsi"/>
          <w:color w:val="000000"/>
          <w:sz w:val="24"/>
          <w:szCs w:val="24"/>
          <w:lang w:eastAsia="en-GB"/>
        </w:rPr>
        <w:t xml:space="preserve">.   </w:t>
      </w:r>
    </w:p>
    <w:p w14:paraId="019B9A4F" w14:textId="77777777" w:rsidR="00EF37AB" w:rsidRPr="008437E9" w:rsidRDefault="00EF37AB" w:rsidP="00CB43F0">
      <w:pPr>
        <w:tabs>
          <w:tab w:val="left" w:pos="2127"/>
        </w:tabs>
        <w:spacing w:line="240" w:lineRule="auto"/>
        <w:jc w:val="both"/>
        <w:rPr>
          <w:rFonts w:cstheme="minorHAnsi"/>
          <w:b/>
          <w:sz w:val="24"/>
          <w:szCs w:val="24"/>
        </w:rPr>
      </w:pPr>
    </w:p>
    <w:p w14:paraId="06E925C6" w14:textId="5689D128" w:rsidR="001453A6" w:rsidRPr="008437E9" w:rsidRDefault="001453A6" w:rsidP="00CB43F0">
      <w:pPr>
        <w:spacing w:line="240" w:lineRule="auto"/>
        <w:jc w:val="both"/>
        <w:rPr>
          <w:rFonts w:eastAsia="Times New Roman" w:cstheme="minorHAnsi"/>
          <w:b/>
          <w:bCs/>
          <w:color w:val="000000"/>
          <w:sz w:val="24"/>
          <w:szCs w:val="24"/>
          <w:lang w:eastAsia="en-GB"/>
        </w:rPr>
      </w:pPr>
      <w:r w:rsidRPr="008437E9">
        <w:rPr>
          <w:rFonts w:eastAsia="Times New Roman" w:cstheme="minorHAnsi"/>
          <w:b/>
          <w:bCs/>
          <w:color w:val="000000"/>
          <w:sz w:val="24"/>
          <w:szCs w:val="24"/>
          <w:lang w:eastAsia="en-GB"/>
        </w:rPr>
        <w:t>A2: ITU-T Work Programme</w:t>
      </w:r>
      <w:r w:rsidR="00595045" w:rsidRPr="008437E9">
        <w:rPr>
          <w:rFonts w:eastAsia="Times New Roman" w:cstheme="minorHAnsi"/>
          <w:b/>
          <w:bCs/>
          <w:color w:val="000000"/>
          <w:sz w:val="24"/>
          <w:szCs w:val="24"/>
          <w:lang w:eastAsia="en-GB"/>
        </w:rPr>
        <w:t xml:space="preserve"> </w:t>
      </w:r>
    </w:p>
    <w:p w14:paraId="395AC577" w14:textId="67412A46" w:rsidR="001453A6" w:rsidRPr="008437E9" w:rsidRDefault="00CB43F0" w:rsidP="00CB43F0">
      <w:pPr>
        <w:jc w:val="both"/>
        <w:rPr>
          <w:rFonts w:eastAsia="Times New Roman" w:cstheme="minorHAnsi"/>
          <w:color w:val="000000"/>
          <w:sz w:val="24"/>
          <w:szCs w:val="24"/>
          <w:lang w:eastAsia="en-GB"/>
        </w:rPr>
      </w:pPr>
      <w:r w:rsidRPr="008437E9">
        <w:rPr>
          <w:rFonts w:cstheme="minorHAnsi"/>
          <w:b/>
          <w:sz w:val="24"/>
          <w:szCs w:val="24"/>
          <w:lang w:val="en-US"/>
        </w:rPr>
        <w:t>Request</w:t>
      </w:r>
      <w:r w:rsidR="003C4AC9" w:rsidRPr="008437E9">
        <w:rPr>
          <w:rFonts w:cstheme="minorHAnsi"/>
          <w:b/>
          <w:sz w:val="24"/>
          <w:szCs w:val="24"/>
          <w:lang w:val="en-US"/>
        </w:rPr>
        <w:t>:</w:t>
      </w:r>
      <w:r w:rsidR="00EF37AB" w:rsidRPr="008437E9">
        <w:rPr>
          <w:rFonts w:cstheme="minorHAnsi"/>
          <w:b/>
          <w:sz w:val="24"/>
          <w:szCs w:val="24"/>
          <w:lang w:val="en-US"/>
        </w:rPr>
        <w:t xml:space="preserve"> </w:t>
      </w:r>
      <w:r w:rsidR="001453A6" w:rsidRPr="008437E9">
        <w:rPr>
          <w:rFonts w:eastAsia="Times New Roman" w:cstheme="minorHAnsi"/>
          <w:color w:val="000000"/>
          <w:sz w:val="24"/>
          <w:szCs w:val="24"/>
          <w:lang w:eastAsia="en-GB"/>
        </w:rPr>
        <w:t xml:space="preserve">New </w:t>
      </w:r>
      <w:r w:rsidR="005679A3" w:rsidRPr="008437E9">
        <w:rPr>
          <w:rFonts w:eastAsia="Times New Roman" w:cstheme="minorHAnsi"/>
          <w:color w:val="000000"/>
          <w:sz w:val="24"/>
          <w:szCs w:val="24"/>
          <w:lang w:eastAsia="en-GB"/>
        </w:rPr>
        <w:t>system</w:t>
      </w:r>
      <w:r w:rsidR="00E03050" w:rsidRPr="008437E9">
        <w:rPr>
          <w:rFonts w:eastAsia="Times New Roman" w:cstheme="minorHAnsi"/>
          <w:color w:val="000000"/>
          <w:sz w:val="24"/>
          <w:szCs w:val="24"/>
          <w:lang w:eastAsia="en-GB"/>
        </w:rPr>
        <w:t xml:space="preserve"> entity </w:t>
      </w:r>
      <w:r w:rsidR="001453A6" w:rsidRPr="008437E9">
        <w:rPr>
          <w:rFonts w:eastAsia="Times New Roman" w:cstheme="minorHAnsi"/>
          <w:color w:val="000000"/>
          <w:sz w:val="24"/>
          <w:szCs w:val="24"/>
          <w:lang w:eastAsia="en-GB"/>
        </w:rPr>
        <w:t>that provide</w:t>
      </w:r>
      <w:r w:rsidR="00A35C9E" w:rsidRPr="008437E9">
        <w:rPr>
          <w:rFonts w:eastAsia="Times New Roman" w:cstheme="minorHAnsi"/>
          <w:color w:val="000000"/>
          <w:sz w:val="24"/>
          <w:szCs w:val="24"/>
          <w:lang w:eastAsia="en-GB"/>
        </w:rPr>
        <w:t>s</w:t>
      </w:r>
      <w:r w:rsidR="001453A6" w:rsidRPr="008437E9">
        <w:rPr>
          <w:rFonts w:eastAsia="Times New Roman" w:cstheme="minorHAnsi"/>
          <w:color w:val="000000"/>
          <w:sz w:val="24"/>
          <w:szCs w:val="24"/>
          <w:lang w:eastAsia="en-GB"/>
        </w:rPr>
        <w:t xml:space="preserve"> better functionalities to manage the different work items developed by study groups</w:t>
      </w:r>
      <w:r w:rsidRPr="008437E9">
        <w:rPr>
          <w:rFonts w:eastAsia="Times New Roman" w:cstheme="minorHAnsi"/>
          <w:color w:val="000000"/>
          <w:sz w:val="24"/>
          <w:szCs w:val="24"/>
          <w:lang w:eastAsia="en-GB"/>
        </w:rPr>
        <w:t>.</w:t>
      </w:r>
    </w:p>
    <w:p w14:paraId="6A564A55" w14:textId="2CCDFF50" w:rsidR="003C4AC9" w:rsidRPr="008437E9" w:rsidRDefault="003C4AC9" w:rsidP="00CB43F0">
      <w:pPr>
        <w:jc w:val="both"/>
        <w:rPr>
          <w:rFonts w:eastAsia="Times New Roman" w:cstheme="minorHAnsi"/>
          <w:color w:val="000000"/>
          <w:sz w:val="24"/>
          <w:szCs w:val="24"/>
          <w:lang w:eastAsia="en-GB"/>
        </w:rPr>
      </w:pPr>
      <w:r w:rsidRPr="008437E9">
        <w:rPr>
          <w:rFonts w:cstheme="minorHAnsi"/>
          <w:b/>
          <w:sz w:val="24"/>
          <w:szCs w:val="24"/>
          <w:lang w:val="en-US"/>
        </w:rPr>
        <w:t>Impact:</w:t>
      </w:r>
      <w:r w:rsidR="00EF37AB" w:rsidRPr="008437E9">
        <w:rPr>
          <w:rFonts w:cstheme="minorHAnsi"/>
          <w:b/>
          <w:sz w:val="24"/>
          <w:szCs w:val="24"/>
          <w:lang w:val="en-US"/>
        </w:rPr>
        <w:t xml:space="preserve"> </w:t>
      </w:r>
      <w:r w:rsidR="000D4CE6" w:rsidRPr="008437E9">
        <w:rPr>
          <w:rFonts w:eastAsia="Times New Roman" w:cstheme="minorHAnsi"/>
          <w:color w:val="000000"/>
          <w:sz w:val="24"/>
          <w:szCs w:val="24"/>
          <w:lang w:eastAsia="en-GB"/>
        </w:rPr>
        <w:t xml:space="preserve">A system that provides all the information available on questions, </w:t>
      </w:r>
      <w:r w:rsidR="001C64E3" w:rsidRPr="008437E9">
        <w:rPr>
          <w:rFonts w:eastAsia="Times New Roman" w:cstheme="minorHAnsi"/>
          <w:color w:val="000000"/>
          <w:sz w:val="24"/>
          <w:szCs w:val="24"/>
          <w:lang w:eastAsia="en-GB"/>
        </w:rPr>
        <w:t>rapporteur group meetings</w:t>
      </w:r>
      <w:r w:rsidR="000D4CE6" w:rsidRPr="008437E9">
        <w:rPr>
          <w:rFonts w:eastAsia="Times New Roman" w:cstheme="minorHAnsi"/>
          <w:color w:val="000000"/>
          <w:sz w:val="24"/>
          <w:szCs w:val="24"/>
          <w:lang w:eastAsia="en-GB"/>
        </w:rPr>
        <w:t xml:space="preserve">, </w:t>
      </w:r>
      <w:r w:rsidR="001C64E3" w:rsidRPr="008437E9">
        <w:rPr>
          <w:rFonts w:eastAsia="Times New Roman" w:cstheme="minorHAnsi"/>
          <w:color w:val="000000"/>
          <w:sz w:val="24"/>
          <w:szCs w:val="24"/>
          <w:lang w:eastAsia="en-GB"/>
        </w:rPr>
        <w:t xml:space="preserve">ITU-T recommendations, liaison statement, etc. </w:t>
      </w:r>
      <w:r w:rsidR="000D4CE6" w:rsidRPr="008437E9">
        <w:rPr>
          <w:rFonts w:eastAsia="Times New Roman" w:cstheme="minorHAnsi"/>
          <w:color w:val="000000"/>
          <w:sz w:val="24"/>
          <w:szCs w:val="24"/>
          <w:lang w:eastAsia="en-GB"/>
        </w:rPr>
        <w:t xml:space="preserve">It will reduce </w:t>
      </w:r>
      <w:r w:rsidR="001C64E3" w:rsidRPr="008437E9">
        <w:rPr>
          <w:rFonts w:eastAsia="Times New Roman" w:cstheme="minorHAnsi"/>
          <w:color w:val="000000"/>
          <w:sz w:val="24"/>
          <w:szCs w:val="24"/>
          <w:lang w:eastAsia="en-GB"/>
        </w:rPr>
        <w:t xml:space="preserve">the </w:t>
      </w:r>
      <w:r w:rsidR="000D4CE6" w:rsidRPr="008437E9">
        <w:rPr>
          <w:rFonts w:eastAsia="Times New Roman" w:cstheme="minorHAnsi"/>
          <w:color w:val="000000"/>
          <w:sz w:val="24"/>
          <w:szCs w:val="24"/>
          <w:lang w:eastAsia="en-GB"/>
        </w:rPr>
        <w:t>problem of self-dependence (no need to</w:t>
      </w:r>
      <w:r w:rsidR="00BF525A" w:rsidRPr="008437E9">
        <w:rPr>
          <w:rFonts w:eastAsia="Times New Roman" w:cstheme="minorHAnsi"/>
          <w:color w:val="000000"/>
          <w:sz w:val="24"/>
          <w:szCs w:val="24"/>
          <w:lang w:eastAsia="en-GB"/>
        </w:rPr>
        <w:t xml:space="preserve"> ask staff, all </w:t>
      </w:r>
      <w:r w:rsidR="001C64E3" w:rsidRPr="008437E9">
        <w:rPr>
          <w:rFonts w:eastAsia="Times New Roman" w:cstheme="minorHAnsi"/>
          <w:color w:val="000000"/>
          <w:sz w:val="24"/>
          <w:szCs w:val="24"/>
          <w:lang w:eastAsia="en-GB"/>
        </w:rPr>
        <w:t>information would be</w:t>
      </w:r>
      <w:r w:rsidR="000D4CE6" w:rsidRPr="008437E9">
        <w:rPr>
          <w:rFonts w:eastAsia="Times New Roman" w:cstheme="minorHAnsi"/>
          <w:color w:val="000000"/>
          <w:sz w:val="24"/>
          <w:szCs w:val="24"/>
          <w:lang w:eastAsia="en-GB"/>
        </w:rPr>
        <w:t xml:space="preserve"> available in this system). </w:t>
      </w:r>
    </w:p>
    <w:p w14:paraId="0B6E927F" w14:textId="24676BBF" w:rsidR="00E55E6E" w:rsidRPr="008437E9" w:rsidRDefault="00934946" w:rsidP="00CB43F0">
      <w:pPr>
        <w:jc w:val="both"/>
        <w:rPr>
          <w:rFonts w:eastAsia="Times New Roman" w:cstheme="minorHAnsi"/>
          <w:sz w:val="24"/>
          <w:szCs w:val="24"/>
          <w:lang w:eastAsia="en-GB"/>
        </w:rPr>
      </w:pPr>
      <w:r w:rsidRPr="008437E9">
        <w:rPr>
          <w:rFonts w:cstheme="minorHAnsi"/>
          <w:b/>
          <w:sz w:val="24"/>
          <w:szCs w:val="24"/>
          <w:lang w:val="en-US"/>
        </w:rPr>
        <w:t>Expected Outcome</w:t>
      </w:r>
      <w:r w:rsidR="003C4AC9" w:rsidRPr="008437E9">
        <w:rPr>
          <w:rFonts w:cstheme="minorHAnsi"/>
          <w:b/>
          <w:sz w:val="24"/>
          <w:szCs w:val="24"/>
          <w:lang w:val="en-US"/>
        </w:rPr>
        <w:t>:</w:t>
      </w:r>
      <w:r w:rsidR="00CB43F0" w:rsidRPr="008437E9">
        <w:rPr>
          <w:rFonts w:cstheme="minorHAnsi"/>
          <w:b/>
          <w:sz w:val="24"/>
          <w:szCs w:val="24"/>
          <w:lang w:val="en-US"/>
        </w:rPr>
        <w:t xml:space="preserve"> </w:t>
      </w:r>
      <w:r w:rsidRPr="008437E9">
        <w:rPr>
          <w:rFonts w:cstheme="minorHAnsi"/>
          <w:sz w:val="24"/>
          <w:szCs w:val="24"/>
          <w:lang w:val="en-US"/>
        </w:rPr>
        <w:t>This system would</w:t>
      </w:r>
      <w:r w:rsidR="00E6032E" w:rsidRPr="008437E9">
        <w:rPr>
          <w:rFonts w:cstheme="minorHAnsi"/>
          <w:sz w:val="24"/>
          <w:szCs w:val="24"/>
          <w:lang w:val="en-US"/>
        </w:rPr>
        <w:t xml:space="preserve"> </w:t>
      </w:r>
      <w:r w:rsidR="00E6032E" w:rsidRPr="008437E9">
        <w:rPr>
          <w:rFonts w:eastAsia="Times New Roman" w:cstheme="minorHAnsi"/>
          <w:sz w:val="24"/>
          <w:szCs w:val="24"/>
          <w:lang w:eastAsia="en-GB"/>
        </w:rPr>
        <w:t>c</w:t>
      </w:r>
      <w:r w:rsidR="00BA3A80" w:rsidRPr="008437E9">
        <w:rPr>
          <w:rFonts w:eastAsia="Times New Roman" w:cstheme="minorHAnsi"/>
          <w:sz w:val="24"/>
          <w:szCs w:val="24"/>
          <w:lang w:eastAsia="en-GB"/>
        </w:rPr>
        <w:t>entralize the work of different study groups,</w:t>
      </w:r>
      <w:r w:rsidR="00E55E6E" w:rsidRPr="008437E9">
        <w:rPr>
          <w:rFonts w:eastAsia="Times New Roman" w:cstheme="minorHAnsi"/>
          <w:sz w:val="24"/>
          <w:szCs w:val="24"/>
          <w:lang w:eastAsia="en-GB"/>
        </w:rPr>
        <w:t xml:space="preserve"> thus reduc</w:t>
      </w:r>
      <w:r w:rsidR="00BA3A80" w:rsidRPr="008437E9">
        <w:rPr>
          <w:rFonts w:eastAsia="Times New Roman" w:cstheme="minorHAnsi"/>
          <w:sz w:val="24"/>
          <w:szCs w:val="24"/>
          <w:lang w:eastAsia="en-GB"/>
        </w:rPr>
        <w:t>ing</w:t>
      </w:r>
      <w:r w:rsidRPr="008437E9">
        <w:rPr>
          <w:rFonts w:eastAsia="Times New Roman" w:cstheme="minorHAnsi"/>
          <w:sz w:val="24"/>
          <w:szCs w:val="24"/>
          <w:lang w:eastAsia="en-GB"/>
        </w:rPr>
        <w:t xml:space="preserve"> the time taken </w:t>
      </w:r>
      <w:r w:rsidR="00E55E6E" w:rsidRPr="008437E9">
        <w:rPr>
          <w:rFonts w:eastAsia="Times New Roman" w:cstheme="minorHAnsi"/>
          <w:sz w:val="24"/>
          <w:szCs w:val="24"/>
          <w:lang w:eastAsia="en-GB"/>
        </w:rPr>
        <w:t>to</w:t>
      </w:r>
      <w:r w:rsidRPr="008437E9">
        <w:rPr>
          <w:rFonts w:eastAsia="Times New Roman" w:cstheme="minorHAnsi"/>
          <w:sz w:val="24"/>
          <w:szCs w:val="24"/>
          <w:lang w:eastAsia="en-GB"/>
        </w:rPr>
        <w:t xml:space="preserve"> access them</w:t>
      </w:r>
      <w:r w:rsidR="00E55E6E" w:rsidRPr="008437E9">
        <w:rPr>
          <w:rFonts w:eastAsia="Times New Roman" w:cstheme="minorHAnsi"/>
          <w:sz w:val="24"/>
          <w:szCs w:val="24"/>
          <w:lang w:eastAsia="en-GB"/>
        </w:rPr>
        <w:t>.  An essential tool for ITU-T members</w:t>
      </w:r>
      <w:r w:rsidR="0092421D" w:rsidRPr="008437E9">
        <w:rPr>
          <w:rFonts w:eastAsia="Times New Roman" w:cstheme="minorHAnsi"/>
          <w:sz w:val="24"/>
          <w:szCs w:val="24"/>
          <w:lang w:eastAsia="en-GB"/>
        </w:rPr>
        <w:t xml:space="preserve"> and TSB</w:t>
      </w:r>
      <w:r w:rsidR="00E55E6E" w:rsidRPr="008437E9">
        <w:rPr>
          <w:rFonts w:eastAsia="Times New Roman" w:cstheme="minorHAnsi"/>
          <w:sz w:val="24"/>
          <w:szCs w:val="24"/>
          <w:lang w:eastAsia="en-GB"/>
        </w:rPr>
        <w:t xml:space="preserve"> </w:t>
      </w:r>
      <w:r w:rsidR="00BA3A80" w:rsidRPr="008437E9">
        <w:rPr>
          <w:rFonts w:eastAsia="Times New Roman" w:cstheme="minorHAnsi"/>
          <w:sz w:val="24"/>
          <w:szCs w:val="24"/>
          <w:lang w:eastAsia="en-GB"/>
        </w:rPr>
        <w:t xml:space="preserve">to bring </w:t>
      </w:r>
      <w:r w:rsidR="00E55E6E" w:rsidRPr="008437E9">
        <w:rPr>
          <w:rFonts w:eastAsia="Times New Roman" w:cstheme="minorHAnsi"/>
          <w:sz w:val="24"/>
          <w:szCs w:val="24"/>
          <w:lang w:eastAsia="en-GB"/>
        </w:rPr>
        <w:t>e</w:t>
      </w:r>
      <w:r w:rsidR="00145EF8" w:rsidRPr="008437E9">
        <w:rPr>
          <w:rFonts w:eastAsia="Times New Roman" w:cstheme="minorHAnsi"/>
          <w:sz w:val="24"/>
          <w:szCs w:val="24"/>
          <w:lang w:eastAsia="en-GB"/>
        </w:rPr>
        <w:t>f</w:t>
      </w:r>
      <w:r w:rsidR="00E55E6E" w:rsidRPr="008437E9">
        <w:rPr>
          <w:rFonts w:eastAsia="Times New Roman" w:cstheme="minorHAnsi"/>
          <w:sz w:val="24"/>
          <w:szCs w:val="24"/>
          <w:lang w:eastAsia="en-GB"/>
        </w:rPr>
        <w:t xml:space="preserve">ficiency </w:t>
      </w:r>
      <w:r w:rsidR="007C4DD5" w:rsidRPr="008437E9">
        <w:rPr>
          <w:rFonts w:eastAsia="Times New Roman" w:cstheme="minorHAnsi"/>
          <w:sz w:val="24"/>
          <w:szCs w:val="24"/>
          <w:lang w:eastAsia="en-GB"/>
        </w:rPr>
        <w:t>and reduce cost of providing support for ITU-T standardization.</w:t>
      </w:r>
    </w:p>
    <w:p w14:paraId="7C69D598" w14:textId="001D32A9" w:rsidR="00EF37AB" w:rsidRPr="008437E9" w:rsidRDefault="00EF37AB" w:rsidP="00CB43F0">
      <w:pPr>
        <w:jc w:val="both"/>
        <w:rPr>
          <w:rFonts w:eastAsia="Times New Roman" w:cstheme="minorHAnsi"/>
          <w:bCs/>
          <w:color w:val="000000"/>
          <w:sz w:val="24"/>
          <w:szCs w:val="24"/>
          <w:lang w:eastAsia="en-GB"/>
        </w:rPr>
      </w:pPr>
      <w:r w:rsidRPr="008437E9">
        <w:rPr>
          <w:rFonts w:cstheme="minorHAnsi"/>
          <w:bCs/>
          <w:sz w:val="24"/>
          <w:szCs w:val="24"/>
          <w:lang w:val="en-US"/>
        </w:rPr>
        <w:t xml:space="preserve">ITU-T recommendations are the key </w:t>
      </w:r>
      <w:r w:rsidR="00D46804" w:rsidRPr="008437E9">
        <w:rPr>
          <w:rFonts w:cstheme="minorHAnsi"/>
          <w:bCs/>
          <w:sz w:val="24"/>
          <w:szCs w:val="24"/>
          <w:lang w:val="en-US"/>
        </w:rPr>
        <w:t>goods/services</w:t>
      </w:r>
      <w:r w:rsidRPr="008437E9">
        <w:rPr>
          <w:rFonts w:cstheme="minorHAnsi"/>
          <w:bCs/>
          <w:sz w:val="24"/>
          <w:szCs w:val="24"/>
          <w:lang w:val="en-US"/>
        </w:rPr>
        <w:t xml:space="preserve"> provided by ITU</w:t>
      </w:r>
      <w:r w:rsidRPr="008437E9">
        <w:rPr>
          <w:rFonts w:eastAsia="Times New Roman" w:cstheme="minorHAnsi"/>
          <w:bCs/>
          <w:color w:val="000000"/>
          <w:sz w:val="24"/>
          <w:szCs w:val="24"/>
          <w:lang w:eastAsia="en-GB"/>
        </w:rPr>
        <w:t>-T.</w:t>
      </w:r>
      <w:r w:rsidRPr="008437E9">
        <w:rPr>
          <w:rFonts w:eastAsia="Times New Roman" w:cstheme="minorHAnsi"/>
          <w:color w:val="000000"/>
          <w:sz w:val="24"/>
          <w:szCs w:val="24"/>
          <w:lang w:eastAsia="en-GB"/>
        </w:rPr>
        <w:t xml:space="preserve"> </w:t>
      </w:r>
      <w:r w:rsidRPr="008437E9">
        <w:rPr>
          <w:rFonts w:cstheme="minorHAnsi"/>
          <w:bCs/>
          <w:sz w:val="24"/>
          <w:szCs w:val="24"/>
          <w:lang w:val="en-US"/>
        </w:rPr>
        <w:t xml:space="preserve">This new solution facilitates the provision of better service for ITU-T membership in the development of ITU Recommendations. Hence, </w:t>
      </w:r>
      <w:r w:rsidR="00D753F2" w:rsidRPr="008437E9">
        <w:rPr>
          <w:rFonts w:cstheme="minorHAnsi"/>
          <w:bCs/>
          <w:sz w:val="24"/>
          <w:szCs w:val="24"/>
          <w:lang w:val="en-US"/>
        </w:rPr>
        <w:t>it</w:t>
      </w:r>
      <w:r w:rsidRPr="008437E9">
        <w:rPr>
          <w:rFonts w:cstheme="minorHAnsi"/>
          <w:bCs/>
          <w:sz w:val="24"/>
          <w:szCs w:val="24"/>
          <w:lang w:val="en-US"/>
        </w:rPr>
        <w:t xml:space="preserve"> </w:t>
      </w:r>
      <w:r w:rsidR="00BA3A80" w:rsidRPr="008437E9">
        <w:rPr>
          <w:rFonts w:cstheme="minorHAnsi"/>
          <w:bCs/>
          <w:sz w:val="24"/>
          <w:szCs w:val="24"/>
          <w:lang w:val="en-US"/>
        </w:rPr>
        <w:t>qualifies</w:t>
      </w:r>
      <w:r w:rsidRPr="008437E9">
        <w:rPr>
          <w:rFonts w:cstheme="minorHAnsi"/>
          <w:bCs/>
          <w:sz w:val="24"/>
          <w:szCs w:val="24"/>
          <w:lang w:val="en-US"/>
        </w:rPr>
        <w:t xml:space="preserve"> </w:t>
      </w:r>
      <w:r w:rsidR="00A20477" w:rsidRPr="008437E9">
        <w:rPr>
          <w:rFonts w:cstheme="minorHAnsi"/>
          <w:bCs/>
          <w:sz w:val="24"/>
          <w:szCs w:val="24"/>
          <w:lang w:val="en-US"/>
        </w:rPr>
        <w:t>as a PP&amp;E</w:t>
      </w:r>
      <w:r w:rsidRPr="008437E9">
        <w:rPr>
          <w:rFonts w:cstheme="minorHAnsi"/>
          <w:bCs/>
          <w:sz w:val="24"/>
          <w:szCs w:val="24"/>
          <w:lang w:val="en-US"/>
        </w:rPr>
        <w:t xml:space="preserve"> </w:t>
      </w:r>
      <w:r w:rsidR="00A20477" w:rsidRPr="008437E9">
        <w:rPr>
          <w:rFonts w:cstheme="minorHAnsi"/>
          <w:bCs/>
          <w:sz w:val="24"/>
          <w:szCs w:val="24"/>
          <w:lang w:val="en-US"/>
        </w:rPr>
        <w:t>tangible asset</w:t>
      </w:r>
      <w:r w:rsidRPr="008437E9">
        <w:rPr>
          <w:rFonts w:cstheme="minorHAnsi"/>
          <w:bCs/>
          <w:sz w:val="24"/>
          <w:szCs w:val="24"/>
          <w:lang w:val="en-US"/>
        </w:rPr>
        <w:t xml:space="preserve">. </w:t>
      </w:r>
    </w:p>
    <w:p w14:paraId="4389D6EE" w14:textId="1A075230" w:rsidR="00595045" w:rsidRPr="008437E9" w:rsidRDefault="00595045" w:rsidP="00CB43F0">
      <w:pPr>
        <w:tabs>
          <w:tab w:val="left" w:pos="2127"/>
        </w:tabs>
        <w:spacing w:line="240" w:lineRule="auto"/>
        <w:jc w:val="both"/>
        <w:rPr>
          <w:rFonts w:cstheme="minorHAnsi"/>
          <w:b/>
          <w:sz w:val="24"/>
          <w:szCs w:val="24"/>
        </w:rPr>
      </w:pPr>
    </w:p>
    <w:p w14:paraId="03384BDB" w14:textId="041ED9DD" w:rsidR="003313EF" w:rsidRPr="008437E9" w:rsidRDefault="003313EF" w:rsidP="00CB43F0">
      <w:pPr>
        <w:spacing w:line="240" w:lineRule="auto"/>
        <w:jc w:val="both"/>
        <w:rPr>
          <w:rFonts w:eastAsia="Times New Roman" w:cstheme="minorHAnsi"/>
          <w:b/>
          <w:bCs/>
          <w:color w:val="000000"/>
          <w:sz w:val="24"/>
          <w:szCs w:val="24"/>
          <w:lang w:eastAsia="en-GB"/>
        </w:rPr>
      </w:pPr>
      <w:r w:rsidRPr="008437E9">
        <w:rPr>
          <w:rFonts w:eastAsia="Times New Roman" w:cstheme="minorHAnsi"/>
          <w:b/>
          <w:bCs/>
          <w:color w:val="000000"/>
          <w:sz w:val="24"/>
          <w:szCs w:val="24"/>
          <w:lang w:eastAsia="en-GB"/>
        </w:rPr>
        <w:t>A3: Open-Source solution for remote participation</w:t>
      </w:r>
      <w:r w:rsidR="00595045" w:rsidRPr="008437E9">
        <w:rPr>
          <w:rFonts w:eastAsia="Times New Roman" w:cstheme="minorHAnsi"/>
          <w:b/>
          <w:bCs/>
          <w:color w:val="000000"/>
          <w:sz w:val="24"/>
          <w:szCs w:val="24"/>
          <w:lang w:eastAsia="en-GB"/>
        </w:rPr>
        <w:t xml:space="preserve"> </w:t>
      </w:r>
      <w:r w:rsidR="00E13AB1">
        <w:rPr>
          <w:rFonts w:eastAsia="Times New Roman" w:cstheme="minorHAnsi"/>
          <w:b/>
          <w:bCs/>
          <w:color w:val="000000"/>
          <w:sz w:val="24"/>
          <w:szCs w:val="24"/>
          <w:lang w:eastAsia="en-GB"/>
        </w:rPr>
        <w:t xml:space="preserve">(to deal with additional ITU-T requirements not covered by the standard </w:t>
      </w:r>
      <w:r w:rsidR="0088219E">
        <w:rPr>
          <w:rFonts w:eastAsia="Times New Roman" w:cstheme="minorHAnsi"/>
          <w:b/>
          <w:bCs/>
          <w:color w:val="000000"/>
          <w:sz w:val="24"/>
          <w:szCs w:val="24"/>
          <w:lang w:eastAsia="en-GB"/>
        </w:rPr>
        <w:t xml:space="preserve">ITU-wide remote participation </w:t>
      </w:r>
      <w:r w:rsidR="00E13AB1">
        <w:rPr>
          <w:rFonts w:eastAsia="Times New Roman" w:cstheme="minorHAnsi"/>
          <w:b/>
          <w:bCs/>
          <w:color w:val="000000"/>
          <w:sz w:val="24"/>
          <w:szCs w:val="24"/>
          <w:lang w:eastAsia="en-GB"/>
        </w:rPr>
        <w:t>software)</w:t>
      </w:r>
    </w:p>
    <w:p w14:paraId="21C2BF3E" w14:textId="1559975D" w:rsidR="003313EF" w:rsidRPr="008437E9" w:rsidRDefault="00CB43F0" w:rsidP="00CB43F0">
      <w:pPr>
        <w:jc w:val="both"/>
        <w:rPr>
          <w:rFonts w:eastAsia="Times New Roman" w:cstheme="minorHAnsi"/>
          <w:color w:val="000000"/>
          <w:sz w:val="24"/>
          <w:szCs w:val="24"/>
          <w:lang w:eastAsia="en-GB"/>
        </w:rPr>
      </w:pPr>
      <w:r w:rsidRPr="008437E9">
        <w:rPr>
          <w:rFonts w:cstheme="minorHAnsi"/>
          <w:b/>
          <w:sz w:val="24"/>
          <w:szCs w:val="24"/>
          <w:lang w:val="en-US"/>
        </w:rPr>
        <w:t>Request</w:t>
      </w:r>
      <w:r w:rsidR="00024991" w:rsidRPr="008437E9">
        <w:rPr>
          <w:rFonts w:cstheme="minorHAnsi"/>
          <w:b/>
          <w:sz w:val="24"/>
          <w:szCs w:val="24"/>
          <w:lang w:val="en-US"/>
        </w:rPr>
        <w:t>:</w:t>
      </w:r>
      <w:r w:rsidR="00B344BC" w:rsidRPr="008437E9">
        <w:rPr>
          <w:rFonts w:cstheme="minorHAnsi"/>
          <w:color w:val="000000"/>
          <w:sz w:val="24"/>
          <w:szCs w:val="24"/>
        </w:rPr>
        <w:t xml:space="preserve"> </w:t>
      </w:r>
      <w:r w:rsidR="003313EF" w:rsidRPr="008437E9">
        <w:rPr>
          <w:rFonts w:eastAsia="Times New Roman" w:cstheme="minorHAnsi"/>
          <w:color w:val="000000"/>
          <w:sz w:val="24"/>
          <w:szCs w:val="24"/>
          <w:lang w:eastAsia="en-GB"/>
        </w:rPr>
        <w:t xml:space="preserve">Additional features in existing open-source solution for remote participation </w:t>
      </w:r>
      <w:r w:rsidR="00BA3A80" w:rsidRPr="008437E9">
        <w:rPr>
          <w:rFonts w:eastAsia="Times New Roman" w:cstheme="minorHAnsi"/>
          <w:color w:val="000000"/>
          <w:sz w:val="24"/>
          <w:szCs w:val="24"/>
          <w:lang w:eastAsia="en-GB"/>
        </w:rPr>
        <w:t xml:space="preserve">to </w:t>
      </w:r>
      <w:r w:rsidR="003313EF" w:rsidRPr="008437E9">
        <w:rPr>
          <w:rFonts w:eastAsia="Times New Roman" w:cstheme="minorHAnsi"/>
          <w:color w:val="000000"/>
          <w:sz w:val="24"/>
          <w:szCs w:val="24"/>
          <w:lang w:eastAsia="en-GB"/>
        </w:rPr>
        <w:t xml:space="preserve">provide 1) accessibility to </w:t>
      </w:r>
      <w:r w:rsidR="00BA3A80" w:rsidRPr="008437E9">
        <w:rPr>
          <w:rFonts w:eastAsia="Times New Roman" w:cstheme="minorHAnsi"/>
          <w:color w:val="000000"/>
          <w:sz w:val="24"/>
          <w:szCs w:val="24"/>
          <w:lang w:eastAsia="en-GB"/>
        </w:rPr>
        <w:t>additional</w:t>
      </w:r>
      <w:r w:rsidR="003313EF" w:rsidRPr="008437E9">
        <w:rPr>
          <w:rFonts w:eastAsia="Times New Roman" w:cstheme="minorHAnsi"/>
          <w:color w:val="000000"/>
          <w:sz w:val="24"/>
          <w:szCs w:val="24"/>
          <w:lang w:eastAsia="en-GB"/>
        </w:rPr>
        <w:t xml:space="preserve"> user groups</w:t>
      </w:r>
      <w:r w:rsidR="001C64E3" w:rsidRPr="008437E9">
        <w:rPr>
          <w:rFonts w:eastAsia="Times New Roman" w:cstheme="minorHAnsi"/>
          <w:color w:val="000000"/>
          <w:sz w:val="24"/>
          <w:szCs w:val="24"/>
          <w:lang w:eastAsia="en-GB"/>
        </w:rPr>
        <w:t>/meetings</w:t>
      </w:r>
      <w:r w:rsidR="003313EF" w:rsidRPr="008437E9">
        <w:rPr>
          <w:rFonts w:eastAsia="Times New Roman" w:cstheme="minorHAnsi"/>
          <w:color w:val="000000"/>
          <w:sz w:val="24"/>
          <w:szCs w:val="24"/>
          <w:lang w:eastAsia="en-GB"/>
        </w:rPr>
        <w:t xml:space="preserve"> (e.g. workshops) and</w:t>
      </w:r>
      <w:r w:rsidR="00B344BC" w:rsidRPr="008437E9">
        <w:rPr>
          <w:rFonts w:eastAsia="Times New Roman" w:cstheme="minorHAnsi"/>
          <w:color w:val="000000"/>
          <w:sz w:val="24"/>
          <w:szCs w:val="24"/>
          <w:lang w:eastAsia="en-GB"/>
        </w:rPr>
        <w:t xml:space="preserve"> </w:t>
      </w:r>
      <w:r w:rsidR="003313EF" w:rsidRPr="008437E9">
        <w:rPr>
          <w:rFonts w:eastAsia="Times New Roman" w:cstheme="minorHAnsi"/>
          <w:color w:val="000000"/>
          <w:sz w:val="24"/>
          <w:szCs w:val="24"/>
          <w:lang w:eastAsia="en-GB"/>
        </w:rPr>
        <w:t>2) multichannel audio capability</w:t>
      </w:r>
      <w:r w:rsidR="00EF37AB" w:rsidRPr="008437E9">
        <w:rPr>
          <w:rFonts w:eastAsia="Times New Roman" w:cstheme="minorHAnsi"/>
          <w:color w:val="000000"/>
          <w:sz w:val="24"/>
          <w:szCs w:val="24"/>
          <w:lang w:eastAsia="en-GB"/>
        </w:rPr>
        <w:t>.</w:t>
      </w:r>
    </w:p>
    <w:p w14:paraId="472F6738" w14:textId="7A3281D3" w:rsidR="003313EF" w:rsidRPr="00E412FB" w:rsidRDefault="00024991" w:rsidP="00CB43F0">
      <w:pPr>
        <w:tabs>
          <w:tab w:val="left" w:pos="0"/>
        </w:tabs>
        <w:jc w:val="both"/>
        <w:rPr>
          <w:rFonts w:eastAsia="Times New Roman" w:cstheme="minorHAnsi"/>
          <w:color w:val="000000"/>
          <w:sz w:val="24"/>
          <w:szCs w:val="24"/>
          <w:lang w:eastAsia="en-GB"/>
        </w:rPr>
      </w:pPr>
      <w:r w:rsidRPr="008437E9">
        <w:rPr>
          <w:rFonts w:cstheme="minorHAnsi"/>
          <w:b/>
          <w:sz w:val="24"/>
          <w:szCs w:val="24"/>
          <w:lang w:val="en-US"/>
        </w:rPr>
        <w:t>Impact:</w:t>
      </w:r>
      <w:r w:rsidR="00B344BC" w:rsidRPr="008437E9">
        <w:rPr>
          <w:rFonts w:cstheme="minorHAnsi"/>
          <w:b/>
          <w:sz w:val="24"/>
          <w:szCs w:val="24"/>
          <w:lang w:val="en-US"/>
        </w:rPr>
        <w:t xml:space="preserve"> </w:t>
      </w:r>
      <w:r w:rsidR="003313EF" w:rsidRPr="008437E9">
        <w:rPr>
          <w:rFonts w:eastAsia="Times New Roman" w:cstheme="minorHAnsi"/>
          <w:color w:val="000000"/>
          <w:sz w:val="24"/>
          <w:szCs w:val="24"/>
          <w:lang w:eastAsia="en-GB"/>
        </w:rPr>
        <w:t xml:space="preserve">The remote participation tool has financial benefits (e.g. reduces travel cost) which gives the opportunity for people (especially </w:t>
      </w:r>
      <w:r w:rsidR="00BA3A80" w:rsidRPr="008437E9">
        <w:rPr>
          <w:rFonts w:eastAsia="Times New Roman" w:cstheme="minorHAnsi"/>
          <w:color w:val="000000"/>
          <w:sz w:val="24"/>
          <w:szCs w:val="24"/>
          <w:lang w:eastAsia="en-GB"/>
        </w:rPr>
        <w:t>least developed countries</w:t>
      </w:r>
      <w:r w:rsidR="003313EF" w:rsidRPr="008437E9">
        <w:rPr>
          <w:rFonts w:eastAsia="Times New Roman" w:cstheme="minorHAnsi"/>
          <w:color w:val="000000"/>
          <w:sz w:val="24"/>
          <w:szCs w:val="24"/>
          <w:lang w:eastAsia="en-GB"/>
        </w:rPr>
        <w:t>) to a</w:t>
      </w:r>
      <w:r w:rsidR="001C64E3" w:rsidRPr="008437E9">
        <w:rPr>
          <w:rFonts w:eastAsia="Times New Roman" w:cstheme="minorHAnsi"/>
          <w:color w:val="000000"/>
          <w:sz w:val="24"/>
          <w:szCs w:val="24"/>
          <w:lang w:eastAsia="en-GB"/>
        </w:rPr>
        <w:t>ttend</w:t>
      </w:r>
      <w:r w:rsidR="003313EF" w:rsidRPr="008437E9">
        <w:rPr>
          <w:rFonts w:eastAsia="Times New Roman" w:cstheme="minorHAnsi"/>
          <w:color w:val="000000"/>
          <w:sz w:val="24"/>
          <w:szCs w:val="24"/>
          <w:lang w:eastAsia="en-GB"/>
        </w:rPr>
        <w:t xml:space="preserve"> meetings and provide </w:t>
      </w:r>
      <w:r w:rsidR="001C64E3" w:rsidRPr="008437E9">
        <w:rPr>
          <w:rFonts w:eastAsia="Times New Roman" w:cstheme="minorHAnsi"/>
          <w:color w:val="000000"/>
          <w:sz w:val="24"/>
          <w:szCs w:val="24"/>
          <w:lang w:eastAsia="en-GB"/>
        </w:rPr>
        <w:lastRenderedPageBreak/>
        <w:t xml:space="preserve">their </w:t>
      </w:r>
      <w:r w:rsidR="003313EF" w:rsidRPr="008437E9">
        <w:rPr>
          <w:rFonts w:eastAsia="Times New Roman" w:cstheme="minorHAnsi"/>
          <w:color w:val="000000"/>
          <w:sz w:val="24"/>
          <w:szCs w:val="24"/>
          <w:lang w:eastAsia="en-GB"/>
        </w:rPr>
        <w:t xml:space="preserve">contribution. Adding the multichannel audio will make sure users can </w:t>
      </w:r>
      <w:r w:rsidR="003313EF" w:rsidRPr="00E412FB">
        <w:rPr>
          <w:rFonts w:eastAsia="Times New Roman" w:cstheme="minorHAnsi"/>
          <w:color w:val="000000"/>
          <w:sz w:val="24"/>
          <w:szCs w:val="24"/>
          <w:lang w:eastAsia="en-GB"/>
        </w:rPr>
        <w:t xml:space="preserve">understand discussion so that they can provide </w:t>
      </w:r>
      <w:r w:rsidR="001C64E3" w:rsidRPr="00E412FB">
        <w:rPr>
          <w:rFonts w:eastAsia="Times New Roman" w:cstheme="minorHAnsi"/>
          <w:color w:val="000000"/>
          <w:sz w:val="24"/>
          <w:szCs w:val="24"/>
          <w:lang w:eastAsia="en-GB"/>
        </w:rPr>
        <w:t>proper contribution</w:t>
      </w:r>
      <w:r w:rsidR="003313EF" w:rsidRPr="00E412FB">
        <w:rPr>
          <w:rFonts w:eastAsia="Times New Roman" w:cstheme="minorHAnsi"/>
          <w:color w:val="000000"/>
          <w:sz w:val="24"/>
          <w:szCs w:val="24"/>
          <w:lang w:eastAsia="en-GB"/>
        </w:rPr>
        <w:t xml:space="preserve">. </w:t>
      </w:r>
      <w:r w:rsidR="00EE4F1F" w:rsidRPr="00E412FB">
        <w:rPr>
          <w:rFonts w:eastAsia="Times New Roman" w:cstheme="minorHAnsi"/>
          <w:color w:val="000000"/>
          <w:sz w:val="24"/>
          <w:szCs w:val="24"/>
          <w:lang w:eastAsia="en-GB"/>
        </w:rPr>
        <w:t>Overall,</w:t>
      </w:r>
      <w:r w:rsidR="003313EF" w:rsidRPr="00E412FB">
        <w:rPr>
          <w:rFonts w:eastAsia="Times New Roman" w:cstheme="minorHAnsi"/>
          <w:color w:val="000000"/>
          <w:sz w:val="24"/>
          <w:szCs w:val="24"/>
          <w:lang w:eastAsia="en-GB"/>
        </w:rPr>
        <w:t xml:space="preserve"> these improvements </w:t>
      </w:r>
      <w:r w:rsidR="00BA3A80" w:rsidRPr="00E412FB">
        <w:rPr>
          <w:rFonts w:eastAsia="Times New Roman" w:cstheme="minorHAnsi"/>
          <w:color w:val="000000"/>
          <w:sz w:val="24"/>
          <w:szCs w:val="24"/>
          <w:lang w:eastAsia="en-GB"/>
        </w:rPr>
        <w:t>would encourage the participation of different ITU-T stakeholders</w:t>
      </w:r>
      <w:r w:rsidR="003313EF" w:rsidRPr="00E412FB">
        <w:rPr>
          <w:rFonts w:eastAsia="Times New Roman" w:cstheme="minorHAnsi"/>
          <w:color w:val="000000"/>
          <w:sz w:val="24"/>
          <w:szCs w:val="24"/>
          <w:lang w:eastAsia="en-GB"/>
        </w:rPr>
        <w:t xml:space="preserve">.  </w:t>
      </w:r>
    </w:p>
    <w:p w14:paraId="36E796AE" w14:textId="490CF66A" w:rsidR="00FB3672" w:rsidRDefault="00934946" w:rsidP="00CB43F0">
      <w:pPr>
        <w:spacing w:line="240" w:lineRule="auto"/>
        <w:jc w:val="both"/>
        <w:rPr>
          <w:rFonts w:eastAsia="Times New Roman" w:cstheme="minorHAnsi"/>
          <w:color w:val="000000"/>
          <w:sz w:val="24"/>
          <w:szCs w:val="24"/>
          <w:lang w:eastAsia="en-GB"/>
        </w:rPr>
      </w:pPr>
      <w:r w:rsidRPr="00E412FB">
        <w:rPr>
          <w:rFonts w:cstheme="minorHAnsi"/>
          <w:b/>
          <w:sz w:val="24"/>
          <w:szCs w:val="24"/>
          <w:lang w:val="en-US"/>
        </w:rPr>
        <w:t>Expected Outcome</w:t>
      </w:r>
      <w:r w:rsidR="00416A06" w:rsidRPr="00E412FB">
        <w:rPr>
          <w:rFonts w:cstheme="minorHAnsi"/>
          <w:b/>
          <w:sz w:val="24"/>
          <w:szCs w:val="24"/>
          <w:lang w:val="en-US"/>
        </w:rPr>
        <w:t>:</w:t>
      </w:r>
      <w:r w:rsidR="009F7ECF" w:rsidRPr="00E412FB">
        <w:rPr>
          <w:rFonts w:cstheme="minorHAnsi"/>
          <w:b/>
          <w:sz w:val="24"/>
          <w:szCs w:val="24"/>
          <w:lang w:val="en-US"/>
        </w:rPr>
        <w:t xml:space="preserve"> </w:t>
      </w:r>
      <w:r w:rsidR="00E82454" w:rsidRPr="00E412FB">
        <w:rPr>
          <w:rFonts w:cstheme="minorHAnsi"/>
          <w:sz w:val="24"/>
          <w:szCs w:val="24"/>
          <w:lang w:val="en-US"/>
        </w:rPr>
        <w:t xml:space="preserve"> </w:t>
      </w:r>
      <w:r w:rsidR="00FE4C97">
        <w:rPr>
          <w:rFonts w:cstheme="minorHAnsi"/>
          <w:sz w:val="24"/>
          <w:szCs w:val="24"/>
          <w:lang w:val="en-US"/>
        </w:rPr>
        <w:t xml:space="preserve">TSB’s open-source solution </w:t>
      </w:r>
      <w:r w:rsidRPr="00E412FB">
        <w:rPr>
          <w:rFonts w:cstheme="minorHAnsi"/>
          <w:sz w:val="24"/>
          <w:szCs w:val="24"/>
          <w:lang w:val="en-US"/>
        </w:rPr>
        <w:t xml:space="preserve">would </w:t>
      </w:r>
      <w:r w:rsidR="00B53661" w:rsidRPr="00E412FB">
        <w:rPr>
          <w:rFonts w:eastAsia="Times New Roman" w:cstheme="minorHAnsi"/>
          <w:color w:val="000000"/>
          <w:sz w:val="24"/>
          <w:szCs w:val="24"/>
          <w:lang w:eastAsia="en-GB"/>
        </w:rPr>
        <w:t>e</w:t>
      </w:r>
      <w:r w:rsidR="003313EF" w:rsidRPr="00E412FB">
        <w:rPr>
          <w:rFonts w:eastAsia="Times New Roman" w:cstheme="minorHAnsi"/>
          <w:color w:val="000000"/>
          <w:sz w:val="24"/>
          <w:szCs w:val="24"/>
          <w:lang w:eastAsia="en-GB"/>
        </w:rPr>
        <w:t xml:space="preserve">nable participation to meetings regardless of </w:t>
      </w:r>
      <w:r w:rsidR="00EF37AB" w:rsidRPr="00E412FB">
        <w:rPr>
          <w:rFonts w:eastAsia="Times New Roman" w:cstheme="minorHAnsi"/>
          <w:color w:val="000000"/>
          <w:sz w:val="24"/>
          <w:szCs w:val="24"/>
          <w:lang w:eastAsia="en-GB"/>
        </w:rPr>
        <w:t xml:space="preserve">the </w:t>
      </w:r>
      <w:r w:rsidR="003313EF" w:rsidRPr="00E412FB">
        <w:rPr>
          <w:rFonts w:eastAsia="Times New Roman" w:cstheme="minorHAnsi"/>
          <w:color w:val="000000"/>
          <w:sz w:val="24"/>
          <w:szCs w:val="24"/>
          <w:lang w:eastAsia="en-GB"/>
        </w:rPr>
        <w:t xml:space="preserve">location </w:t>
      </w:r>
      <w:r w:rsidR="00BA3A80" w:rsidRPr="00E412FB">
        <w:rPr>
          <w:rFonts w:eastAsia="Times New Roman" w:cstheme="minorHAnsi"/>
          <w:color w:val="000000"/>
          <w:sz w:val="24"/>
          <w:szCs w:val="24"/>
          <w:lang w:eastAsia="en-GB"/>
        </w:rPr>
        <w:t>and language</w:t>
      </w:r>
      <w:r w:rsidR="003313EF" w:rsidRPr="00E412FB">
        <w:rPr>
          <w:rFonts w:eastAsia="Times New Roman" w:cstheme="minorHAnsi"/>
          <w:color w:val="000000"/>
          <w:sz w:val="24"/>
          <w:szCs w:val="24"/>
          <w:lang w:eastAsia="en-GB"/>
        </w:rPr>
        <w:t>,</w:t>
      </w:r>
      <w:r w:rsidR="00203145">
        <w:rPr>
          <w:rFonts w:eastAsia="Times New Roman" w:cstheme="minorHAnsi"/>
          <w:color w:val="000000"/>
          <w:sz w:val="24"/>
          <w:szCs w:val="24"/>
          <w:lang w:eastAsia="en-GB"/>
        </w:rPr>
        <w:t xml:space="preserve"> </w:t>
      </w:r>
      <w:r w:rsidR="00FE4C97">
        <w:rPr>
          <w:rFonts w:eastAsia="Times New Roman" w:cstheme="minorHAnsi"/>
          <w:color w:val="000000"/>
          <w:sz w:val="24"/>
          <w:szCs w:val="24"/>
          <w:lang w:eastAsia="en-GB"/>
        </w:rPr>
        <w:t xml:space="preserve">and would </w:t>
      </w:r>
      <w:r w:rsidR="003313EF" w:rsidRPr="00E412FB">
        <w:rPr>
          <w:rFonts w:eastAsia="Times New Roman" w:cstheme="minorHAnsi"/>
          <w:color w:val="000000"/>
          <w:sz w:val="24"/>
          <w:szCs w:val="24"/>
          <w:lang w:eastAsia="en-GB"/>
        </w:rPr>
        <w:t>reduce cost of participation for delegates and TSB</w:t>
      </w:r>
      <w:r w:rsidR="00EF37AB" w:rsidRPr="00E412FB">
        <w:rPr>
          <w:rFonts w:eastAsia="Times New Roman" w:cstheme="minorHAnsi"/>
          <w:color w:val="000000"/>
          <w:sz w:val="24"/>
          <w:szCs w:val="24"/>
          <w:lang w:eastAsia="en-GB"/>
        </w:rPr>
        <w:t xml:space="preserve"> members</w:t>
      </w:r>
      <w:r w:rsidR="00A46AEE">
        <w:rPr>
          <w:rFonts w:eastAsia="Times New Roman" w:cstheme="minorHAnsi"/>
          <w:color w:val="000000"/>
          <w:sz w:val="24"/>
          <w:szCs w:val="24"/>
          <w:lang w:eastAsia="en-GB"/>
        </w:rPr>
        <w:t xml:space="preserve">. The latter is explained by the fact that </w:t>
      </w:r>
      <w:r w:rsidR="009F7C93">
        <w:rPr>
          <w:rFonts w:eastAsia="Times New Roman" w:cstheme="minorHAnsi"/>
          <w:color w:val="000000"/>
          <w:sz w:val="24"/>
          <w:szCs w:val="24"/>
          <w:lang w:eastAsia="en-GB"/>
        </w:rPr>
        <w:t>there is n</w:t>
      </w:r>
      <w:r w:rsidR="00A46AEE">
        <w:rPr>
          <w:rFonts w:eastAsia="Times New Roman" w:cstheme="minorHAnsi"/>
          <w:color w:val="000000"/>
          <w:sz w:val="24"/>
          <w:szCs w:val="24"/>
          <w:lang w:eastAsia="en-GB"/>
        </w:rPr>
        <w:t xml:space="preserve">o </w:t>
      </w:r>
      <w:r w:rsidR="009F7C93">
        <w:rPr>
          <w:rFonts w:eastAsia="Times New Roman" w:cstheme="minorHAnsi"/>
          <w:color w:val="000000"/>
          <w:sz w:val="24"/>
          <w:szCs w:val="24"/>
          <w:lang w:eastAsia="en-GB"/>
        </w:rPr>
        <w:t xml:space="preserve">license </w:t>
      </w:r>
      <w:r w:rsidR="00A46AEE">
        <w:rPr>
          <w:rFonts w:eastAsia="Times New Roman" w:cstheme="minorHAnsi"/>
          <w:color w:val="000000"/>
          <w:sz w:val="24"/>
          <w:szCs w:val="24"/>
          <w:lang w:eastAsia="en-GB"/>
        </w:rPr>
        <w:t>cost</w:t>
      </w:r>
      <w:r w:rsidR="009F7C93">
        <w:rPr>
          <w:rFonts w:eastAsia="Times New Roman" w:cstheme="minorHAnsi"/>
          <w:color w:val="000000"/>
          <w:sz w:val="24"/>
          <w:szCs w:val="24"/>
          <w:lang w:eastAsia="en-GB"/>
        </w:rPr>
        <w:t>,</w:t>
      </w:r>
      <w:r w:rsidR="00A46AEE">
        <w:rPr>
          <w:rFonts w:eastAsia="Times New Roman" w:cstheme="minorHAnsi"/>
          <w:color w:val="000000"/>
          <w:sz w:val="24"/>
          <w:szCs w:val="24"/>
          <w:lang w:eastAsia="en-GB"/>
        </w:rPr>
        <w:t xml:space="preserve"> </w:t>
      </w:r>
      <w:r w:rsidR="009F7C93">
        <w:rPr>
          <w:rFonts w:eastAsia="Times New Roman" w:cstheme="minorHAnsi"/>
          <w:color w:val="000000"/>
          <w:sz w:val="24"/>
          <w:szCs w:val="24"/>
          <w:lang w:eastAsia="en-GB"/>
        </w:rPr>
        <w:t>no</w:t>
      </w:r>
      <w:r w:rsidR="00A46AEE">
        <w:rPr>
          <w:rFonts w:eastAsia="Times New Roman" w:cstheme="minorHAnsi"/>
          <w:color w:val="000000"/>
          <w:sz w:val="24"/>
          <w:szCs w:val="24"/>
          <w:lang w:eastAsia="en-GB"/>
        </w:rPr>
        <w:t xml:space="preserve"> moderation </w:t>
      </w:r>
      <w:r w:rsidR="009F7C93">
        <w:rPr>
          <w:rFonts w:eastAsia="Times New Roman" w:cstheme="minorHAnsi"/>
          <w:color w:val="000000"/>
          <w:sz w:val="24"/>
          <w:szCs w:val="24"/>
          <w:lang w:eastAsia="en-GB"/>
        </w:rPr>
        <w:t xml:space="preserve">cost </w:t>
      </w:r>
      <w:r w:rsidR="00A46AEE">
        <w:rPr>
          <w:rFonts w:eastAsia="Times New Roman" w:cstheme="minorHAnsi"/>
          <w:color w:val="000000"/>
          <w:sz w:val="24"/>
          <w:szCs w:val="24"/>
          <w:lang w:eastAsia="en-GB"/>
        </w:rPr>
        <w:t xml:space="preserve">and </w:t>
      </w:r>
      <w:r w:rsidR="0038227C">
        <w:rPr>
          <w:rFonts w:eastAsia="Times New Roman" w:cstheme="minorHAnsi"/>
          <w:color w:val="000000"/>
          <w:sz w:val="24"/>
          <w:szCs w:val="24"/>
          <w:lang w:eastAsia="en-GB"/>
        </w:rPr>
        <w:t xml:space="preserve">by </w:t>
      </w:r>
      <w:r w:rsidR="008906AB">
        <w:rPr>
          <w:rFonts w:eastAsia="Times New Roman" w:cstheme="minorHAnsi"/>
          <w:color w:val="000000"/>
          <w:sz w:val="24"/>
          <w:szCs w:val="24"/>
          <w:lang w:eastAsia="en-GB"/>
        </w:rPr>
        <w:t>the presence of a self-service capability</w:t>
      </w:r>
      <w:r w:rsidR="00A46AEE">
        <w:rPr>
          <w:rFonts w:eastAsia="Times New Roman" w:cstheme="minorHAnsi"/>
          <w:color w:val="000000"/>
          <w:sz w:val="24"/>
          <w:szCs w:val="24"/>
          <w:lang w:eastAsia="en-GB"/>
        </w:rPr>
        <w:t xml:space="preserve">, which will reduce </w:t>
      </w:r>
      <w:r w:rsidR="009F7C93">
        <w:rPr>
          <w:rFonts w:eastAsia="Times New Roman" w:cstheme="minorHAnsi"/>
          <w:color w:val="000000"/>
          <w:sz w:val="24"/>
          <w:szCs w:val="24"/>
          <w:lang w:eastAsia="en-GB"/>
        </w:rPr>
        <w:t xml:space="preserve">the </w:t>
      </w:r>
      <w:r w:rsidR="00A46AEE">
        <w:rPr>
          <w:rFonts w:eastAsia="Times New Roman" w:cstheme="minorHAnsi"/>
          <w:color w:val="000000"/>
          <w:sz w:val="24"/>
          <w:szCs w:val="24"/>
          <w:lang w:eastAsia="en-GB"/>
        </w:rPr>
        <w:t xml:space="preserve">time and </w:t>
      </w:r>
      <w:r w:rsidR="009F7C93">
        <w:rPr>
          <w:rFonts w:eastAsia="Times New Roman" w:cstheme="minorHAnsi"/>
          <w:color w:val="000000"/>
          <w:sz w:val="24"/>
          <w:szCs w:val="24"/>
          <w:lang w:eastAsia="en-GB"/>
        </w:rPr>
        <w:t>effort</w:t>
      </w:r>
      <w:r w:rsidR="00A46AEE">
        <w:rPr>
          <w:rFonts w:eastAsia="Times New Roman" w:cstheme="minorHAnsi"/>
          <w:color w:val="000000"/>
          <w:sz w:val="24"/>
          <w:szCs w:val="24"/>
          <w:lang w:eastAsia="en-GB"/>
        </w:rPr>
        <w:t xml:space="preserve"> provided </w:t>
      </w:r>
      <w:r w:rsidR="009F7C93">
        <w:rPr>
          <w:rFonts w:eastAsia="Times New Roman" w:cstheme="minorHAnsi"/>
          <w:color w:val="000000"/>
          <w:sz w:val="24"/>
          <w:szCs w:val="24"/>
          <w:lang w:eastAsia="en-GB"/>
        </w:rPr>
        <w:t xml:space="preserve">for </w:t>
      </w:r>
      <w:r w:rsidR="00A46AEE">
        <w:rPr>
          <w:rFonts w:eastAsia="Times New Roman" w:cstheme="minorHAnsi"/>
          <w:color w:val="000000"/>
          <w:sz w:val="24"/>
          <w:szCs w:val="24"/>
          <w:lang w:eastAsia="en-GB"/>
        </w:rPr>
        <w:t>administrative and technical setup.</w:t>
      </w:r>
      <w:r w:rsidR="008906AB">
        <w:rPr>
          <w:rFonts w:eastAsia="Times New Roman" w:cstheme="minorHAnsi"/>
          <w:color w:val="000000"/>
          <w:sz w:val="24"/>
          <w:szCs w:val="24"/>
          <w:lang w:eastAsia="en-GB"/>
        </w:rPr>
        <w:t xml:space="preserve"> The authentication system is linked to the CRM registration service, which </w:t>
      </w:r>
      <w:r w:rsidR="00F539FE">
        <w:rPr>
          <w:rFonts w:eastAsia="Times New Roman" w:cstheme="minorHAnsi"/>
          <w:color w:val="000000"/>
          <w:sz w:val="24"/>
          <w:szCs w:val="24"/>
          <w:lang w:eastAsia="en-GB"/>
        </w:rPr>
        <w:t>will take into account the right</w:t>
      </w:r>
      <w:r w:rsidR="005C1F2D">
        <w:rPr>
          <w:rFonts w:eastAsia="Times New Roman" w:cstheme="minorHAnsi"/>
          <w:color w:val="000000"/>
          <w:sz w:val="24"/>
          <w:szCs w:val="24"/>
          <w:lang w:eastAsia="en-GB"/>
        </w:rPr>
        <w:t>s</w:t>
      </w:r>
      <w:r w:rsidR="00F539FE">
        <w:rPr>
          <w:rFonts w:eastAsia="Times New Roman" w:cstheme="minorHAnsi"/>
          <w:color w:val="000000"/>
          <w:sz w:val="24"/>
          <w:szCs w:val="24"/>
          <w:lang w:eastAsia="en-GB"/>
        </w:rPr>
        <w:t xml:space="preserve"> of </w:t>
      </w:r>
      <w:r w:rsidR="005C1F2D">
        <w:rPr>
          <w:rFonts w:eastAsia="Times New Roman" w:cstheme="minorHAnsi"/>
          <w:color w:val="000000"/>
          <w:sz w:val="24"/>
          <w:szCs w:val="24"/>
          <w:lang w:eastAsia="en-GB"/>
        </w:rPr>
        <w:t xml:space="preserve">the </w:t>
      </w:r>
      <w:r w:rsidR="00F539FE">
        <w:rPr>
          <w:rFonts w:eastAsia="Times New Roman" w:cstheme="minorHAnsi"/>
          <w:color w:val="000000"/>
          <w:sz w:val="24"/>
          <w:szCs w:val="24"/>
          <w:lang w:eastAsia="en-GB"/>
        </w:rPr>
        <w:t>different ITU-T members</w:t>
      </w:r>
      <w:r w:rsidR="0038227C">
        <w:rPr>
          <w:rFonts w:eastAsia="Times New Roman" w:cstheme="minorHAnsi"/>
          <w:color w:val="000000"/>
          <w:sz w:val="24"/>
          <w:szCs w:val="24"/>
          <w:lang w:eastAsia="en-GB"/>
        </w:rPr>
        <w:t xml:space="preserve"> to participate in a meeting</w:t>
      </w:r>
      <w:r w:rsidR="00F539FE">
        <w:rPr>
          <w:rFonts w:eastAsia="Times New Roman" w:cstheme="minorHAnsi"/>
          <w:color w:val="000000"/>
          <w:sz w:val="24"/>
          <w:szCs w:val="24"/>
          <w:lang w:eastAsia="en-GB"/>
        </w:rPr>
        <w:t xml:space="preserve">. </w:t>
      </w:r>
      <w:r w:rsidR="00FE4C97">
        <w:rPr>
          <w:rFonts w:eastAsia="Times New Roman" w:cstheme="minorHAnsi"/>
          <w:color w:val="000000"/>
          <w:sz w:val="24"/>
          <w:szCs w:val="24"/>
          <w:lang w:eastAsia="en-GB"/>
        </w:rPr>
        <w:t>In addition,</w:t>
      </w:r>
      <w:r w:rsidR="00F539FE">
        <w:rPr>
          <w:rFonts w:eastAsia="Times New Roman" w:cstheme="minorHAnsi"/>
          <w:color w:val="000000"/>
          <w:sz w:val="24"/>
          <w:szCs w:val="24"/>
          <w:lang w:eastAsia="en-GB"/>
        </w:rPr>
        <w:t xml:space="preserve"> TSB’s open -source</w:t>
      </w:r>
      <w:r w:rsidR="00FE4C97">
        <w:rPr>
          <w:rFonts w:eastAsia="Times New Roman" w:cstheme="minorHAnsi"/>
          <w:color w:val="000000"/>
          <w:sz w:val="24"/>
          <w:szCs w:val="24"/>
          <w:lang w:eastAsia="en-GB"/>
        </w:rPr>
        <w:t xml:space="preserve"> solution </w:t>
      </w:r>
      <w:r w:rsidR="009F7C93">
        <w:rPr>
          <w:rFonts w:eastAsia="Times New Roman" w:cstheme="minorHAnsi"/>
          <w:color w:val="000000"/>
          <w:sz w:val="24"/>
          <w:szCs w:val="24"/>
          <w:lang w:eastAsia="en-GB"/>
        </w:rPr>
        <w:t xml:space="preserve">will </w:t>
      </w:r>
      <w:r w:rsidR="00FE4C97">
        <w:rPr>
          <w:rFonts w:eastAsia="Times New Roman" w:cstheme="minorHAnsi"/>
          <w:color w:val="000000"/>
          <w:sz w:val="24"/>
          <w:szCs w:val="24"/>
          <w:lang w:eastAsia="en-GB"/>
        </w:rPr>
        <w:t xml:space="preserve">deliver real-time data on </w:t>
      </w:r>
      <w:r w:rsidR="00F539FE">
        <w:rPr>
          <w:rFonts w:eastAsia="Times New Roman" w:cstheme="minorHAnsi"/>
          <w:color w:val="000000"/>
          <w:sz w:val="24"/>
          <w:szCs w:val="24"/>
          <w:lang w:eastAsia="en-GB"/>
        </w:rPr>
        <w:t xml:space="preserve">the </w:t>
      </w:r>
      <w:r w:rsidR="00FE4C97">
        <w:rPr>
          <w:rFonts w:eastAsia="Times New Roman" w:cstheme="minorHAnsi"/>
          <w:color w:val="000000"/>
          <w:sz w:val="24"/>
          <w:szCs w:val="24"/>
          <w:lang w:eastAsia="en-GB"/>
        </w:rPr>
        <w:t xml:space="preserve">different ITU-T meetings and activities to support the development </w:t>
      </w:r>
      <w:r w:rsidR="00A46AEE">
        <w:rPr>
          <w:rFonts w:eastAsia="Times New Roman" w:cstheme="minorHAnsi"/>
          <w:color w:val="000000"/>
          <w:sz w:val="24"/>
          <w:szCs w:val="24"/>
          <w:lang w:eastAsia="en-GB"/>
        </w:rPr>
        <w:t xml:space="preserve">of </w:t>
      </w:r>
      <w:r w:rsidR="00FE4C97">
        <w:rPr>
          <w:rFonts w:eastAsia="Times New Roman" w:cstheme="minorHAnsi"/>
          <w:color w:val="000000"/>
          <w:sz w:val="24"/>
          <w:szCs w:val="24"/>
          <w:lang w:eastAsia="en-GB"/>
        </w:rPr>
        <w:t xml:space="preserve">statistical reports </w:t>
      </w:r>
      <w:r w:rsidR="008906AB">
        <w:rPr>
          <w:rFonts w:eastAsia="Times New Roman" w:cstheme="minorHAnsi"/>
          <w:color w:val="000000"/>
          <w:sz w:val="24"/>
          <w:szCs w:val="24"/>
          <w:lang w:eastAsia="en-GB"/>
        </w:rPr>
        <w:t>for</w:t>
      </w:r>
      <w:r w:rsidR="00FE4C97">
        <w:rPr>
          <w:rFonts w:eastAsia="Times New Roman" w:cstheme="minorHAnsi"/>
          <w:color w:val="000000"/>
          <w:sz w:val="24"/>
          <w:szCs w:val="24"/>
          <w:lang w:eastAsia="en-GB"/>
        </w:rPr>
        <w:t xml:space="preserve"> TSB. </w:t>
      </w:r>
      <w:r w:rsidR="00F539FE">
        <w:rPr>
          <w:rFonts w:eastAsia="Times New Roman" w:cstheme="minorHAnsi"/>
          <w:color w:val="000000"/>
          <w:sz w:val="24"/>
          <w:szCs w:val="24"/>
          <w:lang w:eastAsia="en-GB"/>
        </w:rPr>
        <w:t xml:space="preserve">The </w:t>
      </w:r>
      <w:r w:rsidR="005C1F2D">
        <w:rPr>
          <w:rFonts w:eastAsia="Times New Roman" w:cstheme="minorHAnsi"/>
          <w:color w:val="000000"/>
          <w:sz w:val="24"/>
          <w:szCs w:val="24"/>
          <w:lang w:eastAsia="en-GB"/>
        </w:rPr>
        <w:t xml:space="preserve">existing open-source </w:t>
      </w:r>
      <w:r w:rsidR="00F539FE">
        <w:rPr>
          <w:rFonts w:eastAsia="Times New Roman" w:cstheme="minorHAnsi"/>
          <w:color w:val="000000"/>
          <w:sz w:val="24"/>
          <w:szCs w:val="24"/>
          <w:lang w:eastAsia="en-GB"/>
        </w:rPr>
        <w:t xml:space="preserve">solution </w:t>
      </w:r>
      <w:r w:rsidR="0038227C">
        <w:rPr>
          <w:rFonts w:eastAsia="Times New Roman" w:cstheme="minorHAnsi"/>
          <w:color w:val="000000"/>
          <w:sz w:val="24"/>
          <w:szCs w:val="24"/>
          <w:lang w:eastAsia="en-GB"/>
        </w:rPr>
        <w:t xml:space="preserve">already </w:t>
      </w:r>
      <w:r w:rsidR="00F539FE">
        <w:rPr>
          <w:rFonts w:eastAsia="Times New Roman" w:cstheme="minorHAnsi"/>
          <w:color w:val="000000"/>
          <w:sz w:val="24"/>
          <w:szCs w:val="24"/>
          <w:lang w:eastAsia="en-GB"/>
        </w:rPr>
        <w:t xml:space="preserve">provides a </w:t>
      </w:r>
      <w:r w:rsidR="005C1F2D">
        <w:rPr>
          <w:rFonts w:eastAsia="Times New Roman" w:cstheme="minorHAnsi"/>
          <w:color w:val="000000"/>
          <w:sz w:val="24"/>
          <w:szCs w:val="24"/>
          <w:lang w:eastAsia="en-GB"/>
        </w:rPr>
        <w:t xml:space="preserve">high </w:t>
      </w:r>
      <w:r w:rsidR="00F539FE">
        <w:rPr>
          <w:rFonts w:eastAsia="Times New Roman" w:cstheme="minorHAnsi"/>
          <w:color w:val="000000"/>
          <w:sz w:val="24"/>
          <w:szCs w:val="24"/>
          <w:lang w:eastAsia="en-GB"/>
        </w:rPr>
        <w:t xml:space="preserve">quality </w:t>
      </w:r>
      <w:r w:rsidR="009F7C93">
        <w:rPr>
          <w:rFonts w:eastAsia="Times New Roman" w:cstheme="minorHAnsi"/>
          <w:color w:val="000000"/>
          <w:sz w:val="24"/>
          <w:szCs w:val="24"/>
          <w:lang w:eastAsia="en-GB"/>
        </w:rPr>
        <w:t>a</w:t>
      </w:r>
      <w:r w:rsidR="00FE4C97">
        <w:rPr>
          <w:rFonts w:eastAsia="Times New Roman" w:cstheme="minorHAnsi"/>
          <w:color w:val="000000"/>
          <w:sz w:val="24"/>
          <w:szCs w:val="24"/>
          <w:lang w:eastAsia="en-GB"/>
        </w:rPr>
        <w:t xml:space="preserve">udio, video and screen sharing </w:t>
      </w:r>
      <w:r w:rsidR="00F539FE">
        <w:rPr>
          <w:rFonts w:eastAsia="Times New Roman" w:cstheme="minorHAnsi"/>
          <w:color w:val="000000"/>
          <w:sz w:val="24"/>
          <w:szCs w:val="24"/>
          <w:lang w:eastAsia="en-GB"/>
        </w:rPr>
        <w:t xml:space="preserve">service (as this has already been </w:t>
      </w:r>
      <w:r w:rsidR="005C1F2D">
        <w:rPr>
          <w:rFonts w:eastAsia="Times New Roman" w:cstheme="minorHAnsi"/>
          <w:color w:val="000000"/>
          <w:sz w:val="24"/>
          <w:szCs w:val="24"/>
          <w:lang w:eastAsia="en-GB"/>
        </w:rPr>
        <w:t>pointed out by many ITU-T members</w:t>
      </w:r>
      <w:r w:rsidR="00F539FE">
        <w:rPr>
          <w:rFonts w:eastAsia="Times New Roman" w:cstheme="minorHAnsi"/>
          <w:color w:val="000000"/>
          <w:sz w:val="24"/>
          <w:szCs w:val="24"/>
          <w:lang w:eastAsia="en-GB"/>
        </w:rPr>
        <w:t>)</w:t>
      </w:r>
      <w:r w:rsidR="005C1F2D">
        <w:rPr>
          <w:rFonts w:eastAsia="Times New Roman" w:cstheme="minorHAnsi"/>
          <w:color w:val="000000"/>
          <w:sz w:val="24"/>
          <w:szCs w:val="24"/>
          <w:lang w:eastAsia="en-GB"/>
        </w:rPr>
        <w:t xml:space="preserve">, and </w:t>
      </w:r>
      <w:r w:rsidR="00FE4C97">
        <w:rPr>
          <w:rFonts w:eastAsia="Times New Roman" w:cstheme="minorHAnsi"/>
          <w:color w:val="000000"/>
          <w:sz w:val="24"/>
          <w:szCs w:val="24"/>
          <w:lang w:eastAsia="en-GB"/>
        </w:rPr>
        <w:t xml:space="preserve">servers </w:t>
      </w:r>
      <w:r w:rsidR="005C1F2D">
        <w:rPr>
          <w:rFonts w:eastAsia="Times New Roman" w:cstheme="minorHAnsi"/>
          <w:color w:val="000000"/>
          <w:sz w:val="24"/>
          <w:szCs w:val="24"/>
          <w:lang w:eastAsia="en-GB"/>
        </w:rPr>
        <w:t>supporting it</w:t>
      </w:r>
      <w:r w:rsidR="00FE4C97">
        <w:rPr>
          <w:rFonts w:eastAsia="Times New Roman" w:cstheme="minorHAnsi"/>
          <w:color w:val="000000"/>
          <w:sz w:val="24"/>
          <w:szCs w:val="24"/>
          <w:lang w:eastAsia="en-GB"/>
        </w:rPr>
        <w:t xml:space="preserve"> </w:t>
      </w:r>
      <w:r w:rsidR="005C1F2D">
        <w:rPr>
          <w:rFonts w:eastAsia="Times New Roman" w:cstheme="minorHAnsi"/>
          <w:color w:val="000000"/>
          <w:sz w:val="24"/>
          <w:szCs w:val="24"/>
          <w:lang w:eastAsia="en-GB"/>
        </w:rPr>
        <w:t xml:space="preserve">are all </w:t>
      </w:r>
      <w:r w:rsidR="00FE4C97">
        <w:rPr>
          <w:rFonts w:eastAsia="Times New Roman" w:cstheme="minorHAnsi"/>
          <w:color w:val="000000"/>
          <w:sz w:val="24"/>
          <w:szCs w:val="24"/>
          <w:lang w:eastAsia="en-GB"/>
        </w:rPr>
        <w:t xml:space="preserve">hosted on premise (ITU). </w:t>
      </w:r>
      <w:r w:rsidR="00BA3A80" w:rsidRPr="00E412FB">
        <w:rPr>
          <w:rFonts w:eastAsia="Times New Roman" w:cstheme="minorHAnsi"/>
          <w:color w:val="000000"/>
          <w:sz w:val="24"/>
          <w:szCs w:val="24"/>
          <w:lang w:eastAsia="en-GB"/>
        </w:rPr>
        <w:t xml:space="preserve">Overall, these </w:t>
      </w:r>
      <w:r w:rsidR="005C1F2D">
        <w:rPr>
          <w:rFonts w:eastAsia="Times New Roman" w:cstheme="minorHAnsi"/>
          <w:color w:val="000000"/>
          <w:sz w:val="24"/>
          <w:szCs w:val="24"/>
          <w:lang w:eastAsia="en-GB"/>
        </w:rPr>
        <w:t xml:space="preserve">features and </w:t>
      </w:r>
      <w:r w:rsidR="00BA3A80" w:rsidRPr="00E412FB">
        <w:rPr>
          <w:rFonts w:eastAsia="Times New Roman" w:cstheme="minorHAnsi"/>
          <w:color w:val="000000"/>
          <w:sz w:val="24"/>
          <w:szCs w:val="24"/>
          <w:lang w:eastAsia="en-GB"/>
        </w:rPr>
        <w:t>improvements</w:t>
      </w:r>
      <w:r w:rsidR="005C1F2D">
        <w:rPr>
          <w:rFonts w:eastAsia="Times New Roman" w:cstheme="minorHAnsi"/>
          <w:color w:val="000000"/>
          <w:sz w:val="24"/>
          <w:szCs w:val="24"/>
          <w:lang w:eastAsia="en-GB"/>
        </w:rPr>
        <w:t xml:space="preserve"> will benefit and</w:t>
      </w:r>
      <w:r w:rsidR="00BA3A80" w:rsidRPr="00E412FB">
        <w:rPr>
          <w:rFonts w:eastAsia="Times New Roman" w:cstheme="minorHAnsi"/>
          <w:color w:val="000000"/>
          <w:sz w:val="24"/>
          <w:szCs w:val="24"/>
          <w:lang w:eastAsia="en-GB"/>
        </w:rPr>
        <w:t xml:space="preserve"> attract</w:t>
      </w:r>
      <w:r w:rsidR="005C1F2D">
        <w:rPr>
          <w:rFonts w:eastAsia="Times New Roman" w:cstheme="minorHAnsi"/>
          <w:color w:val="000000"/>
          <w:sz w:val="24"/>
          <w:szCs w:val="24"/>
          <w:lang w:eastAsia="en-GB"/>
        </w:rPr>
        <w:t xml:space="preserve"> many</w:t>
      </w:r>
      <w:r w:rsidR="00BA3A80" w:rsidRPr="00E412FB">
        <w:rPr>
          <w:rFonts w:eastAsia="Times New Roman" w:cstheme="minorHAnsi"/>
          <w:color w:val="000000"/>
          <w:sz w:val="24"/>
          <w:szCs w:val="24"/>
          <w:lang w:eastAsia="en-GB"/>
        </w:rPr>
        <w:t xml:space="preserve"> </w:t>
      </w:r>
      <w:r w:rsidR="005C1F2D">
        <w:rPr>
          <w:rFonts w:eastAsia="Times New Roman" w:cstheme="minorHAnsi"/>
          <w:color w:val="000000"/>
          <w:sz w:val="24"/>
          <w:szCs w:val="24"/>
          <w:lang w:eastAsia="en-GB"/>
        </w:rPr>
        <w:t xml:space="preserve">more participants to use TSB’s remote participation solution for </w:t>
      </w:r>
      <w:r w:rsidR="0038227C">
        <w:rPr>
          <w:rFonts w:eastAsia="Times New Roman" w:cstheme="minorHAnsi"/>
          <w:color w:val="000000"/>
          <w:sz w:val="24"/>
          <w:szCs w:val="24"/>
          <w:lang w:eastAsia="en-GB"/>
        </w:rPr>
        <w:t xml:space="preserve">their </w:t>
      </w:r>
      <w:r w:rsidR="005C1F2D">
        <w:rPr>
          <w:rFonts w:eastAsia="Times New Roman" w:cstheme="minorHAnsi"/>
          <w:color w:val="000000"/>
          <w:sz w:val="24"/>
          <w:szCs w:val="24"/>
          <w:lang w:eastAsia="en-GB"/>
        </w:rPr>
        <w:t xml:space="preserve">statutory meetings. </w:t>
      </w:r>
    </w:p>
    <w:p w14:paraId="7D67A8CF" w14:textId="77777777" w:rsidR="00D51DF8" w:rsidRPr="00671E28" w:rsidRDefault="00D51DF8" w:rsidP="00CB43F0">
      <w:pPr>
        <w:spacing w:line="240" w:lineRule="auto"/>
        <w:jc w:val="both"/>
        <w:rPr>
          <w:rFonts w:ascii="Times New Roman" w:eastAsia="Times New Roman" w:hAnsi="Times New Roman" w:cs="Times New Roman"/>
          <w:color w:val="000000"/>
          <w:sz w:val="20"/>
          <w:szCs w:val="20"/>
          <w:lang w:eastAsia="en-GB"/>
        </w:rPr>
      </w:pPr>
    </w:p>
    <w:p w14:paraId="3D93FD24" w14:textId="77777777" w:rsidR="005C3181" w:rsidRDefault="00D46804" w:rsidP="00EF37AB">
      <w:pPr>
        <w:tabs>
          <w:tab w:val="left" w:pos="0"/>
        </w:tabs>
        <w:jc w:val="both"/>
        <w:rPr>
          <w:rFonts w:cstheme="minorHAnsi"/>
          <w:bCs/>
          <w:sz w:val="24"/>
          <w:szCs w:val="24"/>
          <w:lang w:val="en-US"/>
        </w:rPr>
      </w:pPr>
      <w:r w:rsidRPr="00E412FB">
        <w:rPr>
          <w:rFonts w:cstheme="minorHAnsi"/>
          <w:bCs/>
          <w:sz w:val="24"/>
          <w:szCs w:val="24"/>
          <w:lang w:val="en-US"/>
        </w:rPr>
        <w:t>ITU-T r</w:t>
      </w:r>
      <w:r w:rsidR="00EF37AB" w:rsidRPr="00E412FB">
        <w:rPr>
          <w:rFonts w:cstheme="minorHAnsi"/>
          <w:bCs/>
          <w:sz w:val="24"/>
          <w:szCs w:val="24"/>
          <w:lang w:val="en-US"/>
        </w:rPr>
        <w:t xml:space="preserve">ecommendations are the key </w:t>
      </w:r>
      <w:r w:rsidRPr="00E412FB">
        <w:rPr>
          <w:rFonts w:cstheme="minorHAnsi"/>
          <w:bCs/>
          <w:sz w:val="24"/>
          <w:szCs w:val="24"/>
          <w:lang w:val="en-US"/>
        </w:rPr>
        <w:t>goods/services</w:t>
      </w:r>
      <w:r w:rsidR="00EF37AB" w:rsidRPr="00E412FB">
        <w:rPr>
          <w:rFonts w:cstheme="minorHAnsi"/>
          <w:bCs/>
          <w:sz w:val="24"/>
          <w:szCs w:val="24"/>
          <w:lang w:val="en-US"/>
        </w:rPr>
        <w:t xml:space="preserve"> provided by ITU-</w:t>
      </w:r>
      <w:r w:rsidR="00BA3A80" w:rsidRPr="00E412FB">
        <w:rPr>
          <w:rFonts w:eastAsia="Times New Roman" w:cstheme="minorHAnsi"/>
          <w:bCs/>
          <w:color w:val="000000"/>
          <w:sz w:val="24"/>
          <w:szCs w:val="24"/>
          <w:lang w:eastAsia="en-GB"/>
        </w:rPr>
        <w:t xml:space="preserve">T. </w:t>
      </w:r>
      <w:r w:rsidR="00EF37AB" w:rsidRPr="00E412FB">
        <w:rPr>
          <w:rFonts w:eastAsia="Times New Roman" w:cstheme="minorHAnsi"/>
          <w:bCs/>
          <w:color w:val="000000"/>
          <w:sz w:val="24"/>
          <w:szCs w:val="24"/>
          <w:lang w:eastAsia="en-GB"/>
        </w:rPr>
        <w:t>The product development of an international non-discriminatory standard requires the participation of the widest possible ITU-T membership. The open-source solution for remote participation is a key service to the ITU-T membership for participating in the development of ITU-T key product</w:t>
      </w:r>
      <w:r w:rsidR="000D28BF" w:rsidRPr="00E412FB">
        <w:rPr>
          <w:rFonts w:eastAsia="Times New Roman" w:cstheme="minorHAnsi"/>
          <w:bCs/>
          <w:color w:val="000000"/>
          <w:sz w:val="24"/>
          <w:szCs w:val="24"/>
          <w:lang w:eastAsia="en-GB"/>
        </w:rPr>
        <w:t>s,</w:t>
      </w:r>
      <w:r w:rsidR="00EF37AB" w:rsidRPr="00E412FB">
        <w:rPr>
          <w:rFonts w:eastAsia="Times New Roman" w:cstheme="minorHAnsi"/>
          <w:bCs/>
          <w:color w:val="000000"/>
          <w:sz w:val="24"/>
          <w:szCs w:val="24"/>
          <w:lang w:eastAsia="en-GB"/>
        </w:rPr>
        <w:t xml:space="preserve"> namely standards. </w:t>
      </w:r>
      <w:r w:rsidR="00EF37AB" w:rsidRPr="00E412FB">
        <w:rPr>
          <w:rFonts w:cstheme="minorHAnsi"/>
          <w:bCs/>
          <w:sz w:val="24"/>
          <w:szCs w:val="24"/>
          <w:lang w:val="en-US"/>
        </w:rPr>
        <w:t>Hence</w:t>
      </w:r>
      <w:r w:rsidR="00E66E35" w:rsidRPr="00E412FB">
        <w:rPr>
          <w:rFonts w:cstheme="minorHAnsi"/>
          <w:bCs/>
          <w:sz w:val="24"/>
          <w:szCs w:val="24"/>
          <w:lang w:val="en-US"/>
        </w:rPr>
        <w:t>,</w:t>
      </w:r>
      <w:r w:rsidR="00EF37AB" w:rsidRPr="00E412FB">
        <w:rPr>
          <w:rFonts w:cstheme="minorHAnsi"/>
          <w:bCs/>
          <w:sz w:val="24"/>
          <w:szCs w:val="24"/>
          <w:lang w:val="en-US"/>
        </w:rPr>
        <w:t xml:space="preserve"> the open-source solution for rem</w:t>
      </w:r>
      <w:r w:rsidR="001618BB" w:rsidRPr="00E412FB">
        <w:rPr>
          <w:rFonts w:cstheme="minorHAnsi"/>
          <w:bCs/>
          <w:sz w:val="24"/>
          <w:szCs w:val="24"/>
          <w:lang w:val="en-US"/>
        </w:rPr>
        <w:t xml:space="preserve">ote participation </w:t>
      </w:r>
      <w:r w:rsidR="00BA3A80" w:rsidRPr="00E412FB">
        <w:rPr>
          <w:rFonts w:cstheme="minorHAnsi"/>
          <w:bCs/>
          <w:sz w:val="24"/>
          <w:szCs w:val="24"/>
          <w:lang w:val="en-US"/>
        </w:rPr>
        <w:t>qualifies</w:t>
      </w:r>
      <w:r w:rsidR="001618BB" w:rsidRPr="00E412FB">
        <w:rPr>
          <w:rFonts w:cstheme="minorHAnsi"/>
          <w:bCs/>
          <w:sz w:val="24"/>
          <w:szCs w:val="24"/>
          <w:lang w:val="en-US"/>
        </w:rPr>
        <w:t xml:space="preserve"> </w:t>
      </w:r>
      <w:r w:rsidR="00A20477" w:rsidRPr="00E412FB">
        <w:rPr>
          <w:rFonts w:cstheme="minorHAnsi"/>
          <w:bCs/>
          <w:sz w:val="24"/>
          <w:szCs w:val="24"/>
          <w:lang w:val="en-US"/>
        </w:rPr>
        <w:t>as a PP&amp;E</w:t>
      </w:r>
      <w:r w:rsidR="00EF37AB" w:rsidRPr="00E412FB">
        <w:rPr>
          <w:rFonts w:cstheme="minorHAnsi"/>
          <w:bCs/>
          <w:sz w:val="24"/>
          <w:szCs w:val="24"/>
          <w:lang w:val="en-US"/>
        </w:rPr>
        <w:t xml:space="preserve"> </w:t>
      </w:r>
      <w:r w:rsidR="00A20477" w:rsidRPr="00E412FB">
        <w:rPr>
          <w:rFonts w:cstheme="minorHAnsi"/>
          <w:bCs/>
          <w:sz w:val="24"/>
          <w:szCs w:val="24"/>
          <w:lang w:val="en-US"/>
        </w:rPr>
        <w:t>tangible asset</w:t>
      </w:r>
      <w:r w:rsidR="00EF37AB" w:rsidRPr="00E412FB">
        <w:rPr>
          <w:rFonts w:cstheme="minorHAnsi"/>
          <w:bCs/>
          <w:sz w:val="24"/>
          <w:szCs w:val="24"/>
          <w:lang w:val="en-US"/>
        </w:rPr>
        <w:t>.</w:t>
      </w:r>
    </w:p>
    <w:p w14:paraId="23518543" w14:textId="3C3E501B" w:rsidR="00EF37AB" w:rsidRPr="00E412FB" w:rsidRDefault="00EF37AB" w:rsidP="00EF37AB">
      <w:pPr>
        <w:tabs>
          <w:tab w:val="left" w:pos="0"/>
        </w:tabs>
        <w:jc w:val="both"/>
        <w:rPr>
          <w:rFonts w:eastAsia="Times New Roman" w:cstheme="minorHAnsi"/>
          <w:bCs/>
          <w:color w:val="000000"/>
          <w:sz w:val="24"/>
          <w:szCs w:val="24"/>
          <w:lang w:eastAsia="en-GB"/>
        </w:rPr>
      </w:pPr>
      <w:r w:rsidRPr="00E412FB">
        <w:rPr>
          <w:rFonts w:eastAsia="Times New Roman" w:cstheme="minorHAnsi"/>
          <w:bCs/>
          <w:color w:val="000000"/>
          <w:sz w:val="24"/>
          <w:szCs w:val="24"/>
          <w:lang w:eastAsia="en-GB"/>
        </w:rPr>
        <w:t xml:space="preserve"> </w:t>
      </w:r>
    </w:p>
    <w:p w14:paraId="6B3685BC" w14:textId="77777777" w:rsidR="00024991" w:rsidRPr="00E412FB" w:rsidRDefault="00024991" w:rsidP="00CB43F0">
      <w:pPr>
        <w:tabs>
          <w:tab w:val="left" w:pos="2127"/>
        </w:tabs>
        <w:spacing w:line="240" w:lineRule="auto"/>
        <w:jc w:val="both"/>
        <w:rPr>
          <w:rFonts w:cstheme="minorHAnsi"/>
          <w:b/>
          <w:sz w:val="24"/>
          <w:szCs w:val="24"/>
        </w:rPr>
      </w:pPr>
    </w:p>
    <w:p w14:paraId="25B55F1E" w14:textId="608DCAA6" w:rsidR="00820407" w:rsidRPr="00E412FB" w:rsidRDefault="00820407" w:rsidP="00CB43F0">
      <w:pPr>
        <w:tabs>
          <w:tab w:val="left" w:pos="2127"/>
          <w:tab w:val="left" w:pos="2268"/>
        </w:tabs>
        <w:spacing w:line="240" w:lineRule="auto"/>
        <w:jc w:val="both"/>
        <w:rPr>
          <w:rFonts w:eastAsia="Times New Roman" w:cstheme="minorHAnsi"/>
          <w:b/>
          <w:bCs/>
          <w:color w:val="000000"/>
          <w:sz w:val="24"/>
          <w:szCs w:val="24"/>
          <w:lang w:eastAsia="en-GB"/>
        </w:rPr>
      </w:pPr>
      <w:r w:rsidRPr="00E412FB">
        <w:rPr>
          <w:rFonts w:eastAsia="Times New Roman" w:cstheme="minorHAnsi"/>
          <w:b/>
          <w:bCs/>
          <w:color w:val="000000"/>
          <w:sz w:val="24"/>
          <w:szCs w:val="24"/>
          <w:lang w:eastAsia="en-GB"/>
        </w:rPr>
        <w:t>A4: Meeting statistics reporting</w:t>
      </w:r>
      <w:r w:rsidR="00595045" w:rsidRPr="00E412FB">
        <w:rPr>
          <w:rFonts w:eastAsia="Times New Roman" w:cstheme="minorHAnsi"/>
          <w:b/>
          <w:bCs/>
          <w:color w:val="000000"/>
          <w:sz w:val="24"/>
          <w:szCs w:val="24"/>
          <w:lang w:eastAsia="en-GB"/>
        </w:rPr>
        <w:t xml:space="preserve"> </w:t>
      </w:r>
    </w:p>
    <w:p w14:paraId="3A0ECDA7" w14:textId="2072145E" w:rsidR="00820407" w:rsidRPr="00E412FB" w:rsidRDefault="00CB43F0" w:rsidP="00CB43F0">
      <w:pPr>
        <w:tabs>
          <w:tab w:val="left" w:pos="2127"/>
        </w:tabs>
        <w:jc w:val="both"/>
        <w:rPr>
          <w:rFonts w:eastAsia="Times New Roman" w:cstheme="minorHAnsi"/>
          <w:color w:val="000000"/>
          <w:sz w:val="24"/>
          <w:szCs w:val="24"/>
          <w:lang w:eastAsia="en-GB"/>
        </w:rPr>
      </w:pPr>
      <w:r w:rsidRPr="00E412FB">
        <w:rPr>
          <w:rFonts w:cstheme="minorHAnsi"/>
          <w:b/>
          <w:sz w:val="24"/>
          <w:szCs w:val="24"/>
          <w:lang w:val="en-US"/>
        </w:rPr>
        <w:t>Request</w:t>
      </w:r>
      <w:r w:rsidR="00F55A3F" w:rsidRPr="00E412FB">
        <w:rPr>
          <w:rFonts w:cstheme="minorHAnsi"/>
          <w:b/>
          <w:sz w:val="24"/>
          <w:szCs w:val="24"/>
          <w:lang w:val="en-US"/>
        </w:rPr>
        <w:t xml:space="preserve">: </w:t>
      </w:r>
      <w:r w:rsidR="00820407" w:rsidRPr="00E412FB">
        <w:rPr>
          <w:rFonts w:eastAsia="Times New Roman" w:cstheme="minorHAnsi"/>
          <w:color w:val="000000"/>
          <w:sz w:val="24"/>
          <w:szCs w:val="24"/>
          <w:lang w:eastAsia="en-GB"/>
        </w:rPr>
        <w:t xml:space="preserve">New </w:t>
      </w:r>
      <w:r w:rsidR="00E10D16" w:rsidRPr="00E412FB">
        <w:rPr>
          <w:rFonts w:eastAsia="Times New Roman" w:cstheme="minorHAnsi"/>
          <w:color w:val="000000"/>
          <w:sz w:val="24"/>
          <w:szCs w:val="24"/>
          <w:lang w:eastAsia="en-GB"/>
        </w:rPr>
        <w:t>system</w:t>
      </w:r>
      <w:r w:rsidR="00820407" w:rsidRPr="00E412FB">
        <w:rPr>
          <w:rFonts w:eastAsia="Times New Roman" w:cstheme="minorHAnsi"/>
          <w:color w:val="000000"/>
          <w:sz w:val="24"/>
          <w:szCs w:val="24"/>
          <w:lang w:eastAsia="en-GB"/>
        </w:rPr>
        <w:t xml:space="preserve"> that generates statistics</w:t>
      </w:r>
      <w:r w:rsidR="00EF37AB" w:rsidRPr="00E412FB">
        <w:rPr>
          <w:rFonts w:eastAsia="Times New Roman" w:cstheme="minorHAnsi"/>
          <w:color w:val="000000"/>
          <w:sz w:val="24"/>
          <w:szCs w:val="24"/>
          <w:lang w:eastAsia="en-GB"/>
        </w:rPr>
        <w:t>, analysis</w:t>
      </w:r>
      <w:r w:rsidR="00820407" w:rsidRPr="00E412FB">
        <w:rPr>
          <w:rFonts w:eastAsia="Times New Roman" w:cstheme="minorHAnsi"/>
          <w:color w:val="000000"/>
          <w:sz w:val="24"/>
          <w:szCs w:val="24"/>
          <w:lang w:eastAsia="en-GB"/>
        </w:rPr>
        <w:t xml:space="preserve"> and reports </w:t>
      </w:r>
      <w:r w:rsidR="00EF37AB" w:rsidRPr="00E412FB">
        <w:rPr>
          <w:rFonts w:eastAsia="Times New Roman" w:cstheme="minorHAnsi"/>
          <w:color w:val="000000"/>
          <w:sz w:val="24"/>
          <w:szCs w:val="24"/>
          <w:lang w:eastAsia="en-GB"/>
        </w:rPr>
        <w:t xml:space="preserve">on </w:t>
      </w:r>
      <w:r w:rsidR="000D28BF" w:rsidRPr="00E412FB">
        <w:rPr>
          <w:rFonts w:eastAsia="Times New Roman" w:cstheme="minorHAnsi"/>
          <w:color w:val="000000"/>
          <w:sz w:val="24"/>
          <w:szCs w:val="24"/>
          <w:lang w:eastAsia="en-GB"/>
        </w:rPr>
        <w:t xml:space="preserve">the </w:t>
      </w:r>
      <w:r w:rsidR="00EF37AB" w:rsidRPr="00E412FB">
        <w:rPr>
          <w:rFonts w:eastAsia="Times New Roman" w:cstheme="minorHAnsi"/>
          <w:color w:val="000000"/>
          <w:sz w:val="24"/>
          <w:szCs w:val="24"/>
          <w:lang w:eastAsia="en-GB"/>
        </w:rPr>
        <w:t xml:space="preserve">different </w:t>
      </w:r>
      <w:r w:rsidR="000D28BF" w:rsidRPr="00E412FB">
        <w:rPr>
          <w:rFonts w:eastAsia="Times New Roman" w:cstheme="minorHAnsi"/>
          <w:color w:val="000000"/>
          <w:sz w:val="24"/>
          <w:szCs w:val="24"/>
          <w:lang w:eastAsia="en-GB"/>
        </w:rPr>
        <w:t>study group</w:t>
      </w:r>
      <w:r w:rsidR="00820407" w:rsidRPr="00E412FB">
        <w:rPr>
          <w:rFonts w:eastAsia="Times New Roman" w:cstheme="minorHAnsi"/>
          <w:color w:val="000000"/>
          <w:sz w:val="24"/>
          <w:szCs w:val="24"/>
          <w:lang w:eastAsia="en-GB"/>
        </w:rPr>
        <w:t xml:space="preserve"> </w:t>
      </w:r>
      <w:r w:rsidR="000D28BF" w:rsidRPr="00E412FB">
        <w:rPr>
          <w:rFonts w:eastAsia="Times New Roman" w:cstheme="minorHAnsi"/>
          <w:color w:val="000000"/>
          <w:sz w:val="24"/>
          <w:szCs w:val="24"/>
          <w:lang w:eastAsia="en-GB"/>
        </w:rPr>
        <w:t xml:space="preserve">(SG) </w:t>
      </w:r>
      <w:r w:rsidR="00820407" w:rsidRPr="00E412FB">
        <w:rPr>
          <w:rFonts w:eastAsia="Times New Roman" w:cstheme="minorHAnsi"/>
          <w:color w:val="000000"/>
          <w:sz w:val="24"/>
          <w:szCs w:val="24"/>
          <w:lang w:eastAsia="en-GB"/>
        </w:rPr>
        <w:t>meetings</w:t>
      </w:r>
      <w:r w:rsidR="00EF37AB" w:rsidRPr="00E412FB">
        <w:rPr>
          <w:rFonts w:eastAsia="Times New Roman" w:cstheme="minorHAnsi"/>
          <w:color w:val="000000"/>
          <w:sz w:val="24"/>
          <w:szCs w:val="24"/>
          <w:lang w:eastAsia="en-GB"/>
        </w:rPr>
        <w:t>.</w:t>
      </w:r>
      <w:r w:rsidR="00820407" w:rsidRPr="00E412FB">
        <w:rPr>
          <w:rFonts w:eastAsia="Times New Roman" w:cstheme="minorHAnsi"/>
          <w:color w:val="000000"/>
          <w:sz w:val="24"/>
          <w:szCs w:val="24"/>
          <w:lang w:eastAsia="en-GB"/>
        </w:rPr>
        <w:t xml:space="preserve"> </w:t>
      </w:r>
    </w:p>
    <w:p w14:paraId="64F44BA5" w14:textId="3978A01A" w:rsidR="00820407" w:rsidRPr="00E412FB" w:rsidRDefault="00EF37AB" w:rsidP="00CB43F0">
      <w:pPr>
        <w:jc w:val="both"/>
        <w:rPr>
          <w:rFonts w:eastAsia="Times New Roman" w:cstheme="minorHAnsi"/>
          <w:color w:val="000000"/>
          <w:sz w:val="24"/>
          <w:szCs w:val="24"/>
          <w:lang w:eastAsia="en-GB"/>
        </w:rPr>
      </w:pPr>
      <w:r w:rsidRPr="00E412FB">
        <w:rPr>
          <w:rFonts w:cstheme="minorHAnsi"/>
          <w:b/>
          <w:sz w:val="24"/>
          <w:szCs w:val="24"/>
          <w:lang w:val="en-US"/>
        </w:rPr>
        <w:t xml:space="preserve">Impact: </w:t>
      </w:r>
      <w:r w:rsidR="00E66E35" w:rsidRPr="00E412FB">
        <w:rPr>
          <w:rFonts w:cstheme="minorHAnsi"/>
          <w:sz w:val="24"/>
          <w:szCs w:val="24"/>
          <w:lang w:val="en-US"/>
        </w:rPr>
        <w:t xml:space="preserve">The </w:t>
      </w:r>
      <w:r w:rsidR="00E66E35" w:rsidRPr="00E412FB">
        <w:rPr>
          <w:rFonts w:eastAsia="Times New Roman" w:cstheme="minorHAnsi"/>
          <w:color w:val="000000"/>
          <w:sz w:val="24"/>
          <w:szCs w:val="24"/>
          <w:lang w:eastAsia="en-GB"/>
        </w:rPr>
        <w:t>reporting</w:t>
      </w:r>
      <w:r w:rsidR="00820407" w:rsidRPr="00E412FB">
        <w:rPr>
          <w:rFonts w:eastAsia="Times New Roman" w:cstheme="minorHAnsi"/>
          <w:color w:val="000000"/>
          <w:sz w:val="24"/>
          <w:szCs w:val="24"/>
          <w:lang w:eastAsia="en-GB"/>
        </w:rPr>
        <w:t xml:space="preserve"> </w:t>
      </w:r>
      <w:r w:rsidR="00E66E35" w:rsidRPr="00E412FB">
        <w:rPr>
          <w:rFonts w:eastAsia="Times New Roman" w:cstheme="minorHAnsi"/>
          <w:color w:val="000000"/>
          <w:sz w:val="24"/>
          <w:szCs w:val="24"/>
          <w:lang w:eastAsia="en-GB"/>
        </w:rPr>
        <w:t>s</w:t>
      </w:r>
      <w:r w:rsidR="00820407" w:rsidRPr="00E412FB">
        <w:rPr>
          <w:rFonts w:eastAsia="Times New Roman" w:cstheme="minorHAnsi"/>
          <w:color w:val="000000"/>
          <w:sz w:val="24"/>
          <w:szCs w:val="24"/>
          <w:lang w:eastAsia="en-GB"/>
        </w:rPr>
        <w:t xml:space="preserve">ystem would enable faster production of statistics, </w:t>
      </w:r>
      <w:r w:rsidRPr="00E412FB">
        <w:rPr>
          <w:rFonts w:eastAsia="Times New Roman" w:cstheme="minorHAnsi"/>
          <w:color w:val="000000"/>
          <w:sz w:val="24"/>
          <w:szCs w:val="24"/>
          <w:lang w:eastAsia="en-GB"/>
        </w:rPr>
        <w:t xml:space="preserve">a </w:t>
      </w:r>
      <w:r w:rsidR="00820407" w:rsidRPr="00E412FB">
        <w:rPr>
          <w:rFonts w:eastAsia="Times New Roman" w:cstheme="minorHAnsi"/>
          <w:color w:val="000000"/>
          <w:sz w:val="24"/>
          <w:szCs w:val="24"/>
          <w:lang w:eastAsia="en-GB"/>
        </w:rPr>
        <w:t xml:space="preserve">reduction </w:t>
      </w:r>
      <w:r w:rsidRPr="00E412FB">
        <w:rPr>
          <w:rFonts w:eastAsia="Times New Roman" w:cstheme="minorHAnsi"/>
          <w:color w:val="000000"/>
          <w:sz w:val="24"/>
          <w:szCs w:val="24"/>
          <w:lang w:eastAsia="en-GB"/>
        </w:rPr>
        <w:t>in</w:t>
      </w:r>
      <w:r w:rsidR="00820407" w:rsidRPr="00E412FB">
        <w:rPr>
          <w:rFonts w:eastAsia="Times New Roman" w:cstheme="minorHAnsi"/>
          <w:color w:val="000000"/>
          <w:sz w:val="24"/>
          <w:szCs w:val="24"/>
          <w:lang w:eastAsia="en-GB"/>
        </w:rPr>
        <w:t xml:space="preserve"> error</w:t>
      </w:r>
      <w:r w:rsidR="00E66E35" w:rsidRPr="00E412FB">
        <w:rPr>
          <w:rFonts w:eastAsia="Times New Roman" w:cstheme="minorHAnsi"/>
          <w:color w:val="000000"/>
          <w:sz w:val="24"/>
          <w:szCs w:val="24"/>
          <w:lang w:eastAsia="en-GB"/>
        </w:rPr>
        <w:t>s</w:t>
      </w:r>
      <w:r w:rsidR="00820407" w:rsidRPr="00E412FB">
        <w:rPr>
          <w:rFonts w:eastAsia="Times New Roman" w:cstheme="minorHAnsi"/>
          <w:color w:val="000000"/>
          <w:sz w:val="24"/>
          <w:szCs w:val="24"/>
          <w:lang w:eastAsia="en-GB"/>
        </w:rPr>
        <w:t xml:space="preserve"> </w:t>
      </w:r>
      <w:r w:rsidR="00E66E35" w:rsidRPr="00E412FB">
        <w:rPr>
          <w:rFonts w:eastAsia="Times New Roman" w:cstheme="minorHAnsi"/>
          <w:color w:val="000000"/>
          <w:sz w:val="24"/>
          <w:szCs w:val="24"/>
          <w:lang w:eastAsia="en-GB"/>
        </w:rPr>
        <w:t>during manual computation,</w:t>
      </w:r>
      <w:r w:rsidR="00820407" w:rsidRPr="00E412FB">
        <w:rPr>
          <w:rFonts w:eastAsia="Times New Roman" w:cstheme="minorHAnsi"/>
          <w:color w:val="000000"/>
          <w:sz w:val="24"/>
          <w:szCs w:val="24"/>
          <w:lang w:eastAsia="en-GB"/>
        </w:rPr>
        <w:t xml:space="preserve"> </w:t>
      </w:r>
      <w:r w:rsidR="00E66E35" w:rsidRPr="00E412FB">
        <w:rPr>
          <w:rFonts w:eastAsia="Times New Roman" w:cstheme="minorHAnsi"/>
          <w:color w:val="000000"/>
          <w:sz w:val="24"/>
          <w:szCs w:val="24"/>
          <w:lang w:eastAsia="en-GB"/>
        </w:rPr>
        <w:t xml:space="preserve">new </w:t>
      </w:r>
      <w:r w:rsidR="00820407" w:rsidRPr="00E412FB">
        <w:rPr>
          <w:rFonts w:eastAsia="Times New Roman" w:cstheme="minorHAnsi"/>
          <w:color w:val="000000"/>
          <w:sz w:val="24"/>
          <w:szCs w:val="24"/>
          <w:lang w:eastAsia="en-GB"/>
        </w:rPr>
        <w:t xml:space="preserve">business intelligence </w:t>
      </w:r>
      <w:r w:rsidR="00830B1C" w:rsidRPr="00E412FB">
        <w:rPr>
          <w:rFonts w:eastAsia="Times New Roman" w:cstheme="minorHAnsi"/>
          <w:color w:val="000000"/>
          <w:sz w:val="24"/>
          <w:szCs w:val="24"/>
          <w:lang w:eastAsia="en-GB"/>
        </w:rPr>
        <w:t xml:space="preserve">(BI) </w:t>
      </w:r>
      <w:r w:rsidR="00820407" w:rsidRPr="00E412FB">
        <w:rPr>
          <w:rFonts w:eastAsia="Times New Roman" w:cstheme="minorHAnsi"/>
          <w:color w:val="000000"/>
          <w:sz w:val="24"/>
          <w:szCs w:val="24"/>
          <w:lang w:eastAsia="en-GB"/>
        </w:rPr>
        <w:t xml:space="preserve">and </w:t>
      </w:r>
      <w:r w:rsidR="00E66E35" w:rsidRPr="00E412FB">
        <w:rPr>
          <w:rFonts w:eastAsia="Times New Roman" w:cstheme="minorHAnsi"/>
          <w:color w:val="000000"/>
          <w:sz w:val="24"/>
          <w:szCs w:val="24"/>
          <w:lang w:eastAsia="en-GB"/>
        </w:rPr>
        <w:t>improved</w:t>
      </w:r>
      <w:r w:rsidR="00820407" w:rsidRPr="00E412FB">
        <w:rPr>
          <w:rFonts w:eastAsia="Times New Roman" w:cstheme="minorHAnsi"/>
          <w:color w:val="000000"/>
          <w:sz w:val="24"/>
          <w:szCs w:val="24"/>
          <w:lang w:eastAsia="en-GB"/>
        </w:rPr>
        <w:t xml:space="preserve"> decision</w:t>
      </w:r>
      <w:r w:rsidR="00E66E35" w:rsidRPr="00E412FB">
        <w:rPr>
          <w:rFonts w:eastAsia="Times New Roman" w:cstheme="minorHAnsi"/>
          <w:color w:val="000000"/>
          <w:sz w:val="24"/>
          <w:szCs w:val="24"/>
          <w:lang w:eastAsia="en-GB"/>
        </w:rPr>
        <w:t>-making</w:t>
      </w:r>
      <w:r w:rsidR="00820407" w:rsidRPr="00E412FB">
        <w:rPr>
          <w:rFonts w:eastAsia="Times New Roman" w:cstheme="minorHAnsi"/>
          <w:color w:val="000000"/>
          <w:sz w:val="24"/>
          <w:szCs w:val="24"/>
          <w:lang w:eastAsia="en-GB"/>
        </w:rPr>
        <w:t xml:space="preserve"> </w:t>
      </w:r>
      <w:r w:rsidR="00E66E35" w:rsidRPr="00E412FB">
        <w:rPr>
          <w:rFonts w:eastAsia="Times New Roman" w:cstheme="minorHAnsi"/>
          <w:color w:val="000000"/>
          <w:sz w:val="24"/>
          <w:szCs w:val="24"/>
          <w:lang w:eastAsia="en-GB"/>
        </w:rPr>
        <w:t>capabilities</w:t>
      </w:r>
      <w:r w:rsidR="00820407" w:rsidRPr="00E412FB">
        <w:rPr>
          <w:rFonts w:eastAsia="Times New Roman" w:cstheme="minorHAnsi"/>
          <w:color w:val="000000"/>
          <w:sz w:val="24"/>
          <w:szCs w:val="24"/>
          <w:lang w:eastAsia="en-GB"/>
        </w:rPr>
        <w:t xml:space="preserve"> </w:t>
      </w:r>
      <w:r w:rsidR="00E66E35" w:rsidRPr="00E412FB">
        <w:rPr>
          <w:rFonts w:eastAsia="Times New Roman" w:cstheme="minorHAnsi"/>
          <w:color w:val="000000"/>
          <w:sz w:val="24"/>
          <w:szCs w:val="24"/>
          <w:lang w:eastAsia="en-GB"/>
        </w:rPr>
        <w:t>for</w:t>
      </w:r>
      <w:r w:rsidR="00820407" w:rsidRPr="00E412FB">
        <w:rPr>
          <w:rFonts w:eastAsia="Times New Roman" w:cstheme="minorHAnsi"/>
          <w:color w:val="000000"/>
          <w:sz w:val="24"/>
          <w:szCs w:val="24"/>
          <w:lang w:eastAsia="en-GB"/>
        </w:rPr>
        <w:t xml:space="preserve"> WTSA</w:t>
      </w:r>
      <w:r w:rsidR="00E66E35" w:rsidRPr="00E412FB">
        <w:rPr>
          <w:rFonts w:eastAsia="Times New Roman" w:cstheme="minorHAnsi"/>
          <w:color w:val="000000"/>
          <w:sz w:val="24"/>
          <w:szCs w:val="24"/>
          <w:lang w:eastAsia="en-GB"/>
        </w:rPr>
        <w:t>.</w:t>
      </w:r>
    </w:p>
    <w:p w14:paraId="0B06D9D4" w14:textId="26DB3CC6" w:rsidR="00820407" w:rsidRPr="00E412FB" w:rsidRDefault="00934946" w:rsidP="00CB43F0">
      <w:pPr>
        <w:tabs>
          <w:tab w:val="left" w:pos="2127"/>
        </w:tabs>
        <w:jc w:val="both"/>
        <w:rPr>
          <w:rFonts w:eastAsia="Times New Roman" w:cstheme="minorHAnsi"/>
          <w:color w:val="000000"/>
          <w:sz w:val="24"/>
          <w:szCs w:val="24"/>
          <w:lang w:eastAsia="en-GB"/>
        </w:rPr>
      </w:pPr>
      <w:r w:rsidRPr="00E412FB">
        <w:rPr>
          <w:rFonts w:cstheme="minorHAnsi"/>
          <w:b/>
          <w:sz w:val="24"/>
          <w:szCs w:val="24"/>
          <w:lang w:val="en-US"/>
        </w:rPr>
        <w:t>Expected Outcome</w:t>
      </w:r>
      <w:r w:rsidR="00EF37AB" w:rsidRPr="00E412FB">
        <w:rPr>
          <w:rFonts w:cstheme="minorHAnsi"/>
          <w:b/>
          <w:sz w:val="24"/>
          <w:szCs w:val="24"/>
          <w:lang w:val="en-US"/>
        </w:rPr>
        <w:t xml:space="preserve">: </w:t>
      </w:r>
      <w:r w:rsidR="00EF37AB" w:rsidRPr="00E412FB">
        <w:rPr>
          <w:rFonts w:cstheme="minorHAnsi"/>
          <w:sz w:val="24"/>
          <w:szCs w:val="24"/>
          <w:lang w:val="en-US"/>
        </w:rPr>
        <w:t>This</w:t>
      </w:r>
      <w:r w:rsidR="00E66E35" w:rsidRPr="00E412FB">
        <w:rPr>
          <w:rFonts w:cstheme="minorHAnsi"/>
          <w:sz w:val="24"/>
          <w:szCs w:val="24"/>
          <w:lang w:val="en-US"/>
        </w:rPr>
        <w:t xml:space="preserve"> </w:t>
      </w:r>
      <w:r w:rsidR="00E66E35" w:rsidRPr="00E412FB">
        <w:rPr>
          <w:rFonts w:eastAsia="Times New Roman" w:cstheme="minorHAnsi"/>
          <w:color w:val="000000"/>
          <w:sz w:val="24"/>
          <w:szCs w:val="24"/>
          <w:lang w:eastAsia="en-GB"/>
        </w:rPr>
        <w:t>reporting</w:t>
      </w:r>
      <w:r w:rsidR="00820407" w:rsidRPr="00E412FB">
        <w:rPr>
          <w:rFonts w:eastAsia="Times New Roman" w:cstheme="minorHAnsi"/>
          <w:color w:val="000000"/>
          <w:sz w:val="24"/>
          <w:szCs w:val="24"/>
          <w:lang w:eastAsia="en-GB"/>
        </w:rPr>
        <w:t xml:space="preserve"> system </w:t>
      </w:r>
      <w:r w:rsidR="00EF37AB" w:rsidRPr="00E412FB">
        <w:rPr>
          <w:rFonts w:eastAsia="Times New Roman" w:cstheme="minorHAnsi"/>
          <w:color w:val="000000"/>
          <w:sz w:val="24"/>
          <w:szCs w:val="24"/>
          <w:lang w:eastAsia="en-GB"/>
        </w:rPr>
        <w:t xml:space="preserve">would </w:t>
      </w:r>
      <w:r w:rsidR="00820407" w:rsidRPr="00E412FB">
        <w:rPr>
          <w:rFonts w:eastAsia="Times New Roman" w:cstheme="minorHAnsi"/>
          <w:color w:val="000000"/>
          <w:sz w:val="24"/>
          <w:szCs w:val="24"/>
          <w:lang w:eastAsia="en-GB"/>
        </w:rPr>
        <w:t xml:space="preserve">provide </w:t>
      </w:r>
      <w:r w:rsidR="00EF37AB" w:rsidRPr="00E412FB">
        <w:rPr>
          <w:rFonts w:eastAsia="Times New Roman" w:cstheme="minorHAnsi"/>
          <w:color w:val="000000"/>
          <w:sz w:val="24"/>
          <w:szCs w:val="24"/>
          <w:lang w:eastAsia="en-GB"/>
        </w:rPr>
        <w:t xml:space="preserve">a </w:t>
      </w:r>
      <w:r w:rsidR="00820407" w:rsidRPr="00E412FB">
        <w:rPr>
          <w:rFonts w:eastAsia="Times New Roman" w:cstheme="minorHAnsi"/>
          <w:color w:val="000000"/>
          <w:sz w:val="24"/>
          <w:szCs w:val="24"/>
          <w:lang w:eastAsia="en-GB"/>
        </w:rPr>
        <w:t>service that is currently</w:t>
      </w:r>
      <w:r w:rsidR="00E66E35" w:rsidRPr="00E412FB">
        <w:rPr>
          <w:rFonts w:eastAsia="Times New Roman" w:cstheme="minorHAnsi"/>
          <w:color w:val="000000"/>
          <w:sz w:val="24"/>
          <w:szCs w:val="24"/>
          <w:lang w:eastAsia="en-GB"/>
        </w:rPr>
        <w:t xml:space="preserve"> not </w:t>
      </w:r>
      <w:r w:rsidR="00820407" w:rsidRPr="00E412FB">
        <w:rPr>
          <w:rFonts w:eastAsia="Times New Roman" w:cstheme="minorHAnsi"/>
          <w:color w:val="000000"/>
          <w:sz w:val="24"/>
          <w:szCs w:val="24"/>
          <w:lang w:eastAsia="en-GB"/>
        </w:rPr>
        <w:t>available.</w:t>
      </w:r>
      <w:r w:rsidR="007C4DD5" w:rsidRPr="00E412FB">
        <w:rPr>
          <w:rFonts w:eastAsia="Times New Roman" w:cstheme="minorHAnsi"/>
          <w:color w:val="000000"/>
          <w:sz w:val="24"/>
          <w:szCs w:val="24"/>
          <w:lang w:eastAsia="en-GB"/>
        </w:rPr>
        <w:t xml:space="preserve"> </w:t>
      </w:r>
      <w:r w:rsidR="00E66E35" w:rsidRPr="00E412FB">
        <w:rPr>
          <w:rFonts w:eastAsia="Times New Roman" w:cstheme="minorHAnsi"/>
          <w:color w:val="000000"/>
          <w:sz w:val="24"/>
          <w:szCs w:val="24"/>
          <w:lang w:eastAsia="en-GB"/>
        </w:rPr>
        <w:t>S</w:t>
      </w:r>
      <w:r w:rsidR="007C4DD5" w:rsidRPr="00E412FB">
        <w:rPr>
          <w:rFonts w:eastAsia="Times New Roman" w:cstheme="minorHAnsi"/>
          <w:color w:val="000000"/>
          <w:sz w:val="24"/>
          <w:szCs w:val="24"/>
          <w:lang w:eastAsia="en-GB"/>
        </w:rPr>
        <w:t>tatistical reports</w:t>
      </w:r>
      <w:r w:rsidR="00E66E35" w:rsidRPr="00E412FB">
        <w:rPr>
          <w:rFonts w:eastAsia="Times New Roman" w:cstheme="minorHAnsi"/>
          <w:color w:val="000000"/>
          <w:sz w:val="24"/>
          <w:szCs w:val="24"/>
          <w:lang w:eastAsia="en-GB"/>
        </w:rPr>
        <w:t xml:space="preserve"> </w:t>
      </w:r>
      <w:r w:rsidR="000D28BF" w:rsidRPr="00E412FB">
        <w:rPr>
          <w:rFonts w:eastAsia="Times New Roman" w:cstheme="minorHAnsi"/>
          <w:color w:val="000000"/>
          <w:sz w:val="24"/>
          <w:szCs w:val="24"/>
          <w:lang w:eastAsia="en-GB"/>
        </w:rPr>
        <w:t>generate</w:t>
      </w:r>
      <w:r w:rsidR="007C4DD5" w:rsidRPr="00E412FB">
        <w:rPr>
          <w:rFonts w:eastAsia="Times New Roman" w:cstheme="minorHAnsi"/>
          <w:color w:val="000000"/>
          <w:sz w:val="24"/>
          <w:szCs w:val="24"/>
          <w:lang w:eastAsia="en-GB"/>
        </w:rPr>
        <w:t xml:space="preserve"> </w:t>
      </w:r>
      <w:r w:rsidR="00D46804" w:rsidRPr="00E412FB">
        <w:rPr>
          <w:rFonts w:eastAsia="Times New Roman" w:cstheme="minorHAnsi"/>
          <w:color w:val="000000"/>
          <w:sz w:val="24"/>
          <w:szCs w:val="24"/>
          <w:lang w:eastAsia="en-GB"/>
        </w:rPr>
        <w:t xml:space="preserve">valuable </w:t>
      </w:r>
      <w:r w:rsidR="00E66E35" w:rsidRPr="00E412FB">
        <w:rPr>
          <w:rFonts w:eastAsia="Times New Roman" w:cstheme="minorHAnsi"/>
          <w:color w:val="000000"/>
          <w:sz w:val="24"/>
          <w:szCs w:val="24"/>
          <w:lang w:eastAsia="en-GB"/>
        </w:rPr>
        <w:t>insights on</w:t>
      </w:r>
      <w:r w:rsidR="007C4DD5" w:rsidRPr="00E412FB">
        <w:rPr>
          <w:rFonts w:eastAsia="Times New Roman" w:cstheme="minorHAnsi"/>
          <w:color w:val="000000"/>
          <w:sz w:val="24"/>
          <w:szCs w:val="24"/>
          <w:lang w:eastAsia="en-GB"/>
        </w:rPr>
        <w:t xml:space="preserve"> </w:t>
      </w:r>
      <w:r w:rsidR="00E66E35" w:rsidRPr="00E412FB">
        <w:rPr>
          <w:rFonts w:eastAsia="Times New Roman" w:cstheme="minorHAnsi"/>
          <w:color w:val="000000"/>
          <w:sz w:val="24"/>
          <w:szCs w:val="24"/>
          <w:lang w:eastAsia="en-GB"/>
        </w:rPr>
        <w:t xml:space="preserve">how to reduce </w:t>
      </w:r>
      <w:r w:rsidR="007C4DD5" w:rsidRPr="00E412FB">
        <w:rPr>
          <w:rFonts w:eastAsia="Times New Roman" w:cstheme="minorHAnsi"/>
          <w:color w:val="000000"/>
          <w:sz w:val="24"/>
          <w:szCs w:val="24"/>
          <w:lang w:eastAsia="en-GB"/>
        </w:rPr>
        <w:t xml:space="preserve">cost and </w:t>
      </w:r>
      <w:r w:rsidR="000D28BF" w:rsidRPr="00E412FB">
        <w:rPr>
          <w:rFonts w:eastAsia="Times New Roman" w:cstheme="minorHAnsi"/>
          <w:color w:val="000000"/>
          <w:sz w:val="24"/>
          <w:szCs w:val="24"/>
          <w:lang w:eastAsia="en-GB"/>
        </w:rPr>
        <w:t>bring efficiency in the different TSB activities</w:t>
      </w:r>
      <w:r w:rsidR="007C4DD5" w:rsidRPr="00E412FB">
        <w:rPr>
          <w:rFonts w:eastAsia="Times New Roman" w:cstheme="minorHAnsi"/>
          <w:color w:val="000000"/>
          <w:sz w:val="24"/>
          <w:szCs w:val="24"/>
          <w:lang w:eastAsia="en-GB"/>
        </w:rPr>
        <w:t xml:space="preserve">. </w:t>
      </w:r>
    </w:p>
    <w:p w14:paraId="32D90C91" w14:textId="486C0D2A" w:rsidR="009851B1" w:rsidRPr="00E412FB" w:rsidRDefault="00D46804" w:rsidP="00CB43F0">
      <w:pPr>
        <w:spacing w:line="240" w:lineRule="auto"/>
        <w:jc w:val="both"/>
        <w:rPr>
          <w:rFonts w:cstheme="minorHAnsi"/>
          <w:b/>
          <w:sz w:val="24"/>
          <w:szCs w:val="24"/>
          <w:lang w:val="en-US"/>
        </w:rPr>
      </w:pPr>
      <w:r w:rsidRPr="00E412FB">
        <w:rPr>
          <w:rFonts w:cstheme="minorHAnsi"/>
          <w:bCs/>
          <w:sz w:val="24"/>
          <w:szCs w:val="24"/>
        </w:rPr>
        <w:t xml:space="preserve">ITU-T </w:t>
      </w:r>
      <w:r w:rsidRPr="00E412FB">
        <w:rPr>
          <w:rFonts w:cstheme="minorHAnsi"/>
          <w:bCs/>
          <w:sz w:val="24"/>
          <w:szCs w:val="24"/>
          <w:lang w:val="en-US"/>
        </w:rPr>
        <w:t>recommendations</w:t>
      </w:r>
      <w:r w:rsidR="00AA6570" w:rsidRPr="00E412FB">
        <w:rPr>
          <w:rFonts w:cstheme="minorHAnsi"/>
          <w:bCs/>
          <w:sz w:val="24"/>
          <w:szCs w:val="24"/>
          <w:lang w:val="en-US"/>
        </w:rPr>
        <w:t xml:space="preserve"> are the key </w:t>
      </w:r>
      <w:r w:rsidRPr="00E412FB">
        <w:rPr>
          <w:rFonts w:cstheme="minorHAnsi"/>
          <w:bCs/>
          <w:sz w:val="24"/>
          <w:szCs w:val="24"/>
          <w:lang w:val="en-US"/>
        </w:rPr>
        <w:t>goods/services</w:t>
      </w:r>
      <w:r w:rsidR="00AA6570" w:rsidRPr="00E412FB">
        <w:rPr>
          <w:rFonts w:cstheme="minorHAnsi"/>
          <w:bCs/>
          <w:sz w:val="24"/>
          <w:szCs w:val="24"/>
          <w:lang w:val="en-US"/>
        </w:rPr>
        <w:t xml:space="preserve"> provided by ITU-</w:t>
      </w:r>
      <w:r w:rsidR="00AA6570" w:rsidRPr="00E412FB">
        <w:rPr>
          <w:rFonts w:eastAsia="Times New Roman" w:cstheme="minorHAnsi"/>
          <w:bCs/>
          <w:color w:val="000000"/>
          <w:sz w:val="24"/>
          <w:szCs w:val="24"/>
          <w:lang w:eastAsia="en-GB"/>
        </w:rPr>
        <w:t xml:space="preserve">T. </w:t>
      </w:r>
      <w:r w:rsidR="005266F6" w:rsidRPr="00E412FB">
        <w:rPr>
          <w:rFonts w:eastAsia="Times New Roman" w:cstheme="minorHAnsi"/>
          <w:bCs/>
          <w:color w:val="000000"/>
          <w:sz w:val="24"/>
          <w:szCs w:val="24"/>
          <w:lang w:eastAsia="en-GB"/>
        </w:rPr>
        <w:t>TSB strives</w:t>
      </w:r>
      <w:r w:rsidR="00AA6570" w:rsidRPr="00E412FB">
        <w:rPr>
          <w:rFonts w:eastAsia="Times New Roman" w:cstheme="minorHAnsi"/>
          <w:bCs/>
          <w:color w:val="000000"/>
          <w:sz w:val="24"/>
          <w:szCs w:val="24"/>
          <w:lang w:eastAsia="en-GB"/>
        </w:rPr>
        <w:t xml:space="preserve"> to provide the best quality product/service</w:t>
      </w:r>
      <w:r w:rsidR="005266F6" w:rsidRPr="00E412FB">
        <w:rPr>
          <w:rFonts w:eastAsia="Times New Roman" w:cstheme="minorHAnsi"/>
          <w:bCs/>
          <w:color w:val="000000"/>
          <w:sz w:val="24"/>
          <w:szCs w:val="24"/>
          <w:lang w:eastAsia="en-GB"/>
        </w:rPr>
        <w:t xml:space="preserve"> possible. This new solution enables TSB to analyse data from SG meetings </w:t>
      </w:r>
      <w:r w:rsidR="00830B1C" w:rsidRPr="00E412FB">
        <w:rPr>
          <w:rFonts w:eastAsia="Times New Roman" w:cstheme="minorHAnsi"/>
          <w:bCs/>
          <w:color w:val="000000"/>
          <w:sz w:val="24"/>
          <w:szCs w:val="24"/>
          <w:lang w:eastAsia="en-GB"/>
        </w:rPr>
        <w:t>to help TSB understand what improvements and services are needed</w:t>
      </w:r>
      <w:r w:rsidR="005266F6" w:rsidRPr="00E412FB">
        <w:rPr>
          <w:rFonts w:eastAsia="Times New Roman" w:cstheme="minorHAnsi"/>
          <w:bCs/>
          <w:color w:val="000000"/>
          <w:sz w:val="24"/>
          <w:szCs w:val="24"/>
          <w:lang w:eastAsia="en-GB"/>
        </w:rPr>
        <w:t xml:space="preserve"> </w:t>
      </w:r>
      <w:r w:rsidR="00BC580D" w:rsidRPr="00E412FB">
        <w:rPr>
          <w:rFonts w:eastAsia="Times New Roman" w:cstheme="minorHAnsi"/>
          <w:bCs/>
          <w:color w:val="000000"/>
          <w:sz w:val="24"/>
          <w:szCs w:val="24"/>
          <w:lang w:eastAsia="en-GB"/>
        </w:rPr>
        <w:t>to produce</w:t>
      </w:r>
      <w:r w:rsidR="005266F6" w:rsidRPr="00E412FB">
        <w:rPr>
          <w:rFonts w:eastAsia="Times New Roman" w:cstheme="minorHAnsi"/>
          <w:bCs/>
          <w:color w:val="000000"/>
          <w:sz w:val="24"/>
          <w:szCs w:val="24"/>
          <w:lang w:eastAsia="en-GB"/>
        </w:rPr>
        <w:t xml:space="preserve"> </w:t>
      </w:r>
      <w:r w:rsidR="00830B1C" w:rsidRPr="00E412FB">
        <w:rPr>
          <w:rFonts w:eastAsia="Times New Roman" w:cstheme="minorHAnsi"/>
          <w:bCs/>
          <w:color w:val="000000"/>
          <w:sz w:val="24"/>
          <w:szCs w:val="24"/>
          <w:lang w:eastAsia="en-GB"/>
        </w:rPr>
        <w:t>high quality</w:t>
      </w:r>
      <w:r w:rsidR="005266F6" w:rsidRPr="00E412FB">
        <w:rPr>
          <w:rFonts w:eastAsia="Times New Roman" w:cstheme="minorHAnsi"/>
          <w:bCs/>
          <w:color w:val="000000"/>
          <w:sz w:val="24"/>
          <w:szCs w:val="24"/>
          <w:lang w:eastAsia="en-GB"/>
        </w:rPr>
        <w:t xml:space="preserve"> standards. As </w:t>
      </w:r>
      <w:r w:rsidR="00830B1C" w:rsidRPr="00E412FB">
        <w:rPr>
          <w:rFonts w:eastAsia="Times New Roman" w:cstheme="minorHAnsi"/>
          <w:bCs/>
          <w:color w:val="000000"/>
          <w:sz w:val="24"/>
          <w:szCs w:val="24"/>
          <w:lang w:eastAsia="en-GB"/>
        </w:rPr>
        <w:t>BI insights are</w:t>
      </w:r>
      <w:r w:rsidR="005266F6" w:rsidRPr="00E412FB">
        <w:rPr>
          <w:rFonts w:eastAsia="Times New Roman" w:cstheme="minorHAnsi"/>
          <w:bCs/>
          <w:color w:val="000000"/>
          <w:sz w:val="24"/>
          <w:szCs w:val="24"/>
          <w:lang w:eastAsia="en-GB"/>
        </w:rPr>
        <w:t xml:space="preserve"> key ingredients </w:t>
      </w:r>
      <w:r w:rsidR="00830B1C" w:rsidRPr="00E412FB">
        <w:rPr>
          <w:rFonts w:eastAsia="Times New Roman" w:cstheme="minorHAnsi"/>
          <w:bCs/>
          <w:color w:val="000000"/>
          <w:sz w:val="24"/>
          <w:szCs w:val="24"/>
          <w:lang w:eastAsia="en-GB"/>
        </w:rPr>
        <w:t xml:space="preserve">to </w:t>
      </w:r>
      <w:r w:rsidR="005266F6" w:rsidRPr="00E412FB">
        <w:rPr>
          <w:rFonts w:eastAsia="Times New Roman" w:cstheme="minorHAnsi"/>
          <w:bCs/>
          <w:color w:val="000000"/>
          <w:sz w:val="24"/>
          <w:szCs w:val="24"/>
          <w:lang w:eastAsia="en-GB"/>
        </w:rPr>
        <w:t xml:space="preserve">the </w:t>
      </w:r>
      <w:r w:rsidR="00D753F2" w:rsidRPr="00E412FB">
        <w:rPr>
          <w:rFonts w:eastAsia="Times New Roman" w:cstheme="minorHAnsi"/>
          <w:bCs/>
          <w:color w:val="000000"/>
          <w:sz w:val="24"/>
          <w:szCs w:val="24"/>
          <w:lang w:eastAsia="en-GB"/>
        </w:rPr>
        <w:t>establishment</w:t>
      </w:r>
      <w:r w:rsidR="005266F6" w:rsidRPr="00E412FB">
        <w:rPr>
          <w:rFonts w:eastAsia="Times New Roman" w:cstheme="minorHAnsi"/>
          <w:bCs/>
          <w:color w:val="000000"/>
          <w:sz w:val="24"/>
          <w:szCs w:val="24"/>
          <w:lang w:eastAsia="en-GB"/>
        </w:rPr>
        <w:t xml:space="preserve"> of </w:t>
      </w:r>
      <w:r w:rsidR="00D753F2" w:rsidRPr="00E412FB">
        <w:rPr>
          <w:rFonts w:eastAsia="Times New Roman" w:cstheme="minorHAnsi"/>
          <w:bCs/>
          <w:color w:val="000000"/>
          <w:sz w:val="24"/>
          <w:szCs w:val="24"/>
          <w:lang w:eastAsia="en-GB"/>
        </w:rPr>
        <w:t>ITU-T recommendations</w:t>
      </w:r>
      <w:r w:rsidR="005266F6" w:rsidRPr="00E412FB">
        <w:rPr>
          <w:rFonts w:eastAsia="Times New Roman" w:cstheme="minorHAnsi"/>
          <w:bCs/>
          <w:color w:val="000000"/>
          <w:sz w:val="24"/>
          <w:szCs w:val="24"/>
          <w:lang w:eastAsia="en-GB"/>
        </w:rPr>
        <w:t>, th</w:t>
      </w:r>
      <w:r w:rsidR="00D753F2" w:rsidRPr="00E412FB">
        <w:rPr>
          <w:rFonts w:eastAsia="Times New Roman" w:cstheme="minorHAnsi"/>
          <w:bCs/>
          <w:color w:val="000000"/>
          <w:sz w:val="24"/>
          <w:szCs w:val="24"/>
          <w:lang w:eastAsia="en-GB"/>
        </w:rPr>
        <w:t>is reporting</w:t>
      </w:r>
      <w:r w:rsidR="005266F6" w:rsidRPr="00E412FB">
        <w:rPr>
          <w:rFonts w:eastAsia="Times New Roman" w:cstheme="minorHAnsi"/>
          <w:bCs/>
          <w:color w:val="000000"/>
          <w:sz w:val="24"/>
          <w:szCs w:val="24"/>
          <w:lang w:eastAsia="en-GB"/>
        </w:rPr>
        <w:t xml:space="preserve"> solution </w:t>
      </w:r>
      <w:r w:rsidR="00BA3A80" w:rsidRPr="00E412FB">
        <w:rPr>
          <w:rFonts w:eastAsia="Times New Roman" w:cstheme="minorHAnsi"/>
          <w:bCs/>
          <w:color w:val="000000"/>
          <w:sz w:val="24"/>
          <w:szCs w:val="24"/>
          <w:lang w:eastAsia="en-GB"/>
        </w:rPr>
        <w:t>qualifies</w:t>
      </w:r>
      <w:r w:rsidR="005266F6" w:rsidRPr="00E412FB">
        <w:rPr>
          <w:rFonts w:eastAsia="Times New Roman" w:cstheme="minorHAnsi"/>
          <w:bCs/>
          <w:color w:val="000000"/>
          <w:sz w:val="24"/>
          <w:szCs w:val="24"/>
          <w:lang w:eastAsia="en-GB"/>
        </w:rPr>
        <w:t xml:space="preserve"> </w:t>
      </w:r>
      <w:r w:rsidR="00A20477" w:rsidRPr="00E412FB">
        <w:rPr>
          <w:rFonts w:eastAsia="Times New Roman" w:cstheme="minorHAnsi"/>
          <w:bCs/>
          <w:color w:val="000000"/>
          <w:sz w:val="24"/>
          <w:szCs w:val="24"/>
          <w:lang w:eastAsia="en-GB"/>
        </w:rPr>
        <w:t>as a PP&amp;E</w:t>
      </w:r>
      <w:r w:rsidR="005266F6" w:rsidRPr="00E412FB">
        <w:rPr>
          <w:rFonts w:eastAsia="Times New Roman" w:cstheme="minorHAnsi"/>
          <w:bCs/>
          <w:color w:val="000000"/>
          <w:sz w:val="24"/>
          <w:szCs w:val="24"/>
          <w:lang w:eastAsia="en-GB"/>
        </w:rPr>
        <w:t xml:space="preserve"> </w:t>
      </w:r>
      <w:r w:rsidR="00A20477" w:rsidRPr="00E412FB">
        <w:rPr>
          <w:rFonts w:eastAsia="Times New Roman" w:cstheme="minorHAnsi"/>
          <w:bCs/>
          <w:color w:val="000000"/>
          <w:sz w:val="24"/>
          <w:szCs w:val="24"/>
          <w:lang w:eastAsia="en-GB"/>
        </w:rPr>
        <w:t>tangible asset</w:t>
      </w:r>
      <w:r w:rsidR="005266F6" w:rsidRPr="00E412FB">
        <w:rPr>
          <w:rFonts w:eastAsia="Times New Roman" w:cstheme="minorHAnsi"/>
          <w:bCs/>
          <w:color w:val="000000"/>
          <w:sz w:val="24"/>
          <w:szCs w:val="24"/>
          <w:lang w:eastAsia="en-GB"/>
        </w:rPr>
        <w:t xml:space="preserve">.    </w:t>
      </w:r>
    </w:p>
    <w:p w14:paraId="2CA50FD5" w14:textId="32541671" w:rsidR="00203145" w:rsidRDefault="00203145" w:rsidP="00CB43F0">
      <w:pPr>
        <w:tabs>
          <w:tab w:val="left" w:pos="2127"/>
        </w:tabs>
        <w:spacing w:line="240" w:lineRule="auto"/>
        <w:jc w:val="both"/>
        <w:rPr>
          <w:rFonts w:eastAsia="Times New Roman" w:cstheme="minorHAnsi"/>
          <w:b/>
          <w:bCs/>
          <w:color w:val="000000"/>
          <w:sz w:val="24"/>
          <w:szCs w:val="24"/>
          <w:u w:val="single"/>
          <w:lang w:eastAsia="en-GB"/>
        </w:rPr>
      </w:pPr>
      <w:r>
        <w:rPr>
          <w:rFonts w:eastAsia="Times New Roman" w:cstheme="minorHAnsi"/>
          <w:b/>
          <w:bCs/>
          <w:color w:val="000000"/>
          <w:sz w:val="24"/>
          <w:szCs w:val="24"/>
          <w:u w:val="single"/>
          <w:lang w:eastAsia="en-GB"/>
        </w:rPr>
        <w:br w:type="page"/>
      </w:r>
    </w:p>
    <w:p w14:paraId="0E828E25" w14:textId="01162112" w:rsidR="00B9582B" w:rsidRPr="00E412FB" w:rsidRDefault="00B9582B" w:rsidP="00B9582B">
      <w:pPr>
        <w:pStyle w:val="ListParagraph"/>
        <w:numPr>
          <w:ilvl w:val="0"/>
          <w:numId w:val="3"/>
        </w:numPr>
        <w:tabs>
          <w:tab w:val="left" w:pos="2127"/>
        </w:tabs>
        <w:spacing w:line="240" w:lineRule="auto"/>
        <w:jc w:val="both"/>
        <w:rPr>
          <w:rFonts w:eastAsia="Times New Roman" w:cstheme="minorHAnsi"/>
          <w:b/>
          <w:bCs/>
          <w:color w:val="000000"/>
          <w:sz w:val="28"/>
          <w:szCs w:val="28"/>
          <w:lang w:eastAsia="en-GB"/>
        </w:rPr>
      </w:pPr>
      <w:r w:rsidRPr="00E412FB">
        <w:rPr>
          <w:rFonts w:eastAsia="Times New Roman" w:cstheme="minorHAnsi"/>
          <w:b/>
          <w:bCs/>
          <w:color w:val="000000"/>
          <w:sz w:val="28"/>
          <w:szCs w:val="28"/>
          <w:lang w:eastAsia="en-GB"/>
        </w:rPr>
        <w:lastRenderedPageBreak/>
        <w:t xml:space="preserve">ITU-T membership databases </w:t>
      </w:r>
    </w:p>
    <w:p w14:paraId="4BC3F0AA" w14:textId="3AA43D1D" w:rsidR="00F15ABC" w:rsidRPr="00E412FB" w:rsidRDefault="00F15ABC" w:rsidP="00CB43F0">
      <w:pPr>
        <w:tabs>
          <w:tab w:val="left" w:pos="2127"/>
        </w:tabs>
        <w:spacing w:line="240" w:lineRule="auto"/>
        <w:jc w:val="both"/>
        <w:rPr>
          <w:rFonts w:eastAsia="Times New Roman" w:cstheme="minorHAnsi"/>
          <w:b/>
          <w:bCs/>
          <w:color w:val="000000"/>
          <w:sz w:val="24"/>
          <w:szCs w:val="24"/>
          <w:lang w:eastAsia="en-GB"/>
        </w:rPr>
      </w:pPr>
      <w:r w:rsidRPr="00E412FB">
        <w:rPr>
          <w:rFonts w:eastAsia="Times New Roman" w:cstheme="minorHAnsi"/>
          <w:b/>
          <w:bCs/>
          <w:color w:val="000000"/>
          <w:sz w:val="24"/>
          <w:szCs w:val="24"/>
          <w:lang w:eastAsia="en-GB"/>
        </w:rPr>
        <w:t>B1: Oper</w:t>
      </w:r>
      <w:r w:rsidR="00595045" w:rsidRPr="00E412FB">
        <w:rPr>
          <w:rFonts w:eastAsia="Times New Roman" w:cstheme="minorHAnsi"/>
          <w:b/>
          <w:bCs/>
          <w:color w:val="000000"/>
          <w:sz w:val="24"/>
          <w:szCs w:val="24"/>
          <w:lang w:eastAsia="en-GB"/>
        </w:rPr>
        <w:t xml:space="preserve">ational Bulletin (OB) Automation </w:t>
      </w:r>
    </w:p>
    <w:p w14:paraId="36F4895E" w14:textId="61B00827" w:rsidR="00787A62" w:rsidRPr="00E412FB" w:rsidRDefault="00CB43F0" w:rsidP="00CB43F0">
      <w:pPr>
        <w:tabs>
          <w:tab w:val="left" w:pos="2127"/>
        </w:tabs>
        <w:jc w:val="both"/>
        <w:rPr>
          <w:rFonts w:eastAsia="Times New Roman" w:cstheme="minorHAnsi"/>
          <w:color w:val="000000"/>
          <w:sz w:val="24"/>
          <w:szCs w:val="24"/>
          <w:lang w:eastAsia="en-GB"/>
        </w:rPr>
      </w:pPr>
      <w:r w:rsidRPr="00E412FB">
        <w:rPr>
          <w:rFonts w:cstheme="minorHAnsi"/>
          <w:b/>
          <w:sz w:val="24"/>
          <w:szCs w:val="24"/>
          <w:lang w:val="en-US"/>
        </w:rPr>
        <w:t>Request</w:t>
      </w:r>
      <w:r w:rsidR="009851B1" w:rsidRPr="00E412FB">
        <w:rPr>
          <w:rFonts w:cstheme="minorHAnsi"/>
          <w:b/>
          <w:sz w:val="24"/>
          <w:szCs w:val="24"/>
          <w:lang w:val="en-US"/>
        </w:rPr>
        <w:t>:</w:t>
      </w:r>
      <w:r w:rsidR="0052458A" w:rsidRPr="00E412FB">
        <w:rPr>
          <w:rFonts w:cstheme="minorHAnsi"/>
          <w:b/>
          <w:sz w:val="24"/>
          <w:szCs w:val="24"/>
          <w:lang w:val="en-US"/>
        </w:rPr>
        <w:t xml:space="preserve"> </w:t>
      </w:r>
      <w:r w:rsidR="00787A62" w:rsidRPr="00E412FB">
        <w:rPr>
          <w:rFonts w:eastAsia="Times New Roman" w:cstheme="minorHAnsi"/>
          <w:color w:val="000000"/>
          <w:sz w:val="24"/>
          <w:szCs w:val="24"/>
          <w:lang w:eastAsia="en-GB"/>
        </w:rPr>
        <w:t xml:space="preserve">New </w:t>
      </w:r>
      <w:r w:rsidR="00950866" w:rsidRPr="00E412FB">
        <w:rPr>
          <w:rFonts w:eastAsia="Times New Roman" w:cstheme="minorHAnsi"/>
          <w:color w:val="000000"/>
          <w:sz w:val="24"/>
          <w:szCs w:val="24"/>
          <w:lang w:eastAsia="en-GB"/>
        </w:rPr>
        <w:t xml:space="preserve">system </w:t>
      </w:r>
      <w:r w:rsidR="00787A62" w:rsidRPr="00E412FB">
        <w:rPr>
          <w:rFonts w:eastAsia="Times New Roman" w:cstheme="minorHAnsi"/>
          <w:color w:val="000000"/>
          <w:sz w:val="24"/>
          <w:szCs w:val="24"/>
          <w:lang w:eastAsia="en-GB"/>
        </w:rPr>
        <w:t>or improvements that would facilitate the collection and revision process of the data in the OB</w:t>
      </w:r>
      <w:r w:rsidR="00D46804" w:rsidRPr="00E412FB">
        <w:rPr>
          <w:rFonts w:eastAsia="Times New Roman" w:cstheme="minorHAnsi"/>
          <w:color w:val="000000"/>
          <w:sz w:val="24"/>
          <w:szCs w:val="24"/>
          <w:lang w:eastAsia="en-GB"/>
        </w:rPr>
        <w:t>.</w:t>
      </w:r>
      <w:r w:rsidR="00787A62" w:rsidRPr="00E412FB">
        <w:rPr>
          <w:rFonts w:eastAsia="Times New Roman" w:cstheme="minorHAnsi"/>
          <w:color w:val="000000"/>
          <w:sz w:val="24"/>
          <w:szCs w:val="24"/>
          <w:lang w:eastAsia="en-GB"/>
        </w:rPr>
        <w:t xml:space="preserve"> </w:t>
      </w:r>
    </w:p>
    <w:p w14:paraId="5E46AC4B" w14:textId="472FB140" w:rsidR="00787A62" w:rsidRPr="00E412FB" w:rsidRDefault="009851B1" w:rsidP="00CB43F0">
      <w:pPr>
        <w:jc w:val="both"/>
        <w:rPr>
          <w:rFonts w:eastAsia="Times New Roman" w:cstheme="minorHAnsi"/>
          <w:color w:val="000000"/>
          <w:sz w:val="24"/>
          <w:szCs w:val="24"/>
          <w:lang w:eastAsia="en-GB"/>
        </w:rPr>
      </w:pPr>
      <w:r w:rsidRPr="00E412FB">
        <w:rPr>
          <w:rFonts w:cstheme="minorHAnsi"/>
          <w:b/>
          <w:sz w:val="24"/>
          <w:szCs w:val="24"/>
          <w:lang w:val="en-US"/>
        </w:rPr>
        <w:t>Impact</w:t>
      </w:r>
      <w:r w:rsidR="003E148A" w:rsidRPr="00E412FB">
        <w:rPr>
          <w:rFonts w:cstheme="minorHAnsi"/>
          <w:b/>
          <w:sz w:val="24"/>
          <w:szCs w:val="24"/>
          <w:lang w:val="en-US"/>
        </w:rPr>
        <w:t>:</w:t>
      </w:r>
      <w:r w:rsidR="0052458A" w:rsidRPr="00E412FB">
        <w:rPr>
          <w:rFonts w:cstheme="minorHAnsi"/>
          <w:b/>
          <w:sz w:val="24"/>
          <w:szCs w:val="24"/>
          <w:lang w:val="en-US"/>
        </w:rPr>
        <w:t xml:space="preserve"> </w:t>
      </w:r>
      <w:r w:rsidR="00D46804" w:rsidRPr="00E412FB">
        <w:rPr>
          <w:rFonts w:eastAsia="Times New Roman" w:cstheme="minorHAnsi"/>
          <w:color w:val="000000"/>
          <w:sz w:val="24"/>
          <w:szCs w:val="24"/>
          <w:lang w:eastAsia="en-GB"/>
        </w:rPr>
        <w:t>Automation of tasks in the OB would reduce workload of TSB secretariat. Addit</w:t>
      </w:r>
      <w:r w:rsidR="00D753F2" w:rsidRPr="00E412FB">
        <w:rPr>
          <w:rFonts w:eastAsia="Times New Roman" w:cstheme="minorHAnsi"/>
          <w:color w:val="000000"/>
          <w:sz w:val="24"/>
          <w:szCs w:val="24"/>
          <w:lang w:eastAsia="en-GB"/>
        </w:rPr>
        <w:t>ional services will be included, such as</w:t>
      </w:r>
      <w:r w:rsidR="00D46804" w:rsidRPr="00E412FB">
        <w:rPr>
          <w:rFonts w:eastAsia="Times New Roman" w:cstheme="minorHAnsi"/>
          <w:color w:val="000000"/>
          <w:sz w:val="24"/>
          <w:szCs w:val="24"/>
          <w:lang w:eastAsia="en-GB"/>
        </w:rPr>
        <w:t xml:space="preserve"> real-time notification</w:t>
      </w:r>
      <w:r w:rsidR="00D753F2" w:rsidRPr="00E412FB">
        <w:rPr>
          <w:rFonts w:eastAsia="Times New Roman" w:cstheme="minorHAnsi"/>
          <w:color w:val="000000"/>
          <w:sz w:val="24"/>
          <w:szCs w:val="24"/>
          <w:lang w:eastAsia="en-GB"/>
        </w:rPr>
        <w:t>s</w:t>
      </w:r>
      <w:r w:rsidR="00D46804" w:rsidRPr="00E412FB">
        <w:rPr>
          <w:rFonts w:eastAsia="Times New Roman" w:cstheme="minorHAnsi"/>
          <w:color w:val="000000"/>
          <w:sz w:val="24"/>
          <w:szCs w:val="24"/>
          <w:lang w:eastAsia="en-GB"/>
        </w:rPr>
        <w:t xml:space="preserve"> in the 6 (six) UN languages.  </w:t>
      </w:r>
    </w:p>
    <w:p w14:paraId="584CAE95" w14:textId="432602BC" w:rsidR="00787A62" w:rsidRPr="00E412FB" w:rsidRDefault="00D46804" w:rsidP="00CB43F0">
      <w:pPr>
        <w:spacing w:line="240" w:lineRule="auto"/>
        <w:jc w:val="both"/>
        <w:rPr>
          <w:rFonts w:eastAsia="Times New Roman" w:cstheme="minorHAnsi"/>
          <w:sz w:val="24"/>
          <w:szCs w:val="24"/>
          <w:lang w:eastAsia="en-GB"/>
        </w:rPr>
      </w:pPr>
      <w:r w:rsidRPr="00E412FB">
        <w:rPr>
          <w:rFonts w:cstheme="minorHAnsi"/>
          <w:b/>
          <w:sz w:val="24"/>
          <w:szCs w:val="24"/>
          <w:lang w:val="en-US"/>
        </w:rPr>
        <w:t>Expected Outcome:</w:t>
      </w:r>
      <w:r w:rsidR="0052458A" w:rsidRPr="00E412FB">
        <w:rPr>
          <w:rFonts w:cstheme="minorHAnsi"/>
          <w:b/>
          <w:sz w:val="24"/>
          <w:szCs w:val="24"/>
          <w:lang w:val="en-US"/>
        </w:rPr>
        <w:t xml:space="preserve"> </w:t>
      </w:r>
      <w:r w:rsidR="00787A62" w:rsidRPr="00E412FB">
        <w:rPr>
          <w:rFonts w:eastAsia="Times New Roman" w:cstheme="minorHAnsi"/>
          <w:sz w:val="24"/>
          <w:szCs w:val="24"/>
          <w:lang w:eastAsia="en-GB"/>
        </w:rPr>
        <w:t>Reduced time</w:t>
      </w:r>
      <w:r w:rsidR="00986CE0" w:rsidRPr="00E412FB">
        <w:rPr>
          <w:rFonts w:eastAsia="Times New Roman" w:cstheme="minorHAnsi"/>
          <w:sz w:val="24"/>
          <w:szCs w:val="24"/>
          <w:lang w:eastAsia="en-GB"/>
        </w:rPr>
        <w:t xml:space="preserve"> and workload to update OB data and</w:t>
      </w:r>
      <w:r w:rsidR="00787A62" w:rsidRPr="00E412FB">
        <w:rPr>
          <w:rFonts w:eastAsia="Times New Roman" w:cstheme="minorHAnsi"/>
          <w:sz w:val="24"/>
          <w:szCs w:val="24"/>
          <w:lang w:eastAsia="en-GB"/>
        </w:rPr>
        <w:t xml:space="preserve"> </w:t>
      </w:r>
      <w:r w:rsidR="00986CE0" w:rsidRPr="00E412FB">
        <w:rPr>
          <w:rFonts w:eastAsia="Times New Roman" w:cstheme="minorHAnsi"/>
          <w:sz w:val="24"/>
          <w:szCs w:val="24"/>
          <w:lang w:eastAsia="en-GB"/>
        </w:rPr>
        <w:t>decreased</w:t>
      </w:r>
      <w:r w:rsidR="00787A62" w:rsidRPr="00E412FB">
        <w:rPr>
          <w:rFonts w:eastAsia="Times New Roman" w:cstheme="minorHAnsi"/>
          <w:sz w:val="24"/>
          <w:szCs w:val="24"/>
          <w:lang w:eastAsia="en-GB"/>
        </w:rPr>
        <w:t xml:space="preserve"> HR cost for </w:t>
      </w:r>
      <w:r w:rsidR="00986CE0" w:rsidRPr="00E412FB">
        <w:rPr>
          <w:rFonts w:eastAsia="Times New Roman" w:cstheme="minorHAnsi"/>
          <w:sz w:val="24"/>
          <w:szCs w:val="24"/>
          <w:lang w:eastAsia="en-GB"/>
        </w:rPr>
        <w:t>ITU,</w:t>
      </w:r>
      <w:r w:rsidR="00787A62" w:rsidRPr="00E412FB">
        <w:rPr>
          <w:rFonts w:eastAsia="Times New Roman" w:cstheme="minorHAnsi"/>
          <w:sz w:val="24"/>
          <w:szCs w:val="24"/>
          <w:lang w:eastAsia="en-GB"/>
        </w:rPr>
        <w:t xml:space="preserve"> as </w:t>
      </w:r>
      <w:r w:rsidR="00D753F2" w:rsidRPr="00E412FB">
        <w:rPr>
          <w:rFonts w:eastAsia="Times New Roman" w:cstheme="minorHAnsi"/>
          <w:sz w:val="24"/>
          <w:szCs w:val="24"/>
          <w:lang w:eastAsia="en-GB"/>
        </w:rPr>
        <w:t xml:space="preserve">most of the </w:t>
      </w:r>
      <w:r w:rsidR="00787A62" w:rsidRPr="00E412FB">
        <w:rPr>
          <w:rFonts w:eastAsia="Times New Roman" w:cstheme="minorHAnsi"/>
          <w:sz w:val="24"/>
          <w:szCs w:val="24"/>
          <w:lang w:eastAsia="en-GB"/>
        </w:rPr>
        <w:t xml:space="preserve">process </w:t>
      </w:r>
      <w:r w:rsidR="00986CE0" w:rsidRPr="00E412FB">
        <w:rPr>
          <w:rFonts w:eastAsia="Times New Roman" w:cstheme="minorHAnsi"/>
          <w:sz w:val="24"/>
          <w:szCs w:val="24"/>
          <w:lang w:eastAsia="en-GB"/>
        </w:rPr>
        <w:t>would become</w:t>
      </w:r>
      <w:r w:rsidR="00787A62" w:rsidRPr="00E412FB">
        <w:rPr>
          <w:rFonts w:eastAsia="Times New Roman" w:cstheme="minorHAnsi"/>
          <w:sz w:val="24"/>
          <w:szCs w:val="24"/>
          <w:lang w:eastAsia="en-GB"/>
        </w:rPr>
        <w:t xml:space="preserve"> automated.</w:t>
      </w:r>
    </w:p>
    <w:p w14:paraId="4BD20DFC" w14:textId="47BDC252" w:rsidR="007C75D9" w:rsidRPr="00E412FB" w:rsidRDefault="007C75D9" w:rsidP="007C75D9">
      <w:pPr>
        <w:tabs>
          <w:tab w:val="left" w:pos="0"/>
        </w:tabs>
        <w:jc w:val="both"/>
        <w:rPr>
          <w:rFonts w:eastAsia="Times New Roman" w:cstheme="minorHAnsi"/>
          <w:bCs/>
          <w:sz w:val="24"/>
          <w:szCs w:val="24"/>
          <w:lang w:eastAsia="en-GB"/>
        </w:rPr>
      </w:pPr>
      <w:r w:rsidRPr="00E412FB">
        <w:rPr>
          <w:rFonts w:eastAsia="Times New Roman" w:cstheme="minorHAnsi"/>
          <w:sz w:val="24"/>
          <w:szCs w:val="24"/>
          <w:lang w:eastAsia="en-GB"/>
        </w:rPr>
        <w:t xml:space="preserve">The OB provides essential information on changes in international telecommunication networks and services, codes and numbers, maritime services, introduction of new operators, etc. Introducing automation to the existing OB system would enhance its capability in delivering the aforementioned services. </w:t>
      </w:r>
      <w:r w:rsidRPr="00E412FB">
        <w:rPr>
          <w:rFonts w:cstheme="minorHAnsi"/>
          <w:bCs/>
          <w:sz w:val="24"/>
          <w:szCs w:val="24"/>
          <w:lang w:val="en-US"/>
        </w:rPr>
        <w:t xml:space="preserve">Hence, this </w:t>
      </w:r>
      <w:r w:rsidR="00533961" w:rsidRPr="00E412FB">
        <w:rPr>
          <w:rFonts w:cstheme="minorHAnsi"/>
          <w:bCs/>
          <w:sz w:val="24"/>
          <w:szCs w:val="24"/>
          <w:lang w:val="en-US"/>
        </w:rPr>
        <w:t>work</w:t>
      </w:r>
      <w:r w:rsidRPr="00E412FB">
        <w:rPr>
          <w:rFonts w:cstheme="minorHAnsi"/>
          <w:bCs/>
          <w:sz w:val="24"/>
          <w:szCs w:val="24"/>
          <w:lang w:val="en-US"/>
        </w:rPr>
        <w:t xml:space="preserve"> qualifies as a PP&amp;E tangible asset.</w:t>
      </w:r>
      <w:r w:rsidRPr="00E412FB">
        <w:rPr>
          <w:rFonts w:eastAsia="Times New Roman" w:cstheme="minorHAnsi"/>
          <w:bCs/>
          <w:sz w:val="24"/>
          <w:szCs w:val="24"/>
          <w:lang w:eastAsia="en-GB"/>
        </w:rPr>
        <w:t xml:space="preserve"> </w:t>
      </w:r>
    </w:p>
    <w:p w14:paraId="3E56731F" w14:textId="77777777" w:rsidR="00D753F2" w:rsidRPr="00E412FB" w:rsidRDefault="00D753F2" w:rsidP="00CB43F0">
      <w:pPr>
        <w:spacing w:line="240" w:lineRule="auto"/>
        <w:jc w:val="both"/>
        <w:rPr>
          <w:rFonts w:eastAsia="Times New Roman" w:cstheme="minorHAnsi"/>
          <w:color w:val="FF0000"/>
          <w:sz w:val="24"/>
          <w:szCs w:val="24"/>
          <w:lang w:eastAsia="en-GB"/>
        </w:rPr>
      </w:pPr>
    </w:p>
    <w:p w14:paraId="006ADA46" w14:textId="779139A2" w:rsidR="001E28CB" w:rsidRPr="00E412FB" w:rsidRDefault="00B9582B" w:rsidP="00B9582B">
      <w:pPr>
        <w:pStyle w:val="ListParagraph"/>
        <w:numPr>
          <w:ilvl w:val="0"/>
          <w:numId w:val="3"/>
        </w:numPr>
        <w:tabs>
          <w:tab w:val="left" w:pos="2127"/>
        </w:tabs>
        <w:spacing w:line="240" w:lineRule="auto"/>
        <w:jc w:val="both"/>
        <w:rPr>
          <w:rFonts w:cstheme="minorHAnsi"/>
          <w:b/>
          <w:sz w:val="28"/>
          <w:szCs w:val="28"/>
          <w:lang w:val="en-US"/>
        </w:rPr>
      </w:pPr>
      <w:r w:rsidRPr="00E412FB">
        <w:rPr>
          <w:rFonts w:cstheme="minorHAnsi"/>
          <w:b/>
          <w:sz w:val="28"/>
          <w:szCs w:val="28"/>
          <w:lang w:val="en-US"/>
        </w:rPr>
        <w:t>Publications</w:t>
      </w:r>
    </w:p>
    <w:p w14:paraId="1E4457F8" w14:textId="49C95E99" w:rsidR="00CD666E" w:rsidRPr="00E412FB" w:rsidRDefault="00CD666E" w:rsidP="00CB43F0">
      <w:pPr>
        <w:tabs>
          <w:tab w:val="left" w:pos="2127"/>
        </w:tabs>
        <w:spacing w:line="240" w:lineRule="auto"/>
        <w:jc w:val="both"/>
        <w:rPr>
          <w:rFonts w:eastAsia="Times New Roman" w:cstheme="minorHAnsi"/>
          <w:b/>
          <w:bCs/>
          <w:color w:val="000000"/>
          <w:sz w:val="24"/>
          <w:szCs w:val="24"/>
          <w:lang w:eastAsia="en-GB"/>
        </w:rPr>
      </w:pPr>
      <w:r w:rsidRPr="00E412FB">
        <w:rPr>
          <w:rFonts w:eastAsia="Times New Roman" w:cstheme="minorHAnsi"/>
          <w:b/>
          <w:bCs/>
          <w:color w:val="000000"/>
          <w:sz w:val="24"/>
          <w:szCs w:val="24"/>
          <w:lang w:eastAsia="en-GB"/>
        </w:rPr>
        <w:t>C1: Edi</w:t>
      </w:r>
      <w:r w:rsidR="00E24773" w:rsidRPr="00E412FB">
        <w:rPr>
          <w:rFonts w:eastAsia="Times New Roman" w:cstheme="minorHAnsi"/>
          <w:b/>
          <w:bCs/>
          <w:color w:val="000000"/>
          <w:sz w:val="24"/>
          <w:szCs w:val="24"/>
          <w:lang w:eastAsia="en-GB"/>
        </w:rPr>
        <w:t>ting workflow for ITU-T Recommend</w:t>
      </w:r>
      <w:r w:rsidRPr="00E412FB">
        <w:rPr>
          <w:rFonts w:eastAsia="Times New Roman" w:cstheme="minorHAnsi"/>
          <w:b/>
          <w:bCs/>
          <w:color w:val="000000"/>
          <w:sz w:val="24"/>
          <w:szCs w:val="24"/>
          <w:lang w:eastAsia="en-GB"/>
        </w:rPr>
        <w:t>ations</w:t>
      </w:r>
      <w:r w:rsidR="00595045" w:rsidRPr="00E412FB">
        <w:rPr>
          <w:rFonts w:eastAsia="Times New Roman" w:cstheme="minorHAnsi"/>
          <w:b/>
          <w:bCs/>
          <w:color w:val="000000"/>
          <w:sz w:val="24"/>
          <w:szCs w:val="24"/>
          <w:lang w:eastAsia="en-GB"/>
        </w:rPr>
        <w:t xml:space="preserve"> </w:t>
      </w:r>
    </w:p>
    <w:p w14:paraId="3EEF82D6" w14:textId="64C11D66" w:rsidR="00CD666E" w:rsidRPr="00E412FB" w:rsidRDefault="00CB43F0" w:rsidP="00CB43F0">
      <w:pPr>
        <w:tabs>
          <w:tab w:val="left" w:pos="2127"/>
        </w:tabs>
        <w:jc w:val="both"/>
        <w:rPr>
          <w:rFonts w:eastAsia="Times New Roman" w:cstheme="minorHAnsi"/>
          <w:color w:val="000000"/>
          <w:sz w:val="24"/>
          <w:szCs w:val="24"/>
          <w:lang w:eastAsia="en-GB"/>
        </w:rPr>
      </w:pPr>
      <w:r w:rsidRPr="00E412FB">
        <w:rPr>
          <w:rFonts w:cstheme="minorHAnsi"/>
          <w:b/>
          <w:sz w:val="24"/>
          <w:szCs w:val="24"/>
          <w:lang w:val="en-US"/>
        </w:rPr>
        <w:t>Request</w:t>
      </w:r>
      <w:r w:rsidR="00135888" w:rsidRPr="00E412FB">
        <w:rPr>
          <w:rFonts w:cstheme="minorHAnsi"/>
          <w:b/>
          <w:sz w:val="24"/>
          <w:szCs w:val="24"/>
          <w:lang w:val="en-US"/>
        </w:rPr>
        <w:t xml:space="preserve">: </w:t>
      </w:r>
      <w:r w:rsidR="00CD666E" w:rsidRPr="00E412FB">
        <w:rPr>
          <w:rFonts w:eastAsia="Times New Roman" w:cstheme="minorHAnsi"/>
          <w:color w:val="000000"/>
          <w:sz w:val="24"/>
          <w:szCs w:val="24"/>
          <w:lang w:eastAsia="en-GB"/>
        </w:rPr>
        <w:t xml:space="preserve">New </w:t>
      </w:r>
      <w:r w:rsidR="00A907E7" w:rsidRPr="00E412FB">
        <w:rPr>
          <w:rFonts w:eastAsia="Times New Roman" w:cstheme="minorHAnsi"/>
          <w:color w:val="000000"/>
          <w:sz w:val="24"/>
          <w:szCs w:val="24"/>
          <w:lang w:eastAsia="en-GB"/>
        </w:rPr>
        <w:t>application</w:t>
      </w:r>
      <w:r w:rsidR="0059166D" w:rsidRPr="00E412FB">
        <w:rPr>
          <w:rFonts w:eastAsia="Times New Roman" w:cstheme="minorHAnsi"/>
          <w:color w:val="000000"/>
          <w:sz w:val="24"/>
          <w:szCs w:val="24"/>
          <w:lang w:eastAsia="en-GB"/>
        </w:rPr>
        <w:t xml:space="preserve"> </w:t>
      </w:r>
      <w:r w:rsidR="00A907E7" w:rsidRPr="00E412FB">
        <w:rPr>
          <w:rFonts w:eastAsia="Times New Roman" w:cstheme="minorHAnsi"/>
          <w:color w:val="000000"/>
          <w:sz w:val="24"/>
          <w:szCs w:val="24"/>
          <w:lang w:eastAsia="en-GB"/>
        </w:rPr>
        <w:t>tool</w:t>
      </w:r>
      <w:r w:rsidR="008B7912" w:rsidRPr="00E412FB">
        <w:rPr>
          <w:rFonts w:eastAsia="Times New Roman" w:cstheme="minorHAnsi"/>
          <w:color w:val="000000"/>
          <w:sz w:val="24"/>
          <w:szCs w:val="24"/>
          <w:lang w:eastAsia="en-GB"/>
        </w:rPr>
        <w:t xml:space="preserve"> </w:t>
      </w:r>
      <w:r w:rsidR="00D753F2" w:rsidRPr="00E412FB">
        <w:rPr>
          <w:rFonts w:eastAsia="Times New Roman" w:cstheme="minorHAnsi"/>
          <w:color w:val="000000"/>
          <w:sz w:val="24"/>
          <w:szCs w:val="24"/>
          <w:lang w:eastAsia="en-GB"/>
        </w:rPr>
        <w:t xml:space="preserve">used </w:t>
      </w:r>
      <w:r w:rsidR="001764DE" w:rsidRPr="00E412FB">
        <w:rPr>
          <w:rFonts w:eastAsia="Times New Roman" w:cstheme="minorHAnsi"/>
          <w:color w:val="000000"/>
          <w:sz w:val="24"/>
          <w:szCs w:val="24"/>
          <w:lang w:eastAsia="en-GB"/>
        </w:rPr>
        <w:t>by the editing team. This application will increase flexibility in the different activities of the editing process</w:t>
      </w:r>
      <w:r w:rsidR="00CD666E" w:rsidRPr="00E412FB">
        <w:rPr>
          <w:rFonts w:eastAsia="Times New Roman" w:cstheme="minorHAnsi"/>
          <w:color w:val="000000"/>
          <w:sz w:val="24"/>
          <w:szCs w:val="24"/>
          <w:lang w:eastAsia="en-GB"/>
        </w:rPr>
        <w:t xml:space="preserve">, </w:t>
      </w:r>
      <w:r w:rsidR="001764DE" w:rsidRPr="00E412FB">
        <w:rPr>
          <w:rFonts w:eastAsia="Times New Roman" w:cstheme="minorHAnsi"/>
          <w:color w:val="000000"/>
          <w:sz w:val="24"/>
          <w:szCs w:val="24"/>
          <w:lang w:eastAsia="en-GB"/>
        </w:rPr>
        <w:t xml:space="preserve">propose a better </w:t>
      </w:r>
      <w:r w:rsidR="00CD666E" w:rsidRPr="00E412FB">
        <w:rPr>
          <w:rFonts w:eastAsia="Times New Roman" w:cstheme="minorHAnsi"/>
          <w:color w:val="000000"/>
          <w:sz w:val="24"/>
          <w:szCs w:val="24"/>
          <w:lang w:eastAsia="en-GB"/>
        </w:rPr>
        <w:t>user interface and</w:t>
      </w:r>
      <w:r w:rsidR="001764DE" w:rsidRPr="00E412FB">
        <w:rPr>
          <w:rFonts w:eastAsia="Times New Roman" w:cstheme="minorHAnsi"/>
          <w:color w:val="000000"/>
          <w:sz w:val="24"/>
          <w:szCs w:val="24"/>
          <w:lang w:eastAsia="en-GB"/>
        </w:rPr>
        <w:t xml:space="preserve"> </w:t>
      </w:r>
      <w:r w:rsidR="005115D9" w:rsidRPr="00E412FB">
        <w:rPr>
          <w:rFonts w:eastAsia="Times New Roman" w:cstheme="minorHAnsi"/>
          <w:color w:val="000000"/>
          <w:sz w:val="24"/>
          <w:szCs w:val="24"/>
          <w:lang w:eastAsia="en-GB"/>
        </w:rPr>
        <w:t xml:space="preserve">have a </w:t>
      </w:r>
      <w:r w:rsidR="001764DE" w:rsidRPr="00E412FB">
        <w:rPr>
          <w:rFonts w:eastAsia="Times New Roman" w:cstheme="minorHAnsi"/>
          <w:color w:val="000000"/>
          <w:sz w:val="24"/>
          <w:szCs w:val="24"/>
          <w:lang w:eastAsia="en-GB"/>
        </w:rPr>
        <w:t>support</w:t>
      </w:r>
      <w:r w:rsidR="005115D9" w:rsidRPr="00E412FB">
        <w:rPr>
          <w:rFonts w:eastAsia="Times New Roman" w:cstheme="minorHAnsi"/>
          <w:color w:val="000000"/>
          <w:sz w:val="24"/>
          <w:szCs w:val="24"/>
          <w:lang w:eastAsia="en-GB"/>
        </w:rPr>
        <w:t xml:space="preserve">ing </w:t>
      </w:r>
      <w:r w:rsidR="001764DE" w:rsidRPr="00E412FB">
        <w:rPr>
          <w:rFonts w:eastAsia="Times New Roman" w:cstheme="minorHAnsi"/>
          <w:color w:val="000000"/>
          <w:sz w:val="24"/>
          <w:szCs w:val="24"/>
          <w:lang w:eastAsia="en-GB"/>
        </w:rPr>
        <w:t>programming language.</w:t>
      </w:r>
    </w:p>
    <w:p w14:paraId="057B2480" w14:textId="2CC709A1" w:rsidR="00CD666E" w:rsidRPr="00E412FB" w:rsidRDefault="00E8708D" w:rsidP="00CB43F0">
      <w:pPr>
        <w:tabs>
          <w:tab w:val="left" w:pos="2127"/>
        </w:tabs>
        <w:jc w:val="both"/>
        <w:rPr>
          <w:rFonts w:eastAsia="Times New Roman" w:cstheme="minorHAnsi"/>
          <w:color w:val="000000"/>
          <w:sz w:val="24"/>
          <w:szCs w:val="24"/>
          <w:lang w:eastAsia="en-GB"/>
        </w:rPr>
      </w:pPr>
      <w:r w:rsidRPr="00E412FB">
        <w:rPr>
          <w:rFonts w:cstheme="minorHAnsi"/>
          <w:b/>
          <w:sz w:val="24"/>
          <w:szCs w:val="24"/>
          <w:lang w:val="en-US"/>
        </w:rPr>
        <w:t>Impact</w:t>
      </w:r>
      <w:r w:rsidR="00135888" w:rsidRPr="00E412FB">
        <w:rPr>
          <w:rFonts w:cstheme="minorHAnsi"/>
          <w:b/>
          <w:sz w:val="24"/>
          <w:szCs w:val="24"/>
          <w:lang w:val="en-US"/>
        </w:rPr>
        <w:t xml:space="preserve">: </w:t>
      </w:r>
      <w:r w:rsidR="00CD666E" w:rsidRPr="00E412FB">
        <w:rPr>
          <w:rFonts w:eastAsia="Times New Roman" w:cstheme="minorHAnsi"/>
          <w:color w:val="000000"/>
          <w:sz w:val="24"/>
          <w:szCs w:val="24"/>
          <w:lang w:eastAsia="en-GB"/>
        </w:rPr>
        <w:t xml:space="preserve">Process improvement </w:t>
      </w:r>
      <w:r w:rsidR="005115D9" w:rsidRPr="00E412FB">
        <w:rPr>
          <w:rFonts w:eastAsia="Times New Roman" w:cstheme="minorHAnsi"/>
          <w:color w:val="000000"/>
          <w:sz w:val="24"/>
          <w:szCs w:val="24"/>
          <w:lang w:eastAsia="en-GB"/>
        </w:rPr>
        <w:t>to the</w:t>
      </w:r>
      <w:r w:rsidR="00CD666E" w:rsidRPr="00E412FB">
        <w:rPr>
          <w:rFonts w:eastAsia="Times New Roman" w:cstheme="minorHAnsi"/>
          <w:color w:val="000000"/>
          <w:sz w:val="24"/>
          <w:szCs w:val="24"/>
          <w:lang w:eastAsia="en-GB"/>
        </w:rPr>
        <w:t xml:space="preserve"> editing process (</w:t>
      </w:r>
      <w:r w:rsidR="005115D9" w:rsidRPr="00E412FB">
        <w:rPr>
          <w:rFonts w:eastAsia="Times New Roman" w:cstheme="minorHAnsi"/>
          <w:color w:val="000000"/>
          <w:sz w:val="24"/>
          <w:szCs w:val="24"/>
          <w:lang w:eastAsia="en-GB"/>
        </w:rPr>
        <w:t xml:space="preserve">e.g. </w:t>
      </w:r>
      <w:r w:rsidR="00CD666E" w:rsidRPr="00E412FB">
        <w:rPr>
          <w:rFonts w:eastAsia="Times New Roman" w:cstheme="minorHAnsi"/>
          <w:color w:val="000000"/>
          <w:sz w:val="24"/>
          <w:szCs w:val="24"/>
          <w:lang w:eastAsia="en-GB"/>
        </w:rPr>
        <w:t xml:space="preserve">no paper, less </w:t>
      </w:r>
      <w:r w:rsidR="005115D9" w:rsidRPr="00E412FB">
        <w:rPr>
          <w:rFonts w:eastAsia="Times New Roman" w:cstheme="minorHAnsi"/>
          <w:color w:val="000000"/>
          <w:sz w:val="24"/>
          <w:szCs w:val="24"/>
          <w:lang w:eastAsia="en-GB"/>
        </w:rPr>
        <w:t>human resource</w:t>
      </w:r>
      <w:r w:rsidR="00CD666E" w:rsidRPr="00E412FB">
        <w:rPr>
          <w:rFonts w:eastAsia="Times New Roman" w:cstheme="minorHAnsi"/>
          <w:color w:val="000000"/>
          <w:sz w:val="24"/>
          <w:szCs w:val="24"/>
          <w:lang w:eastAsia="en-GB"/>
        </w:rPr>
        <w:t>, saved</w:t>
      </w:r>
      <w:r w:rsidR="00135888" w:rsidRPr="00E412FB">
        <w:rPr>
          <w:rFonts w:eastAsia="Times New Roman" w:cstheme="minorHAnsi"/>
          <w:color w:val="000000"/>
          <w:sz w:val="24"/>
          <w:szCs w:val="24"/>
          <w:lang w:eastAsia="en-GB"/>
        </w:rPr>
        <w:t xml:space="preserve"> </w:t>
      </w:r>
      <w:r w:rsidR="00CD666E" w:rsidRPr="00E412FB">
        <w:rPr>
          <w:rFonts w:eastAsia="Times New Roman" w:cstheme="minorHAnsi"/>
          <w:color w:val="000000"/>
          <w:sz w:val="24"/>
          <w:szCs w:val="24"/>
          <w:lang w:eastAsia="en-GB"/>
        </w:rPr>
        <w:t>time…). Additional features</w:t>
      </w:r>
      <w:r w:rsidR="00885A72" w:rsidRPr="00E412FB">
        <w:rPr>
          <w:rFonts w:eastAsia="Times New Roman" w:cstheme="minorHAnsi"/>
          <w:color w:val="000000"/>
          <w:sz w:val="24"/>
          <w:szCs w:val="24"/>
          <w:lang w:eastAsia="en-GB"/>
        </w:rPr>
        <w:t xml:space="preserve"> in the tool</w:t>
      </w:r>
      <w:r w:rsidR="00CD666E" w:rsidRPr="00E412FB">
        <w:rPr>
          <w:rFonts w:eastAsia="Times New Roman" w:cstheme="minorHAnsi"/>
          <w:color w:val="000000"/>
          <w:sz w:val="24"/>
          <w:szCs w:val="24"/>
          <w:lang w:eastAsia="en-GB"/>
        </w:rPr>
        <w:t xml:space="preserve"> brought by </w:t>
      </w:r>
      <w:r w:rsidR="0059166D" w:rsidRPr="00E412FB">
        <w:rPr>
          <w:rFonts w:eastAsia="Times New Roman" w:cstheme="minorHAnsi"/>
          <w:color w:val="000000"/>
          <w:sz w:val="24"/>
          <w:szCs w:val="24"/>
          <w:lang w:eastAsia="en-GB"/>
        </w:rPr>
        <w:t xml:space="preserve">the </w:t>
      </w:r>
      <w:r w:rsidR="00CD666E" w:rsidRPr="00E412FB">
        <w:rPr>
          <w:rFonts w:eastAsia="Times New Roman" w:cstheme="minorHAnsi"/>
          <w:color w:val="000000"/>
          <w:sz w:val="24"/>
          <w:szCs w:val="24"/>
          <w:lang w:eastAsia="en-GB"/>
        </w:rPr>
        <w:t xml:space="preserve">new system will </w:t>
      </w:r>
      <w:r w:rsidR="003A52F4" w:rsidRPr="00E412FB">
        <w:rPr>
          <w:rFonts w:eastAsia="Times New Roman" w:cstheme="minorHAnsi"/>
          <w:color w:val="000000"/>
          <w:sz w:val="24"/>
          <w:szCs w:val="24"/>
          <w:lang w:eastAsia="en-GB"/>
        </w:rPr>
        <w:t>bring</w:t>
      </w:r>
      <w:r w:rsidR="00CD666E" w:rsidRPr="00E412FB">
        <w:rPr>
          <w:rFonts w:eastAsia="Times New Roman" w:cstheme="minorHAnsi"/>
          <w:color w:val="000000"/>
          <w:sz w:val="24"/>
          <w:szCs w:val="24"/>
          <w:lang w:eastAsia="en-GB"/>
        </w:rPr>
        <w:t xml:space="preserve"> further improvements to </w:t>
      </w:r>
      <w:r w:rsidR="003A52F4" w:rsidRPr="00E412FB">
        <w:rPr>
          <w:rFonts w:eastAsia="Times New Roman" w:cstheme="minorHAnsi"/>
          <w:color w:val="000000"/>
          <w:sz w:val="24"/>
          <w:szCs w:val="24"/>
          <w:lang w:eastAsia="en-GB"/>
        </w:rPr>
        <w:t xml:space="preserve">the editing </w:t>
      </w:r>
      <w:r w:rsidR="00CD666E" w:rsidRPr="00E412FB">
        <w:rPr>
          <w:rFonts w:eastAsia="Times New Roman" w:cstheme="minorHAnsi"/>
          <w:color w:val="000000"/>
          <w:sz w:val="24"/>
          <w:szCs w:val="24"/>
          <w:lang w:eastAsia="en-GB"/>
        </w:rPr>
        <w:t>process</w:t>
      </w:r>
      <w:r w:rsidR="003A52F4" w:rsidRPr="00E412FB">
        <w:rPr>
          <w:rFonts w:eastAsia="Times New Roman" w:cstheme="minorHAnsi"/>
          <w:color w:val="000000"/>
          <w:sz w:val="24"/>
          <w:szCs w:val="24"/>
          <w:lang w:eastAsia="en-GB"/>
        </w:rPr>
        <w:t xml:space="preserve">. </w:t>
      </w:r>
      <w:r w:rsidR="005115D9" w:rsidRPr="00E412FB">
        <w:rPr>
          <w:rFonts w:eastAsia="Times New Roman" w:cstheme="minorHAnsi"/>
          <w:color w:val="000000"/>
          <w:sz w:val="24"/>
          <w:szCs w:val="24"/>
          <w:lang w:eastAsia="en-GB"/>
        </w:rPr>
        <w:t>The</w:t>
      </w:r>
      <w:r w:rsidR="00CD666E" w:rsidRPr="00E412FB">
        <w:rPr>
          <w:rFonts w:eastAsia="Times New Roman" w:cstheme="minorHAnsi"/>
          <w:color w:val="000000"/>
          <w:sz w:val="24"/>
          <w:szCs w:val="24"/>
          <w:lang w:eastAsia="en-GB"/>
        </w:rPr>
        <w:t xml:space="preserve"> </w:t>
      </w:r>
      <w:r w:rsidR="005115D9" w:rsidRPr="00E412FB">
        <w:rPr>
          <w:rFonts w:eastAsia="Times New Roman" w:cstheme="minorHAnsi"/>
          <w:color w:val="000000"/>
          <w:sz w:val="24"/>
          <w:szCs w:val="24"/>
          <w:lang w:eastAsia="en-GB"/>
        </w:rPr>
        <w:t>l</w:t>
      </w:r>
      <w:r w:rsidR="00CD666E" w:rsidRPr="00E412FB">
        <w:rPr>
          <w:rFonts w:eastAsia="Times New Roman" w:cstheme="minorHAnsi"/>
          <w:color w:val="000000"/>
          <w:sz w:val="24"/>
          <w:szCs w:val="24"/>
          <w:lang w:eastAsia="en-GB"/>
        </w:rPr>
        <w:t>icensing cost</w:t>
      </w:r>
      <w:r w:rsidR="003A52F4" w:rsidRPr="00E412FB">
        <w:rPr>
          <w:rFonts w:eastAsia="Times New Roman" w:cstheme="minorHAnsi"/>
          <w:color w:val="000000"/>
          <w:sz w:val="24"/>
          <w:szCs w:val="24"/>
          <w:lang w:eastAsia="en-GB"/>
        </w:rPr>
        <w:t xml:space="preserve"> </w:t>
      </w:r>
      <w:r w:rsidR="00924D9B" w:rsidRPr="00E412FB">
        <w:rPr>
          <w:rFonts w:eastAsia="Times New Roman" w:cstheme="minorHAnsi"/>
          <w:color w:val="000000"/>
          <w:sz w:val="24"/>
          <w:szCs w:val="24"/>
          <w:lang w:eastAsia="en-GB"/>
        </w:rPr>
        <w:t xml:space="preserve">with </w:t>
      </w:r>
      <w:r w:rsidR="005115D9" w:rsidRPr="00E412FB">
        <w:rPr>
          <w:rFonts w:eastAsia="Times New Roman" w:cstheme="minorHAnsi"/>
          <w:color w:val="000000"/>
          <w:sz w:val="24"/>
          <w:szCs w:val="24"/>
          <w:lang w:eastAsia="en-GB"/>
        </w:rPr>
        <w:t xml:space="preserve">the </w:t>
      </w:r>
      <w:r w:rsidR="00924D9B" w:rsidRPr="00E412FB">
        <w:rPr>
          <w:rFonts w:eastAsia="Times New Roman" w:cstheme="minorHAnsi"/>
          <w:color w:val="000000"/>
          <w:sz w:val="24"/>
          <w:szCs w:val="24"/>
          <w:lang w:eastAsia="en-GB"/>
        </w:rPr>
        <w:t>existing software will be removed</w:t>
      </w:r>
      <w:r w:rsidR="009F2A3F" w:rsidRPr="00E412FB">
        <w:rPr>
          <w:rFonts w:eastAsia="Times New Roman" w:cstheme="minorHAnsi"/>
          <w:color w:val="000000"/>
          <w:sz w:val="24"/>
          <w:szCs w:val="24"/>
          <w:lang w:eastAsia="en-GB"/>
        </w:rPr>
        <w:t xml:space="preserve">. </w:t>
      </w:r>
      <w:r w:rsidR="001A2697" w:rsidRPr="00E412FB">
        <w:rPr>
          <w:rFonts w:eastAsia="Times New Roman" w:cstheme="minorHAnsi"/>
          <w:color w:val="000000"/>
          <w:sz w:val="24"/>
          <w:szCs w:val="24"/>
          <w:lang w:eastAsia="en-GB"/>
        </w:rPr>
        <w:t>The new workflow will contribute directly to the timely delivery of standards and other publications of the Telecommunication Sector.</w:t>
      </w:r>
    </w:p>
    <w:p w14:paraId="6033E8B6" w14:textId="22E63414" w:rsidR="00CD666E" w:rsidRPr="00E412FB" w:rsidRDefault="00934946" w:rsidP="00CB43F0">
      <w:pPr>
        <w:jc w:val="both"/>
        <w:rPr>
          <w:rFonts w:eastAsia="Times New Roman" w:cstheme="minorHAnsi"/>
          <w:color w:val="000000"/>
          <w:sz w:val="24"/>
          <w:szCs w:val="24"/>
          <w:lang w:eastAsia="en-GB"/>
        </w:rPr>
      </w:pPr>
      <w:r w:rsidRPr="00E412FB">
        <w:rPr>
          <w:rFonts w:cstheme="minorHAnsi"/>
          <w:b/>
          <w:sz w:val="24"/>
          <w:szCs w:val="24"/>
          <w:lang w:val="en-US"/>
        </w:rPr>
        <w:t>Expected Outcome</w:t>
      </w:r>
      <w:r w:rsidR="0045588E" w:rsidRPr="00E412FB">
        <w:rPr>
          <w:rFonts w:cstheme="minorHAnsi"/>
          <w:b/>
          <w:sz w:val="24"/>
          <w:szCs w:val="24"/>
          <w:lang w:val="en-US"/>
        </w:rPr>
        <w:t>:</w:t>
      </w:r>
      <w:r w:rsidR="0059166D" w:rsidRPr="00E412FB">
        <w:rPr>
          <w:rFonts w:cstheme="minorHAnsi"/>
          <w:b/>
          <w:sz w:val="24"/>
          <w:szCs w:val="24"/>
          <w:lang w:val="en-US"/>
        </w:rPr>
        <w:t xml:space="preserve"> </w:t>
      </w:r>
      <w:r w:rsidR="00CD666E" w:rsidRPr="00E412FB">
        <w:rPr>
          <w:rFonts w:eastAsia="Times New Roman" w:cstheme="minorHAnsi"/>
          <w:color w:val="000000"/>
          <w:sz w:val="24"/>
          <w:szCs w:val="24"/>
          <w:lang w:eastAsia="en-GB"/>
        </w:rPr>
        <w:t>Streamlines editing process and produces cost savings for TSB</w:t>
      </w:r>
      <w:r w:rsidR="007C4DD5" w:rsidRPr="00E412FB">
        <w:rPr>
          <w:rFonts w:eastAsia="Times New Roman" w:cstheme="minorHAnsi"/>
          <w:color w:val="000000"/>
          <w:sz w:val="24"/>
          <w:szCs w:val="24"/>
          <w:lang w:eastAsia="en-GB"/>
        </w:rPr>
        <w:t>.</w:t>
      </w:r>
      <w:r w:rsidR="00CD666E" w:rsidRPr="00E412FB">
        <w:rPr>
          <w:rFonts w:eastAsia="Times New Roman" w:cstheme="minorHAnsi"/>
          <w:color w:val="000000"/>
          <w:sz w:val="24"/>
          <w:szCs w:val="24"/>
          <w:lang w:eastAsia="en-GB"/>
        </w:rPr>
        <w:t xml:space="preserve"> </w:t>
      </w:r>
    </w:p>
    <w:p w14:paraId="4F5A3741" w14:textId="2DC6D819" w:rsidR="00F50699" w:rsidRPr="00E412FB" w:rsidRDefault="0059166D" w:rsidP="00CB43F0">
      <w:pPr>
        <w:spacing w:line="240" w:lineRule="auto"/>
        <w:jc w:val="both"/>
        <w:rPr>
          <w:rFonts w:cstheme="minorHAnsi"/>
          <w:b/>
          <w:sz w:val="24"/>
          <w:szCs w:val="24"/>
          <w:lang w:val="en-US"/>
        </w:rPr>
      </w:pPr>
      <w:r w:rsidRPr="00E412FB">
        <w:rPr>
          <w:rFonts w:cstheme="minorHAnsi"/>
          <w:bCs/>
          <w:sz w:val="24"/>
          <w:szCs w:val="24"/>
          <w:lang w:val="en-US"/>
        </w:rPr>
        <w:t>ITU-T r</w:t>
      </w:r>
      <w:r w:rsidR="00F50699" w:rsidRPr="00E412FB">
        <w:rPr>
          <w:rFonts w:cstheme="minorHAnsi"/>
          <w:bCs/>
          <w:sz w:val="24"/>
          <w:szCs w:val="24"/>
          <w:lang w:val="en-US"/>
        </w:rPr>
        <w:t xml:space="preserve">ecommendations are the key </w:t>
      </w:r>
      <w:r w:rsidR="00D46804" w:rsidRPr="00E412FB">
        <w:rPr>
          <w:rFonts w:cstheme="minorHAnsi"/>
          <w:bCs/>
          <w:sz w:val="24"/>
          <w:szCs w:val="24"/>
          <w:lang w:val="en-US"/>
        </w:rPr>
        <w:t>goods/services</w:t>
      </w:r>
      <w:r w:rsidR="00F50699" w:rsidRPr="00E412FB">
        <w:rPr>
          <w:rFonts w:cstheme="minorHAnsi"/>
          <w:bCs/>
          <w:sz w:val="24"/>
          <w:szCs w:val="24"/>
          <w:lang w:val="en-US"/>
        </w:rPr>
        <w:t xml:space="preserve"> provided by ITU-</w:t>
      </w:r>
      <w:r w:rsidR="00F50699" w:rsidRPr="00E412FB">
        <w:rPr>
          <w:rFonts w:eastAsia="Times New Roman" w:cstheme="minorHAnsi"/>
          <w:bCs/>
          <w:color w:val="000000"/>
          <w:sz w:val="24"/>
          <w:szCs w:val="24"/>
          <w:lang w:eastAsia="en-GB"/>
        </w:rPr>
        <w:t xml:space="preserve">T. The final stage of the product development of standards is the editing process. This new solution will assist in making the editing process faster and more diligent, which will allow </w:t>
      </w:r>
      <w:r w:rsidR="005115D9" w:rsidRPr="00E412FB">
        <w:rPr>
          <w:rFonts w:eastAsia="Times New Roman" w:cstheme="minorHAnsi"/>
          <w:bCs/>
          <w:color w:val="000000"/>
          <w:sz w:val="24"/>
          <w:szCs w:val="24"/>
          <w:lang w:eastAsia="en-GB"/>
        </w:rPr>
        <w:t>standards</w:t>
      </w:r>
      <w:r w:rsidR="00F50699" w:rsidRPr="00E412FB">
        <w:rPr>
          <w:rFonts w:eastAsia="Times New Roman" w:cstheme="minorHAnsi"/>
          <w:bCs/>
          <w:color w:val="000000"/>
          <w:sz w:val="24"/>
          <w:szCs w:val="24"/>
          <w:lang w:eastAsia="en-GB"/>
        </w:rPr>
        <w:t xml:space="preserve"> to </w:t>
      </w:r>
      <w:r w:rsidR="005115D9" w:rsidRPr="00E412FB">
        <w:rPr>
          <w:rFonts w:eastAsia="Times New Roman" w:cstheme="minorHAnsi"/>
          <w:bCs/>
          <w:color w:val="000000"/>
          <w:sz w:val="24"/>
          <w:szCs w:val="24"/>
          <w:lang w:eastAsia="en-GB"/>
        </w:rPr>
        <w:t xml:space="preserve">reach </w:t>
      </w:r>
      <w:r w:rsidR="00924D9B" w:rsidRPr="00E412FB">
        <w:rPr>
          <w:rFonts w:eastAsia="Times New Roman" w:cstheme="minorHAnsi"/>
          <w:bCs/>
          <w:color w:val="000000"/>
          <w:sz w:val="24"/>
          <w:szCs w:val="24"/>
          <w:lang w:eastAsia="en-GB"/>
        </w:rPr>
        <w:t>the</w:t>
      </w:r>
      <w:r w:rsidR="00F50699" w:rsidRPr="00E412FB">
        <w:rPr>
          <w:rFonts w:eastAsia="Times New Roman" w:cstheme="minorHAnsi"/>
          <w:bCs/>
          <w:color w:val="000000"/>
          <w:sz w:val="24"/>
          <w:szCs w:val="24"/>
          <w:lang w:eastAsia="en-GB"/>
        </w:rPr>
        <w:t xml:space="preserve"> market faster. Optimizing the editing process is a key service </w:t>
      </w:r>
      <w:r w:rsidR="005115D9" w:rsidRPr="00E412FB">
        <w:rPr>
          <w:rFonts w:eastAsia="Times New Roman" w:cstheme="minorHAnsi"/>
          <w:bCs/>
          <w:color w:val="000000"/>
          <w:sz w:val="24"/>
          <w:szCs w:val="24"/>
          <w:lang w:eastAsia="en-GB"/>
        </w:rPr>
        <w:t>to the development of</w:t>
      </w:r>
      <w:r w:rsidR="00F50699" w:rsidRPr="00E412FB">
        <w:rPr>
          <w:rFonts w:eastAsia="Times New Roman" w:cstheme="minorHAnsi"/>
          <w:bCs/>
          <w:color w:val="000000"/>
          <w:sz w:val="24"/>
          <w:szCs w:val="24"/>
          <w:lang w:eastAsia="en-GB"/>
        </w:rPr>
        <w:t xml:space="preserve"> standards, and hence</w:t>
      </w:r>
      <w:r w:rsidR="005115D9" w:rsidRPr="00E412FB">
        <w:rPr>
          <w:rFonts w:eastAsia="Times New Roman" w:cstheme="minorHAnsi"/>
          <w:bCs/>
          <w:color w:val="000000"/>
          <w:sz w:val="24"/>
          <w:szCs w:val="24"/>
          <w:lang w:eastAsia="en-GB"/>
        </w:rPr>
        <w:t>,</w:t>
      </w:r>
      <w:r w:rsidR="00F50699" w:rsidRPr="00E412FB">
        <w:rPr>
          <w:rFonts w:eastAsia="Times New Roman" w:cstheme="minorHAnsi"/>
          <w:bCs/>
          <w:color w:val="000000"/>
          <w:sz w:val="24"/>
          <w:szCs w:val="24"/>
          <w:lang w:eastAsia="en-GB"/>
        </w:rPr>
        <w:t xml:space="preserve"> this new solution </w:t>
      </w:r>
      <w:r w:rsidR="00BA3A80" w:rsidRPr="00E412FB">
        <w:rPr>
          <w:rFonts w:eastAsia="Times New Roman" w:cstheme="minorHAnsi"/>
          <w:bCs/>
          <w:color w:val="000000"/>
          <w:sz w:val="24"/>
          <w:szCs w:val="24"/>
          <w:lang w:eastAsia="en-GB"/>
        </w:rPr>
        <w:t>qualifies</w:t>
      </w:r>
      <w:r w:rsidR="00F50699" w:rsidRPr="00E412FB">
        <w:rPr>
          <w:rFonts w:eastAsia="Times New Roman" w:cstheme="minorHAnsi"/>
          <w:bCs/>
          <w:color w:val="000000"/>
          <w:sz w:val="24"/>
          <w:szCs w:val="24"/>
          <w:lang w:eastAsia="en-GB"/>
        </w:rPr>
        <w:t xml:space="preserve"> </w:t>
      </w:r>
      <w:r w:rsidR="00A20477" w:rsidRPr="00E412FB">
        <w:rPr>
          <w:rFonts w:eastAsia="Times New Roman" w:cstheme="minorHAnsi"/>
          <w:bCs/>
          <w:color w:val="000000"/>
          <w:sz w:val="24"/>
          <w:szCs w:val="24"/>
          <w:lang w:eastAsia="en-GB"/>
        </w:rPr>
        <w:t>as a PP&amp;E</w:t>
      </w:r>
      <w:r w:rsidR="00F50699" w:rsidRPr="00E412FB">
        <w:rPr>
          <w:rFonts w:eastAsia="Times New Roman" w:cstheme="minorHAnsi"/>
          <w:bCs/>
          <w:color w:val="000000"/>
          <w:sz w:val="24"/>
          <w:szCs w:val="24"/>
          <w:lang w:eastAsia="en-GB"/>
        </w:rPr>
        <w:t xml:space="preserve"> </w:t>
      </w:r>
      <w:r w:rsidR="00A20477" w:rsidRPr="00E412FB">
        <w:rPr>
          <w:rFonts w:eastAsia="Times New Roman" w:cstheme="minorHAnsi"/>
          <w:bCs/>
          <w:color w:val="000000"/>
          <w:sz w:val="24"/>
          <w:szCs w:val="24"/>
          <w:lang w:eastAsia="en-GB"/>
        </w:rPr>
        <w:t>tangible asset</w:t>
      </w:r>
      <w:r w:rsidR="00F50699" w:rsidRPr="00E412FB">
        <w:rPr>
          <w:rFonts w:eastAsia="Times New Roman" w:cstheme="minorHAnsi"/>
          <w:bCs/>
          <w:color w:val="000000"/>
          <w:sz w:val="24"/>
          <w:szCs w:val="24"/>
          <w:lang w:eastAsia="en-GB"/>
        </w:rPr>
        <w:t xml:space="preserve">.    </w:t>
      </w:r>
    </w:p>
    <w:p w14:paraId="4C98FDC5" w14:textId="01C4769B" w:rsidR="0059166D" w:rsidRPr="00E412FB" w:rsidRDefault="0059166D" w:rsidP="00CB43F0">
      <w:pPr>
        <w:tabs>
          <w:tab w:val="left" w:pos="2127"/>
        </w:tabs>
        <w:spacing w:line="240" w:lineRule="auto"/>
        <w:jc w:val="both"/>
        <w:rPr>
          <w:rFonts w:cstheme="minorHAnsi"/>
          <w:b/>
          <w:sz w:val="24"/>
          <w:szCs w:val="24"/>
          <w:lang w:val="en-US"/>
        </w:rPr>
      </w:pPr>
    </w:p>
    <w:p w14:paraId="7CA6E597" w14:textId="4D3EDDFC" w:rsidR="00AD07D2" w:rsidRPr="00E412FB" w:rsidRDefault="00AD07D2" w:rsidP="00CB43F0">
      <w:pPr>
        <w:spacing w:line="240" w:lineRule="auto"/>
        <w:jc w:val="both"/>
        <w:rPr>
          <w:rFonts w:eastAsia="Times New Roman" w:cstheme="minorHAnsi"/>
          <w:b/>
          <w:bCs/>
          <w:color w:val="000000"/>
          <w:sz w:val="24"/>
          <w:szCs w:val="24"/>
          <w:lang w:eastAsia="en-GB"/>
        </w:rPr>
      </w:pPr>
      <w:r w:rsidRPr="00E412FB">
        <w:rPr>
          <w:rFonts w:eastAsia="Times New Roman" w:cstheme="minorHAnsi"/>
          <w:b/>
          <w:bCs/>
          <w:color w:val="000000"/>
          <w:sz w:val="24"/>
          <w:szCs w:val="24"/>
          <w:lang w:eastAsia="en-GB"/>
        </w:rPr>
        <w:t>C2: Electronic publishing of Recommendations in various formats</w:t>
      </w:r>
      <w:r w:rsidR="00595045" w:rsidRPr="00E412FB">
        <w:rPr>
          <w:rFonts w:eastAsia="Times New Roman" w:cstheme="minorHAnsi"/>
          <w:b/>
          <w:bCs/>
          <w:color w:val="000000"/>
          <w:sz w:val="24"/>
          <w:szCs w:val="24"/>
          <w:lang w:eastAsia="en-GB"/>
        </w:rPr>
        <w:t xml:space="preserve"> </w:t>
      </w:r>
    </w:p>
    <w:p w14:paraId="29C2CD7D" w14:textId="79D3EAFB" w:rsidR="00AD07D2" w:rsidRPr="00E412FB" w:rsidRDefault="00CB43F0" w:rsidP="00CB43F0">
      <w:pPr>
        <w:tabs>
          <w:tab w:val="left" w:pos="2127"/>
        </w:tabs>
        <w:jc w:val="both"/>
        <w:rPr>
          <w:rFonts w:eastAsia="Times New Roman" w:cstheme="minorHAnsi"/>
          <w:color w:val="000000"/>
          <w:sz w:val="24"/>
          <w:szCs w:val="24"/>
          <w:lang w:eastAsia="en-GB"/>
        </w:rPr>
      </w:pPr>
      <w:r w:rsidRPr="00E412FB">
        <w:rPr>
          <w:rFonts w:cstheme="minorHAnsi"/>
          <w:b/>
          <w:sz w:val="24"/>
          <w:szCs w:val="24"/>
          <w:lang w:val="en-US"/>
        </w:rPr>
        <w:t>Request</w:t>
      </w:r>
      <w:r w:rsidR="00F05D30" w:rsidRPr="00E412FB">
        <w:rPr>
          <w:rFonts w:cstheme="minorHAnsi"/>
          <w:b/>
          <w:sz w:val="24"/>
          <w:szCs w:val="24"/>
          <w:lang w:val="en-US"/>
        </w:rPr>
        <w:t>:</w:t>
      </w:r>
      <w:r w:rsidR="00135888" w:rsidRPr="00E412FB">
        <w:rPr>
          <w:rFonts w:cstheme="minorHAnsi"/>
          <w:b/>
          <w:sz w:val="24"/>
          <w:szCs w:val="24"/>
          <w:lang w:val="en-US"/>
        </w:rPr>
        <w:t xml:space="preserve"> </w:t>
      </w:r>
      <w:r w:rsidR="00AD07D2" w:rsidRPr="00E412FB">
        <w:rPr>
          <w:rFonts w:eastAsia="Times New Roman" w:cstheme="minorHAnsi"/>
          <w:color w:val="000000"/>
          <w:sz w:val="24"/>
          <w:szCs w:val="24"/>
          <w:lang w:eastAsia="en-GB"/>
        </w:rPr>
        <w:t xml:space="preserve">New </w:t>
      </w:r>
      <w:r w:rsidR="006C6FB3" w:rsidRPr="00E412FB">
        <w:rPr>
          <w:rFonts w:eastAsia="Times New Roman" w:cstheme="minorHAnsi"/>
          <w:color w:val="000000"/>
          <w:sz w:val="24"/>
          <w:szCs w:val="24"/>
          <w:lang w:eastAsia="en-GB"/>
        </w:rPr>
        <w:t>electronic publication system</w:t>
      </w:r>
      <w:r w:rsidR="00236890" w:rsidRPr="00E412FB">
        <w:rPr>
          <w:rFonts w:eastAsia="Times New Roman" w:cstheme="minorHAnsi"/>
          <w:color w:val="000000"/>
          <w:sz w:val="24"/>
          <w:szCs w:val="24"/>
          <w:lang w:eastAsia="en-GB"/>
        </w:rPr>
        <w:t xml:space="preserve"> </w:t>
      </w:r>
      <w:r w:rsidR="00AD07D2" w:rsidRPr="00E412FB">
        <w:rPr>
          <w:rFonts w:eastAsia="Times New Roman" w:cstheme="minorHAnsi"/>
          <w:color w:val="000000"/>
          <w:sz w:val="24"/>
          <w:szCs w:val="24"/>
          <w:lang w:eastAsia="en-GB"/>
        </w:rPr>
        <w:t>that would help meet the requirements of Resolution 66</w:t>
      </w:r>
      <w:r w:rsidR="001222CE" w:rsidRPr="00E412FB">
        <w:rPr>
          <w:rFonts w:eastAsia="Times New Roman" w:cstheme="minorHAnsi"/>
          <w:color w:val="000000"/>
          <w:sz w:val="24"/>
          <w:szCs w:val="24"/>
          <w:lang w:eastAsia="en-GB"/>
        </w:rPr>
        <w:t>,</w:t>
      </w:r>
      <w:r w:rsidR="00AD07D2" w:rsidRPr="00E412FB">
        <w:rPr>
          <w:rFonts w:eastAsia="Times New Roman" w:cstheme="minorHAnsi"/>
          <w:color w:val="000000"/>
          <w:sz w:val="24"/>
          <w:szCs w:val="24"/>
          <w:lang w:eastAsia="en-GB"/>
        </w:rPr>
        <w:t xml:space="preserve"> by automating document conversion from docx or txt input formats to fixed layout (e.g. PDF), mobile (e.g. ePub) and accessible (e.g. Daisy) documents</w:t>
      </w:r>
      <w:r w:rsidR="00924D9B" w:rsidRPr="00E412FB">
        <w:rPr>
          <w:rFonts w:eastAsia="Times New Roman" w:cstheme="minorHAnsi"/>
          <w:color w:val="000000"/>
          <w:sz w:val="24"/>
          <w:szCs w:val="24"/>
          <w:lang w:eastAsia="en-GB"/>
        </w:rPr>
        <w:t>.</w:t>
      </w:r>
    </w:p>
    <w:p w14:paraId="31520329" w14:textId="0D092265" w:rsidR="00AD07D2" w:rsidRPr="00E412FB" w:rsidRDefault="00F05D30" w:rsidP="00CB43F0">
      <w:pPr>
        <w:tabs>
          <w:tab w:val="left" w:pos="284"/>
        </w:tabs>
        <w:jc w:val="both"/>
        <w:rPr>
          <w:rFonts w:eastAsia="Times New Roman" w:cstheme="minorHAnsi"/>
          <w:color w:val="000000"/>
          <w:sz w:val="24"/>
          <w:szCs w:val="24"/>
          <w:lang w:eastAsia="en-GB"/>
        </w:rPr>
      </w:pPr>
      <w:r w:rsidRPr="00E412FB">
        <w:rPr>
          <w:rFonts w:cstheme="minorHAnsi"/>
          <w:b/>
          <w:sz w:val="24"/>
          <w:szCs w:val="24"/>
          <w:lang w:val="en-US"/>
        </w:rPr>
        <w:t>Impact</w:t>
      </w:r>
      <w:r w:rsidR="00811CD4" w:rsidRPr="00E412FB">
        <w:rPr>
          <w:rFonts w:cstheme="minorHAnsi"/>
          <w:b/>
          <w:sz w:val="24"/>
          <w:szCs w:val="24"/>
          <w:lang w:val="en-US"/>
        </w:rPr>
        <w:t>:</w:t>
      </w:r>
      <w:r w:rsidR="00924D9B" w:rsidRPr="00E412FB">
        <w:rPr>
          <w:rFonts w:cstheme="minorHAnsi"/>
          <w:b/>
          <w:sz w:val="24"/>
          <w:szCs w:val="24"/>
          <w:lang w:val="en-US"/>
        </w:rPr>
        <w:t xml:space="preserve"> </w:t>
      </w:r>
      <w:r w:rsidR="00924D9B" w:rsidRPr="00E412FB">
        <w:rPr>
          <w:rFonts w:cstheme="minorHAnsi"/>
          <w:sz w:val="24"/>
          <w:szCs w:val="24"/>
          <w:lang w:val="en-US"/>
        </w:rPr>
        <w:t>Publications could</w:t>
      </w:r>
      <w:r w:rsidR="00F72648" w:rsidRPr="00E412FB">
        <w:rPr>
          <w:rFonts w:cstheme="minorHAnsi"/>
          <w:sz w:val="24"/>
          <w:szCs w:val="24"/>
          <w:lang w:val="en-US"/>
        </w:rPr>
        <w:t xml:space="preserve"> </w:t>
      </w:r>
      <w:r w:rsidR="00924D9B" w:rsidRPr="00E412FB">
        <w:rPr>
          <w:rFonts w:cstheme="minorHAnsi"/>
          <w:sz w:val="24"/>
          <w:szCs w:val="24"/>
          <w:lang w:val="en-US"/>
        </w:rPr>
        <w:t xml:space="preserve">be </w:t>
      </w:r>
      <w:r w:rsidR="00F50162" w:rsidRPr="00E412FB">
        <w:rPr>
          <w:rFonts w:cstheme="minorHAnsi"/>
          <w:sz w:val="24"/>
          <w:szCs w:val="24"/>
          <w:lang w:val="en-US"/>
        </w:rPr>
        <w:t>adapt</w:t>
      </w:r>
      <w:r w:rsidR="00924D9B" w:rsidRPr="00E412FB">
        <w:rPr>
          <w:rFonts w:cstheme="minorHAnsi"/>
          <w:sz w:val="24"/>
          <w:szCs w:val="24"/>
          <w:lang w:val="en-US"/>
        </w:rPr>
        <w:t>ed</w:t>
      </w:r>
      <w:r w:rsidR="00F50162" w:rsidRPr="00E412FB">
        <w:rPr>
          <w:rFonts w:cstheme="minorHAnsi"/>
          <w:sz w:val="24"/>
          <w:szCs w:val="24"/>
          <w:lang w:val="en-US"/>
        </w:rPr>
        <w:t xml:space="preserve"> </w:t>
      </w:r>
      <w:r w:rsidR="00924D9B" w:rsidRPr="00E412FB">
        <w:rPr>
          <w:rFonts w:cstheme="minorHAnsi"/>
          <w:sz w:val="24"/>
          <w:szCs w:val="24"/>
          <w:lang w:val="en-US"/>
        </w:rPr>
        <w:t xml:space="preserve">to </w:t>
      </w:r>
      <w:r w:rsidR="00F50162" w:rsidRPr="00E412FB">
        <w:rPr>
          <w:rFonts w:cstheme="minorHAnsi"/>
          <w:sz w:val="24"/>
          <w:szCs w:val="24"/>
          <w:lang w:val="en-US"/>
        </w:rPr>
        <w:t xml:space="preserve">various </w:t>
      </w:r>
      <w:r w:rsidR="00F50162" w:rsidRPr="00E412FB">
        <w:rPr>
          <w:rFonts w:eastAsia="Times New Roman" w:cstheme="minorHAnsi"/>
          <w:color w:val="000000"/>
          <w:sz w:val="24"/>
          <w:szCs w:val="24"/>
          <w:lang w:eastAsia="en-GB"/>
        </w:rPr>
        <w:t>n</w:t>
      </w:r>
      <w:r w:rsidR="00AD07D2" w:rsidRPr="00E412FB">
        <w:rPr>
          <w:rFonts w:eastAsia="Times New Roman" w:cstheme="minorHAnsi"/>
          <w:color w:val="000000"/>
          <w:sz w:val="24"/>
          <w:szCs w:val="24"/>
          <w:lang w:eastAsia="en-GB"/>
        </w:rPr>
        <w:t xml:space="preserve">ew </w:t>
      </w:r>
      <w:r w:rsidR="00924D9B" w:rsidRPr="00E412FB">
        <w:rPr>
          <w:rFonts w:eastAsia="Times New Roman" w:cstheme="minorHAnsi"/>
          <w:color w:val="000000"/>
          <w:sz w:val="24"/>
          <w:szCs w:val="24"/>
          <w:lang w:eastAsia="en-GB"/>
        </w:rPr>
        <w:t xml:space="preserve">publication </w:t>
      </w:r>
      <w:r w:rsidR="00AD07D2" w:rsidRPr="00E412FB">
        <w:rPr>
          <w:rFonts w:eastAsia="Times New Roman" w:cstheme="minorHAnsi"/>
          <w:color w:val="000000"/>
          <w:sz w:val="24"/>
          <w:szCs w:val="24"/>
          <w:lang w:eastAsia="en-GB"/>
        </w:rPr>
        <w:t>formats</w:t>
      </w:r>
      <w:r w:rsidR="00924D9B" w:rsidRPr="00E412FB">
        <w:rPr>
          <w:rFonts w:eastAsia="Times New Roman" w:cstheme="minorHAnsi"/>
          <w:color w:val="000000"/>
          <w:sz w:val="24"/>
          <w:szCs w:val="24"/>
          <w:lang w:eastAsia="en-GB"/>
        </w:rPr>
        <w:t>,</w:t>
      </w:r>
      <w:r w:rsidR="00AD07D2" w:rsidRPr="00E412FB">
        <w:rPr>
          <w:rFonts w:eastAsia="Times New Roman" w:cstheme="minorHAnsi"/>
          <w:color w:val="000000"/>
          <w:sz w:val="24"/>
          <w:szCs w:val="24"/>
          <w:lang w:eastAsia="en-GB"/>
        </w:rPr>
        <w:t xml:space="preserve"> </w:t>
      </w:r>
      <w:r w:rsidR="00924D9B" w:rsidRPr="00E412FB">
        <w:rPr>
          <w:rFonts w:eastAsia="Times New Roman" w:cstheme="minorHAnsi"/>
          <w:color w:val="000000"/>
          <w:sz w:val="24"/>
          <w:szCs w:val="24"/>
          <w:lang w:eastAsia="en-GB"/>
        </w:rPr>
        <w:t>which would provide greater</w:t>
      </w:r>
      <w:r w:rsidR="00AD07D2" w:rsidRPr="00E412FB">
        <w:rPr>
          <w:rFonts w:eastAsia="Times New Roman" w:cstheme="minorHAnsi"/>
          <w:color w:val="000000"/>
          <w:sz w:val="24"/>
          <w:szCs w:val="24"/>
          <w:lang w:eastAsia="en-GB"/>
        </w:rPr>
        <w:t xml:space="preserve"> accessibility options </w:t>
      </w:r>
      <w:r w:rsidR="00924D9B" w:rsidRPr="00E412FB">
        <w:rPr>
          <w:rFonts w:eastAsia="Times New Roman" w:cstheme="minorHAnsi"/>
          <w:color w:val="000000"/>
          <w:sz w:val="24"/>
          <w:szCs w:val="24"/>
          <w:lang w:eastAsia="en-GB"/>
        </w:rPr>
        <w:t xml:space="preserve">of </w:t>
      </w:r>
      <w:r w:rsidR="00AD07D2" w:rsidRPr="00E412FB">
        <w:rPr>
          <w:rFonts w:eastAsia="Times New Roman" w:cstheme="minorHAnsi"/>
          <w:color w:val="000000"/>
          <w:sz w:val="24"/>
          <w:szCs w:val="24"/>
          <w:lang w:eastAsia="en-GB"/>
        </w:rPr>
        <w:t xml:space="preserve">ITU-T recommendations and cover a wider user group (for example </w:t>
      </w:r>
      <w:r w:rsidR="00AD07D2" w:rsidRPr="00E412FB">
        <w:rPr>
          <w:rFonts w:eastAsia="Times New Roman" w:cstheme="minorHAnsi"/>
          <w:color w:val="000000"/>
          <w:sz w:val="24"/>
          <w:szCs w:val="24"/>
          <w:lang w:eastAsia="en-GB"/>
        </w:rPr>
        <w:lastRenderedPageBreak/>
        <w:t>access of recommendation</w:t>
      </w:r>
      <w:r w:rsidR="00924D9B" w:rsidRPr="00E412FB">
        <w:rPr>
          <w:rFonts w:eastAsia="Times New Roman" w:cstheme="minorHAnsi"/>
          <w:color w:val="000000"/>
          <w:sz w:val="24"/>
          <w:szCs w:val="24"/>
          <w:lang w:eastAsia="en-GB"/>
        </w:rPr>
        <w:t>s</w:t>
      </w:r>
      <w:r w:rsidR="00AD07D2" w:rsidRPr="00E412FB">
        <w:rPr>
          <w:rFonts w:eastAsia="Times New Roman" w:cstheme="minorHAnsi"/>
          <w:color w:val="000000"/>
          <w:sz w:val="24"/>
          <w:szCs w:val="24"/>
          <w:lang w:eastAsia="en-GB"/>
        </w:rPr>
        <w:t xml:space="preserve"> using mobile phone, for visually impaired people</w:t>
      </w:r>
      <w:r w:rsidR="00924D9B" w:rsidRPr="00E412FB">
        <w:rPr>
          <w:rFonts w:eastAsia="Times New Roman" w:cstheme="minorHAnsi"/>
          <w:color w:val="000000"/>
          <w:sz w:val="24"/>
          <w:szCs w:val="24"/>
          <w:lang w:eastAsia="en-GB"/>
        </w:rPr>
        <w:t>, etc</w:t>
      </w:r>
      <w:r w:rsidR="00AD07D2" w:rsidRPr="00E412FB">
        <w:rPr>
          <w:rFonts w:eastAsia="Times New Roman" w:cstheme="minorHAnsi"/>
          <w:color w:val="000000"/>
          <w:sz w:val="24"/>
          <w:szCs w:val="24"/>
          <w:lang w:eastAsia="en-GB"/>
        </w:rPr>
        <w:t xml:space="preserve">.). </w:t>
      </w:r>
      <w:r w:rsidR="00924D9B" w:rsidRPr="00E412FB">
        <w:rPr>
          <w:rFonts w:eastAsia="Times New Roman" w:cstheme="minorHAnsi"/>
          <w:color w:val="000000"/>
          <w:sz w:val="24"/>
          <w:szCs w:val="24"/>
          <w:lang w:eastAsia="en-GB"/>
        </w:rPr>
        <w:t>In addition</w:t>
      </w:r>
      <w:r w:rsidR="0046794D" w:rsidRPr="00E412FB">
        <w:rPr>
          <w:rFonts w:eastAsia="Times New Roman" w:cstheme="minorHAnsi"/>
          <w:color w:val="000000"/>
          <w:sz w:val="24"/>
          <w:szCs w:val="24"/>
          <w:lang w:eastAsia="en-GB"/>
        </w:rPr>
        <w:t>,</w:t>
      </w:r>
      <w:r w:rsidR="00AD07D2" w:rsidRPr="00E412FB">
        <w:rPr>
          <w:rFonts w:eastAsia="Times New Roman" w:cstheme="minorHAnsi"/>
          <w:color w:val="000000"/>
          <w:sz w:val="24"/>
          <w:szCs w:val="24"/>
          <w:lang w:eastAsia="en-GB"/>
        </w:rPr>
        <w:t xml:space="preserve"> improvements will be made to increase reliability of existing </w:t>
      </w:r>
      <w:r w:rsidR="00924D9B" w:rsidRPr="00E412FB">
        <w:rPr>
          <w:rFonts w:eastAsia="Times New Roman" w:cstheme="minorHAnsi"/>
          <w:color w:val="000000"/>
          <w:sz w:val="24"/>
          <w:szCs w:val="24"/>
          <w:lang w:eastAsia="en-GB"/>
        </w:rPr>
        <w:t xml:space="preserve">publication </w:t>
      </w:r>
      <w:r w:rsidR="00AD07D2" w:rsidRPr="00E412FB">
        <w:rPr>
          <w:rFonts w:eastAsia="Times New Roman" w:cstheme="minorHAnsi"/>
          <w:color w:val="000000"/>
          <w:sz w:val="24"/>
          <w:szCs w:val="24"/>
          <w:lang w:eastAsia="en-GB"/>
        </w:rPr>
        <w:t>formats</w:t>
      </w:r>
      <w:r w:rsidR="00924D9B" w:rsidRPr="00E412FB">
        <w:rPr>
          <w:rFonts w:eastAsia="Times New Roman" w:cstheme="minorHAnsi"/>
          <w:color w:val="000000"/>
          <w:sz w:val="24"/>
          <w:szCs w:val="24"/>
          <w:lang w:eastAsia="en-GB"/>
        </w:rPr>
        <w:t xml:space="preserve"> (e.g.</w:t>
      </w:r>
      <w:r w:rsidR="00AD07D2" w:rsidRPr="00E412FB">
        <w:rPr>
          <w:rFonts w:eastAsia="Times New Roman" w:cstheme="minorHAnsi"/>
          <w:color w:val="000000"/>
          <w:sz w:val="24"/>
          <w:szCs w:val="24"/>
          <w:lang w:eastAsia="en-GB"/>
        </w:rPr>
        <w:t xml:space="preserve"> e</w:t>
      </w:r>
      <w:r w:rsidR="00EE4F1F" w:rsidRPr="00E412FB">
        <w:rPr>
          <w:rFonts w:eastAsia="Times New Roman" w:cstheme="minorHAnsi"/>
          <w:color w:val="000000"/>
          <w:sz w:val="24"/>
          <w:szCs w:val="24"/>
          <w:lang w:eastAsia="en-GB"/>
        </w:rPr>
        <w:t>P</w:t>
      </w:r>
      <w:r w:rsidR="00AD07D2" w:rsidRPr="00E412FB">
        <w:rPr>
          <w:rFonts w:eastAsia="Times New Roman" w:cstheme="minorHAnsi"/>
          <w:color w:val="000000"/>
          <w:sz w:val="24"/>
          <w:szCs w:val="24"/>
          <w:lang w:eastAsia="en-GB"/>
        </w:rPr>
        <w:t>ub</w:t>
      </w:r>
      <w:r w:rsidR="00924D9B" w:rsidRPr="00E412FB">
        <w:rPr>
          <w:rFonts w:eastAsia="Times New Roman" w:cstheme="minorHAnsi"/>
          <w:color w:val="000000"/>
          <w:sz w:val="24"/>
          <w:szCs w:val="24"/>
          <w:lang w:eastAsia="en-GB"/>
        </w:rPr>
        <w:t>).</w:t>
      </w:r>
      <w:r w:rsidR="00AD07D2" w:rsidRPr="00E412FB">
        <w:rPr>
          <w:rFonts w:eastAsia="Times New Roman" w:cstheme="minorHAnsi"/>
          <w:color w:val="000000"/>
          <w:sz w:val="24"/>
          <w:szCs w:val="24"/>
          <w:lang w:eastAsia="en-GB"/>
        </w:rPr>
        <w:t xml:space="preserve"> </w:t>
      </w:r>
    </w:p>
    <w:p w14:paraId="32501210" w14:textId="4E0DB44E" w:rsidR="00AD07D2" w:rsidRPr="00E412FB" w:rsidRDefault="00934946" w:rsidP="00CB43F0">
      <w:pPr>
        <w:jc w:val="both"/>
        <w:rPr>
          <w:rFonts w:eastAsia="Times New Roman" w:cstheme="minorHAnsi"/>
          <w:sz w:val="24"/>
          <w:szCs w:val="24"/>
          <w:lang w:eastAsia="en-GB"/>
        </w:rPr>
      </w:pPr>
      <w:r w:rsidRPr="00E412FB">
        <w:rPr>
          <w:rFonts w:cstheme="minorHAnsi"/>
          <w:b/>
          <w:sz w:val="24"/>
          <w:szCs w:val="24"/>
          <w:lang w:val="en-US"/>
        </w:rPr>
        <w:t>Expected Outcome</w:t>
      </w:r>
      <w:r w:rsidR="0046794D" w:rsidRPr="00E412FB">
        <w:rPr>
          <w:rFonts w:cstheme="minorHAnsi"/>
          <w:b/>
          <w:sz w:val="24"/>
          <w:szCs w:val="24"/>
          <w:lang w:val="en-US"/>
        </w:rPr>
        <w:t xml:space="preserve">: </w:t>
      </w:r>
      <w:r w:rsidR="00811CD4" w:rsidRPr="00E412FB">
        <w:rPr>
          <w:rFonts w:eastAsia="Times New Roman" w:cstheme="minorHAnsi"/>
          <w:sz w:val="24"/>
          <w:szCs w:val="24"/>
          <w:lang w:eastAsia="en-GB"/>
        </w:rPr>
        <w:t>Higher reliability and accessi</w:t>
      </w:r>
      <w:r w:rsidR="00AD07D2" w:rsidRPr="00E412FB">
        <w:rPr>
          <w:rFonts w:eastAsia="Times New Roman" w:cstheme="minorHAnsi"/>
          <w:sz w:val="24"/>
          <w:szCs w:val="24"/>
          <w:lang w:eastAsia="en-GB"/>
        </w:rPr>
        <w:t>bility of ITU-T recomme</w:t>
      </w:r>
      <w:r w:rsidR="00811CD4" w:rsidRPr="00E412FB">
        <w:rPr>
          <w:rFonts w:eastAsia="Times New Roman" w:cstheme="minorHAnsi"/>
          <w:sz w:val="24"/>
          <w:szCs w:val="24"/>
          <w:lang w:eastAsia="en-GB"/>
        </w:rPr>
        <w:t>n</w:t>
      </w:r>
      <w:r w:rsidR="00AD07D2" w:rsidRPr="00E412FB">
        <w:rPr>
          <w:rFonts w:eastAsia="Times New Roman" w:cstheme="minorHAnsi"/>
          <w:sz w:val="24"/>
          <w:szCs w:val="24"/>
          <w:lang w:eastAsia="en-GB"/>
        </w:rPr>
        <w:t xml:space="preserve">dations </w:t>
      </w:r>
      <w:r w:rsidR="00135888" w:rsidRPr="00E412FB">
        <w:rPr>
          <w:rFonts w:eastAsia="Times New Roman" w:cstheme="minorHAnsi"/>
          <w:sz w:val="24"/>
          <w:szCs w:val="24"/>
          <w:lang w:eastAsia="en-GB"/>
        </w:rPr>
        <w:t xml:space="preserve">in accordance </w:t>
      </w:r>
      <w:r w:rsidR="001A2697" w:rsidRPr="00E412FB">
        <w:rPr>
          <w:rFonts w:eastAsia="Times New Roman" w:cstheme="minorHAnsi"/>
          <w:sz w:val="24"/>
          <w:szCs w:val="24"/>
          <w:lang w:eastAsia="en-GB"/>
        </w:rPr>
        <w:t>with PP Resolution 66. This solution contributes</w:t>
      </w:r>
      <w:r w:rsidR="00135888" w:rsidRPr="00E412FB">
        <w:rPr>
          <w:rFonts w:eastAsia="Times New Roman" w:cstheme="minorHAnsi"/>
          <w:sz w:val="24"/>
          <w:szCs w:val="24"/>
          <w:lang w:eastAsia="en-GB"/>
        </w:rPr>
        <w:t xml:space="preserve"> directly to the delivery of </w:t>
      </w:r>
      <w:r w:rsidR="001A2697" w:rsidRPr="00E412FB">
        <w:rPr>
          <w:rFonts w:eastAsia="Times New Roman" w:cstheme="minorHAnsi"/>
          <w:sz w:val="24"/>
          <w:szCs w:val="24"/>
          <w:lang w:eastAsia="en-GB"/>
        </w:rPr>
        <w:t>standards of the Telecommunication sector.</w:t>
      </w:r>
    </w:p>
    <w:p w14:paraId="308409C4" w14:textId="51EAA980" w:rsidR="00EE1E6D" w:rsidRPr="00E412FB" w:rsidRDefault="00437ABF" w:rsidP="00CB43F0">
      <w:pPr>
        <w:tabs>
          <w:tab w:val="left" w:pos="0"/>
        </w:tabs>
        <w:spacing w:line="240" w:lineRule="auto"/>
        <w:jc w:val="both"/>
        <w:rPr>
          <w:rFonts w:cstheme="minorHAnsi"/>
          <w:bCs/>
          <w:sz w:val="24"/>
          <w:szCs w:val="24"/>
          <w:lang w:val="en-US"/>
        </w:rPr>
      </w:pPr>
      <w:r w:rsidRPr="00E412FB">
        <w:rPr>
          <w:rFonts w:cstheme="minorHAnsi"/>
          <w:bCs/>
          <w:sz w:val="24"/>
          <w:szCs w:val="24"/>
          <w:lang w:val="en-US"/>
        </w:rPr>
        <w:t>ITU-T r</w:t>
      </w:r>
      <w:r w:rsidR="00F50699" w:rsidRPr="00E412FB">
        <w:rPr>
          <w:rFonts w:cstheme="minorHAnsi"/>
          <w:bCs/>
          <w:sz w:val="24"/>
          <w:szCs w:val="24"/>
          <w:lang w:val="en-US"/>
        </w:rPr>
        <w:t xml:space="preserve">ecommendations are the key </w:t>
      </w:r>
      <w:r w:rsidR="00D46804" w:rsidRPr="00E412FB">
        <w:rPr>
          <w:rFonts w:cstheme="minorHAnsi"/>
          <w:bCs/>
          <w:sz w:val="24"/>
          <w:szCs w:val="24"/>
          <w:lang w:val="en-US"/>
        </w:rPr>
        <w:t>goods/services</w:t>
      </w:r>
      <w:r w:rsidR="00F50699" w:rsidRPr="00E412FB">
        <w:rPr>
          <w:rFonts w:cstheme="minorHAnsi"/>
          <w:bCs/>
          <w:sz w:val="24"/>
          <w:szCs w:val="24"/>
          <w:lang w:val="en-US"/>
        </w:rPr>
        <w:t xml:space="preserve"> provided by ITU-</w:t>
      </w:r>
      <w:r w:rsidR="00F50699" w:rsidRPr="00E412FB">
        <w:rPr>
          <w:rFonts w:eastAsia="Times New Roman" w:cstheme="minorHAnsi"/>
          <w:bCs/>
          <w:color w:val="000000"/>
          <w:sz w:val="24"/>
          <w:szCs w:val="24"/>
          <w:lang w:eastAsia="en-GB"/>
        </w:rPr>
        <w:t>T.</w:t>
      </w:r>
      <w:r w:rsidR="00924D9B" w:rsidRPr="00E412FB">
        <w:rPr>
          <w:rFonts w:cstheme="minorHAnsi"/>
          <w:b/>
          <w:sz w:val="24"/>
          <w:szCs w:val="24"/>
          <w:lang w:val="en-US"/>
        </w:rPr>
        <w:t xml:space="preserve"> </w:t>
      </w:r>
      <w:r w:rsidR="00F50699" w:rsidRPr="00E412FB">
        <w:rPr>
          <w:rFonts w:cstheme="minorHAnsi"/>
          <w:bCs/>
          <w:sz w:val="24"/>
          <w:szCs w:val="24"/>
          <w:lang w:val="en-US"/>
        </w:rPr>
        <w:t xml:space="preserve">Publishing recommendations in various formats will allow ITU-T’s product/service to be accessible by a much wider customer group. It is an integral part of the service provision to offer </w:t>
      </w:r>
      <w:r w:rsidR="009C467E" w:rsidRPr="00E412FB">
        <w:rPr>
          <w:rFonts w:cstheme="minorHAnsi"/>
          <w:bCs/>
          <w:sz w:val="24"/>
          <w:szCs w:val="24"/>
          <w:lang w:val="en-US"/>
        </w:rPr>
        <w:t>ITU</w:t>
      </w:r>
      <w:r w:rsidR="00924D9B" w:rsidRPr="00E412FB">
        <w:rPr>
          <w:rFonts w:cstheme="minorHAnsi"/>
          <w:bCs/>
          <w:sz w:val="24"/>
          <w:szCs w:val="24"/>
          <w:lang w:val="en-US"/>
        </w:rPr>
        <w:t>-</w:t>
      </w:r>
      <w:r w:rsidR="009C467E" w:rsidRPr="00E412FB">
        <w:rPr>
          <w:rFonts w:cstheme="minorHAnsi"/>
          <w:bCs/>
          <w:sz w:val="24"/>
          <w:szCs w:val="24"/>
          <w:lang w:val="en-US"/>
        </w:rPr>
        <w:t xml:space="preserve">T standards </w:t>
      </w:r>
      <w:r w:rsidR="00F50699" w:rsidRPr="00E412FB">
        <w:rPr>
          <w:rFonts w:cstheme="minorHAnsi"/>
          <w:bCs/>
          <w:sz w:val="24"/>
          <w:szCs w:val="24"/>
          <w:lang w:val="en-US"/>
        </w:rPr>
        <w:t>in various formats,</w:t>
      </w:r>
      <w:r w:rsidR="009C467E" w:rsidRPr="00E412FB">
        <w:rPr>
          <w:rFonts w:cstheme="minorHAnsi"/>
          <w:bCs/>
          <w:sz w:val="24"/>
          <w:szCs w:val="24"/>
          <w:lang w:val="en-US"/>
        </w:rPr>
        <w:t xml:space="preserve"> hence this new solution </w:t>
      </w:r>
      <w:r w:rsidR="00BA3A80" w:rsidRPr="00E412FB">
        <w:rPr>
          <w:rFonts w:eastAsia="Times New Roman" w:cstheme="minorHAnsi"/>
          <w:bCs/>
          <w:color w:val="000000"/>
          <w:sz w:val="24"/>
          <w:szCs w:val="24"/>
          <w:lang w:eastAsia="en-GB"/>
        </w:rPr>
        <w:t>qualifies</w:t>
      </w:r>
      <w:r w:rsidR="009C467E" w:rsidRPr="00E412FB">
        <w:rPr>
          <w:rFonts w:eastAsia="Times New Roman" w:cstheme="minorHAnsi"/>
          <w:bCs/>
          <w:color w:val="000000"/>
          <w:sz w:val="24"/>
          <w:szCs w:val="24"/>
          <w:lang w:eastAsia="en-GB"/>
        </w:rPr>
        <w:t xml:space="preserve"> </w:t>
      </w:r>
      <w:r w:rsidR="00A20477" w:rsidRPr="00E412FB">
        <w:rPr>
          <w:rFonts w:eastAsia="Times New Roman" w:cstheme="minorHAnsi"/>
          <w:bCs/>
          <w:color w:val="000000"/>
          <w:sz w:val="24"/>
          <w:szCs w:val="24"/>
          <w:lang w:eastAsia="en-GB"/>
        </w:rPr>
        <w:t>as a PP&amp;E</w:t>
      </w:r>
      <w:r w:rsidR="009C467E" w:rsidRPr="00E412FB">
        <w:rPr>
          <w:rFonts w:eastAsia="Times New Roman" w:cstheme="minorHAnsi"/>
          <w:bCs/>
          <w:color w:val="000000"/>
          <w:sz w:val="24"/>
          <w:szCs w:val="24"/>
          <w:lang w:eastAsia="en-GB"/>
        </w:rPr>
        <w:t xml:space="preserve"> </w:t>
      </w:r>
      <w:r w:rsidR="00A20477" w:rsidRPr="00E412FB">
        <w:rPr>
          <w:rFonts w:eastAsia="Times New Roman" w:cstheme="minorHAnsi"/>
          <w:bCs/>
          <w:color w:val="000000"/>
          <w:sz w:val="24"/>
          <w:szCs w:val="24"/>
          <w:lang w:eastAsia="en-GB"/>
        </w:rPr>
        <w:t>tangible asset</w:t>
      </w:r>
      <w:r w:rsidR="009C467E" w:rsidRPr="00E412FB">
        <w:rPr>
          <w:rFonts w:eastAsia="Times New Roman" w:cstheme="minorHAnsi"/>
          <w:bCs/>
          <w:color w:val="000000"/>
          <w:sz w:val="24"/>
          <w:szCs w:val="24"/>
          <w:lang w:eastAsia="en-GB"/>
        </w:rPr>
        <w:t xml:space="preserve">.    </w:t>
      </w:r>
      <w:r w:rsidR="00F50699" w:rsidRPr="00E412FB">
        <w:rPr>
          <w:rFonts w:cstheme="minorHAnsi"/>
          <w:bCs/>
          <w:sz w:val="24"/>
          <w:szCs w:val="24"/>
          <w:lang w:val="en-US"/>
        </w:rPr>
        <w:t xml:space="preserve"> </w:t>
      </w:r>
    </w:p>
    <w:p w14:paraId="7B112E55" w14:textId="15D53CA4" w:rsidR="00811CD4" w:rsidRPr="00E412FB" w:rsidRDefault="00F50699" w:rsidP="00CB43F0">
      <w:pPr>
        <w:tabs>
          <w:tab w:val="left" w:pos="0"/>
        </w:tabs>
        <w:spacing w:line="240" w:lineRule="auto"/>
        <w:jc w:val="both"/>
        <w:rPr>
          <w:rFonts w:cstheme="minorHAnsi"/>
          <w:bCs/>
          <w:sz w:val="24"/>
          <w:szCs w:val="24"/>
          <w:lang w:val="en-US"/>
        </w:rPr>
      </w:pPr>
      <w:r w:rsidRPr="00E412FB">
        <w:rPr>
          <w:rFonts w:cstheme="minorHAnsi"/>
          <w:bCs/>
          <w:sz w:val="24"/>
          <w:szCs w:val="24"/>
          <w:lang w:val="en-US"/>
        </w:rPr>
        <w:t xml:space="preserve"> </w:t>
      </w:r>
    </w:p>
    <w:p w14:paraId="35DED8D0" w14:textId="77777777" w:rsidR="00B578F8" w:rsidRDefault="00B578F8">
      <w:pPr>
        <w:rPr>
          <w:rFonts w:eastAsia="Times New Roman" w:cstheme="minorHAnsi"/>
          <w:b/>
          <w:bCs/>
          <w:color w:val="000000"/>
          <w:sz w:val="24"/>
          <w:szCs w:val="24"/>
          <w:lang w:eastAsia="en-GB"/>
        </w:rPr>
      </w:pPr>
      <w:r>
        <w:rPr>
          <w:rFonts w:eastAsia="Times New Roman" w:cstheme="minorHAnsi"/>
          <w:b/>
          <w:bCs/>
          <w:color w:val="000000"/>
          <w:sz w:val="24"/>
          <w:szCs w:val="24"/>
          <w:lang w:eastAsia="en-GB"/>
        </w:rPr>
        <w:br w:type="page"/>
      </w:r>
    </w:p>
    <w:p w14:paraId="5D2B781A" w14:textId="7FD6F48B" w:rsidR="002718F1" w:rsidRPr="00E412FB" w:rsidRDefault="002718F1" w:rsidP="00CB43F0">
      <w:pPr>
        <w:spacing w:line="240" w:lineRule="auto"/>
        <w:jc w:val="both"/>
        <w:rPr>
          <w:rFonts w:eastAsia="Times New Roman" w:cstheme="minorHAnsi"/>
          <w:b/>
          <w:bCs/>
          <w:color w:val="000000"/>
          <w:sz w:val="24"/>
          <w:szCs w:val="24"/>
          <w:lang w:eastAsia="en-GB"/>
        </w:rPr>
      </w:pPr>
      <w:r w:rsidRPr="00E412FB">
        <w:rPr>
          <w:rFonts w:eastAsia="Times New Roman" w:cstheme="minorHAnsi"/>
          <w:b/>
          <w:bCs/>
          <w:color w:val="000000"/>
          <w:sz w:val="24"/>
          <w:szCs w:val="24"/>
          <w:lang w:eastAsia="en-GB"/>
        </w:rPr>
        <w:lastRenderedPageBreak/>
        <w:t xml:space="preserve">C3: </w:t>
      </w:r>
      <w:r w:rsidR="00DB6BD7" w:rsidRPr="00E412FB">
        <w:rPr>
          <w:rFonts w:eastAsia="Times New Roman" w:cstheme="minorHAnsi"/>
          <w:b/>
          <w:bCs/>
          <w:color w:val="000000"/>
          <w:sz w:val="24"/>
          <w:szCs w:val="24"/>
          <w:lang w:eastAsia="en-GB"/>
        </w:rPr>
        <w:t xml:space="preserve">Smart tool </w:t>
      </w:r>
      <w:r w:rsidRPr="00E412FB">
        <w:rPr>
          <w:rFonts w:eastAsia="Times New Roman" w:cstheme="minorHAnsi"/>
          <w:b/>
          <w:bCs/>
          <w:color w:val="000000"/>
          <w:sz w:val="24"/>
          <w:szCs w:val="24"/>
          <w:lang w:eastAsia="en-GB"/>
        </w:rPr>
        <w:t>for the authoring of ITU-T Recommendations</w:t>
      </w:r>
      <w:r w:rsidR="00595045" w:rsidRPr="00E412FB">
        <w:rPr>
          <w:rFonts w:eastAsia="Times New Roman" w:cstheme="minorHAnsi"/>
          <w:b/>
          <w:bCs/>
          <w:color w:val="000000"/>
          <w:sz w:val="24"/>
          <w:szCs w:val="24"/>
          <w:lang w:eastAsia="en-GB"/>
        </w:rPr>
        <w:t xml:space="preserve"> </w:t>
      </w:r>
    </w:p>
    <w:p w14:paraId="67AB55C9" w14:textId="76CB29D3" w:rsidR="002718F1" w:rsidRPr="00E412FB" w:rsidRDefault="00CB43F0" w:rsidP="00CB43F0">
      <w:pPr>
        <w:tabs>
          <w:tab w:val="left" w:pos="142"/>
        </w:tabs>
        <w:jc w:val="both"/>
        <w:rPr>
          <w:rFonts w:eastAsia="Times New Roman" w:cstheme="minorHAnsi"/>
          <w:color w:val="000000"/>
          <w:sz w:val="24"/>
          <w:szCs w:val="24"/>
          <w:lang w:eastAsia="en-GB"/>
        </w:rPr>
      </w:pPr>
      <w:r w:rsidRPr="00E412FB">
        <w:rPr>
          <w:rFonts w:cstheme="minorHAnsi"/>
          <w:b/>
          <w:sz w:val="24"/>
          <w:szCs w:val="24"/>
          <w:lang w:val="en-US"/>
        </w:rPr>
        <w:t>Request</w:t>
      </w:r>
      <w:r w:rsidR="00135888" w:rsidRPr="00E412FB">
        <w:rPr>
          <w:rFonts w:cstheme="minorHAnsi"/>
          <w:b/>
          <w:sz w:val="24"/>
          <w:szCs w:val="24"/>
          <w:lang w:val="en-US"/>
        </w:rPr>
        <w:t xml:space="preserve">: </w:t>
      </w:r>
      <w:r w:rsidR="002718F1" w:rsidRPr="00E412FB">
        <w:rPr>
          <w:rFonts w:eastAsia="Times New Roman" w:cstheme="minorHAnsi"/>
          <w:color w:val="000000"/>
          <w:sz w:val="24"/>
          <w:szCs w:val="24"/>
          <w:lang w:eastAsia="en-GB"/>
        </w:rPr>
        <w:t xml:space="preserve">New </w:t>
      </w:r>
      <w:r w:rsidR="004261D9" w:rsidRPr="00E412FB">
        <w:rPr>
          <w:rFonts w:eastAsia="Times New Roman" w:cstheme="minorHAnsi"/>
          <w:color w:val="000000"/>
          <w:sz w:val="24"/>
          <w:szCs w:val="24"/>
          <w:lang w:eastAsia="en-GB"/>
        </w:rPr>
        <w:t xml:space="preserve">smart </w:t>
      </w:r>
      <w:r w:rsidR="00F75F4C" w:rsidRPr="00E412FB">
        <w:rPr>
          <w:rFonts w:eastAsia="Times New Roman" w:cstheme="minorHAnsi"/>
          <w:color w:val="000000"/>
          <w:sz w:val="24"/>
          <w:szCs w:val="24"/>
          <w:lang w:eastAsia="en-GB"/>
        </w:rPr>
        <w:t xml:space="preserve">tool for </w:t>
      </w:r>
      <w:r w:rsidR="002718F1" w:rsidRPr="00E412FB">
        <w:rPr>
          <w:rFonts w:eastAsia="Times New Roman" w:cstheme="minorHAnsi"/>
          <w:color w:val="000000"/>
          <w:sz w:val="24"/>
          <w:szCs w:val="24"/>
          <w:lang w:eastAsia="en-GB"/>
        </w:rPr>
        <w:t>providing an authoring environment where editors will have access to all editing guidelines and referencing tools that will facilitate content authoring</w:t>
      </w:r>
      <w:r w:rsidR="009C467E" w:rsidRPr="00E412FB">
        <w:rPr>
          <w:rFonts w:eastAsia="Times New Roman" w:cstheme="minorHAnsi"/>
          <w:color w:val="000000"/>
          <w:sz w:val="24"/>
          <w:szCs w:val="24"/>
          <w:lang w:eastAsia="en-GB"/>
        </w:rPr>
        <w:t>.</w:t>
      </w:r>
    </w:p>
    <w:p w14:paraId="3306DFC7" w14:textId="6FD7A78E" w:rsidR="00001274" w:rsidRPr="00E412FB" w:rsidRDefault="002718F1" w:rsidP="00CB43F0">
      <w:pPr>
        <w:jc w:val="both"/>
        <w:rPr>
          <w:rFonts w:eastAsia="Times New Roman" w:cstheme="minorHAnsi"/>
          <w:color w:val="000000"/>
          <w:sz w:val="24"/>
          <w:szCs w:val="24"/>
          <w:lang w:eastAsia="en-GB"/>
        </w:rPr>
      </w:pPr>
      <w:r w:rsidRPr="00E412FB">
        <w:rPr>
          <w:rFonts w:cstheme="minorHAnsi"/>
          <w:b/>
          <w:sz w:val="24"/>
          <w:szCs w:val="24"/>
          <w:lang w:val="en-US"/>
        </w:rPr>
        <w:t>Impact:</w:t>
      </w:r>
      <w:r w:rsidR="000C5D6A" w:rsidRPr="00E412FB">
        <w:rPr>
          <w:rFonts w:cstheme="minorHAnsi"/>
          <w:b/>
          <w:sz w:val="24"/>
          <w:szCs w:val="24"/>
          <w:lang w:val="en-US"/>
        </w:rPr>
        <w:t xml:space="preserve"> </w:t>
      </w:r>
      <w:r w:rsidR="000C5D6A" w:rsidRPr="00E412FB">
        <w:rPr>
          <w:rFonts w:cstheme="minorHAnsi"/>
          <w:sz w:val="24"/>
          <w:szCs w:val="24"/>
          <w:lang w:val="en-US"/>
        </w:rPr>
        <w:t xml:space="preserve">The </w:t>
      </w:r>
      <w:r w:rsidR="000C5D6A" w:rsidRPr="00E412FB">
        <w:rPr>
          <w:rFonts w:eastAsia="Times New Roman" w:cstheme="minorHAnsi"/>
          <w:color w:val="000000"/>
          <w:sz w:val="24"/>
          <w:szCs w:val="24"/>
          <w:lang w:eastAsia="en-GB"/>
        </w:rPr>
        <w:t>centralization</w:t>
      </w:r>
      <w:r w:rsidR="00001274" w:rsidRPr="00E412FB">
        <w:rPr>
          <w:rFonts w:eastAsia="Times New Roman" w:cstheme="minorHAnsi"/>
          <w:color w:val="000000"/>
          <w:sz w:val="24"/>
          <w:szCs w:val="24"/>
          <w:lang w:eastAsia="en-GB"/>
        </w:rPr>
        <w:t xml:space="preserve"> of </w:t>
      </w:r>
      <w:r w:rsidR="000C5D6A" w:rsidRPr="00E412FB">
        <w:rPr>
          <w:rFonts w:eastAsia="Times New Roman" w:cstheme="minorHAnsi"/>
          <w:color w:val="000000"/>
          <w:sz w:val="24"/>
          <w:szCs w:val="24"/>
          <w:lang w:eastAsia="en-GB"/>
        </w:rPr>
        <w:t xml:space="preserve">the different authoring </w:t>
      </w:r>
      <w:r w:rsidR="00001274" w:rsidRPr="00E412FB">
        <w:rPr>
          <w:rFonts w:eastAsia="Times New Roman" w:cstheme="minorHAnsi"/>
          <w:color w:val="000000"/>
          <w:sz w:val="24"/>
          <w:szCs w:val="24"/>
          <w:lang w:eastAsia="en-GB"/>
        </w:rPr>
        <w:t xml:space="preserve">resources </w:t>
      </w:r>
      <w:r w:rsidR="000C5D6A" w:rsidRPr="00E412FB">
        <w:rPr>
          <w:rFonts w:eastAsia="Times New Roman" w:cstheme="minorHAnsi"/>
          <w:color w:val="000000"/>
          <w:sz w:val="24"/>
          <w:szCs w:val="24"/>
          <w:lang w:eastAsia="en-GB"/>
        </w:rPr>
        <w:t xml:space="preserve">will ease and reduce the time taken </w:t>
      </w:r>
      <w:r w:rsidR="009B0477" w:rsidRPr="00E412FB">
        <w:rPr>
          <w:rFonts w:eastAsia="Times New Roman" w:cstheme="minorHAnsi"/>
          <w:color w:val="000000"/>
          <w:sz w:val="24"/>
          <w:szCs w:val="24"/>
          <w:lang w:eastAsia="en-GB"/>
        </w:rPr>
        <w:t>for</w:t>
      </w:r>
      <w:r w:rsidR="000C5D6A" w:rsidRPr="00E412FB">
        <w:rPr>
          <w:rFonts w:eastAsia="Times New Roman" w:cstheme="minorHAnsi"/>
          <w:color w:val="000000"/>
          <w:sz w:val="24"/>
          <w:szCs w:val="24"/>
          <w:lang w:eastAsia="en-GB"/>
        </w:rPr>
        <w:t xml:space="preserve"> the authoring process</w:t>
      </w:r>
      <w:r w:rsidR="00AC5C5A" w:rsidRPr="00E412FB">
        <w:rPr>
          <w:rFonts w:eastAsia="Times New Roman" w:cstheme="minorHAnsi"/>
          <w:color w:val="000000"/>
          <w:sz w:val="24"/>
          <w:szCs w:val="24"/>
          <w:lang w:eastAsia="en-GB"/>
        </w:rPr>
        <w:t xml:space="preserve">. This solution will help authors </w:t>
      </w:r>
      <w:r w:rsidR="009B0477" w:rsidRPr="00E412FB">
        <w:rPr>
          <w:rFonts w:eastAsia="Times New Roman" w:cstheme="minorHAnsi"/>
          <w:color w:val="000000"/>
          <w:sz w:val="24"/>
          <w:szCs w:val="24"/>
          <w:lang w:eastAsia="en-GB"/>
        </w:rPr>
        <w:t>publish</w:t>
      </w:r>
      <w:r w:rsidR="00AC5C5A" w:rsidRPr="00E412FB">
        <w:rPr>
          <w:rFonts w:eastAsia="Times New Roman" w:cstheme="minorHAnsi"/>
          <w:color w:val="000000"/>
          <w:sz w:val="24"/>
          <w:szCs w:val="24"/>
          <w:lang w:eastAsia="en-GB"/>
        </w:rPr>
        <w:t xml:space="preserve"> ITU-T </w:t>
      </w:r>
      <w:r w:rsidR="00437ABF" w:rsidRPr="00E412FB">
        <w:rPr>
          <w:rFonts w:eastAsia="Times New Roman" w:cstheme="minorHAnsi"/>
          <w:color w:val="000000"/>
          <w:sz w:val="24"/>
          <w:szCs w:val="24"/>
          <w:lang w:eastAsia="en-GB"/>
        </w:rPr>
        <w:t>r</w:t>
      </w:r>
      <w:r w:rsidR="00AC5C5A" w:rsidRPr="00E412FB">
        <w:rPr>
          <w:rFonts w:eastAsia="Times New Roman" w:cstheme="minorHAnsi"/>
          <w:color w:val="000000"/>
          <w:sz w:val="24"/>
          <w:szCs w:val="24"/>
          <w:lang w:eastAsia="en-GB"/>
        </w:rPr>
        <w:t xml:space="preserve">ecommendations </w:t>
      </w:r>
      <w:r w:rsidR="00135888" w:rsidRPr="00E412FB">
        <w:rPr>
          <w:rFonts w:eastAsia="Times New Roman" w:cstheme="minorHAnsi"/>
          <w:color w:val="000000"/>
          <w:sz w:val="24"/>
          <w:szCs w:val="24"/>
          <w:lang w:eastAsia="en-GB"/>
        </w:rPr>
        <w:t>in a standardized manner</w:t>
      </w:r>
      <w:r w:rsidR="00AC5C5A" w:rsidRPr="00E412FB">
        <w:rPr>
          <w:rFonts w:eastAsia="Times New Roman" w:cstheme="minorHAnsi"/>
          <w:color w:val="000000"/>
          <w:sz w:val="24"/>
          <w:szCs w:val="24"/>
          <w:lang w:eastAsia="en-GB"/>
        </w:rPr>
        <w:t>.</w:t>
      </w:r>
    </w:p>
    <w:p w14:paraId="33345AEF" w14:textId="1CABF326" w:rsidR="00E24773" w:rsidRPr="00E412FB" w:rsidRDefault="00934946" w:rsidP="00CB43F0">
      <w:pPr>
        <w:spacing w:line="240" w:lineRule="auto"/>
        <w:jc w:val="both"/>
        <w:rPr>
          <w:rFonts w:eastAsia="Times New Roman" w:cstheme="minorHAnsi"/>
          <w:sz w:val="24"/>
          <w:szCs w:val="24"/>
          <w:lang w:eastAsia="en-GB"/>
        </w:rPr>
      </w:pPr>
      <w:r w:rsidRPr="00E412FB">
        <w:rPr>
          <w:rFonts w:cstheme="minorHAnsi"/>
          <w:b/>
          <w:sz w:val="24"/>
          <w:szCs w:val="24"/>
          <w:lang w:val="en-US"/>
        </w:rPr>
        <w:t>Expected Outcome</w:t>
      </w:r>
      <w:r w:rsidR="0046794D" w:rsidRPr="00E412FB">
        <w:rPr>
          <w:rFonts w:cstheme="minorHAnsi"/>
          <w:b/>
          <w:sz w:val="24"/>
          <w:szCs w:val="24"/>
          <w:lang w:val="en-US"/>
        </w:rPr>
        <w:t xml:space="preserve">: </w:t>
      </w:r>
      <w:r w:rsidR="00001274" w:rsidRPr="00E412FB">
        <w:rPr>
          <w:rFonts w:eastAsia="Times New Roman" w:cstheme="minorHAnsi"/>
          <w:sz w:val="24"/>
          <w:szCs w:val="24"/>
          <w:lang w:eastAsia="en-GB"/>
        </w:rPr>
        <w:t xml:space="preserve">Reduced authoring time and delays, </w:t>
      </w:r>
      <w:r w:rsidR="000C5D6A" w:rsidRPr="00E412FB">
        <w:rPr>
          <w:rFonts w:eastAsia="Times New Roman" w:cstheme="minorHAnsi"/>
          <w:sz w:val="24"/>
          <w:szCs w:val="24"/>
          <w:lang w:eastAsia="en-GB"/>
        </w:rPr>
        <w:t>which means</w:t>
      </w:r>
      <w:r w:rsidR="00001274" w:rsidRPr="00E412FB">
        <w:rPr>
          <w:rFonts w:eastAsia="Times New Roman" w:cstheme="minorHAnsi"/>
          <w:sz w:val="24"/>
          <w:szCs w:val="24"/>
          <w:lang w:eastAsia="en-GB"/>
        </w:rPr>
        <w:t xml:space="preserve"> more resolution produced </w:t>
      </w:r>
      <w:r w:rsidR="000C5D6A" w:rsidRPr="00E412FB">
        <w:rPr>
          <w:rFonts w:eastAsia="Times New Roman" w:cstheme="minorHAnsi"/>
          <w:sz w:val="24"/>
          <w:szCs w:val="24"/>
          <w:lang w:eastAsia="en-GB"/>
        </w:rPr>
        <w:t xml:space="preserve">over </w:t>
      </w:r>
      <w:r w:rsidR="00001274" w:rsidRPr="00E412FB">
        <w:rPr>
          <w:rFonts w:eastAsia="Times New Roman" w:cstheme="minorHAnsi"/>
          <w:sz w:val="24"/>
          <w:szCs w:val="24"/>
          <w:lang w:eastAsia="en-GB"/>
        </w:rPr>
        <w:t>time (efficiency)</w:t>
      </w:r>
      <w:r w:rsidR="00096938" w:rsidRPr="00E412FB">
        <w:rPr>
          <w:rFonts w:eastAsia="Times New Roman" w:cstheme="minorHAnsi"/>
          <w:sz w:val="24"/>
          <w:szCs w:val="24"/>
          <w:lang w:eastAsia="en-GB"/>
        </w:rPr>
        <w:t>.</w:t>
      </w:r>
    </w:p>
    <w:p w14:paraId="2B0E34FE" w14:textId="77777777" w:rsidR="009B0477" w:rsidRPr="00E412FB" w:rsidRDefault="009B0477" w:rsidP="009B0477">
      <w:pPr>
        <w:spacing w:line="240" w:lineRule="auto"/>
        <w:jc w:val="both"/>
        <w:rPr>
          <w:rFonts w:cstheme="minorHAnsi"/>
          <w:b/>
          <w:sz w:val="24"/>
          <w:szCs w:val="24"/>
          <w:lang w:val="en-US"/>
        </w:rPr>
      </w:pPr>
      <w:r w:rsidRPr="00E412FB">
        <w:rPr>
          <w:rFonts w:cstheme="minorHAnsi"/>
          <w:bCs/>
          <w:sz w:val="24"/>
          <w:szCs w:val="24"/>
          <w:lang w:val="en-US"/>
        </w:rPr>
        <w:t>ITU-T recommendations are the key goods/services provided by ITU-</w:t>
      </w:r>
      <w:r w:rsidRPr="00E412FB">
        <w:rPr>
          <w:rFonts w:eastAsia="Times New Roman" w:cstheme="minorHAnsi"/>
          <w:bCs/>
          <w:color w:val="000000"/>
          <w:sz w:val="24"/>
          <w:szCs w:val="24"/>
          <w:lang w:eastAsia="en-GB"/>
        </w:rPr>
        <w:t xml:space="preserve">T. The final stage of the product development of standards is the editing process. This new solution will assist in making the editing process faster and more diligent, which will allow standards to reach the market faster. Optimizing the editing process is a key service to the development of standards, and hence, this new solution qualifies as a PP&amp;E tangible asset.    </w:t>
      </w:r>
    </w:p>
    <w:p w14:paraId="0BC5755A" w14:textId="77777777" w:rsidR="003E4838" w:rsidRPr="00E412FB" w:rsidRDefault="003E4838" w:rsidP="003E4838">
      <w:pPr>
        <w:spacing w:line="240" w:lineRule="auto"/>
        <w:jc w:val="both"/>
        <w:rPr>
          <w:rFonts w:cstheme="minorHAnsi"/>
          <w:b/>
          <w:sz w:val="24"/>
          <w:szCs w:val="24"/>
          <w:lang w:val="en-US"/>
        </w:rPr>
      </w:pPr>
    </w:p>
    <w:p w14:paraId="3E13590E" w14:textId="4B1C7EC4" w:rsidR="007048F7" w:rsidRPr="00E412FB" w:rsidRDefault="00B9582B" w:rsidP="00B9582B">
      <w:pPr>
        <w:pStyle w:val="ListParagraph"/>
        <w:numPr>
          <w:ilvl w:val="0"/>
          <w:numId w:val="3"/>
        </w:numPr>
        <w:spacing w:line="240" w:lineRule="auto"/>
        <w:jc w:val="both"/>
        <w:rPr>
          <w:rFonts w:eastAsia="Times New Roman" w:cstheme="minorHAnsi"/>
          <w:b/>
          <w:sz w:val="28"/>
          <w:szCs w:val="28"/>
          <w:lang w:eastAsia="en-GB"/>
        </w:rPr>
      </w:pPr>
      <w:r w:rsidRPr="00E412FB">
        <w:rPr>
          <w:rFonts w:eastAsia="Times New Roman" w:cstheme="minorHAnsi"/>
          <w:b/>
          <w:sz w:val="32"/>
          <w:szCs w:val="24"/>
          <w:lang w:eastAsia="en-GB"/>
        </w:rPr>
        <w:t xml:space="preserve"> </w:t>
      </w:r>
      <w:r w:rsidRPr="00E412FB">
        <w:rPr>
          <w:rFonts w:eastAsia="Times New Roman" w:cstheme="minorHAnsi"/>
          <w:b/>
          <w:sz w:val="28"/>
          <w:szCs w:val="28"/>
          <w:lang w:eastAsia="en-GB"/>
        </w:rPr>
        <w:t>Outreach and Events</w:t>
      </w:r>
    </w:p>
    <w:p w14:paraId="7A914D60" w14:textId="74707D31" w:rsidR="000D7131" w:rsidRPr="00E412FB" w:rsidRDefault="000D7131" w:rsidP="00096938">
      <w:pPr>
        <w:tabs>
          <w:tab w:val="left" w:pos="2127"/>
        </w:tabs>
        <w:spacing w:line="240" w:lineRule="auto"/>
        <w:jc w:val="both"/>
        <w:rPr>
          <w:rFonts w:eastAsia="Times New Roman" w:cstheme="minorHAnsi"/>
          <w:b/>
          <w:bCs/>
          <w:color w:val="000000"/>
          <w:sz w:val="24"/>
          <w:szCs w:val="24"/>
          <w:lang w:eastAsia="en-GB"/>
        </w:rPr>
      </w:pPr>
      <w:r w:rsidRPr="00E412FB">
        <w:rPr>
          <w:rFonts w:eastAsia="Times New Roman" w:cstheme="minorHAnsi"/>
          <w:b/>
          <w:bCs/>
          <w:color w:val="000000"/>
          <w:sz w:val="24"/>
          <w:szCs w:val="24"/>
          <w:lang w:eastAsia="en-GB"/>
        </w:rPr>
        <w:t>D1: Effective application</w:t>
      </w:r>
      <w:r w:rsidR="003A10D2" w:rsidRPr="00E412FB">
        <w:rPr>
          <w:rFonts w:eastAsia="Times New Roman" w:cstheme="minorHAnsi"/>
          <w:b/>
          <w:bCs/>
          <w:color w:val="000000"/>
          <w:sz w:val="24"/>
          <w:szCs w:val="24"/>
          <w:lang w:eastAsia="en-GB"/>
        </w:rPr>
        <w:t xml:space="preserve"> platform</w:t>
      </w:r>
      <w:r w:rsidRPr="00E412FB">
        <w:rPr>
          <w:rFonts w:eastAsia="Times New Roman" w:cstheme="minorHAnsi"/>
          <w:b/>
          <w:bCs/>
          <w:color w:val="000000"/>
          <w:sz w:val="24"/>
          <w:szCs w:val="24"/>
          <w:lang w:eastAsia="en-GB"/>
        </w:rPr>
        <w:t xml:space="preserve"> of ITU-T Recommendations in developing country start-ups and SMEs</w:t>
      </w:r>
      <w:r w:rsidR="00595045" w:rsidRPr="00E412FB">
        <w:rPr>
          <w:rFonts w:eastAsia="Times New Roman" w:cstheme="minorHAnsi"/>
          <w:b/>
          <w:bCs/>
          <w:color w:val="000000"/>
          <w:sz w:val="24"/>
          <w:szCs w:val="24"/>
          <w:lang w:eastAsia="en-GB"/>
        </w:rPr>
        <w:t xml:space="preserve"> </w:t>
      </w:r>
    </w:p>
    <w:p w14:paraId="335251D0" w14:textId="6C30034D" w:rsidR="000D7131" w:rsidRPr="00E412FB" w:rsidRDefault="00CB43F0" w:rsidP="00CB43F0">
      <w:pPr>
        <w:jc w:val="both"/>
        <w:rPr>
          <w:rFonts w:eastAsia="Times New Roman" w:cstheme="minorHAnsi"/>
          <w:color w:val="000000"/>
          <w:sz w:val="24"/>
          <w:szCs w:val="24"/>
          <w:lang w:eastAsia="en-GB"/>
        </w:rPr>
      </w:pPr>
      <w:r w:rsidRPr="00E412FB">
        <w:rPr>
          <w:rFonts w:cstheme="minorHAnsi"/>
          <w:b/>
          <w:sz w:val="24"/>
          <w:szCs w:val="24"/>
          <w:lang w:val="en-US"/>
        </w:rPr>
        <w:t>Request</w:t>
      </w:r>
      <w:r w:rsidR="005B189E" w:rsidRPr="00E412FB">
        <w:rPr>
          <w:rFonts w:cstheme="minorHAnsi"/>
          <w:b/>
          <w:sz w:val="24"/>
          <w:szCs w:val="24"/>
          <w:lang w:val="en-US"/>
        </w:rPr>
        <w:t>:</w:t>
      </w:r>
      <w:r w:rsidR="000C5D6A" w:rsidRPr="00E412FB">
        <w:rPr>
          <w:rFonts w:cstheme="minorHAnsi"/>
          <w:b/>
          <w:sz w:val="24"/>
          <w:szCs w:val="24"/>
          <w:lang w:val="en-US"/>
        </w:rPr>
        <w:t xml:space="preserve"> </w:t>
      </w:r>
      <w:r w:rsidR="0047569D" w:rsidRPr="00E412FB">
        <w:rPr>
          <w:rFonts w:cstheme="minorHAnsi"/>
          <w:sz w:val="24"/>
          <w:szCs w:val="24"/>
          <w:lang w:val="en-US"/>
        </w:rPr>
        <w:t>A</w:t>
      </w:r>
      <w:r w:rsidR="0047569D" w:rsidRPr="00E412FB">
        <w:rPr>
          <w:rFonts w:cstheme="minorHAnsi"/>
          <w:b/>
          <w:sz w:val="24"/>
          <w:szCs w:val="24"/>
          <w:lang w:val="en-US"/>
        </w:rPr>
        <w:t xml:space="preserve"> </w:t>
      </w:r>
      <w:r w:rsidR="00EE4F1F" w:rsidRPr="00E412FB">
        <w:rPr>
          <w:rFonts w:eastAsia="Times New Roman" w:cstheme="minorHAnsi"/>
          <w:color w:val="000000"/>
          <w:sz w:val="24"/>
          <w:szCs w:val="24"/>
          <w:lang w:eastAsia="en-GB"/>
        </w:rPr>
        <w:t>platform</w:t>
      </w:r>
      <w:r w:rsidR="000D7131" w:rsidRPr="00E412FB">
        <w:rPr>
          <w:rFonts w:eastAsia="Times New Roman" w:cstheme="minorHAnsi"/>
          <w:color w:val="000000"/>
          <w:sz w:val="24"/>
          <w:szCs w:val="24"/>
          <w:lang w:eastAsia="en-GB"/>
        </w:rPr>
        <w:t xml:space="preserve"> that would provi</w:t>
      </w:r>
      <w:r w:rsidR="00895DCA" w:rsidRPr="00E412FB">
        <w:rPr>
          <w:rFonts w:eastAsia="Times New Roman" w:cstheme="minorHAnsi"/>
          <w:color w:val="000000"/>
          <w:sz w:val="24"/>
          <w:szCs w:val="24"/>
          <w:lang w:eastAsia="en-GB"/>
        </w:rPr>
        <w:t xml:space="preserve">de </w:t>
      </w:r>
      <w:r w:rsidR="00F071DC" w:rsidRPr="00E412FB">
        <w:rPr>
          <w:rFonts w:eastAsia="Times New Roman" w:cstheme="minorHAnsi"/>
          <w:color w:val="000000"/>
          <w:sz w:val="24"/>
          <w:szCs w:val="24"/>
          <w:lang w:eastAsia="en-GB"/>
        </w:rPr>
        <w:t>tailored</w:t>
      </w:r>
      <w:r w:rsidR="00004F4C" w:rsidRPr="00E412FB">
        <w:rPr>
          <w:rFonts w:eastAsia="Times New Roman" w:cstheme="minorHAnsi"/>
          <w:color w:val="000000"/>
          <w:sz w:val="24"/>
          <w:szCs w:val="24"/>
          <w:lang w:eastAsia="en-GB"/>
        </w:rPr>
        <w:t xml:space="preserve"> information</w:t>
      </w:r>
      <w:r w:rsidR="00F071DC" w:rsidRPr="00E412FB">
        <w:rPr>
          <w:rFonts w:eastAsia="Times New Roman" w:cstheme="minorHAnsi"/>
          <w:color w:val="000000"/>
          <w:sz w:val="24"/>
          <w:szCs w:val="24"/>
          <w:lang w:eastAsia="en-GB"/>
        </w:rPr>
        <w:t xml:space="preserve"> </w:t>
      </w:r>
      <w:r w:rsidR="00895DCA" w:rsidRPr="00E412FB">
        <w:rPr>
          <w:rFonts w:eastAsia="Times New Roman" w:cstheme="minorHAnsi"/>
          <w:color w:val="000000"/>
          <w:sz w:val="24"/>
          <w:szCs w:val="24"/>
          <w:lang w:eastAsia="en-GB"/>
        </w:rPr>
        <w:t>t</w:t>
      </w:r>
      <w:r w:rsidR="000C5D6A" w:rsidRPr="00E412FB">
        <w:rPr>
          <w:rFonts w:eastAsia="Times New Roman" w:cstheme="minorHAnsi"/>
          <w:color w:val="000000"/>
          <w:sz w:val="24"/>
          <w:szCs w:val="24"/>
          <w:lang w:eastAsia="en-GB"/>
        </w:rPr>
        <w:t>o</w:t>
      </w:r>
      <w:r w:rsidR="00895DCA" w:rsidRPr="00E412FB">
        <w:rPr>
          <w:rFonts w:eastAsia="Times New Roman" w:cstheme="minorHAnsi"/>
          <w:color w:val="000000"/>
          <w:sz w:val="24"/>
          <w:szCs w:val="24"/>
          <w:lang w:eastAsia="en-GB"/>
        </w:rPr>
        <w:t xml:space="preserve"> support </w:t>
      </w:r>
      <w:r w:rsidR="000D7131" w:rsidRPr="00E412FB">
        <w:rPr>
          <w:rFonts w:eastAsia="Times New Roman" w:cstheme="minorHAnsi"/>
          <w:color w:val="000000"/>
          <w:sz w:val="24"/>
          <w:szCs w:val="24"/>
          <w:lang w:eastAsia="en-GB"/>
        </w:rPr>
        <w:t xml:space="preserve">start-ups and SMEs (particularly in developing countries) to develop </w:t>
      </w:r>
      <w:r w:rsidR="00A309AF" w:rsidRPr="00E412FB">
        <w:rPr>
          <w:rFonts w:eastAsia="Times New Roman" w:cstheme="minorHAnsi"/>
          <w:color w:val="000000"/>
          <w:sz w:val="24"/>
          <w:szCs w:val="24"/>
          <w:lang w:eastAsia="en-GB"/>
        </w:rPr>
        <w:t>and/</w:t>
      </w:r>
      <w:r w:rsidR="000D7131" w:rsidRPr="00E412FB">
        <w:rPr>
          <w:rFonts w:eastAsia="Times New Roman" w:cstheme="minorHAnsi"/>
          <w:color w:val="000000"/>
          <w:sz w:val="24"/>
          <w:szCs w:val="24"/>
          <w:lang w:eastAsia="en-GB"/>
        </w:rPr>
        <w:t>or implement ITU-T recommendations</w:t>
      </w:r>
      <w:r w:rsidR="00437ABF" w:rsidRPr="00E412FB">
        <w:rPr>
          <w:rFonts w:eastAsia="Times New Roman" w:cstheme="minorHAnsi"/>
          <w:color w:val="000000"/>
          <w:sz w:val="24"/>
          <w:szCs w:val="24"/>
          <w:lang w:eastAsia="en-GB"/>
        </w:rPr>
        <w:t>.</w:t>
      </w:r>
    </w:p>
    <w:p w14:paraId="78196ECD" w14:textId="357B6859" w:rsidR="000D7131" w:rsidRPr="00E412FB" w:rsidRDefault="000D7131" w:rsidP="00CB43F0">
      <w:pPr>
        <w:jc w:val="both"/>
        <w:rPr>
          <w:rFonts w:eastAsia="Times New Roman" w:cstheme="minorHAnsi"/>
          <w:color w:val="000000"/>
          <w:sz w:val="24"/>
          <w:szCs w:val="24"/>
          <w:lang w:eastAsia="en-GB"/>
        </w:rPr>
      </w:pPr>
      <w:r w:rsidRPr="00E412FB">
        <w:rPr>
          <w:rFonts w:cstheme="minorHAnsi"/>
          <w:b/>
          <w:sz w:val="24"/>
          <w:szCs w:val="24"/>
          <w:lang w:val="en-US"/>
        </w:rPr>
        <w:t>Impact:</w:t>
      </w:r>
      <w:r w:rsidR="000C5D6A" w:rsidRPr="00E412FB">
        <w:rPr>
          <w:rFonts w:cstheme="minorHAnsi"/>
          <w:b/>
          <w:sz w:val="24"/>
          <w:szCs w:val="24"/>
          <w:lang w:val="en-US"/>
        </w:rPr>
        <w:t xml:space="preserve"> </w:t>
      </w:r>
      <w:r w:rsidRPr="00E412FB">
        <w:rPr>
          <w:rFonts w:eastAsia="Times New Roman" w:cstheme="minorHAnsi"/>
          <w:color w:val="000000"/>
          <w:sz w:val="24"/>
          <w:szCs w:val="24"/>
          <w:lang w:eastAsia="en-GB"/>
        </w:rPr>
        <w:t xml:space="preserve">Providing </w:t>
      </w:r>
      <w:r w:rsidR="006E0C92" w:rsidRPr="00E412FB">
        <w:rPr>
          <w:rFonts w:eastAsia="Times New Roman" w:cstheme="minorHAnsi"/>
          <w:color w:val="000000"/>
          <w:sz w:val="24"/>
          <w:szCs w:val="24"/>
          <w:lang w:eastAsia="en-GB"/>
        </w:rPr>
        <w:t xml:space="preserve">tailored information </w:t>
      </w:r>
      <w:r w:rsidR="003D6ACD" w:rsidRPr="00E412FB">
        <w:rPr>
          <w:rFonts w:eastAsia="Times New Roman" w:cstheme="minorHAnsi"/>
          <w:color w:val="000000"/>
          <w:sz w:val="24"/>
          <w:szCs w:val="24"/>
          <w:lang w:eastAsia="en-GB"/>
        </w:rPr>
        <w:t>and</w:t>
      </w:r>
      <w:r w:rsidR="005039F4" w:rsidRPr="00E412FB">
        <w:rPr>
          <w:rFonts w:eastAsia="Times New Roman" w:cstheme="minorHAnsi"/>
          <w:color w:val="000000"/>
          <w:sz w:val="24"/>
          <w:szCs w:val="24"/>
          <w:lang w:eastAsia="en-GB"/>
        </w:rPr>
        <w:t xml:space="preserve"> </w:t>
      </w:r>
      <w:r w:rsidRPr="00E412FB">
        <w:rPr>
          <w:rFonts w:eastAsia="Times New Roman" w:cstheme="minorHAnsi"/>
          <w:color w:val="000000"/>
          <w:sz w:val="24"/>
          <w:szCs w:val="24"/>
          <w:lang w:eastAsia="en-GB"/>
        </w:rPr>
        <w:t xml:space="preserve">environment </w:t>
      </w:r>
      <w:r w:rsidR="00437ABF" w:rsidRPr="00E412FB">
        <w:rPr>
          <w:rFonts w:eastAsia="Times New Roman" w:cstheme="minorHAnsi"/>
          <w:color w:val="000000"/>
          <w:sz w:val="24"/>
          <w:szCs w:val="24"/>
          <w:lang w:eastAsia="en-GB"/>
        </w:rPr>
        <w:t xml:space="preserve">on </w:t>
      </w:r>
      <w:r w:rsidRPr="00E412FB">
        <w:rPr>
          <w:rFonts w:eastAsia="Times New Roman" w:cstheme="minorHAnsi"/>
          <w:color w:val="000000"/>
          <w:sz w:val="24"/>
          <w:szCs w:val="24"/>
          <w:lang w:eastAsia="en-GB"/>
        </w:rPr>
        <w:t xml:space="preserve">how to apply and leverage ITU-T recommendations. </w:t>
      </w:r>
    </w:p>
    <w:p w14:paraId="47FFF466" w14:textId="14F622EF" w:rsidR="00493B45" w:rsidRPr="00E412FB" w:rsidRDefault="00934946" w:rsidP="00CB43F0">
      <w:pPr>
        <w:jc w:val="both"/>
        <w:rPr>
          <w:rFonts w:eastAsia="Times New Roman" w:cstheme="minorHAnsi"/>
          <w:color w:val="000000"/>
          <w:sz w:val="24"/>
          <w:szCs w:val="24"/>
          <w:lang w:eastAsia="en-GB"/>
        </w:rPr>
      </w:pPr>
      <w:r w:rsidRPr="00E412FB">
        <w:rPr>
          <w:rFonts w:cstheme="minorHAnsi"/>
          <w:b/>
          <w:sz w:val="24"/>
          <w:szCs w:val="24"/>
          <w:lang w:val="en-US"/>
        </w:rPr>
        <w:t>Expected Outcome</w:t>
      </w:r>
      <w:r w:rsidR="00895DCA" w:rsidRPr="00E412FB">
        <w:rPr>
          <w:rFonts w:cstheme="minorHAnsi"/>
          <w:b/>
          <w:sz w:val="24"/>
          <w:szCs w:val="24"/>
          <w:lang w:val="en-US"/>
        </w:rPr>
        <w:t xml:space="preserve">:   </w:t>
      </w:r>
      <w:r w:rsidR="0000531D" w:rsidRPr="00E412FB">
        <w:rPr>
          <w:rFonts w:eastAsia="Times New Roman" w:cstheme="minorHAnsi"/>
          <w:color w:val="000000"/>
          <w:sz w:val="24"/>
          <w:szCs w:val="24"/>
          <w:lang w:eastAsia="en-GB"/>
        </w:rPr>
        <w:t xml:space="preserve">A </w:t>
      </w:r>
      <w:r w:rsidR="00437ABF" w:rsidRPr="00E412FB">
        <w:rPr>
          <w:rFonts w:eastAsia="Times New Roman" w:cstheme="minorHAnsi"/>
          <w:color w:val="000000"/>
          <w:sz w:val="24"/>
          <w:szCs w:val="24"/>
          <w:lang w:eastAsia="en-GB"/>
        </w:rPr>
        <w:t>p</w:t>
      </w:r>
      <w:r w:rsidR="0000531D" w:rsidRPr="00E412FB">
        <w:rPr>
          <w:rFonts w:eastAsia="Times New Roman" w:cstheme="minorHAnsi"/>
          <w:color w:val="000000"/>
          <w:sz w:val="24"/>
          <w:szCs w:val="24"/>
          <w:lang w:eastAsia="en-GB"/>
        </w:rPr>
        <w:t xml:space="preserve">latform </w:t>
      </w:r>
      <w:r w:rsidR="000D7131" w:rsidRPr="00E412FB">
        <w:rPr>
          <w:rFonts w:eastAsia="Times New Roman" w:cstheme="minorHAnsi"/>
          <w:color w:val="000000"/>
          <w:sz w:val="24"/>
          <w:szCs w:val="24"/>
          <w:lang w:eastAsia="en-GB"/>
        </w:rPr>
        <w:t xml:space="preserve">that provides </w:t>
      </w:r>
      <w:r w:rsidR="00EE4F1F" w:rsidRPr="00E412FB">
        <w:rPr>
          <w:rFonts w:eastAsia="Times New Roman" w:cstheme="minorHAnsi"/>
          <w:color w:val="000000"/>
          <w:sz w:val="24"/>
          <w:szCs w:val="24"/>
          <w:lang w:eastAsia="en-GB"/>
        </w:rPr>
        <w:t xml:space="preserve">multiple ITU-T </w:t>
      </w:r>
      <w:r w:rsidR="000D7131" w:rsidRPr="00E412FB">
        <w:rPr>
          <w:rFonts w:eastAsia="Times New Roman" w:cstheme="minorHAnsi"/>
          <w:color w:val="000000"/>
          <w:sz w:val="24"/>
          <w:szCs w:val="24"/>
          <w:lang w:eastAsia="en-GB"/>
        </w:rPr>
        <w:t xml:space="preserve">services to </w:t>
      </w:r>
      <w:r w:rsidR="00EE4F1F" w:rsidRPr="00E412FB">
        <w:rPr>
          <w:rFonts w:eastAsia="Times New Roman" w:cstheme="minorHAnsi"/>
          <w:color w:val="000000"/>
          <w:sz w:val="24"/>
          <w:szCs w:val="24"/>
          <w:lang w:eastAsia="en-GB"/>
        </w:rPr>
        <w:t>start-ups</w:t>
      </w:r>
      <w:r w:rsidR="000D7131" w:rsidRPr="00E412FB">
        <w:rPr>
          <w:rFonts w:eastAsia="Times New Roman" w:cstheme="minorHAnsi"/>
          <w:color w:val="000000"/>
          <w:sz w:val="24"/>
          <w:szCs w:val="24"/>
          <w:lang w:eastAsia="en-GB"/>
        </w:rPr>
        <w:t xml:space="preserve"> and SMEs</w:t>
      </w:r>
      <w:r w:rsidR="001618BB" w:rsidRPr="00E412FB">
        <w:rPr>
          <w:rFonts w:eastAsia="Times New Roman" w:cstheme="minorHAnsi"/>
          <w:color w:val="000000"/>
          <w:sz w:val="24"/>
          <w:szCs w:val="24"/>
          <w:lang w:eastAsia="en-GB"/>
        </w:rPr>
        <w:t xml:space="preserve"> and utilizes, improves or generates new ITU-T recommendations.</w:t>
      </w:r>
      <w:r w:rsidR="000C5D6A" w:rsidRPr="00E412FB">
        <w:rPr>
          <w:rFonts w:eastAsia="Times New Roman" w:cstheme="minorHAnsi"/>
          <w:color w:val="000000"/>
          <w:sz w:val="24"/>
          <w:szCs w:val="24"/>
          <w:lang w:eastAsia="en-GB"/>
        </w:rPr>
        <w:t xml:space="preserve"> </w:t>
      </w:r>
    </w:p>
    <w:p w14:paraId="4EE464D8" w14:textId="7F73E616" w:rsidR="000C5D6A" w:rsidRPr="00E412FB" w:rsidRDefault="00437ABF" w:rsidP="000C5D6A">
      <w:pPr>
        <w:spacing w:line="240" w:lineRule="auto"/>
        <w:jc w:val="both"/>
        <w:rPr>
          <w:rFonts w:cstheme="minorHAnsi"/>
          <w:bCs/>
          <w:sz w:val="24"/>
          <w:szCs w:val="24"/>
          <w:lang w:val="en-US"/>
        </w:rPr>
      </w:pPr>
      <w:r w:rsidRPr="00E412FB">
        <w:rPr>
          <w:rFonts w:cstheme="minorHAnsi"/>
          <w:bCs/>
          <w:sz w:val="24"/>
          <w:szCs w:val="24"/>
          <w:lang w:val="en-US"/>
        </w:rPr>
        <w:t>ITU-T r</w:t>
      </w:r>
      <w:r w:rsidR="000C5D6A" w:rsidRPr="00E412FB">
        <w:rPr>
          <w:rFonts w:cstheme="minorHAnsi"/>
          <w:bCs/>
          <w:sz w:val="24"/>
          <w:szCs w:val="24"/>
          <w:lang w:val="en-US"/>
        </w:rPr>
        <w:t>ecommendations are the key goods/services provided by ITU-</w:t>
      </w:r>
      <w:r w:rsidR="000C5D6A" w:rsidRPr="00E412FB">
        <w:rPr>
          <w:rFonts w:eastAsia="Times New Roman" w:cstheme="minorHAnsi"/>
          <w:bCs/>
          <w:color w:val="000000"/>
          <w:sz w:val="24"/>
          <w:szCs w:val="24"/>
          <w:lang w:eastAsia="en-GB"/>
        </w:rPr>
        <w:t>T.</w:t>
      </w:r>
      <w:r w:rsidR="000C5D6A" w:rsidRPr="00E412FB">
        <w:rPr>
          <w:rFonts w:cstheme="minorHAnsi"/>
          <w:b/>
          <w:sz w:val="24"/>
          <w:szCs w:val="24"/>
          <w:lang w:val="en-US"/>
        </w:rPr>
        <w:t xml:space="preserve"> </w:t>
      </w:r>
      <w:r w:rsidR="000C5D6A" w:rsidRPr="00E412FB">
        <w:rPr>
          <w:rFonts w:cstheme="minorHAnsi"/>
          <w:bCs/>
          <w:sz w:val="24"/>
          <w:szCs w:val="24"/>
          <w:lang w:val="en-US"/>
        </w:rPr>
        <w:t>Develop</w:t>
      </w:r>
      <w:r w:rsidRPr="00E412FB">
        <w:rPr>
          <w:rFonts w:cstheme="minorHAnsi"/>
          <w:bCs/>
          <w:sz w:val="24"/>
          <w:szCs w:val="24"/>
          <w:lang w:val="en-US"/>
        </w:rPr>
        <w:t>ing</w:t>
      </w:r>
      <w:r w:rsidR="000C5D6A" w:rsidRPr="00E412FB">
        <w:rPr>
          <w:rFonts w:cstheme="minorHAnsi"/>
          <w:bCs/>
          <w:sz w:val="24"/>
          <w:szCs w:val="24"/>
          <w:lang w:val="en-US"/>
        </w:rPr>
        <w:t>, implement</w:t>
      </w:r>
      <w:r w:rsidRPr="00E412FB">
        <w:rPr>
          <w:rFonts w:cstheme="minorHAnsi"/>
          <w:bCs/>
          <w:sz w:val="24"/>
          <w:szCs w:val="24"/>
          <w:lang w:val="en-US"/>
        </w:rPr>
        <w:t>ing</w:t>
      </w:r>
      <w:r w:rsidR="000C5D6A" w:rsidRPr="00E412FB">
        <w:rPr>
          <w:rFonts w:cstheme="minorHAnsi"/>
          <w:bCs/>
          <w:sz w:val="24"/>
          <w:szCs w:val="24"/>
          <w:lang w:val="en-US"/>
        </w:rPr>
        <w:t xml:space="preserve"> and promot</w:t>
      </w:r>
      <w:r w:rsidRPr="00E412FB">
        <w:rPr>
          <w:rFonts w:cstheme="minorHAnsi"/>
          <w:bCs/>
          <w:sz w:val="24"/>
          <w:szCs w:val="24"/>
          <w:lang w:val="en-US"/>
        </w:rPr>
        <w:t>ing</w:t>
      </w:r>
      <w:r w:rsidR="000C5D6A" w:rsidRPr="00E412FB">
        <w:rPr>
          <w:rFonts w:cstheme="minorHAnsi"/>
          <w:bCs/>
          <w:sz w:val="24"/>
          <w:szCs w:val="24"/>
          <w:lang w:val="en-US"/>
        </w:rPr>
        <w:t xml:space="preserve"> ITU-T standards encompasses the development of the product</w:t>
      </w:r>
      <w:r w:rsidR="009B0477" w:rsidRPr="00E412FB">
        <w:rPr>
          <w:rFonts w:cstheme="minorHAnsi"/>
          <w:bCs/>
          <w:sz w:val="24"/>
          <w:szCs w:val="24"/>
          <w:lang w:val="en-US"/>
        </w:rPr>
        <w:t xml:space="preserve"> (standards)</w:t>
      </w:r>
      <w:r w:rsidR="000C5D6A" w:rsidRPr="00E412FB">
        <w:rPr>
          <w:rFonts w:cstheme="minorHAnsi"/>
          <w:bCs/>
          <w:sz w:val="24"/>
          <w:szCs w:val="24"/>
          <w:lang w:val="en-US"/>
        </w:rPr>
        <w:t>, its implementation and product promotion. This effective application is most nece</w:t>
      </w:r>
      <w:r w:rsidR="009B0477" w:rsidRPr="00E412FB">
        <w:rPr>
          <w:rFonts w:cstheme="minorHAnsi"/>
          <w:bCs/>
          <w:sz w:val="24"/>
          <w:szCs w:val="24"/>
          <w:lang w:val="en-US"/>
        </w:rPr>
        <w:t>ssary for ITU-T’s product cycle. Thus, it</w:t>
      </w:r>
      <w:r w:rsidR="000C5D6A" w:rsidRPr="00E412FB">
        <w:rPr>
          <w:rFonts w:cstheme="minorHAnsi"/>
          <w:bCs/>
          <w:sz w:val="24"/>
          <w:szCs w:val="24"/>
          <w:lang w:val="en-US"/>
        </w:rPr>
        <w:t xml:space="preserve"> </w:t>
      </w:r>
      <w:r w:rsidR="00BA3A80" w:rsidRPr="00E412FB">
        <w:rPr>
          <w:rFonts w:eastAsia="Times New Roman" w:cstheme="minorHAnsi"/>
          <w:bCs/>
          <w:color w:val="000000"/>
          <w:sz w:val="24"/>
          <w:szCs w:val="24"/>
          <w:lang w:eastAsia="en-GB"/>
        </w:rPr>
        <w:t>qualifies</w:t>
      </w:r>
      <w:r w:rsidR="000C5D6A" w:rsidRPr="00E412FB">
        <w:rPr>
          <w:rFonts w:eastAsia="Times New Roman" w:cstheme="minorHAnsi"/>
          <w:bCs/>
          <w:color w:val="000000"/>
          <w:sz w:val="24"/>
          <w:szCs w:val="24"/>
          <w:lang w:eastAsia="en-GB"/>
        </w:rPr>
        <w:t xml:space="preserve"> </w:t>
      </w:r>
      <w:r w:rsidR="00A20477" w:rsidRPr="00E412FB">
        <w:rPr>
          <w:rFonts w:eastAsia="Times New Roman" w:cstheme="minorHAnsi"/>
          <w:bCs/>
          <w:color w:val="000000"/>
          <w:sz w:val="24"/>
          <w:szCs w:val="24"/>
          <w:lang w:eastAsia="en-GB"/>
        </w:rPr>
        <w:t>as a PP&amp;E</w:t>
      </w:r>
      <w:r w:rsidR="000C5D6A" w:rsidRPr="00E412FB">
        <w:rPr>
          <w:rFonts w:eastAsia="Times New Roman" w:cstheme="minorHAnsi"/>
          <w:bCs/>
          <w:color w:val="000000"/>
          <w:sz w:val="24"/>
          <w:szCs w:val="24"/>
          <w:lang w:eastAsia="en-GB"/>
        </w:rPr>
        <w:t xml:space="preserve"> </w:t>
      </w:r>
      <w:r w:rsidR="00A20477" w:rsidRPr="00E412FB">
        <w:rPr>
          <w:rFonts w:eastAsia="Times New Roman" w:cstheme="minorHAnsi"/>
          <w:bCs/>
          <w:color w:val="000000"/>
          <w:sz w:val="24"/>
          <w:szCs w:val="24"/>
          <w:lang w:eastAsia="en-GB"/>
        </w:rPr>
        <w:t>tangible asset</w:t>
      </w:r>
      <w:r w:rsidR="000C5D6A" w:rsidRPr="00E412FB">
        <w:rPr>
          <w:rFonts w:eastAsia="Times New Roman" w:cstheme="minorHAnsi"/>
          <w:bCs/>
          <w:color w:val="000000"/>
          <w:sz w:val="24"/>
          <w:szCs w:val="24"/>
          <w:lang w:eastAsia="en-GB"/>
        </w:rPr>
        <w:t xml:space="preserve">.    </w:t>
      </w:r>
      <w:r w:rsidR="000C5D6A" w:rsidRPr="00E412FB">
        <w:rPr>
          <w:rFonts w:cstheme="minorHAnsi"/>
          <w:bCs/>
          <w:sz w:val="24"/>
          <w:szCs w:val="24"/>
          <w:lang w:val="en-US"/>
        </w:rPr>
        <w:t xml:space="preserve">  </w:t>
      </w:r>
    </w:p>
    <w:p w14:paraId="3774C942" w14:textId="1F37F23B" w:rsidR="00525872" w:rsidRPr="00E412FB" w:rsidRDefault="00525872" w:rsidP="00CB43F0">
      <w:pPr>
        <w:spacing w:line="240" w:lineRule="auto"/>
        <w:jc w:val="both"/>
        <w:rPr>
          <w:rFonts w:eastAsia="Times New Roman" w:cstheme="minorHAnsi"/>
          <w:color w:val="000000"/>
          <w:sz w:val="24"/>
          <w:szCs w:val="24"/>
          <w:lang w:eastAsia="en-GB"/>
        </w:rPr>
      </w:pPr>
    </w:p>
    <w:p w14:paraId="405490C8" w14:textId="2BF98CC9" w:rsidR="00B9582B" w:rsidRPr="00E412FB" w:rsidRDefault="00B9582B" w:rsidP="00B9582B">
      <w:pPr>
        <w:pStyle w:val="ListParagraph"/>
        <w:numPr>
          <w:ilvl w:val="0"/>
          <w:numId w:val="3"/>
        </w:numPr>
        <w:spacing w:line="240" w:lineRule="auto"/>
        <w:jc w:val="both"/>
        <w:rPr>
          <w:rFonts w:eastAsia="Times New Roman" w:cstheme="minorHAnsi"/>
          <w:b/>
          <w:color w:val="000000"/>
          <w:sz w:val="28"/>
          <w:szCs w:val="28"/>
          <w:lang w:eastAsia="en-GB"/>
        </w:rPr>
      </w:pPr>
      <w:r w:rsidRPr="00E412FB">
        <w:rPr>
          <w:rFonts w:eastAsia="Times New Roman" w:cstheme="minorHAnsi"/>
          <w:b/>
          <w:color w:val="000000"/>
          <w:sz w:val="28"/>
          <w:szCs w:val="28"/>
          <w:lang w:eastAsia="en-GB"/>
        </w:rPr>
        <w:t>Cooperation and Coordination 2.0.</w:t>
      </w:r>
    </w:p>
    <w:p w14:paraId="1659B2C9" w14:textId="1A7FB504" w:rsidR="00162933" w:rsidRPr="00E412FB" w:rsidRDefault="00E46B37" w:rsidP="00096938">
      <w:pPr>
        <w:tabs>
          <w:tab w:val="left" w:pos="2127"/>
        </w:tabs>
        <w:spacing w:line="240" w:lineRule="auto"/>
        <w:jc w:val="both"/>
        <w:rPr>
          <w:rFonts w:eastAsia="Times New Roman" w:cstheme="minorHAnsi"/>
          <w:b/>
          <w:bCs/>
          <w:color w:val="000000"/>
          <w:sz w:val="24"/>
          <w:szCs w:val="24"/>
          <w:lang w:eastAsia="en-GB"/>
        </w:rPr>
      </w:pPr>
      <w:r w:rsidRPr="00E412FB">
        <w:rPr>
          <w:rFonts w:eastAsia="Times New Roman" w:cstheme="minorHAnsi"/>
          <w:b/>
          <w:bCs/>
          <w:color w:val="000000"/>
          <w:sz w:val="24"/>
          <w:szCs w:val="24"/>
          <w:lang w:eastAsia="en-GB"/>
        </w:rPr>
        <w:t>E1</w:t>
      </w:r>
      <w:r w:rsidR="00162933" w:rsidRPr="00E412FB">
        <w:rPr>
          <w:rFonts w:eastAsia="Times New Roman" w:cstheme="minorHAnsi"/>
          <w:b/>
          <w:bCs/>
          <w:color w:val="000000"/>
          <w:sz w:val="24"/>
          <w:szCs w:val="24"/>
          <w:lang w:eastAsia="en-GB"/>
        </w:rPr>
        <w:t xml:space="preserve">: Electronic working methods to support and strengthen the coordination with </w:t>
      </w:r>
      <w:r w:rsidR="00525872" w:rsidRPr="00E412FB">
        <w:rPr>
          <w:rFonts w:eastAsia="Times New Roman" w:cstheme="minorHAnsi"/>
          <w:b/>
          <w:bCs/>
          <w:color w:val="000000"/>
          <w:sz w:val="24"/>
          <w:szCs w:val="24"/>
          <w:lang w:eastAsia="en-GB"/>
        </w:rPr>
        <w:t>the ITU</w:t>
      </w:r>
      <w:r w:rsidR="00162933" w:rsidRPr="00E412FB">
        <w:rPr>
          <w:rFonts w:eastAsia="Times New Roman" w:cstheme="minorHAnsi"/>
          <w:b/>
          <w:bCs/>
          <w:color w:val="000000"/>
          <w:sz w:val="24"/>
          <w:szCs w:val="24"/>
          <w:lang w:eastAsia="en-GB"/>
        </w:rPr>
        <w:t xml:space="preserve"> Regional and Areas offices, as</w:t>
      </w:r>
      <w:r w:rsidR="00595045" w:rsidRPr="00E412FB">
        <w:rPr>
          <w:rFonts w:eastAsia="Times New Roman" w:cstheme="minorHAnsi"/>
          <w:b/>
          <w:bCs/>
          <w:color w:val="000000"/>
          <w:sz w:val="24"/>
          <w:szCs w:val="24"/>
          <w:lang w:eastAsia="en-GB"/>
        </w:rPr>
        <w:t xml:space="preserve"> well as Regional Organizations </w:t>
      </w:r>
    </w:p>
    <w:p w14:paraId="0A2C7947" w14:textId="236C6CF0" w:rsidR="00162933" w:rsidRPr="00E412FB" w:rsidRDefault="00CB43F0" w:rsidP="00CB43F0">
      <w:pPr>
        <w:tabs>
          <w:tab w:val="left" w:pos="284"/>
        </w:tabs>
        <w:jc w:val="both"/>
        <w:rPr>
          <w:rFonts w:eastAsia="Times New Roman" w:cstheme="minorHAnsi"/>
          <w:color w:val="000000"/>
          <w:sz w:val="24"/>
          <w:szCs w:val="24"/>
          <w:lang w:eastAsia="en-GB"/>
        </w:rPr>
      </w:pPr>
      <w:r w:rsidRPr="00E412FB">
        <w:rPr>
          <w:rFonts w:eastAsia="Times New Roman" w:cstheme="minorHAnsi"/>
          <w:b/>
          <w:color w:val="000000"/>
          <w:sz w:val="24"/>
          <w:szCs w:val="24"/>
          <w:lang w:eastAsia="en-GB"/>
        </w:rPr>
        <w:t>Request</w:t>
      </w:r>
      <w:r w:rsidR="00162933" w:rsidRPr="00E412FB">
        <w:rPr>
          <w:rFonts w:eastAsia="Times New Roman" w:cstheme="minorHAnsi"/>
          <w:b/>
          <w:color w:val="000000"/>
          <w:sz w:val="24"/>
          <w:szCs w:val="24"/>
          <w:lang w:eastAsia="en-GB"/>
        </w:rPr>
        <w:t>:</w:t>
      </w:r>
      <w:r w:rsidR="00437ABF" w:rsidRPr="00E412FB">
        <w:rPr>
          <w:rFonts w:eastAsia="Times New Roman" w:cstheme="minorHAnsi"/>
          <w:color w:val="000000"/>
          <w:sz w:val="24"/>
          <w:szCs w:val="24"/>
          <w:lang w:eastAsia="en-GB"/>
        </w:rPr>
        <w:t xml:space="preserve"> </w:t>
      </w:r>
      <w:r w:rsidR="00162933" w:rsidRPr="00E412FB">
        <w:rPr>
          <w:rFonts w:eastAsia="Times New Roman" w:cstheme="minorHAnsi"/>
          <w:color w:val="000000"/>
          <w:sz w:val="24"/>
          <w:szCs w:val="24"/>
          <w:lang w:eastAsia="en-GB"/>
        </w:rPr>
        <w:t xml:space="preserve">Assistance to provide better visibility and facilitate </w:t>
      </w:r>
      <w:r w:rsidR="00D06961" w:rsidRPr="00E412FB">
        <w:rPr>
          <w:rFonts w:eastAsia="Times New Roman" w:cstheme="minorHAnsi"/>
          <w:color w:val="000000"/>
          <w:sz w:val="24"/>
          <w:szCs w:val="24"/>
          <w:lang w:eastAsia="en-GB"/>
        </w:rPr>
        <w:t xml:space="preserve">the </w:t>
      </w:r>
      <w:r w:rsidR="00162933" w:rsidRPr="00E412FB">
        <w:rPr>
          <w:rFonts w:eastAsia="Times New Roman" w:cstheme="minorHAnsi"/>
          <w:color w:val="000000"/>
          <w:sz w:val="24"/>
          <w:szCs w:val="24"/>
          <w:lang w:eastAsia="en-GB"/>
        </w:rPr>
        <w:t xml:space="preserve">use of </w:t>
      </w:r>
      <w:r w:rsidR="00D06961" w:rsidRPr="00E412FB">
        <w:rPr>
          <w:rFonts w:eastAsia="Times New Roman" w:cstheme="minorHAnsi"/>
          <w:color w:val="000000"/>
          <w:sz w:val="24"/>
          <w:szCs w:val="24"/>
          <w:lang w:eastAsia="en-GB"/>
        </w:rPr>
        <w:t>electronic working methods (</w:t>
      </w:r>
      <w:r w:rsidR="00162933" w:rsidRPr="00E412FB">
        <w:rPr>
          <w:rFonts w:eastAsia="Times New Roman" w:cstheme="minorHAnsi"/>
          <w:color w:val="000000"/>
          <w:sz w:val="24"/>
          <w:szCs w:val="24"/>
          <w:lang w:eastAsia="en-GB"/>
        </w:rPr>
        <w:t>EWM</w:t>
      </w:r>
      <w:r w:rsidR="00D06961" w:rsidRPr="00E412FB">
        <w:rPr>
          <w:rFonts w:eastAsia="Times New Roman" w:cstheme="minorHAnsi"/>
          <w:color w:val="000000"/>
          <w:sz w:val="24"/>
          <w:szCs w:val="24"/>
          <w:lang w:eastAsia="en-GB"/>
        </w:rPr>
        <w:t>)</w:t>
      </w:r>
      <w:r w:rsidR="00162933" w:rsidRPr="00E412FB">
        <w:rPr>
          <w:rFonts w:eastAsia="Times New Roman" w:cstheme="minorHAnsi"/>
          <w:color w:val="000000"/>
          <w:sz w:val="24"/>
          <w:szCs w:val="24"/>
          <w:lang w:eastAsia="en-GB"/>
        </w:rPr>
        <w:t xml:space="preserve"> available for regional</w:t>
      </w:r>
      <w:r w:rsidR="007D23CA" w:rsidRPr="00E412FB">
        <w:rPr>
          <w:rFonts w:eastAsia="Times New Roman" w:cstheme="minorHAnsi"/>
          <w:color w:val="000000"/>
          <w:sz w:val="24"/>
          <w:szCs w:val="24"/>
          <w:lang w:eastAsia="en-GB"/>
        </w:rPr>
        <w:t>/area</w:t>
      </w:r>
      <w:r w:rsidR="00162933" w:rsidRPr="00E412FB">
        <w:rPr>
          <w:rFonts w:eastAsia="Times New Roman" w:cstheme="minorHAnsi"/>
          <w:color w:val="000000"/>
          <w:sz w:val="24"/>
          <w:szCs w:val="24"/>
          <w:lang w:eastAsia="en-GB"/>
        </w:rPr>
        <w:t xml:space="preserve"> </w:t>
      </w:r>
      <w:r w:rsidR="00DA3D4B" w:rsidRPr="00E412FB">
        <w:rPr>
          <w:rFonts w:eastAsia="Times New Roman" w:cstheme="minorHAnsi"/>
          <w:color w:val="000000"/>
          <w:sz w:val="24"/>
          <w:szCs w:val="24"/>
          <w:lang w:eastAsia="en-GB"/>
        </w:rPr>
        <w:t xml:space="preserve">offices and </w:t>
      </w:r>
      <w:r w:rsidR="007D23CA" w:rsidRPr="00E412FB">
        <w:rPr>
          <w:rFonts w:eastAsia="Times New Roman" w:cstheme="minorHAnsi"/>
          <w:color w:val="000000"/>
          <w:sz w:val="24"/>
          <w:szCs w:val="24"/>
          <w:lang w:eastAsia="en-GB"/>
        </w:rPr>
        <w:t xml:space="preserve">regional </w:t>
      </w:r>
      <w:r w:rsidR="00DA3D4B" w:rsidRPr="00E412FB">
        <w:rPr>
          <w:rFonts w:eastAsia="Times New Roman" w:cstheme="minorHAnsi"/>
          <w:color w:val="000000"/>
          <w:sz w:val="24"/>
          <w:szCs w:val="24"/>
          <w:lang w:eastAsia="en-GB"/>
        </w:rPr>
        <w:t>organizations</w:t>
      </w:r>
      <w:r w:rsidR="00437ABF" w:rsidRPr="00E412FB">
        <w:rPr>
          <w:rFonts w:eastAsia="Times New Roman" w:cstheme="minorHAnsi"/>
          <w:color w:val="000000"/>
          <w:sz w:val="24"/>
          <w:szCs w:val="24"/>
          <w:lang w:eastAsia="en-GB"/>
        </w:rPr>
        <w:t>.</w:t>
      </w:r>
    </w:p>
    <w:p w14:paraId="67354B5E" w14:textId="5BB99771" w:rsidR="00162933" w:rsidRPr="00E412FB" w:rsidRDefault="00437ABF" w:rsidP="00CB43F0">
      <w:pPr>
        <w:jc w:val="both"/>
        <w:rPr>
          <w:rFonts w:eastAsia="Times New Roman" w:cstheme="minorHAnsi"/>
          <w:color w:val="000000"/>
          <w:sz w:val="24"/>
          <w:szCs w:val="24"/>
          <w:lang w:eastAsia="en-GB"/>
        </w:rPr>
      </w:pPr>
      <w:r w:rsidRPr="00E412FB">
        <w:rPr>
          <w:rFonts w:eastAsia="Times New Roman" w:cstheme="minorHAnsi"/>
          <w:b/>
          <w:color w:val="000000"/>
          <w:sz w:val="24"/>
          <w:szCs w:val="24"/>
          <w:lang w:eastAsia="en-GB"/>
        </w:rPr>
        <w:t xml:space="preserve">Impact: </w:t>
      </w:r>
      <w:r w:rsidR="007D23CA" w:rsidRPr="00E412FB">
        <w:rPr>
          <w:rFonts w:eastAsia="Times New Roman" w:cstheme="minorHAnsi"/>
          <w:color w:val="000000"/>
          <w:sz w:val="24"/>
          <w:szCs w:val="24"/>
          <w:lang w:eastAsia="en-GB"/>
        </w:rPr>
        <w:t xml:space="preserve">Facilitates decentralization of ITU activities and increases the </w:t>
      </w:r>
      <w:r w:rsidRPr="00E412FB">
        <w:rPr>
          <w:rFonts w:eastAsia="Times New Roman" w:cstheme="minorHAnsi"/>
          <w:color w:val="000000"/>
          <w:sz w:val="24"/>
          <w:szCs w:val="24"/>
          <w:lang w:eastAsia="en-GB"/>
        </w:rPr>
        <w:t xml:space="preserve">number of </w:t>
      </w:r>
      <w:r w:rsidR="00162933" w:rsidRPr="00E412FB">
        <w:rPr>
          <w:rFonts w:eastAsia="Times New Roman" w:cstheme="minorHAnsi"/>
          <w:color w:val="000000"/>
          <w:sz w:val="24"/>
          <w:szCs w:val="24"/>
          <w:lang w:eastAsia="en-GB"/>
        </w:rPr>
        <w:t>collaborative work with</w:t>
      </w:r>
      <w:r w:rsidRPr="00E412FB">
        <w:rPr>
          <w:rFonts w:eastAsia="Times New Roman" w:cstheme="minorHAnsi"/>
          <w:color w:val="000000"/>
          <w:sz w:val="24"/>
          <w:szCs w:val="24"/>
          <w:lang w:eastAsia="en-GB"/>
        </w:rPr>
        <w:t xml:space="preserve"> region</w:t>
      </w:r>
      <w:r w:rsidR="007D23CA" w:rsidRPr="00E412FB">
        <w:rPr>
          <w:rFonts w:eastAsia="Times New Roman" w:cstheme="minorHAnsi"/>
          <w:color w:val="000000"/>
          <w:sz w:val="24"/>
          <w:szCs w:val="24"/>
          <w:lang w:eastAsia="en-GB"/>
        </w:rPr>
        <w:t>al/area</w:t>
      </w:r>
      <w:r w:rsidRPr="00E412FB">
        <w:rPr>
          <w:rFonts w:eastAsia="Times New Roman" w:cstheme="minorHAnsi"/>
          <w:color w:val="000000"/>
          <w:sz w:val="24"/>
          <w:szCs w:val="24"/>
          <w:lang w:eastAsia="en-GB"/>
        </w:rPr>
        <w:t xml:space="preserve"> </w:t>
      </w:r>
      <w:r w:rsidR="00DA3D4B" w:rsidRPr="00E412FB">
        <w:rPr>
          <w:rFonts w:eastAsia="Times New Roman" w:cstheme="minorHAnsi"/>
          <w:color w:val="000000"/>
          <w:sz w:val="24"/>
          <w:szCs w:val="24"/>
          <w:lang w:eastAsia="en-GB"/>
        </w:rPr>
        <w:t>offices</w:t>
      </w:r>
      <w:r w:rsidR="007D23CA" w:rsidRPr="00E412FB">
        <w:rPr>
          <w:rFonts w:eastAsia="Times New Roman" w:cstheme="minorHAnsi"/>
          <w:color w:val="000000"/>
          <w:sz w:val="24"/>
          <w:szCs w:val="24"/>
          <w:lang w:eastAsia="en-GB"/>
        </w:rPr>
        <w:t xml:space="preserve"> and regional organizations</w:t>
      </w:r>
      <w:r w:rsidR="00DA3D4B" w:rsidRPr="00E412FB">
        <w:rPr>
          <w:rFonts w:eastAsia="Times New Roman" w:cstheme="minorHAnsi"/>
          <w:color w:val="000000"/>
          <w:sz w:val="24"/>
          <w:szCs w:val="24"/>
          <w:lang w:eastAsia="en-GB"/>
        </w:rPr>
        <w:t>.</w:t>
      </w:r>
    </w:p>
    <w:p w14:paraId="0299464B" w14:textId="591A7161" w:rsidR="00DA5E60" w:rsidRPr="00E412FB" w:rsidRDefault="00934946" w:rsidP="00D06961">
      <w:pPr>
        <w:jc w:val="both"/>
        <w:rPr>
          <w:rFonts w:eastAsia="Times New Roman" w:cstheme="minorHAnsi"/>
          <w:sz w:val="24"/>
          <w:szCs w:val="24"/>
          <w:lang w:eastAsia="en-GB"/>
        </w:rPr>
      </w:pPr>
      <w:r w:rsidRPr="00E412FB">
        <w:rPr>
          <w:rFonts w:cstheme="minorHAnsi"/>
          <w:b/>
          <w:sz w:val="24"/>
          <w:szCs w:val="24"/>
          <w:lang w:val="en-US"/>
        </w:rPr>
        <w:t>Expected Outcome</w:t>
      </w:r>
      <w:r w:rsidR="00A70554" w:rsidRPr="00E412FB">
        <w:rPr>
          <w:rFonts w:eastAsia="Times New Roman" w:cstheme="minorHAnsi"/>
          <w:b/>
          <w:color w:val="000000"/>
          <w:sz w:val="24"/>
          <w:szCs w:val="24"/>
          <w:lang w:eastAsia="en-GB"/>
        </w:rPr>
        <w:t>:</w:t>
      </w:r>
      <w:r w:rsidR="00624218" w:rsidRPr="00E412FB">
        <w:rPr>
          <w:rFonts w:eastAsia="Times New Roman" w:cstheme="minorHAnsi"/>
          <w:color w:val="000000"/>
          <w:sz w:val="24"/>
          <w:szCs w:val="24"/>
          <w:lang w:eastAsia="en-GB"/>
        </w:rPr>
        <w:t xml:space="preserve"> </w:t>
      </w:r>
      <w:r w:rsidR="0046794D" w:rsidRPr="00E412FB">
        <w:rPr>
          <w:rFonts w:eastAsia="Times New Roman" w:cstheme="minorHAnsi"/>
          <w:sz w:val="24"/>
          <w:szCs w:val="24"/>
          <w:lang w:eastAsia="en-GB"/>
        </w:rPr>
        <w:t xml:space="preserve">Reduced cost for missions from </w:t>
      </w:r>
      <w:r w:rsidR="00D06961" w:rsidRPr="00E412FB">
        <w:rPr>
          <w:rFonts w:eastAsia="Times New Roman" w:cstheme="minorHAnsi"/>
          <w:sz w:val="24"/>
          <w:szCs w:val="24"/>
          <w:lang w:eastAsia="en-GB"/>
        </w:rPr>
        <w:t xml:space="preserve">ITU </w:t>
      </w:r>
      <w:r w:rsidR="0046794D" w:rsidRPr="00E412FB">
        <w:rPr>
          <w:rFonts w:eastAsia="Times New Roman" w:cstheme="minorHAnsi"/>
          <w:sz w:val="24"/>
          <w:szCs w:val="24"/>
          <w:lang w:eastAsia="en-GB"/>
        </w:rPr>
        <w:t>HQ by using ITU’s regional presence.</w:t>
      </w:r>
    </w:p>
    <w:p w14:paraId="2D05D6BA" w14:textId="0602E404" w:rsidR="00437ABF" w:rsidRPr="00E412FB" w:rsidRDefault="00624218" w:rsidP="00437ABF">
      <w:pPr>
        <w:jc w:val="both"/>
        <w:rPr>
          <w:rFonts w:eastAsia="Times New Roman" w:cstheme="minorHAnsi"/>
          <w:bCs/>
          <w:color w:val="000000"/>
          <w:sz w:val="24"/>
          <w:szCs w:val="24"/>
          <w:lang w:eastAsia="en-GB"/>
        </w:rPr>
      </w:pPr>
      <w:r w:rsidRPr="00E412FB">
        <w:rPr>
          <w:rFonts w:cstheme="minorHAnsi"/>
          <w:bCs/>
          <w:sz w:val="24"/>
          <w:szCs w:val="24"/>
          <w:lang w:val="en-US"/>
        </w:rPr>
        <w:lastRenderedPageBreak/>
        <w:t>ITU-T r</w:t>
      </w:r>
      <w:r w:rsidR="00437ABF" w:rsidRPr="00E412FB">
        <w:rPr>
          <w:rFonts w:cstheme="minorHAnsi"/>
          <w:bCs/>
          <w:sz w:val="24"/>
          <w:szCs w:val="24"/>
          <w:lang w:val="en-US"/>
        </w:rPr>
        <w:t>ecommendations are the key goods/services provided by ITU-</w:t>
      </w:r>
      <w:r w:rsidR="00437ABF" w:rsidRPr="00E412FB">
        <w:rPr>
          <w:rFonts w:eastAsia="Times New Roman" w:cstheme="minorHAnsi"/>
          <w:bCs/>
          <w:color w:val="000000"/>
          <w:sz w:val="24"/>
          <w:szCs w:val="24"/>
          <w:lang w:eastAsia="en-GB"/>
        </w:rPr>
        <w:t>T. The product development of an international non-discriminatory standard requires the pa</w:t>
      </w:r>
      <w:r w:rsidR="007D23CA" w:rsidRPr="00E412FB">
        <w:rPr>
          <w:rFonts w:eastAsia="Times New Roman" w:cstheme="minorHAnsi"/>
          <w:bCs/>
          <w:color w:val="000000"/>
          <w:sz w:val="24"/>
          <w:szCs w:val="24"/>
          <w:lang w:eastAsia="en-GB"/>
        </w:rPr>
        <w:t>rticipation of all ITU regional/</w:t>
      </w:r>
      <w:r w:rsidR="00437ABF" w:rsidRPr="00E412FB">
        <w:rPr>
          <w:rFonts w:eastAsia="Times New Roman" w:cstheme="minorHAnsi"/>
          <w:bCs/>
          <w:color w:val="000000"/>
          <w:sz w:val="24"/>
          <w:szCs w:val="24"/>
          <w:lang w:eastAsia="en-GB"/>
        </w:rPr>
        <w:t xml:space="preserve">areas offices and regional organizations. Electronic working methods are a key service in facilitating </w:t>
      </w:r>
      <w:r w:rsidR="007D23CA" w:rsidRPr="00E412FB">
        <w:rPr>
          <w:rFonts w:eastAsia="Times New Roman" w:cstheme="minorHAnsi"/>
          <w:bCs/>
          <w:color w:val="000000"/>
          <w:sz w:val="24"/>
          <w:szCs w:val="24"/>
          <w:lang w:eastAsia="en-GB"/>
        </w:rPr>
        <w:t xml:space="preserve">the work of the different ITU offices </w:t>
      </w:r>
      <w:r w:rsidR="00437ABF" w:rsidRPr="00E412FB">
        <w:rPr>
          <w:rFonts w:eastAsia="Times New Roman" w:cstheme="minorHAnsi"/>
          <w:bCs/>
          <w:color w:val="000000"/>
          <w:sz w:val="24"/>
          <w:szCs w:val="24"/>
          <w:lang w:eastAsia="en-GB"/>
        </w:rPr>
        <w:t xml:space="preserve">and hence </w:t>
      </w:r>
      <w:r w:rsidR="00BA3A80" w:rsidRPr="00E412FB">
        <w:rPr>
          <w:rFonts w:eastAsia="Times New Roman" w:cstheme="minorHAnsi"/>
          <w:bCs/>
          <w:color w:val="000000"/>
          <w:sz w:val="24"/>
          <w:szCs w:val="24"/>
          <w:lang w:eastAsia="en-GB"/>
        </w:rPr>
        <w:t>qualifies</w:t>
      </w:r>
      <w:r w:rsidR="00437ABF" w:rsidRPr="00E412FB">
        <w:rPr>
          <w:rFonts w:cstheme="minorHAnsi"/>
          <w:bCs/>
          <w:sz w:val="24"/>
          <w:szCs w:val="24"/>
          <w:lang w:val="en-US"/>
        </w:rPr>
        <w:t xml:space="preserve"> </w:t>
      </w:r>
      <w:r w:rsidR="00A20477" w:rsidRPr="00E412FB">
        <w:rPr>
          <w:rFonts w:cstheme="minorHAnsi"/>
          <w:bCs/>
          <w:sz w:val="24"/>
          <w:szCs w:val="24"/>
          <w:lang w:val="en-US"/>
        </w:rPr>
        <w:t>as a PP&amp;E</w:t>
      </w:r>
      <w:r w:rsidR="00437ABF" w:rsidRPr="00E412FB">
        <w:rPr>
          <w:rFonts w:cstheme="minorHAnsi"/>
          <w:bCs/>
          <w:sz w:val="24"/>
          <w:szCs w:val="24"/>
          <w:lang w:val="en-US"/>
        </w:rPr>
        <w:t xml:space="preserve"> </w:t>
      </w:r>
      <w:r w:rsidR="00A20477" w:rsidRPr="00E412FB">
        <w:rPr>
          <w:rFonts w:cstheme="minorHAnsi"/>
          <w:bCs/>
          <w:sz w:val="24"/>
          <w:szCs w:val="24"/>
          <w:lang w:val="en-US"/>
        </w:rPr>
        <w:t>tangible asset</w:t>
      </w:r>
      <w:r w:rsidR="00437ABF" w:rsidRPr="00E412FB">
        <w:rPr>
          <w:rFonts w:cstheme="minorHAnsi"/>
          <w:bCs/>
          <w:sz w:val="24"/>
          <w:szCs w:val="24"/>
          <w:lang w:val="en-US"/>
        </w:rPr>
        <w:t>.</w:t>
      </w:r>
      <w:r w:rsidR="00437ABF" w:rsidRPr="00E412FB">
        <w:rPr>
          <w:rFonts w:eastAsia="Times New Roman" w:cstheme="minorHAnsi"/>
          <w:bCs/>
          <w:color w:val="000000"/>
          <w:sz w:val="24"/>
          <w:szCs w:val="24"/>
          <w:lang w:eastAsia="en-GB"/>
        </w:rPr>
        <w:t xml:space="preserve"> </w:t>
      </w:r>
    </w:p>
    <w:p w14:paraId="4BBAEC9F" w14:textId="3DCA41F8" w:rsidR="003234A8" w:rsidRPr="00E412FB" w:rsidRDefault="00934673" w:rsidP="00934673">
      <w:pPr>
        <w:tabs>
          <w:tab w:val="left" w:pos="2127"/>
        </w:tabs>
        <w:ind w:left="2127" w:hanging="2127"/>
        <w:jc w:val="center"/>
        <w:rPr>
          <w:rFonts w:eastAsia="Times New Roman" w:cstheme="minorHAnsi"/>
          <w:color w:val="000000"/>
          <w:lang w:eastAsia="en-GB"/>
        </w:rPr>
      </w:pPr>
      <w:r>
        <w:rPr>
          <w:rFonts w:eastAsia="Times New Roman" w:cstheme="minorHAnsi"/>
          <w:color w:val="000000"/>
          <w:lang w:eastAsia="en-GB"/>
        </w:rPr>
        <w:t>___________________</w:t>
      </w:r>
    </w:p>
    <w:sectPr w:rsidR="003234A8" w:rsidRPr="00E412FB" w:rsidSect="00934673">
      <w:headerReference w:type="default" r:id="rId13"/>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2183D" w14:textId="77777777" w:rsidR="008F2BF4" w:rsidRDefault="008F2BF4" w:rsidP="0026227C">
      <w:pPr>
        <w:spacing w:after="0" w:line="240" w:lineRule="auto"/>
      </w:pPr>
      <w:r>
        <w:separator/>
      </w:r>
    </w:p>
  </w:endnote>
  <w:endnote w:type="continuationSeparator" w:id="0">
    <w:p w14:paraId="71BDBABC" w14:textId="77777777" w:rsidR="008F2BF4" w:rsidRDefault="008F2BF4" w:rsidP="0026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B47F1" w14:textId="77777777" w:rsidR="008F2BF4" w:rsidRDefault="008F2BF4" w:rsidP="0026227C">
      <w:pPr>
        <w:spacing w:after="0" w:line="240" w:lineRule="auto"/>
      </w:pPr>
      <w:r>
        <w:separator/>
      </w:r>
    </w:p>
  </w:footnote>
  <w:footnote w:type="continuationSeparator" w:id="0">
    <w:p w14:paraId="059A3EC0" w14:textId="77777777" w:rsidR="008F2BF4" w:rsidRDefault="008F2BF4" w:rsidP="0026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2236" w14:textId="1C265601" w:rsidR="00934673" w:rsidRPr="00934673" w:rsidRDefault="00934673" w:rsidP="00934673">
    <w:pPr>
      <w:pStyle w:val="Header"/>
      <w:jc w:val="center"/>
      <w:rPr>
        <w:rFonts w:ascii="Times New Roman" w:hAnsi="Times New Roman" w:cs="Times New Roman"/>
        <w:sz w:val="18"/>
      </w:rPr>
    </w:pPr>
    <w:r w:rsidRPr="00934673">
      <w:rPr>
        <w:rFonts w:ascii="Times New Roman" w:hAnsi="Times New Roman" w:cs="Times New Roman"/>
        <w:sz w:val="18"/>
      </w:rPr>
      <w:t xml:space="preserve">- </w:t>
    </w:r>
    <w:r w:rsidRPr="00934673">
      <w:rPr>
        <w:rFonts w:ascii="Times New Roman" w:hAnsi="Times New Roman" w:cs="Times New Roman"/>
        <w:sz w:val="18"/>
      </w:rPr>
      <w:fldChar w:fldCharType="begin"/>
    </w:r>
    <w:r w:rsidRPr="00934673">
      <w:rPr>
        <w:rFonts w:ascii="Times New Roman" w:hAnsi="Times New Roman" w:cs="Times New Roman"/>
        <w:sz w:val="18"/>
      </w:rPr>
      <w:instrText xml:space="preserve"> PAGE  \* MERGEFORMAT </w:instrText>
    </w:r>
    <w:r w:rsidRPr="00934673">
      <w:rPr>
        <w:rFonts w:ascii="Times New Roman" w:hAnsi="Times New Roman" w:cs="Times New Roman"/>
        <w:sz w:val="18"/>
      </w:rPr>
      <w:fldChar w:fldCharType="separate"/>
    </w:r>
    <w:r w:rsidR="0038227C">
      <w:rPr>
        <w:rFonts w:ascii="Times New Roman" w:hAnsi="Times New Roman" w:cs="Times New Roman"/>
        <w:noProof/>
        <w:sz w:val="18"/>
      </w:rPr>
      <w:t>7</w:t>
    </w:r>
    <w:r w:rsidRPr="00934673">
      <w:rPr>
        <w:rFonts w:ascii="Times New Roman" w:hAnsi="Times New Roman" w:cs="Times New Roman"/>
        <w:sz w:val="18"/>
      </w:rPr>
      <w:fldChar w:fldCharType="end"/>
    </w:r>
    <w:r w:rsidRPr="00934673">
      <w:rPr>
        <w:rFonts w:ascii="Times New Roman" w:hAnsi="Times New Roman" w:cs="Times New Roman"/>
        <w:sz w:val="18"/>
      </w:rPr>
      <w:t xml:space="preserve"> -</w:t>
    </w:r>
  </w:p>
  <w:p w14:paraId="64541914" w14:textId="3BC91172" w:rsidR="00934673" w:rsidRPr="00934673" w:rsidRDefault="00934673" w:rsidP="00934673">
    <w:pPr>
      <w:pStyle w:val="Header"/>
      <w:spacing w:after="240"/>
      <w:jc w:val="center"/>
      <w:rPr>
        <w:rFonts w:ascii="Times New Roman" w:hAnsi="Times New Roman" w:cs="Times New Roman"/>
        <w:sz w:val="18"/>
      </w:rPr>
    </w:pPr>
    <w:r>
      <w:rPr>
        <w:rFonts w:ascii="Times New Roman" w:hAnsi="Times New Roman" w:cs="Times New Roman"/>
        <w:sz w:val="18"/>
      </w:rPr>
      <w:t>TSAG-TD735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2C40"/>
    <w:multiLevelType w:val="hybridMultilevel"/>
    <w:tmpl w:val="F9283BC0"/>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EA1DCD"/>
    <w:multiLevelType w:val="hybridMultilevel"/>
    <w:tmpl w:val="DE6E9C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BB5D0E"/>
    <w:multiLevelType w:val="hybridMultilevel"/>
    <w:tmpl w:val="E7CC19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14"/>
    <w:rsid w:val="00001274"/>
    <w:rsid w:val="00002D3C"/>
    <w:rsid w:val="00004F4C"/>
    <w:rsid w:val="0000531D"/>
    <w:rsid w:val="00007D68"/>
    <w:rsid w:val="00024991"/>
    <w:rsid w:val="00071482"/>
    <w:rsid w:val="00096938"/>
    <w:rsid w:val="000C5D6A"/>
    <w:rsid w:val="000D28BF"/>
    <w:rsid w:val="000D4CE6"/>
    <w:rsid w:val="000D7131"/>
    <w:rsid w:val="000E2C50"/>
    <w:rsid w:val="000F5027"/>
    <w:rsid w:val="000F75B9"/>
    <w:rsid w:val="00102DCA"/>
    <w:rsid w:val="001222CE"/>
    <w:rsid w:val="00135888"/>
    <w:rsid w:val="0014461C"/>
    <w:rsid w:val="001453A6"/>
    <w:rsid w:val="00145EF8"/>
    <w:rsid w:val="00154D66"/>
    <w:rsid w:val="0015537B"/>
    <w:rsid w:val="001618BB"/>
    <w:rsid w:val="00161942"/>
    <w:rsid w:val="00162933"/>
    <w:rsid w:val="001643F0"/>
    <w:rsid w:val="001764DE"/>
    <w:rsid w:val="00190433"/>
    <w:rsid w:val="0019700C"/>
    <w:rsid w:val="001A2697"/>
    <w:rsid w:val="001B3E88"/>
    <w:rsid w:val="001C64E3"/>
    <w:rsid w:val="001E28CB"/>
    <w:rsid w:val="001F0F62"/>
    <w:rsid w:val="00203145"/>
    <w:rsid w:val="00222C1A"/>
    <w:rsid w:val="00236890"/>
    <w:rsid w:val="00247448"/>
    <w:rsid w:val="0026227C"/>
    <w:rsid w:val="00265BFD"/>
    <w:rsid w:val="00265E13"/>
    <w:rsid w:val="002718F1"/>
    <w:rsid w:val="0027425D"/>
    <w:rsid w:val="00286426"/>
    <w:rsid w:val="002867F2"/>
    <w:rsid w:val="002A4FC6"/>
    <w:rsid w:val="002E26C3"/>
    <w:rsid w:val="002F3D38"/>
    <w:rsid w:val="003009A0"/>
    <w:rsid w:val="0031469D"/>
    <w:rsid w:val="00321CCF"/>
    <w:rsid w:val="003234A8"/>
    <w:rsid w:val="003313EF"/>
    <w:rsid w:val="00361CAE"/>
    <w:rsid w:val="00364D3E"/>
    <w:rsid w:val="003762A9"/>
    <w:rsid w:val="0038227C"/>
    <w:rsid w:val="003A10D2"/>
    <w:rsid w:val="003A52F4"/>
    <w:rsid w:val="003B7056"/>
    <w:rsid w:val="003C4AC9"/>
    <w:rsid w:val="003D6ACD"/>
    <w:rsid w:val="003E148A"/>
    <w:rsid w:val="003E4838"/>
    <w:rsid w:val="004145EF"/>
    <w:rsid w:val="00416A06"/>
    <w:rsid w:val="004173E9"/>
    <w:rsid w:val="004261D9"/>
    <w:rsid w:val="0043292A"/>
    <w:rsid w:val="00437ABF"/>
    <w:rsid w:val="0045588E"/>
    <w:rsid w:val="00461CB0"/>
    <w:rsid w:val="004657F5"/>
    <w:rsid w:val="00465849"/>
    <w:rsid w:val="0046794D"/>
    <w:rsid w:val="0047569D"/>
    <w:rsid w:val="00493B45"/>
    <w:rsid w:val="004E65F7"/>
    <w:rsid w:val="005039F4"/>
    <w:rsid w:val="005115D9"/>
    <w:rsid w:val="00513878"/>
    <w:rsid w:val="005155AD"/>
    <w:rsid w:val="0052458A"/>
    <w:rsid w:val="00525872"/>
    <w:rsid w:val="005266F6"/>
    <w:rsid w:val="00533961"/>
    <w:rsid w:val="0056146F"/>
    <w:rsid w:val="005679A3"/>
    <w:rsid w:val="00587F3F"/>
    <w:rsid w:val="0059165E"/>
    <w:rsid w:val="0059166D"/>
    <w:rsid w:val="00595045"/>
    <w:rsid w:val="005A291C"/>
    <w:rsid w:val="005B189E"/>
    <w:rsid w:val="005C1F2D"/>
    <w:rsid w:val="005C3181"/>
    <w:rsid w:val="005C52FD"/>
    <w:rsid w:val="005D0BFB"/>
    <w:rsid w:val="00620633"/>
    <w:rsid w:val="00624218"/>
    <w:rsid w:val="00642C0B"/>
    <w:rsid w:val="00647D25"/>
    <w:rsid w:val="006537E2"/>
    <w:rsid w:val="00665321"/>
    <w:rsid w:val="00671E28"/>
    <w:rsid w:val="006C6FB3"/>
    <w:rsid w:val="006D3B98"/>
    <w:rsid w:val="006D617C"/>
    <w:rsid w:val="006E0C92"/>
    <w:rsid w:val="006E431F"/>
    <w:rsid w:val="007048F7"/>
    <w:rsid w:val="00737930"/>
    <w:rsid w:val="00787A62"/>
    <w:rsid w:val="007B10E2"/>
    <w:rsid w:val="007B2723"/>
    <w:rsid w:val="007C4DD5"/>
    <w:rsid w:val="007C75D9"/>
    <w:rsid w:val="007D23CA"/>
    <w:rsid w:val="007D2CC6"/>
    <w:rsid w:val="007E1BF1"/>
    <w:rsid w:val="007E7EF4"/>
    <w:rsid w:val="007F6217"/>
    <w:rsid w:val="00811B78"/>
    <w:rsid w:val="00811CD4"/>
    <w:rsid w:val="00815747"/>
    <w:rsid w:val="0081752E"/>
    <w:rsid w:val="00820407"/>
    <w:rsid w:val="00820FB7"/>
    <w:rsid w:val="00830B1C"/>
    <w:rsid w:val="0083411E"/>
    <w:rsid w:val="008437E9"/>
    <w:rsid w:val="00861413"/>
    <w:rsid w:val="00865314"/>
    <w:rsid w:val="00880D71"/>
    <w:rsid w:val="0088219E"/>
    <w:rsid w:val="00885A72"/>
    <w:rsid w:val="008906AB"/>
    <w:rsid w:val="00895DCA"/>
    <w:rsid w:val="008A4818"/>
    <w:rsid w:val="008B7912"/>
    <w:rsid w:val="008C16E6"/>
    <w:rsid w:val="008E5C72"/>
    <w:rsid w:val="008F2BF4"/>
    <w:rsid w:val="009240A4"/>
    <w:rsid w:val="0092421D"/>
    <w:rsid w:val="00924D9B"/>
    <w:rsid w:val="00927FCE"/>
    <w:rsid w:val="00934673"/>
    <w:rsid w:val="00934946"/>
    <w:rsid w:val="00937394"/>
    <w:rsid w:val="00950866"/>
    <w:rsid w:val="00962CCE"/>
    <w:rsid w:val="00974496"/>
    <w:rsid w:val="009851B1"/>
    <w:rsid w:val="00986CE0"/>
    <w:rsid w:val="009A32B9"/>
    <w:rsid w:val="009B0477"/>
    <w:rsid w:val="009C467E"/>
    <w:rsid w:val="009D1366"/>
    <w:rsid w:val="009F2A3F"/>
    <w:rsid w:val="009F7C93"/>
    <w:rsid w:val="009F7ECF"/>
    <w:rsid w:val="00A16614"/>
    <w:rsid w:val="00A20477"/>
    <w:rsid w:val="00A309AF"/>
    <w:rsid w:val="00A35C9E"/>
    <w:rsid w:val="00A46AEE"/>
    <w:rsid w:val="00A47559"/>
    <w:rsid w:val="00A70554"/>
    <w:rsid w:val="00A83D3E"/>
    <w:rsid w:val="00A907E7"/>
    <w:rsid w:val="00AA6570"/>
    <w:rsid w:val="00AC5C5A"/>
    <w:rsid w:val="00AD07D2"/>
    <w:rsid w:val="00AE2065"/>
    <w:rsid w:val="00AE4220"/>
    <w:rsid w:val="00AF3E52"/>
    <w:rsid w:val="00B344BC"/>
    <w:rsid w:val="00B400D1"/>
    <w:rsid w:val="00B51634"/>
    <w:rsid w:val="00B53661"/>
    <w:rsid w:val="00B578F8"/>
    <w:rsid w:val="00B9582B"/>
    <w:rsid w:val="00BA023A"/>
    <w:rsid w:val="00BA3A80"/>
    <w:rsid w:val="00BC580D"/>
    <w:rsid w:val="00BD002B"/>
    <w:rsid w:val="00BE119A"/>
    <w:rsid w:val="00BF525A"/>
    <w:rsid w:val="00C07028"/>
    <w:rsid w:val="00C22179"/>
    <w:rsid w:val="00C23866"/>
    <w:rsid w:val="00C26984"/>
    <w:rsid w:val="00C35578"/>
    <w:rsid w:val="00C40F9B"/>
    <w:rsid w:val="00CA1D78"/>
    <w:rsid w:val="00CB43F0"/>
    <w:rsid w:val="00CC54FD"/>
    <w:rsid w:val="00CD666E"/>
    <w:rsid w:val="00CE1CD4"/>
    <w:rsid w:val="00CE4D61"/>
    <w:rsid w:val="00CE7E76"/>
    <w:rsid w:val="00D06961"/>
    <w:rsid w:val="00D15972"/>
    <w:rsid w:val="00D16BB1"/>
    <w:rsid w:val="00D46804"/>
    <w:rsid w:val="00D51DF8"/>
    <w:rsid w:val="00D753F2"/>
    <w:rsid w:val="00D76718"/>
    <w:rsid w:val="00DA3D4B"/>
    <w:rsid w:val="00DA5E60"/>
    <w:rsid w:val="00DA658E"/>
    <w:rsid w:val="00DB0E2C"/>
    <w:rsid w:val="00DB6BD7"/>
    <w:rsid w:val="00DD2C73"/>
    <w:rsid w:val="00DD6E2D"/>
    <w:rsid w:val="00DE77AE"/>
    <w:rsid w:val="00E03050"/>
    <w:rsid w:val="00E10D16"/>
    <w:rsid w:val="00E13AB1"/>
    <w:rsid w:val="00E169B0"/>
    <w:rsid w:val="00E24046"/>
    <w:rsid w:val="00E24773"/>
    <w:rsid w:val="00E412FB"/>
    <w:rsid w:val="00E46B37"/>
    <w:rsid w:val="00E549EB"/>
    <w:rsid w:val="00E55E6E"/>
    <w:rsid w:val="00E6032E"/>
    <w:rsid w:val="00E66E35"/>
    <w:rsid w:val="00E74630"/>
    <w:rsid w:val="00E82454"/>
    <w:rsid w:val="00E82E64"/>
    <w:rsid w:val="00E8708D"/>
    <w:rsid w:val="00EA6357"/>
    <w:rsid w:val="00EE1E6D"/>
    <w:rsid w:val="00EE4F1F"/>
    <w:rsid w:val="00EF37AB"/>
    <w:rsid w:val="00EF6B4E"/>
    <w:rsid w:val="00F05D30"/>
    <w:rsid w:val="00F071DC"/>
    <w:rsid w:val="00F15ABC"/>
    <w:rsid w:val="00F50162"/>
    <w:rsid w:val="00F50699"/>
    <w:rsid w:val="00F539FE"/>
    <w:rsid w:val="00F55A3F"/>
    <w:rsid w:val="00F72648"/>
    <w:rsid w:val="00F75F4C"/>
    <w:rsid w:val="00FB3672"/>
    <w:rsid w:val="00FD2A04"/>
    <w:rsid w:val="00FD6B43"/>
    <w:rsid w:val="00FE1C23"/>
    <w:rsid w:val="00FE4C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9275"/>
  <w15:chartTrackingRefBased/>
  <w15:docId w15:val="{37D8032B-20C7-4E98-8FC0-255D6AD8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3F0"/>
    <w:rPr>
      <w:rFonts w:ascii="Segoe UI" w:hAnsi="Segoe UI" w:cs="Segoe UI"/>
      <w:sz w:val="18"/>
      <w:szCs w:val="18"/>
    </w:rPr>
  </w:style>
  <w:style w:type="character" w:styleId="Emphasis">
    <w:name w:val="Emphasis"/>
    <w:basedOn w:val="DefaultParagraphFont"/>
    <w:uiPriority w:val="20"/>
    <w:qFormat/>
    <w:rsid w:val="007C4DD5"/>
    <w:rPr>
      <w:i/>
      <w:iCs/>
    </w:rPr>
  </w:style>
  <w:style w:type="character" w:styleId="CommentReference">
    <w:name w:val="annotation reference"/>
    <w:basedOn w:val="DefaultParagraphFont"/>
    <w:uiPriority w:val="99"/>
    <w:semiHidden/>
    <w:unhideWhenUsed/>
    <w:rsid w:val="00587F3F"/>
    <w:rPr>
      <w:sz w:val="16"/>
      <w:szCs w:val="16"/>
    </w:rPr>
  </w:style>
  <w:style w:type="paragraph" w:styleId="CommentText">
    <w:name w:val="annotation text"/>
    <w:basedOn w:val="Normal"/>
    <w:link w:val="CommentTextChar"/>
    <w:uiPriority w:val="99"/>
    <w:semiHidden/>
    <w:unhideWhenUsed/>
    <w:rsid w:val="00587F3F"/>
    <w:pPr>
      <w:spacing w:line="240" w:lineRule="auto"/>
    </w:pPr>
    <w:rPr>
      <w:sz w:val="20"/>
      <w:szCs w:val="20"/>
    </w:rPr>
  </w:style>
  <w:style w:type="character" w:customStyle="1" w:styleId="CommentTextChar">
    <w:name w:val="Comment Text Char"/>
    <w:basedOn w:val="DefaultParagraphFont"/>
    <w:link w:val="CommentText"/>
    <w:uiPriority w:val="99"/>
    <w:semiHidden/>
    <w:rsid w:val="00587F3F"/>
    <w:rPr>
      <w:sz w:val="20"/>
      <w:szCs w:val="20"/>
    </w:rPr>
  </w:style>
  <w:style w:type="paragraph" w:styleId="CommentSubject">
    <w:name w:val="annotation subject"/>
    <w:basedOn w:val="CommentText"/>
    <w:next w:val="CommentText"/>
    <w:link w:val="CommentSubjectChar"/>
    <w:uiPriority w:val="99"/>
    <w:semiHidden/>
    <w:unhideWhenUsed/>
    <w:rsid w:val="00587F3F"/>
    <w:rPr>
      <w:b/>
      <w:bCs/>
    </w:rPr>
  </w:style>
  <w:style w:type="character" w:customStyle="1" w:styleId="CommentSubjectChar">
    <w:name w:val="Comment Subject Char"/>
    <w:basedOn w:val="CommentTextChar"/>
    <w:link w:val="CommentSubject"/>
    <w:uiPriority w:val="99"/>
    <w:semiHidden/>
    <w:rsid w:val="00587F3F"/>
    <w:rPr>
      <w:b/>
      <w:bCs/>
      <w:sz w:val="20"/>
      <w:szCs w:val="20"/>
    </w:rPr>
  </w:style>
  <w:style w:type="table" w:styleId="TableGrid">
    <w:name w:val="Table Grid"/>
    <w:basedOn w:val="TableNormal"/>
    <w:rsid w:val="003234A8"/>
    <w:pPr>
      <w:spacing w:after="0" w:line="240" w:lineRule="auto"/>
    </w:pPr>
    <w:rPr>
      <w:rFonts w:ascii="Times New Roman" w:eastAsia="Times New Roman" w:hAnsi="Times New Roman" w:cs="Times New Roman"/>
      <w:sz w:val="20"/>
      <w:szCs w:val="20"/>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34A8"/>
    <w:pPr>
      <w:ind w:left="720"/>
      <w:contextualSpacing/>
    </w:pPr>
  </w:style>
  <w:style w:type="paragraph" w:styleId="Header">
    <w:name w:val="header"/>
    <w:basedOn w:val="Normal"/>
    <w:link w:val="HeaderChar"/>
    <w:uiPriority w:val="99"/>
    <w:unhideWhenUsed/>
    <w:rsid w:val="00262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27C"/>
  </w:style>
  <w:style w:type="paragraph" w:styleId="Footer">
    <w:name w:val="footer"/>
    <w:basedOn w:val="Normal"/>
    <w:link w:val="FooterChar"/>
    <w:uiPriority w:val="99"/>
    <w:unhideWhenUsed/>
    <w:rsid w:val="00262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27C"/>
  </w:style>
  <w:style w:type="paragraph" w:customStyle="1" w:styleId="Docnumber">
    <w:name w:val="Docnumber"/>
    <w:basedOn w:val="Normal"/>
    <w:link w:val="DocnumberChar"/>
    <w:qFormat/>
    <w:rsid w:val="0093467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rPr>
  </w:style>
  <w:style w:type="character" w:customStyle="1" w:styleId="DocnumberChar">
    <w:name w:val="Docnumber Char"/>
    <w:basedOn w:val="DefaultParagraphFont"/>
    <w:link w:val="Docnumber"/>
    <w:rsid w:val="00934673"/>
    <w:rPr>
      <w:rFonts w:ascii="Times New Roman" w:eastAsia="Times New Roman" w:hAnsi="Times New Roman" w:cs="Times New Roman"/>
      <w:b/>
      <w:bCs/>
      <w:sz w:val="40"/>
      <w:szCs w:val="20"/>
    </w:rPr>
  </w:style>
  <w:style w:type="character" w:styleId="FootnoteReference">
    <w:name w:val="footnote reference"/>
    <w:rsid w:val="000F75B9"/>
    <w:rPr>
      <w:position w:val="6"/>
      <w:sz w:val="18"/>
    </w:rPr>
  </w:style>
  <w:style w:type="paragraph" w:styleId="FootnoteText">
    <w:name w:val="footnote text"/>
    <w:basedOn w:val="Normal"/>
    <w:link w:val="FootnoteTextChar"/>
    <w:rsid w:val="000F75B9"/>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rsid w:val="000F75B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F75B9"/>
    <w:rPr>
      <w:color w:val="0563C1" w:themeColor="hyperlink"/>
      <w:u w:val="single"/>
    </w:rPr>
  </w:style>
  <w:style w:type="character" w:customStyle="1" w:styleId="UnresolvedMention1">
    <w:name w:val="Unresolved Mention1"/>
    <w:basedOn w:val="DefaultParagraphFont"/>
    <w:uiPriority w:val="99"/>
    <w:semiHidden/>
    <w:unhideWhenUsed/>
    <w:rsid w:val="000F75B9"/>
    <w:rPr>
      <w:color w:val="605E5C"/>
      <w:shd w:val="clear" w:color="auto" w:fill="E1DFDD"/>
    </w:rPr>
  </w:style>
  <w:style w:type="character" w:styleId="FollowedHyperlink">
    <w:name w:val="FollowedHyperlink"/>
    <w:basedOn w:val="DefaultParagraphFont"/>
    <w:uiPriority w:val="99"/>
    <w:semiHidden/>
    <w:unhideWhenUsed/>
    <w:rsid w:val="000F75B9"/>
    <w:rPr>
      <w:color w:val="954F72" w:themeColor="followedHyperlink"/>
      <w:u w:val="single"/>
    </w:rPr>
  </w:style>
  <w:style w:type="paragraph" w:styleId="Revision">
    <w:name w:val="Revision"/>
    <w:hidden/>
    <w:uiPriority w:val="99"/>
    <w:semiHidden/>
    <w:rsid w:val="00FD6B43"/>
    <w:pPr>
      <w:spacing w:after="0" w:line="240" w:lineRule="auto"/>
    </w:pPr>
  </w:style>
  <w:style w:type="character" w:styleId="UnresolvedMention">
    <w:name w:val="Unresolved Mention"/>
    <w:basedOn w:val="DefaultParagraphFont"/>
    <w:uiPriority w:val="99"/>
    <w:semiHidden/>
    <w:unhideWhenUsed/>
    <w:rsid w:val="00BE1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642">
      <w:bodyDiv w:val="1"/>
      <w:marLeft w:val="0"/>
      <w:marRight w:val="0"/>
      <w:marTop w:val="0"/>
      <w:marBottom w:val="0"/>
      <w:divBdr>
        <w:top w:val="none" w:sz="0" w:space="0" w:color="auto"/>
        <w:left w:val="none" w:sz="0" w:space="0" w:color="auto"/>
        <w:bottom w:val="none" w:sz="0" w:space="0" w:color="auto"/>
        <w:right w:val="none" w:sz="0" w:space="0" w:color="auto"/>
      </w:divBdr>
    </w:div>
    <w:div w:id="17590210">
      <w:bodyDiv w:val="1"/>
      <w:marLeft w:val="0"/>
      <w:marRight w:val="0"/>
      <w:marTop w:val="0"/>
      <w:marBottom w:val="0"/>
      <w:divBdr>
        <w:top w:val="none" w:sz="0" w:space="0" w:color="auto"/>
        <w:left w:val="none" w:sz="0" w:space="0" w:color="auto"/>
        <w:bottom w:val="none" w:sz="0" w:space="0" w:color="auto"/>
        <w:right w:val="none" w:sz="0" w:space="0" w:color="auto"/>
      </w:divBdr>
    </w:div>
    <w:div w:id="34545971">
      <w:bodyDiv w:val="1"/>
      <w:marLeft w:val="0"/>
      <w:marRight w:val="0"/>
      <w:marTop w:val="0"/>
      <w:marBottom w:val="0"/>
      <w:divBdr>
        <w:top w:val="none" w:sz="0" w:space="0" w:color="auto"/>
        <w:left w:val="none" w:sz="0" w:space="0" w:color="auto"/>
        <w:bottom w:val="none" w:sz="0" w:space="0" w:color="auto"/>
        <w:right w:val="none" w:sz="0" w:space="0" w:color="auto"/>
      </w:divBdr>
    </w:div>
    <w:div w:id="121730859">
      <w:bodyDiv w:val="1"/>
      <w:marLeft w:val="0"/>
      <w:marRight w:val="0"/>
      <w:marTop w:val="0"/>
      <w:marBottom w:val="0"/>
      <w:divBdr>
        <w:top w:val="none" w:sz="0" w:space="0" w:color="auto"/>
        <w:left w:val="none" w:sz="0" w:space="0" w:color="auto"/>
        <w:bottom w:val="none" w:sz="0" w:space="0" w:color="auto"/>
        <w:right w:val="none" w:sz="0" w:space="0" w:color="auto"/>
      </w:divBdr>
    </w:div>
    <w:div w:id="195124180">
      <w:bodyDiv w:val="1"/>
      <w:marLeft w:val="0"/>
      <w:marRight w:val="0"/>
      <w:marTop w:val="0"/>
      <w:marBottom w:val="0"/>
      <w:divBdr>
        <w:top w:val="none" w:sz="0" w:space="0" w:color="auto"/>
        <w:left w:val="none" w:sz="0" w:space="0" w:color="auto"/>
        <w:bottom w:val="none" w:sz="0" w:space="0" w:color="auto"/>
        <w:right w:val="none" w:sz="0" w:space="0" w:color="auto"/>
      </w:divBdr>
    </w:div>
    <w:div w:id="237328246">
      <w:bodyDiv w:val="1"/>
      <w:marLeft w:val="0"/>
      <w:marRight w:val="0"/>
      <w:marTop w:val="0"/>
      <w:marBottom w:val="0"/>
      <w:divBdr>
        <w:top w:val="none" w:sz="0" w:space="0" w:color="auto"/>
        <w:left w:val="none" w:sz="0" w:space="0" w:color="auto"/>
        <w:bottom w:val="none" w:sz="0" w:space="0" w:color="auto"/>
        <w:right w:val="none" w:sz="0" w:space="0" w:color="auto"/>
      </w:divBdr>
    </w:div>
    <w:div w:id="239366053">
      <w:bodyDiv w:val="1"/>
      <w:marLeft w:val="0"/>
      <w:marRight w:val="0"/>
      <w:marTop w:val="0"/>
      <w:marBottom w:val="0"/>
      <w:divBdr>
        <w:top w:val="none" w:sz="0" w:space="0" w:color="auto"/>
        <w:left w:val="none" w:sz="0" w:space="0" w:color="auto"/>
        <w:bottom w:val="none" w:sz="0" w:space="0" w:color="auto"/>
        <w:right w:val="none" w:sz="0" w:space="0" w:color="auto"/>
      </w:divBdr>
    </w:div>
    <w:div w:id="249434151">
      <w:bodyDiv w:val="1"/>
      <w:marLeft w:val="0"/>
      <w:marRight w:val="0"/>
      <w:marTop w:val="0"/>
      <w:marBottom w:val="0"/>
      <w:divBdr>
        <w:top w:val="none" w:sz="0" w:space="0" w:color="auto"/>
        <w:left w:val="none" w:sz="0" w:space="0" w:color="auto"/>
        <w:bottom w:val="none" w:sz="0" w:space="0" w:color="auto"/>
        <w:right w:val="none" w:sz="0" w:space="0" w:color="auto"/>
      </w:divBdr>
    </w:div>
    <w:div w:id="253128767">
      <w:bodyDiv w:val="1"/>
      <w:marLeft w:val="0"/>
      <w:marRight w:val="0"/>
      <w:marTop w:val="0"/>
      <w:marBottom w:val="0"/>
      <w:divBdr>
        <w:top w:val="none" w:sz="0" w:space="0" w:color="auto"/>
        <w:left w:val="none" w:sz="0" w:space="0" w:color="auto"/>
        <w:bottom w:val="none" w:sz="0" w:space="0" w:color="auto"/>
        <w:right w:val="none" w:sz="0" w:space="0" w:color="auto"/>
      </w:divBdr>
    </w:div>
    <w:div w:id="374937283">
      <w:bodyDiv w:val="1"/>
      <w:marLeft w:val="0"/>
      <w:marRight w:val="0"/>
      <w:marTop w:val="0"/>
      <w:marBottom w:val="0"/>
      <w:divBdr>
        <w:top w:val="none" w:sz="0" w:space="0" w:color="auto"/>
        <w:left w:val="none" w:sz="0" w:space="0" w:color="auto"/>
        <w:bottom w:val="none" w:sz="0" w:space="0" w:color="auto"/>
        <w:right w:val="none" w:sz="0" w:space="0" w:color="auto"/>
      </w:divBdr>
    </w:div>
    <w:div w:id="375931720">
      <w:bodyDiv w:val="1"/>
      <w:marLeft w:val="0"/>
      <w:marRight w:val="0"/>
      <w:marTop w:val="0"/>
      <w:marBottom w:val="0"/>
      <w:divBdr>
        <w:top w:val="none" w:sz="0" w:space="0" w:color="auto"/>
        <w:left w:val="none" w:sz="0" w:space="0" w:color="auto"/>
        <w:bottom w:val="none" w:sz="0" w:space="0" w:color="auto"/>
        <w:right w:val="none" w:sz="0" w:space="0" w:color="auto"/>
      </w:divBdr>
    </w:div>
    <w:div w:id="404258441">
      <w:bodyDiv w:val="1"/>
      <w:marLeft w:val="0"/>
      <w:marRight w:val="0"/>
      <w:marTop w:val="0"/>
      <w:marBottom w:val="0"/>
      <w:divBdr>
        <w:top w:val="none" w:sz="0" w:space="0" w:color="auto"/>
        <w:left w:val="none" w:sz="0" w:space="0" w:color="auto"/>
        <w:bottom w:val="none" w:sz="0" w:space="0" w:color="auto"/>
        <w:right w:val="none" w:sz="0" w:space="0" w:color="auto"/>
      </w:divBdr>
    </w:div>
    <w:div w:id="408969270">
      <w:bodyDiv w:val="1"/>
      <w:marLeft w:val="0"/>
      <w:marRight w:val="0"/>
      <w:marTop w:val="0"/>
      <w:marBottom w:val="0"/>
      <w:divBdr>
        <w:top w:val="none" w:sz="0" w:space="0" w:color="auto"/>
        <w:left w:val="none" w:sz="0" w:space="0" w:color="auto"/>
        <w:bottom w:val="none" w:sz="0" w:space="0" w:color="auto"/>
        <w:right w:val="none" w:sz="0" w:space="0" w:color="auto"/>
      </w:divBdr>
    </w:div>
    <w:div w:id="439447273">
      <w:bodyDiv w:val="1"/>
      <w:marLeft w:val="0"/>
      <w:marRight w:val="0"/>
      <w:marTop w:val="0"/>
      <w:marBottom w:val="0"/>
      <w:divBdr>
        <w:top w:val="none" w:sz="0" w:space="0" w:color="auto"/>
        <w:left w:val="none" w:sz="0" w:space="0" w:color="auto"/>
        <w:bottom w:val="none" w:sz="0" w:space="0" w:color="auto"/>
        <w:right w:val="none" w:sz="0" w:space="0" w:color="auto"/>
      </w:divBdr>
    </w:div>
    <w:div w:id="454450054">
      <w:bodyDiv w:val="1"/>
      <w:marLeft w:val="0"/>
      <w:marRight w:val="0"/>
      <w:marTop w:val="0"/>
      <w:marBottom w:val="0"/>
      <w:divBdr>
        <w:top w:val="none" w:sz="0" w:space="0" w:color="auto"/>
        <w:left w:val="none" w:sz="0" w:space="0" w:color="auto"/>
        <w:bottom w:val="none" w:sz="0" w:space="0" w:color="auto"/>
        <w:right w:val="none" w:sz="0" w:space="0" w:color="auto"/>
      </w:divBdr>
    </w:div>
    <w:div w:id="490372393">
      <w:bodyDiv w:val="1"/>
      <w:marLeft w:val="0"/>
      <w:marRight w:val="0"/>
      <w:marTop w:val="0"/>
      <w:marBottom w:val="0"/>
      <w:divBdr>
        <w:top w:val="none" w:sz="0" w:space="0" w:color="auto"/>
        <w:left w:val="none" w:sz="0" w:space="0" w:color="auto"/>
        <w:bottom w:val="none" w:sz="0" w:space="0" w:color="auto"/>
        <w:right w:val="none" w:sz="0" w:space="0" w:color="auto"/>
      </w:divBdr>
    </w:div>
    <w:div w:id="491797124">
      <w:bodyDiv w:val="1"/>
      <w:marLeft w:val="0"/>
      <w:marRight w:val="0"/>
      <w:marTop w:val="0"/>
      <w:marBottom w:val="0"/>
      <w:divBdr>
        <w:top w:val="none" w:sz="0" w:space="0" w:color="auto"/>
        <w:left w:val="none" w:sz="0" w:space="0" w:color="auto"/>
        <w:bottom w:val="none" w:sz="0" w:space="0" w:color="auto"/>
        <w:right w:val="none" w:sz="0" w:space="0" w:color="auto"/>
      </w:divBdr>
    </w:div>
    <w:div w:id="600574287">
      <w:bodyDiv w:val="1"/>
      <w:marLeft w:val="0"/>
      <w:marRight w:val="0"/>
      <w:marTop w:val="0"/>
      <w:marBottom w:val="0"/>
      <w:divBdr>
        <w:top w:val="none" w:sz="0" w:space="0" w:color="auto"/>
        <w:left w:val="none" w:sz="0" w:space="0" w:color="auto"/>
        <w:bottom w:val="none" w:sz="0" w:space="0" w:color="auto"/>
        <w:right w:val="none" w:sz="0" w:space="0" w:color="auto"/>
      </w:divBdr>
    </w:div>
    <w:div w:id="602033303">
      <w:bodyDiv w:val="1"/>
      <w:marLeft w:val="0"/>
      <w:marRight w:val="0"/>
      <w:marTop w:val="0"/>
      <w:marBottom w:val="0"/>
      <w:divBdr>
        <w:top w:val="none" w:sz="0" w:space="0" w:color="auto"/>
        <w:left w:val="none" w:sz="0" w:space="0" w:color="auto"/>
        <w:bottom w:val="none" w:sz="0" w:space="0" w:color="auto"/>
        <w:right w:val="none" w:sz="0" w:space="0" w:color="auto"/>
      </w:divBdr>
    </w:div>
    <w:div w:id="663624748">
      <w:bodyDiv w:val="1"/>
      <w:marLeft w:val="0"/>
      <w:marRight w:val="0"/>
      <w:marTop w:val="0"/>
      <w:marBottom w:val="0"/>
      <w:divBdr>
        <w:top w:val="none" w:sz="0" w:space="0" w:color="auto"/>
        <w:left w:val="none" w:sz="0" w:space="0" w:color="auto"/>
        <w:bottom w:val="none" w:sz="0" w:space="0" w:color="auto"/>
        <w:right w:val="none" w:sz="0" w:space="0" w:color="auto"/>
      </w:divBdr>
    </w:div>
    <w:div w:id="669526071">
      <w:bodyDiv w:val="1"/>
      <w:marLeft w:val="0"/>
      <w:marRight w:val="0"/>
      <w:marTop w:val="0"/>
      <w:marBottom w:val="0"/>
      <w:divBdr>
        <w:top w:val="none" w:sz="0" w:space="0" w:color="auto"/>
        <w:left w:val="none" w:sz="0" w:space="0" w:color="auto"/>
        <w:bottom w:val="none" w:sz="0" w:space="0" w:color="auto"/>
        <w:right w:val="none" w:sz="0" w:space="0" w:color="auto"/>
      </w:divBdr>
    </w:div>
    <w:div w:id="695085734">
      <w:bodyDiv w:val="1"/>
      <w:marLeft w:val="0"/>
      <w:marRight w:val="0"/>
      <w:marTop w:val="0"/>
      <w:marBottom w:val="0"/>
      <w:divBdr>
        <w:top w:val="none" w:sz="0" w:space="0" w:color="auto"/>
        <w:left w:val="none" w:sz="0" w:space="0" w:color="auto"/>
        <w:bottom w:val="none" w:sz="0" w:space="0" w:color="auto"/>
        <w:right w:val="none" w:sz="0" w:space="0" w:color="auto"/>
      </w:divBdr>
    </w:div>
    <w:div w:id="704599055">
      <w:bodyDiv w:val="1"/>
      <w:marLeft w:val="0"/>
      <w:marRight w:val="0"/>
      <w:marTop w:val="0"/>
      <w:marBottom w:val="0"/>
      <w:divBdr>
        <w:top w:val="none" w:sz="0" w:space="0" w:color="auto"/>
        <w:left w:val="none" w:sz="0" w:space="0" w:color="auto"/>
        <w:bottom w:val="none" w:sz="0" w:space="0" w:color="auto"/>
        <w:right w:val="none" w:sz="0" w:space="0" w:color="auto"/>
      </w:divBdr>
    </w:div>
    <w:div w:id="707800867">
      <w:bodyDiv w:val="1"/>
      <w:marLeft w:val="0"/>
      <w:marRight w:val="0"/>
      <w:marTop w:val="0"/>
      <w:marBottom w:val="0"/>
      <w:divBdr>
        <w:top w:val="none" w:sz="0" w:space="0" w:color="auto"/>
        <w:left w:val="none" w:sz="0" w:space="0" w:color="auto"/>
        <w:bottom w:val="none" w:sz="0" w:space="0" w:color="auto"/>
        <w:right w:val="none" w:sz="0" w:space="0" w:color="auto"/>
      </w:divBdr>
    </w:div>
    <w:div w:id="789739119">
      <w:bodyDiv w:val="1"/>
      <w:marLeft w:val="0"/>
      <w:marRight w:val="0"/>
      <w:marTop w:val="0"/>
      <w:marBottom w:val="0"/>
      <w:divBdr>
        <w:top w:val="none" w:sz="0" w:space="0" w:color="auto"/>
        <w:left w:val="none" w:sz="0" w:space="0" w:color="auto"/>
        <w:bottom w:val="none" w:sz="0" w:space="0" w:color="auto"/>
        <w:right w:val="none" w:sz="0" w:space="0" w:color="auto"/>
      </w:divBdr>
    </w:div>
    <w:div w:id="905073498">
      <w:bodyDiv w:val="1"/>
      <w:marLeft w:val="0"/>
      <w:marRight w:val="0"/>
      <w:marTop w:val="0"/>
      <w:marBottom w:val="0"/>
      <w:divBdr>
        <w:top w:val="none" w:sz="0" w:space="0" w:color="auto"/>
        <w:left w:val="none" w:sz="0" w:space="0" w:color="auto"/>
        <w:bottom w:val="none" w:sz="0" w:space="0" w:color="auto"/>
        <w:right w:val="none" w:sz="0" w:space="0" w:color="auto"/>
      </w:divBdr>
    </w:div>
    <w:div w:id="910890914">
      <w:bodyDiv w:val="1"/>
      <w:marLeft w:val="0"/>
      <w:marRight w:val="0"/>
      <w:marTop w:val="0"/>
      <w:marBottom w:val="0"/>
      <w:divBdr>
        <w:top w:val="none" w:sz="0" w:space="0" w:color="auto"/>
        <w:left w:val="none" w:sz="0" w:space="0" w:color="auto"/>
        <w:bottom w:val="none" w:sz="0" w:space="0" w:color="auto"/>
        <w:right w:val="none" w:sz="0" w:space="0" w:color="auto"/>
      </w:divBdr>
    </w:div>
    <w:div w:id="925958188">
      <w:bodyDiv w:val="1"/>
      <w:marLeft w:val="0"/>
      <w:marRight w:val="0"/>
      <w:marTop w:val="0"/>
      <w:marBottom w:val="0"/>
      <w:divBdr>
        <w:top w:val="none" w:sz="0" w:space="0" w:color="auto"/>
        <w:left w:val="none" w:sz="0" w:space="0" w:color="auto"/>
        <w:bottom w:val="none" w:sz="0" w:space="0" w:color="auto"/>
        <w:right w:val="none" w:sz="0" w:space="0" w:color="auto"/>
      </w:divBdr>
    </w:div>
    <w:div w:id="967584027">
      <w:bodyDiv w:val="1"/>
      <w:marLeft w:val="0"/>
      <w:marRight w:val="0"/>
      <w:marTop w:val="0"/>
      <w:marBottom w:val="0"/>
      <w:divBdr>
        <w:top w:val="none" w:sz="0" w:space="0" w:color="auto"/>
        <w:left w:val="none" w:sz="0" w:space="0" w:color="auto"/>
        <w:bottom w:val="none" w:sz="0" w:space="0" w:color="auto"/>
        <w:right w:val="none" w:sz="0" w:space="0" w:color="auto"/>
      </w:divBdr>
    </w:div>
    <w:div w:id="1100838363">
      <w:bodyDiv w:val="1"/>
      <w:marLeft w:val="0"/>
      <w:marRight w:val="0"/>
      <w:marTop w:val="0"/>
      <w:marBottom w:val="0"/>
      <w:divBdr>
        <w:top w:val="none" w:sz="0" w:space="0" w:color="auto"/>
        <w:left w:val="none" w:sz="0" w:space="0" w:color="auto"/>
        <w:bottom w:val="none" w:sz="0" w:space="0" w:color="auto"/>
        <w:right w:val="none" w:sz="0" w:space="0" w:color="auto"/>
      </w:divBdr>
    </w:div>
    <w:div w:id="1109351564">
      <w:bodyDiv w:val="1"/>
      <w:marLeft w:val="0"/>
      <w:marRight w:val="0"/>
      <w:marTop w:val="0"/>
      <w:marBottom w:val="0"/>
      <w:divBdr>
        <w:top w:val="none" w:sz="0" w:space="0" w:color="auto"/>
        <w:left w:val="none" w:sz="0" w:space="0" w:color="auto"/>
        <w:bottom w:val="none" w:sz="0" w:space="0" w:color="auto"/>
        <w:right w:val="none" w:sz="0" w:space="0" w:color="auto"/>
      </w:divBdr>
    </w:div>
    <w:div w:id="1113086536">
      <w:bodyDiv w:val="1"/>
      <w:marLeft w:val="0"/>
      <w:marRight w:val="0"/>
      <w:marTop w:val="0"/>
      <w:marBottom w:val="0"/>
      <w:divBdr>
        <w:top w:val="none" w:sz="0" w:space="0" w:color="auto"/>
        <w:left w:val="none" w:sz="0" w:space="0" w:color="auto"/>
        <w:bottom w:val="none" w:sz="0" w:space="0" w:color="auto"/>
        <w:right w:val="none" w:sz="0" w:space="0" w:color="auto"/>
      </w:divBdr>
    </w:div>
    <w:div w:id="1149904362">
      <w:bodyDiv w:val="1"/>
      <w:marLeft w:val="0"/>
      <w:marRight w:val="0"/>
      <w:marTop w:val="0"/>
      <w:marBottom w:val="0"/>
      <w:divBdr>
        <w:top w:val="none" w:sz="0" w:space="0" w:color="auto"/>
        <w:left w:val="none" w:sz="0" w:space="0" w:color="auto"/>
        <w:bottom w:val="none" w:sz="0" w:space="0" w:color="auto"/>
        <w:right w:val="none" w:sz="0" w:space="0" w:color="auto"/>
      </w:divBdr>
    </w:div>
    <w:div w:id="1150557567">
      <w:bodyDiv w:val="1"/>
      <w:marLeft w:val="0"/>
      <w:marRight w:val="0"/>
      <w:marTop w:val="0"/>
      <w:marBottom w:val="0"/>
      <w:divBdr>
        <w:top w:val="none" w:sz="0" w:space="0" w:color="auto"/>
        <w:left w:val="none" w:sz="0" w:space="0" w:color="auto"/>
        <w:bottom w:val="none" w:sz="0" w:space="0" w:color="auto"/>
        <w:right w:val="none" w:sz="0" w:space="0" w:color="auto"/>
      </w:divBdr>
    </w:div>
    <w:div w:id="1161233842">
      <w:bodyDiv w:val="1"/>
      <w:marLeft w:val="0"/>
      <w:marRight w:val="0"/>
      <w:marTop w:val="0"/>
      <w:marBottom w:val="0"/>
      <w:divBdr>
        <w:top w:val="none" w:sz="0" w:space="0" w:color="auto"/>
        <w:left w:val="none" w:sz="0" w:space="0" w:color="auto"/>
        <w:bottom w:val="none" w:sz="0" w:space="0" w:color="auto"/>
        <w:right w:val="none" w:sz="0" w:space="0" w:color="auto"/>
      </w:divBdr>
    </w:div>
    <w:div w:id="1223753804">
      <w:bodyDiv w:val="1"/>
      <w:marLeft w:val="0"/>
      <w:marRight w:val="0"/>
      <w:marTop w:val="0"/>
      <w:marBottom w:val="0"/>
      <w:divBdr>
        <w:top w:val="none" w:sz="0" w:space="0" w:color="auto"/>
        <w:left w:val="none" w:sz="0" w:space="0" w:color="auto"/>
        <w:bottom w:val="none" w:sz="0" w:space="0" w:color="auto"/>
        <w:right w:val="none" w:sz="0" w:space="0" w:color="auto"/>
      </w:divBdr>
    </w:div>
    <w:div w:id="1228031043">
      <w:bodyDiv w:val="1"/>
      <w:marLeft w:val="0"/>
      <w:marRight w:val="0"/>
      <w:marTop w:val="0"/>
      <w:marBottom w:val="0"/>
      <w:divBdr>
        <w:top w:val="none" w:sz="0" w:space="0" w:color="auto"/>
        <w:left w:val="none" w:sz="0" w:space="0" w:color="auto"/>
        <w:bottom w:val="none" w:sz="0" w:space="0" w:color="auto"/>
        <w:right w:val="none" w:sz="0" w:space="0" w:color="auto"/>
      </w:divBdr>
    </w:div>
    <w:div w:id="1298415456">
      <w:bodyDiv w:val="1"/>
      <w:marLeft w:val="0"/>
      <w:marRight w:val="0"/>
      <w:marTop w:val="0"/>
      <w:marBottom w:val="0"/>
      <w:divBdr>
        <w:top w:val="none" w:sz="0" w:space="0" w:color="auto"/>
        <w:left w:val="none" w:sz="0" w:space="0" w:color="auto"/>
        <w:bottom w:val="none" w:sz="0" w:space="0" w:color="auto"/>
        <w:right w:val="none" w:sz="0" w:space="0" w:color="auto"/>
      </w:divBdr>
    </w:div>
    <w:div w:id="1396270999">
      <w:bodyDiv w:val="1"/>
      <w:marLeft w:val="0"/>
      <w:marRight w:val="0"/>
      <w:marTop w:val="0"/>
      <w:marBottom w:val="0"/>
      <w:divBdr>
        <w:top w:val="none" w:sz="0" w:space="0" w:color="auto"/>
        <w:left w:val="none" w:sz="0" w:space="0" w:color="auto"/>
        <w:bottom w:val="none" w:sz="0" w:space="0" w:color="auto"/>
        <w:right w:val="none" w:sz="0" w:space="0" w:color="auto"/>
      </w:divBdr>
    </w:div>
    <w:div w:id="1420639362">
      <w:bodyDiv w:val="1"/>
      <w:marLeft w:val="0"/>
      <w:marRight w:val="0"/>
      <w:marTop w:val="0"/>
      <w:marBottom w:val="0"/>
      <w:divBdr>
        <w:top w:val="none" w:sz="0" w:space="0" w:color="auto"/>
        <w:left w:val="none" w:sz="0" w:space="0" w:color="auto"/>
        <w:bottom w:val="none" w:sz="0" w:space="0" w:color="auto"/>
        <w:right w:val="none" w:sz="0" w:space="0" w:color="auto"/>
      </w:divBdr>
    </w:div>
    <w:div w:id="1477911329">
      <w:bodyDiv w:val="1"/>
      <w:marLeft w:val="0"/>
      <w:marRight w:val="0"/>
      <w:marTop w:val="0"/>
      <w:marBottom w:val="0"/>
      <w:divBdr>
        <w:top w:val="none" w:sz="0" w:space="0" w:color="auto"/>
        <w:left w:val="none" w:sz="0" w:space="0" w:color="auto"/>
        <w:bottom w:val="none" w:sz="0" w:space="0" w:color="auto"/>
        <w:right w:val="none" w:sz="0" w:space="0" w:color="auto"/>
      </w:divBdr>
    </w:div>
    <w:div w:id="1484159710">
      <w:bodyDiv w:val="1"/>
      <w:marLeft w:val="0"/>
      <w:marRight w:val="0"/>
      <w:marTop w:val="0"/>
      <w:marBottom w:val="0"/>
      <w:divBdr>
        <w:top w:val="none" w:sz="0" w:space="0" w:color="auto"/>
        <w:left w:val="none" w:sz="0" w:space="0" w:color="auto"/>
        <w:bottom w:val="none" w:sz="0" w:space="0" w:color="auto"/>
        <w:right w:val="none" w:sz="0" w:space="0" w:color="auto"/>
      </w:divBdr>
    </w:div>
    <w:div w:id="1486897989">
      <w:bodyDiv w:val="1"/>
      <w:marLeft w:val="0"/>
      <w:marRight w:val="0"/>
      <w:marTop w:val="0"/>
      <w:marBottom w:val="0"/>
      <w:divBdr>
        <w:top w:val="none" w:sz="0" w:space="0" w:color="auto"/>
        <w:left w:val="none" w:sz="0" w:space="0" w:color="auto"/>
        <w:bottom w:val="none" w:sz="0" w:space="0" w:color="auto"/>
        <w:right w:val="none" w:sz="0" w:space="0" w:color="auto"/>
      </w:divBdr>
    </w:div>
    <w:div w:id="1552837624">
      <w:bodyDiv w:val="1"/>
      <w:marLeft w:val="0"/>
      <w:marRight w:val="0"/>
      <w:marTop w:val="0"/>
      <w:marBottom w:val="0"/>
      <w:divBdr>
        <w:top w:val="none" w:sz="0" w:space="0" w:color="auto"/>
        <w:left w:val="none" w:sz="0" w:space="0" w:color="auto"/>
        <w:bottom w:val="none" w:sz="0" w:space="0" w:color="auto"/>
        <w:right w:val="none" w:sz="0" w:space="0" w:color="auto"/>
      </w:divBdr>
    </w:div>
    <w:div w:id="1612544882">
      <w:bodyDiv w:val="1"/>
      <w:marLeft w:val="0"/>
      <w:marRight w:val="0"/>
      <w:marTop w:val="0"/>
      <w:marBottom w:val="0"/>
      <w:divBdr>
        <w:top w:val="none" w:sz="0" w:space="0" w:color="auto"/>
        <w:left w:val="none" w:sz="0" w:space="0" w:color="auto"/>
        <w:bottom w:val="none" w:sz="0" w:space="0" w:color="auto"/>
        <w:right w:val="none" w:sz="0" w:space="0" w:color="auto"/>
      </w:divBdr>
    </w:div>
    <w:div w:id="1632636324">
      <w:bodyDiv w:val="1"/>
      <w:marLeft w:val="0"/>
      <w:marRight w:val="0"/>
      <w:marTop w:val="0"/>
      <w:marBottom w:val="0"/>
      <w:divBdr>
        <w:top w:val="none" w:sz="0" w:space="0" w:color="auto"/>
        <w:left w:val="none" w:sz="0" w:space="0" w:color="auto"/>
        <w:bottom w:val="none" w:sz="0" w:space="0" w:color="auto"/>
        <w:right w:val="none" w:sz="0" w:space="0" w:color="auto"/>
      </w:divBdr>
    </w:div>
    <w:div w:id="1643846932">
      <w:bodyDiv w:val="1"/>
      <w:marLeft w:val="0"/>
      <w:marRight w:val="0"/>
      <w:marTop w:val="0"/>
      <w:marBottom w:val="0"/>
      <w:divBdr>
        <w:top w:val="none" w:sz="0" w:space="0" w:color="auto"/>
        <w:left w:val="none" w:sz="0" w:space="0" w:color="auto"/>
        <w:bottom w:val="none" w:sz="0" w:space="0" w:color="auto"/>
        <w:right w:val="none" w:sz="0" w:space="0" w:color="auto"/>
      </w:divBdr>
    </w:div>
    <w:div w:id="1728332855">
      <w:bodyDiv w:val="1"/>
      <w:marLeft w:val="0"/>
      <w:marRight w:val="0"/>
      <w:marTop w:val="0"/>
      <w:marBottom w:val="0"/>
      <w:divBdr>
        <w:top w:val="none" w:sz="0" w:space="0" w:color="auto"/>
        <w:left w:val="none" w:sz="0" w:space="0" w:color="auto"/>
        <w:bottom w:val="none" w:sz="0" w:space="0" w:color="auto"/>
        <w:right w:val="none" w:sz="0" w:space="0" w:color="auto"/>
      </w:divBdr>
    </w:div>
    <w:div w:id="1740013208">
      <w:bodyDiv w:val="1"/>
      <w:marLeft w:val="0"/>
      <w:marRight w:val="0"/>
      <w:marTop w:val="0"/>
      <w:marBottom w:val="0"/>
      <w:divBdr>
        <w:top w:val="none" w:sz="0" w:space="0" w:color="auto"/>
        <w:left w:val="none" w:sz="0" w:space="0" w:color="auto"/>
        <w:bottom w:val="none" w:sz="0" w:space="0" w:color="auto"/>
        <w:right w:val="none" w:sz="0" w:space="0" w:color="auto"/>
      </w:divBdr>
    </w:div>
    <w:div w:id="1772317893">
      <w:bodyDiv w:val="1"/>
      <w:marLeft w:val="0"/>
      <w:marRight w:val="0"/>
      <w:marTop w:val="0"/>
      <w:marBottom w:val="0"/>
      <w:divBdr>
        <w:top w:val="none" w:sz="0" w:space="0" w:color="auto"/>
        <w:left w:val="none" w:sz="0" w:space="0" w:color="auto"/>
        <w:bottom w:val="none" w:sz="0" w:space="0" w:color="auto"/>
        <w:right w:val="none" w:sz="0" w:space="0" w:color="auto"/>
      </w:divBdr>
    </w:div>
    <w:div w:id="1801219389">
      <w:bodyDiv w:val="1"/>
      <w:marLeft w:val="0"/>
      <w:marRight w:val="0"/>
      <w:marTop w:val="0"/>
      <w:marBottom w:val="0"/>
      <w:divBdr>
        <w:top w:val="none" w:sz="0" w:space="0" w:color="auto"/>
        <w:left w:val="none" w:sz="0" w:space="0" w:color="auto"/>
        <w:bottom w:val="none" w:sz="0" w:space="0" w:color="auto"/>
        <w:right w:val="none" w:sz="0" w:space="0" w:color="auto"/>
      </w:divBdr>
    </w:div>
    <w:div w:id="1802764673">
      <w:bodyDiv w:val="1"/>
      <w:marLeft w:val="0"/>
      <w:marRight w:val="0"/>
      <w:marTop w:val="0"/>
      <w:marBottom w:val="0"/>
      <w:divBdr>
        <w:top w:val="none" w:sz="0" w:space="0" w:color="auto"/>
        <w:left w:val="none" w:sz="0" w:space="0" w:color="auto"/>
        <w:bottom w:val="none" w:sz="0" w:space="0" w:color="auto"/>
        <w:right w:val="none" w:sz="0" w:space="0" w:color="auto"/>
      </w:divBdr>
    </w:div>
    <w:div w:id="1824156050">
      <w:bodyDiv w:val="1"/>
      <w:marLeft w:val="0"/>
      <w:marRight w:val="0"/>
      <w:marTop w:val="0"/>
      <w:marBottom w:val="0"/>
      <w:divBdr>
        <w:top w:val="none" w:sz="0" w:space="0" w:color="auto"/>
        <w:left w:val="none" w:sz="0" w:space="0" w:color="auto"/>
        <w:bottom w:val="none" w:sz="0" w:space="0" w:color="auto"/>
        <w:right w:val="none" w:sz="0" w:space="0" w:color="auto"/>
      </w:divBdr>
    </w:div>
    <w:div w:id="1844204901">
      <w:bodyDiv w:val="1"/>
      <w:marLeft w:val="0"/>
      <w:marRight w:val="0"/>
      <w:marTop w:val="0"/>
      <w:marBottom w:val="0"/>
      <w:divBdr>
        <w:top w:val="none" w:sz="0" w:space="0" w:color="auto"/>
        <w:left w:val="none" w:sz="0" w:space="0" w:color="auto"/>
        <w:bottom w:val="none" w:sz="0" w:space="0" w:color="auto"/>
        <w:right w:val="none" w:sz="0" w:space="0" w:color="auto"/>
      </w:divBdr>
    </w:div>
    <w:div w:id="1854222623">
      <w:bodyDiv w:val="1"/>
      <w:marLeft w:val="0"/>
      <w:marRight w:val="0"/>
      <w:marTop w:val="0"/>
      <w:marBottom w:val="0"/>
      <w:divBdr>
        <w:top w:val="none" w:sz="0" w:space="0" w:color="auto"/>
        <w:left w:val="none" w:sz="0" w:space="0" w:color="auto"/>
        <w:bottom w:val="none" w:sz="0" w:space="0" w:color="auto"/>
        <w:right w:val="none" w:sz="0" w:space="0" w:color="auto"/>
      </w:divBdr>
    </w:div>
    <w:div w:id="1916012372">
      <w:bodyDiv w:val="1"/>
      <w:marLeft w:val="0"/>
      <w:marRight w:val="0"/>
      <w:marTop w:val="0"/>
      <w:marBottom w:val="0"/>
      <w:divBdr>
        <w:top w:val="none" w:sz="0" w:space="0" w:color="auto"/>
        <w:left w:val="none" w:sz="0" w:space="0" w:color="auto"/>
        <w:bottom w:val="none" w:sz="0" w:space="0" w:color="auto"/>
        <w:right w:val="none" w:sz="0" w:space="0" w:color="auto"/>
      </w:divBdr>
    </w:div>
    <w:div w:id="1917475874">
      <w:bodyDiv w:val="1"/>
      <w:marLeft w:val="0"/>
      <w:marRight w:val="0"/>
      <w:marTop w:val="0"/>
      <w:marBottom w:val="0"/>
      <w:divBdr>
        <w:top w:val="none" w:sz="0" w:space="0" w:color="auto"/>
        <w:left w:val="none" w:sz="0" w:space="0" w:color="auto"/>
        <w:bottom w:val="none" w:sz="0" w:space="0" w:color="auto"/>
        <w:right w:val="none" w:sz="0" w:space="0" w:color="auto"/>
      </w:divBdr>
    </w:div>
    <w:div w:id="1919434830">
      <w:bodyDiv w:val="1"/>
      <w:marLeft w:val="0"/>
      <w:marRight w:val="0"/>
      <w:marTop w:val="0"/>
      <w:marBottom w:val="0"/>
      <w:divBdr>
        <w:top w:val="none" w:sz="0" w:space="0" w:color="auto"/>
        <w:left w:val="none" w:sz="0" w:space="0" w:color="auto"/>
        <w:bottom w:val="none" w:sz="0" w:space="0" w:color="auto"/>
        <w:right w:val="none" w:sz="0" w:space="0" w:color="auto"/>
      </w:divBdr>
    </w:div>
    <w:div w:id="2011178217">
      <w:bodyDiv w:val="1"/>
      <w:marLeft w:val="0"/>
      <w:marRight w:val="0"/>
      <w:marTop w:val="0"/>
      <w:marBottom w:val="0"/>
      <w:divBdr>
        <w:top w:val="none" w:sz="0" w:space="0" w:color="auto"/>
        <w:left w:val="none" w:sz="0" w:space="0" w:color="auto"/>
        <w:bottom w:val="none" w:sz="0" w:space="0" w:color="auto"/>
        <w:right w:val="none" w:sz="0" w:space="0" w:color="auto"/>
      </w:divBdr>
    </w:div>
    <w:div w:id="2035500355">
      <w:bodyDiv w:val="1"/>
      <w:marLeft w:val="0"/>
      <w:marRight w:val="0"/>
      <w:marTop w:val="0"/>
      <w:marBottom w:val="0"/>
      <w:divBdr>
        <w:top w:val="none" w:sz="0" w:space="0" w:color="auto"/>
        <w:left w:val="none" w:sz="0" w:space="0" w:color="auto"/>
        <w:bottom w:val="none" w:sz="0" w:space="0" w:color="auto"/>
        <w:right w:val="none" w:sz="0" w:space="0" w:color="auto"/>
      </w:divBdr>
    </w:div>
    <w:div w:id="2051563515">
      <w:bodyDiv w:val="1"/>
      <w:marLeft w:val="0"/>
      <w:marRight w:val="0"/>
      <w:marTop w:val="0"/>
      <w:marBottom w:val="0"/>
      <w:divBdr>
        <w:top w:val="none" w:sz="0" w:space="0" w:color="auto"/>
        <w:left w:val="none" w:sz="0" w:space="0" w:color="auto"/>
        <w:bottom w:val="none" w:sz="0" w:space="0" w:color="auto"/>
        <w:right w:val="none" w:sz="0" w:space="0" w:color="auto"/>
      </w:divBdr>
    </w:div>
    <w:div w:id="2077319689">
      <w:bodyDiv w:val="1"/>
      <w:marLeft w:val="0"/>
      <w:marRight w:val="0"/>
      <w:marTop w:val="0"/>
      <w:marBottom w:val="0"/>
      <w:divBdr>
        <w:top w:val="none" w:sz="0" w:space="0" w:color="auto"/>
        <w:left w:val="none" w:sz="0" w:space="0" w:color="auto"/>
        <w:bottom w:val="none" w:sz="0" w:space="0" w:color="auto"/>
        <w:right w:val="none" w:sz="0" w:space="0" w:color="auto"/>
      </w:divBdr>
    </w:div>
    <w:div w:id="2086536240">
      <w:bodyDiv w:val="1"/>
      <w:marLeft w:val="0"/>
      <w:marRight w:val="0"/>
      <w:marTop w:val="0"/>
      <w:marBottom w:val="0"/>
      <w:divBdr>
        <w:top w:val="none" w:sz="0" w:space="0" w:color="auto"/>
        <w:left w:val="none" w:sz="0" w:space="0" w:color="auto"/>
        <w:bottom w:val="none" w:sz="0" w:space="0" w:color="auto"/>
        <w:right w:val="none" w:sz="0" w:space="0" w:color="auto"/>
      </w:divBdr>
    </w:div>
    <w:div w:id="2086758733">
      <w:bodyDiv w:val="1"/>
      <w:marLeft w:val="0"/>
      <w:marRight w:val="0"/>
      <w:marTop w:val="0"/>
      <w:marBottom w:val="0"/>
      <w:divBdr>
        <w:top w:val="none" w:sz="0" w:space="0" w:color="auto"/>
        <w:left w:val="none" w:sz="0" w:space="0" w:color="auto"/>
        <w:bottom w:val="none" w:sz="0" w:space="0" w:color="auto"/>
        <w:right w:val="none" w:sz="0" w:space="0" w:color="auto"/>
      </w:divBdr>
    </w:div>
    <w:div w:id="2099860431">
      <w:bodyDiv w:val="1"/>
      <w:marLeft w:val="0"/>
      <w:marRight w:val="0"/>
      <w:marTop w:val="0"/>
      <w:marBottom w:val="0"/>
      <w:divBdr>
        <w:top w:val="none" w:sz="0" w:space="0" w:color="auto"/>
        <w:left w:val="none" w:sz="0" w:space="0" w:color="auto"/>
        <w:bottom w:val="none" w:sz="0" w:space="0" w:color="auto"/>
        <w:right w:val="none" w:sz="0" w:space="0" w:color="auto"/>
      </w:divBdr>
    </w:div>
    <w:div w:id="2105879264">
      <w:bodyDiv w:val="1"/>
      <w:marLeft w:val="0"/>
      <w:marRight w:val="0"/>
      <w:marTop w:val="0"/>
      <w:marBottom w:val="0"/>
      <w:divBdr>
        <w:top w:val="none" w:sz="0" w:space="0" w:color="auto"/>
        <w:left w:val="none" w:sz="0" w:space="0" w:color="auto"/>
        <w:bottom w:val="none" w:sz="0" w:space="0" w:color="auto"/>
        <w:right w:val="none" w:sz="0" w:space="0" w:color="auto"/>
      </w:divBdr>
    </w:div>
    <w:div w:id="2110470289">
      <w:bodyDiv w:val="1"/>
      <w:marLeft w:val="0"/>
      <w:marRight w:val="0"/>
      <w:marTop w:val="0"/>
      <w:marBottom w:val="0"/>
      <w:divBdr>
        <w:top w:val="none" w:sz="0" w:space="0" w:color="auto"/>
        <w:left w:val="none" w:sz="0" w:space="0" w:color="auto"/>
        <w:bottom w:val="none" w:sz="0" w:space="0" w:color="auto"/>
        <w:right w:val="none" w:sz="0" w:space="0" w:color="auto"/>
      </w:divBdr>
    </w:div>
    <w:div w:id="21127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CookieAuth.dll?GetLogon?curl=Z2Fdms_tiesZ2Fitu-sZ2FmdZ2F20Z2Fcwgfhr11Z2FinfZ2FS20-CWGFHR11-INF-0003Z21R1Z21MSW-E.docx&amp;reason=0&amp;formdir=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nder.Ntoko@itu.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73DCB-1B3A-476E-AD36-C405C73FFF36}">
  <ds:schemaRefs>
    <ds:schemaRef ds:uri="http://schemas.microsoft.com/sharepoint/v3/contenttype/forms"/>
  </ds:schemaRefs>
</ds:datastoreItem>
</file>

<file path=customXml/itemProps2.xml><?xml version="1.0" encoding="utf-8"?>
<ds:datastoreItem xmlns:ds="http://schemas.openxmlformats.org/officeDocument/2006/customXml" ds:itemID="{3C59166D-BAC7-4BA7-BCA0-C76A2008AB8A}">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e7475014-9825-4b19-8012-afbf711054e8"/>
    <ds:schemaRef ds:uri="2ace4c6c-08d7-4276-8a58-3192ba9bb551"/>
  </ds:schemaRefs>
</ds:datastoreItem>
</file>

<file path=customXml/itemProps3.xml><?xml version="1.0" encoding="utf-8"?>
<ds:datastoreItem xmlns:ds="http://schemas.openxmlformats.org/officeDocument/2006/customXml" ds:itemID="{96143ACF-F8E6-4D49-9055-B17F55DDD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Daily, Honora</dc:creator>
  <cp:keywords/>
  <dc:description>TSAG-TDxxx  For: Geneva, 10-14 February 2020_x000d_Document date: _x000d_Saved by ITU51011769 at 14:39:01 on 04/02/2020</dc:description>
  <cp:lastModifiedBy>Al-Mnini, Lara</cp:lastModifiedBy>
  <cp:revision>6</cp:revision>
  <cp:lastPrinted>2019-12-19T14:17:00Z</cp:lastPrinted>
  <dcterms:created xsi:type="dcterms:W3CDTF">2020-02-10T20:11:00Z</dcterms:created>
  <dcterms:modified xsi:type="dcterms:W3CDTF">2020-02-10T20:36:00Z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TSAG-TDxxx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10-14 February 2020</vt:lpwstr>
  </property>
  <property fmtid="{D5CDD505-2E9C-101B-9397-08002B2CF9AE}" pid="7" name="Docauthor">
    <vt:lpwstr/>
  </property>
  <property fmtid="{D5CDD505-2E9C-101B-9397-08002B2CF9AE}" pid="8" name="ContentTypeId">
    <vt:lpwstr>0x0101006EE2011685E409408A5E886FA9500CDE</vt:lpwstr>
  </property>
</Properties>
</file>