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528"/>
        <w:gridCol w:w="4153"/>
      </w:tblGrid>
      <w:tr w:rsidR="00924749" w:rsidRPr="00924749" w14:paraId="7D50448B" w14:textId="77777777" w:rsidTr="004B1548">
        <w:trPr>
          <w:cantSplit/>
        </w:trPr>
        <w:tc>
          <w:tcPr>
            <w:tcW w:w="1191" w:type="dxa"/>
            <w:vMerge w:val="restart"/>
          </w:tcPr>
          <w:p w14:paraId="7ED23576" w14:textId="77777777" w:rsidR="00924749" w:rsidRPr="00924749" w:rsidRDefault="00924749" w:rsidP="00924749">
            <w:pPr>
              <w:rPr>
                <w:sz w:val="20"/>
              </w:rPr>
            </w:pPr>
            <w:bookmarkStart w:id="0" w:name="dnum" w:colFirst="2" w:colLast="2"/>
            <w:bookmarkStart w:id="1" w:name="dtableau"/>
            <w:r w:rsidRPr="00924749">
              <w:rPr>
                <w:noProof/>
                <w:sz w:val="20"/>
                <w:lang w:eastAsia="en-GB"/>
              </w:rPr>
              <w:drawing>
                <wp:inline distT="0" distB="0" distL="0" distR="0" wp14:anchorId="1D6697F8" wp14:editId="03E0D798">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6159F5B0" w14:textId="77777777" w:rsidR="00924749" w:rsidRPr="00924749" w:rsidRDefault="00924749" w:rsidP="00924749">
            <w:pPr>
              <w:rPr>
                <w:sz w:val="16"/>
                <w:szCs w:val="16"/>
              </w:rPr>
            </w:pPr>
            <w:r w:rsidRPr="00924749">
              <w:rPr>
                <w:sz w:val="16"/>
                <w:szCs w:val="16"/>
              </w:rPr>
              <w:t>INTERNATIONAL TELECOMMUNICATION UNION</w:t>
            </w:r>
          </w:p>
          <w:p w14:paraId="53334AA9" w14:textId="77777777" w:rsidR="00924749" w:rsidRPr="00924749" w:rsidRDefault="00924749" w:rsidP="00924749">
            <w:pPr>
              <w:rPr>
                <w:b/>
                <w:bCs/>
                <w:sz w:val="26"/>
                <w:szCs w:val="26"/>
              </w:rPr>
            </w:pPr>
            <w:r w:rsidRPr="00924749">
              <w:rPr>
                <w:b/>
                <w:bCs/>
                <w:sz w:val="26"/>
                <w:szCs w:val="26"/>
              </w:rPr>
              <w:t>TELECOMMUNICATION</w:t>
            </w:r>
            <w:r w:rsidRPr="00924749">
              <w:rPr>
                <w:b/>
                <w:bCs/>
                <w:sz w:val="26"/>
                <w:szCs w:val="26"/>
              </w:rPr>
              <w:br/>
              <w:t>STANDARDIZATION SECTOR</w:t>
            </w:r>
          </w:p>
          <w:p w14:paraId="71C41A8C" w14:textId="77777777" w:rsidR="00924749" w:rsidRPr="00924749" w:rsidRDefault="00924749" w:rsidP="00924749">
            <w:pPr>
              <w:rPr>
                <w:sz w:val="20"/>
              </w:rPr>
            </w:pPr>
            <w:r w:rsidRPr="00924749">
              <w:rPr>
                <w:sz w:val="20"/>
              </w:rPr>
              <w:t xml:space="preserve">STUDY PERIOD </w:t>
            </w:r>
            <w:bookmarkStart w:id="2" w:name="dstudyperiod"/>
            <w:r w:rsidRPr="00924749">
              <w:rPr>
                <w:sz w:val="20"/>
              </w:rPr>
              <w:t>2017-2020</w:t>
            </w:r>
            <w:bookmarkEnd w:id="2"/>
          </w:p>
        </w:tc>
        <w:tc>
          <w:tcPr>
            <w:tcW w:w="4681" w:type="dxa"/>
            <w:gridSpan w:val="2"/>
            <w:vAlign w:val="center"/>
          </w:tcPr>
          <w:p w14:paraId="0B3B4EF2" w14:textId="0604B00F" w:rsidR="00924749" w:rsidRPr="00924749" w:rsidRDefault="00924749" w:rsidP="00A44632">
            <w:pPr>
              <w:pStyle w:val="Docnumber"/>
              <w:rPr>
                <w:sz w:val="32"/>
              </w:rPr>
            </w:pPr>
            <w:r>
              <w:rPr>
                <w:sz w:val="32"/>
              </w:rPr>
              <w:t>T</w:t>
            </w:r>
            <w:r w:rsidR="00D65081">
              <w:rPr>
                <w:sz w:val="32"/>
              </w:rPr>
              <w:t>SAG-T</w:t>
            </w:r>
            <w:r>
              <w:rPr>
                <w:sz w:val="32"/>
              </w:rPr>
              <w:t>D</w:t>
            </w:r>
            <w:r w:rsidR="00E672B6">
              <w:rPr>
                <w:sz w:val="32"/>
              </w:rPr>
              <w:t>794</w:t>
            </w:r>
            <w:r>
              <w:rPr>
                <w:sz w:val="32"/>
              </w:rPr>
              <w:t xml:space="preserve"> </w:t>
            </w:r>
          </w:p>
        </w:tc>
      </w:tr>
      <w:tr w:rsidR="00924749" w:rsidRPr="00924749" w14:paraId="6E6373CB" w14:textId="77777777" w:rsidTr="004B1548">
        <w:trPr>
          <w:cantSplit/>
        </w:trPr>
        <w:tc>
          <w:tcPr>
            <w:tcW w:w="1191" w:type="dxa"/>
            <w:vMerge/>
          </w:tcPr>
          <w:p w14:paraId="0B629644" w14:textId="77777777" w:rsidR="00924749" w:rsidRPr="00924749" w:rsidRDefault="00924749" w:rsidP="00924749">
            <w:pPr>
              <w:rPr>
                <w:smallCaps/>
                <w:sz w:val="20"/>
              </w:rPr>
            </w:pPr>
            <w:bookmarkStart w:id="3" w:name="dsg" w:colFirst="2" w:colLast="2"/>
            <w:bookmarkEnd w:id="0"/>
          </w:p>
        </w:tc>
        <w:tc>
          <w:tcPr>
            <w:tcW w:w="4051" w:type="dxa"/>
            <w:gridSpan w:val="2"/>
            <w:vMerge/>
          </w:tcPr>
          <w:p w14:paraId="602B554A" w14:textId="77777777" w:rsidR="00924749" w:rsidRPr="00924749" w:rsidRDefault="00924749" w:rsidP="00924749">
            <w:pPr>
              <w:rPr>
                <w:smallCaps/>
                <w:sz w:val="20"/>
              </w:rPr>
            </w:pPr>
          </w:p>
        </w:tc>
        <w:tc>
          <w:tcPr>
            <w:tcW w:w="4681" w:type="dxa"/>
            <w:gridSpan w:val="2"/>
          </w:tcPr>
          <w:p w14:paraId="7973E6A0" w14:textId="18F84B65" w:rsidR="00924749" w:rsidRPr="00924749" w:rsidRDefault="00924749" w:rsidP="00924749">
            <w:pPr>
              <w:jc w:val="right"/>
              <w:rPr>
                <w:b/>
                <w:bCs/>
                <w:smallCaps/>
                <w:sz w:val="28"/>
                <w:szCs w:val="28"/>
              </w:rPr>
            </w:pPr>
            <w:r>
              <w:rPr>
                <w:b/>
                <w:bCs/>
                <w:smallCaps/>
                <w:sz w:val="28"/>
                <w:szCs w:val="28"/>
              </w:rPr>
              <w:t>TSAG</w:t>
            </w:r>
          </w:p>
        </w:tc>
      </w:tr>
      <w:bookmarkEnd w:id="3"/>
      <w:tr w:rsidR="00924749" w:rsidRPr="00924749" w14:paraId="395F7E23" w14:textId="77777777" w:rsidTr="004B1548">
        <w:trPr>
          <w:cantSplit/>
        </w:trPr>
        <w:tc>
          <w:tcPr>
            <w:tcW w:w="1191" w:type="dxa"/>
            <w:vMerge/>
            <w:tcBorders>
              <w:bottom w:val="single" w:sz="12" w:space="0" w:color="auto"/>
            </w:tcBorders>
          </w:tcPr>
          <w:p w14:paraId="785E33B2" w14:textId="77777777" w:rsidR="00924749" w:rsidRPr="00924749" w:rsidRDefault="00924749" w:rsidP="00924749">
            <w:pPr>
              <w:rPr>
                <w:b/>
                <w:bCs/>
                <w:sz w:val="26"/>
              </w:rPr>
            </w:pPr>
          </w:p>
        </w:tc>
        <w:tc>
          <w:tcPr>
            <w:tcW w:w="4051" w:type="dxa"/>
            <w:gridSpan w:val="2"/>
            <w:vMerge/>
            <w:tcBorders>
              <w:bottom w:val="single" w:sz="12" w:space="0" w:color="auto"/>
            </w:tcBorders>
          </w:tcPr>
          <w:p w14:paraId="50F224BB" w14:textId="77777777" w:rsidR="00924749" w:rsidRPr="00924749" w:rsidRDefault="00924749" w:rsidP="00924749">
            <w:pPr>
              <w:rPr>
                <w:b/>
                <w:bCs/>
                <w:sz w:val="26"/>
              </w:rPr>
            </w:pPr>
          </w:p>
        </w:tc>
        <w:tc>
          <w:tcPr>
            <w:tcW w:w="4681" w:type="dxa"/>
            <w:gridSpan w:val="2"/>
            <w:tcBorders>
              <w:bottom w:val="single" w:sz="12" w:space="0" w:color="auto"/>
            </w:tcBorders>
            <w:vAlign w:val="center"/>
          </w:tcPr>
          <w:p w14:paraId="7477F784" w14:textId="77777777" w:rsidR="00924749" w:rsidRPr="00924749" w:rsidRDefault="00924749" w:rsidP="00924749">
            <w:pPr>
              <w:jc w:val="right"/>
              <w:rPr>
                <w:b/>
                <w:bCs/>
                <w:sz w:val="28"/>
                <w:szCs w:val="28"/>
              </w:rPr>
            </w:pPr>
            <w:r w:rsidRPr="00924749">
              <w:rPr>
                <w:b/>
                <w:bCs/>
                <w:sz w:val="28"/>
                <w:szCs w:val="28"/>
              </w:rPr>
              <w:t>Original: English</w:t>
            </w:r>
          </w:p>
        </w:tc>
      </w:tr>
      <w:tr w:rsidR="00924749" w:rsidRPr="00856429" w14:paraId="61FB1CA1" w14:textId="77777777" w:rsidTr="004B1548">
        <w:trPr>
          <w:cantSplit/>
        </w:trPr>
        <w:tc>
          <w:tcPr>
            <w:tcW w:w="1617" w:type="dxa"/>
            <w:gridSpan w:val="2"/>
          </w:tcPr>
          <w:p w14:paraId="1F76CFDF" w14:textId="77777777" w:rsidR="00924749" w:rsidRPr="00856429" w:rsidRDefault="00924749" w:rsidP="00924749">
            <w:pPr>
              <w:rPr>
                <w:rFonts w:asciiTheme="majorBidi" w:hAnsiTheme="majorBidi" w:cstheme="majorBidi"/>
                <w:b/>
                <w:bCs/>
                <w:szCs w:val="24"/>
              </w:rPr>
            </w:pPr>
            <w:bookmarkStart w:id="4" w:name="dbluepink" w:colFirst="1" w:colLast="1"/>
            <w:bookmarkStart w:id="5" w:name="dmeeting" w:colFirst="2" w:colLast="2"/>
            <w:r w:rsidRPr="00856429">
              <w:rPr>
                <w:rFonts w:asciiTheme="majorBidi" w:hAnsiTheme="majorBidi" w:cstheme="majorBidi"/>
                <w:b/>
                <w:bCs/>
                <w:szCs w:val="24"/>
              </w:rPr>
              <w:t>Question(s):</w:t>
            </w:r>
          </w:p>
        </w:tc>
        <w:tc>
          <w:tcPr>
            <w:tcW w:w="3625" w:type="dxa"/>
          </w:tcPr>
          <w:p w14:paraId="2C11589B" w14:textId="76DB320E" w:rsidR="00924749" w:rsidRPr="00856429" w:rsidRDefault="00924749" w:rsidP="00924749">
            <w:pPr>
              <w:rPr>
                <w:rFonts w:asciiTheme="majorBidi" w:hAnsiTheme="majorBidi" w:cstheme="majorBidi"/>
                <w:szCs w:val="24"/>
              </w:rPr>
            </w:pPr>
            <w:r w:rsidRPr="00856429">
              <w:rPr>
                <w:rFonts w:asciiTheme="majorBidi" w:hAnsiTheme="majorBidi" w:cstheme="majorBidi"/>
                <w:szCs w:val="24"/>
              </w:rPr>
              <w:t>N/A</w:t>
            </w:r>
          </w:p>
        </w:tc>
        <w:tc>
          <w:tcPr>
            <w:tcW w:w="4681" w:type="dxa"/>
            <w:gridSpan w:val="2"/>
          </w:tcPr>
          <w:p w14:paraId="30810DCC" w14:textId="4C8F7ADF" w:rsidR="00924749" w:rsidRPr="00856429" w:rsidRDefault="00AC5C39" w:rsidP="00A44632">
            <w:pPr>
              <w:jc w:val="right"/>
              <w:rPr>
                <w:rFonts w:asciiTheme="majorBidi" w:hAnsiTheme="majorBidi" w:cstheme="majorBidi"/>
                <w:szCs w:val="24"/>
              </w:rPr>
            </w:pPr>
            <w:r>
              <w:rPr>
                <w:rFonts w:asciiTheme="majorBidi" w:hAnsiTheme="majorBidi" w:cstheme="majorBidi"/>
                <w:szCs w:val="24"/>
              </w:rPr>
              <w:t>E-Meeting</w:t>
            </w:r>
            <w:r w:rsidR="00A44CB2" w:rsidRPr="00856429">
              <w:rPr>
                <w:rFonts w:asciiTheme="majorBidi" w:hAnsiTheme="majorBidi" w:cstheme="majorBidi"/>
                <w:szCs w:val="24"/>
              </w:rPr>
              <w:t xml:space="preserve">, </w:t>
            </w:r>
            <w:r w:rsidR="00E01699">
              <w:rPr>
                <w:rFonts w:asciiTheme="majorBidi" w:hAnsiTheme="majorBidi" w:cstheme="majorBidi"/>
                <w:szCs w:val="24"/>
              </w:rPr>
              <w:t>2</w:t>
            </w:r>
            <w:r w:rsidR="00A44632" w:rsidRPr="00856429">
              <w:rPr>
                <w:rFonts w:asciiTheme="majorBidi" w:hAnsiTheme="majorBidi" w:cstheme="majorBidi"/>
                <w:szCs w:val="24"/>
              </w:rPr>
              <w:t>1-</w:t>
            </w:r>
            <w:r w:rsidR="00E01699">
              <w:rPr>
                <w:rFonts w:asciiTheme="majorBidi" w:hAnsiTheme="majorBidi" w:cstheme="majorBidi"/>
                <w:szCs w:val="24"/>
              </w:rPr>
              <w:t>25 September</w:t>
            </w:r>
            <w:r w:rsidR="00A44632" w:rsidRPr="00856429">
              <w:rPr>
                <w:rFonts w:asciiTheme="majorBidi" w:hAnsiTheme="majorBidi" w:cstheme="majorBidi"/>
                <w:szCs w:val="24"/>
              </w:rPr>
              <w:t xml:space="preserve"> 2020</w:t>
            </w:r>
          </w:p>
        </w:tc>
      </w:tr>
      <w:tr w:rsidR="00924749" w:rsidRPr="00856429" w14:paraId="2E110CCE" w14:textId="77777777" w:rsidTr="004B1548">
        <w:trPr>
          <w:cantSplit/>
        </w:trPr>
        <w:tc>
          <w:tcPr>
            <w:tcW w:w="9923" w:type="dxa"/>
            <w:gridSpan w:val="5"/>
          </w:tcPr>
          <w:p w14:paraId="79863E4D" w14:textId="44B1CF67" w:rsidR="00924749" w:rsidRPr="00856429" w:rsidRDefault="00924749" w:rsidP="00924749">
            <w:pPr>
              <w:jc w:val="center"/>
              <w:rPr>
                <w:rFonts w:asciiTheme="majorBidi" w:hAnsiTheme="majorBidi" w:cstheme="majorBidi"/>
                <w:b/>
                <w:bCs/>
                <w:szCs w:val="24"/>
              </w:rPr>
            </w:pPr>
            <w:bookmarkStart w:id="6" w:name="ddoctype" w:colFirst="0" w:colLast="0"/>
            <w:bookmarkEnd w:id="4"/>
            <w:bookmarkEnd w:id="5"/>
            <w:r w:rsidRPr="00856429">
              <w:rPr>
                <w:rFonts w:asciiTheme="majorBidi" w:hAnsiTheme="majorBidi" w:cstheme="majorBidi"/>
                <w:b/>
                <w:bCs/>
                <w:szCs w:val="24"/>
              </w:rPr>
              <w:t>TD</w:t>
            </w:r>
          </w:p>
        </w:tc>
      </w:tr>
      <w:tr w:rsidR="00924749" w:rsidRPr="00856429" w14:paraId="4A5F6F23" w14:textId="77777777" w:rsidTr="004B1548">
        <w:trPr>
          <w:cantSplit/>
        </w:trPr>
        <w:tc>
          <w:tcPr>
            <w:tcW w:w="1617" w:type="dxa"/>
            <w:gridSpan w:val="2"/>
          </w:tcPr>
          <w:p w14:paraId="5F2505FD" w14:textId="77777777" w:rsidR="00924749" w:rsidRPr="00856429" w:rsidRDefault="00924749" w:rsidP="00924749">
            <w:pPr>
              <w:rPr>
                <w:rFonts w:asciiTheme="majorBidi" w:hAnsiTheme="majorBidi" w:cstheme="majorBidi"/>
                <w:b/>
                <w:bCs/>
                <w:szCs w:val="24"/>
              </w:rPr>
            </w:pPr>
            <w:bookmarkStart w:id="7" w:name="dsource" w:colFirst="1" w:colLast="1"/>
            <w:bookmarkEnd w:id="6"/>
            <w:r w:rsidRPr="00856429">
              <w:rPr>
                <w:rFonts w:asciiTheme="majorBidi" w:hAnsiTheme="majorBidi" w:cstheme="majorBidi"/>
                <w:b/>
                <w:bCs/>
                <w:szCs w:val="24"/>
              </w:rPr>
              <w:t>Source:</w:t>
            </w:r>
          </w:p>
        </w:tc>
        <w:tc>
          <w:tcPr>
            <w:tcW w:w="8306" w:type="dxa"/>
            <w:gridSpan w:val="3"/>
          </w:tcPr>
          <w:p w14:paraId="2A639BDE" w14:textId="20656A2F" w:rsidR="00924749" w:rsidRPr="00856429" w:rsidRDefault="00924749" w:rsidP="00924749">
            <w:pPr>
              <w:rPr>
                <w:rFonts w:asciiTheme="majorBidi" w:hAnsiTheme="majorBidi" w:cstheme="majorBidi"/>
                <w:szCs w:val="24"/>
              </w:rPr>
            </w:pPr>
            <w:r w:rsidRPr="00856429">
              <w:rPr>
                <w:rFonts w:asciiTheme="majorBidi" w:hAnsiTheme="majorBidi" w:cstheme="majorBidi"/>
                <w:szCs w:val="24"/>
              </w:rPr>
              <w:t>Director, Telecommunication Standardization Bureau</w:t>
            </w:r>
          </w:p>
        </w:tc>
      </w:tr>
      <w:tr w:rsidR="00924749" w:rsidRPr="00856429" w14:paraId="3A29EB81" w14:textId="77777777" w:rsidTr="004B1548">
        <w:trPr>
          <w:cantSplit/>
        </w:trPr>
        <w:tc>
          <w:tcPr>
            <w:tcW w:w="1617" w:type="dxa"/>
            <w:gridSpan w:val="2"/>
          </w:tcPr>
          <w:p w14:paraId="4A37633D" w14:textId="77777777" w:rsidR="00924749" w:rsidRPr="00856429" w:rsidRDefault="00924749" w:rsidP="00924749">
            <w:pPr>
              <w:rPr>
                <w:rFonts w:asciiTheme="majorBidi" w:hAnsiTheme="majorBidi" w:cstheme="majorBidi"/>
                <w:szCs w:val="24"/>
              </w:rPr>
            </w:pPr>
            <w:bookmarkStart w:id="8" w:name="dtitle1" w:colFirst="1" w:colLast="1"/>
            <w:bookmarkEnd w:id="7"/>
            <w:r w:rsidRPr="00856429">
              <w:rPr>
                <w:rFonts w:asciiTheme="majorBidi" w:hAnsiTheme="majorBidi" w:cstheme="majorBidi"/>
                <w:b/>
                <w:bCs/>
                <w:szCs w:val="24"/>
              </w:rPr>
              <w:t>Title:</w:t>
            </w:r>
          </w:p>
        </w:tc>
        <w:tc>
          <w:tcPr>
            <w:tcW w:w="8306" w:type="dxa"/>
            <w:gridSpan w:val="3"/>
          </w:tcPr>
          <w:p w14:paraId="49E6E69D" w14:textId="6DA74292" w:rsidR="00924749" w:rsidRPr="00856429" w:rsidRDefault="00924749" w:rsidP="00924749">
            <w:pPr>
              <w:rPr>
                <w:rFonts w:asciiTheme="majorBidi" w:hAnsiTheme="majorBidi" w:cstheme="majorBidi"/>
                <w:szCs w:val="24"/>
              </w:rPr>
            </w:pPr>
            <w:r w:rsidRPr="00856429">
              <w:rPr>
                <w:rFonts w:asciiTheme="majorBidi" w:hAnsiTheme="majorBidi" w:cstheme="majorBidi"/>
                <w:szCs w:val="24"/>
              </w:rPr>
              <w:t>Electronic working methods services and database applications report</w:t>
            </w:r>
          </w:p>
        </w:tc>
      </w:tr>
      <w:tr w:rsidR="00924749" w:rsidRPr="00856429" w14:paraId="09D3CCDB" w14:textId="77777777" w:rsidTr="000D1BFE">
        <w:trPr>
          <w:cantSplit/>
        </w:trPr>
        <w:tc>
          <w:tcPr>
            <w:tcW w:w="1617" w:type="dxa"/>
            <w:gridSpan w:val="2"/>
            <w:tcBorders>
              <w:bottom w:val="single" w:sz="4" w:space="0" w:color="auto"/>
            </w:tcBorders>
          </w:tcPr>
          <w:p w14:paraId="753C7EDD" w14:textId="77777777" w:rsidR="00924749" w:rsidRPr="00856429" w:rsidRDefault="00924749" w:rsidP="00924749">
            <w:pPr>
              <w:rPr>
                <w:rFonts w:asciiTheme="majorBidi" w:hAnsiTheme="majorBidi" w:cstheme="majorBidi"/>
                <w:b/>
                <w:bCs/>
                <w:szCs w:val="24"/>
              </w:rPr>
            </w:pPr>
            <w:bookmarkStart w:id="9" w:name="dpurpose" w:colFirst="1" w:colLast="1"/>
            <w:bookmarkEnd w:id="8"/>
            <w:r w:rsidRPr="00856429">
              <w:rPr>
                <w:rFonts w:asciiTheme="majorBidi" w:hAnsiTheme="majorBidi" w:cstheme="majorBidi"/>
                <w:b/>
                <w:bCs/>
                <w:szCs w:val="24"/>
              </w:rPr>
              <w:t>Purpose:</w:t>
            </w:r>
          </w:p>
        </w:tc>
        <w:tc>
          <w:tcPr>
            <w:tcW w:w="8306" w:type="dxa"/>
            <w:gridSpan w:val="3"/>
            <w:tcBorders>
              <w:bottom w:val="single" w:sz="4" w:space="0" w:color="auto"/>
            </w:tcBorders>
          </w:tcPr>
          <w:p w14:paraId="2CDBDDAC" w14:textId="1DD9B55B" w:rsidR="00924749" w:rsidRPr="00856429" w:rsidRDefault="000510AA" w:rsidP="00924749">
            <w:pPr>
              <w:rPr>
                <w:rFonts w:asciiTheme="majorBidi" w:hAnsiTheme="majorBidi" w:cstheme="majorBidi"/>
                <w:szCs w:val="24"/>
              </w:rPr>
            </w:pPr>
            <w:r w:rsidRPr="00856429">
              <w:rPr>
                <w:rFonts w:asciiTheme="majorBidi" w:hAnsiTheme="majorBidi" w:cstheme="majorBidi"/>
                <w:szCs w:val="24"/>
              </w:rPr>
              <w:t>Information</w:t>
            </w:r>
          </w:p>
        </w:tc>
      </w:tr>
      <w:tr w:rsidR="000D1BFE" w:rsidRPr="00856429" w14:paraId="0BF2ACD2" w14:textId="77777777" w:rsidTr="004B1548">
        <w:trPr>
          <w:cantSplit/>
        </w:trPr>
        <w:tc>
          <w:tcPr>
            <w:tcW w:w="1617" w:type="dxa"/>
            <w:gridSpan w:val="2"/>
            <w:tcBorders>
              <w:top w:val="single" w:sz="4" w:space="0" w:color="auto"/>
              <w:bottom w:val="single" w:sz="8" w:space="0" w:color="auto"/>
            </w:tcBorders>
          </w:tcPr>
          <w:p w14:paraId="09E14829" w14:textId="25FC7341" w:rsidR="000D1BFE" w:rsidRPr="00856429" w:rsidRDefault="000D1BFE" w:rsidP="000D1BFE">
            <w:pPr>
              <w:rPr>
                <w:rFonts w:asciiTheme="majorBidi" w:hAnsiTheme="majorBidi" w:cstheme="majorBidi"/>
                <w:b/>
                <w:bCs/>
                <w:szCs w:val="24"/>
              </w:rPr>
            </w:pPr>
            <w:r w:rsidRPr="00856429">
              <w:rPr>
                <w:rFonts w:asciiTheme="majorBidi" w:hAnsiTheme="majorBidi" w:cstheme="majorBidi"/>
                <w:b/>
                <w:bCs/>
                <w:szCs w:val="24"/>
              </w:rPr>
              <w:t>Contact:</w:t>
            </w:r>
          </w:p>
        </w:tc>
        <w:tc>
          <w:tcPr>
            <w:tcW w:w="4153" w:type="dxa"/>
            <w:gridSpan w:val="2"/>
            <w:tcBorders>
              <w:top w:val="single" w:sz="4" w:space="0" w:color="auto"/>
              <w:bottom w:val="single" w:sz="8" w:space="0" w:color="auto"/>
            </w:tcBorders>
          </w:tcPr>
          <w:p w14:paraId="60DE56A8" w14:textId="77777777" w:rsidR="000D1BFE" w:rsidRPr="00856429" w:rsidRDefault="000D1BFE" w:rsidP="000D1BFE">
            <w:pPr>
              <w:rPr>
                <w:rFonts w:asciiTheme="majorBidi" w:hAnsiTheme="majorBidi" w:cstheme="majorBidi"/>
                <w:szCs w:val="24"/>
                <w:lang w:val="en-US"/>
              </w:rPr>
            </w:pPr>
            <w:r w:rsidRPr="00856429">
              <w:rPr>
                <w:rFonts w:asciiTheme="majorBidi" w:hAnsiTheme="majorBidi" w:cstheme="majorBidi"/>
                <w:szCs w:val="24"/>
                <w:lang w:val="en-US"/>
              </w:rPr>
              <w:t>Al Dayao</w:t>
            </w:r>
          </w:p>
          <w:p w14:paraId="36DFBAE7" w14:textId="4CAF6743" w:rsidR="000D1BFE" w:rsidRPr="00856429" w:rsidRDefault="000D1BFE" w:rsidP="000D1BFE">
            <w:pPr>
              <w:spacing w:before="0"/>
              <w:rPr>
                <w:rFonts w:asciiTheme="majorBidi" w:hAnsiTheme="majorBidi" w:cstheme="majorBidi"/>
                <w:szCs w:val="24"/>
              </w:rPr>
            </w:pPr>
            <w:r w:rsidRPr="00856429">
              <w:rPr>
                <w:rFonts w:asciiTheme="majorBidi" w:hAnsiTheme="majorBidi" w:cstheme="majorBidi"/>
                <w:szCs w:val="24"/>
                <w:lang w:val="en-US"/>
              </w:rPr>
              <w:t>TSB</w:t>
            </w:r>
          </w:p>
        </w:tc>
        <w:tc>
          <w:tcPr>
            <w:tcW w:w="4153" w:type="dxa"/>
            <w:tcBorders>
              <w:top w:val="single" w:sz="4" w:space="0" w:color="auto"/>
              <w:bottom w:val="single" w:sz="8" w:space="0" w:color="auto"/>
            </w:tcBorders>
          </w:tcPr>
          <w:p w14:paraId="00195554" w14:textId="77777777" w:rsidR="000D1BFE" w:rsidRPr="00856429" w:rsidRDefault="000D1BFE" w:rsidP="000D1BFE">
            <w:pPr>
              <w:rPr>
                <w:rFonts w:asciiTheme="majorBidi" w:hAnsiTheme="majorBidi" w:cstheme="majorBidi"/>
                <w:szCs w:val="24"/>
              </w:rPr>
            </w:pPr>
            <w:r w:rsidRPr="00856429">
              <w:rPr>
                <w:rFonts w:asciiTheme="majorBidi" w:hAnsiTheme="majorBidi" w:cstheme="majorBidi"/>
                <w:szCs w:val="24"/>
              </w:rPr>
              <w:t xml:space="preserve">Tel: </w:t>
            </w:r>
            <w:r w:rsidRPr="00856429">
              <w:rPr>
                <w:rFonts w:asciiTheme="majorBidi" w:hAnsiTheme="majorBidi" w:cstheme="majorBidi"/>
                <w:szCs w:val="24"/>
              </w:rPr>
              <w:tab/>
              <w:t>+41 22 730 5857</w:t>
            </w:r>
          </w:p>
          <w:p w14:paraId="66EB1EC7" w14:textId="77777777" w:rsidR="000D1BFE" w:rsidRPr="00856429" w:rsidRDefault="000D1BFE" w:rsidP="000D1BFE">
            <w:pPr>
              <w:spacing w:before="0"/>
              <w:rPr>
                <w:rFonts w:asciiTheme="majorBidi" w:hAnsiTheme="majorBidi" w:cstheme="majorBidi"/>
                <w:szCs w:val="24"/>
              </w:rPr>
            </w:pPr>
            <w:r w:rsidRPr="00856429">
              <w:rPr>
                <w:rFonts w:asciiTheme="majorBidi" w:hAnsiTheme="majorBidi" w:cstheme="majorBidi"/>
                <w:szCs w:val="24"/>
              </w:rPr>
              <w:t xml:space="preserve">Fax: </w:t>
            </w:r>
            <w:r w:rsidRPr="00856429">
              <w:rPr>
                <w:rFonts w:asciiTheme="majorBidi" w:hAnsiTheme="majorBidi" w:cstheme="majorBidi"/>
                <w:szCs w:val="24"/>
              </w:rPr>
              <w:tab/>
              <w:t>+41 22 730 5853</w:t>
            </w:r>
          </w:p>
          <w:p w14:paraId="229A13B4" w14:textId="65089906" w:rsidR="000D1BFE" w:rsidRPr="00856429" w:rsidRDefault="000D1BFE" w:rsidP="000D1BFE">
            <w:pPr>
              <w:spacing w:before="0"/>
              <w:rPr>
                <w:rFonts w:asciiTheme="majorBidi" w:hAnsiTheme="majorBidi" w:cstheme="majorBidi"/>
                <w:szCs w:val="24"/>
              </w:rPr>
            </w:pPr>
            <w:r w:rsidRPr="00856429">
              <w:rPr>
                <w:rFonts w:asciiTheme="majorBidi" w:hAnsiTheme="majorBidi" w:cstheme="majorBidi"/>
                <w:szCs w:val="24"/>
              </w:rPr>
              <w:t xml:space="preserve">Email: </w:t>
            </w:r>
            <w:r w:rsidRPr="00856429">
              <w:rPr>
                <w:rFonts w:asciiTheme="majorBidi" w:hAnsiTheme="majorBidi" w:cstheme="majorBidi"/>
                <w:szCs w:val="24"/>
              </w:rPr>
              <w:tab/>
            </w:r>
            <w:hyperlink r:id="rId12" w:history="1">
              <w:r w:rsidRPr="00856429">
                <w:rPr>
                  <w:rStyle w:val="Hyperlink"/>
                  <w:rFonts w:asciiTheme="majorBidi" w:hAnsiTheme="majorBidi" w:cstheme="majorBidi"/>
                  <w:szCs w:val="24"/>
                </w:rPr>
                <w:t>tsbedh@itu.int</w:t>
              </w:r>
            </w:hyperlink>
          </w:p>
        </w:tc>
      </w:tr>
      <w:bookmarkEnd w:id="1"/>
      <w:bookmarkEnd w:id="9"/>
    </w:tbl>
    <w:p w14:paraId="5CCECE97" w14:textId="77777777" w:rsidR="003613AB" w:rsidRPr="00856429" w:rsidRDefault="003613AB" w:rsidP="00955722">
      <w:pPr>
        <w:widowControl w:val="0"/>
        <w:outlineLvl w:val="0"/>
        <w:rPr>
          <w:rFonts w:asciiTheme="majorBidi" w:hAnsiTheme="majorBidi" w:cstheme="majorBidi"/>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0D1BFE" w:rsidRPr="00856429" w14:paraId="0F2604F8" w14:textId="77777777" w:rsidTr="004B1548">
        <w:trPr>
          <w:cantSplit/>
        </w:trPr>
        <w:tc>
          <w:tcPr>
            <w:tcW w:w="1616" w:type="dxa"/>
          </w:tcPr>
          <w:p w14:paraId="52294059" w14:textId="77777777" w:rsidR="000D1BFE" w:rsidRPr="00856429" w:rsidRDefault="000D1BFE" w:rsidP="004B1548">
            <w:pPr>
              <w:rPr>
                <w:rFonts w:asciiTheme="majorBidi" w:eastAsiaTheme="minorEastAsia" w:hAnsiTheme="majorBidi" w:cstheme="majorBidi"/>
                <w:b/>
                <w:bCs/>
                <w:szCs w:val="24"/>
                <w:lang w:eastAsia="ja-JP"/>
              </w:rPr>
            </w:pPr>
            <w:r w:rsidRPr="00856429">
              <w:rPr>
                <w:rFonts w:asciiTheme="majorBidi" w:eastAsiaTheme="minorEastAsia" w:hAnsiTheme="majorBidi" w:cstheme="majorBidi"/>
                <w:b/>
                <w:bCs/>
                <w:szCs w:val="24"/>
                <w:lang w:eastAsia="ja-JP"/>
              </w:rPr>
              <w:t>Keywords:</w:t>
            </w:r>
          </w:p>
        </w:tc>
        <w:tc>
          <w:tcPr>
            <w:tcW w:w="8363" w:type="dxa"/>
          </w:tcPr>
          <w:p w14:paraId="13967C2A" w14:textId="7DA7A21D" w:rsidR="000D1BFE" w:rsidRPr="00856429" w:rsidRDefault="000510AA" w:rsidP="005E575F">
            <w:pPr>
              <w:rPr>
                <w:rFonts w:asciiTheme="majorBidi" w:eastAsiaTheme="minorEastAsia" w:hAnsiTheme="majorBidi" w:cstheme="majorBidi"/>
                <w:szCs w:val="24"/>
                <w:lang w:eastAsia="ja-JP"/>
              </w:rPr>
            </w:pPr>
            <w:r w:rsidRPr="00856429">
              <w:rPr>
                <w:rFonts w:asciiTheme="majorBidi" w:eastAsiaTheme="minorEastAsia" w:hAnsiTheme="majorBidi" w:cstheme="majorBidi"/>
                <w:szCs w:val="24"/>
                <w:lang w:eastAsia="ja-JP"/>
              </w:rPr>
              <w:t>Electronic Working Methods</w:t>
            </w:r>
            <w:r w:rsidR="005E575F" w:rsidRPr="00856429">
              <w:rPr>
                <w:rFonts w:asciiTheme="majorBidi" w:eastAsiaTheme="minorEastAsia" w:hAnsiTheme="majorBidi" w:cstheme="majorBidi"/>
                <w:szCs w:val="24"/>
                <w:lang w:eastAsia="ja-JP"/>
              </w:rPr>
              <w:t>;</w:t>
            </w:r>
            <w:r w:rsidRPr="00856429">
              <w:rPr>
                <w:rFonts w:asciiTheme="majorBidi" w:eastAsiaTheme="minorEastAsia" w:hAnsiTheme="majorBidi" w:cstheme="majorBidi"/>
                <w:szCs w:val="24"/>
                <w:lang w:eastAsia="ja-JP"/>
              </w:rPr>
              <w:t xml:space="preserve"> SharePoint Collaboration sites</w:t>
            </w:r>
            <w:r w:rsidR="005E575F" w:rsidRPr="00856429">
              <w:rPr>
                <w:rFonts w:asciiTheme="majorBidi" w:eastAsiaTheme="minorEastAsia" w:hAnsiTheme="majorBidi" w:cstheme="majorBidi"/>
                <w:szCs w:val="24"/>
                <w:lang w:eastAsia="ja-JP"/>
              </w:rPr>
              <w:t>;</w:t>
            </w:r>
            <w:r w:rsidRPr="00856429">
              <w:rPr>
                <w:rFonts w:asciiTheme="majorBidi" w:eastAsiaTheme="minorEastAsia" w:hAnsiTheme="majorBidi" w:cstheme="majorBidi"/>
                <w:szCs w:val="24"/>
                <w:lang w:eastAsia="ja-JP"/>
              </w:rPr>
              <w:t xml:space="preserve"> Databases</w:t>
            </w:r>
            <w:r w:rsidR="005E575F" w:rsidRPr="00856429">
              <w:rPr>
                <w:rFonts w:asciiTheme="majorBidi" w:eastAsiaTheme="minorEastAsia" w:hAnsiTheme="majorBidi" w:cstheme="majorBidi"/>
                <w:szCs w:val="24"/>
                <w:lang w:eastAsia="ja-JP"/>
              </w:rPr>
              <w:t>;</w:t>
            </w:r>
            <w:r w:rsidRPr="00856429">
              <w:rPr>
                <w:rFonts w:asciiTheme="majorBidi" w:eastAsiaTheme="minorEastAsia" w:hAnsiTheme="majorBidi" w:cstheme="majorBidi"/>
                <w:szCs w:val="24"/>
                <w:lang w:eastAsia="ja-JP"/>
              </w:rPr>
              <w:t xml:space="preserve"> </w:t>
            </w:r>
            <w:r w:rsidR="005E575F" w:rsidRPr="00856429">
              <w:rPr>
                <w:rFonts w:asciiTheme="majorBidi" w:eastAsiaTheme="minorEastAsia" w:hAnsiTheme="majorBidi" w:cstheme="majorBidi"/>
                <w:szCs w:val="24"/>
                <w:lang w:eastAsia="ja-JP"/>
              </w:rPr>
              <w:t>Web sites;</w:t>
            </w:r>
            <w:r w:rsidR="00EC16F5" w:rsidRPr="00856429">
              <w:rPr>
                <w:rFonts w:asciiTheme="majorBidi" w:eastAsiaTheme="minorEastAsia" w:hAnsiTheme="majorBidi" w:cstheme="majorBidi"/>
                <w:szCs w:val="24"/>
                <w:lang w:eastAsia="ja-JP"/>
              </w:rPr>
              <w:t xml:space="preserve"> </w:t>
            </w:r>
            <w:proofErr w:type="spellStart"/>
            <w:r w:rsidRPr="00856429">
              <w:rPr>
                <w:rFonts w:asciiTheme="majorBidi" w:eastAsiaTheme="minorEastAsia" w:hAnsiTheme="majorBidi" w:cstheme="majorBidi"/>
                <w:szCs w:val="24"/>
                <w:lang w:eastAsia="ja-JP"/>
              </w:rPr>
              <w:t>E-meetings</w:t>
            </w:r>
            <w:proofErr w:type="spellEnd"/>
            <w:r w:rsidR="005E575F" w:rsidRPr="00856429">
              <w:rPr>
                <w:rFonts w:asciiTheme="majorBidi" w:eastAsiaTheme="minorEastAsia" w:hAnsiTheme="majorBidi" w:cstheme="majorBidi"/>
                <w:szCs w:val="24"/>
                <w:lang w:eastAsia="ja-JP"/>
              </w:rPr>
              <w:t>;</w:t>
            </w:r>
          </w:p>
        </w:tc>
      </w:tr>
      <w:tr w:rsidR="000D1BFE" w:rsidRPr="00856429" w14:paraId="054E31AA" w14:textId="77777777" w:rsidTr="004B1548">
        <w:trPr>
          <w:cantSplit/>
        </w:trPr>
        <w:tc>
          <w:tcPr>
            <w:tcW w:w="1616" w:type="dxa"/>
          </w:tcPr>
          <w:p w14:paraId="409949ED" w14:textId="77777777" w:rsidR="000D1BFE" w:rsidRPr="00856429" w:rsidRDefault="000D1BFE" w:rsidP="004B1548">
            <w:pPr>
              <w:rPr>
                <w:rFonts w:asciiTheme="majorBidi" w:eastAsiaTheme="minorEastAsia" w:hAnsiTheme="majorBidi" w:cstheme="majorBidi"/>
                <w:b/>
                <w:bCs/>
                <w:szCs w:val="24"/>
                <w:lang w:eastAsia="ja-JP"/>
              </w:rPr>
            </w:pPr>
            <w:r w:rsidRPr="00856429">
              <w:rPr>
                <w:rFonts w:asciiTheme="majorBidi" w:eastAsiaTheme="minorEastAsia" w:hAnsiTheme="majorBidi" w:cstheme="majorBidi"/>
                <w:b/>
                <w:bCs/>
                <w:szCs w:val="24"/>
                <w:lang w:eastAsia="ja-JP"/>
              </w:rPr>
              <w:t>Abstract:</w:t>
            </w:r>
          </w:p>
        </w:tc>
        <w:tc>
          <w:tcPr>
            <w:tcW w:w="8363" w:type="dxa"/>
          </w:tcPr>
          <w:p w14:paraId="53B5ECE7" w14:textId="157A2F4C" w:rsidR="000D1BFE" w:rsidRPr="00856429" w:rsidRDefault="00B03BA7" w:rsidP="004B1548">
            <w:pPr>
              <w:rPr>
                <w:rFonts w:asciiTheme="majorBidi" w:eastAsiaTheme="minorEastAsia" w:hAnsiTheme="majorBidi" w:cstheme="majorBidi"/>
                <w:szCs w:val="24"/>
                <w:lang w:eastAsia="ja-JP"/>
              </w:rPr>
            </w:pPr>
            <w:r w:rsidRPr="00856429">
              <w:rPr>
                <w:rFonts w:asciiTheme="majorBidi" w:hAnsiTheme="majorBidi" w:cstheme="majorBidi"/>
                <w:bCs/>
                <w:szCs w:val="24"/>
              </w:rPr>
              <w:t>This document describes actions taken in the past year to improve electronic work methods and tools for the membership.</w:t>
            </w:r>
          </w:p>
        </w:tc>
      </w:tr>
    </w:tbl>
    <w:p w14:paraId="5CCECE99" w14:textId="498248A6" w:rsidR="00503912" w:rsidRPr="00856429" w:rsidRDefault="00503912" w:rsidP="004A7DA8">
      <w:pPr>
        <w:pStyle w:val="Heading1"/>
        <w:rPr>
          <w:rFonts w:asciiTheme="majorBidi" w:hAnsiTheme="majorBidi" w:cstheme="majorBidi"/>
          <w:szCs w:val="24"/>
        </w:rPr>
      </w:pPr>
      <w:r w:rsidRPr="00856429">
        <w:rPr>
          <w:rFonts w:asciiTheme="majorBidi" w:hAnsiTheme="majorBidi" w:cstheme="majorBidi"/>
          <w:szCs w:val="24"/>
        </w:rPr>
        <w:t>Action Required:</w:t>
      </w:r>
      <w:r w:rsidR="00C16915" w:rsidRPr="00856429">
        <w:rPr>
          <w:rFonts w:asciiTheme="majorBidi" w:hAnsiTheme="majorBidi" w:cstheme="majorBidi"/>
          <w:szCs w:val="24"/>
        </w:rPr>
        <w:t xml:space="preserve"> </w:t>
      </w:r>
      <w:r w:rsidR="008D6807" w:rsidRPr="00856429">
        <w:rPr>
          <w:rFonts w:asciiTheme="majorBidi" w:hAnsiTheme="majorBidi" w:cstheme="majorBidi"/>
          <w:b w:val="0"/>
          <w:bCs/>
          <w:szCs w:val="24"/>
        </w:rPr>
        <w:t xml:space="preserve">TSAG is invited to </w:t>
      </w:r>
      <w:r w:rsidR="000C574D" w:rsidRPr="00856429">
        <w:rPr>
          <w:rFonts w:asciiTheme="majorBidi" w:hAnsiTheme="majorBidi" w:cstheme="majorBidi"/>
          <w:szCs w:val="24"/>
        </w:rPr>
        <w:t>n</w:t>
      </w:r>
      <w:r w:rsidR="008C3820" w:rsidRPr="00856429">
        <w:rPr>
          <w:rFonts w:asciiTheme="majorBidi" w:hAnsiTheme="majorBidi" w:cstheme="majorBidi"/>
          <w:szCs w:val="24"/>
        </w:rPr>
        <w:t>ote</w:t>
      </w:r>
      <w:r w:rsidR="008D6807" w:rsidRPr="00856429">
        <w:rPr>
          <w:rFonts w:asciiTheme="majorBidi" w:hAnsiTheme="majorBidi" w:cstheme="majorBidi"/>
          <w:b w:val="0"/>
          <w:bCs/>
          <w:szCs w:val="24"/>
        </w:rPr>
        <w:t xml:space="preserve"> this document.</w:t>
      </w:r>
    </w:p>
    <w:p w14:paraId="5CCECE9A" w14:textId="77777777" w:rsidR="006A408F" w:rsidRPr="00856429" w:rsidRDefault="007C6E64" w:rsidP="00955722">
      <w:pPr>
        <w:pStyle w:val="Heading1"/>
        <w:rPr>
          <w:rFonts w:asciiTheme="majorBidi" w:hAnsiTheme="majorBidi" w:cstheme="majorBidi"/>
          <w:szCs w:val="24"/>
        </w:rPr>
      </w:pPr>
      <w:r w:rsidRPr="00856429">
        <w:rPr>
          <w:rFonts w:asciiTheme="majorBidi" w:hAnsiTheme="majorBidi" w:cstheme="majorBidi"/>
          <w:szCs w:val="24"/>
        </w:rPr>
        <w:t>1</w:t>
      </w:r>
      <w:r w:rsidRPr="00856429">
        <w:rPr>
          <w:rFonts w:asciiTheme="majorBidi" w:hAnsiTheme="majorBidi" w:cstheme="majorBidi"/>
          <w:szCs w:val="24"/>
        </w:rPr>
        <w:tab/>
      </w:r>
      <w:r w:rsidR="00955722" w:rsidRPr="00856429">
        <w:rPr>
          <w:rFonts w:asciiTheme="majorBidi" w:hAnsiTheme="majorBidi" w:cstheme="majorBidi"/>
          <w:szCs w:val="24"/>
        </w:rPr>
        <w:t>Developments on the ITU-T website</w:t>
      </w:r>
    </w:p>
    <w:p w14:paraId="5CCECE9B" w14:textId="77777777" w:rsidR="004B4DE1" w:rsidRPr="00856429" w:rsidRDefault="004B4DE1" w:rsidP="004B4DE1">
      <w:pPr>
        <w:pStyle w:val="enumlev1"/>
        <w:ind w:left="0" w:firstLine="0"/>
        <w:rPr>
          <w:rFonts w:asciiTheme="majorBidi" w:hAnsiTheme="majorBidi" w:cstheme="majorBidi"/>
          <w:szCs w:val="24"/>
          <w:lang w:val="en-US"/>
        </w:rPr>
      </w:pPr>
      <w:r w:rsidRPr="00856429">
        <w:rPr>
          <w:rFonts w:asciiTheme="majorBidi" w:hAnsiTheme="majorBidi" w:cstheme="majorBidi"/>
          <w:szCs w:val="24"/>
          <w:lang w:val="en-US"/>
        </w:rPr>
        <w:t>TSB continuously creates and updates web pages to ensure that correct and current information is always available.</w:t>
      </w:r>
    </w:p>
    <w:p w14:paraId="5CCECE9C" w14:textId="77777777" w:rsidR="006971C1" w:rsidRPr="00856429" w:rsidRDefault="006971C1" w:rsidP="004B4DE1">
      <w:pPr>
        <w:pStyle w:val="enumlev1"/>
        <w:ind w:left="0" w:firstLine="0"/>
        <w:rPr>
          <w:rFonts w:asciiTheme="majorBidi" w:hAnsiTheme="majorBidi" w:cstheme="majorBidi"/>
          <w:szCs w:val="24"/>
          <w:lang w:val="en-US"/>
        </w:rPr>
      </w:pPr>
    </w:p>
    <w:p w14:paraId="5CCECE9D" w14:textId="77777777" w:rsidR="00955722" w:rsidRPr="00856429" w:rsidRDefault="00955722" w:rsidP="004B4DE1">
      <w:pPr>
        <w:pStyle w:val="Heading2"/>
        <w:rPr>
          <w:rFonts w:asciiTheme="majorBidi" w:hAnsiTheme="majorBidi" w:cstheme="majorBidi"/>
          <w:szCs w:val="24"/>
        </w:rPr>
      </w:pPr>
      <w:r w:rsidRPr="00856429">
        <w:rPr>
          <w:rFonts w:asciiTheme="majorBidi" w:hAnsiTheme="majorBidi" w:cstheme="majorBidi"/>
          <w:szCs w:val="24"/>
        </w:rPr>
        <w:t>1.1</w:t>
      </w:r>
      <w:r w:rsidRPr="00856429">
        <w:rPr>
          <w:rFonts w:asciiTheme="majorBidi" w:hAnsiTheme="majorBidi" w:cstheme="majorBidi"/>
          <w:szCs w:val="24"/>
        </w:rPr>
        <w:tab/>
        <w:t xml:space="preserve">New ITU-T </w:t>
      </w:r>
      <w:r w:rsidR="004B4DE1" w:rsidRPr="00856429">
        <w:rPr>
          <w:rFonts w:asciiTheme="majorBidi" w:hAnsiTheme="majorBidi" w:cstheme="majorBidi"/>
          <w:szCs w:val="24"/>
        </w:rPr>
        <w:t>web areas</w:t>
      </w:r>
    </w:p>
    <w:p w14:paraId="5CCECE9E" w14:textId="5A97F456" w:rsidR="004B4DE1" w:rsidRPr="00856429" w:rsidRDefault="004B4DE1" w:rsidP="00BA7AE7">
      <w:pPr>
        <w:rPr>
          <w:rFonts w:asciiTheme="majorBidi" w:hAnsiTheme="majorBidi" w:cstheme="majorBidi"/>
          <w:szCs w:val="24"/>
        </w:rPr>
      </w:pPr>
      <w:r w:rsidRPr="00856429">
        <w:rPr>
          <w:rFonts w:asciiTheme="majorBidi" w:eastAsia="SimSun" w:hAnsiTheme="majorBidi" w:cstheme="majorBidi"/>
          <w:szCs w:val="24"/>
        </w:rPr>
        <w:t xml:space="preserve">Several new web areas have been created since TSAG </w:t>
      </w:r>
      <w:r w:rsidR="00E672B6">
        <w:rPr>
          <w:rFonts w:asciiTheme="majorBidi" w:eastAsia="SimSun" w:hAnsiTheme="majorBidi" w:cstheme="majorBidi"/>
          <w:szCs w:val="24"/>
        </w:rPr>
        <w:t>February 2020</w:t>
      </w:r>
      <w:r w:rsidR="006971C1" w:rsidRPr="00856429">
        <w:rPr>
          <w:rFonts w:asciiTheme="majorBidi" w:eastAsia="SimSun" w:hAnsiTheme="majorBidi" w:cstheme="majorBidi"/>
          <w:szCs w:val="24"/>
        </w:rPr>
        <w:t xml:space="preserve"> </w:t>
      </w:r>
      <w:r w:rsidRPr="00856429">
        <w:rPr>
          <w:rFonts w:asciiTheme="majorBidi" w:eastAsia="SimSun" w:hAnsiTheme="majorBidi" w:cstheme="majorBidi"/>
          <w:szCs w:val="24"/>
        </w:rPr>
        <w:t xml:space="preserve">including new web pages for focus group, special projects, </w:t>
      </w:r>
      <w:r w:rsidRPr="00856429">
        <w:rPr>
          <w:rFonts w:asciiTheme="majorBidi" w:hAnsiTheme="majorBidi" w:cstheme="majorBidi"/>
          <w:szCs w:val="24"/>
        </w:rPr>
        <w:t xml:space="preserve">workshops, </w:t>
      </w:r>
      <w:r w:rsidR="00CE2747" w:rsidRPr="00856429">
        <w:rPr>
          <w:rFonts w:asciiTheme="majorBidi" w:hAnsiTheme="majorBidi" w:cstheme="majorBidi"/>
          <w:szCs w:val="24"/>
        </w:rPr>
        <w:t>seminars,</w:t>
      </w:r>
      <w:r w:rsidRPr="00856429">
        <w:rPr>
          <w:rFonts w:asciiTheme="majorBidi" w:hAnsiTheme="majorBidi" w:cstheme="majorBidi"/>
          <w:szCs w:val="24"/>
        </w:rPr>
        <w:t xml:space="preserve"> and other events held by ITU-T. </w:t>
      </w:r>
    </w:p>
    <w:p w14:paraId="5CCECE9F" w14:textId="77777777" w:rsidR="008C4944" w:rsidRPr="00856429" w:rsidRDefault="008C4944" w:rsidP="004B4DE1">
      <w:pPr>
        <w:rPr>
          <w:rFonts w:asciiTheme="majorBidi" w:hAnsiTheme="majorBidi" w:cstheme="majorBidi"/>
          <w:szCs w:val="24"/>
        </w:rPr>
      </w:pPr>
      <w:r w:rsidRPr="00856429">
        <w:rPr>
          <w:rFonts w:asciiTheme="majorBidi" w:hAnsiTheme="majorBidi" w:cstheme="majorBidi"/>
          <w:szCs w:val="24"/>
        </w:rPr>
        <w:t>Some of the notable sites that have been created since the last TSAG meeting are:</w:t>
      </w:r>
    </w:p>
    <w:p w14:paraId="5CCECEA0" w14:textId="77777777" w:rsidR="00322B32" w:rsidRPr="00856429" w:rsidRDefault="00322B32" w:rsidP="004B4DE1">
      <w:pPr>
        <w:rPr>
          <w:rFonts w:asciiTheme="majorBidi" w:hAnsiTheme="majorBidi" w:cstheme="majorBidi"/>
          <w:bCs/>
          <w:szCs w:val="24"/>
          <w:lang w:val="en-US"/>
        </w:rPr>
      </w:pPr>
    </w:p>
    <w:p w14:paraId="559B5EE3" w14:textId="7BAEBB87" w:rsidR="00E672B6" w:rsidRPr="00E672B6" w:rsidRDefault="00E672B6" w:rsidP="00E672B6">
      <w:pPr>
        <w:pStyle w:val="ListParagraph"/>
        <w:numPr>
          <w:ilvl w:val="0"/>
          <w:numId w:val="30"/>
        </w:numPr>
        <w:rPr>
          <w:rFonts w:asciiTheme="majorBidi" w:hAnsiTheme="majorBidi" w:cstheme="majorBidi"/>
          <w:bCs/>
          <w:szCs w:val="24"/>
          <w:lang w:val="en-US"/>
        </w:rPr>
      </w:pPr>
      <w:r w:rsidRPr="00E672B6">
        <w:rPr>
          <w:rFonts w:asciiTheme="majorBidi" w:hAnsiTheme="majorBidi" w:cstheme="majorBidi"/>
          <w:bCs/>
          <w:szCs w:val="24"/>
          <w:lang w:val="en-US"/>
        </w:rPr>
        <w:t>Digital Currency Global Initiative</w:t>
      </w:r>
      <w:r>
        <w:rPr>
          <w:rFonts w:asciiTheme="majorBidi" w:hAnsiTheme="majorBidi" w:cstheme="majorBidi"/>
          <w:bCs/>
          <w:szCs w:val="24"/>
          <w:lang w:val="en-US"/>
        </w:rPr>
        <w:br/>
        <w:t>(</w:t>
      </w:r>
      <w:hyperlink r:id="rId13" w:history="1">
        <w:r w:rsidRPr="00D4150C">
          <w:rPr>
            <w:rStyle w:val="Hyperlink"/>
            <w:rFonts w:asciiTheme="majorBidi" w:hAnsiTheme="majorBidi" w:cstheme="majorBidi"/>
            <w:bCs/>
            <w:szCs w:val="24"/>
            <w:lang w:val="en-US"/>
          </w:rPr>
          <w:t>https://www.itu.int/en/ITU-T/extcoop/dcgi/Pages/default.aspx</w:t>
        </w:r>
      </w:hyperlink>
      <w:r>
        <w:rPr>
          <w:rFonts w:asciiTheme="majorBidi" w:hAnsiTheme="majorBidi" w:cstheme="majorBidi"/>
          <w:bCs/>
          <w:szCs w:val="24"/>
          <w:lang w:val="en-US"/>
        </w:rPr>
        <w:t>)</w:t>
      </w:r>
    </w:p>
    <w:p w14:paraId="00BA7061" w14:textId="18C2036D" w:rsidR="00E672B6" w:rsidRPr="00E672B6" w:rsidRDefault="00E672B6" w:rsidP="005C3C1B">
      <w:pPr>
        <w:pStyle w:val="ListParagraph"/>
        <w:numPr>
          <w:ilvl w:val="0"/>
          <w:numId w:val="30"/>
        </w:numPr>
        <w:rPr>
          <w:rFonts w:asciiTheme="majorBidi" w:hAnsiTheme="majorBidi" w:cstheme="majorBidi"/>
          <w:bCs/>
          <w:szCs w:val="24"/>
          <w:lang w:val="en-US"/>
        </w:rPr>
      </w:pPr>
      <w:r w:rsidRPr="00E672B6">
        <w:rPr>
          <w:rFonts w:asciiTheme="majorBidi" w:hAnsiTheme="majorBidi" w:cstheme="majorBidi"/>
          <w:bCs/>
          <w:szCs w:val="24"/>
          <w:lang w:val="en-US"/>
        </w:rPr>
        <w:t>Webinar on "Accelerating cities’ transformation through standards"</w:t>
      </w:r>
      <w:r>
        <w:rPr>
          <w:rFonts w:asciiTheme="majorBidi" w:hAnsiTheme="majorBidi" w:cstheme="majorBidi"/>
          <w:bCs/>
          <w:szCs w:val="24"/>
          <w:lang w:val="en-US"/>
        </w:rPr>
        <w:br/>
        <w:t>(</w:t>
      </w:r>
      <w:hyperlink r:id="rId14" w:history="1">
        <w:r w:rsidRPr="00D4150C">
          <w:rPr>
            <w:rStyle w:val="Hyperlink"/>
            <w:rFonts w:asciiTheme="majorBidi" w:hAnsiTheme="majorBidi" w:cstheme="majorBidi"/>
            <w:bCs/>
            <w:szCs w:val="24"/>
            <w:lang w:val="en-US"/>
          </w:rPr>
          <w:t>https://www.itu.int/en/ITU-T/climatechange/Pages/202006.aspx</w:t>
        </w:r>
      </w:hyperlink>
      <w:r>
        <w:rPr>
          <w:rFonts w:asciiTheme="majorBidi" w:hAnsiTheme="majorBidi" w:cstheme="majorBidi"/>
          <w:bCs/>
          <w:szCs w:val="24"/>
          <w:lang w:val="en-US"/>
        </w:rPr>
        <w:t>)</w:t>
      </w:r>
    </w:p>
    <w:p w14:paraId="0B75E24D" w14:textId="6B153EFC" w:rsidR="00E672B6" w:rsidRPr="00E672B6" w:rsidRDefault="00E672B6" w:rsidP="00E672B6">
      <w:pPr>
        <w:pStyle w:val="ListParagraph"/>
        <w:numPr>
          <w:ilvl w:val="0"/>
          <w:numId w:val="30"/>
        </w:numPr>
        <w:rPr>
          <w:rFonts w:asciiTheme="majorBidi" w:hAnsiTheme="majorBidi" w:cstheme="majorBidi"/>
          <w:bCs/>
          <w:szCs w:val="24"/>
          <w:lang w:val="en-US"/>
        </w:rPr>
      </w:pPr>
      <w:r w:rsidRPr="00E672B6">
        <w:rPr>
          <w:rFonts w:asciiTheme="majorBidi" w:hAnsiTheme="majorBidi" w:cstheme="majorBidi"/>
          <w:bCs/>
          <w:szCs w:val="24"/>
          <w:lang w:val="en-US"/>
        </w:rPr>
        <w:t>Insights on Digital Financial Services (DFS) during COVID-19 Webinar Series</w:t>
      </w:r>
      <w:r>
        <w:rPr>
          <w:rFonts w:asciiTheme="majorBidi" w:hAnsiTheme="majorBidi" w:cstheme="majorBidi"/>
          <w:bCs/>
          <w:szCs w:val="24"/>
          <w:lang w:val="en-US"/>
        </w:rPr>
        <w:br/>
        <w:t>(</w:t>
      </w:r>
      <w:hyperlink r:id="rId15" w:history="1">
        <w:r w:rsidRPr="00D4150C">
          <w:rPr>
            <w:rStyle w:val="Hyperlink"/>
            <w:rFonts w:asciiTheme="majorBidi" w:hAnsiTheme="majorBidi" w:cstheme="majorBidi"/>
            <w:bCs/>
            <w:szCs w:val="24"/>
            <w:lang w:val="en-US"/>
          </w:rPr>
          <w:t>https://www.itu.int/en/ITU-T/webinars/Pages/dfs.aspx</w:t>
        </w:r>
      </w:hyperlink>
      <w:r>
        <w:rPr>
          <w:rFonts w:asciiTheme="majorBidi" w:hAnsiTheme="majorBidi" w:cstheme="majorBidi"/>
          <w:bCs/>
          <w:szCs w:val="24"/>
          <w:lang w:val="en-US"/>
        </w:rPr>
        <w:t>)</w:t>
      </w:r>
    </w:p>
    <w:p w14:paraId="347C1042" w14:textId="67C710E2" w:rsidR="00E672B6" w:rsidRPr="00E672B6" w:rsidRDefault="00E672B6" w:rsidP="005C3C1B">
      <w:pPr>
        <w:pStyle w:val="ListParagraph"/>
        <w:numPr>
          <w:ilvl w:val="0"/>
          <w:numId w:val="30"/>
        </w:numPr>
        <w:rPr>
          <w:rFonts w:asciiTheme="majorBidi" w:hAnsiTheme="majorBidi" w:cstheme="majorBidi"/>
          <w:bCs/>
          <w:szCs w:val="24"/>
          <w:lang w:val="en-US"/>
        </w:rPr>
      </w:pPr>
      <w:r w:rsidRPr="00E672B6">
        <w:rPr>
          <w:rFonts w:asciiTheme="majorBidi" w:hAnsiTheme="majorBidi" w:cstheme="majorBidi"/>
          <w:bCs/>
          <w:szCs w:val="24"/>
          <w:lang w:val="en-US"/>
        </w:rPr>
        <w:t>Quality of Service Development Group (QSDG) Webinar Series</w:t>
      </w:r>
      <w:r>
        <w:rPr>
          <w:rFonts w:asciiTheme="majorBidi" w:hAnsiTheme="majorBidi" w:cstheme="majorBidi"/>
          <w:bCs/>
          <w:szCs w:val="24"/>
          <w:lang w:val="en-US"/>
        </w:rPr>
        <w:br/>
        <w:t>(</w:t>
      </w:r>
      <w:hyperlink r:id="rId16" w:history="1">
        <w:r w:rsidRPr="00D4150C">
          <w:rPr>
            <w:rStyle w:val="Hyperlink"/>
            <w:rFonts w:asciiTheme="majorBidi" w:hAnsiTheme="majorBidi" w:cstheme="majorBidi"/>
            <w:bCs/>
            <w:szCs w:val="24"/>
            <w:lang w:val="en-US"/>
          </w:rPr>
          <w:t>https://www.itu.int/en/ITU-T/webinars/Pages/qsdg.aspx</w:t>
        </w:r>
      </w:hyperlink>
      <w:r>
        <w:rPr>
          <w:rFonts w:asciiTheme="majorBidi" w:hAnsiTheme="majorBidi" w:cstheme="majorBidi"/>
          <w:bCs/>
          <w:szCs w:val="24"/>
          <w:lang w:val="en-US"/>
        </w:rPr>
        <w:t>)</w:t>
      </w:r>
    </w:p>
    <w:p w14:paraId="0E1A4F18" w14:textId="5D31BAE6" w:rsidR="00E672B6" w:rsidRDefault="00E672B6" w:rsidP="005C3C1B">
      <w:pPr>
        <w:pStyle w:val="ListParagraph"/>
        <w:numPr>
          <w:ilvl w:val="0"/>
          <w:numId w:val="30"/>
        </w:numPr>
        <w:rPr>
          <w:rFonts w:asciiTheme="majorBidi" w:hAnsiTheme="majorBidi" w:cstheme="majorBidi"/>
          <w:bCs/>
          <w:szCs w:val="24"/>
          <w:lang w:val="en-US"/>
        </w:rPr>
      </w:pPr>
      <w:r w:rsidRPr="00E672B6">
        <w:rPr>
          <w:rFonts w:asciiTheme="majorBidi" w:hAnsiTheme="majorBidi" w:cstheme="majorBidi"/>
          <w:bCs/>
          <w:szCs w:val="24"/>
          <w:lang w:val="en-US"/>
        </w:rPr>
        <w:t>ITU DLT meet-ups</w:t>
      </w:r>
      <w:r>
        <w:rPr>
          <w:rFonts w:asciiTheme="majorBidi" w:hAnsiTheme="majorBidi" w:cstheme="majorBidi"/>
          <w:bCs/>
          <w:szCs w:val="24"/>
          <w:lang w:val="en-US"/>
        </w:rPr>
        <w:br/>
        <w:t>(</w:t>
      </w:r>
      <w:hyperlink r:id="rId17" w:history="1">
        <w:r w:rsidRPr="00D4150C">
          <w:rPr>
            <w:rStyle w:val="Hyperlink"/>
            <w:rFonts w:asciiTheme="majorBidi" w:hAnsiTheme="majorBidi" w:cstheme="majorBidi"/>
            <w:bCs/>
            <w:szCs w:val="24"/>
            <w:lang w:val="en-US"/>
          </w:rPr>
          <w:t>https://www.itu.int/en/ITU-T/webinars/Pages/dlt.aspx</w:t>
        </w:r>
      </w:hyperlink>
      <w:r>
        <w:rPr>
          <w:rFonts w:asciiTheme="majorBidi" w:hAnsiTheme="majorBidi" w:cstheme="majorBidi"/>
          <w:bCs/>
          <w:szCs w:val="24"/>
          <w:lang w:val="en-US"/>
        </w:rPr>
        <w:t>)</w:t>
      </w:r>
    </w:p>
    <w:p w14:paraId="5CCECEA9" w14:textId="77777777" w:rsidR="00BA71B4" w:rsidRPr="00856429" w:rsidRDefault="00BA71B4" w:rsidP="00BA71B4">
      <w:pPr>
        <w:pStyle w:val="Heading1"/>
        <w:rPr>
          <w:rFonts w:asciiTheme="majorBidi" w:hAnsiTheme="majorBidi" w:cstheme="majorBidi"/>
          <w:szCs w:val="24"/>
        </w:rPr>
      </w:pPr>
      <w:r w:rsidRPr="00856429">
        <w:rPr>
          <w:rFonts w:asciiTheme="majorBidi" w:hAnsiTheme="majorBidi" w:cstheme="majorBidi"/>
          <w:szCs w:val="24"/>
        </w:rPr>
        <w:lastRenderedPageBreak/>
        <w:t>2</w:t>
      </w:r>
      <w:r w:rsidRPr="00856429">
        <w:rPr>
          <w:rFonts w:asciiTheme="majorBidi" w:hAnsiTheme="majorBidi" w:cstheme="majorBidi"/>
          <w:szCs w:val="24"/>
        </w:rPr>
        <w:tab/>
        <w:t>Tools and Applications</w:t>
      </w:r>
    </w:p>
    <w:p w14:paraId="5CCECEAA" w14:textId="77777777" w:rsidR="00DA6736" w:rsidRPr="00856429" w:rsidRDefault="00BA71B4" w:rsidP="00520104">
      <w:pPr>
        <w:pStyle w:val="enumlev1"/>
        <w:ind w:left="0" w:firstLine="0"/>
        <w:rPr>
          <w:rFonts w:asciiTheme="majorBidi" w:hAnsiTheme="majorBidi" w:cstheme="majorBidi"/>
          <w:szCs w:val="24"/>
          <w:lang w:val="en-US"/>
        </w:rPr>
      </w:pPr>
      <w:r w:rsidRPr="00856429">
        <w:rPr>
          <w:rFonts w:asciiTheme="majorBidi" w:hAnsiTheme="majorBidi" w:cstheme="majorBidi"/>
          <w:szCs w:val="24"/>
          <w:lang w:val="en-US"/>
        </w:rPr>
        <w:t xml:space="preserve">TSB </w:t>
      </w:r>
      <w:r w:rsidR="00F40731" w:rsidRPr="00856429">
        <w:rPr>
          <w:rFonts w:asciiTheme="majorBidi" w:hAnsiTheme="majorBidi" w:cstheme="majorBidi"/>
          <w:szCs w:val="24"/>
          <w:lang w:val="en-US"/>
        </w:rPr>
        <w:t xml:space="preserve">and ITU IS </w:t>
      </w:r>
      <w:r w:rsidR="00914164" w:rsidRPr="00856429">
        <w:rPr>
          <w:rFonts w:asciiTheme="majorBidi" w:hAnsiTheme="majorBidi" w:cstheme="majorBidi"/>
          <w:szCs w:val="24"/>
          <w:lang w:val="en-US"/>
        </w:rPr>
        <w:t xml:space="preserve">and C&amp;P </w:t>
      </w:r>
      <w:r w:rsidR="00F40731" w:rsidRPr="00856429">
        <w:rPr>
          <w:rFonts w:asciiTheme="majorBidi" w:hAnsiTheme="majorBidi" w:cstheme="majorBidi"/>
          <w:szCs w:val="24"/>
          <w:lang w:val="en-US"/>
        </w:rPr>
        <w:t>Department</w:t>
      </w:r>
      <w:r w:rsidR="00914164" w:rsidRPr="00856429">
        <w:rPr>
          <w:rFonts w:asciiTheme="majorBidi" w:hAnsiTheme="majorBidi" w:cstheme="majorBidi"/>
          <w:szCs w:val="24"/>
          <w:lang w:val="en-US"/>
        </w:rPr>
        <w:t>s</w:t>
      </w:r>
      <w:r w:rsidR="00F40731" w:rsidRPr="00856429">
        <w:rPr>
          <w:rFonts w:asciiTheme="majorBidi" w:hAnsiTheme="majorBidi" w:cstheme="majorBidi"/>
          <w:szCs w:val="24"/>
          <w:lang w:val="en-US"/>
        </w:rPr>
        <w:t xml:space="preserve"> </w:t>
      </w:r>
      <w:r w:rsidR="00520104" w:rsidRPr="00856429">
        <w:rPr>
          <w:rFonts w:asciiTheme="majorBidi" w:hAnsiTheme="majorBidi" w:cstheme="majorBidi"/>
          <w:szCs w:val="24"/>
          <w:lang w:val="en-US"/>
        </w:rPr>
        <w:t xml:space="preserve">continue to </w:t>
      </w:r>
      <w:r w:rsidRPr="00856429">
        <w:rPr>
          <w:rFonts w:asciiTheme="majorBidi" w:hAnsiTheme="majorBidi" w:cstheme="majorBidi"/>
          <w:szCs w:val="24"/>
          <w:lang w:val="en-US"/>
        </w:rPr>
        <w:t xml:space="preserve">develop several applications </w:t>
      </w:r>
      <w:r w:rsidR="00DA6736" w:rsidRPr="00856429">
        <w:rPr>
          <w:rFonts w:asciiTheme="majorBidi" w:hAnsiTheme="majorBidi" w:cstheme="majorBidi"/>
          <w:szCs w:val="24"/>
          <w:lang w:val="en-US"/>
        </w:rPr>
        <w:t>and</w:t>
      </w:r>
      <w:r w:rsidRPr="00856429">
        <w:rPr>
          <w:rFonts w:asciiTheme="majorBidi" w:hAnsiTheme="majorBidi" w:cstheme="majorBidi"/>
          <w:szCs w:val="24"/>
          <w:lang w:val="en-US"/>
        </w:rPr>
        <w:t xml:space="preserve"> </w:t>
      </w:r>
      <w:r w:rsidR="00DA6736" w:rsidRPr="00856429">
        <w:rPr>
          <w:rFonts w:asciiTheme="majorBidi" w:hAnsiTheme="majorBidi" w:cstheme="majorBidi"/>
          <w:szCs w:val="24"/>
          <w:lang w:val="en-US"/>
        </w:rPr>
        <w:t>further enhanced existing facilities to support and improve the electronic working methods of the members. Since the last TSAG, key achievements include:</w:t>
      </w:r>
    </w:p>
    <w:p w14:paraId="5CCECEAB" w14:textId="77777777" w:rsidR="0013032F" w:rsidRPr="00856429" w:rsidRDefault="0013032F" w:rsidP="00DD0C6B">
      <w:pPr>
        <w:pStyle w:val="Heading2"/>
        <w:rPr>
          <w:rFonts w:asciiTheme="majorBidi" w:hAnsiTheme="majorBidi" w:cstheme="majorBidi"/>
          <w:szCs w:val="24"/>
        </w:rPr>
      </w:pPr>
      <w:r w:rsidRPr="00856429">
        <w:rPr>
          <w:rFonts w:asciiTheme="majorBidi" w:hAnsiTheme="majorBidi" w:cstheme="majorBidi"/>
          <w:szCs w:val="24"/>
        </w:rPr>
        <w:t>2.</w:t>
      </w:r>
      <w:r w:rsidR="00DD0C6B" w:rsidRPr="00856429">
        <w:rPr>
          <w:rFonts w:asciiTheme="majorBidi" w:hAnsiTheme="majorBidi" w:cstheme="majorBidi"/>
          <w:szCs w:val="24"/>
        </w:rPr>
        <w:t>1</w:t>
      </w:r>
      <w:r w:rsidRPr="00856429">
        <w:rPr>
          <w:rFonts w:asciiTheme="majorBidi" w:hAnsiTheme="majorBidi" w:cstheme="majorBidi"/>
          <w:szCs w:val="24"/>
        </w:rPr>
        <w:tab/>
      </w:r>
      <w:r w:rsidR="00124213" w:rsidRPr="00856429">
        <w:rPr>
          <w:rFonts w:asciiTheme="majorBidi" w:hAnsiTheme="majorBidi" w:cstheme="majorBidi"/>
          <w:szCs w:val="24"/>
        </w:rPr>
        <w:t>D</w:t>
      </w:r>
      <w:r w:rsidRPr="00856429">
        <w:rPr>
          <w:rFonts w:asciiTheme="majorBidi" w:hAnsiTheme="majorBidi" w:cstheme="majorBidi"/>
          <w:szCs w:val="24"/>
        </w:rPr>
        <w:t xml:space="preserve">ocument </w:t>
      </w:r>
      <w:r w:rsidR="00124213" w:rsidRPr="00856429">
        <w:rPr>
          <w:rFonts w:asciiTheme="majorBidi" w:hAnsiTheme="majorBidi" w:cstheme="majorBidi"/>
          <w:szCs w:val="24"/>
        </w:rPr>
        <w:t>M</w:t>
      </w:r>
      <w:r w:rsidRPr="00856429">
        <w:rPr>
          <w:rFonts w:asciiTheme="majorBidi" w:hAnsiTheme="majorBidi" w:cstheme="majorBidi"/>
          <w:szCs w:val="24"/>
        </w:rPr>
        <w:t>anagem</w:t>
      </w:r>
      <w:r w:rsidR="00124213" w:rsidRPr="00856429">
        <w:rPr>
          <w:rFonts w:asciiTheme="majorBidi" w:hAnsiTheme="majorBidi" w:cstheme="majorBidi"/>
          <w:szCs w:val="24"/>
        </w:rPr>
        <w:t>ent System for Rapporteur Group Meetings</w:t>
      </w:r>
    </w:p>
    <w:p w14:paraId="789F948A" w14:textId="74825C18" w:rsidR="00A568E8" w:rsidRPr="00856429" w:rsidRDefault="00FA7F47" w:rsidP="00FA7F47">
      <w:pPr>
        <w:rPr>
          <w:rFonts w:asciiTheme="majorBidi" w:hAnsiTheme="majorBidi" w:cstheme="majorBidi"/>
          <w:szCs w:val="24"/>
        </w:rPr>
      </w:pPr>
      <w:r w:rsidRPr="00856429">
        <w:rPr>
          <w:rFonts w:asciiTheme="majorBidi" w:hAnsiTheme="majorBidi" w:cstheme="majorBidi"/>
          <w:szCs w:val="24"/>
        </w:rPr>
        <w:t xml:space="preserve">The MS SharePoint based Document Management System for </w:t>
      </w:r>
      <w:r w:rsidR="00A568E8" w:rsidRPr="00856429">
        <w:rPr>
          <w:rFonts w:asciiTheme="majorBidi" w:hAnsiTheme="majorBidi" w:cstheme="majorBidi"/>
          <w:szCs w:val="24"/>
        </w:rPr>
        <w:t xml:space="preserve">ITU-T Rapporteur Group Meetings (RGM) </w:t>
      </w:r>
      <w:r w:rsidRPr="00856429">
        <w:rPr>
          <w:rFonts w:asciiTheme="majorBidi" w:hAnsiTheme="majorBidi" w:cstheme="majorBidi"/>
          <w:szCs w:val="24"/>
        </w:rPr>
        <w:t>continuous to be used extensively by a majority of the ITU-T Study Groups notably</w:t>
      </w:r>
      <w:r w:rsidR="00A568E8" w:rsidRPr="00856429">
        <w:rPr>
          <w:rFonts w:asciiTheme="majorBidi" w:hAnsiTheme="majorBidi" w:cstheme="majorBidi"/>
          <w:szCs w:val="24"/>
        </w:rPr>
        <w:t xml:space="preserve"> Study Groups 2, 3, 9, </w:t>
      </w:r>
      <w:r w:rsidRPr="00856429">
        <w:rPr>
          <w:rFonts w:asciiTheme="majorBidi" w:hAnsiTheme="majorBidi" w:cstheme="majorBidi"/>
          <w:szCs w:val="24"/>
        </w:rPr>
        <w:t xml:space="preserve">11, </w:t>
      </w:r>
      <w:r w:rsidR="00A568E8" w:rsidRPr="00856429">
        <w:rPr>
          <w:rFonts w:asciiTheme="majorBidi" w:hAnsiTheme="majorBidi" w:cstheme="majorBidi"/>
          <w:szCs w:val="24"/>
        </w:rPr>
        <w:t>13, 15, 16 and TSAG.</w:t>
      </w:r>
      <w:r w:rsidRPr="00856429">
        <w:rPr>
          <w:rFonts w:asciiTheme="majorBidi" w:hAnsiTheme="majorBidi" w:cstheme="majorBidi"/>
          <w:szCs w:val="24"/>
        </w:rPr>
        <w:t xml:space="preserve"> </w:t>
      </w:r>
      <w:r w:rsidR="00A568E8" w:rsidRPr="00856429">
        <w:rPr>
          <w:rFonts w:asciiTheme="majorBidi" w:hAnsiTheme="majorBidi" w:cstheme="majorBidi"/>
          <w:szCs w:val="24"/>
        </w:rPr>
        <w:t>The RGM system is continuously being improved following invaluable feedback from Rapporteurs.</w:t>
      </w:r>
    </w:p>
    <w:p w14:paraId="5CCECEB3" w14:textId="77777777" w:rsidR="00895651" w:rsidRPr="00856429" w:rsidRDefault="00B922A3" w:rsidP="004503BC">
      <w:pPr>
        <w:rPr>
          <w:rFonts w:asciiTheme="majorBidi" w:hAnsiTheme="majorBidi" w:cstheme="majorBidi"/>
          <w:szCs w:val="24"/>
        </w:rPr>
      </w:pPr>
      <w:r w:rsidRPr="00856429">
        <w:rPr>
          <w:rFonts w:asciiTheme="majorBidi" w:hAnsiTheme="majorBidi" w:cstheme="majorBidi"/>
          <w:szCs w:val="24"/>
        </w:rPr>
        <w:t>The current and past RGM meetings may be accessed here:</w:t>
      </w:r>
      <w:r w:rsidR="003D0806" w:rsidRPr="00856429">
        <w:rPr>
          <w:rFonts w:asciiTheme="majorBidi" w:hAnsiTheme="majorBidi" w:cstheme="majorBidi"/>
          <w:szCs w:val="24"/>
        </w:rPr>
        <w:t xml:space="preserve"> </w:t>
      </w:r>
      <w:hyperlink r:id="rId18" w:history="1">
        <w:r w:rsidR="003D0806" w:rsidRPr="00856429">
          <w:rPr>
            <w:rStyle w:val="Hyperlink"/>
            <w:rFonts w:asciiTheme="majorBidi" w:hAnsiTheme="majorBidi" w:cstheme="majorBidi"/>
            <w:szCs w:val="24"/>
          </w:rPr>
          <w:t>http://itu.int/go/itu-t/rgm</w:t>
        </w:r>
      </w:hyperlink>
    </w:p>
    <w:p w14:paraId="5CCECEB4" w14:textId="77777777" w:rsidR="00483D42" w:rsidRPr="00856429" w:rsidRDefault="00483D42" w:rsidP="003D0806">
      <w:pPr>
        <w:rPr>
          <w:rFonts w:asciiTheme="majorBidi" w:hAnsiTheme="majorBidi" w:cstheme="majorBidi"/>
          <w:szCs w:val="24"/>
        </w:rPr>
      </w:pPr>
      <w:r w:rsidRPr="00856429">
        <w:rPr>
          <w:rFonts w:asciiTheme="majorBidi" w:hAnsiTheme="majorBidi" w:cstheme="majorBidi"/>
          <w:szCs w:val="24"/>
        </w:rPr>
        <w:t>A comprehensive support and FAQs page offering RGM tips and best practices is available for users at</w:t>
      </w:r>
      <w:r w:rsidR="003D0806" w:rsidRPr="00856429">
        <w:rPr>
          <w:rFonts w:asciiTheme="majorBidi" w:hAnsiTheme="majorBidi" w:cstheme="majorBidi"/>
          <w:szCs w:val="24"/>
        </w:rPr>
        <w:t xml:space="preserve">: </w:t>
      </w:r>
      <w:hyperlink r:id="rId19" w:history="1">
        <w:r w:rsidR="003D0806" w:rsidRPr="00856429">
          <w:rPr>
            <w:rStyle w:val="Hyperlink"/>
            <w:rFonts w:asciiTheme="majorBidi" w:hAnsiTheme="majorBidi" w:cstheme="majorBidi"/>
            <w:szCs w:val="24"/>
          </w:rPr>
          <w:t>http://itu.int/go/itu-t/rgm-support</w:t>
        </w:r>
      </w:hyperlink>
    </w:p>
    <w:p w14:paraId="5CCECEB5" w14:textId="77777777" w:rsidR="00483D42" w:rsidRPr="00856429" w:rsidRDefault="00483D42" w:rsidP="003D0806">
      <w:pPr>
        <w:rPr>
          <w:rFonts w:asciiTheme="majorBidi" w:hAnsiTheme="majorBidi" w:cstheme="majorBidi"/>
          <w:szCs w:val="24"/>
        </w:rPr>
      </w:pPr>
      <w:r w:rsidRPr="00856429">
        <w:rPr>
          <w:rFonts w:asciiTheme="majorBidi" w:hAnsiTheme="majorBidi" w:cstheme="majorBidi"/>
          <w:szCs w:val="24"/>
        </w:rPr>
        <w:t xml:space="preserve">A very detailed online user guide for the RGM System complete with videos is available at: </w:t>
      </w:r>
      <w:r w:rsidRPr="00856429">
        <w:rPr>
          <w:rFonts w:asciiTheme="majorBidi" w:hAnsiTheme="majorBidi" w:cstheme="majorBidi"/>
          <w:szCs w:val="24"/>
        </w:rPr>
        <w:br/>
      </w:r>
      <w:hyperlink r:id="rId20" w:history="1">
        <w:r w:rsidR="003D0806" w:rsidRPr="00856429">
          <w:rPr>
            <w:rStyle w:val="Hyperlink"/>
            <w:rFonts w:asciiTheme="majorBidi" w:hAnsiTheme="majorBidi" w:cstheme="majorBidi"/>
            <w:szCs w:val="24"/>
          </w:rPr>
          <w:t>http://itu.int/go/itu-t/rgm-guide</w:t>
        </w:r>
      </w:hyperlink>
    </w:p>
    <w:p w14:paraId="5CCECEB6" w14:textId="77777777" w:rsidR="003D0806" w:rsidRPr="00856429" w:rsidRDefault="00415286" w:rsidP="003D0806">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A feedback form for the new RGM system has also been prepared and we invite all users of the system to fill in the form. Your feedback and suggestions will be very helpful for us in assessing and improving the quality of our services. The RGM Feedback Form is available here:</w:t>
      </w:r>
      <w:r w:rsidR="003D0806" w:rsidRPr="00856429">
        <w:rPr>
          <w:rFonts w:asciiTheme="majorBidi" w:hAnsiTheme="majorBidi" w:cstheme="majorBidi"/>
          <w:szCs w:val="24"/>
        </w:rPr>
        <w:t xml:space="preserve"> </w:t>
      </w:r>
      <w:hyperlink r:id="rId21" w:history="1">
        <w:r w:rsidR="003D0806" w:rsidRPr="00856429">
          <w:rPr>
            <w:rStyle w:val="Hyperlink"/>
            <w:rFonts w:asciiTheme="majorBidi" w:hAnsiTheme="majorBidi" w:cstheme="majorBidi"/>
            <w:szCs w:val="24"/>
          </w:rPr>
          <w:t>http://itu.int/go/itu-t/rgm-feedback</w:t>
        </w:r>
      </w:hyperlink>
    </w:p>
    <w:p w14:paraId="5CCECEB7" w14:textId="739FE07C" w:rsidR="00483D42" w:rsidRPr="00856429" w:rsidRDefault="00483D42"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The</w:t>
      </w:r>
      <w:r w:rsidR="004F3C5A" w:rsidRPr="00856429">
        <w:rPr>
          <w:rFonts w:asciiTheme="majorBidi" w:hAnsiTheme="majorBidi" w:cstheme="majorBidi"/>
          <w:szCs w:val="24"/>
        </w:rPr>
        <w:t xml:space="preserve"> RGM system is </w:t>
      </w:r>
      <w:r w:rsidR="001C5061" w:rsidRPr="00856429">
        <w:rPr>
          <w:rFonts w:asciiTheme="majorBidi" w:hAnsiTheme="majorBidi" w:cstheme="majorBidi"/>
          <w:szCs w:val="24"/>
        </w:rPr>
        <w:t xml:space="preserve">part of several services available in the </w:t>
      </w:r>
      <w:r w:rsidRPr="00856429">
        <w:rPr>
          <w:rFonts w:asciiTheme="majorBidi" w:hAnsiTheme="majorBidi" w:cstheme="majorBidi"/>
          <w:szCs w:val="24"/>
        </w:rPr>
        <w:t>ITU-T SharePoint collaboration sites</w:t>
      </w:r>
      <w:r w:rsidR="00A3287C" w:rsidRPr="00856429">
        <w:rPr>
          <w:rFonts w:asciiTheme="majorBidi" w:hAnsiTheme="majorBidi" w:cstheme="majorBidi"/>
          <w:szCs w:val="24"/>
        </w:rPr>
        <w:t xml:space="preserve"> and is </w:t>
      </w:r>
      <w:r w:rsidRPr="00856429">
        <w:rPr>
          <w:rFonts w:asciiTheme="majorBidi" w:hAnsiTheme="majorBidi" w:cstheme="majorBidi"/>
          <w:szCs w:val="24"/>
        </w:rPr>
        <w:t>restricted to ITU-T Members and may be accessed using a</w:t>
      </w:r>
      <w:r w:rsidR="00A568E8" w:rsidRPr="00856429">
        <w:rPr>
          <w:rFonts w:asciiTheme="majorBidi" w:hAnsiTheme="majorBidi" w:cstheme="majorBidi"/>
          <w:szCs w:val="24"/>
        </w:rPr>
        <w:t>n ITU User (</w:t>
      </w:r>
      <w:r w:rsidRPr="00856429">
        <w:rPr>
          <w:rFonts w:asciiTheme="majorBidi" w:hAnsiTheme="majorBidi" w:cstheme="majorBidi"/>
          <w:szCs w:val="24"/>
        </w:rPr>
        <w:t>TIES</w:t>
      </w:r>
      <w:r w:rsidR="00A568E8" w:rsidRPr="00856429">
        <w:rPr>
          <w:rFonts w:asciiTheme="majorBidi" w:hAnsiTheme="majorBidi" w:cstheme="majorBidi"/>
          <w:szCs w:val="24"/>
        </w:rPr>
        <w:t>)</w:t>
      </w:r>
      <w:r w:rsidR="00A3287C" w:rsidRPr="00856429">
        <w:rPr>
          <w:rFonts w:asciiTheme="majorBidi" w:hAnsiTheme="majorBidi" w:cstheme="majorBidi"/>
          <w:szCs w:val="24"/>
        </w:rPr>
        <w:t xml:space="preserve"> account.</w:t>
      </w:r>
    </w:p>
    <w:p w14:paraId="5CCECEB8" w14:textId="77777777" w:rsidR="00212DC5" w:rsidRPr="00856429" w:rsidRDefault="00212DC5" w:rsidP="00212DC5">
      <w:pPr>
        <w:pStyle w:val="Heading2"/>
        <w:rPr>
          <w:rFonts w:asciiTheme="majorBidi" w:hAnsiTheme="majorBidi" w:cstheme="majorBidi"/>
          <w:szCs w:val="24"/>
        </w:rPr>
      </w:pPr>
      <w:r w:rsidRPr="00856429">
        <w:rPr>
          <w:rFonts w:asciiTheme="majorBidi" w:hAnsiTheme="majorBidi" w:cstheme="majorBidi"/>
          <w:szCs w:val="24"/>
        </w:rPr>
        <w:t>2.2</w:t>
      </w:r>
      <w:r w:rsidRPr="00856429">
        <w:rPr>
          <w:rFonts w:asciiTheme="majorBidi" w:hAnsiTheme="majorBidi" w:cstheme="majorBidi"/>
          <w:szCs w:val="24"/>
        </w:rPr>
        <w:tab/>
        <w:t>ITU-T SharePoint Collaboration Sites</w:t>
      </w:r>
    </w:p>
    <w:p w14:paraId="11103CE1" w14:textId="77777777" w:rsidR="00F66EAF" w:rsidRPr="00856429" w:rsidRDefault="00F66EAF" w:rsidP="00F66EAF">
      <w:pPr>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 xml:space="preserve">The ITU-T SharePoint Collaboration sites have been developed to further improve the electronic working methods of ITU-T Study Groups, Focus </w:t>
      </w:r>
      <w:proofErr w:type="gramStart"/>
      <w:r w:rsidRPr="00856429">
        <w:rPr>
          <w:rFonts w:asciiTheme="majorBidi" w:hAnsiTheme="majorBidi" w:cstheme="majorBidi"/>
          <w:szCs w:val="24"/>
        </w:rPr>
        <w:t>Groups</w:t>
      </w:r>
      <w:proofErr w:type="gramEnd"/>
      <w:r w:rsidRPr="00856429">
        <w:rPr>
          <w:rFonts w:asciiTheme="majorBidi" w:hAnsiTheme="majorBidi" w:cstheme="majorBidi"/>
          <w:szCs w:val="24"/>
        </w:rPr>
        <w:t xml:space="preserve"> and other groups. The collaboration sites allow participants to conduct online discussions, work on projects, make meeting plans or schedules, manage and store documents in a secure and shared environment.</w:t>
      </w:r>
    </w:p>
    <w:p w14:paraId="36FC398A" w14:textId="77777777" w:rsidR="00F66EAF" w:rsidRPr="00856429" w:rsidRDefault="00F66EAF" w:rsidP="00F66EAF">
      <w:pPr>
        <w:overflowPunct/>
        <w:autoSpaceDE/>
        <w:autoSpaceDN/>
        <w:adjustRightInd/>
        <w:textAlignment w:val="auto"/>
        <w:rPr>
          <w:rStyle w:val="Hyperlink"/>
          <w:rFonts w:asciiTheme="majorBidi" w:hAnsiTheme="majorBidi" w:cstheme="majorBidi"/>
          <w:szCs w:val="24"/>
        </w:rPr>
      </w:pPr>
      <w:r w:rsidRPr="00856429">
        <w:rPr>
          <w:rFonts w:asciiTheme="majorBidi" w:hAnsiTheme="majorBidi" w:cstheme="majorBidi"/>
          <w:szCs w:val="24"/>
        </w:rPr>
        <w:t xml:space="preserve">The ITU-T SharePoint collaboration home site may be accessed here: </w:t>
      </w:r>
      <w:hyperlink r:id="rId22" w:history="1">
        <w:r w:rsidRPr="00856429">
          <w:rPr>
            <w:rStyle w:val="Hyperlink"/>
            <w:rFonts w:asciiTheme="majorBidi" w:hAnsiTheme="majorBidi" w:cstheme="majorBidi"/>
            <w:szCs w:val="24"/>
          </w:rPr>
          <w:t>https://extranet.itu.int/sites/ITU-T/</w:t>
        </w:r>
      </w:hyperlink>
      <w:r w:rsidRPr="00856429">
        <w:rPr>
          <w:rStyle w:val="Hyperlink"/>
          <w:rFonts w:asciiTheme="majorBidi" w:hAnsiTheme="majorBidi" w:cstheme="majorBidi"/>
          <w:szCs w:val="24"/>
        </w:rPr>
        <w:t>.</w:t>
      </w:r>
    </w:p>
    <w:p w14:paraId="3236CF5A" w14:textId="4A842711" w:rsidR="00F66EAF" w:rsidRPr="00856429" w:rsidRDefault="00F66EAF" w:rsidP="005732A9">
      <w:pPr>
        <w:pStyle w:val="NormalWeb"/>
        <w:spacing w:before="120" w:after="120"/>
        <w:rPr>
          <w:rFonts w:asciiTheme="majorBidi" w:hAnsiTheme="majorBidi" w:cstheme="majorBidi"/>
          <w:sz w:val="24"/>
          <w:szCs w:val="24"/>
          <w:lang w:val="en-GB"/>
        </w:rPr>
      </w:pPr>
      <w:r w:rsidRPr="00856429">
        <w:rPr>
          <w:rFonts w:asciiTheme="majorBidi" w:hAnsiTheme="majorBidi" w:cstheme="majorBidi"/>
          <w:sz w:val="24"/>
          <w:szCs w:val="24"/>
          <w:lang w:val="en-GB"/>
        </w:rPr>
        <w:t xml:space="preserve">Some notable ITU-T Collaboration sites </w:t>
      </w:r>
      <w:r w:rsidR="005732A9" w:rsidRPr="00856429">
        <w:rPr>
          <w:rFonts w:asciiTheme="majorBidi" w:hAnsiTheme="majorBidi" w:cstheme="majorBidi"/>
          <w:sz w:val="24"/>
          <w:szCs w:val="24"/>
          <w:lang w:val="en-GB"/>
        </w:rPr>
        <w:t>created since the last TSAG meeting</w:t>
      </w:r>
      <w:r w:rsidRPr="00856429">
        <w:rPr>
          <w:rFonts w:asciiTheme="majorBidi" w:hAnsiTheme="majorBidi" w:cstheme="majorBidi"/>
          <w:sz w:val="24"/>
          <w:szCs w:val="24"/>
          <w:lang w:val="en-GB"/>
        </w:rPr>
        <w:t xml:space="preserve"> are:</w:t>
      </w:r>
    </w:p>
    <w:p w14:paraId="327FB5C8" w14:textId="4D5E8E63" w:rsidR="008E59AE" w:rsidRPr="00856429" w:rsidRDefault="008F593F" w:rsidP="008E59AE">
      <w:pPr>
        <w:pStyle w:val="ListParagraph"/>
        <w:numPr>
          <w:ilvl w:val="0"/>
          <w:numId w:val="23"/>
        </w:numPr>
        <w:overflowPunct/>
        <w:autoSpaceDE/>
        <w:autoSpaceDN/>
        <w:adjustRightInd/>
        <w:textAlignment w:val="auto"/>
        <w:rPr>
          <w:rFonts w:asciiTheme="majorBidi" w:eastAsia="SimSun" w:hAnsiTheme="majorBidi" w:cstheme="majorBidi"/>
          <w:szCs w:val="24"/>
          <w:lang w:eastAsia="zh-CN"/>
        </w:rPr>
      </w:pPr>
      <w:r>
        <w:rPr>
          <w:rFonts w:asciiTheme="majorBidi" w:eastAsia="SimSun" w:hAnsiTheme="majorBidi" w:cstheme="majorBidi"/>
          <w:szCs w:val="24"/>
          <w:lang w:eastAsia="zh-CN"/>
        </w:rPr>
        <w:t>Pathway #1: Circular Design</w:t>
      </w:r>
      <w:r w:rsidR="00AD49DD">
        <w:rPr>
          <w:rFonts w:asciiTheme="majorBidi" w:eastAsia="SimSun" w:hAnsiTheme="majorBidi" w:cstheme="majorBidi"/>
          <w:szCs w:val="24"/>
          <w:lang w:eastAsia="zh-CN"/>
        </w:rPr>
        <w:t xml:space="preserve"> (</w:t>
      </w:r>
      <w:hyperlink r:id="rId23" w:history="1">
        <w:r w:rsidR="00AD49DD" w:rsidRPr="00DF076F">
          <w:rPr>
            <w:rStyle w:val="Hyperlink"/>
            <w:rFonts w:asciiTheme="majorBidi" w:eastAsia="SimSun" w:hAnsiTheme="majorBidi" w:cstheme="majorBidi"/>
            <w:szCs w:val="24"/>
            <w:lang w:eastAsia="zh-CN"/>
          </w:rPr>
          <w:t>https://extranet.itu.int/sites/itu-t/initiatives/circulardesign</w:t>
        </w:r>
      </w:hyperlink>
      <w:r w:rsidR="00AD49DD" w:rsidRPr="00AD49DD">
        <w:rPr>
          <w:rStyle w:val="Hyperlink"/>
          <w:rFonts w:asciiTheme="majorBidi" w:eastAsia="SimSun" w:hAnsiTheme="majorBidi" w:cstheme="majorBidi"/>
          <w:color w:val="auto"/>
          <w:szCs w:val="24"/>
          <w:u w:val="none"/>
          <w:lang w:eastAsia="zh-CN"/>
        </w:rPr>
        <w:t>)</w:t>
      </w:r>
    </w:p>
    <w:p w14:paraId="7E78A7FA" w14:textId="4F8AB305" w:rsidR="005732A9" w:rsidRPr="008F593F" w:rsidRDefault="008F593F" w:rsidP="005732A9">
      <w:pPr>
        <w:pStyle w:val="ListParagraph"/>
        <w:numPr>
          <w:ilvl w:val="0"/>
          <w:numId w:val="23"/>
        </w:numPr>
        <w:overflowPunct/>
        <w:autoSpaceDE/>
        <w:autoSpaceDN/>
        <w:adjustRightInd/>
        <w:textAlignment w:val="auto"/>
        <w:rPr>
          <w:rStyle w:val="Hyperlink"/>
          <w:rFonts w:asciiTheme="majorBidi" w:eastAsia="SimSun" w:hAnsiTheme="majorBidi" w:cstheme="majorBidi"/>
          <w:color w:val="auto"/>
          <w:szCs w:val="24"/>
          <w:u w:val="none"/>
          <w:lang w:eastAsia="zh-CN"/>
        </w:rPr>
      </w:pPr>
      <w:r w:rsidRPr="008F593F">
        <w:rPr>
          <w:rFonts w:asciiTheme="majorBidi" w:eastAsia="SimSun" w:hAnsiTheme="majorBidi" w:cstheme="majorBidi"/>
          <w:szCs w:val="24"/>
          <w:lang w:eastAsia="zh-CN"/>
        </w:rPr>
        <w:t>Digital Currency Global Initiative</w:t>
      </w:r>
      <w:r w:rsidR="00AD49DD">
        <w:rPr>
          <w:rFonts w:asciiTheme="majorBidi" w:eastAsia="SimSun" w:hAnsiTheme="majorBidi" w:cstheme="majorBidi"/>
          <w:szCs w:val="24"/>
          <w:lang w:eastAsia="zh-CN"/>
        </w:rPr>
        <w:t xml:space="preserve"> (</w:t>
      </w:r>
      <w:hyperlink r:id="rId24" w:history="1">
        <w:r>
          <w:rPr>
            <w:rStyle w:val="Hyperlink"/>
            <w:rFonts w:asciiTheme="majorBidi" w:eastAsia="SimSun" w:hAnsiTheme="majorBidi" w:cstheme="majorBidi"/>
            <w:szCs w:val="24"/>
            <w:lang w:eastAsia="zh-CN"/>
          </w:rPr>
          <w:t>https://extranet.itu.int/sites/itu-t/initiatives/dcgi</w:t>
        </w:r>
      </w:hyperlink>
      <w:r w:rsidR="00AD49DD" w:rsidRPr="00AD49DD">
        <w:rPr>
          <w:rStyle w:val="Hyperlink"/>
          <w:rFonts w:asciiTheme="majorBidi" w:eastAsia="SimSun" w:hAnsiTheme="majorBidi" w:cstheme="majorBidi"/>
          <w:color w:val="auto"/>
          <w:szCs w:val="24"/>
          <w:u w:val="none"/>
          <w:lang w:eastAsia="zh-CN"/>
        </w:rPr>
        <w:t>)</w:t>
      </w:r>
    </w:p>
    <w:p w14:paraId="71B92059" w14:textId="49D29F85" w:rsidR="00AD49DD" w:rsidRDefault="008F593F" w:rsidP="00AD49DD">
      <w:pPr>
        <w:pStyle w:val="ListParagraph"/>
        <w:numPr>
          <w:ilvl w:val="0"/>
          <w:numId w:val="23"/>
        </w:numPr>
        <w:overflowPunct/>
        <w:autoSpaceDE/>
        <w:autoSpaceDN/>
        <w:adjustRightInd/>
        <w:textAlignment w:val="auto"/>
        <w:rPr>
          <w:rStyle w:val="Hyperlink"/>
          <w:rFonts w:asciiTheme="majorBidi" w:eastAsia="SimSun" w:hAnsiTheme="majorBidi" w:cstheme="majorBidi"/>
          <w:color w:val="auto"/>
          <w:szCs w:val="24"/>
          <w:u w:val="none"/>
          <w:lang w:eastAsia="zh-CN"/>
        </w:rPr>
      </w:pPr>
      <w:r w:rsidRPr="008F593F">
        <w:rPr>
          <w:rStyle w:val="Hyperlink"/>
          <w:rFonts w:asciiTheme="majorBidi" w:eastAsia="SimSun" w:hAnsiTheme="majorBidi" w:cstheme="majorBidi"/>
          <w:color w:val="auto"/>
          <w:szCs w:val="24"/>
          <w:u w:val="none"/>
          <w:lang w:eastAsia="zh-CN"/>
        </w:rPr>
        <w:t>Project on E-waste</w:t>
      </w:r>
      <w:r w:rsidR="00AD49DD">
        <w:rPr>
          <w:rStyle w:val="Hyperlink"/>
          <w:rFonts w:asciiTheme="majorBidi" w:eastAsia="SimSun" w:hAnsiTheme="majorBidi" w:cstheme="majorBidi"/>
          <w:color w:val="auto"/>
          <w:szCs w:val="24"/>
          <w:u w:val="none"/>
          <w:lang w:eastAsia="zh-CN"/>
        </w:rPr>
        <w:t xml:space="preserve"> (</w:t>
      </w:r>
      <w:hyperlink r:id="rId25" w:history="1">
        <w:r w:rsidRPr="00D4150C">
          <w:rPr>
            <w:rStyle w:val="Hyperlink"/>
            <w:rFonts w:asciiTheme="majorBidi" w:eastAsia="SimSun" w:hAnsiTheme="majorBidi" w:cstheme="majorBidi"/>
            <w:szCs w:val="24"/>
            <w:lang w:eastAsia="zh-CN"/>
          </w:rPr>
          <w:t>https://extranet.itu.int/sites/itu-t/initiatives/E-waste</w:t>
        </w:r>
      </w:hyperlink>
      <w:r w:rsidR="00AD49DD">
        <w:rPr>
          <w:rStyle w:val="Hyperlink"/>
          <w:rFonts w:asciiTheme="majorBidi" w:eastAsia="SimSun" w:hAnsiTheme="majorBidi" w:cstheme="majorBidi"/>
          <w:color w:val="auto"/>
          <w:szCs w:val="24"/>
          <w:u w:val="none"/>
          <w:lang w:eastAsia="zh-CN"/>
        </w:rPr>
        <w:t>)</w:t>
      </w:r>
    </w:p>
    <w:p w14:paraId="082905F5" w14:textId="22444B9D" w:rsidR="00AD49DD" w:rsidRPr="004C4060" w:rsidRDefault="00AD49DD" w:rsidP="00AD49DD">
      <w:pPr>
        <w:pStyle w:val="ListParagraph"/>
        <w:numPr>
          <w:ilvl w:val="0"/>
          <w:numId w:val="23"/>
        </w:numPr>
        <w:overflowPunct/>
        <w:autoSpaceDE/>
        <w:autoSpaceDN/>
        <w:adjustRightInd/>
        <w:textAlignment w:val="auto"/>
        <w:rPr>
          <w:rStyle w:val="Hyperlink"/>
          <w:rFonts w:asciiTheme="majorBidi" w:eastAsia="SimSun" w:hAnsiTheme="majorBidi" w:cstheme="majorBidi"/>
          <w:color w:val="auto"/>
          <w:szCs w:val="24"/>
          <w:u w:val="none"/>
          <w:lang w:eastAsia="zh-CN"/>
        </w:rPr>
      </w:pPr>
      <w:r>
        <w:rPr>
          <w:rStyle w:val="Hyperlink"/>
          <w:rFonts w:asciiTheme="majorBidi" w:eastAsia="SimSun" w:hAnsiTheme="majorBidi" w:cstheme="majorBidi"/>
          <w:color w:val="auto"/>
          <w:szCs w:val="24"/>
          <w:u w:val="none"/>
          <w:lang w:eastAsia="zh-CN"/>
        </w:rPr>
        <w:t>WTSA-20 (</w:t>
      </w:r>
      <w:hyperlink r:id="rId26" w:history="1">
        <w:r w:rsidRPr="00DF076F">
          <w:rPr>
            <w:rStyle w:val="Hyperlink"/>
            <w:rFonts w:asciiTheme="majorBidi" w:eastAsia="SimSun" w:hAnsiTheme="majorBidi" w:cstheme="majorBidi"/>
            <w:szCs w:val="24"/>
            <w:lang w:eastAsia="zh-CN"/>
          </w:rPr>
          <w:t>https://extranet.itu.int/sites/itu-t/wtsa-20</w:t>
        </w:r>
      </w:hyperlink>
      <w:r>
        <w:rPr>
          <w:rStyle w:val="Hyperlink"/>
          <w:rFonts w:asciiTheme="majorBidi" w:eastAsia="SimSun" w:hAnsiTheme="majorBidi" w:cstheme="majorBidi"/>
          <w:color w:val="auto"/>
          <w:szCs w:val="24"/>
          <w:u w:val="none"/>
          <w:lang w:eastAsia="zh-CN"/>
        </w:rPr>
        <w:t>)</w:t>
      </w:r>
    </w:p>
    <w:p w14:paraId="7A7DC45F" w14:textId="12741B42" w:rsidR="004C4060" w:rsidRPr="00856429" w:rsidRDefault="004C4060" w:rsidP="005732A9">
      <w:pPr>
        <w:pStyle w:val="ListParagraph"/>
        <w:numPr>
          <w:ilvl w:val="0"/>
          <w:numId w:val="23"/>
        </w:numPr>
        <w:overflowPunct/>
        <w:autoSpaceDE/>
        <w:autoSpaceDN/>
        <w:adjustRightInd/>
        <w:textAlignment w:val="auto"/>
        <w:rPr>
          <w:rFonts w:asciiTheme="majorBidi" w:eastAsia="SimSun" w:hAnsiTheme="majorBidi" w:cstheme="majorBidi"/>
          <w:szCs w:val="24"/>
          <w:lang w:eastAsia="zh-CN"/>
        </w:rPr>
      </w:pPr>
      <w:r w:rsidRPr="004C4060">
        <w:rPr>
          <w:rFonts w:asciiTheme="majorBidi" w:eastAsia="SimSun" w:hAnsiTheme="majorBidi" w:cstheme="majorBidi"/>
          <w:szCs w:val="24"/>
          <w:lang w:eastAsia="zh-CN"/>
        </w:rPr>
        <w:t>Focal points and coordinators for WTSA-20 from regional organizations</w:t>
      </w:r>
      <w:r w:rsidR="00AD49DD">
        <w:rPr>
          <w:rFonts w:asciiTheme="majorBidi" w:eastAsia="SimSun" w:hAnsiTheme="majorBidi" w:cstheme="majorBidi"/>
          <w:szCs w:val="24"/>
          <w:lang w:eastAsia="zh-CN"/>
        </w:rPr>
        <w:t xml:space="preserve"> (</w:t>
      </w:r>
      <w:hyperlink r:id="rId27" w:history="1">
        <w:r w:rsidRPr="00DF076F">
          <w:rPr>
            <w:rStyle w:val="Hyperlink"/>
            <w:rFonts w:asciiTheme="majorBidi" w:eastAsia="SimSun" w:hAnsiTheme="majorBidi" w:cstheme="majorBidi"/>
            <w:szCs w:val="24"/>
            <w:lang w:eastAsia="zh-CN"/>
          </w:rPr>
          <w:t>https://extranet.itu.int/sites/itu-t/wtsa-20/prepmeet/Lists/ContactSheet/DefViewContacts.aspx</w:t>
        </w:r>
      </w:hyperlink>
      <w:r w:rsidR="00AD49DD">
        <w:rPr>
          <w:rFonts w:asciiTheme="majorBidi" w:eastAsia="SimSun" w:hAnsiTheme="majorBidi" w:cstheme="majorBidi"/>
          <w:szCs w:val="24"/>
          <w:lang w:eastAsia="zh-CN"/>
        </w:rPr>
        <w:t>)</w:t>
      </w:r>
    </w:p>
    <w:p w14:paraId="03BE5689" w14:textId="7C9A76D1" w:rsidR="00F66EAF" w:rsidRPr="00856429" w:rsidRDefault="00F66EAF" w:rsidP="005732A9">
      <w:pPr>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 xml:space="preserve">A support site which contains a knowledge base of FAQs and user guides on the various SharePoint services is also available at: </w:t>
      </w:r>
      <w:hyperlink r:id="rId28" w:history="1">
        <w:r w:rsidRPr="00856429">
          <w:rPr>
            <w:rStyle w:val="Hyperlink"/>
            <w:rFonts w:asciiTheme="majorBidi" w:hAnsiTheme="majorBidi" w:cstheme="majorBidi"/>
            <w:szCs w:val="24"/>
          </w:rPr>
          <w:t>https://extranet.itu.int/ITU-T/support/</w:t>
        </w:r>
      </w:hyperlink>
      <w:r w:rsidRPr="00856429">
        <w:rPr>
          <w:rFonts w:asciiTheme="majorBidi" w:hAnsiTheme="majorBidi" w:cstheme="majorBidi"/>
          <w:szCs w:val="24"/>
        </w:rPr>
        <w:t>.</w:t>
      </w:r>
    </w:p>
    <w:p w14:paraId="380A7A12" w14:textId="77777777" w:rsidR="00F66EAF" w:rsidRPr="00856429" w:rsidRDefault="00F66EAF" w:rsidP="00F66EAF">
      <w:pPr>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Most of the collaboration sites are restricted to ITU-T Members and may be accessed using an ITU User (TIES) account. Some collaboration sites are open to non-members and may be accessed using non-member ITU User accounts.</w:t>
      </w:r>
    </w:p>
    <w:p w14:paraId="16388F91" w14:textId="36C3FFAD" w:rsidR="00304100" w:rsidRPr="00856429" w:rsidRDefault="00304100" w:rsidP="00304100">
      <w:pPr>
        <w:pStyle w:val="Heading2"/>
        <w:rPr>
          <w:rFonts w:asciiTheme="majorBidi" w:hAnsiTheme="majorBidi" w:cstheme="majorBidi"/>
          <w:bCs/>
          <w:szCs w:val="24"/>
        </w:rPr>
      </w:pPr>
      <w:bookmarkStart w:id="10" w:name="_Toc531592354"/>
      <w:bookmarkStart w:id="11" w:name="_Hlk49861831"/>
      <w:r w:rsidRPr="00856429">
        <w:rPr>
          <w:rFonts w:asciiTheme="majorBidi" w:hAnsiTheme="majorBidi" w:cstheme="majorBidi"/>
          <w:bCs/>
          <w:szCs w:val="24"/>
        </w:rPr>
        <w:lastRenderedPageBreak/>
        <w:t>2.3</w:t>
      </w:r>
      <w:r w:rsidRPr="00856429">
        <w:rPr>
          <w:rFonts w:asciiTheme="majorBidi" w:hAnsiTheme="majorBidi" w:cstheme="majorBidi"/>
          <w:bCs/>
          <w:szCs w:val="24"/>
        </w:rPr>
        <w:tab/>
      </w:r>
      <w:proofErr w:type="spellStart"/>
      <w:r w:rsidRPr="00856429">
        <w:rPr>
          <w:rFonts w:asciiTheme="majorBidi" w:hAnsiTheme="majorBidi" w:cstheme="majorBidi"/>
          <w:bCs/>
          <w:szCs w:val="24"/>
        </w:rPr>
        <w:t>MyWorkspace</w:t>
      </w:r>
      <w:bookmarkEnd w:id="10"/>
      <w:proofErr w:type="spellEnd"/>
    </w:p>
    <w:p w14:paraId="725EB7A5" w14:textId="23C8A9C6" w:rsidR="005C3C1B" w:rsidRDefault="00AC5C39" w:rsidP="005C3C1B">
      <w:pPr>
        <w:rPr>
          <w:rStyle w:val="normaltextrun"/>
          <w:szCs w:val="24"/>
        </w:rPr>
      </w:pPr>
      <w:hyperlink r:id="rId29" w:history="1">
        <w:proofErr w:type="spellStart"/>
        <w:r w:rsidR="00304100" w:rsidRPr="005C3C1B">
          <w:rPr>
            <w:rStyle w:val="Hyperlink"/>
            <w:rFonts w:asciiTheme="majorBidi" w:hAnsiTheme="majorBidi" w:cstheme="majorBidi"/>
            <w:szCs w:val="24"/>
          </w:rPr>
          <w:t>MyWorkspace</w:t>
        </w:r>
        <w:proofErr w:type="spellEnd"/>
      </w:hyperlink>
      <w:r w:rsidR="00304100" w:rsidRPr="00856429">
        <w:rPr>
          <w:rFonts w:asciiTheme="majorBidi" w:hAnsiTheme="majorBidi" w:cstheme="majorBidi"/>
          <w:szCs w:val="24"/>
        </w:rPr>
        <w:t xml:space="preserve"> </w:t>
      </w:r>
      <w:r w:rsidR="005C3C1B" w:rsidRPr="005C3C1B">
        <w:rPr>
          <w:rStyle w:val="normaltextrun"/>
          <w:szCs w:val="24"/>
        </w:rPr>
        <w:t>is a user-friendly mobile platform that centralizes a set of</w:t>
      </w:r>
      <w:r w:rsidR="005C3C1B">
        <w:rPr>
          <w:rStyle w:val="normaltextrun"/>
          <w:szCs w:val="24"/>
        </w:rPr>
        <w:t xml:space="preserve"> </w:t>
      </w:r>
      <w:r w:rsidR="005C3C1B" w:rsidRPr="005C3C1B">
        <w:rPr>
          <w:rStyle w:val="normaltextrun"/>
          <w:szCs w:val="24"/>
        </w:rPr>
        <w:t>applications</w:t>
      </w:r>
      <w:r w:rsidR="005C3C1B">
        <w:rPr>
          <w:rStyle w:val="normaltextrun"/>
          <w:szCs w:val="24"/>
        </w:rPr>
        <w:t xml:space="preserve"> </w:t>
      </w:r>
      <w:r w:rsidR="005C3C1B" w:rsidRPr="005C3C1B">
        <w:rPr>
          <w:rStyle w:val="normaltextrun"/>
          <w:szCs w:val="24"/>
        </w:rPr>
        <w:t>and services developed to</w:t>
      </w:r>
      <w:r w:rsidR="005C3C1B">
        <w:rPr>
          <w:rStyle w:val="normaltextrun"/>
          <w:szCs w:val="24"/>
        </w:rPr>
        <w:t xml:space="preserve"> </w:t>
      </w:r>
      <w:r w:rsidR="005C3C1B" w:rsidRPr="005C3C1B">
        <w:rPr>
          <w:rStyle w:val="normaltextrun"/>
          <w:i/>
          <w:iCs/>
          <w:szCs w:val="24"/>
        </w:rPr>
        <w:t>strengthen electronic working methods for the work of ITU-T</w:t>
      </w:r>
      <w:r w:rsidR="005C3C1B" w:rsidRPr="005C3C1B">
        <w:rPr>
          <w:rStyle w:val="normaltextrun"/>
          <w:szCs w:val="24"/>
        </w:rPr>
        <w:t>, as stated in WTSA Resolution 32.</w:t>
      </w:r>
    </w:p>
    <w:p w14:paraId="36B82BDA" w14:textId="2D73708F" w:rsidR="005C3C1B" w:rsidRPr="005C3C1B" w:rsidRDefault="005C3C1B" w:rsidP="005C3C1B">
      <w:pPr>
        <w:pStyle w:val="paragraph"/>
        <w:spacing w:before="120" w:beforeAutospacing="0" w:after="0" w:afterAutospacing="0"/>
        <w:textAlignment w:val="baseline"/>
        <w:rPr>
          <w:rStyle w:val="normaltextrun"/>
          <w:rFonts w:ascii="Times New Roman" w:hAnsi="Times New Roman" w:cs="Times New Roman"/>
          <w:sz w:val="24"/>
          <w:szCs w:val="24"/>
        </w:rPr>
      </w:pPr>
      <w:r w:rsidRPr="005C3C1B">
        <w:rPr>
          <w:rStyle w:val="normaltextrun"/>
          <w:rFonts w:ascii="Times New Roman" w:hAnsi="Times New Roman" w:cs="Times New Roman"/>
          <w:sz w:val="24"/>
          <w:szCs w:val="24"/>
        </w:rPr>
        <w:t>Since the first version was released in 2017,</w:t>
      </w:r>
      <w:r>
        <w:rPr>
          <w:rStyle w:val="normaltextrun"/>
          <w:rFonts w:ascii="Times New Roman" w:hAnsi="Times New Roman" w:cs="Times New Roman"/>
          <w:sz w:val="24"/>
          <w:szCs w:val="24"/>
        </w:rPr>
        <w:t xml:space="preserve"> </w:t>
      </w:r>
      <w:r w:rsidRPr="005C3C1B">
        <w:rPr>
          <w:rStyle w:val="normaltextrun"/>
          <w:rFonts w:ascii="Times New Roman" w:hAnsi="Times New Roman" w:cs="Times New Roman"/>
          <w:sz w:val="24"/>
          <w:szCs w:val="24"/>
        </w:rPr>
        <w:t>it</w:t>
      </w:r>
      <w:r>
        <w:rPr>
          <w:rStyle w:val="normaltextrun"/>
          <w:rFonts w:ascii="Times New Roman" w:hAnsi="Times New Roman" w:cs="Times New Roman"/>
          <w:sz w:val="24"/>
          <w:szCs w:val="24"/>
        </w:rPr>
        <w:t xml:space="preserve"> </w:t>
      </w:r>
      <w:r w:rsidRPr="005C3C1B">
        <w:rPr>
          <w:rStyle w:val="normaltextrun"/>
          <w:rFonts w:ascii="Times New Roman" w:hAnsi="Times New Roman" w:cs="Times New Roman"/>
          <w:sz w:val="24"/>
          <w:szCs w:val="24"/>
        </w:rPr>
        <w:t>has now</w:t>
      </w:r>
      <w:r>
        <w:rPr>
          <w:rStyle w:val="normaltextrun"/>
          <w:rFonts w:ascii="Times New Roman" w:hAnsi="Times New Roman" w:cs="Times New Roman"/>
          <w:sz w:val="24"/>
          <w:szCs w:val="24"/>
        </w:rPr>
        <w:t xml:space="preserve"> </w:t>
      </w:r>
      <w:r w:rsidRPr="005C3C1B">
        <w:rPr>
          <w:rStyle w:val="normaltextrun"/>
          <w:rFonts w:ascii="Times New Roman" w:hAnsi="Times New Roman" w:cs="Times New Roman"/>
          <w:sz w:val="24"/>
          <w:szCs w:val="24"/>
        </w:rPr>
        <w:t>been used by</w:t>
      </w:r>
      <w:r>
        <w:rPr>
          <w:rStyle w:val="normaltextrun"/>
          <w:rFonts w:ascii="Times New Roman" w:hAnsi="Times New Roman" w:cs="Times New Roman"/>
          <w:sz w:val="24"/>
          <w:szCs w:val="24"/>
        </w:rPr>
        <w:t xml:space="preserve"> </w:t>
      </w:r>
      <w:r w:rsidRPr="005C3C1B">
        <w:rPr>
          <w:rStyle w:val="normaltextrun"/>
          <w:rFonts w:ascii="Times New Roman" w:hAnsi="Times New Roman" w:cs="Times New Roman"/>
          <w:sz w:val="24"/>
          <w:szCs w:val="24"/>
        </w:rPr>
        <w:t>more than</w:t>
      </w:r>
      <w:r>
        <w:rPr>
          <w:rStyle w:val="normaltextrun"/>
          <w:rFonts w:ascii="Times New Roman" w:hAnsi="Times New Roman" w:cs="Times New Roman"/>
          <w:sz w:val="24"/>
          <w:szCs w:val="24"/>
        </w:rPr>
        <w:t xml:space="preserve"> </w:t>
      </w:r>
      <w:r w:rsidRPr="005C3C1B">
        <w:rPr>
          <w:rStyle w:val="normaltextrun"/>
          <w:rFonts w:ascii="Times New Roman" w:hAnsi="Times New Roman" w:cs="Times New Roman"/>
          <w:sz w:val="24"/>
          <w:szCs w:val="24"/>
        </w:rPr>
        <w:t>4000 users, with an average of</w:t>
      </w:r>
      <w:r>
        <w:rPr>
          <w:rStyle w:val="normaltextrun"/>
          <w:rFonts w:ascii="Times New Roman" w:hAnsi="Times New Roman" w:cs="Times New Roman"/>
          <w:sz w:val="24"/>
          <w:szCs w:val="24"/>
        </w:rPr>
        <w:t xml:space="preserve"> </w:t>
      </w:r>
      <w:r w:rsidRPr="005C3C1B">
        <w:rPr>
          <w:rStyle w:val="normaltextrun"/>
          <w:rFonts w:ascii="Times New Roman" w:hAnsi="Times New Roman" w:cs="Times New Roman"/>
          <w:sz w:val="24"/>
          <w:szCs w:val="24"/>
        </w:rPr>
        <w:t>500</w:t>
      </w:r>
      <w:r>
        <w:rPr>
          <w:rStyle w:val="normaltextrun"/>
          <w:rFonts w:ascii="Times New Roman" w:hAnsi="Times New Roman" w:cs="Times New Roman"/>
          <w:sz w:val="24"/>
          <w:szCs w:val="24"/>
        </w:rPr>
        <w:t xml:space="preserve"> </w:t>
      </w:r>
      <w:r w:rsidRPr="005C3C1B">
        <w:rPr>
          <w:rStyle w:val="normaltextrun"/>
          <w:rFonts w:ascii="Times New Roman" w:hAnsi="Times New Roman" w:cs="Times New Roman"/>
          <w:sz w:val="24"/>
          <w:szCs w:val="24"/>
        </w:rPr>
        <w:t>visits per month.</w:t>
      </w:r>
    </w:p>
    <w:p w14:paraId="52772E39" w14:textId="54F10475" w:rsidR="005C3C1B" w:rsidRPr="005C3C1B" w:rsidRDefault="005C3C1B" w:rsidP="005C3C1B">
      <w:pPr>
        <w:pStyle w:val="paragraph"/>
        <w:spacing w:before="120" w:beforeAutospacing="0" w:after="0" w:afterAutospacing="0"/>
        <w:textAlignment w:val="baseline"/>
        <w:rPr>
          <w:rFonts w:ascii="Times New Roman" w:hAnsi="Times New Roman" w:cs="Times New Roman"/>
        </w:rPr>
      </w:pPr>
      <w:r w:rsidRPr="005C3C1B">
        <w:rPr>
          <w:rStyle w:val="normaltextrun"/>
          <w:rFonts w:ascii="Times New Roman" w:hAnsi="Times New Roman" w:cs="Times New Roman"/>
          <w:sz w:val="24"/>
          <w:szCs w:val="24"/>
        </w:rPr>
        <w:t>The platform</w:t>
      </w:r>
      <w:r>
        <w:rPr>
          <w:rStyle w:val="normaltextrun"/>
          <w:rFonts w:ascii="Times New Roman" w:hAnsi="Times New Roman" w:cs="Times New Roman"/>
          <w:sz w:val="24"/>
          <w:szCs w:val="24"/>
        </w:rPr>
        <w:t xml:space="preserve"> </w:t>
      </w:r>
      <w:r w:rsidRPr="005C3C1B">
        <w:rPr>
          <w:rStyle w:val="normaltextrun"/>
          <w:rFonts w:ascii="Times New Roman" w:hAnsi="Times New Roman" w:cs="Times New Roman"/>
          <w:sz w:val="24"/>
          <w:szCs w:val="24"/>
        </w:rPr>
        <w:t>is accessible</w:t>
      </w:r>
      <w:r>
        <w:rPr>
          <w:rStyle w:val="normaltextrun"/>
          <w:rFonts w:ascii="Times New Roman" w:hAnsi="Times New Roman" w:cs="Times New Roman"/>
          <w:sz w:val="24"/>
          <w:szCs w:val="24"/>
        </w:rPr>
        <w:t xml:space="preserve"> </w:t>
      </w:r>
      <w:r w:rsidRPr="005C3C1B">
        <w:rPr>
          <w:rStyle w:val="normaltextrun"/>
          <w:rFonts w:ascii="Times New Roman" w:hAnsi="Times New Roman" w:cs="Times New Roman"/>
          <w:sz w:val="24"/>
          <w:szCs w:val="24"/>
        </w:rPr>
        <w:t>online</w:t>
      </w:r>
      <w:r>
        <w:rPr>
          <w:rStyle w:val="normaltextrun"/>
          <w:rFonts w:ascii="Times New Roman" w:hAnsi="Times New Roman" w:cs="Times New Roman"/>
          <w:sz w:val="24"/>
          <w:szCs w:val="24"/>
        </w:rPr>
        <w:t xml:space="preserve"> </w:t>
      </w:r>
      <w:r w:rsidRPr="005C3C1B">
        <w:rPr>
          <w:rStyle w:val="normaltextrun"/>
          <w:rFonts w:ascii="Times New Roman" w:hAnsi="Times New Roman" w:cs="Times New Roman"/>
          <w:sz w:val="24"/>
          <w:szCs w:val="24"/>
        </w:rPr>
        <w:t>and</w:t>
      </w:r>
      <w:r>
        <w:rPr>
          <w:rStyle w:val="normaltextrun"/>
          <w:rFonts w:ascii="Times New Roman" w:hAnsi="Times New Roman" w:cs="Times New Roman"/>
          <w:sz w:val="24"/>
          <w:szCs w:val="24"/>
        </w:rPr>
        <w:t xml:space="preserve"> </w:t>
      </w:r>
      <w:r w:rsidRPr="005C3C1B">
        <w:rPr>
          <w:rStyle w:val="normaltextrun"/>
          <w:rFonts w:ascii="Times New Roman" w:hAnsi="Times New Roman" w:cs="Times New Roman"/>
          <w:sz w:val="24"/>
          <w:szCs w:val="24"/>
        </w:rPr>
        <w:t>as</w:t>
      </w:r>
      <w:r>
        <w:rPr>
          <w:rStyle w:val="normaltextrun"/>
          <w:rFonts w:ascii="Times New Roman" w:hAnsi="Times New Roman" w:cs="Times New Roman"/>
          <w:sz w:val="24"/>
          <w:szCs w:val="24"/>
        </w:rPr>
        <w:t xml:space="preserve"> </w:t>
      </w:r>
      <w:r w:rsidRPr="005C3C1B">
        <w:rPr>
          <w:rStyle w:val="normaltextrun"/>
          <w:rFonts w:ascii="Times New Roman" w:hAnsi="Times New Roman" w:cs="Times New Roman"/>
          <w:sz w:val="24"/>
          <w:szCs w:val="24"/>
        </w:rPr>
        <w:t>mobile application (Android &amp; iOS).</w:t>
      </w:r>
      <w:r>
        <w:rPr>
          <w:rStyle w:val="normaltextrun"/>
          <w:rFonts w:ascii="Times New Roman" w:hAnsi="Times New Roman" w:cs="Times New Roman"/>
          <w:sz w:val="24"/>
          <w:szCs w:val="24"/>
        </w:rPr>
        <w:t xml:space="preserve"> </w:t>
      </w:r>
      <w:r w:rsidRPr="005C3C1B">
        <w:rPr>
          <w:rStyle w:val="normaltextrun"/>
          <w:rFonts w:ascii="Times New Roman" w:hAnsi="Times New Roman" w:cs="Times New Roman"/>
          <w:sz w:val="24"/>
          <w:szCs w:val="24"/>
        </w:rPr>
        <w:t xml:space="preserve">Secure access to </w:t>
      </w:r>
      <w:proofErr w:type="spellStart"/>
      <w:r w:rsidRPr="005C3C1B">
        <w:rPr>
          <w:rStyle w:val="normaltextrun"/>
          <w:rFonts w:ascii="Times New Roman" w:hAnsi="Times New Roman" w:cs="Times New Roman"/>
          <w:sz w:val="24"/>
          <w:szCs w:val="24"/>
        </w:rPr>
        <w:t>MyWorkspace</w:t>
      </w:r>
      <w:proofErr w:type="spellEnd"/>
      <w:r w:rsidRPr="005C3C1B">
        <w:rPr>
          <w:rStyle w:val="normaltextrun"/>
          <w:rFonts w:ascii="Times New Roman" w:hAnsi="Times New Roman" w:cs="Times New Roman"/>
          <w:sz w:val="24"/>
          <w:szCs w:val="24"/>
        </w:rPr>
        <w:t xml:space="preserve"> is enabled</w:t>
      </w:r>
      <w:r>
        <w:rPr>
          <w:rStyle w:val="normaltextrun"/>
          <w:rFonts w:ascii="Times New Roman" w:hAnsi="Times New Roman" w:cs="Times New Roman"/>
          <w:sz w:val="24"/>
          <w:szCs w:val="24"/>
        </w:rPr>
        <w:t xml:space="preserve"> </w:t>
      </w:r>
      <w:r w:rsidRPr="005C3C1B">
        <w:rPr>
          <w:rStyle w:val="normaltextrun"/>
          <w:rFonts w:ascii="Times New Roman" w:hAnsi="Times New Roman" w:cs="Times New Roman"/>
          <w:sz w:val="24"/>
          <w:szCs w:val="24"/>
        </w:rPr>
        <w:t>with</w:t>
      </w:r>
      <w:r>
        <w:rPr>
          <w:rStyle w:val="normaltextrun"/>
          <w:rFonts w:ascii="Times New Roman" w:hAnsi="Times New Roman" w:cs="Times New Roman"/>
          <w:sz w:val="24"/>
          <w:szCs w:val="24"/>
        </w:rPr>
        <w:t xml:space="preserve"> </w:t>
      </w:r>
      <w:r w:rsidRPr="005C3C1B">
        <w:rPr>
          <w:rStyle w:val="normaltextrun"/>
          <w:rFonts w:ascii="Times New Roman" w:hAnsi="Times New Roman" w:cs="Times New Roman"/>
          <w:sz w:val="24"/>
          <w:szCs w:val="24"/>
        </w:rPr>
        <w:t>ITU User Account</w:t>
      </w:r>
      <w:r>
        <w:rPr>
          <w:rStyle w:val="normaltextrun"/>
          <w:rFonts w:ascii="Times New Roman" w:hAnsi="Times New Roman" w:cs="Times New Roman"/>
          <w:sz w:val="24"/>
          <w:szCs w:val="24"/>
        </w:rPr>
        <w:t xml:space="preserve"> </w:t>
      </w:r>
      <w:r w:rsidRPr="005C3C1B">
        <w:rPr>
          <w:rStyle w:val="normaltextrun"/>
          <w:rFonts w:ascii="Times New Roman" w:hAnsi="Times New Roman" w:cs="Times New Roman"/>
          <w:sz w:val="24"/>
          <w:szCs w:val="24"/>
        </w:rPr>
        <w:t>TIES credentials.</w:t>
      </w:r>
    </w:p>
    <w:p w14:paraId="3019BE12" w14:textId="6A226298" w:rsidR="005C3C1B" w:rsidRPr="005C3C1B" w:rsidRDefault="005C3C1B" w:rsidP="005C3C1B">
      <w:pPr>
        <w:pStyle w:val="paragraph"/>
        <w:spacing w:before="120" w:beforeAutospacing="0" w:after="0" w:afterAutospacing="0"/>
        <w:textAlignment w:val="baseline"/>
        <w:rPr>
          <w:rFonts w:ascii="Times New Roman" w:hAnsi="Times New Roman" w:cs="Times New Roman"/>
          <w:sz w:val="24"/>
          <w:szCs w:val="24"/>
        </w:rPr>
      </w:pPr>
      <w:r w:rsidRPr="005C3C1B">
        <w:rPr>
          <w:rStyle w:val="normaltextrun"/>
          <w:rFonts w:ascii="Times New Roman" w:hAnsi="Times New Roman" w:cs="Times New Roman"/>
          <w:sz w:val="24"/>
          <w:szCs w:val="24"/>
        </w:rPr>
        <w:t>Following</w:t>
      </w:r>
      <w:r>
        <w:rPr>
          <w:rStyle w:val="normaltextrun"/>
          <w:rFonts w:ascii="Times New Roman" w:hAnsi="Times New Roman" w:cs="Times New Roman"/>
          <w:sz w:val="24"/>
          <w:szCs w:val="24"/>
        </w:rPr>
        <w:t xml:space="preserve"> </w:t>
      </w:r>
      <w:r w:rsidRPr="005C3C1B">
        <w:rPr>
          <w:rStyle w:val="normaltextrun"/>
          <w:rFonts w:ascii="Times New Roman" w:hAnsi="Times New Roman" w:cs="Times New Roman"/>
          <w:sz w:val="24"/>
          <w:szCs w:val="24"/>
        </w:rPr>
        <w:t>applications and</w:t>
      </w:r>
      <w:r>
        <w:rPr>
          <w:rStyle w:val="normaltextrun"/>
          <w:rFonts w:ascii="Times New Roman" w:hAnsi="Times New Roman" w:cs="Times New Roman"/>
          <w:sz w:val="24"/>
          <w:szCs w:val="24"/>
        </w:rPr>
        <w:t xml:space="preserve"> </w:t>
      </w:r>
      <w:r w:rsidRPr="005C3C1B">
        <w:rPr>
          <w:rStyle w:val="normaltextrun"/>
          <w:rFonts w:ascii="Times New Roman" w:hAnsi="Times New Roman" w:cs="Times New Roman"/>
          <w:sz w:val="24"/>
          <w:szCs w:val="24"/>
        </w:rPr>
        <w:t>services</w:t>
      </w:r>
      <w:r>
        <w:rPr>
          <w:rStyle w:val="normaltextrun"/>
          <w:rFonts w:ascii="Times New Roman" w:hAnsi="Times New Roman" w:cs="Times New Roman"/>
          <w:sz w:val="24"/>
          <w:szCs w:val="24"/>
        </w:rPr>
        <w:t xml:space="preserve"> </w:t>
      </w:r>
      <w:r w:rsidRPr="005C3C1B">
        <w:rPr>
          <w:rStyle w:val="normaltextrun"/>
          <w:rFonts w:ascii="Times New Roman" w:hAnsi="Times New Roman" w:cs="Times New Roman"/>
          <w:sz w:val="24"/>
          <w:szCs w:val="24"/>
        </w:rPr>
        <w:t>are</w:t>
      </w:r>
      <w:r>
        <w:rPr>
          <w:rStyle w:val="normaltextrun"/>
          <w:rFonts w:ascii="Times New Roman" w:hAnsi="Times New Roman" w:cs="Times New Roman"/>
          <w:sz w:val="24"/>
          <w:szCs w:val="24"/>
        </w:rPr>
        <w:t xml:space="preserve"> </w:t>
      </w:r>
      <w:r w:rsidRPr="005C3C1B">
        <w:rPr>
          <w:rStyle w:val="normaltextrun"/>
          <w:rFonts w:ascii="Times New Roman" w:hAnsi="Times New Roman" w:cs="Times New Roman"/>
          <w:sz w:val="24"/>
          <w:szCs w:val="24"/>
        </w:rPr>
        <w:t>available</w:t>
      </w:r>
      <w:r>
        <w:rPr>
          <w:rStyle w:val="normaltextrun"/>
          <w:rFonts w:ascii="Times New Roman" w:hAnsi="Times New Roman" w:cs="Times New Roman"/>
          <w:sz w:val="24"/>
          <w:szCs w:val="24"/>
        </w:rPr>
        <w:t xml:space="preserve"> </w:t>
      </w:r>
      <w:r w:rsidRPr="005C3C1B">
        <w:rPr>
          <w:rStyle w:val="normaltextrun"/>
          <w:rFonts w:ascii="Times New Roman" w:hAnsi="Times New Roman" w:cs="Times New Roman"/>
          <w:sz w:val="24"/>
          <w:szCs w:val="24"/>
        </w:rPr>
        <w:t>from</w:t>
      </w:r>
      <w:r>
        <w:rPr>
          <w:rStyle w:val="normaltextrun"/>
          <w:rFonts w:ascii="Times New Roman" w:hAnsi="Times New Roman" w:cs="Times New Roman"/>
          <w:sz w:val="24"/>
          <w:szCs w:val="24"/>
        </w:rPr>
        <w:t xml:space="preserve"> </w:t>
      </w:r>
      <w:proofErr w:type="spellStart"/>
      <w:r w:rsidRPr="005C3C1B">
        <w:rPr>
          <w:rStyle w:val="normaltextrun"/>
          <w:rFonts w:ascii="Times New Roman" w:hAnsi="Times New Roman" w:cs="Times New Roman"/>
          <w:sz w:val="24"/>
          <w:szCs w:val="24"/>
        </w:rPr>
        <w:t>MyWorkspace</w:t>
      </w:r>
      <w:proofErr w:type="spellEnd"/>
      <w:r w:rsidRPr="005C3C1B">
        <w:rPr>
          <w:rStyle w:val="normaltextrun"/>
          <w:rFonts w:ascii="Times New Roman" w:hAnsi="Times New Roman" w:cs="Times New Roman"/>
          <w:sz w:val="24"/>
          <w:szCs w:val="24"/>
        </w:rPr>
        <w:t>:</w:t>
      </w:r>
    </w:p>
    <w:p w14:paraId="669D935A" w14:textId="62FC1696" w:rsidR="005C3C1B" w:rsidRPr="005C3C1B" w:rsidRDefault="00AC5C39" w:rsidP="007B37AA">
      <w:pPr>
        <w:pStyle w:val="paragraph"/>
        <w:numPr>
          <w:ilvl w:val="0"/>
          <w:numId w:val="33"/>
        </w:numPr>
        <w:spacing w:before="120" w:beforeAutospacing="0" w:after="0" w:afterAutospacing="0"/>
        <w:textAlignment w:val="baseline"/>
        <w:rPr>
          <w:rFonts w:ascii="Times New Roman" w:hAnsi="Times New Roman" w:cs="Times New Roman"/>
          <w:sz w:val="24"/>
          <w:szCs w:val="24"/>
        </w:rPr>
      </w:pPr>
      <w:hyperlink r:id="rId30" w:anchor="/my-workspace/remote_participation" w:tgtFrame="_blank" w:history="1">
        <w:r w:rsidR="005C3C1B" w:rsidRPr="005C3C1B">
          <w:rPr>
            <w:rStyle w:val="normaltextrun"/>
            <w:rFonts w:ascii="Times New Roman" w:hAnsi="Times New Roman" w:cs="Times New Roman"/>
            <w:color w:val="0000FF"/>
            <w:sz w:val="24"/>
            <w:szCs w:val="24"/>
            <w:u w:val="single"/>
            <w:lang w:val="en-US"/>
          </w:rPr>
          <w:t>MyMeetings</w:t>
        </w:r>
      </w:hyperlink>
      <w:r w:rsidR="005C3C1B" w:rsidRPr="005C3C1B">
        <w:rPr>
          <w:rStyle w:val="normaltextrun"/>
          <w:rFonts w:ascii="Times New Roman" w:hAnsi="Times New Roman" w:cs="Times New Roman"/>
          <w:sz w:val="24"/>
          <w:szCs w:val="24"/>
          <w:lang w:val="en-US"/>
        </w:rPr>
        <w:t>:</w:t>
      </w:r>
      <w:r w:rsidR="005C3C1B">
        <w:rPr>
          <w:rStyle w:val="normaltextrun"/>
          <w:rFonts w:ascii="Times New Roman" w:hAnsi="Times New Roman" w:cs="Times New Roman"/>
          <w:sz w:val="24"/>
          <w:szCs w:val="24"/>
          <w:lang w:val="en-US"/>
        </w:rPr>
        <w:t xml:space="preserve"> </w:t>
      </w:r>
      <w:r w:rsidR="005C3C1B" w:rsidRPr="005C3C1B">
        <w:rPr>
          <w:rStyle w:val="normaltextrun"/>
          <w:rFonts w:ascii="Times New Roman" w:hAnsi="Times New Roman" w:cs="Times New Roman"/>
          <w:color w:val="000000"/>
          <w:sz w:val="24"/>
          <w:szCs w:val="24"/>
          <w:lang w:val="en-US"/>
        </w:rPr>
        <w:t>R</w:t>
      </w:r>
      <w:r w:rsidR="005C3C1B" w:rsidRPr="005C3C1B">
        <w:rPr>
          <w:rStyle w:val="normaltextrun"/>
          <w:rFonts w:ascii="Times New Roman" w:hAnsi="Times New Roman" w:cs="Times New Roman"/>
          <w:color w:val="000000"/>
          <w:sz w:val="24"/>
          <w:szCs w:val="24"/>
        </w:rPr>
        <w:t>emote participation service based on an open-source</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solution</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customized in-house to</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support</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requirements of</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both statutory and non-statutory</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ITU-T</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meetings</w:t>
      </w:r>
      <w:r w:rsidR="005C3C1B" w:rsidRPr="005C3C1B">
        <w:rPr>
          <w:rStyle w:val="normaltextrun"/>
          <w:rFonts w:ascii="Times New Roman" w:hAnsi="Times New Roman" w:cs="Times New Roman"/>
          <w:color w:val="000000"/>
          <w:sz w:val="24"/>
          <w:szCs w:val="24"/>
          <w:lang w:val="en-US"/>
        </w:rPr>
        <w:t>.</w:t>
      </w:r>
    </w:p>
    <w:p w14:paraId="462AC33B" w14:textId="4D30127A" w:rsidR="005C3C1B" w:rsidRPr="005C3C1B" w:rsidRDefault="00AC5C39" w:rsidP="007B37AA">
      <w:pPr>
        <w:pStyle w:val="paragraph"/>
        <w:numPr>
          <w:ilvl w:val="0"/>
          <w:numId w:val="33"/>
        </w:numPr>
        <w:spacing w:before="120" w:beforeAutospacing="0" w:after="0" w:afterAutospacing="0"/>
        <w:textAlignment w:val="baseline"/>
        <w:rPr>
          <w:rFonts w:ascii="Times New Roman" w:hAnsi="Times New Roman" w:cs="Times New Roman"/>
          <w:sz w:val="24"/>
          <w:szCs w:val="24"/>
          <w:lang w:val="en-US"/>
        </w:rPr>
      </w:pPr>
      <w:hyperlink r:id="rId31" w:anchor="/my-workspace/myevents" w:tgtFrame="_blank" w:history="1">
        <w:proofErr w:type="spellStart"/>
        <w:r w:rsidR="005C3C1B" w:rsidRPr="005C3C1B">
          <w:rPr>
            <w:rStyle w:val="normaltextrun"/>
            <w:rFonts w:ascii="Times New Roman" w:hAnsi="Times New Roman" w:cs="Times New Roman"/>
            <w:color w:val="0000FF"/>
            <w:sz w:val="24"/>
            <w:szCs w:val="24"/>
            <w:u w:val="single"/>
          </w:rPr>
          <w:t>MyEvents</w:t>
        </w:r>
        <w:proofErr w:type="spellEnd"/>
      </w:hyperlink>
      <w:r w:rsidR="005C3C1B" w:rsidRPr="005C3C1B">
        <w:rPr>
          <w:rStyle w:val="normaltextrun"/>
          <w:rFonts w:ascii="Times New Roman" w:hAnsi="Times New Roman" w:cs="Times New Roman"/>
          <w:color w:val="000000"/>
          <w:sz w:val="24"/>
          <w:szCs w:val="24"/>
        </w:rPr>
        <w:t>:</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Events management platform, which provides</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real time</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ITU-T</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events</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agenda,</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list of registered</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participants, speakers, and</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exhibitors, as well as a ‘matchmaking’</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function</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to</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enable</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networking</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among</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participants.</w:t>
      </w:r>
    </w:p>
    <w:p w14:paraId="7190789C" w14:textId="041D5506" w:rsidR="005C3C1B" w:rsidRPr="005C3C1B" w:rsidRDefault="00AC5C39" w:rsidP="007B37AA">
      <w:pPr>
        <w:pStyle w:val="paragraph"/>
        <w:numPr>
          <w:ilvl w:val="0"/>
          <w:numId w:val="33"/>
        </w:numPr>
        <w:spacing w:before="120" w:beforeAutospacing="0" w:after="0" w:afterAutospacing="0"/>
        <w:textAlignment w:val="baseline"/>
        <w:rPr>
          <w:rFonts w:ascii="Times New Roman" w:hAnsi="Times New Roman" w:cs="Times New Roman"/>
          <w:sz w:val="24"/>
          <w:szCs w:val="24"/>
        </w:rPr>
      </w:pPr>
      <w:hyperlink r:id="rId32" w:anchor="/my-workspace/allevent" w:tgtFrame="_blank" w:history="1">
        <w:r w:rsidR="005C3C1B" w:rsidRPr="005C3C1B">
          <w:rPr>
            <w:rStyle w:val="normaltextrun"/>
            <w:rFonts w:ascii="Times New Roman" w:hAnsi="Times New Roman" w:cs="Times New Roman"/>
            <w:color w:val="0000FF"/>
            <w:sz w:val="24"/>
            <w:szCs w:val="24"/>
            <w:u w:val="single"/>
          </w:rPr>
          <w:t>All Events</w:t>
        </w:r>
      </w:hyperlink>
      <w:r w:rsidR="005C3C1B" w:rsidRPr="005C3C1B">
        <w:rPr>
          <w:rStyle w:val="normaltextrun"/>
          <w:rFonts w:ascii="Times New Roman" w:hAnsi="Times New Roman" w:cs="Times New Roman"/>
          <w:color w:val="000000"/>
          <w:sz w:val="24"/>
          <w:szCs w:val="24"/>
        </w:rPr>
        <w:t>: Simplified calendar view of events details with respective links.</w:t>
      </w:r>
    </w:p>
    <w:p w14:paraId="4E6FF221" w14:textId="47284E1A" w:rsidR="005C3C1B" w:rsidRPr="005C3C1B" w:rsidRDefault="00AC5C39" w:rsidP="007B37AA">
      <w:pPr>
        <w:pStyle w:val="paragraph"/>
        <w:numPr>
          <w:ilvl w:val="0"/>
          <w:numId w:val="33"/>
        </w:numPr>
        <w:spacing w:before="120" w:beforeAutospacing="0" w:after="0" w:afterAutospacing="0"/>
        <w:textAlignment w:val="baseline"/>
        <w:rPr>
          <w:rFonts w:ascii="Times New Roman" w:hAnsi="Times New Roman" w:cs="Times New Roman"/>
          <w:sz w:val="24"/>
          <w:szCs w:val="24"/>
        </w:rPr>
      </w:pPr>
      <w:hyperlink r:id="rId33" w:anchor="/my-workspace/translate" w:tgtFrame="_blank" w:history="1">
        <w:r w:rsidR="005C3C1B" w:rsidRPr="005C3C1B">
          <w:rPr>
            <w:rStyle w:val="normaltextrun"/>
            <w:rFonts w:ascii="Times New Roman" w:hAnsi="Times New Roman" w:cs="Times New Roman"/>
            <w:color w:val="0000FF"/>
            <w:sz w:val="24"/>
            <w:szCs w:val="24"/>
            <w:u w:val="single"/>
          </w:rPr>
          <w:t>ITU Translate</w:t>
        </w:r>
      </w:hyperlink>
      <w:r w:rsidR="005C3C1B" w:rsidRPr="005C3C1B">
        <w:rPr>
          <w:rStyle w:val="normaltextrun"/>
          <w:rFonts w:ascii="Times New Roman" w:hAnsi="Times New Roman" w:cs="Times New Roman"/>
          <w:color w:val="000000"/>
          <w:sz w:val="24"/>
          <w:szCs w:val="24"/>
        </w:rPr>
        <w:t>: Machine translation tool based on neural network</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trained</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in-house</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on</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ITU documents</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official translations,</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supporting</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the six (6)</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ITU</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official</w:t>
      </w:r>
      <w:r w:rsidR="005C3C1B">
        <w:rPr>
          <w:rStyle w:val="normaltextrun"/>
          <w:rFonts w:ascii="Times New Roman" w:hAnsi="Times New Roman" w:cs="Times New Roman"/>
          <w:color w:val="000000"/>
          <w:sz w:val="24"/>
          <w:szCs w:val="24"/>
        </w:rPr>
        <w:t xml:space="preserve"> </w:t>
      </w:r>
      <w:r w:rsidR="005C3C1B" w:rsidRPr="005C3C1B">
        <w:rPr>
          <w:rStyle w:val="normaltextrun"/>
          <w:rFonts w:ascii="Times New Roman" w:hAnsi="Times New Roman" w:cs="Times New Roman"/>
          <w:color w:val="000000"/>
          <w:sz w:val="24"/>
          <w:szCs w:val="24"/>
        </w:rPr>
        <w:t>languages.</w:t>
      </w:r>
    </w:p>
    <w:p w14:paraId="37A8C6C3" w14:textId="70491D13" w:rsidR="005C3C1B" w:rsidRPr="005C3C1B" w:rsidRDefault="00AC5C39" w:rsidP="007B37AA">
      <w:pPr>
        <w:pStyle w:val="paragraph"/>
        <w:numPr>
          <w:ilvl w:val="0"/>
          <w:numId w:val="33"/>
        </w:numPr>
        <w:spacing w:before="120" w:beforeAutospacing="0" w:after="0" w:afterAutospacing="0"/>
        <w:textAlignment w:val="baseline"/>
        <w:rPr>
          <w:rFonts w:ascii="Times New Roman" w:hAnsi="Times New Roman" w:cs="Times New Roman"/>
          <w:sz w:val="24"/>
          <w:szCs w:val="24"/>
        </w:rPr>
      </w:pPr>
      <w:hyperlink r:id="rId34" w:tgtFrame="_blank" w:history="1">
        <w:r w:rsidR="005C3C1B" w:rsidRPr="005C3C1B">
          <w:rPr>
            <w:rStyle w:val="normaltextrun"/>
            <w:rFonts w:ascii="Times New Roman" w:hAnsi="Times New Roman" w:cs="Times New Roman"/>
            <w:color w:val="0000FF"/>
            <w:sz w:val="24"/>
            <w:szCs w:val="24"/>
            <w:u w:val="single"/>
          </w:rPr>
          <w:t>ITU-T Cloud</w:t>
        </w:r>
      </w:hyperlink>
      <w:r w:rsidR="005C3C1B" w:rsidRPr="005C3C1B">
        <w:rPr>
          <w:rStyle w:val="normaltextrun"/>
          <w:rFonts w:ascii="Times New Roman" w:hAnsi="Times New Roman" w:cs="Times New Roman"/>
          <w:color w:val="000000"/>
          <w:sz w:val="24"/>
          <w:szCs w:val="24"/>
        </w:rPr>
        <w:t>: ITU premises storage service allowing users to share and exchange files up to 10 GB per user.</w:t>
      </w:r>
    </w:p>
    <w:p w14:paraId="60DDFA75" w14:textId="0EFF2CF9" w:rsidR="005C3C1B" w:rsidRPr="005C3C1B" w:rsidRDefault="00AC5C39" w:rsidP="007B37AA">
      <w:pPr>
        <w:pStyle w:val="paragraph"/>
        <w:numPr>
          <w:ilvl w:val="0"/>
          <w:numId w:val="33"/>
        </w:numPr>
        <w:spacing w:before="120" w:beforeAutospacing="0" w:after="0" w:afterAutospacing="0"/>
        <w:textAlignment w:val="baseline"/>
        <w:rPr>
          <w:rFonts w:ascii="Times New Roman" w:hAnsi="Times New Roman" w:cs="Times New Roman"/>
          <w:sz w:val="24"/>
          <w:szCs w:val="24"/>
        </w:rPr>
      </w:pPr>
      <w:hyperlink r:id="rId35" w:anchor="/my-workspace/mails" w:tgtFrame="_blank" w:history="1">
        <w:r w:rsidR="005C3C1B" w:rsidRPr="005C3C1B">
          <w:rPr>
            <w:rStyle w:val="normaltextrun"/>
            <w:rFonts w:ascii="Times New Roman" w:hAnsi="Times New Roman" w:cs="Times New Roman"/>
            <w:color w:val="0000FF"/>
            <w:sz w:val="24"/>
            <w:szCs w:val="24"/>
            <w:u w:val="single"/>
          </w:rPr>
          <w:t>Mailing list</w:t>
        </w:r>
      </w:hyperlink>
      <w:r w:rsidR="005C3C1B" w:rsidRPr="005C3C1B">
        <w:rPr>
          <w:rStyle w:val="normaltextrun"/>
          <w:rFonts w:ascii="Times New Roman" w:hAnsi="Times New Roman" w:cs="Times New Roman"/>
          <w:color w:val="000000"/>
          <w:sz w:val="24"/>
          <w:szCs w:val="24"/>
        </w:rPr>
        <w:t>: Subscription management with search function.</w:t>
      </w:r>
    </w:p>
    <w:p w14:paraId="3EDE4F9E" w14:textId="6D681456" w:rsidR="005C3C1B" w:rsidRPr="005C3C1B" w:rsidRDefault="00AC5C39" w:rsidP="007B37AA">
      <w:pPr>
        <w:pStyle w:val="paragraph"/>
        <w:numPr>
          <w:ilvl w:val="0"/>
          <w:numId w:val="33"/>
        </w:numPr>
        <w:spacing w:before="120" w:beforeAutospacing="0" w:after="0" w:afterAutospacing="0"/>
        <w:textAlignment w:val="baseline"/>
        <w:rPr>
          <w:rFonts w:ascii="Times New Roman" w:hAnsi="Times New Roman" w:cs="Times New Roman"/>
          <w:sz w:val="24"/>
          <w:szCs w:val="24"/>
        </w:rPr>
      </w:pPr>
      <w:hyperlink r:id="rId36" w:anchor="/my-workspace/community" w:tgtFrame="_blank" w:history="1">
        <w:r w:rsidR="005C3C1B" w:rsidRPr="005C3C1B">
          <w:rPr>
            <w:rStyle w:val="normaltextrun"/>
            <w:rFonts w:ascii="Times New Roman" w:hAnsi="Times New Roman" w:cs="Times New Roman"/>
            <w:color w:val="0000FF"/>
            <w:sz w:val="24"/>
            <w:szCs w:val="24"/>
            <w:u w:val="single"/>
          </w:rPr>
          <w:t>Community</w:t>
        </w:r>
      </w:hyperlink>
      <w:r w:rsidR="005C3C1B" w:rsidRPr="005C3C1B">
        <w:rPr>
          <w:rStyle w:val="normaltextrun"/>
          <w:rFonts w:ascii="Times New Roman" w:hAnsi="Times New Roman" w:cs="Times New Roman"/>
          <w:color w:val="000000"/>
          <w:sz w:val="24"/>
          <w:szCs w:val="24"/>
        </w:rPr>
        <w:t>:</w:t>
      </w:r>
      <w:r w:rsidR="005C3C1B">
        <w:rPr>
          <w:rStyle w:val="normaltextrun"/>
          <w:rFonts w:ascii="Times New Roman" w:hAnsi="Times New Roman" w:cs="Times New Roman"/>
          <w:color w:val="000000"/>
          <w:sz w:val="24"/>
          <w:szCs w:val="24"/>
        </w:rPr>
        <w:t xml:space="preserve"> </w:t>
      </w:r>
      <w:proofErr w:type="spellStart"/>
      <w:r w:rsidR="005C3C1B" w:rsidRPr="005C3C1B">
        <w:rPr>
          <w:rStyle w:val="normaltextrun"/>
          <w:rFonts w:ascii="Times New Roman" w:hAnsi="Times New Roman" w:cs="Times New Roman"/>
          <w:color w:val="000000"/>
          <w:sz w:val="24"/>
          <w:szCs w:val="24"/>
        </w:rPr>
        <w:t>MyWorkspace</w:t>
      </w:r>
      <w:proofErr w:type="spellEnd"/>
      <w:r w:rsidR="005C3C1B" w:rsidRPr="005C3C1B">
        <w:rPr>
          <w:rStyle w:val="normaltextrun"/>
          <w:rFonts w:ascii="Times New Roman" w:hAnsi="Times New Roman" w:cs="Times New Roman"/>
          <w:color w:val="000000"/>
          <w:sz w:val="24"/>
          <w:szCs w:val="24"/>
        </w:rPr>
        <w:t xml:space="preserve"> user’s directory.</w:t>
      </w:r>
    </w:p>
    <w:p w14:paraId="71A13690" w14:textId="366B3D11" w:rsidR="005C3C1B" w:rsidRPr="005C3C1B" w:rsidRDefault="005C3C1B" w:rsidP="007B37AA">
      <w:pPr>
        <w:pStyle w:val="paragraph"/>
        <w:numPr>
          <w:ilvl w:val="0"/>
          <w:numId w:val="33"/>
        </w:numPr>
        <w:spacing w:before="120" w:beforeAutospacing="0" w:after="0" w:afterAutospacing="0"/>
        <w:textAlignment w:val="baseline"/>
        <w:rPr>
          <w:rFonts w:ascii="Times New Roman" w:hAnsi="Times New Roman" w:cs="Times New Roman"/>
          <w:sz w:val="24"/>
          <w:szCs w:val="24"/>
        </w:rPr>
      </w:pPr>
      <w:r w:rsidRPr="005C3C1B">
        <w:rPr>
          <w:rStyle w:val="normaltextrun"/>
          <w:rFonts w:ascii="Times New Roman" w:hAnsi="Times New Roman" w:cs="Times New Roman"/>
          <w:color w:val="000000"/>
          <w:sz w:val="24"/>
          <w:szCs w:val="24"/>
          <w:u w:val="single"/>
        </w:rPr>
        <w:t>Suggested meeting documents</w:t>
      </w:r>
      <w:r w:rsidRPr="005C3C1B">
        <w:rPr>
          <w:rStyle w:val="normaltextrun"/>
          <w:rFonts w:ascii="Times New Roman" w:hAnsi="Times New Roman" w:cs="Times New Roman"/>
          <w:color w:val="000000"/>
          <w:sz w:val="24"/>
          <w:szCs w:val="24"/>
        </w:rPr>
        <w:t>: List</w:t>
      </w:r>
      <w:r>
        <w:rPr>
          <w:rStyle w:val="normaltextrun"/>
          <w:rFonts w:ascii="Times New Roman" w:hAnsi="Times New Roman" w:cs="Times New Roman"/>
          <w:color w:val="000000"/>
          <w:sz w:val="24"/>
          <w:szCs w:val="24"/>
        </w:rPr>
        <w:t xml:space="preserve"> </w:t>
      </w:r>
      <w:r w:rsidRPr="005C3C1B">
        <w:rPr>
          <w:rStyle w:val="normaltextrun"/>
          <w:rFonts w:ascii="Times New Roman" w:hAnsi="Times New Roman" w:cs="Times New Roman"/>
          <w:color w:val="000000"/>
          <w:sz w:val="24"/>
          <w:szCs w:val="24"/>
        </w:rPr>
        <w:t>of</w:t>
      </w:r>
      <w:r>
        <w:rPr>
          <w:rStyle w:val="normaltextrun"/>
          <w:rFonts w:ascii="Times New Roman" w:hAnsi="Times New Roman" w:cs="Times New Roman"/>
          <w:color w:val="000000"/>
          <w:sz w:val="24"/>
          <w:szCs w:val="24"/>
        </w:rPr>
        <w:t xml:space="preserve"> </w:t>
      </w:r>
      <w:r w:rsidRPr="005C3C1B">
        <w:rPr>
          <w:rStyle w:val="normaltextrun"/>
          <w:rFonts w:ascii="Times New Roman" w:hAnsi="Times New Roman" w:cs="Times New Roman"/>
          <w:color w:val="000000"/>
          <w:sz w:val="24"/>
          <w:szCs w:val="24"/>
        </w:rPr>
        <w:t>documents</w:t>
      </w:r>
      <w:r>
        <w:rPr>
          <w:rStyle w:val="normaltextrun"/>
          <w:rFonts w:ascii="Times New Roman" w:hAnsi="Times New Roman" w:cs="Times New Roman"/>
          <w:color w:val="000000"/>
          <w:sz w:val="24"/>
          <w:szCs w:val="24"/>
        </w:rPr>
        <w:t xml:space="preserve"> </w:t>
      </w:r>
      <w:r w:rsidRPr="005C3C1B">
        <w:rPr>
          <w:rStyle w:val="normaltextrun"/>
          <w:rFonts w:ascii="Times New Roman" w:hAnsi="Times New Roman" w:cs="Times New Roman"/>
          <w:color w:val="000000"/>
          <w:sz w:val="24"/>
          <w:szCs w:val="24"/>
        </w:rPr>
        <w:t>based on pre-set users’ interests,</w:t>
      </w:r>
      <w:r>
        <w:rPr>
          <w:rStyle w:val="normaltextrun"/>
          <w:rFonts w:ascii="Times New Roman" w:hAnsi="Times New Roman" w:cs="Times New Roman"/>
          <w:color w:val="000000"/>
          <w:sz w:val="24"/>
          <w:szCs w:val="24"/>
        </w:rPr>
        <w:t xml:space="preserve"> </w:t>
      </w:r>
      <w:r w:rsidRPr="005C3C1B">
        <w:rPr>
          <w:rStyle w:val="normaltextrun"/>
          <w:rFonts w:ascii="Times New Roman" w:hAnsi="Times New Roman" w:cs="Times New Roman"/>
          <w:color w:val="000000"/>
          <w:sz w:val="24"/>
          <w:szCs w:val="24"/>
        </w:rPr>
        <w:t>with the option to</w:t>
      </w:r>
      <w:r>
        <w:rPr>
          <w:rStyle w:val="normaltextrun"/>
          <w:rFonts w:ascii="Times New Roman" w:hAnsi="Times New Roman" w:cs="Times New Roman"/>
          <w:color w:val="000000"/>
          <w:sz w:val="24"/>
          <w:szCs w:val="24"/>
        </w:rPr>
        <w:t xml:space="preserve"> </w:t>
      </w:r>
      <w:r w:rsidRPr="005C3C1B">
        <w:rPr>
          <w:rStyle w:val="normaltextrun"/>
          <w:rFonts w:ascii="Times New Roman" w:hAnsi="Times New Roman" w:cs="Times New Roman"/>
          <w:color w:val="000000"/>
          <w:sz w:val="24"/>
          <w:szCs w:val="24"/>
          <w:u w:val="single"/>
        </w:rPr>
        <w:t>bookmark</w:t>
      </w:r>
      <w:r>
        <w:rPr>
          <w:rStyle w:val="normaltextrun"/>
          <w:rFonts w:ascii="Times New Roman" w:hAnsi="Times New Roman" w:cs="Times New Roman"/>
          <w:color w:val="000000"/>
          <w:sz w:val="24"/>
          <w:szCs w:val="24"/>
        </w:rPr>
        <w:t xml:space="preserve"> </w:t>
      </w:r>
      <w:r w:rsidRPr="005C3C1B">
        <w:rPr>
          <w:rStyle w:val="normaltextrun"/>
          <w:rFonts w:ascii="Times New Roman" w:hAnsi="Times New Roman" w:cs="Times New Roman"/>
          <w:color w:val="000000"/>
          <w:sz w:val="24"/>
          <w:szCs w:val="24"/>
        </w:rPr>
        <w:t>favourites</w:t>
      </w:r>
      <w:r w:rsidRPr="005C3C1B">
        <w:rPr>
          <w:rStyle w:val="normaltextrun"/>
          <w:rFonts w:ascii="Times New Roman" w:hAnsi="Times New Roman" w:cs="Times New Roman"/>
          <w:color w:val="000000"/>
          <w:sz w:val="24"/>
          <w:szCs w:val="24"/>
          <w:lang w:val="en-US"/>
        </w:rPr>
        <w:t>.</w:t>
      </w:r>
    </w:p>
    <w:p w14:paraId="55159D4E" w14:textId="21FCBE84" w:rsidR="00304100" w:rsidRPr="007B37AA" w:rsidRDefault="00AC5C39" w:rsidP="007B37AA">
      <w:pPr>
        <w:pStyle w:val="ListParagraph"/>
        <w:numPr>
          <w:ilvl w:val="0"/>
          <w:numId w:val="33"/>
        </w:numPr>
        <w:rPr>
          <w:szCs w:val="24"/>
        </w:rPr>
      </w:pPr>
      <w:hyperlink r:id="rId37" w:anchor="/profile" w:tgtFrame="_blank" w:history="1">
        <w:r w:rsidR="005C3C1B" w:rsidRPr="007B37AA">
          <w:rPr>
            <w:rStyle w:val="normaltextrun"/>
            <w:color w:val="0000FF"/>
            <w:szCs w:val="24"/>
            <w:u w:val="single"/>
          </w:rPr>
          <w:t>Profile</w:t>
        </w:r>
      </w:hyperlink>
      <w:r w:rsidR="005C3C1B" w:rsidRPr="007B37AA">
        <w:rPr>
          <w:rStyle w:val="normaltextrun"/>
          <w:color w:val="000000"/>
          <w:szCs w:val="24"/>
        </w:rPr>
        <w:t>: User personal information and interests</w:t>
      </w:r>
    </w:p>
    <w:p w14:paraId="290E3BF1" w14:textId="22925ECF" w:rsidR="00304100" w:rsidRPr="00856429" w:rsidRDefault="00304100" w:rsidP="00304100">
      <w:pPr>
        <w:pStyle w:val="Heading2"/>
        <w:rPr>
          <w:rFonts w:asciiTheme="majorBidi" w:hAnsiTheme="majorBidi" w:cstheme="majorBidi"/>
          <w:bCs/>
          <w:szCs w:val="24"/>
        </w:rPr>
      </w:pPr>
      <w:bookmarkStart w:id="12" w:name="_Toc531592356"/>
      <w:bookmarkStart w:id="13" w:name="_Toc531592355"/>
      <w:r w:rsidRPr="00856429">
        <w:rPr>
          <w:rFonts w:asciiTheme="majorBidi" w:hAnsiTheme="majorBidi" w:cstheme="majorBidi"/>
          <w:bCs/>
          <w:szCs w:val="24"/>
        </w:rPr>
        <w:t>2.</w:t>
      </w:r>
      <w:r w:rsidR="007B37AA">
        <w:rPr>
          <w:rFonts w:asciiTheme="majorBidi" w:hAnsiTheme="majorBidi" w:cstheme="majorBidi"/>
          <w:bCs/>
          <w:color w:val="000000"/>
          <w:szCs w:val="24"/>
        </w:rPr>
        <w:t>4</w:t>
      </w:r>
      <w:r w:rsidRPr="00856429">
        <w:rPr>
          <w:rFonts w:asciiTheme="majorBidi" w:hAnsiTheme="majorBidi" w:cstheme="majorBidi"/>
          <w:bCs/>
          <w:szCs w:val="24"/>
        </w:rPr>
        <w:tab/>
      </w:r>
      <w:proofErr w:type="spellStart"/>
      <w:r w:rsidRPr="00856429">
        <w:rPr>
          <w:rFonts w:asciiTheme="majorBidi" w:hAnsiTheme="majorBidi" w:cstheme="majorBidi"/>
          <w:bCs/>
          <w:szCs w:val="24"/>
        </w:rPr>
        <w:t>ITUSearch</w:t>
      </w:r>
      <w:bookmarkEnd w:id="12"/>
      <w:proofErr w:type="spellEnd"/>
    </w:p>
    <w:p w14:paraId="01895514" w14:textId="2CC3913C" w:rsidR="007B37AA" w:rsidRDefault="007B37AA" w:rsidP="007B37AA">
      <w:pPr>
        <w:pStyle w:val="paragraph"/>
        <w:spacing w:before="120" w:beforeAutospacing="0" w:after="0" w:afterAutospacing="0"/>
        <w:textAlignment w:val="baseline"/>
        <w:rPr>
          <w:rStyle w:val="normaltextrun"/>
          <w:color w:val="000000"/>
        </w:rPr>
      </w:pPr>
      <w:proofErr w:type="spellStart"/>
      <w:r>
        <w:rPr>
          <w:rStyle w:val="normaltextrun"/>
          <w:rFonts w:ascii="Times New Roman" w:hAnsi="Times New Roman" w:cs="Times New Roman"/>
          <w:color w:val="0000FF"/>
          <w:sz w:val="24"/>
          <w:szCs w:val="24"/>
          <w:u w:val="single"/>
        </w:rPr>
        <w:t>ITUSearch</w:t>
      </w:r>
      <w:proofErr w:type="spellEnd"/>
      <w:r>
        <w:rPr>
          <w:rStyle w:val="normaltextrun"/>
          <w:rFonts w:ascii="Times New Roman" w:hAnsi="Times New Roman" w:cs="Times New Roman"/>
          <w:color w:val="000000"/>
          <w:sz w:val="24"/>
          <w:szCs w:val="24"/>
          <w:lang w:val="en-US"/>
        </w:rPr>
        <w:t xml:space="preserve"> is a mobile-friendly search engine</w:t>
      </w:r>
      <w:r>
        <w:rPr>
          <w:rStyle w:val="normaltextrun"/>
          <w:rFonts w:ascii="Times New Roman" w:hAnsi="Times New Roman" w:cs="Times New Roman"/>
          <w:color w:val="000000"/>
          <w:sz w:val="24"/>
          <w:szCs w:val="24"/>
        </w:rPr>
        <w:t xml:space="preserve"> covering all ITU documents, websites, publications, and other type of resources.</w:t>
      </w:r>
    </w:p>
    <w:p w14:paraId="0C918BE1" w14:textId="30208642" w:rsidR="007B37AA" w:rsidRDefault="007B37AA" w:rsidP="007B37AA">
      <w:pPr>
        <w:pStyle w:val="paragraph"/>
        <w:spacing w:before="120" w:beforeAutospacing="0" w:after="0" w:afterAutospacing="0"/>
        <w:textAlignment w:val="baseline"/>
      </w:pPr>
      <w:r>
        <w:rPr>
          <w:rStyle w:val="normaltextrun"/>
          <w:rFonts w:ascii="Times New Roman" w:hAnsi="Times New Roman" w:cs="Times New Roman"/>
          <w:color w:val="000000"/>
          <w:sz w:val="24"/>
          <w:szCs w:val="24"/>
        </w:rPr>
        <w:t xml:space="preserve">On average, 70,000 search requests are performed each month using </w:t>
      </w:r>
      <w:proofErr w:type="spellStart"/>
      <w:r>
        <w:rPr>
          <w:rStyle w:val="normaltextrun"/>
          <w:rFonts w:ascii="Times New Roman" w:hAnsi="Times New Roman" w:cs="Times New Roman"/>
          <w:color w:val="000000"/>
          <w:sz w:val="24"/>
          <w:szCs w:val="24"/>
        </w:rPr>
        <w:t>ITUSearch</w:t>
      </w:r>
      <w:proofErr w:type="spellEnd"/>
      <w:r>
        <w:rPr>
          <w:rStyle w:val="normaltextrun"/>
          <w:rFonts w:ascii="Times New Roman" w:hAnsi="Times New Roman" w:cs="Times New Roman"/>
          <w:color w:val="000000"/>
          <w:sz w:val="24"/>
          <w:szCs w:val="24"/>
        </w:rPr>
        <w:t>.</w:t>
      </w:r>
      <w:r>
        <w:rPr>
          <w:rStyle w:val="normaltextrun"/>
          <w:rFonts w:ascii="Times New Roman" w:hAnsi="Times New Roman" w:cs="Times New Roman"/>
          <w:color w:val="000000"/>
          <w:sz w:val="24"/>
          <w:szCs w:val="24"/>
          <w:lang w:val="en-US"/>
        </w:rPr>
        <w:t> </w:t>
      </w:r>
      <w:r>
        <w:rPr>
          <w:rStyle w:val="normaltextrun"/>
          <w:rFonts w:ascii="Times New Roman" w:hAnsi="Times New Roman" w:cs="Times New Roman"/>
          <w:color w:val="000000"/>
          <w:sz w:val="24"/>
          <w:szCs w:val="24"/>
        </w:rPr>
        <w:t>The latest version of the search engine released last year includes following menus:</w:t>
      </w:r>
    </w:p>
    <w:p w14:paraId="46AFDF47" w14:textId="6AE88451" w:rsidR="007B37AA" w:rsidRDefault="00AC5C39" w:rsidP="007B37AA">
      <w:pPr>
        <w:pStyle w:val="paragraph"/>
        <w:numPr>
          <w:ilvl w:val="0"/>
          <w:numId w:val="35"/>
        </w:numPr>
        <w:spacing w:before="120" w:beforeAutospacing="0" w:after="0" w:afterAutospacing="0"/>
        <w:textAlignment w:val="baseline"/>
        <w:rPr>
          <w:rFonts w:ascii="Times New Roman" w:hAnsi="Times New Roman" w:cs="Times New Roman"/>
          <w:sz w:val="24"/>
          <w:szCs w:val="24"/>
        </w:rPr>
      </w:pPr>
      <w:hyperlink r:id="rId38" w:anchor="?target=All&amp;ex=false&amp;q=TSAG&amp;fl=0" w:tgtFrame="_blank" w:history="1">
        <w:r w:rsidR="007B37AA">
          <w:rPr>
            <w:rStyle w:val="normaltextrun"/>
            <w:rFonts w:ascii="Times New Roman" w:hAnsi="Times New Roman" w:cs="Times New Roman"/>
            <w:color w:val="0000FF"/>
            <w:sz w:val="24"/>
            <w:szCs w:val="24"/>
            <w:u w:val="single"/>
          </w:rPr>
          <w:t>All</w:t>
        </w:r>
      </w:hyperlink>
      <w:r w:rsidR="007B37AA">
        <w:rPr>
          <w:rStyle w:val="normaltextrun"/>
          <w:rFonts w:ascii="Times New Roman" w:hAnsi="Times New Roman" w:cs="Times New Roman"/>
          <w:color w:val="000000"/>
          <w:sz w:val="24"/>
          <w:szCs w:val="24"/>
        </w:rPr>
        <w:t>: Search on all ITU resources with Sector, type of document and language</w:t>
      </w:r>
      <w:r w:rsidR="007B37AA">
        <w:rPr>
          <w:rStyle w:val="normaltextrun"/>
          <w:rFonts w:ascii="Times New Roman" w:hAnsi="Times New Roman" w:cs="Times New Roman"/>
          <w:color w:val="000000"/>
          <w:sz w:val="24"/>
          <w:szCs w:val="24"/>
          <w:lang w:val="en-US"/>
        </w:rPr>
        <w:t> filtering.</w:t>
      </w:r>
    </w:p>
    <w:p w14:paraId="64157009" w14:textId="6B050CB9" w:rsidR="007B37AA" w:rsidRDefault="00AC5C39" w:rsidP="007B37AA">
      <w:pPr>
        <w:pStyle w:val="paragraph"/>
        <w:numPr>
          <w:ilvl w:val="0"/>
          <w:numId w:val="35"/>
        </w:numPr>
        <w:spacing w:before="120" w:beforeAutospacing="0" w:after="0" w:afterAutospacing="0"/>
        <w:textAlignment w:val="baseline"/>
        <w:rPr>
          <w:rFonts w:ascii="Times New Roman" w:hAnsi="Times New Roman" w:cs="Times New Roman"/>
          <w:sz w:val="24"/>
          <w:szCs w:val="24"/>
        </w:rPr>
      </w:pPr>
      <w:hyperlink r:id="rId39" w:anchor="?target=Media&amp;ex=false&amp;q=TSAG&amp;fl=0" w:tgtFrame="_blank" w:history="1">
        <w:r w:rsidR="007B37AA">
          <w:rPr>
            <w:rStyle w:val="normaltextrun"/>
            <w:rFonts w:ascii="Times New Roman" w:hAnsi="Times New Roman" w:cs="Times New Roman"/>
            <w:color w:val="0000FF"/>
            <w:sz w:val="24"/>
            <w:szCs w:val="24"/>
            <w:u w:val="single"/>
          </w:rPr>
          <w:t>Multimedia</w:t>
        </w:r>
      </w:hyperlink>
      <w:r w:rsidR="007B37AA">
        <w:rPr>
          <w:rStyle w:val="normaltextrun"/>
          <w:rFonts w:ascii="Times New Roman" w:hAnsi="Times New Roman" w:cs="Times New Roman"/>
          <w:color w:val="000000"/>
          <w:sz w:val="24"/>
          <w:szCs w:val="24"/>
        </w:rPr>
        <w:t>: Search on ITU Facebook and Twitter accounts posts.</w:t>
      </w:r>
    </w:p>
    <w:p w14:paraId="2577E522" w14:textId="7D5AA6AA" w:rsidR="007B37AA" w:rsidRDefault="00AC5C39" w:rsidP="007B37AA">
      <w:pPr>
        <w:pStyle w:val="paragraph"/>
        <w:numPr>
          <w:ilvl w:val="0"/>
          <w:numId w:val="35"/>
        </w:numPr>
        <w:spacing w:before="120" w:beforeAutospacing="0" w:after="0" w:afterAutospacing="0"/>
        <w:textAlignment w:val="baseline"/>
        <w:rPr>
          <w:rFonts w:ascii="Times New Roman" w:hAnsi="Times New Roman" w:cs="Times New Roman"/>
          <w:sz w:val="24"/>
          <w:szCs w:val="24"/>
        </w:rPr>
      </w:pPr>
      <w:hyperlink r:id="rId40" w:anchor="?target=Social%20media" w:tgtFrame="_blank" w:history="1">
        <w:r w:rsidR="007B37AA">
          <w:rPr>
            <w:rStyle w:val="normaltextrun"/>
            <w:rFonts w:ascii="Times New Roman" w:hAnsi="Times New Roman" w:cs="Times New Roman"/>
            <w:color w:val="0000FF"/>
            <w:sz w:val="24"/>
            <w:szCs w:val="24"/>
            <w:u w:val="single"/>
            <w:lang w:val="en-US"/>
          </w:rPr>
          <w:t>Social media</w:t>
        </w:r>
      </w:hyperlink>
      <w:r w:rsidR="007B37AA">
        <w:rPr>
          <w:rStyle w:val="normaltextrun"/>
          <w:rFonts w:ascii="Times New Roman" w:hAnsi="Times New Roman" w:cs="Times New Roman"/>
          <w:color w:val="000000"/>
          <w:sz w:val="24"/>
          <w:szCs w:val="24"/>
          <w:lang w:val="en-US"/>
        </w:rPr>
        <w:t xml:space="preserve">: Search on </w:t>
      </w:r>
      <w:r w:rsidR="007B37AA">
        <w:rPr>
          <w:rStyle w:val="normaltextrun"/>
          <w:rFonts w:ascii="Times New Roman" w:hAnsi="Times New Roman" w:cs="Times New Roman"/>
          <w:color w:val="000000"/>
          <w:sz w:val="24"/>
          <w:szCs w:val="24"/>
        </w:rPr>
        <w:t>ITU Flickr and YouTube accounts resources.</w:t>
      </w:r>
    </w:p>
    <w:p w14:paraId="61A1DFAC" w14:textId="7D73ED65" w:rsidR="00304100" w:rsidRPr="00475940" w:rsidRDefault="00AC5C39" w:rsidP="007B37AA">
      <w:pPr>
        <w:pStyle w:val="paragraph"/>
        <w:numPr>
          <w:ilvl w:val="0"/>
          <w:numId w:val="35"/>
        </w:numPr>
        <w:spacing w:before="120" w:beforeAutospacing="0" w:after="0" w:afterAutospacing="0"/>
        <w:textAlignment w:val="baseline"/>
        <w:rPr>
          <w:rStyle w:val="normaltextrun"/>
          <w:rFonts w:ascii="Times New Roman" w:hAnsi="Times New Roman" w:cs="Times New Roman"/>
          <w:sz w:val="24"/>
          <w:szCs w:val="24"/>
        </w:rPr>
      </w:pPr>
      <w:hyperlink r:id="rId41" w:anchor="?target=Base%20text&amp;ex=false&amp;q=Resolution%2032&amp;fl=0&amp;sector=t&amp;group=all&amp;collection=General" w:tgtFrame="_blank" w:history="1">
        <w:r w:rsidR="007B37AA">
          <w:rPr>
            <w:rStyle w:val="normaltextrun"/>
            <w:rFonts w:ascii="Times New Roman" w:hAnsi="Times New Roman" w:cs="Times New Roman"/>
            <w:color w:val="0000FF"/>
            <w:sz w:val="24"/>
            <w:szCs w:val="24"/>
            <w:u w:val="single"/>
            <w:lang w:val="en-US"/>
          </w:rPr>
          <w:t>Basic text</w:t>
        </w:r>
      </w:hyperlink>
      <w:r w:rsidR="007B37AA">
        <w:rPr>
          <w:rStyle w:val="normaltextrun"/>
          <w:rFonts w:ascii="Times New Roman" w:hAnsi="Times New Roman" w:cs="Times New Roman"/>
          <w:color w:val="000000"/>
          <w:sz w:val="24"/>
          <w:szCs w:val="24"/>
          <w:lang w:val="en-US"/>
        </w:rPr>
        <w:t xml:space="preserve">: </w:t>
      </w:r>
      <w:r w:rsidR="007B37AA">
        <w:rPr>
          <w:rStyle w:val="normaltextrun"/>
          <w:rFonts w:ascii="Times New Roman" w:hAnsi="Times New Roman" w:cs="Times New Roman"/>
          <w:color w:val="000000"/>
          <w:sz w:val="24"/>
          <w:szCs w:val="24"/>
        </w:rPr>
        <w:t>Specialized full text search on latest ITU and Sectors Assemblies and Conferences in force basic texts in the (six) ITU official languages.</w:t>
      </w:r>
    </w:p>
    <w:p w14:paraId="63672AE2" w14:textId="531E9E31" w:rsidR="00475940" w:rsidRDefault="00475940">
      <w:pPr>
        <w:tabs>
          <w:tab w:val="clear" w:pos="794"/>
          <w:tab w:val="clear" w:pos="1191"/>
          <w:tab w:val="clear" w:pos="1588"/>
          <w:tab w:val="clear" w:pos="1985"/>
        </w:tabs>
        <w:overflowPunct/>
        <w:autoSpaceDE/>
        <w:autoSpaceDN/>
        <w:adjustRightInd/>
        <w:spacing w:before="0"/>
        <w:textAlignment w:val="auto"/>
        <w:rPr>
          <w:rStyle w:val="normaltextrun"/>
          <w:rFonts w:eastAsiaTheme="minorHAnsi"/>
          <w:color w:val="000000"/>
          <w:szCs w:val="24"/>
          <w:lang w:eastAsia="en-GB"/>
        </w:rPr>
      </w:pPr>
      <w:r>
        <w:rPr>
          <w:rStyle w:val="normaltextrun"/>
          <w:color w:val="000000"/>
          <w:szCs w:val="24"/>
        </w:rPr>
        <w:br w:type="page"/>
      </w:r>
    </w:p>
    <w:p w14:paraId="5BA76344" w14:textId="00E21CB5" w:rsidR="007A7C56" w:rsidRPr="003C0603" w:rsidRDefault="007A7C56" w:rsidP="00EF1811">
      <w:pPr>
        <w:pStyle w:val="Heading2"/>
      </w:pPr>
      <w:bookmarkStart w:id="14" w:name="_Hlk49862224"/>
      <w:bookmarkEnd w:id="11"/>
      <w:bookmarkEnd w:id="13"/>
      <w:r w:rsidRPr="003C0603">
        <w:lastRenderedPageBreak/>
        <w:t>2.</w:t>
      </w:r>
      <w:r w:rsidR="00475940">
        <w:t>5</w:t>
      </w:r>
      <w:r w:rsidRPr="003C0603">
        <w:tab/>
        <w:t>ITU-T Mailing lists</w:t>
      </w:r>
    </w:p>
    <w:p w14:paraId="764845AD" w14:textId="772517DC" w:rsidR="007A7C56" w:rsidRPr="003C0603" w:rsidRDefault="007A7C56" w:rsidP="005B2F71">
      <w:r w:rsidRPr="003C0603">
        <w:t xml:space="preserve">The mailing lists continue to be very useful tools in the work of the study groups and other groups. There are </w:t>
      </w:r>
      <w:r w:rsidRPr="003C0603">
        <w:rPr>
          <w:b/>
          <w:bCs/>
        </w:rPr>
        <w:t>3</w:t>
      </w:r>
      <w:r w:rsidR="007B107B">
        <w:rPr>
          <w:b/>
          <w:bCs/>
        </w:rPr>
        <w:t>9</w:t>
      </w:r>
      <w:r w:rsidR="008E59AE">
        <w:rPr>
          <w:b/>
          <w:bCs/>
        </w:rPr>
        <w:t>6</w:t>
      </w:r>
      <w:r w:rsidRPr="003C0603">
        <w:rPr>
          <w:b/>
          <w:bCs/>
        </w:rPr>
        <w:t xml:space="preserve"> active ITU-T mailing lists</w:t>
      </w:r>
      <w:r w:rsidRPr="003C0603">
        <w:t xml:space="preserve"> with a total of </w:t>
      </w:r>
      <w:r w:rsidR="003C0603" w:rsidRPr="003C0603">
        <w:rPr>
          <w:b/>
          <w:bCs/>
        </w:rPr>
        <w:t>4</w:t>
      </w:r>
      <w:r w:rsidR="007B107B">
        <w:rPr>
          <w:b/>
          <w:bCs/>
        </w:rPr>
        <w:t>6896</w:t>
      </w:r>
      <w:r w:rsidRPr="003C0603">
        <w:rPr>
          <w:b/>
          <w:bCs/>
        </w:rPr>
        <w:t xml:space="preserve"> subscribers</w:t>
      </w:r>
      <w:r w:rsidRPr="003C0603">
        <w:t xml:space="preserve"> currently being used as shown in the table below.</w:t>
      </w:r>
    </w:p>
    <w:p w14:paraId="5CCECEBE" w14:textId="77777777" w:rsidR="004D6941" w:rsidRPr="008E20A6" w:rsidRDefault="004D6941" w:rsidP="004D6941">
      <w:pPr>
        <w:rPr>
          <w:highlight w:val="yellow"/>
        </w:rPr>
      </w:pPr>
    </w:p>
    <w:tbl>
      <w:tblPr>
        <w:tblW w:w="6935" w:type="dxa"/>
        <w:jc w:val="center"/>
        <w:tblCellMar>
          <w:left w:w="0" w:type="dxa"/>
          <w:right w:w="0" w:type="dxa"/>
        </w:tblCellMar>
        <w:tblLook w:val="04A0" w:firstRow="1" w:lastRow="0" w:firstColumn="1" w:lastColumn="0" w:noHBand="0" w:noVBand="1"/>
      </w:tblPr>
      <w:tblGrid>
        <w:gridCol w:w="3513"/>
        <w:gridCol w:w="1733"/>
        <w:gridCol w:w="1689"/>
      </w:tblGrid>
      <w:tr w:rsidR="007B107B" w14:paraId="352F9E81" w14:textId="77777777" w:rsidTr="007B107B">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5FD2D03" w14:textId="77777777" w:rsidR="007B107B" w:rsidRDefault="007B107B">
            <w:pPr>
              <w:spacing w:line="252" w:lineRule="auto"/>
              <w:jc w:val="center"/>
              <w:rPr>
                <w:b/>
                <w:bCs/>
                <w:color w:val="000000"/>
                <w:szCs w:val="24"/>
              </w:rPr>
            </w:pPr>
            <w:r>
              <w:rPr>
                <w:b/>
                <w:bCs/>
                <w:color w:val="000000"/>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6CB4C2EC" w14:textId="77777777" w:rsidR="007B107B" w:rsidRDefault="007B107B">
            <w:pPr>
              <w:spacing w:line="252" w:lineRule="auto"/>
              <w:jc w:val="center"/>
              <w:rPr>
                <w:rFonts w:ascii="Calibri" w:hAnsi="Calibri" w:cs="Calibri"/>
                <w:b/>
                <w:bCs/>
                <w:color w:val="000000"/>
                <w:sz w:val="22"/>
                <w:szCs w:val="22"/>
              </w:rPr>
            </w:pPr>
            <w:r>
              <w:rPr>
                <w:b/>
                <w:bCs/>
                <w:color w:val="000000"/>
              </w:rPr>
              <w:t>Mailing lists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6DA6DB15" w14:textId="77777777" w:rsidR="007B107B" w:rsidRDefault="007B107B">
            <w:pPr>
              <w:spacing w:line="252" w:lineRule="auto"/>
              <w:jc w:val="center"/>
              <w:rPr>
                <w:b/>
                <w:bCs/>
                <w:color w:val="000000"/>
                <w:lang w:val="en-US" w:eastAsia="zh-CN"/>
              </w:rPr>
            </w:pPr>
            <w:r>
              <w:rPr>
                <w:b/>
                <w:bCs/>
                <w:color w:val="000000"/>
              </w:rPr>
              <w:t>Subscribers</w:t>
            </w:r>
          </w:p>
        </w:tc>
      </w:tr>
      <w:tr w:rsidR="007B107B" w14:paraId="073A3FD7" w14:textId="77777777" w:rsidTr="007B107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EE087A9" w14:textId="77777777" w:rsidR="007B107B" w:rsidRDefault="007B107B">
            <w:pPr>
              <w:spacing w:line="252" w:lineRule="auto"/>
              <w:rPr>
                <w:b/>
                <w:bCs/>
                <w:color w:val="000000"/>
              </w:rPr>
            </w:pPr>
            <w:r>
              <w:rPr>
                <w:b/>
                <w:bCs/>
                <w:color w:val="000000"/>
              </w:rPr>
              <w:t>TSAG</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C16592" w14:textId="77777777" w:rsidR="007B107B" w:rsidRDefault="007B107B">
            <w:pPr>
              <w:spacing w:line="252" w:lineRule="auto"/>
              <w:jc w:val="center"/>
              <w:rPr>
                <w:color w:val="000000"/>
              </w:rPr>
            </w:pPr>
            <w:r>
              <w:rPr>
                <w:color w:val="000000"/>
              </w:rPr>
              <w:t>10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462393A" w14:textId="77777777" w:rsidR="007B107B" w:rsidRDefault="007B107B">
            <w:pPr>
              <w:spacing w:line="252" w:lineRule="auto"/>
              <w:jc w:val="center"/>
              <w:rPr>
                <w:color w:val="000000"/>
              </w:rPr>
            </w:pPr>
            <w:r>
              <w:rPr>
                <w:color w:val="000000"/>
              </w:rPr>
              <w:t>1136</w:t>
            </w:r>
          </w:p>
        </w:tc>
      </w:tr>
      <w:tr w:rsidR="007B107B" w14:paraId="3998638D" w14:textId="77777777" w:rsidTr="007B107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0AFBF72" w14:textId="77777777" w:rsidR="007B107B" w:rsidRDefault="007B107B">
            <w:pPr>
              <w:spacing w:line="252" w:lineRule="auto"/>
              <w:rPr>
                <w:b/>
                <w:bCs/>
                <w:color w:val="000000"/>
              </w:rPr>
            </w:pPr>
            <w:r>
              <w:rPr>
                <w:b/>
                <w:bCs/>
                <w:color w:val="000000"/>
              </w:rPr>
              <w:t>SG2</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055ED" w14:textId="77777777" w:rsidR="007B107B" w:rsidRDefault="007B107B">
            <w:pPr>
              <w:spacing w:line="252" w:lineRule="auto"/>
              <w:jc w:val="center"/>
              <w:rPr>
                <w:color w:val="000000"/>
                <w:highlight w:val="yellow"/>
              </w:rPr>
            </w:pPr>
            <w:r>
              <w:rPr>
                <w:color w:val="000000"/>
              </w:rPr>
              <w:t>35</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1FD32F4" w14:textId="77777777" w:rsidR="007B107B" w:rsidRDefault="007B107B">
            <w:pPr>
              <w:spacing w:line="252" w:lineRule="auto"/>
              <w:jc w:val="center"/>
              <w:rPr>
                <w:color w:val="000000"/>
              </w:rPr>
            </w:pPr>
            <w:r>
              <w:rPr>
                <w:color w:val="000000"/>
              </w:rPr>
              <w:t>2088</w:t>
            </w:r>
          </w:p>
        </w:tc>
      </w:tr>
      <w:tr w:rsidR="007B107B" w14:paraId="763DA829" w14:textId="77777777" w:rsidTr="007B107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2FF8CF" w14:textId="77777777" w:rsidR="007B107B" w:rsidRDefault="007B107B">
            <w:pPr>
              <w:spacing w:line="252" w:lineRule="auto"/>
              <w:rPr>
                <w:b/>
                <w:bCs/>
                <w:color w:val="000000"/>
              </w:rPr>
            </w:pPr>
            <w:r>
              <w:rPr>
                <w:b/>
                <w:bCs/>
                <w:color w:val="000000"/>
              </w:rPr>
              <w:t>SG3</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8D5D9" w14:textId="77777777" w:rsidR="007B107B" w:rsidRDefault="007B107B">
            <w:pPr>
              <w:spacing w:line="252" w:lineRule="auto"/>
              <w:jc w:val="center"/>
              <w:rPr>
                <w:color w:val="000000"/>
              </w:rPr>
            </w:pPr>
            <w:r>
              <w:rPr>
                <w:color w:val="000000"/>
              </w:rPr>
              <w:t>34</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5E0A598" w14:textId="77777777" w:rsidR="007B107B" w:rsidRDefault="007B107B">
            <w:pPr>
              <w:spacing w:line="252" w:lineRule="auto"/>
              <w:jc w:val="center"/>
              <w:rPr>
                <w:color w:val="000000"/>
              </w:rPr>
            </w:pPr>
            <w:r>
              <w:rPr>
                <w:color w:val="000000"/>
              </w:rPr>
              <w:t>2967</w:t>
            </w:r>
          </w:p>
        </w:tc>
      </w:tr>
      <w:tr w:rsidR="007B107B" w14:paraId="315B2DB1" w14:textId="77777777" w:rsidTr="007B107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66914F9" w14:textId="77777777" w:rsidR="007B107B" w:rsidRDefault="007B107B">
            <w:pPr>
              <w:spacing w:line="252" w:lineRule="auto"/>
              <w:rPr>
                <w:b/>
                <w:bCs/>
                <w:color w:val="000000"/>
              </w:rPr>
            </w:pPr>
            <w:r>
              <w:rPr>
                <w:b/>
                <w:bCs/>
                <w:color w:val="000000"/>
              </w:rPr>
              <w:t>SG5</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65378" w14:textId="77777777" w:rsidR="007B107B" w:rsidRDefault="007B107B">
            <w:pPr>
              <w:spacing w:line="252" w:lineRule="auto"/>
              <w:jc w:val="center"/>
              <w:rPr>
                <w:color w:val="000000"/>
              </w:rPr>
            </w:pPr>
            <w:r>
              <w:rPr>
                <w:color w:val="000000"/>
              </w:rPr>
              <w:t>20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22CD1995" w14:textId="77777777" w:rsidR="007B107B" w:rsidRDefault="007B107B">
            <w:pPr>
              <w:spacing w:line="252" w:lineRule="auto"/>
              <w:jc w:val="center"/>
              <w:rPr>
                <w:color w:val="000000"/>
              </w:rPr>
            </w:pPr>
            <w:r>
              <w:rPr>
                <w:color w:val="000000"/>
              </w:rPr>
              <w:t>1726</w:t>
            </w:r>
          </w:p>
        </w:tc>
      </w:tr>
      <w:tr w:rsidR="007B107B" w14:paraId="6458D65F" w14:textId="77777777" w:rsidTr="007B107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1F49A7F" w14:textId="77777777" w:rsidR="007B107B" w:rsidRDefault="007B107B">
            <w:pPr>
              <w:spacing w:line="252" w:lineRule="auto"/>
              <w:rPr>
                <w:b/>
                <w:bCs/>
                <w:color w:val="000000"/>
              </w:rPr>
            </w:pPr>
            <w:r>
              <w:rPr>
                <w:b/>
                <w:bCs/>
                <w:color w:val="000000"/>
              </w:rPr>
              <w:t>SG9</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7C0A4" w14:textId="77777777" w:rsidR="007B107B" w:rsidRDefault="007B107B">
            <w:pPr>
              <w:spacing w:line="252" w:lineRule="auto"/>
              <w:jc w:val="center"/>
              <w:rPr>
                <w:color w:val="000000"/>
              </w:rPr>
            </w:pPr>
            <w:r>
              <w:rPr>
                <w:color w:val="000000"/>
              </w:rPr>
              <w:t>3</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30650DC" w14:textId="77777777" w:rsidR="007B107B" w:rsidRDefault="007B107B">
            <w:pPr>
              <w:spacing w:line="252" w:lineRule="auto"/>
              <w:jc w:val="center"/>
              <w:rPr>
                <w:color w:val="000000"/>
              </w:rPr>
            </w:pPr>
            <w:r>
              <w:rPr>
                <w:color w:val="000000"/>
              </w:rPr>
              <w:t>172</w:t>
            </w:r>
          </w:p>
        </w:tc>
      </w:tr>
      <w:tr w:rsidR="007B107B" w14:paraId="421A33CF" w14:textId="77777777" w:rsidTr="007B107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F24DB2B" w14:textId="77777777" w:rsidR="007B107B" w:rsidRDefault="007B107B">
            <w:pPr>
              <w:spacing w:line="252" w:lineRule="auto"/>
              <w:rPr>
                <w:b/>
                <w:bCs/>
                <w:color w:val="000000"/>
              </w:rPr>
            </w:pPr>
            <w:r>
              <w:rPr>
                <w:b/>
                <w:bCs/>
                <w:color w:val="000000"/>
              </w:rPr>
              <w:t>SG11</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8E69A" w14:textId="77777777" w:rsidR="007B107B" w:rsidRDefault="007B107B">
            <w:pPr>
              <w:spacing w:line="252" w:lineRule="auto"/>
              <w:jc w:val="center"/>
              <w:rPr>
                <w:color w:val="000000"/>
              </w:rPr>
            </w:pPr>
            <w:r>
              <w:rPr>
                <w:color w:val="000000"/>
              </w:rPr>
              <w:t>23</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EB35D96" w14:textId="77777777" w:rsidR="007B107B" w:rsidRDefault="007B107B">
            <w:pPr>
              <w:spacing w:line="252" w:lineRule="auto"/>
              <w:jc w:val="center"/>
              <w:rPr>
                <w:color w:val="000000"/>
              </w:rPr>
            </w:pPr>
            <w:r>
              <w:rPr>
                <w:color w:val="000000"/>
              </w:rPr>
              <w:t>1706</w:t>
            </w:r>
          </w:p>
        </w:tc>
      </w:tr>
      <w:tr w:rsidR="007B107B" w14:paraId="2E5C3E00" w14:textId="77777777" w:rsidTr="007B107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4270D5" w14:textId="77777777" w:rsidR="007B107B" w:rsidRDefault="007B107B">
            <w:pPr>
              <w:spacing w:line="252" w:lineRule="auto"/>
              <w:rPr>
                <w:b/>
                <w:bCs/>
                <w:color w:val="000000"/>
              </w:rPr>
            </w:pPr>
            <w:r>
              <w:rPr>
                <w:b/>
                <w:bCs/>
                <w:color w:val="000000"/>
              </w:rPr>
              <w:t>SG12</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F4CAE" w14:textId="77777777" w:rsidR="007B107B" w:rsidRDefault="007B107B">
            <w:pPr>
              <w:spacing w:line="252" w:lineRule="auto"/>
              <w:jc w:val="center"/>
              <w:rPr>
                <w:color w:val="000000"/>
              </w:rPr>
            </w:pPr>
            <w:r>
              <w:rPr>
                <w:color w:val="000000"/>
              </w:rPr>
              <w:t>30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C5D9CFB" w14:textId="77777777" w:rsidR="007B107B" w:rsidRDefault="007B107B">
            <w:pPr>
              <w:spacing w:line="252" w:lineRule="auto"/>
              <w:jc w:val="center"/>
              <w:rPr>
                <w:color w:val="000000"/>
              </w:rPr>
            </w:pPr>
            <w:r>
              <w:rPr>
                <w:color w:val="000000"/>
              </w:rPr>
              <w:t>4007</w:t>
            </w:r>
          </w:p>
        </w:tc>
      </w:tr>
      <w:tr w:rsidR="007B107B" w14:paraId="54DF7DA3" w14:textId="77777777" w:rsidTr="007B107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C3405F" w14:textId="77777777" w:rsidR="007B107B" w:rsidRDefault="007B107B">
            <w:pPr>
              <w:spacing w:line="252" w:lineRule="auto"/>
              <w:rPr>
                <w:b/>
                <w:bCs/>
                <w:color w:val="000000"/>
              </w:rPr>
            </w:pPr>
            <w:r>
              <w:rPr>
                <w:b/>
                <w:bCs/>
                <w:color w:val="000000"/>
              </w:rPr>
              <w:t>SG13</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94319" w14:textId="77777777" w:rsidR="007B107B" w:rsidRDefault="007B107B">
            <w:pPr>
              <w:spacing w:line="252" w:lineRule="auto"/>
              <w:jc w:val="center"/>
              <w:rPr>
                <w:color w:val="000000"/>
              </w:rPr>
            </w:pPr>
            <w:r>
              <w:rPr>
                <w:color w:val="000000"/>
              </w:rPr>
              <w:t>26</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0DFCD9A" w14:textId="77777777" w:rsidR="007B107B" w:rsidRDefault="007B107B">
            <w:pPr>
              <w:spacing w:line="252" w:lineRule="auto"/>
              <w:jc w:val="center"/>
              <w:rPr>
                <w:color w:val="000000"/>
              </w:rPr>
            </w:pPr>
            <w:r>
              <w:rPr>
                <w:color w:val="000000"/>
              </w:rPr>
              <w:t>4658</w:t>
            </w:r>
          </w:p>
        </w:tc>
      </w:tr>
      <w:tr w:rsidR="007B107B" w14:paraId="4852AF57" w14:textId="77777777" w:rsidTr="007B107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CE3B740" w14:textId="77777777" w:rsidR="007B107B" w:rsidRDefault="007B107B">
            <w:pPr>
              <w:spacing w:line="252" w:lineRule="auto"/>
              <w:rPr>
                <w:b/>
                <w:bCs/>
                <w:color w:val="000000"/>
              </w:rPr>
            </w:pPr>
            <w:r>
              <w:rPr>
                <w:b/>
                <w:bCs/>
                <w:color w:val="000000"/>
              </w:rPr>
              <w:t>SG15</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9CE57" w14:textId="77777777" w:rsidR="007B107B" w:rsidRDefault="007B107B">
            <w:pPr>
              <w:spacing w:line="252" w:lineRule="auto"/>
              <w:jc w:val="center"/>
              <w:rPr>
                <w:color w:val="000000"/>
              </w:rPr>
            </w:pPr>
            <w:r>
              <w:rPr>
                <w:color w:val="000000"/>
              </w:rPr>
              <w:t>29</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86DD35F" w14:textId="77777777" w:rsidR="007B107B" w:rsidRDefault="007B107B">
            <w:pPr>
              <w:spacing w:line="252" w:lineRule="auto"/>
              <w:jc w:val="center"/>
              <w:rPr>
                <w:color w:val="000000"/>
              </w:rPr>
            </w:pPr>
            <w:r>
              <w:rPr>
                <w:color w:val="000000"/>
              </w:rPr>
              <w:t>6493</w:t>
            </w:r>
          </w:p>
        </w:tc>
      </w:tr>
      <w:tr w:rsidR="007B107B" w14:paraId="66D2C92C" w14:textId="77777777" w:rsidTr="007B107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71D6F8E" w14:textId="77777777" w:rsidR="007B107B" w:rsidRDefault="007B107B">
            <w:pPr>
              <w:spacing w:line="252" w:lineRule="auto"/>
              <w:rPr>
                <w:b/>
                <w:bCs/>
                <w:color w:val="000000"/>
              </w:rPr>
            </w:pPr>
            <w:r>
              <w:rPr>
                <w:b/>
                <w:bCs/>
                <w:color w:val="000000"/>
              </w:rPr>
              <w:t>SG16</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D50FC" w14:textId="77777777" w:rsidR="007B107B" w:rsidRDefault="007B107B">
            <w:pPr>
              <w:spacing w:line="252" w:lineRule="auto"/>
              <w:jc w:val="center"/>
              <w:rPr>
                <w:color w:val="000000"/>
              </w:rPr>
            </w:pPr>
            <w:r>
              <w:rPr>
                <w:color w:val="000000"/>
              </w:rPr>
              <w:t>22</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428A871" w14:textId="77777777" w:rsidR="007B107B" w:rsidRDefault="007B107B">
            <w:pPr>
              <w:spacing w:line="252" w:lineRule="auto"/>
              <w:jc w:val="center"/>
              <w:rPr>
                <w:color w:val="000000"/>
              </w:rPr>
            </w:pPr>
            <w:r>
              <w:rPr>
                <w:color w:val="000000"/>
              </w:rPr>
              <w:t>1599</w:t>
            </w:r>
          </w:p>
        </w:tc>
      </w:tr>
      <w:tr w:rsidR="007B107B" w14:paraId="2845EDD5" w14:textId="77777777" w:rsidTr="007B107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F7C79D2" w14:textId="77777777" w:rsidR="007B107B" w:rsidRDefault="007B107B">
            <w:pPr>
              <w:spacing w:line="252" w:lineRule="auto"/>
              <w:rPr>
                <w:b/>
                <w:bCs/>
                <w:color w:val="000000"/>
              </w:rPr>
            </w:pPr>
            <w:r>
              <w:rPr>
                <w:b/>
                <w:bCs/>
                <w:color w:val="000000"/>
              </w:rPr>
              <w:t>SG17</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A4927" w14:textId="77777777" w:rsidR="007B107B" w:rsidRDefault="007B107B">
            <w:pPr>
              <w:spacing w:line="252" w:lineRule="auto"/>
              <w:jc w:val="center"/>
              <w:rPr>
                <w:color w:val="000000"/>
              </w:rPr>
            </w:pPr>
            <w:r>
              <w:rPr>
                <w:color w:val="000000"/>
              </w:rPr>
              <w:t>24</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3B52B2C" w14:textId="77777777" w:rsidR="007B107B" w:rsidRDefault="007B107B">
            <w:pPr>
              <w:spacing w:line="252" w:lineRule="auto"/>
              <w:jc w:val="center"/>
              <w:rPr>
                <w:color w:val="000000"/>
              </w:rPr>
            </w:pPr>
            <w:r>
              <w:rPr>
                <w:color w:val="000000"/>
              </w:rPr>
              <w:t>3259</w:t>
            </w:r>
          </w:p>
        </w:tc>
      </w:tr>
      <w:tr w:rsidR="007B107B" w14:paraId="66C40EA3" w14:textId="77777777" w:rsidTr="007B107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C1DCB9" w14:textId="77777777" w:rsidR="007B107B" w:rsidRDefault="007B107B">
            <w:pPr>
              <w:spacing w:line="252" w:lineRule="auto"/>
              <w:rPr>
                <w:b/>
                <w:bCs/>
                <w:color w:val="000000"/>
              </w:rPr>
            </w:pPr>
            <w:r>
              <w:rPr>
                <w:b/>
                <w:bCs/>
                <w:color w:val="000000"/>
              </w:rPr>
              <w:t>SG20</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D5E9A" w14:textId="77777777" w:rsidR="007B107B" w:rsidRDefault="007B107B">
            <w:pPr>
              <w:spacing w:line="252" w:lineRule="auto"/>
              <w:jc w:val="center"/>
              <w:rPr>
                <w:color w:val="000000"/>
              </w:rPr>
            </w:pPr>
            <w:r>
              <w:rPr>
                <w:color w:val="000000"/>
              </w:rPr>
              <w:t>17</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A631908" w14:textId="77777777" w:rsidR="007B107B" w:rsidRDefault="007B107B">
            <w:pPr>
              <w:spacing w:line="252" w:lineRule="auto"/>
              <w:jc w:val="center"/>
              <w:rPr>
                <w:color w:val="000000"/>
              </w:rPr>
            </w:pPr>
            <w:r>
              <w:rPr>
                <w:color w:val="000000"/>
              </w:rPr>
              <w:t>3429</w:t>
            </w:r>
          </w:p>
        </w:tc>
      </w:tr>
      <w:tr w:rsidR="007B107B" w14:paraId="55312D89" w14:textId="77777777" w:rsidTr="007B107B">
        <w:trPr>
          <w:trHeight w:val="314"/>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A726F0A" w14:textId="77777777" w:rsidR="007B107B" w:rsidRDefault="007B107B">
            <w:pPr>
              <w:spacing w:line="252" w:lineRule="auto"/>
              <w:rPr>
                <w:b/>
                <w:bCs/>
                <w:color w:val="000000"/>
              </w:rPr>
            </w:pPr>
            <w:r>
              <w:rPr>
                <w:b/>
                <w:bCs/>
                <w:color w:val="000000"/>
              </w:rPr>
              <w:t>Focus Groups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1A94B8" w14:textId="77777777" w:rsidR="007B107B" w:rsidRDefault="007B107B">
            <w:pPr>
              <w:spacing w:line="252" w:lineRule="auto"/>
              <w:jc w:val="center"/>
              <w:rPr>
                <w:color w:val="000000"/>
              </w:rPr>
            </w:pPr>
            <w:r>
              <w:rPr>
                <w:color w:val="000000"/>
              </w:rPr>
              <w:t>59</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DC838A1" w14:textId="77777777" w:rsidR="007B107B" w:rsidRDefault="007B107B">
            <w:pPr>
              <w:spacing w:line="252" w:lineRule="auto"/>
              <w:jc w:val="center"/>
              <w:rPr>
                <w:color w:val="000000"/>
              </w:rPr>
            </w:pPr>
            <w:r>
              <w:rPr>
                <w:color w:val="000000"/>
              </w:rPr>
              <w:t>6733</w:t>
            </w:r>
          </w:p>
        </w:tc>
      </w:tr>
      <w:tr w:rsidR="007B107B" w14:paraId="23BB3F1A" w14:textId="77777777" w:rsidTr="007B107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ACD1AF" w14:textId="77777777" w:rsidR="007B107B" w:rsidRDefault="007B107B">
            <w:pPr>
              <w:spacing w:line="252" w:lineRule="auto"/>
              <w:rPr>
                <w:b/>
                <w:bCs/>
                <w:color w:val="000000"/>
              </w:rPr>
            </w:pPr>
            <w:r>
              <w:rPr>
                <w:b/>
                <w:bCs/>
                <w:color w:val="000000"/>
              </w:rPr>
              <w:t>Joint Coordination Activities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51C83" w14:textId="77777777" w:rsidR="007B107B" w:rsidRDefault="007B107B">
            <w:pPr>
              <w:spacing w:line="252" w:lineRule="auto"/>
              <w:jc w:val="center"/>
              <w:rPr>
                <w:color w:val="000000"/>
              </w:rPr>
            </w:pPr>
            <w:r>
              <w:rPr>
                <w:color w:val="000000"/>
              </w:rPr>
              <w:t>10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053A3B0" w14:textId="77777777" w:rsidR="007B107B" w:rsidRDefault="007B107B">
            <w:pPr>
              <w:spacing w:line="252" w:lineRule="auto"/>
              <w:jc w:val="center"/>
              <w:rPr>
                <w:color w:val="000000"/>
              </w:rPr>
            </w:pPr>
            <w:r>
              <w:rPr>
                <w:color w:val="000000"/>
              </w:rPr>
              <w:t>1264</w:t>
            </w:r>
          </w:p>
        </w:tc>
      </w:tr>
      <w:tr w:rsidR="007B107B" w14:paraId="655D1786" w14:textId="77777777" w:rsidTr="007B107B">
        <w:trPr>
          <w:trHeight w:val="314"/>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7089B5" w14:textId="77777777" w:rsidR="007B107B" w:rsidRDefault="007B107B">
            <w:pPr>
              <w:spacing w:line="252" w:lineRule="auto"/>
              <w:rPr>
                <w:b/>
                <w:bCs/>
                <w:color w:val="000000"/>
              </w:rPr>
            </w:pPr>
            <w:r>
              <w:rPr>
                <w:b/>
                <w:bCs/>
                <w:color w:val="000000"/>
              </w:rPr>
              <w:t>Other groups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FD4FF" w14:textId="77777777" w:rsidR="007B107B" w:rsidRDefault="007B107B">
            <w:pPr>
              <w:spacing w:line="252" w:lineRule="auto"/>
              <w:jc w:val="center"/>
              <w:rPr>
                <w:color w:val="000000"/>
                <w:highlight w:val="yellow"/>
              </w:rPr>
            </w:pPr>
            <w:r>
              <w:rPr>
                <w:color w:val="000000"/>
              </w:rPr>
              <w:t>54</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387B1839" w14:textId="77777777" w:rsidR="007B107B" w:rsidRDefault="007B107B">
            <w:pPr>
              <w:spacing w:line="252" w:lineRule="auto"/>
              <w:jc w:val="center"/>
              <w:rPr>
                <w:color w:val="000000"/>
              </w:rPr>
            </w:pPr>
            <w:r>
              <w:rPr>
                <w:color w:val="000000"/>
              </w:rPr>
              <w:t>5749</w:t>
            </w:r>
          </w:p>
        </w:tc>
      </w:tr>
      <w:tr w:rsidR="007B107B" w14:paraId="133C9346" w14:textId="77777777" w:rsidTr="007B107B">
        <w:trPr>
          <w:trHeight w:val="329"/>
          <w:jc w:val="center"/>
        </w:trPr>
        <w:tc>
          <w:tcPr>
            <w:tcW w:w="3513" w:type="dxa"/>
            <w:tcBorders>
              <w:top w:val="nil"/>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3F5C6132" w14:textId="77777777" w:rsidR="007B107B" w:rsidRDefault="007B107B">
            <w:pPr>
              <w:spacing w:line="252" w:lineRule="auto"/>
              <w:rPr>
                <w:b/>
                <w:bCs/>
                <w:color w:val="000000"/>
              </w:rPr>
            </w:pPr>
            <w:r>
              <w:rPr>
                <w:b/>
                <w:bCs/>
                <w:color w:val="000000"/>
              </w:rPr>
              <w:t>Total</w:t>
            </w:r>
          </w:p>
        </w:tc>
        <w:tc>
          <w:tcPr>
            <w:tcW w:w="1733" w:type="dxa"/>
            <w:tcBorders>
              <w:top w:val="nil"/>
              <w:left w:val="nil"/>
              <w:bottom w:val="single" w:sz="12" w:space="0" w:color="auto"/>
              <w:right w:val="single" w:sz="8" w:space="0" w:color="auto"/>
            </w:tcBorders>
            <w:shd w:val="clear" w:color="auto" w:fill="BDD6EE"/>
            <w:noWrap/>
            <w:tcMar>
              <w:top w:w="0" w:type="dxa"/>
              <w:left w:w="108" w:type="dxa"/>
              <w:bottom w:w="0" w:type="dxa"/>
              <w:right w:w="108" w:type="dxa"/>
            </w:tcMar>
            <w:vAlign w:val="center"/>
            <w:hideMark/>
          </w:tcPr>
          <w:p w14:paraId="56099C1F" w14:textId="77777777" w:rsidR="007B107B" w:rsidRDefault="007B107B">
            <w:pPr>
              <w:spacing w:line="252" w:lineRule="auto"/>
              <w:jc w:val="center"/>
              <w:rPr>
                <w:b/>
                <w:bCs/>
                <w:color w:val="000000"/>
              </w:rPr>
            </w:pPr>
            <w:r>
              <w:rPr>
                <w:b/>
                <w:bCs/>
                <w:color w:val="000000"/>
              </w:rPr>
              <w:t>396</w:t>
            </w:r>
          </w:p>
        </w:tc>
        <w:tc>
          <w:tcPr>
            <w:tcW w:w="1689" w:type="dxa"/>
            <w:tcBorders>
              <w:top w:val="nil"/>
              <w:left w:val="nil"/>
              <w:bottom w:val="single" w:sz="12" w:space="0" w:color="auto"/>
              <w:right w:val="single" w:sz="12" w:space="0" w:color="auto"/>
            </w:tcBorders>
            <w:shd w:val="clear" w:color="auto" w:fill="BDD6EE"/>
            <w:noWrap/>
            <w:tcMar>
              <w:top w:w="0" w:type="dxa"/>
              <w:left w:w="108" w:type="dxa"/>
              <w:bottom w:w="0" w:type="dxa"/>
              <w:right w:w="108" w:type="dxa"/>
            </w:tcMar>
            <w:vAlign w:val="center"/>
            <w:hideMark/>
          </w:tcPr>
          <w:p w14:paraId="49B72CC0" w14:textId="77777777" w:rsidR="007B107B" w:rsidRDefault="007B107B">
            <w:pPr>
              <w:spacing w:line="252" w:lineRule="auto"/>
              <w:jc w:val="center"/>
              <w:rPr>
                <w:b/>
                <w:bCs/>
                <w:color w:val="000000"/>
              </w:rPr>
            </w:pPr>
            <w:r>
              <w:rPr>
                <w:b/>
                <w:bCs/>
                <w:color w:val="000000"/>
              </w:rPr>
              <w:t>46986</w:t>
            </w:r>
          </w:p>
        </w:tc>
      </w:tr>
    </w:tbl>
    <w:p w14:paraId="50FAFE6A" w14:textId="77777777" w:rsidR="008F1F37" w:rsidRDefault="008F1F37" w:rsidP="008F1F37"/>
    <w:p w14:paraId="5CCECF03" w14:textId="77777777" w:rsidR="00252295" w:rsidRDefault="00252295">
      <w:pPr>
        <w:tabs>
          <w:tab w:val="clear" w:pos="794"/>
          <w:tab w:val="clear" w:pos="1191"/>
          <w:tab w:val="clear" w:pos="1588"/>
          <w:tab w:val="clear" w:pos="1985"/>
        </w:tabs>
        <w:overflowPunct/>
        <w:autoSpaceDE/>
        <w:autoSpaceDN/>
        <w:adjustRightInd/>
        <w:spacing w:before="0"/>
        <w:textAlignment w:val="auto"/>
      </w:pPr>
    </w:p>
    <w:p w14:paraId="5CCECF04" w14:textId="77777777" w:rsidR="00124213" w:rsidRDefault="00124213">
      <w:pPr>
        <w:tabs>
          <w:tab w:val="clear" w:pos="794"/>
          <w:tab w:val="clear" w:pos="1191"/>
          <w:tab w:val="clear" w:pos="1588"/>
          <w:tab w:val="clear" w:pos="1985"/>
        </w:tabs>
        <w:overflowPunct/>
        <w:autoSpaceDE/>
        <w:autoSpaceDN/>
        <w:adjustRightInd/>
        <w:spacing w:before="0"/>
        <w:textAlignment w:val="auto"/>
        <w:rPr>
          <w:b/>
        </w:rPr>
      </w:pPr>
      <w:r>
        <w:br w:type="page"/>
      </w:r>
    </w:p>
    <w:p w14:paraId="5CCECF05" w14:textId="77777777" w:rsidR="007C6E64" w:rsidRPr="003C0603" w:rsidRDefault="005E1B8F" w:rsidP="00694DE5">
      <w:pPr>
        <w:pStyle w:val="Heading1"/>
      </w:pPr>
      <w:r w:rsidRPr="003C0603">
        <w:lastRenderedPageBreak/>
        <w:t>3</w:t>
      </w:r>
      <w:r w:rsidR="007C6E64" w:rsidRPr="003C0603">
        <w:tab/>
      </w:r>
      <w:r w:rsidR="00CD6099" w:rsidRPr="003C0603">
        <w:t>Electronic meetings</w:t>
      </w:r>
    </w:p>
    <w:p w14:paraId="1B93D92A" w14:textId="77777777" w:rsidR="007B107B" w:rsidRDefault="007B107B" w:rsidP="007B107B">
      <w:pPr>
        <w:rPr>
          <w:sz w:val="22"/>
        </w:rPr>
      </w:pPr>
      <w:r>
        <w:t>In response to PP-10 Resolution 167 (Strengthening ITU capabilities for electronic meetings and means to advance the work of the Union), TSB continues to improve the electronic meeting facilities for the members.</w:t>
      </w:r>
    </w:p>
    <w:p w14:paraId="7CEBE2B3" w14:textId="77777777" w:rsidR="009C7BF9" w:rsidRDefault="007B107B" w:rsidP="003C0603">
      <w:pPr>
        <w:rPr>
          <w:color w:val="000000"/>
        </w:rPr>
      </w:pPr>
      <w:r>
        <w:rPr>
          <w:color w:val="000000"/>
        </w:rPr>
        <w:t>In the last few months, TSB has made some important changes and improvements to its electronic meeting facilities due to the COVID-19 global pandemic. MyMeetings, the ITU-T open source solution for electronic meetings introduced in January 2019 by TSB, is now used as the main platform to organi</w:t>
      </w:r>
      <w:r>
        <w:rPr>
          <w:color w:val="000000"/>
          <w:lang w:val="en-US"/>
        </w:rPr>
        <w:t>s</w:t>
      </w:r>
      <w:r>
        <w:rPr>
          <w:color w:val="000000"/>
        </w:rPr>
        <w:t>e ITU-T statutory meetings. The tool features some important elements found in ITU-T physical meetings, including participants’ list and affiliation, multilingual support, moderated floor request and captioning. In addition, the tool has put in place several layers of access control to make sure that only registered participants can have access to Statutory meetings.</w:t>
      </w:r>
    </w:p>
    <w:p w14:paraId="6ADB70A2" w14:textId="0064F434" w:rsidR="003C0603" w:rsidRPr="008E20A6" w:rsidRDefault="007B107B" w:rsidP="003C0603">
      <w:pPr>
        <w:rPr>
          <w:highlight w:val="yellow"/>
        </w:rPr>
      </w:pPr>
      <w:r>
        <w:rPr>
          <w:color w:val="000000"/>
        </w:rPr>
        <w:t>MyMeetings is also been used to host Rapporteur Group Meetings and non-statutory events, such as webinars.</w:t>
      </w:r>
      <w:r>
        <w:rPr>
          <w:color w:val="000000"/>
          <w:lang w:val="en-US"/>
        </w:rPr>
        <w:t xml:space="preserve"> </w:t>
      </w:r>
      <w:r>
        <w:rPr>
          <w:color w:val="000000"/>
        </w:rPr>
        <w:t>Other electronic meeting tools, such as Zoom, are also provided by TSB for hosting fully online (virtual) and any on-demand ad-hoc meetings</w:t>
      </w:r>
      <w:r>
        <w:rPr>
          <w:color w:val="000000"/>
          <w:lang w:val="en-US"/>
        </w:rPr>
        <w:t>.</w:t>
      </w:r>
    </w:p>
    <w:p w14:paraId="5CCECF08" w14:textId="77777777" w:rsidR="009C12B9" w:rsidRPr="008E20A6" w:rsidRDefault="009C12B9">
      <w:pPr>
        <w:tabs>
          <w:tab w:val="clear" w:pos="794"/>
          <w:tab w:val="clear" w:pos="1191"/>
          <w:tab w:val="clear" w:pos="1588"/>
          <w:tab w:val="clear" w:pos="1985"/>
        </w:tabs>
        <w:overflowPunct/>
        <w:autoSpaceDE/>
        <w:autoSpaceDN/>
        <w:adjustRightInd/>
        <w:spacing w:before="0"/>
        <w:textAlignment w:val="auto"/>
        <w:rPr>
          <w:highlight w:val="yellow"/>
        </w:rPr>
      </w:pPr>
    </w:p>
    <w:p w14:paraId="5CCECF09" w14:textId="77777777" w:rsidR="00FC433F" w:rsidRPr="003C0603" w:rsidRDefault="00FC433F" w:rsidP="00674F46">
      <w:pPr>
        <w:rPr>
          <w:b/>
          <w:bCs/>
        </w:rPr>
      </w:pPr>
      <w:r w:rsidRPr="003C0603">
        <w:rPr>
          <w:b/>
          <w:bCs/>
        </w:rPr>
        <w:t>3.1</w:t>
      </w:r>
      <w:r w:rsidRPr="003C0603">
        <w:rPr>
          <w:b/>
          <w:bCs/>
        </w:rPr>
        <w:tab/>
        <w:t>E-meeting sessions organized</w:t>
      </w:r>
    </w:p>
    <w:p w14:paraId="24CEFB6B" w14:textId="7B06033E" w:rsidR="007B107B" w:rsidRDefault="007B107B" w:rsidP="007B107B">
      <w:pPr>
        <w:rPr>
          <w:lang w:val="en-US"/>
        </w:rPr>
      </w:pPr>
      <w:r>
        <w:t xml:space="preserve">For the period from </w:t>
      </w:r>
      <w:r>
        <w:rPr>
          <w:b/>
          <w:bCs/>
          <w:color w:val="000000"/>
          <w:lang w:val="en-US"/>
        </w:rPr>
        <w:t>January</w:t>
      </w:r>
      <w:r>
        <w:rPr>
          <w:b/>
          <w:bCs/>
          <w:color w:val="000000"/>
        </w:rPr>
        <w:t xml:space="preserve"> to </w:t>
      </w:r>
      <w:r>
        <w:rPr>
          <w:b/>
          <w:bCs/>
          <w:color w:val="000000"/>
          <w:lang w:val="en-US"/>
        </w:rPr>
        <w:t>August 2020</w:t>
      </w:r>
      <w:r>
        <w:rPr>
          <w:color w:val="000000"/>
        </w:rPr>
        <w:t xml:space="preserve">, </w:t>
      </w:r>
      <w:r>
        <w:t xml:space="preserve">a total of </w:t>
      </w:r>
      <w:r>
        <w:rPr>
          <w:b/>
          <w:bCs/>
          <w:color w:val="000000"/>
          <w:lang w:val="en-US"/>
        </w:rPr>
        <w:t xml:space="preserve">2958 </w:t>
      </w:r>
      <w:r>
        <w:rPr>
          <w:b/>
          <w:bCs/>
        </w:rPr>
        <w:t>e-Meetings</w:t>
      </w:r>
      <w:r>
        <w:t xml:space="preserve"> were provided with </w:t>
      </w:r>
      <w:r>
        <w:rPr>
          <w:b/>
          <w:bCs/>
          <w:color w:val="000000"/>
          <w:lang w:val="en-US"/>
        </w:rPr>
        <w:t xml:space="preserve">48309 </w:t>
      </w:r>
      <w:r>
        <w:rPr>
          <w:b/>
          <w:bCs/>
        </w:rPr>
        <w:t>online attendees.</w:t>
      </w:r>
      <w:r>
        <w:t xml:space="preserve"> The complete figures are shown in </w:t>
      </w:r>
      <w:r>
        <w:rPr>
          <w:lang w:val="en-US"/>
        </w:rPr>
        <w:t>the t</w:t>
      </w:r>
      <w:r>
        <w:t xml:space="preserve">able </w:t>
      </w:r>
      <w:r>
        <w:rPr>
          <w:color w:val="000000"/>
          <w:lang w:val="en-US"/>
        </w:rPr>
        <w:t>below</w:t>
      </w:r>
      <w:r>
        <w:rPr>
          <w:color w:val="1F4E79"/>
          <w:lang w:val="en-US"/>
        </w:rPr>
        <w:t>.</w:t>
      </w:r>
    </w:p>
    <w:p w14:paraId="5E46D7A1" w14:textId="77777777" w:rsidR="007B107B" w:rsidRDefault="007B107B" w:rsidP="007B107B">
      <w:pPr>
        <w:spacing w:before="360" w:after="120"/>
        <w:jc w:val="center"/>
        <w:rPr>
          <w:b/>
          <w:bCs/>
          <w:color w:val="000000"/>
          <w:szCs w:val="24"/>
          <w:lang w:eastAsia="en-GB"/>
        </w:rPr>
      </w:pPr>
      <w:proofErr w:type="spellStart"/>
      <w:r>
        <w:rPr>
          <w:b/>
          <w:bCs/>
          <w:color w:val="000000"/>
          <w:lang w:val="en-US" w:eastAsia="en-GB"/>
        </w:rPr>
        <w:t>E-meetings</w:t>
      </w:r>
      <w:proofErr w:type="spellEnd"/>
      <w:r>
        <w:rPr>
          <w:b/>
          <w:bCs/>
          <w:color w:val="000000"/>
          <w:lang w:val="en-US" w:eastAsia="en-GB"/>
        </w:rPr>
        <w:t xml:space="preserve"> </w:t>
      </w:r>
      <w:r>
        <w:rPr>
          <w:b/>
          <w:bCs/>
          <w:color w:val="000000"/>
          <w:lang w:eastAsia="en-GB"/>
        </w:rPr>
        <w:t>Table </w:t>
      </w:r>
      <w:r>
        <w:rPr>
          <w:b/>
          <w:bCs/>
          <w:color w:val="000000"/>
          <w:lang w:eastAsia="en-GB"/>
        </w:rPr>
        <w:br/>
        <w:t>(January 2020 – August 2020)</w:t>
      </w:r>
    </w:p>
    <w:tbl>
      <w:tblPr>
        <w:tblW w:w="9073" w:type="dxa"/>
        <w:jc w:val="center"/>
        <w:tblCellMar>
          <w:left w:w="0" w:type="dxa"/>
          <w:right w:w="0" w:type="dxa"/>
        </w:tblCellMar>
        <w:tblLook w:val="04A0" w:firstRow="1" w:lastRow="0" w:firstColumn="1" w:lastColumn="0" w:noHBand="0" w:noVBand="1"/>
      </w:tblPr>
      <w:tblGrid>
        <w:gridCol w:w="4935"/>
        <w:gridCol w:w="2154"/>
        <w:gridCol w:w="1984"/>
      </w:tblGrid>
      <w:tr w:rsidR="007B107B" w14:paraId="5AD32D30" w14:textId="77777777" w:rsidTr="007B107B">
        <w:trPr>
          <w:trHeight w:val="340"/>
          <w:jc w:val="center"/>
        </w:trPr>
        <w:tc>
          <w:tcPr>
            <w:tcW w:w="4935" w:type="dxa"/>
            <w:tcBorders>
              <w:top w:val="single" w:sz="12" w:space="0" w:color="auto"/>
              <w:left w:val="single" w:sz="12" w:space="0" w:color="auto"/>
              <w:bottom w:val="single" w:sz="12" w:space="0" w:color="auto"/>
              <w:right w:val="single" w:sz="8" w:space="0" w:color="auto"/>
            </w:tcBorders>
            <w:shd w:val="clear" w:color="auto" w:fill="5B9BD5"/>
            <w:tcMar>
              <w:top w:w="0" w:type="dxa"/>
              <w:left w:w="108" w:type="dxa"/>
              <w:bottom w:w="0" w:type="dxa"/>
              <w:right w:w="108" w:type="dxa"/>
            </w:tcMar>
            <w:vAlign w:val="center"/>
            <w:hideMark/>
          </w:tcPr>
          <w:p w14:paraId="5ECB29A2" w14:textId="77777777" w:rsidR="007B107B" w:rsidRDefault="007B107B">
            <w:pPr>
              <w:spacing w:line="231" w:lineRule="atLeast"/>
              <w:jc w:val="center"/>
              <w:rPr>
                <w:rFonts w:ascii="Calibri" w:hAnsi="Calibri" w:cs="Calibri"/>
                <w:sz w:val="22"/>
                <w:szCs w:val="22"/>
                <w:lang w:eastAsia="en-GB"/>
              </w:rPr>
            </w:pPr>
            <w:r>
              <w:rPr>
                <w:b/>
                <w:bCs/>
                <w:color w:val="000000"/>
                <w:lang w:eastAsia="en-GB"/>
              </w:rPr>
              <w:t>Group</w:t>
            </w:r>
          </w:p>
        </w:tc>
        <w:tc>
          <w:tcPr>
            <w:tcW w:w="2154" w:type="dxa"/>
            <w:tcBorders>
              <w:top w:val="single" w:sz="12" w:space="0" w:color="auto"/>
              <w:left w:val="nil"/>
              <w:bottom w:val="single" w:sz="12" w:space="0" w:color="auto"/>
              <w:right w:val="single" w:sz="8" w:space="0" w:color="auto"/>
            </w:tcBorders>
            <w:shd w:val="clear" w:color="auto" w:fill="5B9BD5"/>
            <w:tcMar>
              <w:top w:w="0" w:type="dxa"/>
              <w:left w:w="108" w:type="dxa"/>
              <w:bottom w:w="0" w:type="dxa"/>
              <w:right w:w="108" w:type="dxa"/>
            </w:tcMar>
            <w:vAlign w:val="center"/>
            <w:hideMark/>
          </w:tcPr>
          <w:p w14:paraId="33090624" w14:textId="77777777" w:rsidR="007B107B" w:rsidRDefault="007B107B">
            <w:pPr>
              <w:spacing w:line="231" w:lineRule="atLeast"/>
              <w:jc w:val="center"/>
              <w:rPr>
                <w:lang w:eastAsia="en-GB"/>
              </w:rPr>
            </w:pPr>
            <w:r>
              <w:rPr>
                <w:b/>
                <w:bCs/>
                <w:color w:val="000000"/>
                <w:lang w:eastAsia="en-GB"/>
              </w:rPr>
              <w:t>Total Meetings</w:t>
            </w:r>
          </w:p>
        </w:tc>
        <w:tc>
          <w:tcPr>
            <w:tcW w:w="1984" w:type="dxa"/>
            <w:tcBorders>
              <w:top w:val="single" w:sz="12" w:space="0" w:color="auto"/>
              <w:left w:val="nil"/>
              <w:bottom w:val="single" w:sz="12" w:space="0" w:color="auto"/>
              <w:right w:val="single" w:sz="12" w:space="0" w:color="auto"/>
            </w:tcBorders>
            <w:shd w:val="clear" w:color="auto" w:fill="5B9BD5"/>
            <w:tcMar>
              <w:top w:w="0" w:type="dxa"/>
              <w:left w:w="108" w:type="dxa"/>
              <w:bottom w:w="0" w:type="dxa"/>
              <w:right w:w="108" w:type="dxa"/>
            </w:tcMar>
            <w:vAlign w:val="center"/>
            <w:hideMark/>
          </w:tcPr>
          <w:p w14:paraId="7C3D6831" w14:textId="77777777" w:rsidR="007B107B" w:rsidRDefault="007B107B">
            <w:pPr>
              <w:spacing w:line="231" w:lineRule="atLeast"/>
              <w:jc w:val="center"/>
              <w:rPr>
                <w:lang w:eastAsia="en-GB"/>
              </w:rPr>
            </w:pPr>
            <w:r>
              <w:rPr>
                <w:b/>
                <w:bCs/>
                <w:color w:val="000000"/>
                <w:lang w:eastAsia="en-GB"/>
              </w:rPr>
              <w:t>Online Attendees</w:t>
            </w:r>
          </w:p>
        </w:tc>
      </w:tr>
      <w:tr w:rsidR="007B107B" w14:paraId="6317F766" w14:textId="77777777" w:rsidTr="007B107B">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72798159" w14:textId="77777777" w:rsidR="007B107B" w:rsidRDefault="007B107B">
            <w:pPr>
              <w:spacing w:line="231" w:lineRule="atLeast"/>
              <w:jc w:val="center"/>
              <w:rPr>
                <w:lang w:eastAsia="en-GB"/>
              </w:rPr>
            </w:pPr>
            <w:r>
              <w:rPr>
                <w:b/>
                <w:bCs/>
                <w:color w:val="000000"/>
                <w:lang w:eastAsia="en-GB"/>
              </w:rPr>
              <w:t xml:space="preserve">TSB (Includes Focus Groups, JCAs, workshops, </w:t>
            </w:r>
            <w:proofErr w:type="gramStart"/>
            <w:r>
              <w:rPr>
                <w:b/>
                <w:bCs/>
                <w:color w:val="000000"/>
                <w:lang w:eastAsia="en-GB"/>
              </w:rPr>
              <w:t>events</w:t>
            </w:r>
            <w:proofErr w:type="gramEnd"/>
            <w:r>
              <w:rPr>
                <w:b/>
                <w:bCs/>
                <w:color w:val="000000"/>
                <w:lang w:eastAsia="en-GB"/>
              </w:rPr>
              <w:t xml:space="preserve"> and other meetings)</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3A641749" w14:textId="77777777" w:rsidR="007B107B" w:rsidRDefault="007B107B">
            <w:pPr>
              <w:jc w:val="center"/>
              <w:rPr>
                <w:lang w:eastAsia="en-GB"/>
              </w:rPr>
            </w:pPr>
            <w:r>
              <w:rPr>
                <w:lang w:eastAsia="en-GB"/>
              </w:rPr>
              <w:t>1046</w:t>
            </w:r>
          </w:p>
        </w:tc>
        <w:tc>
          <w:tcPr>
            <w:tcW w:w="1984" w:type="dxa"/>
            <w:tcBorders>
              <w:top w:val="nil"/>
              <w:left w:val="nil"/>
              <w:bottom w:val="single" w:sz="8" w:space="0" w:color="auto"/>
              <w:right w:val="single" w:sz="12" w:space="0" w:color="auto"/>
            </w:tcBorders>
            <w:tcMar>
              <w:top w:w="0" w:type="dxa"/>
              <w:left w:w="108" w:type="dxa"/>
              <w:bottom w:w="0" w:type="dxa"/>
              <w:right w:w="108" w:type="dxa"/>
            </w:tcMar>
            <w:hideMark/>
          </w:tcPr>
          <w:p w14:paraId="2CDE3159" w14:textId="77777777" w:rsidR="007B107B" w:rsidRDefault="007B107B">
            <w:pPr>
              <w:jc w:val="center"/>
              <w:rPr>
                <w:lang w:eastAsia="en-GB"/>
              </w:rPr>
            </w:pPr>
            <w:r>
              <w:rPr>
                <w:lang w:eastAsia="en-GB"/>
              </w:rPr>
              <w:t>15930</w:t>
            </w:r>
          </w:p>
        </w:tc>
      </w:tr>
      <w:tr w:rsidR="007B107B" w14:paraId="0AE5EC49" w14:textId="77777777" w:rsidTr="007B107B">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297AFC9E" w14:textId="77777777" w:rsidR="007B107B" w:rsidRDefault="007B107B">
            <w:pPr>
              <w:spacing w:line="231" w:lineRule="atLeast"/>
              <w:jc w:val="center"/>
              <w:rPr>
                <w:lang w:eastAsia="en-GB"/>
              </w:rPr>
            </w:pPr>
            <w:r>
              <w:rPr>
                <w:b/>
                <w:bCs/>
                <w:color w:val="000000"/>
                <w:lang w:eastAsia="en-GB"/>
              </w:rPr>
              <w:t>TSAG</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6E39F6D6" w14:textId="77777777" w:rsidR="007B107B" w:rsidRDefault="007B107B">
            <w:pPr>
              <w:jc w:val="center"/>
              <w:rPr>
                <w:lang w:eastAsia="en-GB"/>
              </w:rPr>
            </w:pPr>
            <w:r>
              <w:rPr>
                <w:lang w:eastAsia="en-GB"/>
              </w:rPr>
              <w:t>23</w:t>
            </w:r>
          </w:p>
        </w:tc>
        <w:tc>
          <w:tcPr>
            <w:tcW w:w="1984" w:type="dxa"/>
            <w:tcBorders>
              <w:top w:val="nil"/>
              <w:left w:val="nil"/>
              <w:bottom w:val="single" w:sz="8" w:space="0" w:color="auto"/>
              <w:right w:val="single" w:sz="12" w:space="0" w:color="auto"/>
            </w:tcBorders>
            <w:tcMar>
              <w:top w:w="0" w:type="dxa"/>
              <w:left w:w="108" w:type="dxa"/>
              <w:bottom w:w="0" w:type="dxa"/>
              <w:right w:w="108" w:type="dxa"/>
            </w:tcMar>
            <w:hideMark/>
          </w:tcPr>
          <w:p w14:paraId="40BF6DD9" w14:textId="77777777" w:rsidR="007B107B" w:rsidRDefault="007B107B">
            <w:pPr>
              <w:jc w:val="center"/>
              <w:rPr>
                <w:lang w:eastAsia="en-GB"/>
              </w:rPr>
            </w:pPr>
            <w:r>
              <w:rPr>
                <w:lang w:eastAsia="en-GB"/>
              </w:rPr>
              <w:t>533</w:t>
            </w:r>
          </w:p>
        </w:tc>
      </w:tr>
      <w:tr w:rsidR="007B107B" w14:paraId="08B9D609" w14:textId="77777777" w:rsidTr="007B107B">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31A666D1" w14:textId="77777777" w:rsidR="007B107B" w:rsidRDefault="007B107B">
            <w:pPr>
              <w:spacing w:line="231" w:lineRule="atLeast"/>
              <w:jc w:val="center"/>
              <w:rPr>
                <w:lang w:eastAsia="en-GB"/>
              </w:rPr>
            </w:pPr>
            <w:r>
              <w:rPr>
                <w:b/>
                <w:bCs/>
                <w:color w:val="000000"/>
                <w:lang w:eastAsia="en-GB"/>
              </w:rPr>
              <w:t>Study Group 2</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57C31F8A" w14:textId="77777777" w:rsidR="007B107B" w:rsidRDefault="007B107B">
            <w:pPr>
              <w:jc w:val="center"/>
              <w:rPr>
                <w:lang w:eastAsia="en-GB"/>
              </w:rPr>
            </w:pPr>
            <w:r>
              <w:rPr>
                <w:lang w:eastAsia="en-GB"/>
              </w:rPr>
              <w:t>115</w:t>
            </w:r>
          </w:p>
        </w:tc>
        <w:tc>
          <w:tcPr>
            <w:tcW w:w="1984" w:type="dxa"/>
            <w:tcBorders>
              <w:top w:val="nil"/>
              <w:left w:val="nil"/>
              <w:bottom w:val="single" w:sz="8" w:space="0" w:color="auto"/>
              <w:right w:val="single" w:sz="12" w:space="0" w:color="auto"/>
            </w:tcBorders>
            <w:tcMar>
              <w:top w:w="0" w:type="dxa"/>
              <w:left w:w="108" w:type="dxa"/>
              <w:bottom w:w="0" w:type="dxa"/>
              <w:right w:w="108" w:type="dxa"/>
            </w:tcMar>
            <w:hideMark/>
          </w:tcPr>
          <w:p w14:paraId="739DD323" w14:textId="77777777" w:rsidR="007B107B" w:rsidRDefault="007B107B">
            <w:pPr>
              <w:jc w:val="center"/>
              <w:rPr>
                <w:lang w:eastAsia="en-GB"/>
              </w:rPr>
            </w:pPr>
            <w:r>
              <w:rPr>
                <w:lang w:eastAsia="en-GB"/>
              </w:rPr>
              <w:t>1522</w:t>
            </w:r>
          </w:p>
        </w:tc>
      </w:tr>
      <w:tr w:rsidR="007B107B" w14:paraId="4C948687" w14:textId="77777777" w:rsidTr="007B107B">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5C54D589" w14:textId="77777777" w:rsidR="007B107B" w:rsidRDefault="007B107B">
            <w:pPr>
              <w:spacing w:line="231" w:lineRule="atLeast"/>
              <w:jc w:val="center"/>
              <w:rPr>
                <w:lang w:eastAsia="en-GB"/>
              </w:rPr>
            </w:pPr>
            <w:r>
              <w:rPr>
                <w:b/>
                <w:bCs/>
                <w:color w:val="000000"/>
                <w:lang w:eastAsia="en-GB"/>
              </w:rPr>
              <w:t>Study Group 3</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3D90C070" w14:textId="77777777" w:rsidR="007B107B" w:rsidRDefault="007B107B">
            <w:pPr>
              <w:jc w:val="center"/>
              <w:rPr>
                <w:lang w:eastAsia="en-GB"/>
              </w:rPr>
            </w:pPr>
            <w:r>
              <w:rPr>
                <w:lang w:eastAsia="en-GB"/>
              </w:rPr>
              <w:t>119</w:t>
            </w:r>
          </w:p>
        </w:tc>
        <w:tc>
          <w:tcPr>
            <w:tcW w:w="1984" w:type="dxa"/>
            <w:tcBorders>
              <w:top w:val="nil"/>
              <w:left w:val="nil"/>
              <w:bottom w:val="single" w:sz="8" w:space="0" w:color="auto"/>
              <w:right w:val="single" w:sz="12" w:space="0" w:color="auto"/>
            </w:tcBorders>
            <w:tcMar>
              <w:top w:w="0" w:type="dxa"/>
              <w:left w:w="108" w:type="dxa"/>
              <w:bottom w:w="0" w:type="dxa"/>
              <w:right w:w="108" w:type="dxa"/>
            </w:tcMar>
            <w:hideMark/>
          </w:tcPr>
          <w:p w14:paraId="75335017" w14:textId="77777777" w:rsidR="007B107B" w:rsidRDefault="007B107B">
            <w:pPr>
              <w:jc w:val="center"/>
              <w:rPr>
                <w:lang w:eastAsia="en-GB"/>
              </w:rPr>
            </w:pPr>
            <w:r>
              <w:rPr>
                <w:lang w:eastAsia="en-GB"/>
              </w:rPr>
              <w:t>3711</w:t>
            </w:r>
          </w:p>
        </w:tc>
      </w:tr>
      <w:tr w:rsidR="007B107B" w14:paraId="46CCC4BE" w14:textId="77777777" w:rsidTr="007B107B">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78F9D2C3" w14:textId="77777777" w:rsidR="007B107B" w:rsidRDefault="007B107B">
            <w:pPr>
              <w:spacing w:line="231" w:lineRule="atLeast"/>
              <w:jc w:val="center"/>
              <w:rPr>
                <w:lang w:eastAsia="en-GB"/>
              </w:rPr>
            </w:pPr>
            <w:r>
              <w:rPr>
                <w:b/>
                <w:bCs/>
                <w:color w:val="000000"/>
                <w:lang w:eastAsia="en-GB"/>
              </w:rPr>
              <w:t>Study Group 5</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23178E5C" w14:textId="77777777" w:rsidR="007B107B" w:rsidRDefault="007B107B">
            <w:pPr>
              <w:jc w:val="center"/>
              <w:rPr>
                <w:lang w:eastAsia="en-GB"/>
              </w:rPr>
            </w:pPr>
            <w:r>
              <w:rPr>
                <w:lang w:eastAsia="en-GB"/>
              </w:rPr>
              <w:t>233</w:t>
            </w:r>
          </w:p>
        </w:tc>
        <w:tc>
          <w:tcPr>
            <w:tcW w:w="1984" w:type="dxa"/>
            <w:tcBorders>
              <w:top w:val="nil"/>
              <w:left w:val="nil"/>
              <w:bottom w:val="single" w:sz="8" w:space="0" w:color="auto"/>
              <w:right w:val="single" w:sz="12" w:space="0" w:color="auto"/>
            </w:tcBorders>
            <w:tcMar>
              <w:top w:w="0" w:type="dxa"/>
              <w:left w:w="108" w:type="dxa"/>
              <w:bottom w:w="0" w:type="dxa"/>
              <w:right w:w="108" w:type="dxa"/>
            </w:tcMar>
            <w:hideMark/>
          </w:tcPr>
          <w:p w14:paraId="59BD1B4A" w14:textId="77777777" w:rsidR="007B107B" w:rsidRDefault="007B107B">
            <w:pPr>
              <w:jc w:val="center"/>
              <w:rPr>
                <w:lang w:eastAsia="en-GB"/>
              </w:rPr>
            </w:pPr>
            <w:r>
              <w:rPr>
                <w:lang w:eastAsia="en-GB"/>
              </w:rPr>
              <w:t>1566</w:t>
            </w:r>
          </w:p>
        </w:tc>
      </w:tr>
      <w:tr w:rsidR="007B107B" w14:paraId="3658A175" w14:textId="77777777" w:rsidTr="007B107B">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38A48537" w14:textId="77777777" w:rsidR="007B107B" w:rsidRDefault="007B107B">
            <w:pPr>
              <w:spacing w:line="231" w:lineRule="atLeast"/>
              <w:jc w:val="center"/>
              <w:rPr>
                <w:lang w:eastAsia="en-GB"/>
              </w:rPr>
            </w:pPr>
            <w:r>
              <w:rPr>
                <w:b/>
                <w:bCs/>
                <w:color w:val="000000"/>
                <w:lang w:eastAsia="en-GB"/>
              </w:rPr>
              <w:t>Study Group 9</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1A9760CE" w14:textId="77777777" w:rsidR="007B107B" w:rsidRDefault="007B107B">
            <w:pPr>
              <w:jc w:val="center"/>
              <w:rPr>
                <w:lang w:eastAsia="en-GB"/>
              </w:rPr>
            </w:pPr>
            <w:r>
              <w:rPr>
                <w:lang w:eastAsia="en-GB"/>
              </w:rPr>
              <w:t>99</w:t>
            </w:r>
          </w:p>
        </w:tc>
        <w:tc>
          <w:tcPr>
            <w:tcW w:w="1984" w:type="dxa"/>
            <w:tcBorders>
              <w:top w:val="nil"/>
              <w:left w:val="nil"/>
              <w:bottom w:val="single" w:sz="8" w:space="0" w:color="auto"/>
              <w:right w:val="single" w:sz="12" w:space="0" w:color="auto"/>
            </w:tcBorders>
            <w:tcMar>
              <w:top w:w="0" w:type="dxa"/>
              <w:left w:w="108" w:type="dxa"/>
              <w:bottom w:w="0" w:type="dxa"/>
              <w:right w:w="108" w:type="dxa"/>
            </w:tcMar>
            <w:hideMark/>
          </w:tcPr>
          <w:p w14:paraId="3C697FCD" w14:textId="77777777" w:rsidR="007B107B" w:rsidRDefault="007B107B">
            <w:pPr>
              <w:jc w:val="center"/>
              <w:rPr>
                <w:lang w:eastAsia="en-GB"/>
              </w:rPr>
            </w:pPr>
            <w:r>
              <w:rPr>
                <w:lang w:eastAsia="en-GB"/>
              </w:rPr>
              <w:t>879</w:t>
            </w:r>
          </w:p>
        </w:tc>
      </w:tr>
      <w:tr w:rsidR="007B107B" w14:paraId="25349FBB" w14:textId="77777777" w:rsidTr="007B107B">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0136D203" w14:textId="77777777" w:rsidR="007B107B" w:rsidRDefault="007B107B">
            <w:pPr>
              <w:spacing w:line="231" w:lineRule="atLeast"/>
              <w:jc w:val="center"/>
              <w:rPr>
                <w:lang w:eastAsia="en-GB"/>
              </w:rPr>
            </w:pPr>
            <w:r>
              <w:rPr>
                <w:b/>
                <w:bCs/>
                <w:color w:val="000000"/>
                <w:lang w:eastAsia="en-GB"/>
              </w:rPr>
              <w:t>Study Group 11</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2F235BA9" w14:textId="77777777" w:rsidR="007B107B" w:rsidRDefault="007B107B">
            <w:pPr>
              <w:jc w:val="center"/>
              <w:rPr>
                <w:lang w:eastAsia="en-GB"/>
              </w:rPr>
            </w:pPr>
            <w:r>
              <w:rPr>
                <w:lang w:eastAsia="en-GB"/>
              </w:rPr>
              <w:t>153</w:t>
            </w:r>
          </w:p>
        </w:tc>
        <w:tc>
          <w:tcPr>
            <w:tcW w:w="1984" w:type="dxa"/>
            <w:tcBorders>
              <w:top w:val="nil"/>
              <w:left w:val="nil"/>
              <w:bottom w:val="single" w:sz="8" w:space="0" w:color="auto"/>
              <w:right w:val="single" w:sz="12" w:space="0" w:color="auto"/>
            </w:tcBorders>
            <w:tcMar>
              <w:top w:w="0" w:type="dxa"/>
              <w:left w:w="108" w:type="dxa"/>
              <w:bottom w:w="0" w:type="dxa"/>
              <w:right w:w="108" w:type="dxa"/>
            </w:tcMar>
            <w:hideMark/>
          </w:tcPr>
          <w:p w14:paraId="7A80406D" w14:textId="77777777" w:rsidR="007B107B" w:rsidRDefault="007B107B">
            <w:pPr>
              <w:jc w:val="center"/>
              <w:rPr>
                <w:lang w:eastAsia="en-GB"/>
              </w:rPr>
            </w:pPr>
            <w:r>
              <w:rPr>
                <w:lang w:eastAsia="en-GB"/>
              </w:rPr>
              <w:t>1718</w:t>
            </w:r>
          </w:p>
        </w:tc>
      </w:tr>
      <w:tr w:rsidR="007B107B" w14:paraId="308DB68E" w14:textId="77777777" w:rsidTr="007B107B">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6EE08A0B" w14:textId="77777777" w:rsidR="007B107B" w:rsidRDefault="007B107B">
            <w:pPr>
              <w:spacing w:line="231" w:lineRule="atLeast"/>
              <w:jc w:val="center"/>
              <w:rPr>
                <w:lang w:eastAsia="en-GB"/>
              </w:rPr>
            </w:pPr>
            <w:r>
              <w:rPr>
                <w:b/>
                <w:bCs/>
                <w:color w:val="000000"/>
                <w:lang w:eastAsia="en-GB"/>
              </w:rPr>
              <w:t>Study Group 12</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371CC248" w14:textId="77777777" w:rsidR="007B107B" w:rsidRDefault="007B107B">
            <w:pPr>
              <w:jc w:val="center"/>
              <w:rPr>
                <w:lang w:eastAsia="en-GB"/>
              </w:rPr>
            </w:pPr>
            <w:r>
              <w:rPr>
                <w:lang w:eastAsia="en-GB"/>
              </w:rPr>
              <w:t>139</w:t>
            </w:r>
          </w:p>
        </w:tc>
        <w:tc>
          <w:tcPr>
            <w:tcW w:w="1984" w:type="dxa"/>
            <w:tcBorders>
              <w:top w:val="nil"/>
              <w:left w:val="nil"/>
              <w:bottom w:val="single" w:sz="8" w:space="0" w:color="auto"/>
              <w:right w:val="single" w:sz="12" w:space="0" w:color="auto"/>
            </w:tcBorders>
            <w:tcMar>
              <w:top w:w="0" w:type="dxa"/>
              <w:left w:w="108" w:type="dxa"/>
              <w:bottom w:w="0" w:type="dxa"/>
              <w:right w:w="108" w:type="dxa"/>
            </w:tcMar>
            <w:hideMark/>
          </w:tcPr>
          <w:p w14:paraId="6556086A" w14:textId="77777777" w:rsidR="007B107B" w:rsidRDefault="007B107B">
            <w:pPr>
              <w:jc w:val="center"/>
              <w:rPr>
                <w:lang w:eastAsia="en-GB"/>
              </w:rPr>
            </w:pPr>
            <w:r>
              <w:rPr>
                <w:lang w:eastAsia="en-GB"/>
              </w:rPr>
              <w:t>2328</w:t>
            </w:r>
          </w:p>
        </w:tc>
      </w:tr>
      <w:tr w:rsidR="007B107B" w14:paraId="1B63B907" w14:textId="77777777" w:rsidTr="007B107B">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47A13C94" w14:textId="77777777" w:rsidR="007B107B" w:rsidRDefault="007B107B">
            <w:pPr>
              <w:spacing w:line="231" w:lineRule="atLeast"/>
              <w:jc w:val="center"/>
              <w:rPr>
                <w:lang w:eastAsia="en-GB"/>
              </w:rPr>
            </w:pPr>
            <w:r>
              <w:rPr>
                <w:b/>
                <w:bCs/>
                <w:color w:val="000000"/>
                <w:lang w:eastAsia="en-GB"/>
              </w:rPr>
              <w:t>Study Group 13</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0F9DCF30" w14:textId="77777777" w:rsidR="007B107B" w:rsidRDefault="007B107B">
            <w:pPr>
              <w:jc w:val="center"/>
              <w:rPr>
                <w:lang w:eastAsia="en-GB"/>
              </w:rPr>
            </w:pPr>
            <w:r>
              <w:rPr>
                <w:lang w:eastAsia="en-GB"/>
              </w:rPr>
              <w:t>266</w:t>
            </w:r>
          </w:p>
        </w:tc>
        <w:tc>
          <w:tcPr>
            <w:tcW w:w="1984" w:type="dxa"/>
            <w:tcBorders>
              <w:top w:val="nil"/>
              <w:left w:val="nil"/>
              <w:bottom w:val="single" w:sz="8" w:space="0" w:color="auto"/>
              <w:right w:val="single" w:sz="12" w:space="0" w:color="auto"/>
            </w:tcBorders>
            <w:tcMar>
              <w:top w:w="0" w:type="dxa"/>
              <w:left w:w="108" w:type="dxa"/>
              <w:bottom w:w="0" w:type="dxa"/>
              <w:right w:w="108" w:type="dxa"/>
            </w:tcMar>
            <w:hideMark/>
          </w:tcPr>
          <w:p w14:paraId="34221A9D" w14:textId="77777777" w:rsidR="007B107B" w:rsidRDefault="007B107B">
            <w:pPr>
              <w:jc w:val="center"/>
              <w:rPr>
                <w:lang w:eastAsia="en-GB"/>
              </w:rPr>
            </w:pPr>
            <w:r>
              <w:rPr>
                <w:lang w:eastAsia="en-GB"/>
              </w:rPr>
              <w:t>5124</w:t>
            </w:r>
          </w:p>
        </w:tc>
      </w:tr>
      <w:tr w:rsidR="007B107B" w14:paraId="03E95946" w14:textId="77777777" w:rsidTr="007B107B">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5BBDF9AA" w14:textId="77777777" w:rsidR="007B107B" w:rsidRDefault="007B107B">
            <w:pPr>
              <w:spacing w:line="231" w:lineRule="atLeast"/>
              <w:jc w:val="center"/>
              <w:rPr>
                <w:lang w:eastAsia="en-GB"/>
              </w:rPr>
            </w:pPr>
            <w:r>
              <w:rPr>
                <w:b/>
                <w:bCs/>
                <w:color w:val="000000"/>
                <w:lang w:eastAsia="en-GB"/>
              </w:rPr>
              <w:t>Study Group 15</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221FCA79" w14:textId="77777777" w:rsidR="007B107B" w:rsidRDefault="007B107B">
            <w:pPr>
              <w:jc w:val="center"/>
              <w:rPr>
                <w:lang w:eastAsia="en-GB"/>
              </w:rPr>
            </w:pPr>
            <w:r>
              <w:rPr>
                <w:lang w:eastAsia="en-GB"/>
              </w:rPr>
              <w:t>175</w:t>
            </w:r>
          </w:p>
        </w:tc>
        <w:tc>
          <w:tcPr>
            <w:tcW w:w="1984" w:type="dxa"/>
            <w:tcBorders>
              <w:top w:val="nil"/>
              <w:left w:val="nil"/>
              <w:bottom w:val="single" w:sz="8" w:space="0" w:color="auto"/>
              <w:right w:val="single" w:sz="12" w:space="0" w:color="auto"/>
            </w:tcBorders>
            <w:tcMar>
              <w:top w:w="0" w:type="dxa"/>
              <w:left w:w="108" w:type="dxa"/>
              <w:bottom w:w="0" w:type="dxa"/>
              <w:right w:w="108" w:type="dxa"/>
            </w:tcMar>
            <w:hideMark/>
          </w:tcPr>
          <w:p w14:paraId="38A74406" w14:textId="77777777" w:rsidR="007B107B" w:rsidRDefault="007B107B">
            <w:pPr>
              <w:jc w:val="center"/>
              <w:rPr>
                <w:lang w:eastAsia="en-GB"/>
              </w:rPr>
            </w:pPr>
            <w:r>
              <w:rPr>
                <w:lang w:eastAsia="en-GB"/>
              </w:rPr>
              <w:t>1900</w:t>
            </w:r>
          </w:p>
        </w:tc>
      </w:tr>
      <w:tr w:rsidR="007B107B" w14:paraId="7C6DB30C" w14:textId="77777777" w:rsidTr="007B107B">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2A1283A9" w14:textId="77777777" w:rsidR="007B107B" w:rsidRDefault="007B107B">
            <w:pPr>
              <w:spacing w:line="231" w:lineRule="atLeast"/>
              <w:jc w:val="center"/>
              <w:rPr>
                <w:lang w:eastAsia="en-GB"/>
              </w:rPr>
            </w:pPr>
            <w:r>
              <w:rPr>
                <w:b/>
                <w:bCs/>
                <w:color w:val="000000"/>
                <w:lang w:eastAsia="en-GB"/>
              </w:rPr>
              <w:t>Study Group 16</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2351AAD6" w14:textId="77777777" w:rsidR="007B107B" w:rsidRDefault="007B107B">
            <w:pPr>
              <w:jc w:val="center"/>
              <w:rPr>
                <w:lang w:eastAsia="en-GB"/>
              </w:rPr>
            </w:pPr>
            <w:r>
              <w:rPr>
                <w:lang w:eastAsia="en-GB"/>
              </w:rPr>
              <w:t>117</w:t>
            </w:r>
          </w:p>
        </w:tc>
        <w:tc>
          <w:tcPr>
            <w:tcW w:w="1984" w:type="dxa"/>
            <w:tcBorders>
              <w:top w:val="nil"/>
              <w:left w:val="nil"/>
              <w:bottom w:val="single" w:sz="8" w:space="0" w:color="auto"/>
              <w:right w:val="single" w:sz="12" w:space="0" w:color="auto"/>
            </w:tcBorders>
            <w:tcMar>
              <w:top w:w="0" w:type="dxa"/>
              <w:left w:w="108" w:type="dxa"/>
              <w:bottom w:w="0" w:type="dxa"/>
              <w:right w:w="108" w:type="dxa"/>
            </w:tcMar>
            <w:hideMark/>
          </w:tcPr>
          <w:p w14:paraId="0F138F50" w14:textId="77777777" w:rsidR="007B107B" w:rsidRDefault="007B107B">
            <w:pPr>
              <w:jc w:val="center"/>
              <w:rPr>
                <w:lang w:eastAsia="en-GB"/>
              </w:rPr>
            </w:pPr>
            <w:r>
              <w:rPr>
                <w:lang w:eastAsia="en-GB"/>
              </w:rPr>
              <w:t>2115</w:t>
            </w:r>
          </w:p>
        </w:tc>
      </w:tr>
      <w:tr w:rsidR="007B107B" w14:paraId="4337E7A3" w14:textId="77777777" w:rsidTr="007B107B">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177ABC09" w14:textId="77777777" w:rsidR="007B107B" w:rsidRDefault="007B107B">
            <w:pPr>
              <w:spacing w:line="231" w:lineRule="atLeast"/>
              <w:jc w:val="center"/>
              <w:rPr>
                <w:lang w:eastAsia="en-GB"/>
              </w:rPr>
            </w:pPr>
            <w:r>
              <w:rPr>
                <w:b/>
                <w:bCs/>
                <w:color w:val="000000"/>
                <w:lang w:eastAsia="en-GB"/>
              </w:rPr>
              <w:t>Study Group 17</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5A8C75AB" w14:textId="77777777" w:rsidR="007B107B" w:rsidRDefault="007B107B">
            <w:pPr>
              <w:jc w:val="center"/>
              <w:rPr>
                <w:lang w:eastAsia="en-GB"/>
              </w:rPr>
            </w:pPr>
            <w:r>
              <w:rPr>
                <w:lang w:eastAsia="en-GB"/>
              </w:rPr>
              <w:t>237</w:t>
            </w:r>
          </w:p>
        </w:tc>
        <w:tc>
          <w:tcPr>
            <w:tcW w:w="1984" w:type="dxa"/>
            <w:tcBorders>
              <w:top w:val="nil"/>
              <w:left w:val="nil"/>
              <w:bottom w:val="single" w:sz="8" w:space="0" w:color="auto"/>
              <w:right w:val="single" w:sz="12" w:space="0" w:color="auto"/>
            </w:tcBorders>
            <w:tcMar>
              <w:top w:w="0" w:type="dxa"/>
              <w:left w:w="108" w:type="dxa"/>
              <w:bottom w:w="0" w:type="dxa"/>
              <w:right w:w="108" w:type="dxa"/>
            </w:tcMar>
            <w:hideMark/>
          </w:tcPr>
          <w:p w14:paraId="598AF723" w14:textId="77777777" w:rsidR="007B107B" w:rsidRDefault="007B107B">
            <w:pPr>
              <w:jc w:val="center"/>
              <w:rPr>
                <w:lang w:eastAsia="en-GB"/>
              </w:rPr>
            </w:pPr>
            <w:r>
              <w:rPr>
                <w:lang w:eastAsia="en-GB"/>
              </w:rPr>
              <w:t>6212</w:t>
            </w:r>
          </w:p>
        </w:tc>
      </w:tr>
      <w:tr w:rsidR="007B107B" w14:paraId="70279E84" w14:textId="77777777" w:rsidTr="007B107B">
        <w:trPr>
          <w:trHeight w:val="340"/>
          <w:jc w:val="center"/>
        </w:trPr>
        <w:tc>
          <w:tcPr>
            <w:tcW w:w="4935" w:type="dxa"/>
            <w:tcBorders>
              <w:top w:val="nil"/>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2BE1D99" w14:textId="77777777" w:rsidR="007B107B" w:rsidRDefault="007B107B">
            <w:pPr>
              <w:spacing w:line="231" w:lineRule="atLeast"/>
              <w:jc w:val="center"/>
              <w:rPr>
                <w:lang w:eastAsia="en-GB"/>
              </w:rPr>
            </w:pPr>
            <w:r>
              <w:rPr>
                <w:b/>
                <w:bCs/>
                <w:color w:val="000000"/>
                <w:lang w:eastAsia="en-GB"/>
              </w:rPr>
              <w:t>Study Group 20</w:t>
            </w:r>
          </w:p>
        </w:tc>
        <w:tc>
          <w:tcPr>
            <w:tcW w:w="2154" w:type="dxa"/>
            <w:tcBorders>
              <w:top w:val="nil"/>
              <w:left w:val="nil"/>
              <w:bottom w:val="single" w:sz="12" w:space="0" w:color="auto"/>
              <w:right w:val="single" w:sz="8" w:space="0" w:color="auto"/>
            </w:tcBorders>
            <w:tcMar>
              <w:top w:w="0" w:type="dxa"/>
              <w:left w:w="108" w:type="dxa"/>
              <w:bottom w:w="0" w:type="dxa"/>
              <w:right w:w="108" w:type="dxa"/>
            </w:tcMar>
            <w:hideMark/>
          </w:tcPr>
          <w:p w14:paraId="62825810" w14:textId="77777777" w:rsidR="007B107B" w:rsidRDefault="007B107B">
            <w:pPr>
              <w:jc w:val="center"/>
              <w:rPr>
                <w:lang w:eastAsia="en-GB"/>
              </w:rPr>
            </w:pPr>
            <w:r>
              <w:rPr>
                <w:lang w:eastAsia="en-GB"/>
              </w:rPr>
              <w:t>236</w:t>
            </w:r>
          </w:p>
        </w:tc>
        <w:tc>
          <w:tcPr>
            <w:tcW w:w="1984" w:type="dxa"/>
            <w:tcBorders>
              <w:top w:val="nil"/>
              <w:left w:val="nil"/>
              <w:bottom w:val="single" w:sz="12" w:space="0" w:color="auto"/>
              <w:right w:val="single" w:sz="12" w:space="0" w:color="auto"/>
            </w:tcBorders>
            <w:tcMar>
              <w:top w:w="0" w:type="dxa"/>
              <w:left w:w="108" w:type="dxa"/>
              <w:bottom w:w="0" w:type="dxa"/>
              <w:right w:w="108" w:type="dxa"/>
            </w:tcMar>
            <w:hideMark/>
          </w:tcPr>
          <w:p w14:paraId="3D7943B7" w14:textId="77777777" w:rsidR="007B107B" w:rsidRDefault="007B107B">
            <w:pPr>
              <w:jc w:val="center"/>
              <w:rPr>
                <w:lang w:eastAsia="en-GB"/>
              </w:rPr>
            </w:pPr>
            <w:r>
              <w:rPr>
                <w:lang w:eastAsia="en-GB"/>
              </w:rPr>
              <w:t>4771</w:t>
            </w:r>
          </w:p>
        </w:tc>
      </w:tr>
      <w:tr w:rsidR="007B107B" w14:paraId="6AD20654" w14:textId="77777777" w:rsidTr="007B107B">
        <w:trPr>
          <w:trHeight w:val="340"/>
          <w:jc w:val="center"/>
        </w:trPr>
        <w:tc>
          <w:tcPr>
            <w:tcW w:w="4935" w:type="dxa"/>
            <w:tcBorders>
              <w:top w:val="nil"/>
              <w:left w:val="single" w:sz="12" w:space="0" w:color="auto"/>
              <w:bottom w:val="single" w:sz="12" w:space="0" w:color="auto"/>
              <w:right w:val="single" w:sz="8" w:space="0" w:color="auto"/>
            </w:tcBorders>
            <w:shd w:val="clear" w:color="auto" w:fill="5B9BD5"/>
            <w:tcMar>
              <w:top w:w="0" w:type="dxa"/>
              <w:left w:w="108" w:type="dxa"/>
              <w:bottom w:w="0" w:type="dxa"/>
              <w:right w:w="108" w:type="dxa"/>
            </w:tcMar>
            <w:vAlign w:val="center"/>
            <w:hideMark/>
          </w:tcPr>
          <w:p w14:paraId="3AF92264" w14:textId="77777777" w:rsidR="007B107B" w:rsidRDefault="007B107B">
            <w:pPr>
              <w:spacing w:line="231" w:lineRule="atLeast"/>
              <w:jc w:val="center"/>
              <w:rPr>
                <w:lang w:eastAsia="en-GB"/>
              </w:rPr>
            </w:pPr>
            <w:r>
              <w:rPr>
                <w:b/>
                <w:bCs/>
                <w:color w:val="000000"/>
                <w:lang w:eastAsia="en-GB"/>
              </w:rPr>
              <w:t>Total</w:t>
            </w:r>
          </w:p>
        </w:tc>
        <w:tc>
          <w:tcPr>
            <w:tcW w:w="2154" w:type="dxa"/>
            <w:tcBorders>
              <w:top w:val="nil"/>
              <w:left w:val="nil"/>
              <w:bottom w:val="single" w:sz="12" w:space="0" w:color="auto"/>
              <w:right w:val="single" w:sz="8" w:space="0" w:color="auto"/>
            </w:tcBorders>
            <w:shd w:val="clear" w:color="auto" w:fill="5B9BD5"/>
            <w:noWrap/>
            <w:tcMar>
              <w:top w:w="0" w:type="dxa"/>
              <w:left w:w="108" w:type="dxa"/>
              <w:bottom w:w="0" w:type="dxa"/>
              <w:right w:w="108" w:type="dxa"/>
            </w:tcMar>
            <w:vAlign w:val="center"/>
            <w:hideMark/>
          </w:tcPr>
          <w:p w14:paraId="02A93AA9" w14:textId="77777777" w:rsidR="007B107B" w:rsidRDefault="007B107B">
            <w:pPr>
              <w:spacing w:line="231" w:lineRule="atLeast"/>
              <w:jc w:val="center"/>
              <w:rPr>
                <w:lang w:eastAsia="en-GB"/>
              </w:rPr>
            </w:pPr>
            <w:r>
              <w:rPr>
                <w:b/>
                <w:bCs/>
                <w:color w:val="000000"/>
                <w:lang w:eastAsia="en-GB"/>
              </w:rPr>
              <w:t>2958</w:t>
            </w:r>
          </w:p>
        </w:tc>
        <w:tc>
          <w:tcPr>
            <w:tcW w:w="1984" w:type="dxa"/>
            <w:tcBorders>
              <w:top w:val="nil"/>
              <w:left w:val="nil"/>
              <w:bottom w:val="single" w:sz="12" w:space="0" w:color="auto"/>
              <w:right w:val="single" w:sz="12" w:space="0" w:color="auto"/>
            </w:tcBorders>
            <w:shd w:val="clear" w:color="auto" w:fill="5B9BD5"/>
            <w:noWrap/>
            <w:tcMar>
              <w:top w:w="0" w:type="dxa"/>
              <w:left w:w="108" w:type="dxa"/>
              <w:bottom w:w="0" w:type="dxa"/>
              <w:right w:w="108" w:type="dxa"/>
            </w:tcMar>
            <w:vAlign w:val="center"/>
            <w:hideMark/>
          </w:tcPr>
          <w:p w14:paraId="313C2130" w14:textId="77777777" w:rsidR="007B107B" w:rsidRDefault="007B107B">
            <w:pPr>
              <w:spacing w:line="231" w:lineRule="atLeast"/>
              <w:jc w:val="center"/>
              <w:rPr>
                <w:lang w:eastAsia="en-GB"/>
              </w:rPr>
            </w:pPr>
            <w:r>
              <w:rPr>
                <w:b/>
                <w:bCs/>
                <w:color w:val="000000"/>
                <w:lang w:eastAsia="en-GB"/>
              </w:rPr>
              <w:t>48309</w:t>
            </w:r>
          </w:p>
        </w:tc>
      </w:tr>
      <w:bookmarkEnd w:id="14"/>
    </w:tbl>
    <w:p w14:paraId="5CCECFA5" w14:textId="41795164" w:rsidR="00787686" w:rsidRDefault="00787686" w:rsidP="007B107B">
      <w:pPr>
        <w:rPr>
          <w:b/>
          <w:bCs/>
        </w:rPr>
      </w:pPr>
      <w:r>
        <w:rPr>
          <w:b/>
          <w:bCs/>
        </w:rPr>
        <w:br w:type="page"/>
      </w:r>
    </w:p>
    <w:p w14:paraId="5CCED03C" w14:textId="14D7C0CE" w:rsidR="00150118" w:rsidRDefault="003E7FF1" w:rsidP="003E7FF1">
      <w:pPr>
        <w:pStyle w:val="Heading1"/>
        <w:rPr>
          <w:lang w:val="en-US"/>
        </w:rPr>
      </w:pPr>
      <w:r>
        <w:rPr>
          <w:lang w:val="en-US"/>
        </w:rPr>
        <w:lastRenderedPageBreak/>
        <w:t>4</w:t>
      </w:r>
      <w:r w:rsidR="00150118">
        <w:rPr>
          <w:lang w:val="en-US"/>
        </w:rPr>
        <w:tab/>
      </w:r>
      <w:r w:rsidR="00150118" w:rsidRPr="009303E9">
        <w:rPr>
          <w:lang w:val="en-US"/>
        </w:rPr>
        <w:t xml:space="preserve">Updates on </w:t>
      </w:r>
      <w:r w:rsidR="00150118">
        <w:rPr>
          <w:lang w:val="en-US"/>
        </w:rPr>
        <w:t xml:space="preserve">Action Items related to </w:t>
      </w:r>
      <w:r w:rsidR="00150118" w:rsidRPr="004819F5">
        <w:rPr>
          <w:lang w:val="en-US"/>
        </w:rPr>
        <w:t>EWM</w:t>
      </w:r>
      <w:r w:rsidR="00150118">
        <w:rPr>
          <w:lang w:val="en-US"/>
        </w:rPr>
        <w:t xml:space="preserve"> </w:t>
      </w:r>
    </w:p>
    <w:p w14:paraId="5CCED03D" w14:textId="77777777" w:rsidR="00DB657E" w:rsidRDefault="00150118" w:rsidP="00DB657E">
      <w:r>
        <w:t>ITU-T Membership regularly provides TSB with feedback, requests for new tools or improvements for their electronic working. TSB reviews these requests and are added to the list of EWM Action items to be processed as appropriate.</w:t>
      </w:r>
      <w:r w:rsidR="00DB657E">
        <w:t xml:space="preserve"> The current action items and ongoing activities are listed in the table below.</w:t>
      </w:r>
    </w:p>
    <w:p w14:paraId="5CCED03E" w14:textId="77777777" w:rsidR="003C5C61" w:rsidRDefault="003C5C61" w:rsidP="00150118"/>
    <w:tbl>
      <w:tblPr>
        <w:tblW w:w="99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
        <w:gridCol w:w="972"/>
        <w:gridCol w:w="16"/>
        <w:gridCol w:w="4422"/>
        <w:gridCol w:w="18"/>
        <w:gridCol w:w="1301"/>
        <w:gridCol w:w="19"/>
        <w:gridCol w:w="1181"/>
        <w:gridCol w:w="19"/>
        <w:gridCol w:w="1967"/>
        <w:gridCol w:w="20"/>
      </w:tblGrid>
      <w:tr w:rsidR="003C5C61" w14:paraId="5CCED040" w14:textId="77777777" w:rsidTr="00322B32">
        <w:trPr>
          <w:gridBefore w:val="1"/>
          <w:wBefore w:w="15" w:type="dxa"/>
          <w:cantSplit/>
          <w:trHeight w:val="340"/>
          <w:tblHeader/>
          <w:jc w:val="center"/>
        </w:trPr>
        <w:tc>
          <w:tcPr>
            <w:tcW w:w="9935" w:type="dxa"/>
            <w:gridSpan w:val="10"/>
            <w:tcBorders>
              <w:top w:val="single" w:sz="12" w:space="0" w:color="auto"/>
            </w:tcBorders>
          </w:tcPr>
          <w:p w14:paraId="5CCED03F" w14:textId="77777777" w:rsidR="003C5C61" w:rsidRDefault="003C5C61" w:rsidP="00322B32">
            <w:pPr>
              <w:pStyle w:val="Tablehead"/>
              <w:jc w:val="left"/>
              <w:rPr>
                <w:sz w:val="24"/>
                <w:szCs w:val="22"/>
                <w:lang w:eastAsia="ko-KR"/>
              </w:rPr>
            </w:pPr>
            <w:r>
              <w:rPr>
                <w:sz w:val="24"/>
                <w:lang w:val="en-US"/>
              </w:rPr>
              <w:tab/>
              <w:t>Action items</w:t>
            </w:r>
          </w:p>
        </w:tc>
      </w:tr>
      <w:tr w:rsidR="003C5C61" w14:paraId="5CCED046" w14:textId="77777777" w:rsidTr="00322B32">
        <w:trPr>
          <w:gridBefore w:val="1"/>
          <w:wBefore w:w="15" w:type="dxa"/>
          <w:cantSplit/>
          <w:trHeight w:val="340"/>
          <w:tblHeader/>
          <w:jc w:val="center"/>
        </w:trPr>
        <w:tc>
          <w:tcPr>
            <w:tcW w:w="988" w:type="dxa"/>
            <w:gridSpan w:val="2"/>
          </w:tcPr>
          <w:p w14:paraId="5CCED041" w14:textId="77777777" w:rsidR="003C5C61" w:rsidRDefault="003C5C61" w:rsidP="00322B32">
            <w:pPr>
              <w:pStyle w:val="Tablehead"/>
              <w:rPr>
                <w:szCs w:val="22"/>
              </w:rPr>
            </w:pPr>
            <w:r>
              <w:rPr>
                <w:szCs w:val="22"/>
              </w:rPr>
              <w:t>N°</w:t>
            </w:r>
          </w:p>
        </w:tc>
        <w:tc>
          <w:tcPr>
            <w:tcW w:w="4440" w:type="dxa"/>
            <w:gridSpan w:val="2"/>
          </w:tcPr>
          <w:p w14:paraId="5CCED042" w14:textId="77777777" w:rsidR="003C5C61" w:rsidRDefault="003C5C61" w:rsidP="00322B32">
            <w:pPr>
              <w:pStyle w:val="Tablehead"/>
              <w:rPr>
                <w:szCs w:val="22"/>
              </w:rPr>
            </w:pPr>
            <w:r>
              <w:rPr>
                <w:szCs w:val="22"/>
              </w:rPr>
              <w:t>Action</w:t>
            </w:r>
          </w:p>
        </w:tc>
        <w:tc>
          <w:tcPr>
            <w:tcW w:w="1320" w:type="dxa"/>
            <w:gridSpan w:val="2"/>
          </w:tcPr>
          <w:p w14:paraId="5CCED043" w14:textId="77777777" w:rsidR="003C5C61" w:rsidRDefault="003C5C61" w:rsidP="00322B32">
            <w:pPr>
              <w:pStyle w:val="Tablehead"/>
              <w:rPr>
                <w:szCs w:val="22"/>
              </w:rPr>
            </w:pPr>
            <w:r>
              <w:rPr>
                <w:szCs w:val="22"/>
              </w:rPr>
              <w:t>Timescale</w:t>
            </w:r>
          </w:p>
        </w:tc>
        <w:tc>
          <w:tcPr>
            <w:tcW w:w="1200" w:type="dxa"/>
            <w:gridSpan w:val="2"/>
          </w:tcPr>
          <w:p w14:paraId="5CCED044" w14:textId="77777777" w:rsidR="003C5C61" w:rsidRDefault="003C5C61" w:rsidP="00322B32">
            <w:pPr>
              <w:pStyle w:val="Tablehead"/>
              <w:rPr>
                <w:szCs w:val="22"/>
              </w:rPr>
            </w:pPr>
            <w:r>
              <w:rPr>
                <w:szCs w:val="22"/>
              </w:rPr>
              <w:t>Priority</w:t>
            </w:r>
          </w:p>
        </w:tc>
        <w:tc>
          <w:tcPr>
            <w:tcW w:w="1987" w:type="dxa"/>
            <w:gridSpan w:val="2"/>
          </w:tcPr>
          <w:p w14:paraId="5CCED045" w14:textId="77777777" w:rsidR="003C5C61" w:rsidRDefault="003C5C61" w:rsidP="00322B32">
            <w:pPr>
              <w:pStyle w:val="Tablehead"/>
              <w:rPr>
                <w:szCs w:val="22"/>
              </w:rPr>
            </w:pPr>
            <w:r>
              <w:rPr>
                <w:szCs w:val="22"/>
              </w:rPr>
              <w:t>Remark</w:t>
            </w:r>
          </w:p>
        </w:tc>
      </w:tr>
      <w:tr w:rsidR="003C5C61" w:rsidRPr="003F1D50" w14:paraId="5CCED04C" w14:textId="77777777" w:rsidTr="00322B32">
        <w:trPr>
          <w:gridBefore w:val="1"/>
          <w:wBefore w:w="15" w:type="dxa"/>
          <w:cantSplit/>
          <w:trHeight w:val="340"/>
          <w:jc w:val="center"/>
        </w:trPr>
        <w:tc>
          <w:tcPr>
            <w:tcW w:w="988" w:type="dxa"/>
            <w:gridSpan w:val="2"/>
            <w:shd w:val="clear" w:color="auto" w:fill="auto"/>
          </w:tcPr>
          <w:p w14:paraId="5CCED047" w14:textId="77777777" w:rsidR="003C5C61" w:rsidRPr="003F1D50" w:rsidRDefault="003C5C61" w:rsidP="00322B32">
            <w:pPr>
              <w:pStyle w:val="Tabletext"/>
              <w:jc w:val="center"/>
              <w:rPr>
                <w:sz w:val="20"/>
              </w:rPr>
            </w:pPr>
            <w:r>
              <w:rPr>
                <w:sz w:val="20"/>
              </w:rPr>
              <w:t>A-1</w:t>
            </w:r>
          </w:p>
        </w:tc>
        <w:tc>
          <w:tcPr>
            <w:tcW w:w="4440" w:type="dxa"/>
            <w:gridSpan w:val="2"/>
            <w:shd w:val="clear" w:color="auto" w:fill="auto"/>
          </w:tcPr>
          <w:p w14:paraId="5CCED048" w14:textId="77777777" w:rsidR="003C5C61" w:rsidRPr="003F1D50" w:rsidRDefault="003C5C61" w:rsidP="00322B32">
            <w:pPr>
              <w:rPr>
                <w:rFonts w:asciiTheme="majorBidi" w:eastAsia="Malgun Gothic" w:hAnsiTheme="majorBidi" w:cstheme="majorBidi"/>
                <w:sz w:val="20"/>
                <w:lang w:eastAsia="ja-JP"/>
              </w:rPr>
            </w:pPr>
            <w:r>
              <w:rPr>
                <w:rFonts w:asciiTheme="majorBidi" w:eastAsia="Malgun Gothic" w:hAnsiTheme="majorBidi" w:cstheme="majorBidi"/>
                <w:sz w:val="20"/>
                <w:lang w:eastAsia="ja-JP"/>
              </w:rPr>
              <w:t>Provide automated upload of TDs (DDP for TDs)</w:t>
            </w:r>
          </w:p>
        </w:tc>
        <w:tc>
          <w:tcPr>
            <w:tcW w:w="1320" w:type="dxa"/>
            <w:gridSpan w:val="2"/>
            <w:shd w:val="clear" w:color="auto" w:fill="auto"/>
          </w:tcPr>
          <w:p w14:paraId="5CCED049" w14:textId="77777777" w:rsidR="003C5C61" w:rsidRPr="003F1D50" w:rsidRDefault="003C5C61"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New Study Period 2017-2020</w:t>
            </w:r>
          </w:p>
        </w:tc>
        <w:tc>
          <w:tcPr>
            <w:tcW w:w="1200" w:type="dxa"/>
            <w:gridSpan w:val="2"/>
            <w:shd w:val="clear" w:color="auto" w:fill="auto"/>
          </w:tcPr>
          <w:p w14:paraId="5CCED04A" w14:textId="77777777" w:rsidR="003C5C61" w:rsidRPr="003F1D50" w:rsidRDefault="003C5C61"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High</w:t>
            </w:r>
          </w:p>
        </w:tc>
        <w:tc>
          <w:tcPr>
            <w:tcW w:w="1987" w:type="dxa"/>
            <w:gridSpan w:val="2"/>
          </w:tcPr>
          <w:p w14:paraId="5CCED04B" w14:textId="77777777" w:rsidR="003C5C61" w:rsidRDefault="00AD74C2" w:rsidP="00322B32">
            <w:pPr>
              <w:rPr>
                <w:sz w:val="20"/>
              </w:rPr>
            </w:pPr>
            <w:r w:rsidRPr="00AD74C2">
              <w:rPr>
                <w:sz w:val="20"/>
              </w:rPr>
              <w:t xml:space="preserve">TSB has been trialling a SharePoint-based infrastructure for managing Rapporteur Group Meetings </w:t>
            </w:r>
            <w:r w:rsidR="00DB657E">
              <w:rPr>
                <w:sz w:val="20"/>
              </w:rPr>
              <w:t xml:space="preserve">(RGM) </w:t>
            </w:r>
            <w:r w:rsidRPr="00AD74C2">
              <w:rPr>
                <w:sz w:val="20"/>
              </w:rPr>
              <w:t>documents and believes that, after proper testing of the RGM infrastructure and modifications to interface with DMS posting, this platform is better suited for the next version of DDP that will support posting of TDs. TSB is planning to introduce it as early as possible in the new Study Period 2017-2020.</w:t>
            </w:r>
          </w:p>
        </w:tc>
      </w:tr>
      <w:tr w:rsidR="003C5C61" w:rsidRPr="00E03E20" w14:paraId="5CCED060" w14:textId="77777777" w:rsidTr="00322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0" w:type="dxa"/>
          <w:cantSplit/>
          <w:trHeight w:val="340"/>
          <w:jc w:val="center"/>
        </w:trPr>
        <w:tc>
          <w:tcPr>
            <w:tcW w:w="987" w:type="dxa"/>
            <w:gridSpan w:val="2"/>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5CCED04D" w14:textId="282E0AA5" w:rsidR="003C5C61" w:rsidRPr="00E03E20" w:rsidRDefault="003C5C61" w:rsidP="00D06131">
            <w:pPr>
              <w:pStyle w:val="Tabletext"/>
              <w:spacing w:line="252" w:lineRule="auto"/>
              <w:jc w:val="center"/>
              <w:rPr>
                <w:sz w:val="20"/>
              </w:rPr>
            </w:pPr>
            <w:r w:rsidRPr="00E03E20">
              <w:rPr>
                <w:sz w:val="20"/>
              </w:rPr>
              <w:t>A-</w:t>
            </w:r>
            <w:r w:rsidR="00D06131">
              <w:rPr>
                <w:sz w:val="20"/>
              </w:rPr>
              <w:t>2</w:t>
            </w:r>
          </w:p>
        </w:tc>
        <w:tc>
          <w:tcPr>
            <w:tcW w:w="4438" w:type="dxa"/>
            <w:gridSpan w:val="2"/>
            <w:tcBorders>
              <w:top w:val="nil"/>
              <w:left w:val="nil"/>
              <w:bottom w:val="single" w:sz="12" w:space="0" w:color="auto"/>
              <w:right w:val="single" w:sz="8" w:space="0" w:color="auto"/>
            </w:tcBorders>
            <w:tcMar>
              <w:top w:w="0" w:type="dxa"/>
              <w:left w:w="108" w:type="dxa"/>
              <w:bottom w:w="0" w:type="dxa"/>
              <w:right w:w="108" w:type="dxa"/>
            </w:tcMar>
          </w:tcPr>
          <w:p w14:paraId="5CCED04E" w14:textId="77777777" w:rsidR="003C5C61" w:rsidRPr="00E03E20" w:rsidRDefault="003C5C61" w:rsidP="00322B32">
            <w:pPr>
              <w:rPr>
                <w:sz w:val="20"/>
                <w:lang w:eastAsia="ja-JP"/>
              </w:rPr>
            </w:pPr>
            <w:r w:rsidRPr="00E03E20">
              <w:rPr>
                <w:sz w:val="20"/>
                <w:lang w:eastAsia="ja-JP"/>
              </w:rPr>
              <w:t>Improvements to the Sync tool:</w:t>
            </w:r>
          </w:p>
          <w:p w14:paraId="5CCED057" w14:textId="63B27EC4" w:rsidR="007A4F64" w:rsidRPr="007A4F64" w:rsidRDefault="00EB1E3B" w:rsidP="00343DE4">
            <w:pPr>
              <w:jc w:val="both"/>
              <w:rPr>
                <w:sz w:val="20"/>
                <w:lang w:val="en-US"/>
              </w:rPr>
            </w:pPr>
            <w:r w:rsidRPr="00EB1E3B">
              <w:rPr>
                <w:sz w:val="20"/>
                <w:lang w:eastAsia="ja-JP"/>
              </w:rPr>
              <w:t>On the HTML pages used by the Sync tool, filtering documents by Question requires finding a document allocated to the desired Question in order to filter/select those for a given Question. Enabling a way to select by Question apart from finding it in the right column first would be far more user-friendly. This might be offered as a pull-down menu on the Questions column header, like on the website version of the document pages for example.</w:t>
            </w:r>
          </w:p>
        </w:tc>
        <w:tc>
          <w:tcPr>
            <w:tcW w:w="1319"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8" w14:textId="77777777" w:rsidR="003C5C61" w:rsidRPr="00E03E20" w:rsidRDefault="00AD74C2" w:rsidP="00322B32">
            <w:pPr>
              <w:pStyle w:val="Tabletext"/>
              <w:spacing w:line="252" w:lineRule="auto"/>
              <w:jc w:val="center"/>
              <w:rPr>
                <w:sz w:val="20"/>
                <w:lang w:eastAsia="ja-JP"/>
              </w:rPr>
            </w:pPr>
            <w:r>
              <w:rPr>
                <w:rFonts w:asciiTheme="majorBidi" w:hAnsiTheme="majorBidi" w:cstheme="majorBidi"/>
                <w:sz w:val="20"/>
                <w:lang w:eastAsia="ja-JP"/>
              </w:rPr>
              <w:t>New Study Period 2017-2020</w:t>
            </w:r>
          </w:p>
        </w:tc>
        <w:tc>
          <w:tcPr>
            <w:tcW w:w="1200"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9" w14:textId="77777777" w:rsidR="003C5C61" w:rsidRPr="00E03E20" w:rsidRDefault="003C5C61" w:rsidP="00322B32">
            <w:pPr>
              <w:pStyle w:val="Tabletext"/>
              <w:spacing w:line="252" w:lineRule="auto"/>
              <w:jc w:val="center"/>
              <w:rPr>
                <w:sz w:val="20"/>
                <w:lang w:eastAsia="ja-JP"/>
              </w:rPr>
            </w:pPr>
            <w:r w:rsidRPr="00E03E20">
              <w:rPr>
                <w:sz w:val="20"/>
                <w:lang w:eastAsia="ja-JP"/>
              </w:rPr>
              <w:t>Medium</w:t>
            </w:r>
          </w:p>
        </w:tc>
        <w:tc>
          <w:tcPr>
            <w:tcW w:w="1986" w:type="dxa"/>
            <w:gridSpan w:val="2"/>
            <w:tcBorders>
              <w:top w:val="nil"/>
              <w:left w:val="nil"/>
              <w:bottom w:val="single" w:sz="12" w:space="0" w:color="auto"/>
              <w:right w:val="single" w:sz="12" w:space="0" w:color="auto"/>
            </w:tcBorders>
            <w:tcMar>
              <w:top w:w="0" w:type="dxa"/>
              <w:left w:w="108" w:type="dxa"/>
              <w:bottom w:w="0" w:type="dxa"/>
              <w:right w:w="108" w:type="dxa"/>
            </w:tcMar>
          </w:tcPr>
          <w:p w14:paraId="5CCED05F" w14:textId="2BAF33EB" w:rsidR="007A4F64" w:rsidRPr="00E03E20" w:rsidRDefault="00E87922" w:rsidP="00E87922">
            <w:pPr>
              <w:rPr>
                <w:sz w:val="20"/>
              </w:rPr>
            </w:pPr>
            <w:r>
              <w:rPr>
                <w:sz w:val="20"/>
              </w:rPr>
              <w:t xml:space="preserve">Improvements and updates </w:t>
            </w:r>
            <w:r w:rsidR="00457E70">
              <w:rPr>
                <w:sz w:val="20"/>
              </w:rPr>
              <w:t xml:space="preserve">to the Sync tool are </w:t>
            </w:r>
            <w:r w:rsidR="00343DE4">
              <w:rPr>
                <w:sz w:val="20"/>
              </w:rPr>
              <w:t xml:space="preserve">regularly </w:t>
            </w:r>
            <w:r w:rsidR="00457E70">
              <w:rPr>
                <w:sz w:val="20"/>
              </w:rPr>
              <w:t xml:space="preserve">delivered </w:t>
            </w:r>
            <w:r>
              <w:rPr>
                <w:sz w:val="20"/>
              </w:rPr>
              <w:t>if feasible</w:t>
            </w:r>
            <w:r w:rsidR="00457E70">
              <w:rPr>
                <w:sz w:val="20"/>
              </w:rPr>
              <w:t>.</w:t>
            </w:r>
          </w:p>
        </w:tc>
      </w:tr>
      <w:tr w:rsidR="002C7D6B" w:rsidRPr="00816CA5" w14:paraId="5CCED07F" w14:textId="77777777" w:rsidTr="00322B32">
        <w:trPr>
          <w:gridBefore w:val="1"/>
          <w:wBefore w:w="15" w:type="dxa"/>
          <w:cantSplit/>
          <w:trHeight w:val="340"/>
          <w:jc w:val="center"/>
        </w:trPr>
        <w:tc>
          <w:tcPr>
            <w:tcW w:w="988" w:type="dxa"/>
            <w:gridSpan w:val="2"/>
            <w:shd w:val="clear" w:color="auto" w:fill="auto"/>
          </w:tcPr>
          <w:p w14:paraId="5CCED07A" w14:textId="387F8A9A" w:rsidR="002C7D6B" w:rsidRPr="00816CA5" w:rsidRDefault="002C7D6B" w:rsidP="008E59AE">
            <w:pPr>
              <w:pStyle w:val="Tabletext"/>
              <w:jc w:val="center"/>
              <w:rPr>
                <w:rFonts w:asciiTheme="majorBidi" w:hAnsiTheme="majorBidi" w:cstheme="majorBidi"/>
                <w:sz w:val="20"/>
              </w:rPr>
            </w:pPr>
            <w:r>
              <w:rPr>
                <w:rFonts w:asciiTheme="majorBidi" w:hAnsiTheme="majorBidi" w:cstheme="majorBidi"/>
                <w:sz w:val="20"/>
              </w:rPr>
              <w:t>A-</w:t>
            </w:r>
            <w:r w:rsidR="008E59AE">
              <w:rPr>
                <w:rFonts w:asciiTheme="majorBidi" w:hAnsiTheme="majorBidi" w:cstheme="majorBidi"/>
                <w:sz w:val="20"/>
              </w:rPr>
              <w:t>3</w:t>
            </w:r>
          </w:p>
        </w:tc>
        <w:tc>
          <w:tcPr>
            <w:tcW w:w="4440" w:type="dxa"/>
            <w:gridSpan w:val="2"/>
            <w:shd w:val="clear" w:color="auto" w:fill="auto"/>
          </w:tcPr>
          <w:p w14:paraId="5CCED07B" w14:textId="77777777" w:rsidR="002C7D6B" w:rsidRPr="002C7D6B" w:rsidRDefault="002C7D6B" w:rsidP="00F82A9D">
            <w:pPr>
              <w:rPr>
                <w:rFonts w:asciiTheme="majorBidi" w:hAnsiTheme="majorBidi" w:cstheme="majorBidi"/>
                <w:sz w:val="20"/>
              </w:rPr>
            </w:pPr>
            <w:r>
              <w:rPr>
                <w:rFonts w:asciiTheme="majorBidi" w:hAnsiTheme="majorBidi" w:cstheme="majorBidi"/>
                <w:sz w:val="20"/>
              </w:rPr>
              <w:t>Evaluate the possibility to develop mobile versions of the ITU website.</w:t>
            </w:r>
          </w:p>
        </w:tc>
        <w:tc>
          <w:tcPr>
            <w:tcW w:w="1320" w:type="dxa"/>
            <w:gridSpan w:val="2"/>
            <w:shd w:val="clear" w:color="auto" w:fill="auto"/>
          </w:tcPr>
          <w:p w14:paraId="5CCED07C" w14:textId="77777777" w:rsidR="002C7D6B" w:rsidRDefault="002C7D6B" w:rsidP="00322B32">
            <w:pPr>
              <w:pStyle w:val="Tabletext"/>
              <w:jc w:val="center"/>
              <w:rPr>
                <w:rFonts w:asciiTheme="majorBidi" w:hAnsiTheme="majorBidi" w:cstheme="majorBidi"/>
                <w:sz w:val="20"/>
                <w:lang w:eastAsia="ja-JP"/>
              </w:rPr>
            </w:pPr>
          </w:p>
        </w:tc>
        <w:tc>
          <w:tcPr>
            <w:tcW w:w="1200" w:type="dxa"/>
            <w:gridSpan w:val="2"/>
            <w:shd w:val="clear" w:color="auto" w:fill="auto"/>
          </w:tcPr>
          <w:p w14:paraId="5CCED07D" w14:textId="77777777" w:rsidR="002C7D6B" w:rsidRPr="00816CA5" w:rsidRDefault="005B3FA8"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Medium</w:t>
            </w:r>
          </w:p>
        </w:tc>
        <w:tc>
          <w:tcPr>
            <w:tcW w:w="1987" w:type="dxa"/>
            <w:gridSpan w:val="2"/>
          </w:tcPr>
          <w:p w14:paraId="5CCED07E" w14:textId="44A6B2EF" w:rsidR="002C7D6B" w:rsidRDefault="00EF1811" w:rsidP="00EF1811">
            <w:pPr>
              <w:rPr>
                <w:rFonts w:asciiTheme="majorBidi" w:hAnsiTheme="majorBidi" w:cstheme="majorBidi"/>
                <w:sz w:val="20"/>
              </w:rPr>
            </w:pPr>
            <w:r>
              <w:rPr>
                <w:rFonts w:asciiTheme="majorBidi" w:hAnsiTheme="majorBidi" w:cstheme="majorBidi"/>
                <w:sz w:val="20"/>
              </w:rPr>
              <w:t>Mobile friendly sites and pages are progressively being made available across the whole ITU web.</w:t>
            </w:r>
          </w:p>
        </w:tc>
      </w:tr>
    </w:tbl>
    <w:p w14:paraId="5CCED080" w14:textId="2592EE0C" w:rsidR="003A48E8" w:rsidRDefault="003A48E8" w:rsidP="00363D13">
      <w:pPr>
        <w:tabs>
          <w:tab w:val="clear" w:pos="794"/>
          <w:tab w:val="clear" w:pos="1191"/>
          <w:tab w:val="clear" w:pos="1588"/>
          <w:tab w:val="clear" w:pos="1985"/>
        </w:tabs>
        <w:overflowPunct/>
        <w:autoSpaceDE/>
        <w:autoSpaceDN/>
        <w:adjustRightInd/>
        <w:spacing w:before="0"/>
        <w:textAlignment w:val="auto"/>
        <w:rPr>
          <w:b/>
          <w:bCs/>
          <w:lang w:val="en-US"/>
        </w:rPr>
      </w:pPr>
    </w:p>
    <w:p w14:paraId="10C3110A" w14:textId="77777777" w:rsidR="003A48E8" w:rsidRDefault="003A48E8">
      <w:pPr>
        <w:tabs>
          <w:tab w:val="clear" w:pos="794"/>
          <w:tab w:val="clear" w:pos="1191"/>
          <w:tab w:val="clear" w:pos="1588"/>
          <w:tab w:val="clear" w:pos="1985"/>
        </w:tabs>
        <w:overflowPunct/>
        <w:autoSpaceDE/>
        <w:autoSpaceDN/>
        <w:adjustRightInd/>
        <w:spacing w:before="0"/>
        <w:textAlignment w:val="auto"/>
        <w:rPr>
          <w:b/>
          <w:bCs/>
          <w:lang w:val="en-US"/>
        </w:rPr>
      </w:pPr>
      <w:r>
        <w:rPr>
          <w:b/>
          <w:bCs/>
          <w:lang w:val="en-US"/>
        </w:rPr>
        <w:br w:type="page"/>
      </w:r>
    </w:p>
    <w:p w14:paraId="44CA7262" w14:textId="77777777" w:rsidR="006443FD" w:rsidRPr="00A20C71" w:rsidRDefault="006443FD" w:rsidP="00363D13">
      <w:pPr>
        <w:tabs>
          <w:tab w:val="clear" w:pos="794"/>
          <w:tab w:val="clear" w:pos="1191"/>
          <w:tab w:val="clear" w:pos="1588"/>
          <w:tab w:val="clear" w:pos="1985"/>
        </w:tabs>
        <w:overflowPunct/>
        <w:autoSpaceDE/>
        <w:autoSpaceDN/>
        <w:adjustRightInd/>
        <w:spacing w:before="0"/>
        <w:textAlignment w:val="auto"/>
        <w:rPr>
          <w:b/>
          <w:bCs/>
          <w:lang w:val="en-US"/>
        </w:rPr>
      </w:pPr>
    </w:p>
    <w:tbl>
      <w:tblPr>
        <w:tblW w:w="99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
        <w:gridCol w:w="5114"/>
        <w:gridCol w:w="1245"/>
        <w:gridCol w:w="1080"/>
        <w:gridCol w:w="1508"/>
      </w:tblGrid>
      <w:tr w:rsidR="00EE75C6" w:rsidRPr="00325DC6" w14:paraId="5CCED082" w14:textId="77777777" w:rsidTr="004A7B59">
        <w:trPr>
          <w:cantSplit/>
          <w:tblHeader/>
          <w:jc w:val="center"/>
        </w:trPr>
        <w:tc>
          <w:tcPr>
            <w:tcW w:w="9935" w:type="dxa"/>
            <w:gridSpan w:val="5"/>
            <w:tcBorders>
              <w:top w:val="single" w:sz="12" w:space="0" w:color="auto"/>
            </w:tcBorders>
          </w:tcPr>
          <w:p w14:paraId="5CCED081" w14:textId="77777777" w:rsidR="00EE75C6" w:rsidRPr="00325DC6" w:rsidRDefault="00EE75C6" w:rsidP="004A7B59">
            <w:pPr>
              <w:pStyle w:val="Tablehead"/>
              <w:jc w:val="left"/>
              <w:rPr>
                <w:rFonts w:asciiTheme="majorBidi" w:hAnsiTheme="majorBidi" w:cstheme="majorBidi"/>
                <w:sz w:val="20"/>
              </w:rPr>
            </w:pPr>
            <w:r w:rsidRPr="00325DC6">
              <w:rPr>
                <w:rFonts w:asciiTheme="majorBidi" w:hAnsiTheme="majorBidi" w:cstheme="majorBidi"/>
                <w:sz w:val="20"/>
                <w:lang w:val="en-US"/>
              </w:rPr>
              <w:tab/>
              <w:t>Ongoing activities</w:t>
            </w:r>
          </w:p>
        </w:tc>
      </w:tr>
      <w:tr w:rsidR="00EE75C6" w:rsidRPr="00325DC6" w14:paraId="5CCED088" w14:textId="77777777" w:rsidTr="004A7B59">
        <w:trPr>
          <w:cantSplit/>
          <w:tblHeader/>
          <w:jc w:val="center"/>
        </w:trPr>
        <w:tc>
          <w:tcPr>
            <w:tcW w:w="988" w:type="dxa"/>
          </w:tcPr>
          <w:p w14:paraId="5CCED083"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N°</w:t>
            </w:r>
          </w:p>
        </w:tc>
        <w:tc>
          <w:tcPr>
            <w:tcW w:w="5114" w:type="dxa"/>
          </w:tcPr>
          <w:p w14:paraId="5CCED084"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Activity</w:t>
            </w:r>
          </w:p>
        </w:tc>
        <w:tc>
          <w:tcPr>
            <w:tcW w:w="1245" w:type="dxa"/>
          </w:tcPr>
          <w:p w14:paraId="5CCED085"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Timescale</w:t>
            </w:r>
          </w:p>
        </w:tc>
        <w:tc>
          <w:tcPr>
            <w:tcW w:w="1080" w:type="dxa"/>
          </w:tcPr>
          <w:p w14:paraId="5CCED086"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Priority</w:t>
            </w:r>
          </w:p>
        </w:tc>
        <w:tc>
          <w:tcPr>
            <w:tcW w:w="1508" w:type="dxa"/>
          </w:tcPr>
          <w:p w14:paraId="5CCED087"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Remark</w:t>
            </w:r>
          </w:p>
        </w:tc>
      </w:tr>
      <w:tr w:rsidR="00EE75C6" w:rsidRPr="00325DC6" w14:paraId="5CCED08E" w14:textId="77777777" w:rsidTr="004A7B59">
        <w:trPr>
          <w:cantSplit/>
          <w:jc w:val="center"/>
        </w:trPr>
        <w:tc>
          <w:tcPr>
            <w:tcW w:w="988" w:type="dxa"/>
          </w:tcPr>
          <w:p w14:paraId="5CCED089" w14:textId="77777777" w:rsidR="00EE75C6" w:rsidRPr="00325D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val="en-US" w:eastAsia="ko-KR"/>
              </w:rPr>
              <w:t>O-1</w:t>
            </w:r>
            <w:r w:rsidRPr="00325DC6">
              <w:rPr>
                <w:rFonts w:asciiTheme="majorBidi" w:hAnsiTheme="majorBidi" w:cstheme="majorBidi"/>
                <w:sz w:val="20"/>
                <w:lang w:val="en-US" w:eastAsia="ko-KR"/>
              </w:rPr>
              <w:br/>
            </w:r>
          </w:p>
        </w:tc>
        <w:tc>
          <w:tcPr>
            <w:tcW w:w="5114" w:type="dxa"/>
          </w:tcPr>
          <w:p w14:paraId="5CCED08A"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TSAG to liaise with Study Groups concerning working methods issues, including Electronic Working Methods</w:t>
            </w:r>
          </w:p>
        </w:tc>
        <w:tc>
          <w:tcPr>
            <w:tcW w:w="1245" w:type="dxa"/>
          </w:tcPr>
          <w:p w14:paraId="5CCED08B"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8C"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Medium</w:t>
            </w:r>
          </w:p>
        </w:tc>
        <w:tc>
          <w:tcPr>
            <w:tcW w:w="1508" w:type="dxa"/>
          </w:tcPr>
          <w:p w14:paraId="5CCED08D"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94" w14:textId="77777777" w:rsidTr="004A7B59">
        <w:trPr>
          <w:cantSplit/>
          <w:jc w:val="center"/>
        </w:trPr>
        <w:tc>
          <w:tcPr>
            <w:tcW w:w="988" w:type="dxa"/>
          </w:tcPr>
          <w:p w14:paraId="5CCED08F" w14:textId="77777777" w:rsidR="00EE75C6" w:rsidRPr="00325DC6" w:rsidRDefault="00EE75C6" w:rsidP="004A7B59">
            <w:pPr>
              <w:pStyle w:val="Tabletext"/>
              <w:jc w:val="center"/>
              <w:rPr>
                <w:rFonts w:asciiTheme="majorBidi" w:hAnsiTheme="majorBidi" w:cstheme="majorBidi"/>
                <w:sz w:val="20"/>
                <w:lang w:eastAsia="ko-KR"/>
              </w:rPr>
            </w:pPr>
            <w:r>
              <w:rPr>
                <w:rFonts w:asciiTheme="majorBidi" w:hAnsiTheme="majorBidi" w:cstheme="majorBidi"/>
                <w:sz w:val="20"/>
                <w:lang w:eastAsia="ko-KR"/>
              </w:rPr>
              <w:t>O-2</w:t>
            </w:r>
          </w:p>
        </w:tc>
        <w:tc>
          <w:tcPr>
            <w:tcW w:w="5114" w:type="dxa"/>
          </w:tcPr>
          <w:p w14:paraId="5CCED090" w14:textId="77777777" w:rsidR="00EE75C6" w:rsidRPr="00325DC6" w:rsidRDefault="00EE75C6" w:rsidP="004A7B59">
            <w:pPr>
              <w:pStyle w:val="Tabletext"/>
              <w:rPr>
                <w:rFonts w:asciiTheme="majorBidi" w:hAnsiTheme="majorBidi" w:cstheme="majorBidi"/>
                <w:sz w:val="20"/>
              </w:rPr>
            </w:pPr>
            <w:r>
              <w:rPr>
                <w:rFonts w:asciiTheme="majorBidi" w:hAnsiTheme="majorBidi" w:cstheme="majorBidi"/>
                <w:szCs w:val="24"/>
                <w:lang w:val="en-US"/>
              </w:rPr>
              <w:t>TSB to assure that the XML properties of all the documents are properly filled in before being posted.</w:t>
            </w:r>
          </w:p>
        </w:tc>
        <w:tc>
          <w:tcPr>
            <w:tcW w:w="1245" w:type="dxa"/>
          </w:tcPr>
          <w:p w14:paraId="5CCED091" w14:textId="77777777" w:rsidR="00EE75C6" w:rsidRPr="00325DC6" w:rsidRDefault="00EE75C6" w:rsidP="004A7B59">
            <w:pPr>
              <w:pStyle w:val="Tabletext"/>
              <w:jc w:val="center"/>
              <w:rPr>
                <w:rFonts w:asciiTheme="majorBidi" w:hAnsiTheme="majorBidi" w:cstheme="majorBidi"/>
                <w:sz w:val="20"/>
              </w:rPr>
            </w:pPr>
            <w:r>
              <w:rPr>
                <w:rFonts w:asciiTheme="majorBidi" w:hAnsiTheme="majorBidi" w:cstheme="majorBidi"/>
                <w:sz w:val="20"/>
              </w:rPr>
              <w:t>Ongoing</w:t>
            </w:r>
          </w:p>
        </w:tc>
        <w:tc>
          <w:tcPr>
            <w:tcW w:w="1080" w:type="dxa"/>
          </w:tcPr>
          <w:p w14:paraId="5CCED092" w14:textId="77777777" w:rsidR="00EE75C6" w:rsidRPr="00325DC6" w:rsidRDefault="00EE75C6" w:rsidP="004A7B59">
            <w:pPr>
              <w:pStyle w:val="Tabletext"/>
              <w:jc w:val="center"/>
              <w:rPr>
                <w:rFonts w:asciiTheme="majorBidi" w:hAnsiTheme="majorBidi" w:cstheme="majorBidi"/>
                <w:sz w:val="20"/>
              </w:rPr>
            </w:pPr>
            <w:r>
              <w:rPr>
                <w:rFonts w:asciiTheme="majorBidi" w:hAnsiTheme="majorBidi" w:cstheme="majorBidi"/>
                <w:sz w:val="20"/>
              </w:rPr>
              <w:t>High</w:t>
            </w:r>
          </w:p>
        </w:tc>
        <w:tc>
          <w:tcPr>
            <w:tcW w:w="1508" w:type="dxa"/>
          </w:tcPr>
          <w:p w14:paraId="5CCED093" w14:textId="3D179557" w:rsidR="00EE75C6" w:rsidRPr="00325DC6" w:rsidRDefault="008F6037" w:rsidP="004A7B59">
            <w:pPr>
              <w:pStyle w:val="Tabletext"/>
              <w:jc w:val="center"/>
              <w:rPr>
                <w:rFonts w:asciiTheme="majorBidi" w:hAnsiTheme="majorBidi" w:cstheme="majorBidi"/>
                <w:sz w:val="20"/>
                <w:lang w:eastAsia="ko-KR"/>
              </w:rPr>
            </w:pPr>
            <w:r>
              <w:rPr>
                <w:rFonts w:asciiTheme="majorBidi" w:hAnsiTheme="majorBidi" w:cstheme="majorBidi"/>
                <w:sz w:val="20"/>
                <w:lang w:eastAsia="ko-KR"/>
              </w:rPr>
              <w:t>Ongoing</w:t>
            </w:r>
          </w:p>
        </w:tc>
      </w:tr>
      <w:tr w:rsidR="00EE75C6" w:rsidRPr="00325DC6" w14:paraId="5CCED09A" w14:textId="77777777" w:rsidTr="004A7B59">
        <w:trPr>
          <w:cantSplit/>
          <w:jc w:val="center"/>
        </w:trPr>
        <w:tc>
          <w:tcPr>
            <w:tcW w:w="988" w:type="dxa"/>
          </w:tcPr>
          <w:p w14:paraId="5CCED095"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3</w:t>
            </w:r>
          </w:p>
        </w:tc>
        <w:tc>
          <w:tcPr>
            <w:tcW w:w="5114" w:type="dxa"/>
          </w:tcPr>
          <w:p w14:paraId="5CCED096"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update the EWM frequently asked questions (FAQ) web page</w:t>
            </w:r>
          </w:p>
        </w:tc>
        <w:tc>
          <w:tcPr>
            <w:tcW w:w="1245" w:type="dxa"/>
          </w:tcPr>
          <w:p w14:paraId="5CCED097"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 xml:space="preserve">As </w:t>
            </w:r>
            <w:r w:rsidRPr="00325DC6">
              <w:rPr>
                <w:rFonts w:asciiTheme="majorBidi" w:hAnsiTheme="majorBidi" w:cstheme="majorBidi"/>
                <w:sz w:val="20"/>
                <w:lang w:eastAsia="ko-KR"/>
              </w:rPr>
              <w:t>r</w:t>
            </w:r>
            <w:r w:rsidRPr="00325DC6">
              <w:rPr>
                <w:rFonts w:asciiTheme="majorBidi" w:hAnsiTheme="majorBidi" w:cstheme="majorBidi"/>
                <w:sz w:val="20"/>
              </w:rPr>
              <w:t>equired</w:t>
            </w:r>
          </w:p>
        </w:tc>
        <w:tc>
          <w:tcPr>
            <w:tcW w:w="1080" w:type="dxa"/>
          </w:tcPr>
          <w:p w14:paraId="5CCED098"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Pr>
          <w:p w14:paraId="5CCED099"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r w:rsidR="00EE75C6" w:rsidRPr="00325DC6" w14:paraId="5CCED0A0" w14:textId="77777777" w:rsidTr="004A7B59">
        <w:trPr>
          <w:cantSplit/>
          <w:jc w:val="center"/>
        </w:trPr>
        <w:tc>
          <w:tcPr>
            <w:tcW w:w="988" w:type="dxa"/>
          </w:tcPr>
          <w:p w14:paraId="5CCED09B"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4</w:t>
            </w:r>
          </w:p>
        </w:tc>
        <w:tc>
          <w:tcPr>
            <w:tcW w:w="5114" w:type="dxa"/>
          </w:tcPr>
          <w:p w14:paraId="5CCED09C"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provide statistics on the number of Sector Members and Members who have requested electronic copies of documents in lieu of paper copies</w:t>
            </w:r>
          </w:p>
        </w:tc>
        <w:tc>
          <w:tcPr>
            <w:tcW w:w="1245" w:type="dxa"/>
          </w:tcPr>
          <w:p w14:paraId="5CCED09D"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9E"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Medium</w:t>
            </w:r>
          </w:p>
        </w:tc>
        <w:tc>
          <w:tcPr>
            <w:tcW w:w="1508" w:type="dxa"/>
          </w:tcPr>
          <w:p w14:paraId="5CCED09F"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A6" w14:textId="77777777" w:rsidTr="004A7B59">
        <w:trPr>
          <w:cantSplit/>
          <w:jc w:val="center"/>
        </w:trPr>
        <w:tc>
          <w:tcPr>
            <w:tcW w:w="988" w:type="dxa"/>
          </w:tcPr>
          <w:p w14:paraId="5CCED0A1"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5</w:t>
            </w:r>
          </w:p>
        </w:tc>
        <w:tc>
          <w:tcPr>
            <w:tcW w:w="5114" w:type="dxa"/>
          </w:tcPr>
          <w:p w14:paraId="5CCED0A2"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use the t13tsagwm e-mail reflector</w:t>
            </w:r>
            <w:r>
              <w:rPr>
                <w:rFonts w:asciiTheme="majorBidi" w:hAnsiTheme="majorBidi" w:cstheme="majorBidi"/>
                <w:sz w:val="20"/>
              </w:rPr>
              <w:t xml:space="preserve"> and discussion forum</w:t>
            </w:r>
            <w:r w:rsidRPr="00325DC6">
              <w:rPr>
                <w:rFonts w:asciiTheme="majorBidi" w:hAnsiTheme="majorBidi" w:cstheme="majorBidi"/>
                <w:sz w:val="20"/>
              </w:rPr>
              <w:t xml:space="preserve"> to keep participants informed about their progress in EWM implementation</w:t>
            </w:r>
          </w:p>
        </w:tc>
        <w:tc>
          <w:tcPr>
            <w:tcW w:w="1245" w:type="dxa"/>
          </w:tcPr>
          <w:p w14:paraId="5CCED0A3"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A4"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High</w:t>
            </w:r>
          </w:p>
        </w:tc>
        <w:tc>
          <w:tcPr>
            <w:tcW w:w="1508" w:type="dxa"/>
          </w:tcPr>
          <w:p w14:paraId="5CCED0A5"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AC" w14:textId="77777777" w:rsidTr="004A7B59">
        <w:trPr>
          <w:cantSplit/>
          <w:jc w:val="center"/>
        </w:trPr>
        <w:tc>
          <w:tcPr>
            <w:tcW w:w="988" w:type="dxa"/>
          </w:tcPr>
          <w:p w14:paraId="5CCED0A7"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6</w:t>
            </w:r>
          </w:p>
        </w:tc>
        <w:tc>
          <w:tcPr>
            <w:tcW w:w="5114" w:type="dxa"/>
          </w:tcPr>
          <w:p w14:paraId="5CCED0A8" w14:textId="77777777" w:rsidR="00EE75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use the SG EWM Coordinators</w:t>
            </w:r>
            <w:r>
              <w:rPr>
                <w:rFonts w:asciiTheme="majorBidi" w:hAnsiTheme="majorBidi" w:cstheme="majorBidi"/>
                <w:sz w:val="20"/>
              </w:rPr>
              <w:t>,</w:t>
            </w:r>
            <w:r w:rsidRPr="00325DC6">
              <w:rPr>
                <w:rFonts w:asciiTheme="majorBidi" w:hAnsiTheme="majorBidi" w:cstheme="majorBidi"/>
                <w:sz w:val="20"/>
              </w:rPr>
              <w:t xml:space="preserve"> the t13tsagwm reflector</w:t>
            </w:r>
            <w:r>
              <w:rPr>
                <w:rFonts w:asciiTheme="majorBidi" w:hAnsiTheme="majorBidi" w:cstheme="majorBidi"/>
                <w:sz w:val="20"/>
              </w:rPr>
              <w:t xml:space="preserve"> and discussion forum</w:t>
            </w:r>
            <w:r w:rsidRPr="00325DC6">
              <w:rPr>
                <w:rFonts w:asciiTheme="majorBidi" w:hAnsiTheme="majorBidi" w:cstheme="majorBidi"/>
                <w:sz w:val="20"/>
              </w:rPr>
              <w:t xml:space="preserve"> to review proposed major web page format and present proposals before adopting those changes</w:t>
            </w:r>
          </w:p>
        </w:tc>
        <w:tc>
          <w:tcPr>
            <w:tcW w:w="1245" w:type="dxa"/>
          </w:tcPr>
          <w:p w14:paraId="5CCED0A9"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AA"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lang w:eastAsia="ko-KR"/>
              </w:rPr>
              <w:t>High</w:t>
            </w:r>
          </w:p>
        </w:tc>
        <w:tc>
          <w:tcPr>
            <w:tcW w:w="1508" w:type="dxa"/>
          </w:tcPr>
          <w:p w14:paraId="5CCED0AB"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B2" w14:textId="77777777" w:rsidTr="004A7B59">
        <w:trPr>
          <w:cantSplit/>
          <w:trHeight w:val="340"/>
          <w:jc w:val="center"/>
        </w:trPr>
        <w:tc>
          <w:tcPr>
            <w:tcW w:w="988" w:type="dxa"/>
          </w:tcPr>
          <w:p w14:paraId="5CCED0AD" w14:textId="77777777" w:rsidR="00EE75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w:t>
            </w:r>
            <w:r>
              <w:rPr>
                <w:rFonts w:asciiTheme="majorBidi" w:hAnsiTheme="majorBidi" w:cstheme="majorBidi"/>
                <w:sz w:val="20"/>
                <w:lang w:eastAsia="ko-KR"/>
              </w:rPr>
              <w:t>7</w:t>
            </w:r>
          </w:p>
        </w:tc>
        <w:tc>
          <w:tcPr>
            <w:tcW w:w="5114" w:type="dxa"/>
          </w:tcPr>
          <w:p w14:paraId="5CCED0AE" w14:textId="77777777" w:rsidR="00EE75C6" w:rsidRPr="00325DC6" w:rsidRDefault="00EE75C6" w:rsidP="004A7B59">
            <w:pPr>
              <w:pStyle w:val="Tabletext"/>
              <w:rPr>
                <w:rFonts w:asciiTheme="majorBidi" w:hAnsiTheme="majorBidi" w:cstheme="majorBidi"/>
                <w:iCs/>
                <w:sz w:val="20"/>
                <w:lang w:eastAsia="ko-KR"/>
              </w:rPr>
            </w:pPr>
            <w:r w:rsidRPr="00325DC6">
              <w:rPr>
                <w:rFonts w:asciiTheme="majorBidi" w:hAnsiTheme="majorBidi" w:cstheme="majorBidi"/>
                <w:iCs/>
                <w:sz w:val="20"/>
                <w:lang w:eastAsia="ko-KR"/>
              </w:rPr>
              <w:t>Availability of wireless LAN, outlet power, etc. should be verified before the start of the workday for ITU-T meetings</w:t>
            </w:r>
          </w:p>
        </w:tc>
        <w:tc>
          <w:tcPr>
            <w:tcW w:w="1245" w:type="dxa"/>
          </w:tcPr>
          <w:p w14:paraId="5CCED0AF"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c>
          <w:tcPr>
            <w:tcW w:w="1080" w:type="dxa"/>
          </w:tcPr>
          <w:p w14:paraId="5CCED0B0"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Pr>
          <w:p w14:paraId="5CCED0B1"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r w:rsidR="00EE75C6" w:rsidRPr="00325DC6" w14:paraId="5CCED0B8" w14:textId="77777777" w:rsidTr="004A7B59">
        <w:trPr>
          <w:cantSplit/>
          <w:trHeight w:val="340"/>
          <w:jc w:val="center"/>
        </w:trPr>
        <w:tc>
          <w:tcPr>
            <w:tcW w:w="988" w:type="dxa"/>
            <w:tcBorders>
              <w:bottom w:val="single" w:sz="12" w:space="0" w:color="auto"/>
            </w:tcBorders>
          </w:tcPr>
          <w:p w14:paraId="5CCED0B3" w14:textId="77777777" w:rsidR="00EE75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w:t>
            </w:r>
            <w:r>
              <w:rPr>
                <w:rFonts w:asciiTheme="majorBidi" w:hAnsiTheme="majorBidi" w:cstheme="majorBidi"/>
                <w:sz w:val="20"/>
                <w:lang w:eastAsia="ko-KR"/>
              </w:rPr>
              <w:t>8</w:t>
            </w:r>
          </w:p>
        </w:tc>
        <w:tc>
          <w:tcPr>
            <w:tcW w:w="5114" w:type="dxa"/>
            <w:tcBorders>
              <w:bottom w:val="single" w:sz="12" w:space="0" w:color="auto"/>
            </w:tcBorders>
          </w:tcPr>
          <w:p w14:paraId="5CCED0B4" w14:textId="77777777" w:rsidR="00EE75C6" w:rsidRPr="00325DC6" w:rsidRDefault="00EE75C6" w:rsidP="004A7B59">
            <w:pPr>
              <w:pStyle w:val="Tabletext"/>
              <w:rPr>
                <w:rFonts w:asciiTheme="majorBidi" w:hAnsiTheme="majorBidi" w:cstheme="majorBidi"/>
                <w:iCs/>
                <w:sz w:val="20"/>
                <w:lang w:eastAsia="ko-KR"/>
              </w:rPr>
            </w:pPr>
            <w:r w:rsidRPr="00325DC6">
              <w:rPr>
                <w:rFonts w:asciiTheme="majorBidi" w:hAnsiTheme="majorBidi" w:cstheme="majorBidi"/>
                <w:iCs/>
                <w:sz w:val="20"/>
                <w:lang w:eastAsia="ko-KR"/>
              </w:rPr>
              <w:t>TSB to verify posted documents by checking external web (manually or automatically)</w:t>
            </w:r>
          </w:p>
        </w:tc>
        <w:tc>
          <w:tcPr>
            <w:tcW w:w="1245" w:type="dxa"/>
            <w:tcBorders>
              <w:bottom w:val="single" w:sz="12" w:space="0" w:color="auto"/>
            </w:tcBorders>
          </w:tcPr>
          <w:p w14:paraId="5CCED0B5"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c>
          <w:tcPr>
            <w:tcW w:w="1080" w:type="dxa"/>
            <w:tcBorders>
              <w:bottom w:val="single" w:sz="12" w:space="0" w:color="auto"/>
            </w:tcBorders>
          </w:tcPr>
          <w:p w14:paraId="5CCED0B6"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Borders>
              <w:bottom w:val="single" w:sz="12" w:space="0" w:color="auto"/>
            </w:tcBorders>
          </w:tcPr>
          <w:p w14:paraId="5CCED0B7"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bl>
    <w:p w14:paraId="5CCED0B9" w14:textId="77777777" w:rsidR="00EE75C6" w:rsidRDefault="00EE75C6" w:rsidP="00BF4DBE"/>
    <w:p w14:paraId="5CCED0BA" w14:textId="77777777" w:rsidR="007C6E64" w:rsidRDefault="007C6E64" w:rsidP="00444D36">
      <w:pPr>
        <w:jc w:val="center"/>
      </w:pPr>
      <w:r w:rsidRPr="00D80D3F">
        <w:rPr>
          <w:rFonts w:eastAsia="SimSun"/>
          <w:szCs w:val="24"/>
          <w:lang w:val="en-US"/>
        </w:rPr>
        <w:t>_______________</w:t>
      </w:r>
      <w:r w:rsidR="003149F8">
        <w:rPr>
          <w:rFonts w:eastAsia="SimSun"/>
          <w:szCs w:val="24"/>
          <w:lang w:val="en-US"/>
        </w:rPr>
        <w:t>__</w:t>
      </w:r>
    </w:p>
    <w:sectPr w:rsidR="007C6E64" w:rsidSect="00924749">
      <w:headerReference w:type="default" r:id="rId42"/>
      <w:footerReference w:type="first" r:id="rId43"/>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1E9BB" w14:textId="77777777" w:rsidR="005C1DFA" w:rsidRDefault="005C1DFA">
      <w:r>
        <w:separator/>
      </w:r>
    </w:p>
  </w:endnote>
  <w:endnote w:type="continuationSeparator" w:id="0">
    <w:p w14:paraId="553B4D47" w14:textId="77777777" w:rsidR="005C1DFA" w:rsidRDefault="005C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ED0E2" w14:textId="77777777" w:rsidR="005C3C1B" w:rsidRPr="005D652C" w:rsidRDefault="005C3C1B" w:rsidP="005D652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1846F" w14:textId="77777777" w:rsidR="005C1DFA" w:rsidRDefault="005C1DFA">
      <w:r>
        <w:separator/>
      </w:r>
    </w:p>
  </w:footnote>
  <w:footnote w:type="continuationSeparator" w:id="0">
    <w:p w14:paraId="19572D44" w14:textId="77777777" w:rsidR="005C1DFA" w:rsidRDefault="005C1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ED0D6" w14:textId="3B9F573F" w:rsidR="005C3C1B" w:rsidRPr="00924749" w:rsidRDefault="005C3C1B" w:rsidP="00924749">
    <w:pPr>
      <w:pStyle w:val="Header"/>
    </w:pPr>
    <w:r w:rsidRPr="00924749">
      <w:t xml:space="preserve">- </w:t>
    </w:r>
    <w:r w:rsidRPr="00924749">
      <w:fldChar w:fldCharType="begin"/>
    </w:r>
    <w:r w:rsidRPr="00924749">
      <w:instrText xml:space="preserve"> PAGE  \* MERGEFORMAT </w:instrText>
    </w:r>
    <w:r w:rsidRPr="00924749">
      <w:fldChar w:fldCharType="separate"/>
    </w:r>
    <w:r>
      <w:rPr>
        <w:noProof/>
      </w:rPr>
      <w:t>9</w:t>
    </w:r>
    <w:r w:rsidRPr="00924749">
      <w:fldChar w:fldCharType="end"/>
    </w:r>
    <w:r w:rsidRPr="00924749">
      <w:t xml:space="preserve"> -</w:t>
    </w:r>
  </w:p>
  <w:p w14:paraId="3F161424" w14:textId="5628282F" w:rsidR="005C3C1B" w:rsidRPr="00924749" w:rsidRDefault="005C3C1B" w:rsidP="00D65081">
    <w:pPr>
      <w:pStyle w:val="Header"/>
      <w:spacing w:after="240"/>
    </w:pPr>
    <w:r>
      <w:t>TSAG-TD</w:t>
    </w:r>
    <w:r w:rsidR="009C7BF9">
      <w:t>794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0879"/>
    <w:multiLevelType w:val="hybridMultilevel"/>
    <w:tmpl w:val="78B06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3F417C"/>
    <w:multiLevelType w:val="hybridMultilevel"/>
    <w:tmpl w:val="FBA69CA4"/>
    <w:lvl w:ilvl="0" w:tplc="A1826C3E">
      <w:numFmt w:val="bullet"/>
      <w:lvlText w:val="•"/>
      <w:lvlJc w:val="left"/>
      <w:pPr>
        <w:ind w:left="1080" w:hanging="360"/>
      </w:pPr>
      <w:rPr>
        <w:rFonts w:ascii="Calibri" w:eastAsia="SimSun" w:hAnsi="Calibr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3F1D35"/>
    <w:multiLevelType w:val="hybridMultilevel"/>
    <w:tmpl w:val="809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02DFC"/>
    <w:multiLevelType w:val="hybridMultilevel"/>
    <w:tmpl w:val="A21C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E57FE"/>
    <w:multiLevelType w:val="hybridMultilevel"/>
    <w:tmpl w:val="66AAF6DA"/>
    <w:lvl w:ilvl="0" w:tplc="3F60AE90">
      <w:numFmt w:val="bullet"/>
      <w:lvlText w:val="-"/>
      <w:lvlJc w:val="left"/>
      <w:pPr>
        <w:tabs>
          <w:tab w:val="num" w:pos="1560"/>
        </w:tabs>
        <w:ind w:left="1560" w:hanging="765"/>
      </w:pPr>
      <w:rPr>
        <w:rFonts w:ascii="Times New Roman" w:eastAsia="Batang"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5" w15:restartNumberingAfterBreak="0">
    <w:nsid w:val="1DA04417"/>
    <w:multiLevelType w:val="hybridMultilevel"/>
    <w:tmpl w:val="B0BE0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9404BF"/>
    <w:multiLevelType w:val="hybridMultilevel"/>
    <w:tmpl w:val="38AA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25C91"/>
    <w:multiLevelType w:val="hybridMultilevel"/>
    <w:tmpl w:val="C5C0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42977"/>
    <w:multiLevelType w:val="hybridMultilevel"/>
    <w:tmpl w:val="CEC86764"/>
    <w:lvl w:ilvl="0" w:tplc="08090001">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3D7E5123"/>
    <w:multiLevelType w:val="hybridMultilevel"/>
    <w:tmpl w:val="03F8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A5A44"/>
    <w:multiLevelType w:val="multilevel"/>
    <w:tmpl w:val="3BCA3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015A92"/>
    <w:multiLevelType w:val="hybridMultilevel"/>
    <w:tmpl w:val="C898FB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4598A"/>
    <w:multiLevelType w:val="multilevel"/>
    <w:tmpl w:val="9DF2F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0D61AD"/>
    <w:multiLevelType w:val="hybridMultilevel"/>
    <w:tmpl w:val="0DC6C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411BD"/>
    <w:multiLevelType w:val="hybridMultilevel"/>
    <w:tmpl w:val="7D84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FA27F4"/>
    <w:multiLevelType w:val="hybridMultilevel"/>
    <w:tmpl w:val="D1E4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56FD79CF"/>
    <w:multiLevelType w:val="hybridMultilevel"/>
    <w:tmpl w:val="9BE2A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444505"/>
    <w:multiLevelType w:val="hybridMultilevel"/>
    <w:tmpl w:val="40DC949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6A7E42"/>
    <w:multiLevelType w:val="hybridMultilevel"/>
    <w:tmpl w:val="50C88E52"/>
    <w:lvl w:ilvl="0" w:tplc="536E3484">
      <w:start w:val="1"/>
      <w:numFmt w:val="decimal"/>
      <w:pStyle w:val="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6CE2FD4"/>
    <w:multiLevelType w:val="hybridMultilevel"/>
    <w:tmpl w:val="206E785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60665"/>
    <w:multiLevelType w:val="hybridMultilevel"/>
    <w:tmpl w:val="3932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33D1B"/>
    <w:multiLevelType w:val="hybridMultilevel"/>
    <w:tmpl w:val="DD243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C7B07"/>
    <w:multiLevelType w:val="hybridMultilevel"/>
    <w:tmpl w:val="21EA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A66C0D"/>
    <w:multiLevelType w:val="multilevel"/>
    <w:tmpl w:val="F92C9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7748E0"/>
    <w:multiLevelType w:val="hybridMultilevel"/>
    <w:tmpl w:val="E18EC3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77845E2E"/>
    <w:multiLevelType w:val="hybridMultilevel"/>
    <w:tmpl w:val="9478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C562E4"/>
    <w:multiLevelType w:val="hybridMultilevel"/>
    <w:tmpl w:val="2F5C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D96E90"/>
    <w:multiLevelType w:val="hybridMultilevel"/>
    <w:tmpl w:val="1490415A"/>
    <w:lvl w:ilvl="0" w:tplc="739239B4">
      <w:start w:val="1"/>
      <w:numFmt w:val="bullet"/>
      <w:pStyle w:val="Bulllets"/>
      <w:lvlText w:val=""/>
      <w:lvlJc w:val="left"/>
      <w:pPr>
        <w:ind w:left="1211"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D0B6133"/>
    <w:multiLevelType w:val="hybridMultilevel"/>
    <w:tmpl w:val="6C80C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21"/>
  </w:num>
  <w:num w:numId="3">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6"/>
  </w:num>
  <w:num w:numId="7">
    <w:abstractNumId w:val="1"/>
  </w:num>
  <w:num w:numId="8">
    <w:abstractNumId w:val="2"/>
  </w:num>
  <w:num w:numId="9">
    <w:abstractNumId w:val="6"/>
  </w:num>
  <w:num w:numId="10">
    <w:abstractNumId w:val="2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3"/>
  </w:num>
  <w:num w:numId="14">
    <w:abstractNumId w:val="1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0"/>
  </w:num>
  <w:num w:numId="18">
    <w:abstractNumId w:val="18"/>
  </w:num>
  <w:num w:numId="19">
    <w:abstractNumId w:val="23"/>
  </w:num>
  <w:num w:numId="20">
    <w:abstractNumId w:val="16"/>
  </w:num>
  <w:num w:numId="21">
    <w:abstractNumId w:val="14"/>
  </w:num>
  <w:num w:numId="22">
    <w:abstractNumId w:val="30"/>
  </w:num>
  <w:num w:numId="23">
    <w:abstractNumId w:val="28"/>
  </w:num>
  <w:num w:numId="24">
    <w:abstractNumId w:val="3"/>
  </w:num>
  <w:num w:numId="25">
    <w:abstractNumId w:val="8"/>
  </w:num>
  <w:num w:numId="26">
    <w:abstractNumId w:val="5"/>
  </w:num>
  <w:num w:numId="27">
    <w:abstractNumId w:val="9"/>
  </w:num>
  <w:num w:numId="28">
    <w:abstractNumId w:val="8"/>
  </w:num>
  <w:num w:numId="29">
    <w:abstractNumId w:val="5"/>
  </w:num>
  <w:num w:numId="30">
    <w:abstractNumId w:val="24"/>
  </w:num>
  <w:num w:numId="31">
    <w:abstractNumId w:val="25"/>
  </w:num>
  <w:num w:numId="32">
    <w:abstractNumId w:val="10"/>
  </w:num>
  <w:num w:numId="33">
    <w:abstractNumId w:val="22"/>
  </w:num>
  <w:num w:numId="34">
    <w:abstractNumId w:val="12"/>
  </w:num>
  <w:num w:numId="3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64"/>
    <w:rsid w:val="00001152"/>
    <w:rsid w:val="000041A6"/>
    <w:rsid w:val="00014398"/>
    <w:rsid w:val="000170D0"/>
    <w:rsid w:val="000236A2"/>
    <w:rsid w:val="0002408E"/>
    <w:rsid w:val="00036DDA"/>
    <w:rsid w:val="00040C74"/>
    <w:rsid w:val="00041132"/>
    <w:rsid w:val="00041974"/>
    <w:rsid w:val="00042B71"/>
    <w:rsid w:val="000451BD"/>
    <w:rsid w:val="000510AA"/>
    <w:rsid w:val="000530F7"/>
    <w:rsid w:val="00054960"/>
    <w:rsid w:val="0005632F"/>
    <w:rsid w:val="000644D7"/>
    <w:rsid w:val="000645A6"/>
    <w:rsid w:val="00071441"/>
    <w:rsid w:val="00072272"/>
    <w:rsid w:val="00080420"/>
    <w:rsid w:val="000836D4"/>
    <w:rsid w:val="00086B8A"/>
    <w:rsid w:val="00090CF4"/>
    <w:rsid w:val="00093284"/>
    <w:rsid w:val="000935A4"/>
    <w:rsid w:val="0009416D"/>
    <w:rsid w:val="00095869"/>
    <w:rsid w:val="000A05A6"/>
    <w:rsid w:val="000A21C7"/>
    <w:rsid w:val="000A42D9"/>
    <w:rsid w:val="000A5380"/>
    <w:rsid w:val="000A6F35"/>
    <w:rsid w:val="000A73F8"/>
    <w:rsid w:val="000A74EF"/>
    <w:rsid w:val="000C574D"/>
    <w:rsid w:val="000C6762"/>
    <w:rsid w:val="000C6929"/>
    <w:rsid w:val="000D1BFE"/>
    <w:rsid w:val="000D21CE"/>
    <w:rsid w:val="000D5DB7"/>
    <w:rsid w:val="000E0A6E"/>
    <w:rsid w:val="000F2329"/>
    <w:rsid w:val="000F3962"/>
    <w:rsid w:val="000F5BFB"/>
    <w:rsid w:val="00102FE3"/>
    <w:rsid w:val="00106011"/>
    <w:rsid w:val="001105D9"/>
    <w:rsid w:val="001120EF"/>
    <w:rsid w:val="00117B4F"/>
    <w:rsid w:val="001238C3"/>
    <w:rsid w:val="00124213"/>
    <w:rsid w:val="0013032F"/>
    <w:rsid w:val="0013073B"/>
    <w:rsid w:val="00130ADB"/>
    <w:rsid w:val="0013134E"/>
    <w:rsid w:val="00131C61"/>
    <w:rsid w:val="00131C7D"/>
    <w:rsid w:val="00133C74"/>
    <w:rsid w:val="00134AF4"/>
    <w:rsid w:val="0013522A"/>
    <w:rsid w:val="00135F18"/>
    <w:rsid w:val="00136D5F"/>
    <w:rsid w:val="00141108"/>
    <w:rsid w:val="00144396"/>
    <w:rsid w:val="0014586D"/>
    <w:rsid w:val="00147F56"/>
    <w:rsid w:val="00150118"/>
    <w:rsid w:val="0015039B"/>
    <w:rsid w:val="00153624"/>
    <w:rsid w:val="00153D7C"/>
    <w:rsid w:val="00154073"/>
    <w:rsid w:val="00163400"/>
    <w:rsid w:val="00164865"/>
    <w:rsid w:val="001668F3"/>
    <w:rsid w:val="00170808"/>
    <w:rsid w:val="001751CE"/>
    <w:rsid w:val="00175393"/>
    <w:rsid w:val="00175FBD"/>
    <w:rsid w:val="00176934"/>
    <w:rsid w:val="00192821"/>
    <w:rsid w:val="0019797A"/>
    <w:rsid w:val="001A181F"/>
    <w:rsid w:val="001A1937"/>
    <w:rsid w:val="001A197F"/>
    <w:rsid w:val="001A1DAA"/>
    <w:rsid w:val="001B6437"/>
    <w:rsid w:val="001B7DE4"/>
    <w:rsid w:val="001C04AB"/>
    <w:rsid w:val="001C150A"/>
    <w:rsid w:val="001C5061"/>
    <w:rsid w:val="001D2D36"/>
    <w:rsid w:val="001D54D1"/>
    <w:rsid w:val="001D7122"/>
    <w:rsid w:val="001D7EB7"/>
    <w:rsid w:val="001D7F92"/>
    <w:rsid w:val="001E4445"/>
    <w:rsid w:val="001F193E"/>
    <w:rsid w:val="001F1AD6"/>
    <w:rsid w:val="0020184D"/>
    <w:rsid w:val="00212DC5"/>
    <w:rsid w:val="00216DA6"/>
    <w:rsid w:val="00217109"/>
    <w:rsid w:val="00217838"/>
    <w:rsid w:val="00221291"/>
    <w:rsid w:val="00224B68"/>
    <w:rsid w:val="00225A3A"/>
    <w:rsid w:val="00235D6D"/>
    <w:rsid w:val="00237FB8"/>
    <w:rsid w:val="0024116D"/>
    <w:rsid w:val="0024162D"/>
    <w:rsid w:val="002416F7"/>
    <w:rsid w:val="00244E11"/>
    <w:rsid w:val="00244FCD"/>
    <w:rsid w:val="00245CA4"/>
    <w:rsid w:val="0025044C"/>
    <w:rsid w:val="00252295"/>
    <w:rsid w:val="00253216"/>
    <w:rsid w:val="00260845"/>
    <w:rsid w:val="0026183D"/>
    <w:rsid w:val="00272D77"/>
    <w:rsid w:val="00275114"/>
    <w:rsid w:val="00282CF3"/>
    <w:rsid w:val="0028466B"/>
    <w:rsid w:val="00285B29"/>
    <w:rsid w:val="002870C2"/>
    <w:rsid w:val="002A1A8E"/>
    <w:rsid w:val="002A2401"/>
    <w:rsid w:val="002A4806"/>
    <w:rsid w:val="002A63FC"/>
    <w:rsid w:val="002A6752"/>
    <w:rsid w:val="002B0D64"/>
    <w:rsid w:val="002B1443"/>
    <w:rsid w:val="002B3EDF"/>
    <w:rsid w:val="002B60AB"/>
    <w:rsid w:val="002C0EC7"/>
    <w:rsid w:val="002C22AF"/>
    <w:rsid w:val="002C31E6"/>
    <w:rsid w:val="002C5BCF"/>
    <w:rsid w:val="002C752A"/>
    <w:rsid w:val="002C7D6B"/>
    <w:rsid w:val="002D1CA5"/>
    <w:rsid w:val="002D1DC2"/>
    <w:rsid w:val="002D1FBC"/>
    <w:rsid w:val="002D32B7"/>
    <w:rsid w:val="002D5DAC"/>
    <w:rsid w:val="002D778B"/>
    <w:rsid w:val="002E363B"/>
    <w:rsid w:val="002F12C4"/>
    <w:rsid w:val="002F5C3E"/>
    <w:rsid w:val="002F7D83"/>
    <w:rsid w:val="0030049F"/>
    <w:rsid w:val="00304100"/>
    <w:rsid w:val="003046CE"/>
    <w:rsid w:val="00306C73"/>
    <w:rsid w:val="00310B1A"/>
    <w:rsid w:val="00311238"/>
    <w:rsid w:val="003137C1"/>
    <w:rsid w:val="00313C47"/>
    <w:rsid w:val="003140E3"/>
    <w:rsid w:val="003149F8"/>
    <w:rsid w:val="003171AD"/>
    <w:rsid w:val="003229CE"/>
    <w:rsid w:val="00322B32"/>
    <w:rsid w:val="00323EF3"/>
    <w:rsid w:val="003309B8"/>
    <w:rsid w:val="00337FB3"/>
    <w:rsid w:val="00340944"/>
    <w:rsid w:val="00343DE4"/>
    <w:rsid w:val="003549DD"/>
    <w:rsid w:val="00360441"/>
    <w:rsid w:val="003613AB"/>
    <w:rsid w:val="00363D13"/>
    <w:rsid w:val="00363D2A"/>
    <w:rsid w:val="00367FF6"/>
    <w:rsid w:val="00371EFA"/>
    <w:rsid w:val="00372D08"/>
    <w:rsid w:val="00372D54"/>
    <w:rsid w:val="00383FAC"/>
    <w:rsid w:val="00386C96"/>
    <w:rsid w:val="0038747C"/>
    <w:rsid w:val="0039454B"/>
    <w:rsid w:val="003945E8"/>
    <w:rsid w:val="00396053"/>
    <w:rsid w:val="00396806"/>
    <w:rsid w:val="0039687B"/>
    <w:rsid w:val="003A1BEA"/>
    <w:rsid w:val="003A4017"/>
    <w:rsid w:val="003A409C"/>
    <w:rsid w:val="003A48E8"/>
    <w:rsid w:val="003B3A5F"/>
    <w:rsid w:val="003B5199"/>
    <w:rsid w:val="003C0603"/>
    <w:rsid w:val="003C10B2"/>
    <w:rsid w:val="003C4BDB"/>
    <w:rsid w:val="003C5C61"/>
    <w:rsid w:val="003C6769"/>
    <w:rsid w:val="003D0806"/>
    <w:rsid w:val="003D1F9F"/>
    <w:rsid w:val="003D4315"/>
    <w:rsid w:val="003D5168"/>
    <w:rsid w:val="003D5BE6"/>
    <w:rsid w:val="003D7C48"/>
    <w:rsid w:val="003E1389"/>
    <w:rsid w:val="003E6AC6"/>
    <w:rsid w:val="003E7FF1"/>
    <w:rsid w:val="003F082D"/>
    <w:rsid w:val="003F1D50"/>
    <w:rsid w:val="003F3AA6"/>
    <w:rsid w:val="00400EAE"/>
    <w:rsid w:val="0041374A"/>
    <w:rsid w:val="0041443A"/>
    <w:rsid w:val="00414DBA"/>
    <w:rsid w:val="00415286"/>
    <w:rsid w:val="00415867"/>
    <w:rsid w:val="004167F5"/>
    <w:rsid w:val="00423755"/>
    <w:rsid w:val="004240B8"/>
    <w:rsid w:val="004241F4"/>
    <w:rsid w:val="00426B7F"/>
    <w:rsid w:val="00431143"/>
    <w:rsid w:val="0043380D"/>
    <w:rsid w:val="00437151"/>
    <w:rsid w:val="00437675"/>
    <w:rsid w:val="00444D36"/>
    <w:rsid w:val="0044629F"/>
    <w:rsid w:val="004464DE"/>
    <w:rsid w:val="004466C5"/>
    <w:rsid w:val="004503BC"/>
    <w:rsid w:val="0045412B"/>
    <w:rsid w:val="004550A0"/>
    <w:rsid w:val="00455B71"/>
    <w:rsid w:val="004577FB"/>
    <w:rsid w:val="00457E70"/>
    <w:rsid w:val="00462C39"/>
    <w:rsid w:val="00462DDC"/>
    <w:rsid w:val="00470C6E"/>
    <w:rsid w:val="004714BF"/>
    <w:rsid w:val="00474A07"/>
    <w:rsid w:val="00475940"/>
    <w:rsid w:val="00480F03"/>
    <w:rsid w:val="00481979"/>
    <w:rsid w:val="004819F5"/>
    <w:rsid w:val="00483D42"/>
    <w:rsid w:val="0048489F"/>
    <w:rsid w:val="00484D69"/>
    <w:rsid w:val="004A12F8"/>
    <w:rsid w:val="004A2772"/>
    <w:rsid w:val="004A2AE7"/>
    <w:rsid w:val="004A421B"/>
    <w:rsid w:val="004A6583"/>
    <w:rsid w:val="004A7632"/>
    <w:rsid w:val="004A7B59"/>
    <w:rsid w:val="004A7DA8"/>
    <w:rsid w:val="004B1548"/>
    <w:rsid w:val="004B37B2"/>
    <w:rsid w:val="004B3ADE"/>
    <w:rsid w:val="004B4DE1"/>
    <w:rsid w:val="004B5A82"/>
    <w:rsid w:val="004B6317"/>
    <w:rsid w:val="004B6A37"/>
    <w:rsid w:val="004B7049"/>
    <w:rsid w:val="004B7F06"/>
    <w:rsid w:val="004C272D"/>
    <w:rsid w:val="004C4060"/>
    <w:rsid w:val="004C4BF1"/>
    <w:rsid w:val="004D2090"/>
    <w:rsid w:val="004D319E"/>
    <w:rsid w:val="004D41A7"/>
    <w:rsid w:val="004D4A75"/>
    <w:rsid w:val="004D4C1A"/>
    <w:rsid w:val="004D6941"/>
    <w:rsid w:val="004E0B58"/>
    <w:rsid w:val="004E71B6"/>
    <w:rsid w:val="004E7AB1"/>
    <w:rsid w:val="004F159C"/>
    <w:rsid w:val="004F1F83"/>
    <w:rsid w:val="004F2293"/>
    <w:rsid w:val="004F2B1E"/>
    <w:rsid w:val="004F3C5A"/>
    <w:rsid w:val="004F454F"/>
    <w:rsid w:val="004F78BB"/>
    <w:rsid w:val="00501F15"/>
    <w:rsid w:val="0050295E"/>
    <w:rsid w:val="00503912"/>
    <w:rsid w:val="00503DC0"/>
    <w:rsid w:val="0050527D"/>
    <w:rsid w:val="005056F7"/>
    <w:rsid w:val="00507900"/>
    <w:rsid w:val="0051018E"/>
    <w:rsid w:val="00520104"/>
    <w:rsid w:val="00522EA2"/>
    <w:rsid w:val="005238B4"/>
    <w:rsid w:val="00526C1D"/>
    <w:rsid w:val="00527EC7"/>
    <w:rsid w:val="00527F23"/>
    <w:rsid w:val="00530A3D"/>
    <w:rsid w:val="00541B70"/>
    <w:rsid w:val="00541EC9"/>
    <w:rsid w:val="00544A14"/>
    <w:rsid w:val="00545FB3"/>
    <w:rsid w:val="005462CA"/>
    <w:rsid w:val="005534DC"/>
    <w:rsid w:val="00554062"/>
    <w:rsid w:val="00567707"/>
    <w:rsid w:val="005677FD"/>
    <w:rsid w:val="00567C52"/>
    <w:rsid w:val="005704FA"/>
    <w:rsid w:val="0057064E"/>
    <w:rsid w:val="00571928"/>
    <w:rsid w:val="005721C3"/>
    <w:rsid w:val="00573018"/>
    <w:rsid w:val="005732A9"/>
    <w:rsid w:val="0057461C"/>
    <w:rsid w:val="00582D09"/>
    <w:rsid w:val="005842D9"/>
    <w:rsid w:val="00592E2D"/>
    <w:rsid w:val="0059622F"/>
    <w:rsid w:val="005A0F28"/>
    <w:rsid w:val="005A1372"/>
    <w:rsid w:val="005A759E"/>
    <w:rsid w:val="005B2461"/>
    <w:rsid w:val="005B2A9C"/>
    <w:rsid w:val="005B2DB7"/>
    <w:rsid w:val="005B2F71"/>
    <w:rsid w:val="005B3FA8"/>
    <w:rsid w:val="005C1DFA"/>
    <w:rsid w:val="005C3C1B"/>
    <w:rsid w:val="005C4F04"/>
    <w:rsid w:val="005C792A"/>
    <w:rsid w:val="005D0AF9"/>
    <w:rsid w:val="005D118F"/>
    <w:rsid w:val="005D2C77"/>
    <w:rsid w:val="005D5908"/>
    <w:rsid w:val="005D652C"/>
    <w:rsid w:val="005E1360"/>
    <w:rsid w:val="005E1B8F"/>
    <w:rsid w:val="005E3083"/>
    <w:rsid w:val="005E33BA"/>
    <w:rsid w:val="005E575F"/>
    <w:rsid w:val="005E5B62"/>
    <w:rsid w:val="005E70D3"/>
    <w:rsid w:val="005F10F6"/>
    <w:rsid w:val="005F1D3A"/>
    <w:rsid w:val="005F2D45"/>
    <w:rsid w:val="005F3D84"/>
    <w:rsid w:val="005F4FD8"/>
    <w:rsid w:val="005F5ECA"/>
    <w:rsid w:val="005F67A9"/>
    <w:rsid w:val="006004EF"/>
    <w:rsid w:val="00603145"/>
    <w:rsid w:val="00603388"/>
    <w:rsid w:val="00607518"/>
    <w:rsid w:val="00610BC3"/>
    <w:rsid w:val="00624311"/>
    <w:rsid w:val="00624A65"/>
    <w:rsid w:val="0063419B"/>
    <w:rsid w:val="006367A5"/>
    <w:rsid w:val="006443FD"/>
    <w:rsid w:val="00644B10"/>
    <w:rsid w:val="00645DD7"/>
    <w:rsid w:val="00647A0E"/>
    <w:rsid w:val="00650709"/>
    <w:rsid w:val="006514C4"/>
    <w:rsid w:val="0065176D"/>
    <w:rsid w:val="0065201A"/>
    <w:rsid w:val="0065208F"/>
    <w:rsid w:val="00654B40"/>
    <w:rsid w:val="006564B3"/>
    <w:rsid w:val="00656AB1"/>
    <w:rsid w:val="00656AEB"/>
    <w:rsid w:val="00660338"/>
    <w:rsid w:val="0066642B"/>
    <w:rsid w:val="0066745D"/>
    <w:rsid w:val="00671453"/>
    <w:rsid w:val="00671C46"/>
    <w:rsid w:val="0067243A"/>
    <w:rsid w:val="00674F46"/>
    <w:rsid w:val="0067521A"/>
    <w:rsid w:val="00676533"/>
    <w:rsid w:val="00685425"/>
    <w:rsid w:val="00685611"/>
    <w:rsid w:val="00694DE5"/>
    <w:rsid w:val="006971C1"/>
    <w:rsid w:val="006A17BC"/>
    <w:rsid w:val="006A2752"/>
    <w:rsid w:val="006A4048"/>
    <w:rsid w:val="006A408F"/>
    <w:rsid w:val="006A60B8"/>
    <w:rsid w:val="006A74AE"/>
    <w:rsid w:val="006A7E34"/>
    <w:rsid w:val="006B3800"/>
    <w:rsid w:val="006B7E9A"/>
    <w:rsid w:val="006C1FA9"/>
    <w:rsid w:val="006C5814"/>
    <w:rsid w:val="006C6E33"/>
    <w:rsid w:val="006C7192"/>
    <w:rsid w:val="006D1E6F"/>
    <w:rsid w:val="006F4556"/>
    <w:rsid w:val="006F460E"/>
    <w:rsid w:val="006F5361"/>
    <w:rsid w:val="00702DD5"/>
    <w:rsid w:val="00703427"/>
    <w:rsid w:val="0071056A"/>
    <w:rsid w:val="007116BA"/>
    <w:rsid w:val="0071199A"/>
    <w:rsid w:val="00711E93"/>
    <w:rsid w:val="00713BB7"/>
    <w:rsid w:val="00714109"/>
    <w:rsid w:val="007165FE"/>
    <w:rsid w:val="00722F35"/>
    <w:rsid w:val="00731263"/>
    <w:rsid w:val="007323A4"/>
    <w:rsid w:val="00733765"/>
    <w:rsid w:val="00734DC9"/>
    <w:rsid w:val="007368D8"/>
    <w:rsid w:val="00736CE7"/>
    <w:rsid w:val="007406B6"/>
    <w:rsid w:val="00741010"/>
    <w:rsid w:val="007411F4"/>
    <w:rsid w:val="00741515"/>
    <w:rsid w:val="007419E4"/>
    <w:rsid w:val="00744818"/>
    <w:rsid w:val="00744C47"/>
    <w:rsid w:val="0074533B"/>
    <w:rsid w:val="00754342"/>
    <w:rsid w:val="0076021B"/>
    <w:rsid w:val="00761BED"/>
    <w:rsid w:val="0076798B"/>
    <w:rsid w:val="0077105C"/>
    <w:rsid w:val="00774E0B"/>
    <w:rsid w:val="0078070E"/>
    <w:rsid w:val="00787686"/>
    <w:rsid w:val="00787A89"/>
    <w:rsid w:val="00792DEA"/>
    <w:rsid w:val="007A2ABB"/>
    <w:rsid w:val="007A4373"/>
    <w:rsid w:val="007A4F64"/>
    <w:rsid w:val="007A7C56"/>
    <w:rsid w:val="007B107B"/>
    <w:rsid w:val="007B37AA"/>
    <w:rsid w:val="007C08EB"/>
    <w:rsid w:val="007C3630"/>
    <w:rsid w:val="007C3737"/>
    <w:rsid w:val="007C69DC"/>
    <w:rsid w:val="007C6E64"/>
    <w:rsid w:val="007D2D01"/>
    <w:rsid w:val="007D2EAF"/>
    <w:rsid w:val="007D7BE1"/>
    <w:rsid w:val="007E0F62"/>
    <w:rsid w:val="007E25C6"/>
    <w:rsid w:val="007E26C6"/>
    <w:rsid w:val="007E4EBA"/>
    <w:rsid w:val="007E5028"/>
    <w:rsid w:val="007F5094"/>
    <w:rsid w:val="007F648C"/>
    <w:rsid w:val="008019A9"/>
    <w:rsid w:val="00803D52"/>
    <w:rsid w:val="00810858"/>
    <w:rsid w:val="00811892"/>
    <w:rsid w:val="00811C2C"/>
    <w:rsid w:val="0081289A"/>
    <w:rsid w:val="00830175"/>
    <w:rsid w:val="00830812"/>
    <w:rsid w:val="00832096"/>
    <w:rsid w:val="00837147"/>
    <w:rsid w:val="00840014"/>
    <w:rsid w:val="0084226F"/>
    <w:rsid w:val="008437BD"/>
    <w:rsid w:val="00843C0C"/>
    <w:rsid w:val="008472E4"/>
    <w:rsid w:val="00855F48"/>
    <w:rsid w:val="00856429"/>
    <w:rsid w:val="00856BB8"/>
    <w:rsid w:val="00857A51"/>
    <w:rsid w:val="00857FF4"/>
    <w:rsid w:val="00864F1D"/>
    <w:rsid w:val="00871CFF"/>
    <w:rsid w:val="00875AC2"/>
    <w:rsid w:val="00876E14"/>
    <w:rsid w:val="00881969"/>
    <w:rsid w:val="00883755"/>
    <w:rsid w:val="00884205"/>
    <w:rsid w:val="008910EB"/>
    <w:rsid w:val="00891BB6"/>
    <w:rsid w:val="0089318D"/>
    <w:rsid w:val="00895651"/>
    <w:rsid w:val="008959CE"/>
    <w:rsid w:val="00897924"/>
    <w:rsid w:val="008A59CC"/>
    <w:rsid w:val="008A79B0"/>
    <w:rsid w:val="008A7F39"/>
    <w:rsid w:val="008B2E8E"/>
    <w:rsid w:val="008B4ADA"/>
    <w:rsid w:val="008C2754"/>
    <w:rsid w:val="008C3820"/>
    <w:rsid w:val="008C4944"/>
    <w:rsid w:val="008C77AC"/>
    <w:rsid w:val="008C7F1E"/>
    <w:rsid w:val="008D00FE"/>
    <w:rsid w:val="008D2826"/>
    <w:rsid w:val="008D3584"/>
    <w:rsid w:val="008D49D2"/>
    <w:rsid w:val="008D521C"/>
    <w:rsid w:val="008D52B4"/>
    <w:rsid w:val="008D6807"/>
    <w:rsid w:val="008E0B18"/>
    <w:rsid w:val="008E14EE"/>
    <w:rsid w:val="008E20A6"/>
    <w:rsid w:val="008E59AE"/>
    <w:rsid w:val="008E649C"/>
    <w:rsid w:val="008F1CBF"/>
    <w:rsid w:val="008F1F37"/>
    <w:rsid w:val="008F52F3"/>
    <w:rsid w:val="008F54DD"/>
    <w:rsid w:val="008F593F"/>
    <w:rsid w:val="008F6037"/>
    <w:rsid w:val="008F6FD2"/>
    <w:rsid w:val="008F740C"/>
    <w:rsid w:val="0090077D"/>
    <w:rsid w:val="0090159C"/>
    <w:rsid w:val="009020AA"/>
    <w:rsid w:val="00902EC8"/>
    <w:rsid w:val="00914164"/>
    <w:rsid w:val="009157C0"/>
    <w:rsid w:val="00917489"/>
    <w:rsid w:val="00921E2E"/>
    <w:rsid w:val="00924749"/>
    <w:rsid w:val="00925318"/>
    <w:rsid w:val="00927049"/>
    <w:rsid w:val="009272C2"/>
    <w:rsid w:val="009313DF"/>
    <w:rsid w:val="00935449"/>
    <w:rsid w:val="00935D8F"/>
    <w:rsid w:val="009366BD"/>
    <w:rsid w:val="0094129A"/>
    <w:rsid w:val="009413FE"/>
    <w:rsid w:val="0094408C"/>
    <w:rsid w:val="0094486A"/>
    <w:rsid w:val="00955722"/>
    <w:rsid w:val="00956DEC"/>
    <w:rsid w:val="009625F0"/>
    <w:rsid w:val="0097006E"/>
    <w:rsid w:val="00973D62"/>
    <w:rsid w:val="009767F8"/>
    <w:rsid w:val="00976E17"/>
    <w:rsid w:val="009818D1"/>
    <w:rsid w:val="00983A48"/>
    <w:rsid w:val="00992076"/>
    <w:rsid w:val="009946BD"/>
    <w:rsid w:val="009975A6"/>
    <w:rsid w:val="009A04D3"/>
    <w:rsid w:val="009B08DF"/>
    <w:rsid w:val="009B448D"/>
    <w:rsid w:val="009B629B"/>
    <w:rsid w:val="009C12B9"/>
    <w:rsid w:val="009C1A4F"/>
    <w:rsid w:val="009C3095"/>
    <w:rsid w:val="009C79F3"/>
    <w:rsid w:val="009C7BF9"/>
    <w:rsid w:val="009C7DE3"/>
    <w:rsid w:val="009D10B8"/>
    <w:rsid w:val="009E1F6D"/>
    <w:rsid w:val="009E2BF7"/>
    <w:rsid w:val="009E7716"/>
    <w:rsid w:val="009F11E1"/>
    <w:rsid w:val="009F4697"/>
    <w:rsid w:val="009F52FA"/>
    <w:rsid w:val="009F6C4E"/>
    <w:rsid w:val="00A00615"/>
    <w:rsid w:val="00A022A0"/>
    <w:rsid w:val="00A02793"/>
    <w:rsid w:val="00A02A02"/>
    <w:rsid w:val="00A02A5A"/>
    <w:rsid w:val="00A05F48"/>
    <w:rsid w:val="00A11739"/>
    <w:rsid w:val="00A1291D"/>
    <w:rsid w:val="00A1652D"/>
    <w:rsid w:val="00A205A0"/>
    <w:rsid w:val="00A20C71"/>
    <w:rsid w:val="00A2420D"/>
    <w:rsid w:val="00A248BB"/>
    <w:rsid w:val="00A24A38"/>
    <w:rsid w:val="00A26A5E"/>
    <w:rsid w:val="00A273E4"/>
    <w:rsid w:val="00A3287C"/>
    <w:rsid w:val="00A333C1"/>
    <w:rsid w:val="00A354E0"/>
    <w:rsid w:val="00A35E18"/>
    <w:rsid w:val="00A35F9C"/>
    <w:rsid w:val="00A370AF"/>
    <w:rsid w:val="00A42436"/>
    <w:rsid w:val="00A44632"/>
    <w:rsid w:val="00A44981"/>
    <w:rsid w:val="00A44CB2"/>
    <w:rsid w:val="00A4696F"/>
    <w:rsid w:val="00A522E6"/>
    <w:rsid w:val="00A568E8"/>
    <w:rsid w:val="00A645B7"/>
    <w:rsid w:val="00A64FCC"/>
    <w:rsid w:val="00A66E15"/>
    <w:rsid w:val="00A67EDF"/>
    <w:rsid w:val="00A67F41"/>
    <w:rsid w:val="00A7074B"/>
    <w:rsid w:val="00A83BC8"/>
    <w:rsid w:val="00A8529C"/>
    <w:rsid w:val="00A922AA"/>
    <w:rsid w:val="00A93F50"/>
    <w:rsid w:val="00AB3006"/>
    <w:rsid w:val="00AB649E"/>
    <w:rsid w:val="00AC0444"/>
    <w:rsid w:val="00AC2EEB"/>
    <w:rsid w:val="00AC37F5"/>
    <w:rsid w:val="00AC5C39"/>
    <w:rsid w:val="00AC66E8"/>
    <w:rsid w:val="00AD1CD5"/>
    <w:rsid w:val="00AD49DD"/>
    <w:rsid w:val="00AD74C2"/>
    <w:rsid w:val="00AE0EBE"/>
    <w:rsid w:val="00AE59E0"/>
    <w:rsid w:val="00AE644A"/>
    <w:rsid w:val="00AF08CD"/>
    <w:rsid w:val="00AF5611"/>
    <w:rsid w:val="00B015CD"/>
    <w:rsid w:val="00B020CE"/>
    <w:rsid w:val="00B03739"/>
    <w:rsid w:val="00B03BA7"/>
    <w:rsid w:val="00B0714F"/>
    <w:rsid w:val="00B1040D"/>
    <w:rsid w:val="00B13C6E"/>
    <w:rsid w:val="00B13EE6"/>
    <w:rsid w:val="00B14836"/>
    <w:rsid w:val="00B16AC4"/>
    <w:rsid w:val="00B23AAB"/>
    <w:rsid w:val="00B35C1F"/>
    <w:rsid w:val="00B37E69"/>
    <w:rsid w:val="00B41328"/>
    <w:rsid w:val="00B421BF"/>
    <w:rsid w:val="00B435AD"/>
    <w:rsid w:val="00B5086F"/>
    <w:rsid w:val="00B5242E"/>
    <w:rsid w:val="00B53D20"/>
    <w:rsid w:val="00B543B9"/>
    <w:rsid w:val="00B565E3"/>
    <w:rsid w:val="00B60074"/>
    <w:rsid w:val="00B60946"/>
    <w:rsid w:val="00B63C6D"/>
    <w:rsid w:val="00B75612"/>
    <w:rsid w:val="00B779BC"/>
    <w:rsid w:val="00B80A6D"/>
    <w:rsid w:val="00B84051"/>
    <w:rsid w:val="00B922A3"/>
    <w:rsid w:val="00B97CB5"/>
    <w:rsid w:val="00BA2F02"/>
    <w:rsid w:val="00BA5A71"/>
    <w:rsid w:val="00BA5BD7"/>
    <w:rsid w:val="00BA71B4"/>
    <w:rsid w:val="00BA7AE7"/>
    <w:rsid w:val="00BB57E4"/>
    <w:rsid w:val="00BB60E0"/>
    <w:rsid w:val="00BB63E4"/>
    <w:rsid w:val="00BC04B7"/>
    <w:rsid w:val="00BC2355"/>
    <w:rsid w:val="00BC4606"/>
    <w:rsid w:val="00BC66A1"/>
    <w:rsid w:val="00BD1F91"/>
    <w:rsid w:val="00BD20BD"/>
    <w:rsid w:val="00BD298C"/>
    <w:rsid w:val="00BD7085"/>
    <w:rsid w:val="00BD7E42"/>
    <w:rsid w:val="00BE0F18"/>
    <w:rsid w:val="00BE3D6B"/>
    <w:rsid w:val="00BE45D9"/>
    <w:rsid w:val="00BF1994"/>
    <w:rsid w:val="00BF2395"/>
    <w:rsid w:val="00BF4DBE"/>
    <w:rsid w:val="00C05EB4"/>
    <w:rsid w:val="00C06DD0"/>
    <w:rsid w:val="00C1359B"/>
    <w:rsid w:val="00C15F6A"/>
    <w:rsid w:val="00C16915"/>
    <w:rsid w:val="00C1732D"/>
    <w:rsid w:val="00C20723"/>
    <w:rsid w:val="00C20EC4"/>
    <w:rsid w:val="00C21230"/>
    <w:rsid w:val="00C22C0B"/>
    <w:rsid w:val="00C25E0E"/>
    <w:rsid w:val="00C27FF9"/>
    <w:rsid w:val="00C36C41"/>
    <w:rsid w:val="00C4025E"/>
    <w:rsid w:val="00C43186"/>
    <w:rsid w:val="00C44EE8"/>
    <w:rsid w:val="00C50A17"/>
    <w:rsid w:val="00C52FFB"/>
    <w:rsid w:val="00C53CA3"/>
    <w:rsid w:val="00C60E66"/>
    <w:rsid w:val="00C615A0"/>
    <w:rsid w:val="00C67628"/>
    <w:rsid w:val="00C715E6"/>
    <w:rsid w:val="00C81BBE"/>
    <w:rsid w:val="00C83676"/>
    <w:rsid w:val="00C84BBE"/>
    <w:rsid w:val="00C86848"/>
    <w:rsid w:val="00C9795B"/>
    <w:rsid w:val="00CA3D66"/>
    <w:rsid w:val="00CA44A3"/>
    <w:rsid w:val="00CA52DC"/>
    <w:rsid w:val="00CA7DAB"/>
    <w:rsid w:val="00CB132E"/>
    <w:rsid w:val="00CB188E"/>
    <w:rsid w:val="00CB6180"/>
    <w:rsid w:val="00CB6799"/>
    <w:rsid w:val="00CC2E55"/>
    <w:rsid w:val="00CC3B9E"/>
    <w:rsid w:val="00CC6060"/>
    <w:rsid w:val="00CD0850"/>
    <w:rsid w:val="00CD37B8"/>
    <w:rsid w:val="00CD4242"/>
    <w:rsid w:val="00CD6099"/>
    <w:rsid w:val="00CE1CAB"/>
    <w:rsid w:val="00CE2747"/>
    <w:rsid w:val="00CE62A1"/>
    <w:rsid w:val="00CE7188"/>
    <w:rsid w:val="00CF09B4"/>
    <w:rsid w:val="00CF4543"/>
    <w:rsid w:val="00CF46E4"/>
    <w:rsid w:val="00D06131"/>
    <w:rsid w:val="00D06E34"/>
    <w:rsid w:val="00D13FBA"/>
    <w:rsid w:val="00D14EC5"/>
    <w:rsid w:val="00D158F6"/>
    <w:rsid w:val="00D20185"/>
    <w:rsid w:val="00D22BDF"/>
    <w:rsid w:val="00D326CE"/>
    <w:rsid w:val="00D32CAE"/>
    <w:rsid w:val="00D33715"/>
    <w:rsid w:val="00D36D38"/>
    <w:rsid w:val="00D37609"/>
    <w:rsid w:val="00D41D8E"/>
    <w:rsid w:val="00D43DFC"/>
    <w:rsid w:val="00D4657D"/>
    <w:rsid w:val="00D510A6"/>
    <w:rsid w:val="00D55588"/>
    <w:rsid w:val="00D5732C"/>
    <w:rsid w:val="00D57E84"/>
    <w:rsid w:val="00D61B3E"/>
    <w:rsid w:val="00D62596"/>
    <w:rsid w:val="00D65081"/>
    <w:rsid w:val="00D67F74"/>
    <w:rsid w:val="00D72451"/>
    <w:rsid w:val="00D74435"/>
    <w:rsid w:val="00D7479E"/>
    <w:rsid w:val="00D7508B"/>
    <w:rsid w:val="00D7790D"/>
    <w:rsid w:val="00D816AF"/>
    <w:rsid w:val="00D835EF"/>
    <w:rsid w:val="00D837E7"/>
    <w:rsid w:val="00D8508B"/>
    <w:rsid w:val="00D86D58"/>
    <w:rsid w:val="00D9342A"/>
    <w:rsid w:val="00D936FC"/>
    <w:rsid w:val="00DA26B6"/>
    <w:rsid w:val="00DA6736"/>
    <w:rsid w:val="00DB0308"/>
    <w:rsid w:val="00DB5F70"/>
    <w:rsid w:val="00DB657E"/>
    <w:rsid w:val="00DC1244"/>
    <w:rsid w:val="00DC1793"/>
    <w:rsid w:val="00DC2822"/>
    <w:rsid w:val="00DC51A9"/>
    <w:rsid w:val="00DD0C6B"/>
    <w:rsid w:val="00DD1C41"/>
    <w:rsid w:val="00DD66B8"/>
    <w:rsid w:val="00DE3B70"/>
    <w:rsid w:val="00DE53A6"/>
    <w:rsid w:val="00DF24D2"/>
    <w:rsid w:val="00DF296C"/>
    <w:rsid w:val="00DF772A"/>
    <w:rsid w:val="00E01699"/>
    <w:rsid w:val="00E11287"/>
    <w:rsid w:val="00E121B3"/>
    <w:rsid w:val="00E16C7B"/>
    <w:rsid w:val="00E23F6E"/>
    <w:rsid w:val="00E2734A"/>
    <w:rsid w:val="00E27EAE"/>
    <w:rsid w:val="00E31955"/>
    <w:rsid w:val="00E353E0"/>
    <w:rsid w:val="00E366EE"/>
    <w:rsid w:val="00E37F52"/>
    <w:rsid w:val="00E418A8"/>
    <w:rsid w:val="00E42E0A"/>
    <w:rsid w:val="00E4561C"/>
    <w:rsid w:val="00E45A84"/>
    <w:rsid w:val="00E46657"/>
    <w:rsid w:val="00E47EED"/>
    <w:rsid w:val="00E508DE"/>
    <w:rsid w:val="00E51D1A"/>
    <w:rsid w:val="00E608B2"/>
    <w:rsid w:val="00E60901"/>
    <w:rsid w:val="00E63E6E"/>
    <w:rsid w:val="00E65477"/>
    <w:rsid w:val="00E65623"/>
    <w:rsid w:val="00E672B6"/>
    <w:rsid w:val="00E700B9"/>
    <w:rsid w:val="00E71ED9"/>
    <w:rsid w:val="00E74855"/>
    <w:rsid w:val="00E760DA"/>
    <w:rsid w:val="00E761B7"/>
    <w:rsid w:val="00E829A9"/>
    <w:rsid w:val="00E835C2"/>
    <w:rsid w:val="00E87922"/>
    <w:rsid w:val="00E900A7"/>
    <w:rsid w:val="00E900F5"/>
    <w:rsid w:val="00E929F8"/>
    <w:rsid w:val="00E9569B"/>
    <w:rsid w:val="00E96381"/>
    <w:rsid w:val="00EA541B"/>
    <w:rsid w:val="00EA7203"/>
    <w:rsid w:val="00EB1E3B"/>
    <w:rsid w:val="00EB2150"/>
    <w:rsid w:val="00EC16F5"/>
    <w:rsid w:val="00EC4703"/>
    <w:rsid w:val="00EC572B"/>
    <w:rsid w:val="00EC745F"/>
    <w:rsid w:val="00ED1674"/>
    <w:rsid w:val="00ED17F4"/>
    <w:rsid w:val="00ED7E15"/>
    <w:rsid w:val="00EE0883"/>
    <w:rsid w:val="00EE0D7F"/>
    <w:rsid w:val="00EE2A56"/>
    <w:rsid w:val="00EE36A8"/>
    <w:rsid w:val="00EE4FE9"/>
    <w:rsid w:val="00EE75C6"/>
    <w:rsid w:val="00EE77A7"/>
    <w:rsid w:val="00EF105F"/>
    <w:rsid w:val="00EF155E"/>
    <w:rsid w:val="00EF1811"/>
    <w:rsid w:val="00EF6468"/>
    <w:rsid w:val="00EF71A4"/>
    <w:rsid w:val="00F011A8"/>
    <w:rsid w:val="00F013D5"/>
    <w:rsid w:val="00F02152"/>
    <w:rsid w:val="00F044B5"/>
    <w:rsid w:val="00F06374"/>
    <w:rsid w:val="00F136B9"/>
    <w:rsid w:val="00F171F6"/>
    <w:rsid w:val="00F20857"/>
    <w:rsid w:val="00F22221"/>
    <w:rsid w:val="00F22F4F"/>
    <w:rsid w:val="00F26C4F"/>
    <w:rsid w:val="00F31DE0"/>
    <w:rsid w:val="00F37A50"/>
    <w:rsid w:val="00F40731"/>
    <w:rsid w:val="00F42554"/>
    <w:rsid w:val="00F45F45"/>
    <w:rsid w:val="00F460DF"/>
    <w:rsid w:val="00F471CB"/>
    <w:rsid w:val="00F543B3"/>
    <w:rsid w:val="00F54DCC"/>
    <w:rsid w:val="00F63B98"/>
    <w:rsid w:val="00F6400A"/>
    <w:rsid w:val="00F65D96"/>
    <w:rsid w:val="00F66EAF"/>
    <w:rsid w:val="00F67332"/>
    <w:rsid w:val="00F733F3"/>
    <w:rsid w:val="00F73DF2"/>
    <w:rsid w:val="00F75E74"/>
    <w:rsid w:val="00F7687E"/>
    <w:rsid w:val="00F81888"/>
    <w:rsid w:val="00F82A9D"/>
    <w:rsid w:val="00F85208"/>
    <w:rsid w:val="00F939AD"/>
    <w:rsid w:val="00FA04C3"/>
    <w:rsid w:val="00FA2C53"/>
    <w:rsid w:val="00FA5245"/>
    <w:rsid w:val="00FA5DD5"/>
    <w:rsid w:val="00FA77D9"/>
    <w:rsid w:val="00FA7F47"/>
    <w:rsid w:val="00FB0141"/>
    <w:rsid w:val="00FB240A"/>
    <w:rsid w:val="00FB40D0"/>
    <w:rsid w:val="00FB43BC"/>
    <w:rsid w:val="00FB4EE2"/>
    <w:rsid w:val="00FB5A8C"/>
    <w:rsid w:val="00FB7EF0"/>
    <w:rsid w:val="00FC19A6"/>
    <w:rsid w:val="00FC31DA"/>
    <w:rsid w:val="00FC433F"/>
    <w:rsid w:val="00FC5075"/>
    <w:rsid w:val="00FC6236"/>
    <w:rsid w:val="00FD77EE"/>
    <w:rsid w:val="00FE218E"/>
    <w:rsid w:val="00FF15A3"/>
    <w:rsid w:val="00FF65A8"/>
    <w:rsid w:val="00FF7C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CECE80"/>
  <w15:docId w15:val="{D38543FC-4755-4E09-A894-2F5E6A92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8F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h133"/>
    <w:basedOn w:val="Normal"/>
    <w:next w:val="Normal"/>
    <w:qFormat/>
    <w:rsid w:val="001668F3"/>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
    <w:qFormat/>
    <w:rsid w:val="001668F3"/>
    <w:pPr>
      <w:spacing w:before="240"/>
      <w:outlineLvl w:val="1"/>
    </w:pPr>
  </w:style>
  <w:style w:type="paragraph" w:styleId="Heading3">
    <w:name w:val="heading 3"/>
    <w:basedOn w:val="Heading1"/>
    <w:next w:val="Normal"/>
    <w:qFormat/>
    <w:rsid w:val="001668F3"/>
    <w:pPr>
      <w:spacing w:before="160"/>
      <w:outlineLvl w:val="2"/>
    </w:pPr>
  </w:style>
  <w:style w:type="paragraph" w:styleId="Heading4">
    <w:name w:val="heading 4"/>
    <w:basedOn w:val="Heading3"/>
    <w:next w:val="Normal"/>
    <w:qFormat/>
    <w:rsid w:val="001668F3"/>
    <w:pPr>
      <w:tabs>
        <w:tab w:val="clear" w:pos="794"/>
        <w:tab w:val="left" w:pos="1021"/>
      </w:tabs>
      <w:ind w:left="1021" w:hanging="1021"/>
      <w:outlineLvl w:val="3"/>
    </w:pPr>
  </w:style>
  <w:style w:type="paragraph" w:styleId="Heading5">
    <w:name w:val="heading 5"/>
    <w:basedOn w:val="Heading4"/>
    <w:next w:val="Normal"/>
    <w:qFormat/>
    <w:rsid w:val="001668F3"/>
    <w:pPr>
      <w:outlineLvl w:val="4"/>
    </w:pPr>
  </w:style>
  <w:style w:type="paragraph" w:styleId="Heading6">
    <w:name w:val="heading 6"/>
    <w:basedOn w:val="Heading4"/>
    <w:next w:val="Normal"/>
    <w:qFormat/>
    <w:rsid w:val="001668F3"/>
    <w:pPr>
      <w:tabs>
        <w:tab w:val="clear" w:pos="1021"/>
        <w:tab w:val="clear" w:pos="1191"/>
      </w:tabs>
      <w:ind w:left="1588" w:hanging="1588"/>
      <w:outlineLvl w:val="5"/>
    </w:pPr>
  </w:style>
  <w:style w:type="paragraph" w:styleId="Heading7">
    <w:name w:val="heading 7"/>
    <w:basedOn w:val="Heading6"/>
    <w:next w:val="Normal"/>
    <w:qFormat/>
    <w:rsid w:val="001668F3"/>
    <w:pPr>
      <w:outlineLvl w:val="6"/>
    </w:pPr>
  </w:style>
  <w:style w:type="paragraph" w:styleId="Heading8">
    <w:name w:val="heading 8"/>
    <w:basedOn w:val="Heading6"/>
    <w:next w:val="Normal"/>
    <w:qFormat/>
    <w:rsid w:val="001668F3"/>
    <w:pPr>
      <w:outlineLvl w:val="7"/>
    </w:pPr>
  </w:style>
  <w:style w:type="paragraph" w:styleId="Heading9">
    <w:name w:val="heading 9"/>
    <w:basedOn w:val="Heading6"/>
    <w:next w:val="Normal"/>
    <w:qFormat/>
    <w:rsid w:val="001668F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1668F3"/>
    <w:pPr>
      <w:keepNext/>
      <w:keepLines/>
      <w:spacing w:before="480"/>
      <w:jc w:val="center"/>
    </w:pPr>
    <w:rPr>
      <w:b/>
      <w:sz w:val="28"/>
    </w:rPr>
  </w:style>
  <w:style w:type="character" w:customStyle="1" w:styleId="Appdef">
    <w:name w:val="App_def"/>
    <w:basedOn w:val="DefaultParagraphFont"/>
    <w:rsid w:val="001668F3"/>
    <w:rPr>
      <w:rFonts w:ascii="Times New Roman" w:hAnsi="Times New Roman"/>
      <w:b/>
    </w:rPr>
  </w:style>
  <w:style w:type="character" w:customStyle="1" w:styleId="Appref">
    <w:name w:val="App_ref"/>
    <w:basedOn w:val="DefaultParagraphFont"/>
    <w:rsid w:val="001668F3"/>
  </w:style>
  <w:style w:type="paragraph" w:customStyle="1" w:styleId="AppendixNotitle">
    <w:name w:val="Appendix_No &amp; title"/>
    <w:basedOn w:val="AnnexNotitle"/>
    <w:next w:val="Normal"/>
    <w:rsid w:val="001668F3"/>
  </w:style>
  <w:style w:type="character" w:customStyle="1" w:styleId="Artdef">
    <w:name w:val="Art_def"/>
    <w:basedOn w:val="DefaultParagraphFont"/>
    <w:rsid w:val="001668F3"/>
    <w:rPr>
      <w:rFonts w:ascii="Times New Roman" w:hAnsi="Times New Roman"/>
      <w:b/>
    </w:rPr>
  </w:style>
  <w:style w:type="paragraph" w:customStyle="1" w:styleId="Artheading">
    <w:name w:val="Art_heading"/>
    <w:basedOn w:val="Normal"/>
    <w:next w:val="Normal"/>
    <w:rsid w:val="001668F3"/>
    <w:pPr>
      <w:spacing w:before="480"/>
      <w:jc w:val="center"/>
    </w:pPr>
    <w:rPr>
      <w:b/>
      <w:sz w:val="28"/>
    </w:rPr>
  </w:style>
  <w:style w:type="paragraph" w:customStyle="1" w:styleId="ArtNo">
    <w:name w:val="Art_No"/>
    <w:basedOn w:val="Normal"/>
    <w:next w:val="Normal"/>
    <w:rsid w:val="001668F3"/>
    <w:pPr>
      <w:keepNext/>
      <w:keepLines/>
      <w:spacing w:before="480"/>
      <w:jc w:val="center"/>
    </w:pPr>
    <w:rPr>
      <w:caps/>
      <w:sz w:val="28"/>
    </w:rPr>
  </w:style>
  <w:style w:type="character" w:customStyle="1" w:styleId="Artref">
    <w:name w:val="Art_ref"/>
    <w:basedOn w:val="DefaultParagraphFont"/>
    <w:rsid w:val="001668F3"/>
  </w:style>
  <w:style w:type="paragraph" w:customStyle="1" w:styleId="Arttitle">
    <w:name w:val="Art_title"/>
    <w:basedOn w:val="Normal"/>
    <w:next w:val="Normal"/>
    <w:rsid w:val="001668F3"/>
    <w:pPr>
      <w:keepNext/>
      <w:keepLines/>
      <w:spacing w:before="240"/>
      <w:jc w:val="center"/>
    </w:pPr>
    <w:rPr>
      <w:b/>
      <w:sz w:val="28"/>
    </w:rPr>
  </w:style>
  <w:style w:type="paragraph" w:customStyle="1" w:styleId="ASN1">
    <w:name w:val="ASN.1"/>
    <w:basedOn w:val="Normal"/>
    <w:rsid w:val="001668F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668F3"/>
    <w:pPr>
      <w:keepNext/>
      <w:keepLines/>
      <w:spacing w:before="160"/>
      <w:ind w:left="794"/>
    </w:pPr>
    <w:rPr>
      <w:i/>
    </w:rPr>
  </w:style>
  <w:style w:type="paragraph" w:customStyle="1" w:styleId="ChapNo">
    <w:name w:val="Chap_No"/>
    <w:basedOn w:val="Normal"/>
    <w:next w:val="Normal"/>
    <w:rsid w:val="001668F3"/>
    <w:pPr>
      <w:keepNext/>
      <w:keepLines/>
      <w:spacing w:before="480"/>
      <w:jc w:val="center"/>
    </w:pPr>
    <w:rPr>
      <w:b/>
      <w:caps/>
      <w:sz w:val="28"/>
    </w:rPr>
  </w:style>
  <w:style w:type="paragraph" w:customStyle="1" w:styleId="Chaptitle">
    <w:name w:val="Chap_title"/>
    <w:basedOn w:val="Normal"/>
    <w:next w:val="Normal"/>
    <w:rsid w:val="001668F3"/>
    <w:pPr>
      <w:keepNext/>
      <w:keepLines/>
      <w:spacing w:before="240"/>
      <w:jc w:val="center"/>
    </w:pPr>
    <w:rPr>
      <w:b/>
      <w:sz w:val="28"/>
    </w:rPr>
  </w:style>
  <w:style w:type="character" w:styleId="EndnoteReference">
    <w:name w:val="endnote reference"/>
    <w:basedOn w:val="DefaultParagraphFont"/>
    <w:semiHidden/>
    <w:rsid w:val="001668F3"/>
    <w:rPr>
      <w:vertAlign w:val="superscript"/>
    </w:rPr>
  </w:style>
  <w:style w:type="paragraph" w:customStyle="1" w:styleId="enumlev1">
    <w:name w:val="enumlev1"/>
    <w:basedOn w:val="Normal"/>
    <w:link w:val="enumlev1Char"/>
    <w:qFormat/>
    <w:rsid w:val="001668F3"/>
    <w:pPr>
      <w:spacing w:before="80"/>
      <w:ind w:left="794" w:hanging="794"/>
    </w:pPr>
  </w:style>
  <w:style w:type="paragraph" w:customStyle="1" w:styleId="enumlev2">
    <w:name w:val="enumlev2"/>
    <w:basedOn w:val="enumlev1"/>
    <w:rsid w:val="001668F3"/>
    <w:pPr>
      <w:ind w:left="1191" w:hanging="397"/>
    </w:pPr>
  </w:style>
  <w:style w:type="paragraph" w:customStyle="1" w:styleId="enumlev3">
    <w:name w:val="enumlev3"/>
    <w:basedOn w:val="enumlev2"/>
    <w:rsid w:val="001668F3"/>
    <w:pPr>
      <w:ind w:left="1588"/>
    </w:pPr>
  </w:style>
  <w:style w:type="paragraph" w:customStyle="1" w:styleId="Equation">
    <w:name w:val="Equation"/>
    <w:basedOn w:val="Normal"/>
    <w:rsid w:val="001668F3"/>
    <w:pPr>
      <w:tabs>
        <w:tab w:val="clear" w:pos="1191"/>
        <w:tab w:val="clear" w:pos="1588"/>
        <w:tab w:val="clear" w:pos="1985"/>
        <w:tab w:val="center" w:pos="4820"/>
        <w:tab w:val="right" w:pos="9639"/>
      </w:tabs>
    </w:pPr>
  </w:style>
  <w:style w:type="paragraph" w:customStyle="1" w:styleId="Equationlegend">
    <w:name w:val="Equation_legend"/>
    <w:basedOn w:val="Normal"/>
    <w:rsid w:val="001668F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1668F3"/>
    <w:pPr>
      <w:keepNext/>
      <w:keepLines/>
      <w:spacing w:before="240" w:after="120"/>
      <w:jc w:val="center"/>
    </w:pPr>
  </w:style>
  <w:style w:type="paragraph" w:customStyle="1" w:styleId="Figurelegend">
    <w:name w:val="Figure_legend"/>
    <w:basedOn w:val="Normal"/>
    <w:rsid w:val="001668F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1668F3"/>
    <w:pPr>
      <w:keepLines/>
      <w:spacing w:before="240" w:after="120"/>
      <w:jc w:val="center"/>
    </w:pPr>
    <w:rPr>
      <w:b/>
    </w:rPr>
  </w:style>
  <w:style w:type="paragraph" w:customStyle="1" w:styleId="FigureNoBR">
    <w:name w:val="Figure_No_BR"/>
    <w:basedOn w:val="Normal"/>
    <w:next w:val="Normal"/>
    <w:rsid w:val="001668F3"/>
    <w:pPr>
      <w:keepNext/>
      <w:keepLines/>
      <w:spacing w:before="480" w:after="120"/>
      <w:jc w:val="center"/>
    </w:pPr>
    <w:rPr>
      <w:caps/>
    </w:rPr>
  </w:style>
  <w:style w:type="paragraph" w:customStyle="1" w:styleId="TabletitleBR">
    <w:name w:val="Table_title_BR"/>
    <w:basedOn w:val="Normal"/>
    <w:next w:val="Normal"/>
    <w:rsid w:val="001668F3"/>
    <w:pPr>
      <w:keepNext/>
      <w:keepLines/>
      <w:spacing w:before="0" w:after="120"/>
      <w:jc w:val="center"/>
    </w:pPr>
    <w:rPr>
      <w:b/>
    </w:rPr>
  </w:style>
  <w:style w:type="paragraph" w:customStyle="1" w:styleId="FiguretitleBR">
    <w:name w:val="Figure_title_BR"/>
    <w:basedOn w:val="TabletitleBR"/>
    <w:next w:val="Normal"/>
    <w:rsid w:val="001668F3"/>
    <w:pPr>
      <w:keepNext w:val="0"/>
      <w:spacing w:after="480"/>
    </w:pPr>
  </w:style>
  <w:style w:type="paragraph" w:customStyle="1" w:styleId="Figurewithouttitle">
    <w:name w:val="Figure_without_title"/>
    <w:basedOn w:val="Normal"/>
    <w:next w:val="Normal"/>
    <w:rsid w:val="001668F3"/>
    <w:pPr>
      <w:keepLines/>
      <w:spacing w:before="240" w:after="120"/>
      <w:jc w:val="center"/>
    </w:pPr>
  </w:style>
  <w:style w:type="paragraph" w:styleId="Footer">
    <w:name w:val="footer"/>
    <w:basedOn w:val="Normal"/>
    <w:rsid w:val="001668F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668F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668F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1668F3"/>
    <w:rPr>
      <w:position w:val="6"/>
      <w:sz w:val="18"/>
    </w:rPr>
  </w:style>
  <w:style w:type="paragraph" w:customStyle="1" w:styleId="Note">
    <w:name w:val="Note"/>
    <w:basedOn w:val="Normal"/>
    <w:rsid w:val="001668F3"/>
    <w:pPr>
      <w:spacing w:before="80"/>
    </w:pPr>
  </w:style>
  <w:style w:type="paragraph" w:styleId="FootnoteText">
    <w:name w:val="footnote text"/>
    <w:basedOn w:val="Note"/>
    <w:semiHidden/>
    <w:rsid w:val="001668F3"/>
    <w:pPr>
      <w:keepLines/>
      <w:tabs>
        <w:tab w:val="left" w:pos="255"/>
      </w:tabs>
      <w:ind w:left="255" w:hanging="255"/>
    </w:pPr>
  </w:style>
  <w:style w:type="paragraph" w:customStyle="1" w:styleId="Formal">
    <w:name w:val="Formal"/>
    <w:basedOn w:val="ASN1"/>
    <w:rsid w:val="001668F3"/>
    <w:rPr>
      <w:b w:val="0"/>
    </w:rPr>
  </w:style>
  <w:style w:type="paragraph" w:styleId="Header">
    <w:name w:val="header"/>
    <w:basedOn w:val="Normal"/>
    <w:rsid w:val="001668F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668F3"/>
    <w:pPr>
      <w:keepNext/>
      <w:spacing w:before="160"/>
    </w:pPr>
    <w:rPr>
      <w:b/>
    </w:rPr>
  </w:style>
  <w:style w:type="paragraph" w:customStyle="1" w:styleId="Headingi">
    <w:name w:val="Heading_i"/>
    <w:basedOn w:val="Normal"/>
    <w:next w:val="Normal"/>
    <w:rsid w:val="001668F3"/>
    <w:pPr>
      <w:keepNext/>
      <w:spacing w:before="160"/>
    </w:pPr>
    <w:rPr>
      <w:i/>
    </w:rPr>
  </w:style>
  <w:style w:type="paragraph" w:styleId="Index1">
    <w:name w:val="index 1"/>
    <w:basedOn w:val="Normal"/>
    <w:next w:val="Normal"/>
    <w:semiHidden/>
    <w:rsid w:val="001668F3"/>
  </w:style>
  <w:style w:type="paragraph" w:styleId="Index2">
    <w:name w:val="index 2"/>
    <w:basedOn w:val="Normal"/>
    <w:next w:val="Normal"/>
    <w:semiHidden/>
    <w:rsid w:val="001668F3"/>
    <w:pPr>
      <w:ind w:left="283"/>
    </w:pPr>
  </w:style>
  <w:style w:type="paragraph" w:styleId="Index3">
    <w:name w:val="index 3"/>
    <w:basedOn w:val="Normal"/>
    <w:next w:val="Normal"/>
    <w:semiHidden/>
    <w:rsid w:val="001668F3"/>
    <w:pPr>
      <w:ind w:left="566"/>
    </w:pPr>
  </w:style>
  <w:style w:type="paragraph" w:customStyle="1" w:styleId="Normalaftertitle">
    <w:name w:val="Normal_after_title"/>
    <w:basedOn w:val="Normal"/>
    <w:next w:val="Normal"/>
    <w:rsid w:val="001668F3"/>
    <w:pPr>
      <w:spacing w:before="360"/>
    </w:pPr>
  </w:style>
  <w:style w:type="character" w:styleId="PageNumber">
    <w:name w:val="page number"/>
    <w:basedOn w:val="DefaultParagraphFont"/>
    <w:rsid w:val="001668F3"/>
  </w:style>
  <w:style w:type="paragraph" w:customStyle="1" w:styleId="PartNo">
    <w:name w:val="Part_No"/>
    <w:basedOn w:val="Normal"/>
    <w:next w:val="Normal"/>
    <w:rsid w:val="001668F3"/>
    <w:pPr>
      <w:keepNext/>
      <w:keepLines/>
      <w:spacing w:before="480" w:after="80"/>
      <w:jc w:val="center"/>
    </w:pPr>
    <w:rPr>
      <w:caps/>
      <w:sz w:val="28"/>
    </w:rPr>
  </w:style>
  <w:style w:type="paragraph" w:customStyle="1" w:styleId="Partref">
    <w:name w:val="Part_ref"/>
    <w:basedOn w:val="Normal"/>
    <w:next w:val="Normal"/>
    <w:rsid w:val="001668F3"/>
    <w:pPr>
      <w:keepNext/>
      <w:keepLines/>
      <w:spacing w:before="280"/>
      <w:jc w:val="center"/>
    </w:pPr>
  </w:style>
  <w:style w:type="paragraph" w:customStyle="1" w:styleId="Parttitle">
    <w:name w:val="Part_title"/>
    <w:basedOn w:val="Normal"/>
    <w:next w:val="Normalaftertitle"/>
    <w:rsid w:val="001668F3"/>
    <w:pPr>
      <w:keepNext/>
      <w:keepLines/>
      <w:spacing w:before="240" w:after="280"/>
      <w:jc w:val="center"/>
    </w:pPr>
    <w:rPr>
      <w:b/>
      <w:sz w:val="28"/>
    </w:rPr>
  </w:style>
  <w:style w:type="paragraph" w:customStyle="1" w:styleId="Recdate">
    <w:name w:val="Rec_date"/>
    <w:basedOn w:val="Normal"/>
    <w:next w:val="Normalaftertitle"/>
    <w:rsid w:val="001668F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668F3"/>
  </w:style>
  <w:style w:type="paragraph" w:customStyle="1" w:styleId="RecNo">
    <w:name w:val="Rec_No"/>
    <w:basedOn w:val="Normal"/>
    <w:next w:val="Normal"/>
    <w:rsid w:val="001668F3"/>
    <w:pPr>
      <w:keepNext/>
      <w:keepLines/>
      <w:spacing w:before="0"/>
    </w:pPr>
    <w:rPr>
      <w:b/>
      <w:sz w:val="28"/>
    </w:rPr>
  </w:style>
  <w:style w:type="paragraph" w:customStyle="1" w:styleId="QuestionNo">
    <w:name w:val="Question_No"/>
    <w:basedOn w:val="RecNo"/>
    <w:next w:val="Normal"/>
    <w:rsid w:val="001668F3"/>
  </w:style>
  <w:style w:type="paragraph" w:customStyle="1" w:styleId="RecNoBR">
    <w:name w:val="Rec_No_BR"/>
    <w:basedOn w:val="Normal"/>
    <w:next w:val="Normal"/>
    <w:rsid w:val="001668F3"/>
    <w:pPr>
      <w:keepNext/>
      <w:keepLines/>
      <w:spacing w:before="480"/>
      <w:jc w:val="center"/>
    </w:pPr>
    <w:rPr>
      <w:caps/>
      <w:sz w:val="28"/>
    </w:rPr>
  </w:style>
  <w:style w:type="paragraph" w:customStyle="1" w:styleId="QuestionNoBR">
    <w:name w:val="Question_No_BR"/>
    <w:basedOn w:val="RecNoBR"/>
    <w:next w:val="Normal"/>
    <w:rsid w:val="001668F3"/>
  </w:style>
  <w:style w:type="paragraph" w:customStyle="1" w:styleId="Recref">
    <w:name w:val="Rec_ref"/>
    <w:basedOn w:val="Normal"/>
    <w:next w:val="Recdate"/>
    <w:rsid w:val="001668F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668F3"/>
  </w:style>
  <w:style w:type="paragraph" w:customStyle="1" w:styleId="Rectitle">
    <w:name w:val="Rec_title"/>
    <w:basedOn w:val="Normal"/>
    <w:next w:val="Normalaftertitle"/>
    <w:rsid w:val="001668F3"/>
    <w:pPr>
      <w:keepNext/>
      <w:keepLines/>
      <w:spacing w:before="360"/>
      <w:jc w:val="center"/>
    </w:pPr>
    <w:rPr>
      <w:b/>
      <w:sz w:val="28"/>
    </w:rPr>
  </w:style>
  <w:style w:type="paragraph" w:customStyle="1" w:styleId="Questiontitle">
    <w:name w:val="Question_title"/>
    <w:basedOn w:val="Rectitle"/>
    <w:next w:val="Questionref"/>
    <w:rsid w:val="001668F3"/>
  </w:style>
  <w:style w:type="character" w:customStyle="1" w:styleId="Recdef">
    <w:name w:val="Rec_def"/>
    <w:basedOn w:val="DefaultParagraphFont"/>
    <w:rsid w:val="001668F3"/>
    <w:rPr>
      <w:b/>
    </w:rPr>
  </w:style>
  <w:style w:type="paragraph" w:customStyle="1" w:styleId="Reftext">
    <w:name w:val="Ref_text"/>
    <w:basedOn w:val="Normal"/>
    <w:rsid w:val="001668F3"/>
    <w:pPr>
      <w:ind w:left="794" w:hanging="794"/>
    </w:pPr>
  </w:style>
  <w:style w:type="paragraph" w:customStyle="1" w:styleId="Reftitle">
    <w:name w:val="Ref_title"/>
    <w:basedOn w:val="Normal"/>
    <w:next w:val="Reftext"/>
    <w:rsid w:val="001668F3"/>
    <w:pPr>
      <w:spacing w:before="480"/>
      <w:jc w:val="center"/>
    </w:pPr>
    <w:rPr>
      <w:b/>
    </w:rPr>
  </w:style>
  <w:style w:type="paragraph" w:customStyle="1" w:styleId="Repdate">
    <w:name w:val="Rep_date"/>
    <w:basedOn w:val="Recdate"/>
    <w:next w:val="Normalaftertitle"/>
    <w:rsid w:val="001668F3"/>
  </w:style>
  <w:style w:type="paragraph" w:customStyle="1" w:styleId="RepNo">
    <w:name w:val="Rep_No"/>
    <w:basedOn w:val="RecNo"/>
    <w:next w:val="Normal"/>
    <w:rsid w:val="001668F3"/>
  </w:style>
  <w:style w:type="paragraph" w:customStyle="1" w:styleId="RepNoBR">
    <w:name w:val="Rep_No_BR"/>
    <w:basedOn w:val="RecNoBR"/>
    <w:next w:val="Normal"/>
    <w:rsid w:val="001668F3"/>
  </w:style>
  <w:style w:type="paragraph" w:customStyle="1" w:styleId="Repref">
    <w:name w:val="Rep_ref"/>
    <w:basedOn w:val="Recref"/>
    <w:next w:val="Repdate"/>
    <w:rsid w:val="001668F3"/>
  </w:style>
  <w:style w:type="paragraph" w:customStyle="1" w:styleId="Reptitle">
    <w:name w:val="Rep_title"/>
    <w:basedOn w:val="Rectitle"/>
    <w:next w:val="Repref"/>
    <w:rsid w:val="001668F3"/>
  </w:style>
  <w:style w:type="paragraph" w:customStyle="1" w:styleId="Resdate">
    <w:name w:val="Res_date"/>
    <w:basedOn w:val="Recdate"/>
    <w:next w:val="Normalaftertitle"/>
    <w:rsid w:val="001668F3"/>
  </w:style>
  <w:style w:type="character" w:customStyle="1" w:styleId="Resdef">
    <w:name w:val="Res_def"/>
    <w:basedOn w:val="DefaultParagraphFont"/>
    <w:rsid w:val="001668F3"/>
    <w:rPr>
      <w:rFonts w:ascii="Times New Roman" w:hAnsi="Times New Roman"/>
      <w:b/>
    </w:rPr>
  </w:style>
  <w:style w:type="paragraph" w:customStyle="1" w:styleId="ResNo">
    <w:name w:val="Res_No"/>
    <w:basedOn w:val="RecNo"/>
    <w:next w:val="Normal"/>
    <w:rsid w:val="001668F3"/>
  </w:style>
  <w:style w:type="paragraph" w:customStyle="1" w:styleId="ResNoBR">
    <w:name w:val="Res_No_BR"/>
    <w:basedOn w:val="RecNoBR"/>
    <w:next w:val="Normal"/>
    <w:rsid w:val="001668F3"/>
  </w:style>
  <w:style w:type="paragraph" w:customStyle="1" w:styleId="Resref">
    <w:name w:val="Res_ref"/>
    <w:basedOn w:val="Recref"/>
    <w:next w:val="Resdate"/>
    <w:rsid w:val="001668F3"/>
  </w:style>
  <w:style w:type="paragraph" w:customStyle="1" w:styleId="Restitle">
    <w:name w:val="Res_title"/>
    <w:basedOn w:val="Rectitle"/>
    <w:next w:val="Resref"/>
    <w:rsid w:val="001668F3"/>
  </w:style>
  <w:style w:type="paragraph" w:customStyle="1" w:styleId="Section1">
    <w:name w:val="Section_1"/>
    <w:basedOn w:val="Normal"/>
    <w:next w:val="Normal"/>
    <w:rsid w:val="001668F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668F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668F3"/>
    <w:pPr>
      <w:keepNext/>
      <w:keepLines/>
      <w:spacing w:before="480" w:after="80"/>
      <w:jc w:val="center"/>
    </w:pPr>
    <w:rPr>
      <w:caps/>
      <w:sz w:val="28"/>
    </w:rPr>
  </w:style>
  <w:style w:type="paragraph" w:customStyle="1" w:styleId="Sectiontitle">
    <w:name w:val="Section_title"/>
    <w:basedOn w:val="Normal"/>
    <w:next w:val="Normalaftertitle"/>
    <w:rsid w:val="001668F3"/>
    <w:pPr>
      <w:keepNext/>
      <w:keepLines/>
      <w:spacing w:before="480" w:after="280"/>
      <w:jc w:val="center"/>
    </w:pPr>
    <w:rPr>
      <w:b/>
      <w:sz w:val="28"/>
    </w:rPr>
  </w:style>
  <w:style w:type="paragraph" w:customStyle="1" w:styleId="Source">
    <w:name w:val="Source"/>
    <w:basedOn w:val="Normal"/>
    <w:next w:val="Normalaftertitle"/>
    <w:rsid w:val="001668F3"/>
    <w:pPr>
      <w:spacing w:before="840" w:after="200"/>
      <w:jc w:val="center"/>
    </w:pPr>
    <w:rPr>
      <w:b/>
      <w:sz w:val="28"/>
    </w:rPr>
  </w:style>
  <w:style w:type="paragraph" w:customStyle="1" w:styleId="SpecialFooter">
    <w:name w:val="Special Footer"/>
    <w:basedOn w:val="Footer"/>
    <w:rsid w:val="001668F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668F3"/>
    <w:rPr>
      <w:b/>
      <w:color w:val="auto"/>
    </w:rPr>
  </w:style>
  <w:style w:type="paragraph" w:customStyle="1" w:styleId="Tablehead">
    <w:name w:val="Table_head"/>
    <w:basedOn w:val="Normal"/>
    <w:next w:val="Normal"/>
    <w:rsid w:val="001668F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1668F3"/>
    <w:pPr>
      <w:keepNext/>
      <w:keepLines/>
      <w:spacing w:before="360" w:after="120"/>
      <w:jc w:val="center"/>
    </w:pPr>
    <w:rPr>
      <w:b/>
    </w:rPr>
  </w:style>
  <w:style w:type="paragraph" w:customStyle="1" w:styleId="TableNoBR">
    <w:name w:val="Table_No_BR"/>
    <w:basedOn w:val="Normal"/>
    <w:next w:val="TabletitleBR"/>
    <w:rsid w:val="001668F3"/>
    <w:pPr>
      <w:keepNext/>
      <w:spacing w:before="560" w:after="120"/>
      <w:jc w:val="center"/>
    </w:pPr>
    <w:rPr>
      <w:caps/>
    </w:rPr>
  </w:style>
  <w:style w:type="paragraph" w:customStyle="1" w:styleId="Tableref">
    <w:name w:val="Table_ref"/>
    <w:basedOn w:val="Normal"/>
    <w:next w:val="TabletitleBR"/>
    <w:rsid w:val="001668F3"/>
    <w:pPr>
      <w:keepNext/>
      <w:spacing w:before="0" w:after="120"/>
      <w:jc w:val="center"/>
    </w:pPr>
  </w:style>
  <w:style w:type="paragraph" w:customStyle="1" w:styleId="Tabletext">
    <w:name w:val="Table_text"/>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1668F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668F3"/>
  </w:style>
  <w:style w:type="paragraph" w:customStyle="1" w:styleId="Title3">
    <w:name w:val="Title 3"/>
    <w:basedOn w:val="Title2"/>
    <w:next w:val="Normal"/>
    <w:rsid w:val="001668F3"/>
    <w:rPr>
      <w:caps w:val="0"/>
    </w:rPr>
  </w:style>
  <w:style w:type="paragraph" w:customStyle="1" w:styleId="Title4">
    <w:name w:val="Title 4"/>
    <w:basedOn w:val="Title3"/>
    <w:next w:val="Heading1"/>
    <w:rsid w:val="001668F3"/>
    <w:rPr>
      <w:b/>
    </w:rPr>
  </w:style>
  <w:style w:type="paragraph" w:customStyle="1" w:styleId="toc0">
    <w:name w:val="toc 0"/>
    <w:basedOn w:val="Normal"/>
    <w:next w:val="TOC1"/>
    <w:rsid w:val="001668F3"/>
    <w:pPr>
      <w:tabs>
        <w:tab w:val="clear" w:pos="794"/>
        <w:tab w:val="clear" w:pos="1191"/>
        <w:tab w:val="clear" w:pos="1588"/>
        <w:tab w:val="clear" w:pos="1985"/>
        <w:tab w:val="right" w:pos="9639"/>
      </w:tabs>
    </w:pPr>
    <w:rPr>
      <w:b/>
    </w:rPr>
  </w:style>
  <w:style w:type="paragraph" w:styleId="TOC1">
    <w:name w:val="toc 1"/>
    <w:basedOn w:val="Normal"/>
    <w:semiHidden/>
    <w:rsid w:val="001668F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668F3"/>
    <w:pPr>
      <w:spacing w:before="80"/>
      <w:ind w:left="1531" w:hanging="851"/>
    </w:pPr>
  </w:style>
  <w:style w:type="paragraph" w:styleId="TOC3">
    <w:name w:val="toc 3"/>
    <w:basedOn w:val="TOC2"/>
    <w:semiHidden/>
    <w:rsid w:val="001668F3"/>
  </w:style>
  <w:style w:type="paragraph" w:styleId="TOC4">
    <w:name w:val="toc 4"/>
    <w:basedOn w:val="TOC3"/>
    <w:semiHidden/>
    <w:rsid w:val="001668F3"/>
  </w:style>
  <w:style w:type="paragraph" w:styleId="TOC5">
    <w:name w:val="toc 5"/>
    <w:basedOn w:val="TOC4"/>
    <w:semiHidden/>
    <w:rsid w:val="001668F3"/>
  </w:style>
  <w:style w:type="paragraph" w:styleId="TOC6">
    <w:name w:val="toc 6"/>
    <w:basedOn w:val="TOC4"/>
    <w:semiHidden/>
    <w:rsid w:val="001668F3"/>
  </w:style>
  <w:style w:type="paragraph" w:styleId="TOC7">
    <w:name w:val="toc 7"/>
    <w:basedOn w:val="TOC4"/>
    <w:semiHidden/>
    <w:rsid w:val="001668F3"/>
  </w:style>
  <w:style w:type="paragraph" w:styleId="TOC8">
    <w:name w:val="toc 8"/>
    <w:basedOn w:val="TOC4"/>
    <w:semiHidden/>
    <w:rsid w:val="001668F3"/>
  </w:style>
  <w:style w:type="character" w:styleId="Hyperlink">
    <w:name w:val="Hyperlink"/>
    <w:aliases w:val="超级链接,Style 58,超????,超?级链,하이퍼링크2,하이퍼링크21,CEO_Hyperlink"/>
    <w:basedOn w:val="DefaultParagraphFont"/>
    <w:uiPriority w:val="99"/>
    <w:qFormat/>
    <w:rsid w:val="007C6E64"/>
    <w:rPr>
      <w:color w:val="0000FF"/>
      <w:u w:val="single"/>
    </w:rPr>
  </w:style>
  <w:style w:type="paragraph" w:styleId="BalloonText">
    <w:name w:val="Balloon Text"/>
    <w:basedOn w:val="Normal"/>
    <w:semiHidden/>
    <w:rsid w:val="009313DF"/>
    <w:rPr>
      <w:rFonts w:ascii="Tahoma" w:hAnsi="Tahoma" w:cs="Tahoma"/>
      <w:sz w:val="16"/>
      <w:szCs w:val="16"/>
    </w:rPr>
  </w:style>
  <w:style w:type="paragraph" w:styleId="NormalWeb">
    <w:name w:val="Normal (Web)"/>
    <w:basedOn w:val="Normal"/>
    <w:link w:val="NormalWebChar"/>
    <w:uiPriority w:val="99"/>
    <w:rsid w:val="001A181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DocumentMap">
    <w:name w:val="Document Map"/>
    <w:basedOn w:val="Normal"/>
    <w:semiHidden/>
    <w:rsid w:val="00EE2A56"/>
    <w:pPr>
      <w:shd w:val="clear" w:color="auto" w:fill="000080"/>
    </w:pPr>
    <w:rPr>
      <w:rFonts w:ascii="Tahoma" w:hAnsi="Tahoma" w:cs="Tahoma"/>
      <w:sz w:val="20"/>
    </w:rPr>
  </w:style>
  <w:style w:type="character" w:styleId="FollowedHyperlink">
    <w:name w:val="FollowedHyperlink"/>
    <w:basedOn w:val="DefaultParagraphFont"/>
    <w:rsid w:val="002F5C3E"/>
    <w:rPr>
      <w:color w:val="800080"/>
      <w:u w:val="single"/>
    </w:rPr>
  </w:style>
  <w:style w:type="character" w:customStyle="1" w:styleId="apple-style-span">
    <w:name w:val="apple-style-span"/>
    <w:basedOn w:val="DefaultParagraphFont"/>
    <w:rsid w:val="00CD4242"/>
  </w:style>
  <w:style w:type="character" w:customStyle="1" w:styleId="apple-converted-space">
    <w:name w:val="apple-converted-space"/>
    <w:basedOn w:val="DefaultParagraphFont"/>
    <w:rsid w:val="00CD4242"/>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4A7632"/>
    <w:pPr>
      <w:ind w:left="720"/>
      <w:contextualSpacing/>
    </w:pPr>
  </w:style>
  <w:style w:type="paragraph" w:styleId="PlainText">
    <w:name w:val="Plain Text"/>
    <w:basedOn w:val="Normal"/>
    <w:link w:val="PlainTextChar"/>
    <w:uiPriority w:val="99"/>
    <w:unhideWhenUsed/>
    <w:rsid w:val="00A1652D"/>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A1652D"/>
    <w:rPr>
      <w:rFonts w:ascii="Consolas" w:eastAsia="SimSun" w:hAnsi="Consolas" w:cs="Arial"/>
      <w:sz w:val="21"/>
      <w:szCs w:val="21"/>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B60946"/>
    <w:rPr>
      <w:sz w:val="24"/>
      <w:lang w:val="en-GB" w:eastAsia="en-US"/>
    </w:rPr>
  </w:style>
  <w:style w:type="character" w:customStyle="1" w:styleId="BullletsChar">
    <w:name w:val="Bulllets Char"/>
    <w:basedOn w:val="DefaultParagraphFont"/>
    <w:link w:val="Bulllets"/>
    <w:locked/>
    <w:rsid w:val="00B60946"/>
    <w:rPr>
      <w:rFonts w:ascii="Calibri" w:eastAsiaTheme="minorHAnsi" w:hAnsi="Calibri" w:cs="Calibri"/>
      <w:lang w:eastAsia="en-US"/>
    </w:rPr>
  </w:style>
  <w:style w:type="paragraph" w:customStyle="1" w:styleId="Bulllets">
    <w:name w:val="Bulllets"/>
    <w:basedOn w:val="ListParagraph"/>
    <w:link w:val="BullletsChar"/>
    <w:qFormat/>
    <w:rsid w:val="00B60946"/>
    <w:pPr>
      <w:numPr>
        <w:numId w:val="3"/>
      </w:numPr>
      <w:tabs>
        <w:tab w:val="clear" w:pos="794"/>
        <w:tab w:val="clear" w:pos="1191"/>
        <w:tab w:val="clear" w:pos="1588"/>
        <w:tab w:val="clear" w:pos="1985"/>
      </w:tabs>
      <w:overflowPunct/>
      <w:autoSpaceDE/>
      <w:autoSpaceDN/>
      <w:adjustRightInd/>
      <w:spacing w:before="0" w:after="200" w:line="276" w:lineRule="auto"/>
      <w:ind w:left="709"/>
      <w:textAlignment w:val="auto"/>
    </w:pPr>
    <w:rPr>
      <w:rFonts w:ascii="Calibri" w:eastAsiaTheme="minorHAnsi" w:hAnsi="Calibri" w:cs="Calibri"/>
      <w:sz w:val="20"/>
      <w:lang w:val="en-US"/>
    </w:rPr>
  </w:style>
  <w:style w:type="character" w:customStyle="1" w:styleId="NumberedChar">
    <w:name w:val="Numbered Char"/>
    <w:basedOn w:val="DefaultParagraphFont"/>
    <w:link w:val="Numbered"/>
    <w:locked/>
    <w:rsid w:val="00DD66B8"/>
  </w:style>
  <w:style w:type="paragraph" w:customStyle="1" w:styleId="Numbered">
    <w:name w:val="Numbered"/>
    <w:basedOn w:val="ListParagraph"/>
    <w:link w:val="NumberedChar"/>
    <w:qFormat/>
    <w:rsid w:val="00DD66B8"/>
    <w:pPr>
      <w:numPr>
        <w:numId w:val="4"/>
      </w:numPr>
      <w:tabs>
        <w:tab w:val="clear" w:pos="794"/>
        <w:tab w:val="clear" w:pos="1191"/>
        <w:tab w:val="clear" w:pos="1588"/>
        <w:tab w:val="clear" w:pos="1985"/>
      </w:tabs>
      <w:overflowPunct/>
      <w:autoSpaceDE/>
      <w:autoSpaceDN/>
      <w:adjustRightInd/>
      <w:spacing w:before="0" w:after="200" w:line="276" w:lineRule="auto"/>
      <w:textAlignment w:val="auto"/>
    </w:pPr>
    <w:rPr>
      <w:sz w:val="20"/>
      <w:lang w:val="en-US" w:eastAsia="zh-CN"/>
    </w:rPr>
  </w:style>
  <w:style w:type="character" w:styleId="CommentReference">
    <w:name w:val="annotation reference"/>
    <w:basedOn w:val="DefaultParagraphFont"/>
    <w:rsid w:val="00B37E69"/>
    <w:rPr>
      <w:sz w:val="16"/>
      <w:szCs w:val="16"/>
    </w:rPr>
  </w:style>
  <w:style w:type="paragraph" w:styleId="CommentText">
    <w:name w:val="annotation text"/>
    <w:basedOn w:val="Normal"/>
    <w:link w:val="CommentTextChar"/>
    <w:rsid w:val="00B37E69"/>
    <w:rPr>
      <w:sz w:val="20"/>
    </w:rPr>
  </w:style>
  <w:style w:type="character" w:customStyle="1" w:styleId="CommentTextChar">
    <w:name w:val="Comment Text Char"/>
    <w:basedOn w:val="DefaultParagraphFont"/>
    <w:link w:val="CommentText"/>
    <w:rsid w:val="00B37E69"/>
    <w:rPr>
      <w:lang w:val="en-GB" w:eastAsia="en-US"/>
    </w:rPr>
  </w:style>
  <w:style w:type="paragraph" w:styleId="CommentSubject">
    <w:name w:val="annotation subject"/>
    <w:basedOn w:val="CommentText"/>
    <w:next w:val="CommentText"/>
    <w:link w:val="CommentSubjectChar"/>
    <w:rsid w:val="00B37E69"/>
    <w:rPr>
      <w:b/>
      <w:bCs/>
    </w:rPr>
  </w:style>
  <w:style w:type="character" w:customStyle="1" w:styleId="CommentSubjectChar">
    <w:name w:val="Comment Subject Char"/>
    <w:basedOn w:val="CommentTextChar"/>
    <w:link w:val="CommentSubject"/>
    <w:rsid w:val="00B37E69"/>
    <w:rPr>
      <w:b/>
      <w:bCs/>
      <w:lang w:val="en-GB" w:eastAsia="en-US"/>
    </w:rPr>
  </w:style>
  <w:style w:type="paragraph" w:customStyle="1" w:styleId="Docnumber">
    <w:name w:val="Docnumber"/>
    <w:basedOn w:val="Normal"/>
    <w:link w:val="DocnumberChar"/>
    <w:qFormat/>
    <w:rsid w:val="005D652C"/>
    <w:pPr>
      <w:jc w:val="right"/>
    </w:pPr>
    <w:rPr>
      <w:b/>
      <w:bCs/>
      <w:sz w:val="40"/>
    </w:rPr>
  </w:style>
  <w:style w:type="character" w:customStyle="1" w:styleId="DocnumberChar">
    <w:name w:val="Docnumber Char"/>
    <w:basedOn w:val="DefaultParagraphFont"/>
    <w:link w:val="Docnumber"/>
    <w:rsid w:val="005D652C"/>
    <w:rPr>
      <w:b/>
      <w:bCs/>
      <w:sz w:val="40"/>
      <w:lang w:val="en-GB" w:eastAsia="en-US"/>
    </w:rPr>
  </w:style>
  <w:style w:type="paragraph" w:styleId="Revision">
    <w:name w:val="Revision"/>
    <w:hidden/>
    <w:uiPriority w:val="99"/>
    <w:semiHidden/>
    <w:rsid w:val="00B16AC4"/>
    <w:rPr>
      <w:sz w:val="24"/>
      <w:lang w:val="en-GB" w:eastAsia="en-US"/>
    </w:rPr>
  </w:style>
  <w:style w:type="paragraph" w:customStyle="1" w:styleId="EmptyLayoutCell">
    <w:name w:val="EmptyLayoutCell"/>
    <w:basedOn w:val="Normal"/>
    <w:rsid w:val="00787686"/>
    <w:pPr>
      <w:tabs>
        <w:tab w:val="clear" w:pos="794"/>
        <w:tab w:val="clear" w:pos="1191"/>
        <w:tab w:val="clear" w:pos="1588"/>
        <w:tab w:val="clear" w:pos="1985"/>
      </w:tabs>
      <w:overflowPunct/>
      <w:autoSpaceDE/>
      <w:autoSpaceDN/>
      <w:adjustRightInd/>
      <w:spacing w:before="0"/>
      <w:textAlignment w:val="auto"/>
    </w:pPr>
    <w:rPr>
      <w:sz w:val="2"/>
      <w:lang w:val="en-US"/>
    </w:rPr>
  </w:style>
  <w:style w:type="character" w:customStyle="1" w:styleId="NormalWebChar">
    <w:name w:val="Normal (Web) Char"/>
    <w:link w:val="NormalWeb"/>
    <w:uiPriority w:val="99"/>
    <w:locked/>
    <w:rsid w:val="00F66EAF"/>
    <w:rPr>
      <w:rFonts w:ascii="Verdana" w:eastAsia="SimSun" w:hAnsi="Verdana"/>
      <w:sz w:val="18"/>
      <w:szCs w:val="18"/>
    </w:rPr>
  </w:style>
  <w:style w:type="character" w:customStyle="1" w:styleId="enumlev1Char">
    <w:name w:val="enumlev1 Char"/>
    <w:basedOn w:val="DefaultParagraphFont"/>
    <w:link w:val="enumlev1"/>
    <w:locked/>
    <w:rsid w:val="0045412B"/>
    <w:rPr>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link w:val="Heading2"/>
    <w:uiPriority w:val="9"/>
    <w:locked/>
    <w:rsid w:val="009767F8"/>
    <w:rPr>
      <w:b/>
      <w:sz w:val="24"/>
      <w:lang w:val="en-GB" w:eastAsia="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3D4315"/>
    <w:rPr>
      <w:rFonts w:cs="Times New Roman"/>
      <w:b/>
      <w:sz w:val="24"/>
      <w:lang w:val="en-GB" w:eastAsia="en-US" w:bidi="ar-SA"/>
    </w:rPr>
  </w:style>
  <w:style w:type="character" w:styleId="UnresolvedMention">
    <w:name w:val="Unresolved Mention"/>
    <w:basedOn w:val="DefaultParagraphFont"/>
    <w:uiPriority w:val="99"/>
    <w:semiHidden/>
    <w:unhideWhenUsed/>
    <w:rsid w:val="00E672B6"/>
    <w:rPr>
      <w:color w:val="605E5C"/>
      <w:shd w:val="clear" w:color="auto" w:fill="E1DFDD"/>
    </w:rPr>
  </w:style>
  <w:style w:type="paragraph" w:customStyle="1" w:styleId="paragraph">
    <w:name w:val="paragraph"/>
    <w:basedOn w:val="Normal"/>
    <w:rsid w:val="005C3C1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normaltextrun">
    <w:name w:val="normaltextrun"/>
    <w:basedOn w:val="DefaultParagraphFont"/>
    <w:rsid w:val="005C3C1B"/>
  </w:style>
  <w:style w:type="character" w:customStyle="1" w:styleId="eop">
    <w:name w:val="eop"/>
    <w:basedOn w:val="DefaultParagraphFont"/>
    <w:rsid w:val="005C3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8087">
      <w:bodyDiv w:val="1"/>
      <w:marLeft w:val="0"/>
      <w:marRight w:val="0"/>
      <w:marTop w:val="0"/>
      <w:marBottom w:val="0"/>
      <w:divBdr>
        <w:top w:val="none" w:sz="0" w:space="0" w:color="auto"/>
        <w:left w:val="none" w:sz="0" w:space="0" w:color="auto"/>
        <w:bottom w:val="none" w:sz="0" w:space="0" w:color="auto"/>
        <w:right w:val="none" w:sz="0" w:space="0" w:color="auto"/>
      </w:divBdr>
    </w:div>
    <w:div w:id="47191401">
      <w:bodyDiv w:val="1"/>
      <w:marLeft w:val="0"/>
      <w:marRight w:val="0"/>
      <w:marTop w:val="0"/>
      <w:marBottom w:val="0"/>
      <w:divBdr>
        <w:top w:val="none" w:sz="0" w:space="0" w:color="auto"/>
        <w:left w:val="none" w:sz="0" w:space="0" w:color="auto"/>
        <w:bottom w:val="none" w:sz="0" w:space="0" w:color="auto"/>
        <w:right w:val="none" w:sz="0" w:space="0" w:color="auto"/>
      </w:divBdr>
    </w:div>
    <w:div w:id="101073544">
      <w:bodyDiv w:val="1"/>
      <w:marLeft w:val="0"/>
      <w:marRight w:val="0"/>
      <w:marTop w:val="0"/>
      <w:marBottom w:val="0"/>
      <w:divBdr>
        <w:top w:val="none" w:sz="0" w:space="0" w:color="auto"/>
        <w:left w:val="none" w:sz="0" w:space="0" w:color="auto"/>
        <w:bottom w:val="none" w:sz="0" w:space="0" w:color="auto"/>
        <w:right w:val="none" w:sz="0" w:space="0" w:color="auto"/>
      </w:divBdr>
    </w:div>
    <w:div w:id="137457304">
      <w:bodyDiv w:val="1"/>
      <w:marLeft w:val="0"/>
      <w:marRight w:val="0"/>
      <w:marTop w:val="0"/>
      <w:marBottom w:val="0"/>
      <w:divBdr>
        <w:top w:val="none" w:sz="0" w:space="0" w:color="auto"/>
        <w:left w:val="none" w:sz="0" w:space="0" w:color="auto"/>
        <w:bottom w:val="none" w:sz="0" w:space="0" w:color="auto"/>
        <w:right w:val="none" w:sz="0" w:space="0" w:color="auto"/>
      </w:divBdr>
    </w:div>
    <w:div w:id="153566904">
      <w:bodyDiv w:val="1"/>
      <w:marLeft w:val="0"/>
      <w:marRight w:val="0"/>
      <w:marTop w:val="0"/>
      <w:marBottom w:val="0"/>
      <w:divBdr>
        <w:top w:val="none" w:sz="0" w:space="0" w:color="auto"/>
        <w:left w:val="none" w:sz="0" w:space="0" w:color="auto"/>
        <w:bottom w:val="none" w:sz="0" w:space="0" w:color="auto"/>
        <w:right w:val="none" w:sz="0" w:space="0" w:color="auto"/>
      </w:divBdr>
    </w:div>
    <w:div w:id="168954181">
      <w:bodyDiv w:val="1"/>
      <w:marLeft w:val="0"/>
      <w:marRight w:val="0"/>
      <w:marTop w:val="0"/>
      <w:marBottom w:val="0"/>
      <w:divBdr>
        <w:top w:val="none" w:sz="0" w:space="0" w:color="auto"/>
        <w:left w:val="none" w:sz="0" w:space="0" w:color="auto"/>
        <w:bottom w:val="none" w:sz="0" w:space="0" w:color="auto"/>
        <w:right w:val="none" w:sz="0" w:space="0" w:color="auto"/>
      </w:divBdr>
    </w:div>
    <w:div w:id="224923252">
      <w:bodyDiv w:val="1"/>
      <w:marLeft w:val="0"/>
      <w:marRight w:val="0"/>
      <w:marTop w:val="0"/>
      <w:marBottom w:val="0"/>
      <w:divBdr>
        <w:top w:val="none" w:sz="0" w:space="0" w:color="auto"/>
        <w:left w:val="none" w:sz="0" w:space="0" w:color="auto"/>
        <w:bottom w:val="none" w:sz="0" w:space="0" w:color="auto"/>
        <w:right w:val="none" w:sz="0" w:space="0" w:color="auto"/>
      </w:divBdr>
    </w:div>
    <w:div w:id="258947105">
      <w:bodyDiv w:val="1"/>
      <w:marLeft w:val="0"/>
      <w:marRight w:val="0"/>
      <w:marTop w:val="0"/>
      <w:marBottom w:val="0"/>
      <w:divBdr>
        <w:top w:val="none" w:sz="0" w:space="0" w:color="auto"/>
        <w:left w:val="none" w:sz="0" w:space="0" w:color="auto"/>
        <w:bottom w:val="none" w:sz="0" w:space="0" w:color="auto"/>
        <w:right w:val="none" w:sz="0" w:space="0" w:color="auto"/>
      </w:divBdr>
    </w:div>
    <w:div w:id="307325829">
      <w:bodyDiv w:val="1"/>
      <w:marLeft w:val="0"/>
      <w:marRight w:val="0"/>
      <w:marTop w:val="0"/>
      <w:marBottom w:val="0"/>
      <w:divBdr>
        <w:top w:val="none" w:sz="0" w:space="0" w:color="auto"/>
        <w:left w:val="none" w:sz="0" w:space="0" w:color="auto"/>
        <w:bottom w:val="none" w:sz="0" w:space="0" w:color="auto"/>
        <w:right w:val="none" w:sz="0" w:space="0" w:color="auto"/>
      </w:divBdr>
    </w:div>
    <w:div w:id="337780909">
      <w:bodyDiv w:val="1"/>
      <w:marLeft w:val="0"/>
      <w:marRight w:val="0"/>
      <w:marTop w:val="0"/>
      <w:marBottom w:val="0"/>
      <w:divBdr>
        <w:top w:val="none" w:sz="0" w:space="0" w:color="auto"/>
        <w:left w:val="none" w:sz="0" w:space="0" w:color="auto"/>
        <w:bottom w:val="none" w:sz="0" w:space="0" w:color="auto"/>
        <w:right w:val="none" w:sz="0" w:space="0" w:color="auto"/>
      </w:divBdr>
    </w:div>
    <w:div w:id="338121727">
      <w:bodyDiv w:val="1"/>
      <w:marLeft w:val="0"/>
      <w:marRight w:val="0"/>
      <w:marTop w:val="0"/>
      <w:marBottom w:val="0"/>
      <w:divBdr>
        <w:top w:val="none" w:sz="0" w:space="0" w:color="auto"/>
        <w:left w:val="none" w:sz="0" w:space="0" w:color="auto"/>
        <w:bottom w:val="none" w:sz="0" w:space="0" w:color="auto"/>
        <w:right w:val="none" w:sz="0" w:space="0" w:color="auto"/>
      </w:divBdr>
    </w:div>
    <w:div w:id="359865919">
      <w:bodyDiv w:val="1"/>
      <w:marLeft w:val="0"/>
      <w:marRight w:val="0"/>
      <w:marTop w:val="0"/>
      <w:marBottom w:val="0"/>
      <w:divBdr>
        <w:top w:val="none" w:sz="0" w:space="0" w:color="auto"/>
        <w:left w:val="none" w:sz="0" w:space="0" w:color="auto"/>
        <w:bottom w:val="none" w:sz="0" w:space="0" w:color="auto"/>
        <w:right w:val="none" w:sz="0" w:space="0" w:color="auto"/>
      </w:divBdr>
    </w:div>
    <w:div w:id="368337246">
      <w:bodyDiv w:val="1"/>
      <w:marLeft w:val="0"/>
      <w:marRight w:val="0"/>
      <w:marTop w:val="0"/>
      <w:marBottom w:val="0"/>
      <w:divBdr>
        <w:top w:val="none" w:sz="0" w:space="0" w:color="auto"/>
        <w:left w:val="none" w:sz="0" w:space="0" w:color="auto"/>
        <w:bottom w:val="none" w:sz="0" w:space="0" w:color="auto"/>
        <w:right w:val="none" w:sz="0" w:space="0" w:color="auto"/>
      </w:divBdr>
    </w:div>
    <w:div w:id="386145630">
      <w:bodyDiv w:val="1"/>
      <w:marLeft w:val="0"/>
      <w:marRight w:val="0"/>
      <w:marTop w:val="0"/>
      <w:marBottom w:val="0"/>
      <w:divBdr>
        <w:top w:val="none" w:sz="0" w:space="0" w:color="auto"/>
        <w:left w:val="none" w:sz="0" w:space="0" w:color="auto"/>
        <w:bottom w:val="none" w:sz="0" w:space="0" w:color="auto"/>
        <w:right w:val="none" w:sz="0" w:space="0" w:color="auto"/>
      </w:divBdr>
    </w:div>
    <w:div w:id="403260559">
      <w:bodyDiv w:val="1"/>
      <w:marLeft w:val="0"/>
      <w:marRight w:val="0"/>
      <w:marTop w:val="0"/>
      <w:marBottom w:val="0"/>
      <w:divBdr>
        <w:top w:val="none" w:sz="0" w:space="0" w:color="auto"/>
        <w:left w:val="none" w:sz="0" w:space="0" w:color="auto"/>
        <w:bottom w:val="none" w:sz="0" w:space="0" w:color="auto"/>
        <w:right w:val="none" w:sz="0" w:space="0" w:color="auto"/>
      </w:divBdr>
    </w:div>
    <w:div w:id="421804053">
      <w:bodyDiv w:val="1"/>
      <w:marLeft w:val="0"/>
      <w:marRight w:val="0"/>
      <w:marTop w:val="0"/>
      <w:marBottom w:val="0"/>
      <w:divBdr>
        <w:top w:val="none" w:sz="0" w:space="0" w:color="auto"/>
        <w:left w:val="none" w:sz="0" w:space="0" w:color="auto"/>
        <w:bottom w:val="none" w:sz="0" w:space="0" w:color="auto"/>
        <w:right w:val="none" w:sz="0" w:space="0" w:color="auto"/>
      </w:divBdr>
    </w:div>
    <w:div w:id="422462012">
      <w:bodyDiv w:val="1"/>
      <w:marLeft w:val="0"/>
      <w:marRight w:val="0"/>
      <w:marTop w:val="0"/>
      <w:marBottom w:val="0"/>
      <w:divBdr>
        <w:top w:val="none" w:sz="0" w:space="0" w:color="auto"/>
        <w:left w:val="none" w:sz="0" w:space="0" w:color="auto"/>
        <w:bottom w:val="none" w:sz="0" w:space="0" w:color="auto"/>
        <w:right w:val="none" w:sz="0" w:space="0" w:color="auto"/>
      </w:divBdr>
    </w:div>
    <w:div w:id="423497475">
      <w:bodyDiv w:val="1"/>
      <w:marLeft w:val="0"/>
      <w:marRight w:val="0"/>
      <w:marTop w:val="0"/>
      <w:marBottom w:val="0"/>
      <w:divBdr>
        <w:top w:val="none" w:sz="0" w:space="0" w:color="auto"/>
        <w:left w:val="none" w:sz="0" w:space="0" w:color="auto"/>
        <w:bottom w:val="none" w:sz="0" w:space="0" w:color="auto"/>
        <w:right w:val="none" w:sz="0" w:space="0" w:color="auto"/>
      </w:divBdr>
    </w:div>
    <w:div w:id="449711168">
      <w:bodyDiv w:val="1"/>
      <w:marLeft w:val="0"/>
      <w:marRight w:val="0"/>
      <w:marTop w:val="0"/>
      <w:marBottom w:val="0"/>
      <w:divBdr>
        <w:top w:val="none" w:sz="0" w:space="0" w:color="auto"/>
        <w:left w:val="none" w:sz="0" w:space="0" w:color="auto"/>
        <w:bottom w:val="none" w:sz="0" w:space="0" w:color="auto"/>
        <w:right w:val="none" w:sz="0" w:space="0" w:color="auto"/>
      </w:divBdr>
    </w:div>
    <w:div w:id="598954417">
      <w:bodyDiv w:val="1"/>
      <w:marLeft w:val="0"/>
      <w:marRight w:val="0"/>
      <w:marTop w:val="0"/>
      <w:marBottom w:val="0"/>
      <w:divBdr>
        <w:top w:val="none" w:sz="0" w:space="0" w:color="auto"/>
        <w:left w:val="none" w:sz="0" w:space="0" w:color="auto"/>
        <w:bottom w:val="none" w:sz="0" w:space="0" w:color="auto"/>
        <w:right w:val="none" w:sz="0" w:space="0" w:color="auto"/>
      </w:divBdr>
    </w:div>
    <w:div w:id="603540989">
      <w:bodyDiv w:val="1"/>
      <w:marLeft w:val="0"/>
      <w:marRight w:val="0"/>
      <w:marTop w:val="0"/>
      <w:marBottom w:val="0"/>
      <w:divBdr>
        <w:top w:val="none" w:sz="0" w:space="0" w:color="auto"/>
        <w:left w:val="none" w:sz="0" w:space="0" w:color="auto"/>
        <w:bottom w:val="none" w:sz="0" w:space="0" w:color="auto"/>
        <w:right w:val="none" w:sz="0" w:space="0" w:color="auto"/>
      </w:divBdr>
    </w:div>
    <w:div w:id="686296952">
      <w:bodyDiv w:val="1"/>
      <w:marLeft w:val="0"/>
      <w:marRight w:val="0"/>
      <w:marTop w:val="0"/>
      <w:marBottom w:val="0"/>
      <w:divBdr>
        <w:top w:val="none" w:sz="0" w:space="0" w:color="auto"/>
        <w:left w:val="none" w:sz="0" w:space="0" w:color="auto"/>
        <w:bottom w:val="none" w:sz="0" w:space="0" w:color="auto"/>
        <w:right w:val="none" w:sz="0" w:space="0" w:color="auto"/>
      </w:divBdr>
    </w:div>
    <w:div w:id="689143558">
      <w:bodyDiv w:val="1"/>
      <w:marLeft w:val="0"/>
      <w:marRight w:val="0"/>
      <w:marTop w:val="0"/>
      <w:marBottom w:val="0"/>
      <w:divBdr>
        <w:top w:val="none" w:sz="0" w:space="0" w:color="auto"/>
        <w:left w:val="none" w:sz="0" w:space="0" w:color="auto"/>
        <w:bottom w:val="none" w:sz="0" w:space="0" w:color="auto"/>
        <w:right w:val="none" w:sz="0" w:space="0" w:color="auto"/>
      </w:divBdr>
    </w:div>
    <w:div w:id="741485369">
      <w:bodyDiv w:val="1"/>
      <w:marLeft w:val="0"/>
      <w:marRight w:val="0"/>
      <w:marTop w:val="0"/>
      <w:marBottom w:val="0"/>
      <w:divBdr>
        <w:top w:val="none" w:sz="0" w:space="0" w:color="auto"/>
        <w:left w:val="none" w:sz="0" w:space="0" w:color="auto"/>
        <w:bottom w:val="none" w:sz="0" w:space="0" w:color="auto"/>
        <w:right w:val="none" w:sz="0" w:space="0" w:color="auto"/>
      </w:divBdr>
    </w:div>
    <w:div w:id="763039927">
      <w:bodyDiv w:val="1"/>
      <w:marLeft w:val="0"/>
      <w:marRight w:val="0"/>
      <w:marTop w:val="0"/>
      <w:marBottom w:val="0"/>
      <w:divBdr>
        <w:top w:val="none" w:sz="0" w:space="0" w:color="auto"/>
        <w:left w:val="none" w:sz="0" w:space="0" w:color="auto"/>
        <w:bottom w:val="none" w:sz="0" w:space="0" w:color="auto"/>
        <w:right w:val="none" w:sz="0" w:space="0" w:color="auto"/>
      </w:divBdr>
    </w:div>
    <w:div w:id="763184933">
      <w:bodyDiv w:val="1"/>
      <w:marLeft w:val="0"/>
      <w:marRight w:val="0"/>
      <w:marTop w:val="0"/>
      <w:marBottom w:val="0"/>
      <w:divBdr>
        <w:top w:val="none" w:sz="0" w:space="0" w:color="auto"/>
        <w:left w:val="none" w:sz="0" w:space="0" w:color="auto"/>
        <w:bottom w:val="none" w:sz="0" w:space="0" w:color="auto"/>
        <w:right w:val="none" w:sz="0" w:space="0" w:color="auto"/>
      </w:divBdr>
    </w:div>
    <w:div w:id="771978798">
      <w:bodyDiv w:val="1"/>
      <w:marLeft w:val="0"/>
      <w:marRight w:val="0"/>
      <w:marTop w:val="0"/>
      <w:marBottom w:val="0"/>
      <w:divBdr>
        <w:top w:val="none" w:sz="0" w:space="0" w:color="auto"/>
        <w:left w:val="none" w:sz="0" w:space="0" w:color="auto"/>
        <w:bottom w:val="none" w:sz="0" w:space="0" w:color="auto"/>
        <w:right w:val="none" w:sz="0" w:space="0" w:color="auto"/>
      </w:divBdr>
    </w:div>
    <w:div w:id="851144912">
      <w:bodyDiv w:val="1"/>
      <w:marLeft w:val="0"/>
      <w:marRight w:val="0"/>
      <w:marTop w:val="0"/>
      <w:marBottom w:val="0"/>
      <w:divBdr>
        <w:top w:val="none" w:sz="0" w:space="0" w:color="auto"/>
        <w:left w:val="none" w:sz="0" w:space="0" w:color="auto"/>
        <w:bottom w:val="none" w:sz="0" w:space="0" w:color="auto"/>
        <w:right w:val="none" w:sz="0" w:space="0" w:color="auto"/>
      </w:divBdr>
    </w:div>
    <w:div w:id="878010383">
      <w:bodyDiv w:val="1"/>
      <w:marLeft w:val="0"/>
      <w:marRight w:val="0"/>
      <w:marTop w:val="0"/>
      <w:marBottom w:val="0"/>
      <w:divBdr>
        <w:top w:val="none" w:sz="0" w:space="0" w:color="auto"/>
        <w:left w:val="none" w:sz="0" w:space="0" w:color="auto"/>
        <w:bottom w:val="none" w:sz="0" w:space="0" w:color="auto"/>
        <w:right w:val="none" w:sz="0" w:space="0" w:color="auto"/>
      </w:divBdr>
    </w:div>
    <w:div w:id="888614601">
      <w:bodyDiv w:val="1"/>
      <w:marLeft w:val="0"/>
      <w:marRight w:val="0"/>
      <w:marTop w:val="0"/>
      <w:marBottom w:val="0"/>
      <w:divBdr>
        <w:top w:val="none" w:sz="0" w:space="0" w:color="auto"/>
        <w:left w:val="none" w:sz="0" w:space="0" w:color="auto"/>
        <w:bottom w:val="none" w:sz="0" w:space="0" w:color="auto"/>
        <w:right w:val="none" w:sz="0" w:space="0" w:color="auto"/>
      </w:divBdr>
    </w:div>
    <w:div w:id="907378672">
      <w:bodyDiv w:val="1"/>
      <w:marLeft w:val="0"/>
      <w:marRight w:val="0"/>
      <w:marTop w:val="0"/>
      <w:marBottom w:val="0"/>
      <w:divBdr>
        <w:top w:val="none" w:sz="0" w:space="0" w:color="auto"/>
        <w:left w:val="none" w:sz="0" w:space="0" w:color="auto"/>
        <w:bottom w:val="none" w:sz="0" w:space="0" w:color="auto"/>
        <w:right w:val="none" w:sz="0" w:space="0" w:color="auto"/>
      </w:divBdr>
    </w:div>
    <w:div w:id="924455481">
      <w:bodyDiv w:val="1"/>
      <w:marLeft w:val="0"/>
      <w:marRight w:val="0"/>
      <w:marTop w:val="0"/>
      <w:marBottom w:val="0"/>
      <w:divBdr>
        <w:top w:val="none" w:sz="0" w:space="0" w:color="auto"/>
        <w:left w:val="none" w:sz="0" w:space="0" w:color="auto"/>
        <w:bottom w:val="none" w:sz="0" w:space="0" w:color="auto"/>
        <w:right w:val="none" w:sz="0" w:space="0" w:color="auto"/>
      </w:divBdr>
    </w:div>
    <w:div w:id="943264363">
      <w:bodyDiv w:val="1"/>
      <w:marLeft w:val="0"/>
      <w:marRight w:val="0"/>
      <w:marTop w:val="0"/>
      <w:marBottom w:val="0"/>
      <w:divBdr>
        <w:top w:val="none" w:sz="0" w:space="0" w:color="auto"/>
        <w:left w:val="none" w:sz="0" w:space="0" w:color="auto"/>
        <w:bottom w:val="none" w:sz="0" w:space="0" w:color="auto"/>
        <w:right w:val="none" w:sz="0" w:space="0" w:color="auto"/>
      </w:divBdr>
    </w:div>
    <w:div w:id="958494051">
      <w:bodyDiv w:val="1"/>
      <w:marLeft w:val="0"/>
      <w:marRight w:val="0"/>
      <w:marTop w:val="0"/>
      <w:marBottom w:val="0"/>
      <w:divBdr>
        <w:top w:val="none" w:sz="0" w:space="0" w:color="auto"/>
        <w:left w:val="none" w:sz="0" w:space="0" w:color="auto"/>
        <w:bottom w:val="none" w:sz="0" w:space="0" w:color="auto"/>
        <w:right w:val="none" w:sz="0" w:space="0" w:color="auto"/>
      </w:divBdr>
    </w:div>
    <w:div w:id="977496048">
      <w:bodyDiv w:val="1"/>
      <w:marLeft w:val="0"/>
      <w:marRight w:val="0"/>
      <w:marTop w:val="0"/>
      <w:marBottom w:val="0"/>
      <w:divBdr>
        <w:top w:val="none" w:sz="0" w:space="0" w:color="auto"/>
        <w:left w:val="none" w:sz="0" w:space="0" w:color="auto"/>
        <w:bottom w:val="none" w:sz="0" w:space="0" w:color="auto"/>
        <w:right w:val="none" w:sz="0" w:space="0" w:color="auto"/>
      </w:divBdr>
    </w:div>
    <w:div w:id="1033923787">
      <w:bodyDiv w:val="1"/>
      <w:marLeft w:val="0"/>
      <w:marRight w:val="0"/>
      <w:marTop w:val="0"/>
      <w:marBottom w:val="0"/>
      <w:divBdr>
        <w:top w:val="none" w:sz="0" w:space="0" w:color="auto"/>
        <w:left w:val="none" w:sz="0" w:space="0" w:color="auto"/>
        <w:bottom w:val="none" w:sz="0" w:space="0" w:color="auto"/>
        <w:right w:val="none" w:sz="0" w:space="0" w:color="auto"/>
      </w:divBdr>
    </w:div>
    <w:div w:id="1094323422">
      <w:bodyDiv w:val="1"/>
      <w:marLeft w:val="0"/>
      <w:marRight w:val="0"/>
      <w:marTop w:val="0"/>
      <w:marBottom w:val="0"/>
      <w:divBdr>
        <w:top w:val="none" w:sz="0" w:space="0" w:color="auto"/>
        <w:left w:val="none" w:sz="0" w:space="0" w:color="auto"/>
        <w:bottom w:val="none" w:sz="0" w:space="0" w:color="auto"/>
        <w:right w:val="none" w:sz="0" w:space="0" w:color="auto"/>
      </w:divBdr>
    </w:div>
    <w:div w:id="1135756376">
      <w:bodyDiv w:val="1"/>
      <w:marLeft w:val="0"/>
      <w:marRight w:val="0"/>
      <w:marTop w:val="0"/>
      <w:marBottom w:val="0"/>
      <w:divBdr>
        <w:top w:val="none" w:sz="0" w:space="0" w:color="auto"/>
        <w:left w:val="none" w:sz="0" w:space="0" w:color="auto"/>
        <w:bottom w:val="none" w:sz="0" w:space="0" w:color="auto"/>
        <w:right w:val="none" w:sz="0" w:space="0" w:color="auto"/>
      </w:divBdr>
    </w:div>
    <w:div w:id="1240169214">
      <w:bodyDiv w:val="1"/>
      <w:marLeft w:val="0"/>
      <w:marRight w:val="0"/>
      <w:marTop w:val="0"/>
      <w:marBottom w:val="0"/>
      <w:divBdr>
        <w:top w:val="none" w:sz="0" w:space="0" w:color="auto"/>
        <w:left w:val="none" w:sz="0" w:space="0" w:color="auto"/>
        <w:bottom w:val="none" w:sz="0" w:space="0" w:color="auto"/>
        <w:right w:val="none" w:sz="0" w:space="0" w:color="auto"/>
      </w:divBdr>
    </w:div>
    <w:div w:id="1251960684">
      <w:bodyDiv w:val="1"/>
      <w:marLeft w:val="0"/>
      <w:marRight w:val="0"/>
      <w:marTop w:val="0"/>
      <w:marBottom w:val="0"/>
      <w:divBdr>
        <w:top w:val="none" w:sz="0" w:space="0" w:color="auto"/>
        <w:left w:val="none" w:sz="0" w:space="0" w:color="auto"/>
        <w:bottom w:val="none" w:sz="0" w:space="0" w:color="auto"/>
        <w:right w:val="none" w:sz="0" w:space="0" w:color="auto"/>
      </w:divBdr>
    </w:div>
    <w:div w:id="1302617413">
      <w:bodyDiv w:val="1"/>
      <w:marLeft w:val="0"/>
      <w:marRight w:val="0"/>
      <w:marTop w:val="0"/>
      <w:marBottom w:val="0"/>
      <w:divBdr>
        <w:top w:val="none" w:sz="0" w:space="0" w:color="auto"/>
        <w:left w:val="none" w:sz="0" w:space="0" w:color="auto"/>
        <w:bottom w:val="none" w:sz="0" w:space="0" w:color="auto"/>
        <w:right w:val="none" w:sz="0" w:space="0" w:color="auto"/>
      </w:divBdr>
    </w:div>
    <w:div w:id="1343583477">
      <w:bodyDiv w:val="1"/>
      <w:marLeft w:val="0"/>
      <w:marRight w:val="0"/>
      <w:marTop w:val="0"/>
      <w:marBottom w:val="0"/>
      <w:divBdr>
        <w:top w:val="none" w:sz="0" w:space="0" w:color="auto"/>
        <w:left w:val="none" w:sz="0" w:space="0" w:color="auto"/>
        <w:bottom w:val="none" w:sz="0" w:space="0" w:color="auto"/>
        <w:right w:val="none" w:sz="0" w:space="0" w:color="auto"/>
      </w:divBdr>
    </w:div>
    <w:div w:id="1344016295">
      <w:bodyDiv w:val="1"/>
      <w:marLeft w:val="0"/>
      <w:marRight w:val="0"/>
      <w:marTop w:val="0"/>
      <w:marBottom w:val="0"/>
      <w:divBdr>
        <w:top w:val="none" w:sz="0" w:space="0" w:color="auto"/>
        <w:left w:val="none" w:sz="0" w:space="0" w:color="auto"/>
        <w:bottom w:val="none" w:sz="0" w:space="0" w:color="auto"/>
        <w:right w:val="none" w:sz="0" w:space="0" w:color="auto"/>
      </w:divBdr>
    </w:div>
    <w:div w:id="1368484577">
      <w:bodyDiv w:val="1"/>
      <w:marLeft w:val="0"/>
      <w:marRight w:val="0"/>
      <w:marTop w:val="0"/>
      <w:marBottom w:val="0"/>
      <w:divBdr>
        <w:top w:val="none" w:sz="0" w:space="0" w:color="auto"/>
        <w:left w:val="none" w:sz="0" w:space="0" w:color="auto"/>
        <w:bottom w:val="none" w:sz="0" w:space="0" w:color="auto"/>
        <w:right w:val="none" w:sz="0" w:space="0" w:color="auto"/>
      </w:divBdr>
    </w:div>
    <w:div w:id="1373073604">
      <w:bodyDiv w:val="1"/>
      <w:marLeft w:val="0"/>
      <w:marRight w:val="0"/>
      <w:marTop w:val="0"/>
      <w:marBottom w:val="0"/>
      <w:divBdr>
        <w:top w:val="none" w:sz="0" w:space="0" w:color="auto"/>
        <w:left w:val="none" w:sz="0" w:space="0" w:color="auto"/>
        <w:bottom w:val="none" w:sz="0" w:space="0" w:color="auto"/>
        <w:right w:val="none" w:sz="0" w:space="0" w:color="auto"/>
      </w:divBdr>
    </w:div>
    <w:div w:id="1392116101">
      <w:bodyDiv w:val="1"/>
      <w:marLeft w:val="0"/>
      <w:marRight w:val="0"/>
      <w:marTop w:val="0"/>
      <w:marBottom w:val="0"/>
      <w:divBdr>
        <w:top w:val="none" w:sz="0" w:space="0" w:color="auto"/>
        <w:left w:val="none" w:sz="0" w:space="0" w:color="auto"/>
        <w:bottom w:val="none" w:sz="0" w:space="0" w:color="auto"/>
        <w:right w:val="none" w:sz="0" w:space="0" w:color="auto"/>
      </w:divBdr>
    </w:div>
    <w:div w:id="1414815020">
      <w:bodyDiv w:val="1"/>
      <w:marLeft w:val="0"/>
      <w:marRight w:val="0"/>
      <w:marTop w:val="0"/>
      <w:marBottom w:val="0"/>
      <w:divBdr>
        <w:top w:val="none" w:sz="0" w:space="0" w:color="auto"/>
        <w:left w:val="none" w:sz="0" w:space="0" w:color="auto"/>
        <w:bottom w:val="none" w:sz="0" w:space="0" w:color="auto"/>
        <w:right w:val="none" w:sz="0" w:space="0" w:color="auto"/>
      </w:divBdr>
    </w:div>
    <w:div w:id="1541671356">
      <w:bodyDiv w:val="1"/>
      <w:marLeft w:val="0"/>
      <w:marRight w:val="0"/>
      <w:marTop w:val="0"/>
      <w:marBottom w:val="0"/>
      <w:divBdr>
        <w:top w:val="none" w:sz="0" w:space="0" w:color="auto"/>
        <w:left w:val="none" w:sz="0" w:space="0" w:color="auto"/>
        <w:bottom w:val="none" w:sz="0" w:space="0" w:color="auto"/>
        <w:right w:val="none" w:sz="0" w:space="0" w:color="auto"/>
      </w:divBdr>
    </w:div>
    <w:div w:id="1546064614">
      <w:bodyDiv w:val="1"/>
      <w:marLeft w:val="0"/>
      <w:marRight w:val="0"/>
      <w:marTop w:val="0"/>
      <w:marBottom w:val="0"/>
      <w:divBdr>
        <w:top w:val="none" w:sz="0" w:space="0" w:color="auto"/>
        <w:left w:val="none" w:sz="0" w:space="0" w:color="auto"/>
        <w:bottom w:val="none" w:sz="0" w:space="0" w:color="auto"/>
        <w:right w:val="none" w:sz="0" w:space="0" w:color="auto"/>
      </w:divBdr>
    </w:div>
    <w:div w:id="1556088890">
      <w:bodyDiv w:val="1"/>
      <w:marLeft w:val="0"/>
      <w:marRight w:val="0"/>
      <w:marTop w:val="0"/>
      <w:marBottom w:val="0"/>
      <w:divBdr>
        <w:top w:val="none" w:sz="0" w:space="0" w:color="auto"/>
        <w:left w:val="none" w:sz="0" w:space="0" w:color="auto"/>
        <w:bottom w:val="none" w:sz="0" w:space="0" w:color="auto"/>
        <w:right w:val="none" w:sz="0" w:space="0" w:color="auto"/>
      </w:divBdr>
    </w:div>
    <w:div w:id="1577744527">
      <w:bodyDiv w:val="1"/>
      <w:marLeft w:val="0"/>
      <w:marRight w:val="0"/>
      <w:marTop w:val="0"/>
      <w:marBottom w:val="0"/>
      <w:divBdr>
        <w:top w:val="none" w:sz="0" w:space="0" w:color="auto"/>
        <w:left w:val="none" w:sz="0" w:space="0" w:color="auto"/>
        <w:bottom w:val="none" w:sz="0" w:space="0" w:color="auto"/>
        <w:right w:val="none" w:sz="0" w:space="0" w:color="auto"/>
      </w:divBdr>
    </w:div>
    <w:div w:id="1601064494">
      <w:bodyDiv w:val="1"/>
      <w:marLeft w:val="0"/>
      <w:marRight w:val="0"/>
      <w:marTop w:val="0"/>
      <w:marBottom w:val="0"/>
      <w:divBdr>
        <w:top w:val="none" w:sz="0" w:space="0" w:color="auto"/>
        <w:left w:val="none" w:sz="0" w:space="0" w:color="auto"/>
        <w:bottom w:val="none" w:sz="0" w:space="0" w:color="auto"/>
        <w:right w:val="none" w:sz="0" w:space="0" w:color="auto"/>
      </w:divBdr>
    </w:div>
    <w:div w:id="1624144585">
      <w:bodyDiv w:val="1"/>
      <w:marLeft w:val="0"/>
      <w:marRight w:val="0"/>
      <w:marTop w:val="0"/>
      <w:marBottom w:val="0"/>
      <w:divBdr>
        <w:top w:val="none" w:sz="0" w:space="0" w:color="auto"/>
        <w:left w:val="none" w:sz="0" w:space="0" w:color="auto"/>
        <w:bottom w:val="none" w:sz="0" w:space="0" w:color="auto"/>
        <w:right w:val="none" w:sz="0" w:space="0" w:color="auto"/>
      </w:divBdr>
    </w:div>
    <w:div w:id="1638754904">
      <w:bodyDiv w:val="1"/>
      <w:marLeft w:val="0"/>
      <w:marRight w:val="0"/>
      <w:marTop w:val="0"/>
      <w:marBottom w:val="0"/>
      <w:divBdr>
        <w:top w:val="none" w:sz="0" w:space="0" w:color="auto"/>
        <w:left w:val="none" w:sz="0" w:space="0" w:color="auto"/>
        <w:bottom w:val="none" w:sz="0" w:space="0" w:color="auto"/>
        <w:right w:val="none" w:sz="0" w:space="0" w:color="auto"/>
      </w:divBdr>
    </w:div>
    <w:div w:id="1644500637">
      <w:bodyDiv w:val="1"/>
      <w:marLeft w:val="0"/>
      <w:marRight w:val="0"/>
      <w:marTop w:val="0"/>
      <w:marBottom w:val="0"/>
      <w:divBdr>
        <w:top w:val="none" w:sz="0" w:space="0" w:color="auto"/>
        <w:left w:val="none" w:sz="0" w:space="0" w:color="auto"/>
        <w:bottom w:val="none" w:sz="0" w:space="0" w:color="auto"/>
        <w:right w:val="none" w:sz="0" w:space="0" w:color="auto"/>
      </w:divBdr>
    </w:div>
    <w:div w:id="1651598902">
      <w:bodyDiv w:val="1"/>
      <w:marLeft w:val="0"/>
      <w:marRight w:val="0"/>
      <w:marTop w:val="0"/>
      <w:marBottom w:val="0"/>
      <w:divBdr>
        <w:top w:val="none" w:sz="0" w:space="0" w:color="auto"/>
        <w:left w:val="none" w:sz="0" w:space="0" w:color="auto"/>
        <w:bottom w:val="none" w:sz="0" w:space="0" w:color="auto"/>
        <w:right w:val="none" w:sz="0" w:space="0" w:color="auto"/>
      </w:divBdr>
    </w:div>
    <w:div w:id="1654485934">
      <w:bodyDiv w:val="1"/>
      <w:marLeft w:val="0"/>
      <w:marRight w:val="0"/>
      <w:marTop w:val="0"/>
      <w:marBottom w:val="0"/>
      <w:divBdr>
        <w:top w:val="none" w:sz="0" w:space="0" w:color="auto"/>
        <w:left w:val="none" w:sz="0" w:space="0" w:color="auto"/>
        <w:bottom w:val="none" w:sz="0" w:space="0" w:color="auto"/>
        <w:right w:val="none" w:sz="0" w:space="0" w:color="auto"/>
      </w:divBdr>
    </w:div>
    <w:div w:id="1694989150">
      <w:bodyDiv w:val="1"/>
      <w:marLeft w:val="0"/>
      <w:marRight w:val="0"/>
      <w:marTop w:val="0"/>
      <w:marBottom w:val="0"/>
      <w:divBdr>
        <w:top w:val="none" w:sz="0" w:space="0" w:color="auto"/>
        <w:left w:val="none" w:sz="0" w:space="0" w:color="auto"/>
        <w:bottom w:val="none" w:sz="0" w:space="0" w:color="auto"/>
        <w:right w:val="none" w:sz="0" w:space="0" w:color="auto"/>
      </w:divBdr>
    </w:div>
    <w:div w:id="1732120012">
      <w:bodyDiv w:val="1"/>
      <w:marLeft w:val="0"/>
      <w:marRight w:val="0"/>
      <w:marTop w:val="0"/>
      <w:marBottom w:val="0"/>
      <w:divBdr>
        <w:top w:val="none" w:sz="0" w:space="0" w:color="auto"/>
        <w:left w:val="none" w:sz="0" w:space="0" w:color="auto"/>
        <w:bottom w:val="none" w:sz="0" w:space="0" w:color="auto"/>
        <w:right w:val="none" w:sz="0" w:space="0" w:color="auto"/>
      </w:divBdr>
    </w:div>
    <w:div w:id="1766418149">
      <w:bodyDiv w:val="1"/>
      <w:marLeft w:val="0"/>
      <w:marRight w:val="0"/>
      <w:marTop w:val="0"/>
      <w:marBottom w:val="0"/>
      <w:divBdr>
        <w:top w:val="none" w:sz="0" w:space="0" w:color="auto"/>
        <w:left w:val="none" w:sz="0" w:space="0" w:color="auto"/>
        <w:bottom w:val="none" w:sz="0" w:space="0" w:color="auto"/>
        <w:right w:val="none" w:sz="0" w:space="0" w:color="auto"/>
      </w:divBdr>
    </w:div>
    <w:div w:id="1823767299">
      <w:bodyDiv w:val="1"/>
      <w:marLeft w:val="0"/>
      <w:marRight w:val="0"/>
      <w:marTop w:val="0"/>
      <w:marBottom w:val="0"/>
      <w:divBdr>
        <w:top w:val="none" w:sz="0" w:space="0" w:color="auto"/>
        <w:left w:val="none" w:sz="0" w:space="0" w:color="auto"/>
        <w:bottom w:val="none" w:sz="0" w:space="0" w:color="auto"/>
        <w:right w:val="none" w:sz="0" w:space="0" w:color="auto"/>
      </w:divBdr>
    </w:div>
    <w:div w:id="1831797391">
      <w:bodyDiv w:val="1"/>
      <w:marLeft w:val="0"/>
      <w:marRight w:val="0"/>
      <w:marTop w:val="0"/>
      <w:marBottom w:val="0"/>
      <w:divBdr>
        <w:top w:val="none" w:sz="0" w:space="0" w:color="auto"/>
        <w:left w:val="none" w:sz="0" w:space="0" w:color="auto"/>
        <w:bottom w:val="none" w:sz="0" w:space="0" w:color="auto"/>
        <w:right w:val="none" w:sz="0" w:space="0" w:color="auto"/>
      </w:divBdr>
    </w:div>
    <w:div w:id="1920406300">
      <w:bodyDiv w:val="1"/>
      <w:marLeft w:val="0"/>
      <w:marRight w:val="0"/>
      <w:marTop w:val="0"/>
      <w:marBottom w:val="0"/>
      <w:divBdr>
        <w:top w:val="none" w:sz="0" w:space="0" w:color="auto"/>
        <w:left w:val="none" w:sz="0" w:space="0" w:color="auto"/>
        <w:bottom w:val="none" w:sz="0" w:space="0" w:color="auto"/>
        <w:right w:val="none" w:sz="0" w:space="0" w:color="auto"/>
      </w:divBdr>
    </w:div>
    <w:div w:id="1950430628">
      <w:bodyDiv w:val="1"/>
      <w:marLeft w:val="0"/>
      <w:marRight w:val="0"/>
      <w:marTop w:val="0"/>
      <w:marBottom w:val="0"/>
      <w:divBdr>
        <w:top w:val="none" w:sz="0" w:space="0" w:color="auto"/>
        <w:left w:val="none" w:sz="0" w:space="0" w:color="auto"/>
        <w:bottom w:val="none" w:sz="0" w:space="0" w:color="auto"/>
        <w:right w:val="none" w:sz="0" w:space="0" w:color="auto"/>
      </w:divBdr>
    </w:div>
    <w:div w:id="1968512071">
      <w:bodyDiv w:val="1"/>
      <w:marLeft w:val="0"/>
      <w:marRight w:val="0"/>
      <w:marTop w:val="0"/>
      <w:marBottom w:val="0"/>
      <w:divBdr>
        <w:top w:val="none" w:sz="0" w:space="0" w:color="auto"/>
        <w:left w:val="none" w:sz="0" w:space="0" w:color="auto"/>
        <w:bottom w:val="none" w:sz="0" w:space="0" w:color="auto"/>
        <w:right w:val="none" w:sz="0" w:space="0" w:color="auto"/>
      </w:divBdr>
    </w:div>
    <w:div w:id="1973097469">
      <w:bodyDiv w:val="1"/>
      <w:marLeft w:val="0"/>
      <w:marRight w:val="0"/>
      <w:marTop w:val="0"/>
      <w:marBottom w:val="0"/>
      <w:divBdr>
        <w:top w:val="none" w:sz="0" w:space="0" w:color="auto"/>
        <w:left w:val="none" w:sz="0" w:space="0" w:color="auto"/>
        <w:bottom w:val="none" w:sz="0" w:space="0" w:color="auto"/>
        <w:right w:val="none" w:sz="0" w:space="0" w:color="auto"/>
      </w:divBdr>
    </w:div>
    <w:div w:id="1973290312">
      <w:bodyDiv w:val="1"/>
      <w:marLeft w:val="0"/>
      <w:marRight w:val="0"/>
      <w:marTop w:val="0"/>
      <w:marBottom w:val="0"/>
      <w:divBdr>
        <w:top w:val="none" w:sz="0" w:space="0" w:color="auto"/>
        <w:left w:val="none" w:sz="0" w:space="0" w:color="auto"/>
        <w:bottom w:val="none" w:sz="0" w:space="0" w:color="auto"/>
        <w:right w:val="none" w:sz="0" w:space="0" w:color="auto"/>
      </w:divBdr>
    </w:div>
    <w:div w:id="2017926458">
      <w:bodyDiv w:val="1"/>
      <w:marLeft w:val="0"/>
      <w:marRight w:val="0"/>
      <w:marTop w:val="0"/>
      <w:marBottom w:val="0"/>
      <w:divBdr>
        <w:top w:val="none" w:sz="0" w:space="0" w:color="auto"/>
        <w:left w:val="none" w:sz="0" w:space="0" w:color="auto"/>
        <w:bottom w:val="none" w:sz="0" w:space="0" w:color="auto"/>
        <w:right w:val="none" w:sz="0" w:space="0" w:color="auto"/>
      </w:divBdr>
    </w:div>
    <w:div w:id="2032880276">
      <w:bodyDiv w:val="1"/>
      <w:marLeft w:val="0"/>
      <w:marRight w:val="0"/>
      <w:marTop w:val="0"/>
      <w:marBottom w:val="0"/>
      <w:divBdr>
        <w:top w:val="none" w:sz="0" w:space="0" w:color="auto"/>
        <w:left w:val="none" w:sz="0" w:space="0" w:color="auto"/>
        <w:bottom w:val="none" w:sz="0" w:space="0" w:color="auto"/>
        <w:right w:val="none" w:sz="0" w:space="0" w:color="auto"/>
      </w:divBdr>
    </w:div>
    <w:div w:id="2035568838">
      <w:bodyDiv w:val="1"/>
      <w:marLeft w:val="0"/>
      <w:marRight w:val="0"/>
      <w:marTop w:val="0"/>
      <w:marBottom w:val="0"/>
      <w:divBdr>
        <w:top w:val="none" w:sz="0" w:space="0" w:color="auto"/>
        <w:left w:val="none" w:sz="0" w:space="0" w:color="auto"/>
        <w:bottom w:val="none" w:sz="0" w:space="0" w:color="auto"/>
        <w:right w:val="none" w:sz="0" w:space="0" w:color="auto"/>
      </w:divBdr>
    </w:div>
    <w:div w:id="2038002415">
      <w:bodyDiv w:val="1"/>
      <w:marLeft w:val="0"/>
      <w:marRight w:val="0"/>
      <w:marTop w:val="0"/>
      <w:marBottom w:val="0"/>
      <w:divBdr>
        <w:top w:val="none" w:sz="0" w:space="0" w:color="auto"/>
        <w:left w:val="none" w:sz="0" w:space="0" w:color="auto"/>
        <w:bottom w:val="none" w:sz="0" w:space="0" w:color="auto"/>
        <w:right w:val="none" w:sz="0" w:space="0" w:color="auto"/>
      </w:divBdr>
    </w:div>
    <w:div w:id="2103447090">
      <w:bodyDiv w:val="1"/>
      <w:marLeft w:val="0"/>
      <w:marRight w:val="0"/>
      <w:marTop w:val="0"/>
      <w:marBottom w:val="0"/>
      <w:divBdr>
        <w:top w:val="none" w:sz="0" w:space="0" w:color="auto"/>
        <w:left w:val="none" w:sz="0" w:space="0" w:color="auto"/>
        <w:bottom w:val="none" w:sz="0" w:space="0" w:color="auto"/>
        <w:right w:val="none" w:sz="0" w:space="0" w:color="auto"/>
      </w:divBdr>
    </w:div>
    <w:div w:id="2123256643">
      <w:bodyDiv w:val="1"/>
      <w:marLeft w:val="0"/>
      <w:marRight w:val="0"/>
      <w:marTop w:val="0"/>
      <w:marBottom w:val="0"/>
      <w:divBdr>
        <w:top w:val="none" w:sz="0" w:space="0" w:color="auto"/>
        <w:left w:val="none" w:sz="0" w:space="0" w:color="auto"/>
        <w:bottom w:val="none" w:sz="0" w:space="0" w:color="auto"/>
        <w:right w:val="none" w:sz="0" w:space="0" w:color="auto"/>
      </w:divBdr>
    </w:div>
    <w:div w:id="21429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extcoop/dcgi/Pages/default.aspx" TargetMode="External"/><Relationship Id="rId18" Type="http://schemas.openxmlformats.org/officeDocument/2006/relationships/hyperlink" Target="http://itu.int/go/itu-t/rgm" TargetMode="External"/><Relationship Id="rId26" Type="http://schemas.openxmlformats.org/officeDocument/2006/relationships/hyperlink" Target="https://extranet.itu.int/sites/itu-t/wtsa-20" TargetMode="External"/><Relationship Id="rId39" Type="http://schemas.openxmlformats.org/officeDocument/2006/relationships/hyperlink" Target="https://www.itu.int/search" TargetMode="External"/><Relationship Id="rId21" Type="http://schemas.openxmlformats.org/officeDocument/2006/relationships/hyperlink" Target="http://itu.int/go/itu-t/rgm-feedback" TargetMode="External"/><Relationship Id="rId34" Type="http://schemas.openxmlformats.org/officeDocument/2006/relationships/hyperlink" Target="https://ituint-my.sharepoint.com/personal/dagem_kifle_itu_int/Documents/Microsoft%20Teams%20Chat%20Files/tsbcloud.itu.int"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webinars/Pages/qsdg.aspx" TargetMode="External"/><Relationship Id="rId29" Type="http://schemas.openxmlformats.org/officeDocument/2006/relationships/hyperlink" Target="https://www.itu.int/net4/ITU-T/myworkspa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extranet.itu.int/sites/itu-t/initiatives/dcgi" TargetMode="External"/><Relationship Id="rId32" Type="http://schemas.openxmlformats.org/officeDocument/2006/relationships/hyperlink" Target="https://www.itu.int/myworkspace/" TargetMode="External"/><Relationship Id="rId37" Type="http://schemas.openxmlformats.org/officeDocument/2006/relationships/hyperlink" Target="https://www.itu.int/myworkspace/" TargetMode="External"/><Relationship Id="rId40" Type="http://schemas.openxmlformats.org/officeDocument/2006/relationships/hyperlink" Target="https://www.itu.int/search"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webinars/Pages/dfs.aspx" TargetMode="External"/><Relationship Id="rId23" Type="http://schemas.openxmlformats.org/officeDocument/2006/relationships/hyperlink" Target="https://extranet.itu.int/sites/itu-t/initiatives/circulardesign" TargetMode="External"/><Relationship Id="rId28" Type="http://schemas.openxmlformats.org/officeDocument/2006/relationships/hyperlink" Target="https://extranet.itu.int/ITU-T/support/" TargetMode="External"/><Relationship Id="rId36" Type="http://schemas.openxmlformats.org/officeDocument/2006/relationships/hyperlink" Target="https://www.itu.int/myworkspace/" TargetMode="External"/><Relationship Id="rId10" Type="http://schemas.openxmlformats.org/officeDocument/2006/relationships/endnotes" Target="endnotes.xml"/><Relationship Id="rId19" Type="http://schemas.openxmlformats.org/officeDocument/2006/relationships/hyperlink" Target="http://itu.int/go/itu-t/rgm-support" TargetMode="External"/><Relationship Id="rId31" Type="http://schemas.openxmlformats.org/officeDocument/2006/relationships/hyperlink" Target="https://www.itu.int/myworkspac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climatechange/Pages/202006.aspx" TargetMode="External"/><Relationship Id="rId22" Type="http://schemas.openxmlformats.org/officeDocument/2006/relationships/hyperlink" Target="https://extranet.itu.int/sites/ITU-T/" TargetMode="External"/><Relationship Id="rId27" Type="http://schemas.openxmlformats.org/officeDocument/2006/relationships/hyperlink" Target="https://extranet.itu.int/sites/itu-t/wtsa-20/prepmeet/Lists/ContactSheet/DefViewContacts.aspx" TargetMode="External"/><Relationship Id="rId30" Type="http://schemas.openxmlformats.org/officeDocument/2006/relationships/hyperlink" Target="https://www.itu.int/myworkspace/" TargetMode="External"/><Relationship Id="rId35" Type="http://schemas.openxmlformats.org/officeDocument/2006/relationships/hyperlink" Target="https://www.itu.int/myworkspace/"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edh@itu.int" TargetMode="External"/><Relationship Id="rId17" Type="http://schemas.openxmlformats.org/officeDocument/2006/relationships/hyperlink" Target="https://www.itu.int/en/ITU-T/webinars/Pages/dlt.aspx" TargetMode="External"/><Relationship Id="rId25" Type="http://schemas.openxmlformats.org/officeDocument/2006/relationships/hyperlink" Target="https://extranet.itu.int/sites/itu-t/initiatives/E-waste" TargetMode="External"/><Relationship Id="rId33" Type="http://schemas.openxmlformats.org/officeDocument/2006/relationships/hyperlink" Target="https://www.itu.int/myworkspace/" TargetMode="External"/><Relationship Id="rId38" Type="http://schemas.openxmlformats.org/officeDocument/2006/relationships/hyperlink" Target="https://www.itu.int/search" TargetMode="External"/><Relationship Id="rId20" Type="http://schemas.openxmlformats.org/officeDocument/2006/relationships/hyperlink" Target="http://itu.int/go/itu-t/rgm-guide" TargetMode="External"/><Relationship Id="rId41" Type="http://schemas.openxmlformats.org/officeDocument/2006/relationships/hyperlink" Target="https://www.itu.int/se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abulsi\Application%20Data\Microsoft\Templates\TSBAuthorsTemplate\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vent xmlns="9369626d-6c08-40a0-9fda-d64e0d61cfc2">TSAG</Event>
    <Event_x0020_Date xmlns="9369626d-6c08-40a0-9fda-d64e0d61cfc2">2017-04-30T22:00:00+00:00</Event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319C9C68643647B8DA33839412048C" ma:contentTypeVersion="2" ma:contentTypeDescription="Create a new document." ma:contentTypeScope="" ma:versionID="fd1359893aedd2d94c8828e4759393a4">
  <xsd:schema xmlns:xsd="http://www.w3.org/2001/XMLSchema" xmlns:xs="http://www.w3.org/2001/XMLSchema" xmlns:p="http://schemas.microsoft.com/office/2006/metadata/properties" xmlns:ns2="9369626d-6c08-40a0-9fda-d64e0d61cfc2" targetNamespace="http://schemas.microsoft.com/office/2006/metadata/properties" ma:root="true" ma:fieldsID="72de2be0e43223801c4f6cbcef5ed370" ns2:_="">
    <xsd:import namespace="9369626d-6c08-40a0-9fda-d64e0d61cfc2"/>
    <xsd:element name="properties">
      <xsd:complexType>
        <xsd:sequence>
          <xsd:element name="documentManagement">
            <xsd:complexType>
              <xsd:all>
                <xsd:element ref="ns2:Event" minOccurs="0"/>
                <xsd:element ref="ns2: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9626d-6c08-40a0-9fda-d64e0d61cfc2" elementFormDefault="qualified">
    <xsd:import namespace="http://schemas.microsoft.com/office/2006/documentManagement/types"/>
    <xsd:import namespace="http://schemas.microsoft.com/office/infopath/2007/PartnerControls"/>
    <xsd:element name="Event" ma:index="8" nillable="true" ma:displayName="Group" ma:description="Group the report is associated with." ma:format="Dropdown" ma:internalName="Event">
      <xsd:simpleType>
        <xsd:union memberTypes="dms:Text">
          <xsd:simpleType>
            <xsd:restriction base="dms:Choice">
              <xsd:enumeration value="WTSA"/>
              <xsd:enumeration value="TSAG"/>
              <xsd:enumeration value="SG2"/>
              <xsd:enumeration value="SG3"/>
              <xsd:enumeration value="SG5"/>
              <xsd:enumeration value="SG9"/>
              <xsd:enumeration value="SG11"/>
              <xsd:enumeration value="SG12"/>
              <xsd:enumeration value="SG13"/>
              <xsd:enumeration value="SG15"/>
              <xsd:enumeration value="SG16"/>
              <xsd:enumeration value="SG17"/>
              <xsd:enumeration value="SG19"/>
              <xsd:enumeration value="SG20"/>
            </xsd:restriction>
          </xsd:simpleType>
        </xsd:union>
      </xsd:simpleType>
    </xsd:element>
    <xsd:element name="Event_x0020_Date" ma:index="9" nillable="true" ma:displayName="Meeting Date" ma:description="Start date of the meeting if available." ma:format="DateOnly" ma:internalName="Ev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D3011-A24A-4683-9CCC-95BE0C12AFBF}">
  <ds:schemaRefs>
    <ds:schemaRef ds:uri="http://schemas.microsoft.com/office/2006/metadata/properties"/>
    <ds:schemaRef ds:uri="http://schemas.microsoft.com/office/infopath/2007/PartnerControls"/>
    <ds:schemaRef ds:uri="9369626d-6c08-40a0-9fda-d64e0d61cfc2"/>
  </ds:schemaRefs>
</ds:datastoreItem>
</file>

<file path=customXml/itemProps2.xml><?xml version="1.0" encoding="utf-8"?>
<ds:datastoreItem xmlns:ds="http://schemas.openxmlformats.org/officeDocument/2006/customXml" ds:itemID="{69C6AD80-4C15-469B-B255-F7F74C837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9626d-6c08-40a0-9fda-d64e0d61c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E4EE1-9C30-48C2-B10D-BC2AD08B115F}">
  <ds:schemaRefs>
    <ds:schemaRef ds:uri="http://schemas.openxmlformats.org/officeDocument/2006/bibliography"/>
  </ds:schemaRefs>
</ds:datastoreItem>
</file>

<file path=customXml/itemProps4.xml><?xml version="1.0" encoding="utf-8"?>
<ds:datastoreItem xmlns:ds="http://schemas.openxmlformats.org/officeDocument/2006/customXml" ds:itemID="{DF591EAA-5315-493D-AC5F-2D3D27BC5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5</TotalTime>
  <Pages>7</Pages>
  <Words>1761</Words>
  <Characters>12793</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Electronic working methods services and database applications report</vt:lpstr>
    </vt:vector>
  </TitlesOfParts>
  <Manager>ITU-T</Manager>
  <Company>International Telecommunication Union (ITU)</Company>
  <LinksUpToDate>false</LinksUpToDate>
  <CharactersWithSpaces>14525</CharactersWithSpaces>
  <SharedDoc>false</SharedDoc>
  <HLinks>
    <vt:vector size="48" baseType="variant">
      <vt:variant>
        <vt:i4>3145838</vt:i4>
      </vt:variant>
      <vt:variant>
        <vt:i4>15</vt:i4>
      </vt:variant>
      <vt:variant>
        <vt:i4>0</vt:i4>
      </vt:variant>
      <vt:variant>
        <vt:i4>5</vt:i4>
      </vt:variant>
      <vt:variant>
        <vt:lpwstr>http://www.gotomeeting.com/</vt:lpwstr>
      </vt:variant>
      <vt:variant>
        <vt:lpwstr/>
      </vt:variant>
      <vt:variant>
        <vt:i4>262209</vt:i4>
      </vt:variant>
      <vt:variant>
        <vt:i4>12</vt:i4>
      </vt:variant>
      <vt:variant>
        <vt:i4>0</vt:i4>
      </vt:variant>
      <vt:variant>
        <vt:i4>5</vt:i4>
      </vt:variant>
      <vt:variant>
        <vt:lpwstr>http://www.itu.int/ITU-T/events/icalendar-emeetings.html</vt:lpwstr>
      </vt:variant>
      <vt:variant>
        <vt:lpwstr/>
      </vt:variant>
      <vt:variant>
        <vt:i4>1835096</vt:i4>
      </vt:variant>
      <vt:variant>
        <vt:i4>9</vt:i4>
      </vt:variant>
      <vt:variant>
        <vt:i4>0</vt:i4>
      </vt:variant>
      <vt:variant>
        <vt:i4>5</vt:i4>
      </vt:variant>
      <vt:variant>
        <vt:lpwstr>http://www.itu.int/en/ITU-T/studygroups/com13/Pages/syncdocs.aspx</vt:lpwstr>
      </vt:variant>
      <vt:variant>
        <vt:lpwstr/>
      </vt:variant>
      <vt:variant>
        <vt:i4>8323111</vt:i4>
      </vt:variant>
      <vt:variant>
        <vt:i4>6</vt:i4>
      </vt:variant>
      <vt:variant>
        <vt:i4>0</vt:i4>
      </vt:variant>
      <vt:variant>
        <vt:i4>5</vt:i4>
      </vt:variant>
      <vt:variant>
        <vt:lpwstr>http://www.itu.int/net/ITU-T/cdb/Register.aspx</vt:lpwstr>
      </vt:variant>
      <vt:variant>
        <vt:lpwstr/>
      </vt:variant>
      <vt:variant>
        <vt:i4>6488164</vt:i4>
      </vt:variant>
      <vt:variant>
        <vt:i4>3</vt:i4>
      </vt:variant>
      <vt:variant>
        <vt:i4>0</vt:i4>
      </vt:variant>
      <vt:variant>
        <vt:i4>5</vt:i4>
      </vt:variant>
      <vt:variant>
        <vt:lpwstr>http://www.itu.int/ITU-T/publications/recs.html</vt:lpwstr>
      </vt:variant>
      <vt:variant>
        <vt:lpwstr/>
      </vt:variant>
      <vt:variant>
        <vt:i4>5832721</vt:i4>
      </vt:variant>
      <vt:variant>
        <vt:i4>0</vt:i4>
      </vt:variant>
      <vt:variant>
        <vt:i4>0</vt:i4>
      </vt:variant>
      <vt:variant>
        <vt:i4>5</vt:i4>
      </vt:variant>
      <vt:variant>
        <vt:lpwstr>http://www.itu.int/md/T09-TSAG-100208-TD-GEN-0085/en</vt:lpwstr>
      </vt:variant>
      <vt:variant>
        <vt:lpwstr/>
      </vt:variant>
      <vt:variant>
        <vt:i4>6553665</vt:i4>
      </vt:variant>
      <vt:variant>
        <vt:i4>6</vt:i4>
      </vt:variant>
      <vt:variant>
        <vt:i4>0</vt:i4>
      </vt:variant>
      <vt:variant>
        <vt:i4>5</vt:i4>
      </vt:variant>
      <vt:variant>
        <vt:lpwstr>mailto:tsbedh@itu.int</vt:lpwstr>
      </vt:variant>
      <vt:variant>
        <vt:lpwstr/>
      </vt:variant>
      <vt:variant>
        <vt:i4>5505059</vt:i4>
      </vt:variant>
      <vt:variant>
        <vt:i4>3</vt:i4>
      </vt:variant>
      <vt:variant>
        <vt:i4>0</vt:i4>
      </vt:variant>
      <vt:variant>
        <vt:i4>5</vt:i4>
      </vt:variant>
      <vt:variant>
        <vt:lpwstr>mailto:arthur.levin@itu.int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working methods services and database applications report</dc:title>
  <dc:creator>Director, Telecommunication Standardization Bureau</dc:creator>
  <cp:keywords>N/A</cp:keywords>
  <dc:description>TD 098  For: Geneva, 1-4 May 2017_x000d_Document date: _x000d_Saved by ITU51011769 at 09:23:25 on 28/04/2017</dc:description>
  <cp:lastModifiedBy>Al-Mnini, Lara</cp:lastModifiedBy>
  <cp:revision>2</cp:revision>
  <cp:lastPrinted>2016-01-27T15:34:00Z</cp:lastPrinted>
  <dcterms:created xsi:type="dcterms:W3CDTF">2020-09-09T11:02:00Z</dcterms:created>
  <dcterms:modified xsi:type="dcterms:W3CDTF">2020-09-09T11:02:00Z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098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1-4 May 2017</vt:lpwstr>
  </property>
  <property fmtid="{D5CDD505-2E9C-101B-9397-08002B2CF9AE}" pid="7" name="Docauthor">
    <vt:lpwstr>Director, Telecommunication Standardization Bureau</vt:lpwstr>
  </property>
  <property fmtid="{D5CDD505-2E9C-101B-9397-08002B2CF9AE}" pid="8" name="ContentTypeId">
    <vt:lpwstr>0x01010019319C9C68643647B8DA33839412048C</vt:lpwstr>
  </property>
</Properties>
</file>