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CB0839" w:rsidRPr="00CB0839" w14:paraId="422C7DA4" w14:textId="77777777" w:rsidTr="003F6975">
        <w:trPr>
          <w:cantSplit/>
        </w:trPr>
        <w:tc>
          <w:tcPr>
            <w:tcW w:w="1191" w:type="dxa"/>
            <w:vMerge w:val="restart"/>
          </w:tcPr>
          <w:p w14:paraId="7BAA5EDD" w14:textId="77777777" w:rsidR="00CB0839" w:rsidRPr="00CB0839" w:rsidRDefault="00CB0839" w:rsidP="00CB0839">
            <w:pPr>
              <w:rPr>
                <w:sz w:val="20"/>
                <w:szCs w:val="20"/>
              </w:rPr>
            </w:pPr>
            <w:bookmarkStart w:id="0" w:name="_GoBack"/>
            <w:bookmarkStart w:id="1" w:name="dnum" w:colFirst="2" w:colLast="2"/>
            <w:bookmarkStart w:id="2" w:name="dtableau"/>
            <w:bookmarkEnd w:id="0"/>
            <w:r w:rsidRPr="00CB0839">
              <w:rPr>
                <w:noProof/>
                <w:sz w:val="20"/>
                <w:szCs w:val="20"/>
                <w:lang w:eastAsia="zh-CN"/>
              </w:rPr>
              <w:drawing>
                <wp:inline distT="0" distB="0" distL="0" distR="0" wp14:anchorId="1370241B" wp14:editId="5025D1B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2064636" w14:textId="77777777" w:rsidR="00CB0839" w:rsidRPr="00CB0839" w:rsidRDefault="00CB0839" w:rsidP="00CB0839">
            <w:pPr>
              <w:rPr>
                <w:sz w:val="16"/>
                <w:szCs w:val="16"/>
              </w:rPr>
            </w:pPr>
            <w:r w:rsidRPr="00CB0839">
              <w:rPr>
                <w:sz w:val="16"/>
                <w:szCs w:val="16"/>
              </w:rPr>
              <w:t>INTERNATIONAL TELECOMMUNICATION UNION</w:t>
            </w:r>
          </w:p>
          <w:p w14:paraId="55C05E42" w14:textId="77777777" w:rsidR="00CB0839" w:rsidRPr="00CB0839" w:rsidRDefault="00CB0839" w:rsidP="00CB0839">
            <w:pPr>
              <w:rPr>
                <w:b/>
                <w:bCs/>
                <w:sz w:val="26"/>
                <w:szCs w:val="26"/>
              </w:rPr>
            </w:pPr>
            <w:r w:rsidRPr="00CB0839">
              <w:rPr>
                <w:b/>
                <w:bCs/>
                <w:sz w:val="26"/>
                <w:szCs w:val="26"/>
              </w:rPr>
              <w:t>TELECOMMUNICATION</w:t>
            </w:r>
            <w:r w:rsidRPr="00CB0839">
              <w:rPr>
                <w:b/>
                <w:bCs/>
                <w:sz w:val="26"/>
                <w:szCs w:val="26"/>
              </w:rPr>
              <w:br/>
              <w:t>STANDARDIZATION SECTOR</w:t>
            </w:r>
          </w:p>
          <w:p w14:paraId="4FECDF3F" w14:textId="77777777" w:rsidR="00CB0839" w:rsidRPr="00CB0839" w:rsidRDefault="00CB0839" w:rsidP="00CB0839">
            <w:pPr>
              <w:rPr>
                <w:sz w:val="20"/>
                <w:szCs w:val="20"/>
              </w:rPr>
            </w:pPr>
            <w:r w:rsidRPr="00CB0839">
              <w:rPr>
                <w:sz w:val="20"/>
                <w:szCs w:val="20"/>
              </w:rPr>
              <w:t xml:space="preserve">STUDY PERIOD </w:t>
            </w:r>
            <w:bookmarkStart w:id="3" w:name="dstudyperiod"/>
            <w:r w:rsidRPr="00CB0839">
              <w:rPr>
                <w:sz w:val="20"/>
                <w:szCs w:val="20"/>
              </w:rPr>
              <w:t>2017-2020</w:t>
            </w:r>
            <w:bookmarkEnd w:id="3"/>
          </w:p>
        </w:tc>
        <w:tc>
          <w:tcPr>
            <w:tcW w:w="4681" w:type="dxa"/>
            <w:gridSpan w:val="2"/>
            <w:vAlign w:val="center"/>
          </w:tcPr>
          <w:p w14:paraId="4D3D427C" w14:textId="2A0A1B64" w:rsidR="00CB0839" w:rsidRPr="00CB0839" w:rsidRDefault="00CB0839" w:rsidP="00CB0839">
            <w:pPr>
              <w:pStyle w:val="Docnumber"/>
            </w:pPr>
            <w:r>
              <w:t>TSAG-TD827</w:t>
            </w:r>
          </w:p>
        </w:tc>
      </w:tr>
      <w:tr w:rsidR="00CB0839" w:rsidRPr="00CB0839" w14:paraId="06B24E3D" w14:textId="77777777" w:rsidTr="003F6975">
        <w:trPr>
          <w:cantSplit/>
        </w:trPr>
        <w:tc>
          <w:tcPr>
            <w:tcW w:w="1191" w:type="dxa"/>
            <w:vMerge/>
          </w:tcPr>
          <w:p w14:paraId="3FDCDA50" w14:textId="77777777" w:rsidR="00CB0839" w:rsidRPr="00CB0839" w:rsidRDefault="00CB0839" w:rsidP="00CB0839">
            <w:pPr>
              <w:rPr>
                <w:smallCaps/>
                <w:sz w:val="20"/>
              </w:rPr>
            </w:pPr>
            <w:bookmarkStart w:id="4" w:name="dsg" w:colFirst="2" w:colLast="2"/>
            <w:bookmarkEnd w:id="1"/>
          </w:p>
        </w:tc>
        <w:tc>
          <w:tcPr>
            <w:tcW w:w="4051" w:type="dxa"/>
            <w:gridSpan w:val="3"/>
            <w:vMerge/>
          </w:tcPr>
          <w:p w14:paraId="16B011D2" w14:textId="77777777" w:rsidR="00CB0839" w:rsidRPr="00CB0839" w:rsidRDefault="00CB0839" w:rsidP="00CB0839">
            <w:pPr>
              <w:rPr>
                <w:smallCaps/>
                <w:sz w:val="20"/>
              </w:rPr>
            </w:pPr>
          </w:p>
        </w:tc>
        <w:tc>
          <w:tcPr>
            <w:tcW w:w="4681" w:type="dxa"/>
            <w:gridSpan w:val="2"/>
          </w:tcPr>
          <w:p w14:paraId="7BA86832" w14:textId="688DFC04" w:rsidR="00CB0839" w:rsidRPr="00CB0839" w:rsidRDefault="00CB0839" w:rsidP="00CB0839">
            <w:pPr>
              <w:jc w:val="right"/>
              <w:rPr>
                <w:b/>
                <w:bCs/>
                <w:smallCaps/>
                <w:sz w:val="28"/>
                <w:szCs w:val="28"/>
              </w:rPr>
            </w:pPr>
            <w:r>
              <w:rPr>
                <w:b/>
                <w:bCs/>
                <w:smallCaps/>
                <w:sz w:val="28"/>
                <w:szCs w:val="28"/>
              </w:rPr>
              <w:t>TSAG</w:t>
            </w:r>
          </w:p>
        </w:tc>
      </w:tr>
      <w:bookmarkEnd w:id="4"/>
      <w:tr w:rsidR="00CB0839" w:rsidRPr="00CB0839" w14:paraId="54E7F4A6" w14:textId="77777777" w:rsidTr="003F6975">
        <w:trPr>
          <w:cantSplit/>
        </w:trPr>
        <w:tc>
          <w:tcPr>
            <w:tcW w:w="1191" w:type="dxa"/>
            <w:vMerge/>
            <w:tcBorders>
              <w:bottom w:val="single" w:sz="12" w:space="0" w:color="auto"/>
            </w:tcBorders>
          </w:tcPr>
          <w:p w14:paraId="0170283F" w14:textId="77777777" w:rsidR="00CB0839" w:rsidRPr="00CB0839" w:rsidRDefault="00CB0839" w:rsidP="00CB0839">
            <w:pPr>
              <w:rPr>
                <w:b/>
                <w:bCs/>
                <w:sz w:val="26"/>
              </w:rPr>
            </w:pPr>
          </w:p>
        </w:tc>
        <w:tc>
          <w:tcPr>
            <w:tcW w:w="4051" w:type="dxa"/>
            <w:gridSpan w:val="3"/>
            <w:vMerge/>
            <w:tcBorders>
              <w:bottom w:val="single" w:sz="12" w:space="0" w:color="auto"/>
            </w:tcBorders>
          </w:tcPr>
          <w:p w14:paraId="46C4A133" w14:textId="77777777" w:rsidR="00CB0839" w:rsidRPr="00CB0839" w:rsidRDefault="00CB0839" w:rsidP="00CB0839">
            <w:pPr>
              <w:rPr>
                <w:b/>
                <w:bCs/>
                <w:sz w:val="26"/>
              </w:rPr>
            </w:pPr>
          </w:p>
        </w:tc>
        <w:tc>
          <w:tcPr>
            <w:tcW w:w="4681" w:type="dxa"/>
            <w:gridSpan w:val="2"/>
            <w:tcBorders>
              <w:bottom w:val="single" w:sz="12" w:space="0" w:color="auto"/>
            </w:tcBorders>
            <w:vAlign w:val="center"/>
          </w:tcPr>
          <w:p w14:paraId="0068F0BB" w14:textId="77777777" w:rsidR="00CB0839" w:rsidRPr="00CB0839" w:rsidRDefault="00CB0839" w:rsidP="00CB0839">
            <w:pPr>
              <w:jc w:val="right"/>
              <w:rPr>
                <w:b/>
                <w:bCs/>
                <w:sz w:val="28"/>
                <w:szCs w:val="28"/>
              </w:rPr>
            </w:pPr>
            <w:r w:rsidRPr="00CB0839">
              <w:rPr>
                <w:b/>
                <w:bCs/>
                <w:sz w:val="28"/>
                <w:szCs w:val="28"/>
              </w:rPr>
              <w:t>Original: English</w:t>
            </w:r>
          </w:p>
        </w:tc>
      </w:tr>
      <w:tr w:rsidR="00CB0839" w:rsidRPr="00CB0839" w14:paraId="1140B8C8" w14:textId="77777777" w:rsidTr="003F6975">
        <w:trPr>
          <w:cantSplit/>
        </w:trPr>
        <w:tc>
          <w:tcPr>
            <w:tcW w:w="1617" w:type="dxa"/>
            <w:gridSpan w:val="3"/>
          </w:tcPr>
          <w:p w14:paraId="61A15F6B" w14:textId="77777777" w:rsidR="00CB0839" w:rsidRPr="00CB0839" w:rsidRDefault="00CB0839" w:rsidP="00CB0839">
            <w:pPr>
              <w:rPr>
                <w:b/>
                <w:bCs/>
              </w:rPr>
            </w:pPr>
            <w:bookmarkStart w:id="5" w:name="dbluepink" w:colFirst="1" w:colLast="1"/>
            <w:bookmarkStart w:id="6" w:name="dmeeting" w:colFirst="2" w:colLast="2"/>
            <w:r w:rsidRPr="00CB0839">
              <w:rPr>
                <w:b/>
                <w:bCs/>
              </w:rPr>
              <w:t>Question(s):</w:t>
            </w:r>
          </w:p>
        </w:tc>
        <w:tc>
          <w:tcPr>
            <w:tcW w:w="3625" w:type="dxa"/>
          </w:tcPr>
          <w:p w14:paraId="06D66F4E" w14:textId="60C9A16B" w:rsidR="00CB0839" w:rsidRPr="00CB0839" w:rsidRDefault="00CB0839" w:rsidP="00CB0839">
            <w:r w:rsidRPr="00CB0839">
              <w:t>N/A</w:t>
            </w:r>
          </w:p>
        </w:tc>
        <w:tc>
          <w:tcPr>
            <w:tcW w:w="4681" w:type="dxa"/>
            <w:gridSpan w:val="2"/>
          </w:tcPr>
          <w:p w14:paraId="6B78B83C" w14:textId="46F9E9B2" w:rsidR="00CB0839" w:rsidRPr="00CB0839" w:rsidRDefault="00CB0839" w:rsidP="00CB0839">
            <w:pPr>
              <w:jc w:val="right"/>
            </w:pPr>
            <w:r>
              <w:t>E-Meeting</w:t>
            </w:r>
            <w:r w:rsidRPr="00CB0839">
              <w:t>, 21-25 September 2020</w:t>
            </w:r>
          </w:p>
        </w:tc>
      </w:tr>
      <w:tr w:rsidR="00CB0839" w:rsidRPr="00CB0839" w14:paraId="6A782162" w14:textId="77777777" w:rsidTr="003F6975">
        <w:trPr>
          <w:cantSplit/>
        </w:trPr>
        <w:tc>
          <w:tcPr>
            <w:tcW w:w="9923" w:type="dxa"/>
            <w:gridSpan w:val="6"/>
          </w:tcPr>
          <w:p w14:paraId="7AFD822E" w14:textId="1796607E" w:rsidR="00CB0839" w:rsidRPr="00CB0839" w:rsidRDefault="00CB0839" w:rsidP="00CB0839">
            <w:pPr>
              <w:jc w:val="center"/>
              <w:rPr>
                <w:b/>
                <w:bCs/>
              </w:rPr>
            </w:pPr>
            <w:bookmarkStart w:id="7" w:name="ddoctype" w:colFirst="0" w:colLast="0"/>
            <w:bookmarkEnd w:id="5"/>
            <w:bookmarkEnd w:id="6"/>
            <w:r w:rsidRPr="00CB0839">
              <w:rPr>
                <w:b/>
                <w:bCs/>
              </w:rPr>
              <w:t>TD</w:t>
            </w:r>
          </w:p>
        </w:tc>
      </w:tr>
      <w:tr w:rsidR="00CB0839" w:rsidRPr="00CB0839" w14:paraId="2260FCDD" w14:textId="77777777" w:rsidTr="003F6975">
        <w:trPr>
          <w:cantSplit/>
        </w:trPr>
        <w:tc>
          <w:tcPr>
            <w:tcW w:w="1617" w:type="dxa"/>
            <w:gridSpan w:val="3"/>
          </w:tcPr>
          <w:p w14:paraId="1DA5A46A" w14:textId="77777777" w:rsidR="00CB0839" w:rsidRPr="00CB0839" w:rsidRDefault="00CB0839" w:rsidP="00CB0839">
            <w:pPr>
              <w:rPr>
                <w:b/>
                <w:bCs/>
              </w:rPr>
            </w:pPr>
            <w:bookmarkStart w:id="8" w:name="dsource" w:colFirst="1" w:colLast="1"/>
            <w:bookmarkEnd w:id="7"/>
            <w:r w:rsidRPr="00CB0839">
              <w:rPr>
                <w:b/>
                <w:bCs/>
              </w:rPr>
              <w:t>Source:</w:t>
            </w:r>
          </w:p>
        </w:tc>
        <w:tc>
          <w:tcPr>
            <w:tcW w:w="8306" w:type="dxa"/>
            <w:gridSpan w:val="3"/>
          </w:tcPr>
          <w:p w14:paraId="76A13AFD" w14:textId="3B6C4C1A" w:rsidR="00CB0839" w:rsidRPr="00CB0839" w:rsidRDefault="00CB0839" w:rsidP="00CB0839">
            <w:r w:rsidRPr="00CB0839">
              <w:t>Director, TSB</w:t>
            </w:r>
          </w:p>
        </w:tc>
      </w:tr>
      <w:tr w:rsidR="00CB0839" w:rsidRPr="00CB0839" w14:paraId="7E315C15" w14:textId="77777777" w:rsidTr="003F6975">
        <w:trPr>
          <w:cantSplit/>
        </w:trPr>
        <w:tc>
          <w:tcPr>
            <w:tcW w:w="1617" w:type="dxa"/>
            <w:gridSpan w:val="3"/>
          </w:tcPr>
          <w:p w14:paraId="7DD174FC" w14:textId="77777777" w:rsidR="00CB0839" w:rsidRPr="00CB0839" w:rsidRDefault="00CB0839" w:rsidP="00CB0839">
            <w:bookmarkStart w:id="9" w:name="dtitle1" w:colFirst="1" w:colLast="1"/>
            <w:bookmarkEnd w:id="8"/>
            <w:r w:rsidRPr="00CB0839">
              <w:rPr>
                <w:b/>
                <w:bCs/>
              </w:rPr>
              <w:t>Title:</w:t>
            </w:r>
          </w:p>
        </w:tc>
        <w:tc>
          <w:tcPr>
            <w:tcW w:w="8306" w:type="dxa"/>
            <w:gridSpan w:val="3"/>
          </w:tcPr>
          <w:p w14:paraId="6781EB6B" w14:textId="44B0634D" w:rsidR="00CB0839" w:rsidRPr="00CB0839" w:rsidRDefault="00CB0839" w:rsidP="00CB0839">
            <w:r w:rsidRPr="00CB0839">
              <w:t>New ITU Journal on Future and Evolving Technologies (ITU J-FET)</w:t>
            </w:r>
          </w:p>
        </w:tc>
      </w:tr>
      <w:tr w:rsidR="00CB0839" w:rsidRPr="00CB0839" w14:paraId="026FBB46" w14:textId="77777777" w:rsidTr="003F6975">
        <w:trPr>
          <w:cantSplit/>
        </w:trPr>
        <w:tc>
          <w:tcPr>
            <w:tcW w:w="1617" w:type="dxa"/>
            <w:gridSpan w:val="3"/>
            <w:tcBorders>
              <w:bottom w:val="single" w:sz="8" w:space="0" w:color="auto"/>
            </w:tcBorders>
          </w:tcPr>
          <w:p w14:paraId="46A68744" w14:textId="77777777" w:rsidR="00CB0839" w:rsidRPr="00CB0839" w:rsidRDefault="00CB0839" w:rsidP="00CB0839">
            <w:pPr>
              <w:rPr>
                <w:b/>
                <w:bCs/>
              </w:rPr>
            </w:pPr>
            <w:bookmarkStart w:id="10" w:name="dpurpose" w:colFirst="1" w:colLast="1"/>
            <w:bookmarkEnd w:id="9"/>
            <w:r w:rsidRPr="00CB0839">
              <w:rPr>
                <w:b/>
                <w:bCs/>
              </w:rPr>
              <w:t>Purpose:</w:t>
            </w:r>
          </w:p>
        </w:tc>
        <w:tc>
          <w:tcPr>
            <w:tcW w:w="8306" w:type="dxa"/>
            <w:gridSpan w:val="3"/>
            <w:tcBorders>
              <w:bottom w:val="single" w:sz="8" w:space="0" w:color="auto"/>
            </w:tcBorders>
          </w:tcPr>
          <w:p w14:paraId="7DA01C6F" w14:textId="3DDE635B" w:rsidR="00CB0839" w:rsidRPr="00CB0839" w:rsidRDefault="00CB0839" w:rsidP="00CB0839">
            <w:r w:rsidRPr="00CB0839">
              <w:t>Information</w:t>
            </w:r>
          </w:p>
        </w:tc>
      </w:tr>
      <w:bookmarkEnd w:id="2"/>
      <w:bookmarkEnd w:id="10"/>
      <w:tr w:rsidR="00856C7A" w:rsidRPr="00CB0839" w14:paraId="1855421D" w14:textId="77777777" w:rsidTr="00856C7A">
        <w:trPr>
          <w:cantSplit/>
        </w:trPr>
        <w:tc>
          <w:tcPr>
            <w:tcW w:w="1608" w:type="dxa"/>
            <w:gridSpan w:val="2"/>
            <w:tcBorders>
              <w:top w:val="single" w:sz="8" w:space="0" w:color="auto"/>
              <w:bottom w:val="single" w:sz="8" w:space="0" w:color="auto"/>
            </w:tcBorders>
          </w:tcPr>
          <w:p w14:paraId="30796351"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3BE3F71D" w14:textId="77777777" w:rsidR="00856C7A" w:rsidRPr="00136DDD" w:rsidRDefault="00BE0378" w:rsidP="009F102B">
            <w:sdt>
              <w:sdtPr>
                <w:rPr>
                  <w:lang w:val="en-US"/>
                </w:rPr>
                <w:alias w:val="ContactNameOrgCountry"/>
                <w:tag w:val="ContactNameOrgCountry"/>
                <w:id w:val="-130639986"/>
                <w:placeholder>
                  <w:docPart w:val="A91B5E6354D743CBB3191FC91212D428"/>
                </w:placeholder>
                <w:text w:multiLine="1"/>
              </w:sdtPr>
              <w:sdtEndPr/>
              <w:sdtContent>
                <w:r w:rsidR="009F102B">
                  <w:rPr>
                    <w:lang w:val="en-US"/>
                  </w:rPr>
                  <w:t>Alessia Magliarditi</w:t>
                </w:r>
                <w:r w:rsidR="00856C7A" w:rsidRPr="00136DDD">
                  <w:rPr>
                    <w:lang w:val="en-US"/>
                  </w:rPr>
                  <w:br/>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38BE176" w14:textId="6CD148E5" w:rsidR="00856C7A" w:rsidRPr="00FF1151" w:rsidRDefault="009F102B" w:rsidP="00BE0378">
                <w:pPr>
                  <w:spacing w:after="40"/>
                  <w:rPr>
                    <w:lang w:val="pt-BR"/>
                  </w:rPr>
                </w:pPr>
                <w:r>
                  <w:rPr>
                    <w:lang w:val="pt-BR"/>
                  </w:rPr>
                  <w:t xml:space="preserve">Tel: +41 22 730 5882 </w:t>
                </w:r>
                <w:r w:rsidR="00856C7A" w:rsidRPr="00FF1151">
                  <w:rPr>
                    <w:lang w:val="pt-BR"/>
                  </w:rPr>
                  <w:br/>
                  <w:t xml:space="preserve">E-mail: </w:t>
                </w:r>
                <w:r w:rsidR="00BE0378">
                  <w:rPr>
                    <w:lang w:val="pt-BR"/>
                  </w:rPr>
                  <w:fldChar w:fldCharType="begin"/>
                </w:r>
                <w:r w:rsidR="00BE0378">
                  <w:rPr>
                    <w:lang w:val="pt-BR"/>
                  </w:rPr>
                  <w:instrText xml:space="preserve"> HYPERLINK "mailto:alessia.magliarditi@itu.int" </w:instrText>
                </w:r>
                <w:r w:rsidR="00BE0378">
                  <w:rPr>
                    <w:lang w:val="pt-BR"/>
                  </w:rPr>
                  <w:fldChar w:fldCharType="separate"/>
                </w:r>
                <w:r w:rsidR="00BE0378" w:rsidRPr="0065228E">
                  <w:rPr>
                    <w:rStyle w:val="Hyperlink"/>
                    <w:rFonts w:ascii="Times New Roman" w:hAnsi="Times New Roman"/>
                    <w:lang w:val="pt-BR"/>
                  </w:rPr>
                  <w:t>alessia.magliarditi@itu.int</w:t>
                </w:r>
                <w:r w:rsidR="00BE0378">
                  <w:rPr>
                    <w:lang w:val="pt-BR"/>
                  </w:rPr>
                  <w:fldChar w:fldCharType="end"/>
                </w:r>
                <w:r w:rsidR="00BE0378">
                  <w:rPr>
                    <w:lang w:val="pt-BR"/>
                  </w:rPr>
                  <w:t xml:space="preserve"> </w:t>
                </w:r>
              </w:p>
            </w:tc>
          </w:sdtContent>
        </w:sdt>
      </w:tr>
    </w:tbl>
    <w:p w14:paraId="19D608A3"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17F5A8C2" w14:textId="77777777" w:rsidTr="005571A4">
        <w:trPr>
          <w:cantSplit/>
        </w:trPr>
        <w:tc>
          <w:tcPr>
            <w:tcW w:w="1616" w:type="dxa"/>
          </w:tcPr>
          <w:p w14:paraId="43160E3C" w14:textId="77777777" w:rsidR="0089088E" w:rsidRPr="00136DDD" w:rsidRDefault="0089088E" w:rsidP="005976A1">
            <w:pPr>
              <w:rPr>
                <w:b/>
                <w:bCs/>
              </w:rPr>
            </w:pPr>
            <w:r w:rsidRPr="00136DDD">
              <w:rPr>
                <w:b/>
                <w:bCs/>
              </w:rPr>
              <w:t>Keywords:</w:t>
            </w:r>
          </w:p>
        </w:tc>
        <w:tc>
          <w:tcPr>
            <w:tcW w:w="8363" w:type="dxa"/>
          </w:tcPr>
          <w:p w14:paraId="402CF667" w14:textId="679EAFF3" w:rsidR="0089088E" w:rsidRPr="00136DDD" w:rsidRDefault="00BE0378" w:rsidP="005976A1">
            <w:sdt>
              <w:sdtPr>
                <w:rPr>
                  <w:lang w:val="en-US"/>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295DA6" w:rsidRPr="00295DA6">
                  <w:rPr>
                    <w:lang w:val="en-US"/>
                  </w:rPr>
                  <w:t xml:space="preserve">ITU Journal; </w:t>
                </w:r>
                <w:r w:rsidR="003B7997">
                  <w:rPr>
                    <w:lang w:val="en-US"/>
                  </w:rPr>
                  <w:t>f</w:t>
                </w:r>
                <w:r w:rsidR="00295DA6" w:rsidRPr="00295DA6">
                  <w:rPr>
                    <w:lang w:val="en-US"/>
                  </w:rPr>
                  <w:t xml:space="preserve">uture and </w:t>
                </w:r>
                <w:r w:rsidR="003B7997">
                  <w:rPr>
                    <w:lang w:val="en-US"/>
                  </w:rPr>
                  <w:t>e</w:t>
                </w:r>
                <w:r w:rsidR="00295DA6" w:rsidRPr="00295DA6">
                  <w:rPr>
                    <w:lang w:val="en-US"/>
                  </w:rPr>
                  <w:t xml:space="preserve">volving </w:t>
                </w:r>
                <w:r w:rsidR="003B7997">
                  <w:rPr>
                    <w:lang w:val="en-US"/>
                  </w:rPr>
                  <w:t>t</w:t>
                </w:r>
                <w:r w:rsidR="00295DA6" w:rsidRPr="00295DA6">
                  <w:rPr>
                    <w:lang w:val="en-US"/>
                  </w:rPr>
                  <w:t xml:space="preserve">echnologies; scholarly; professional publication; digital; free of charge; </w:t>
                </w:r>
                <w:r w:rsidR="003B7997">
                  <w:rPr>
                    <w:lang w:val="en-US"/>
                  </w:rPr>
                  <w:t>e</w:t>
                </w:r>
                <w:r w:rsidR="00295DA6" w:rsidRPr="00295DA6">
                  <w:rPr>
                    <w:lang w:val="en-US"/>
                  </w:rPr>
                  <w:t xml:space="preserve">ditorial </w:t>
                </w:r>
                <w:r w:rsidR="003B7997">
                  <w:rPr>
                    <w:lang w:val="en-US"/>
                  </w:rPr>
                  <w:t>b</w:t>
                </w:r>
                <w:r w:rsidR="00295DA6" w:rsidRPr="00295DA6">
                  <w:rPr>
                    <w:lang w:val="en-US"/>
                  </w:rPr>
                  <w:t>oard; communications and networking paradigms; fundamental and applied research; policy and regulation</w:t>
                </w:r>
                <w:r w:rsidR="00295DA6">
                  <w:rPr>
                    <w:lang w:val="en-US"/>
                  </w:rPr>
                  <w:t>;</w:t>
                </w:r>
                <w:r w:rsidR="00295DA6" w:rsidRPr="00295DA6">
                  <w:rPr>
                    <w:lang w:val="en-US"/>
                  </w:rPr>
                  <w:t xml:space="preserve"> legal frameworks</w:t>
                </w:r>
                <w:r w:rsidR="00295DA6">
                  <w:rPr>
                    <w:lang w:val="en-US"/>
                  </w:rPr>
                  <w:t>;</w:t>
                </w:r>
                <w:r w:rsidR="00295DA6" w:rsidRPr="00295DA6">
                  <w:rPr>
                    <w:lang w:val="en-US"/>
                  </w:rPr>
                  <w:t xml:space="preserve"> economy and society</w:t>
                </w:r>
                <w:r w:rsidR="00295DA6">
                  <w:rPr>
                    <w:lang w:val="en-US"/>
                  </w:rPr>
                  <w:t>;</w:t>
                </w:r>
                <w:r w:rsidR="00295DA6" w:rsidRPr="00295DA6">
                  <w:rPr>
                    <w:lang w:val="en-US"/>
                  </w:rPr>
                  <w:t xml:space="preserve"> Tsinghua University Press; integrated; networks; joint publication.</w:t>
                </w:r>
              </w:sdtContent>
            </w:sdt>
          </w:p>
        </w:tc>
      </w:tr>
      <w:tr w:rsidR="0089088E" w:rsidRPr="00136DDD" w14:paraId="6E0153F1" w14:textId="77777777" w:rsidTr="005571A4">
        <w:trPr>
          <w:cantSplit/>
        </w:trPr>
        <w:tc>
          <w:tcPr>
            <w:tcW w:w="1616" w:type="dxa"/>
          </w:tcPr>
          <w:p w14:paraId="4657DE10"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33EEDF82" w14:textId="071871AF" w:rsidR="0089088E" w:rsidRPr="00136DDD" w:rsidRDefault="00295DA6" w:rsidP="009F102B">
                <w:r w:rsidRPr="00295DA6">
                  <w:t xml:space="preserve">This document provides information on the launch of the new ITU Journal on Future and Evolving Technologies (ITU J-FET), and announces the </w:t>
                </w:r>
                <w:r w:rsidR="009A2D7E">
                  <w:t>publication of the first</w:t>
                </w:r>
                <w:r w:rsidRPr="00295DA6">
                  <w:t xml:space="preserve"> special issue o</w:t>
                </w:r>
                <w:r w:rsidR="009A2D7E">
                  <w:t xml:space="preserve">f the ITU-TUP joint Journal on Intelligent and Converged Networks (ICN). </w:t>
                </w:r>
              </w:p>
            </w:tc>
          </w:sdtContent>
        </w:sdt>
      </w:tr>
    </w:tbl>
    <w:p w14:paraId="0B757F50" w14:textId="77777777" w:rsidR="009F102B" w:rsidRPr="00401AE8" w:rsidRDefault="009F102B" w:rsidP="009F102B">
      <w:pPr>
        <w:pStyle w:val="Heading1"/>
      </w:pPr>
      <w:r w:rsidRPr="00401AE8">
        <w:t>1</w:t>
      </w:r>
      <w:r w:rsidRPr="00401AE8">
        <w:tab/>
        <w:t>Introduction</w:t>
      </w:r>
    </w:p>
    <w:p w14:paraId="2F24566C" w14:textId="77777777" w:rsidR="00295DA6" w:rsidRDefault="00295DA6" w:rsidP="00295DA6">
      <w:pPr>
        <w:shd w:val="clear" w:color="auto" w:fill="FFFFFF"/>
        <w:spacing w:before="0"/>
        <w:jc w:val="both"/>
        <w:rPr>
          <w:rFonts w:ascii="Segoe UI" w:hAnsi="Segoe UI" w:cs="Segoe UI"/>
          <w:color w:val="444444"/>
          <w:sz w:val="20"/>
          <w:szCs w:val="20"/>
          <w:lang w:val="en-US"/>
        </w:rPr>
      </w:pPr>
      <w:r>
        <w:rPr>
          <w:rFonts w:ascii="Segoe UI" w:hAnsi="Segoe UI" w:cs="Segoe UI"/>
          <w:color w:val="444444"/>
          <w:sz w:val="20"/>
          <w:szCs w:val="20"/>
          <w:lang w:val="en-US"/>
        </w:rPr>
        <w:t>​​​​​​​​</w:t>
      </w:r>
    </w:p>
    <w:p w14:paraId="1DF75624" w14:textId="77777777" w:rsidR="00295DA6" w:rsidRDefault="00295DA6" w:rsidP="00295DA6">
      <w:pPr>
        <w:shd w:val="clear" w:color="auto" w:fill="FFFFFF"/>
        <w:spacing w:before="0"/>
        <w:jc w:val="both"/>
        <w:rPr>
          <w:rFonts w:ascii="Segoe UI" w:hAnsi="Segoe UI" w:cs="Segoe UI"/>
          <w:color w:val="444444"/>
          <w:sz w:val="20"/>
          <w:szCs w:val="20"/>
        </w:rPr>
      </w:pPr>
      <w:r w:rsidRPr="00295DA6">
        <w:rPr>
          <w:rFonts w:ascii="Segoe UI" w:hAnsi="Segoe UI" w:cs="Segoe UI"/>
          <w:color w:val="444444"/>
          <w:sz w:val="20"/>
          <w:szCs w:val="20"/>
        </w:rPr>
        <w:t>​​​​​​​​​​​​​​​​​​​​​​​​​​</w:t>
      </w:r>
      <w:r w:rsidRPr="00295DA6">
        <w:rPr>
          <w:rFonts w:ascii="Segoe UI" w:hAnsi="Segoe UI" w:cs="Segoe UI"/>
          <w:noProof/>
          <w:color w:val="444444"/>
          <w:sz w:val="20"/>
          <w:szCs w:val="20"/>
        </w:rPr>
        <w:drawing>
          <wp:anchor distT="0" distB="0" distL="114300" distR="114300" simplePos="0" relativeHeight="251658240" behindDoc="1" locked="0" layoutInCell="1" allowOverlap="1" wp14:anchorId="42A20C76" wp14:editId="09A90F08">
            <wp:simplePos x="0" y="0"/>
            <wp:positionH relativeFrom="column">
              <wp:posOffset>-2540</wp:posOffset>
            </wp:positionH>
            <wp:positionV relativeFrom="paragraph">
              <wp:posOffset>1270</wp:posOffset>
            </wp:positionV>
            <wp:extent cx="3092450" cy="1595755"/>
            <wp:effectExtent l="0" t="0" r="0" b="0"/>
            <wp:wrapTight wrapText="bothSides">
              <wp:wrapPolygon edited="0">
                <wp:start x="20358" y="3352"/>
                <wp:lineTo x="0" y="3868"/>
                <wp:lineTo x="0" y="17534"/>
                <wp:lineTo x="6653" y="18566"/>
                <wp:lineTo x="7717" y="18566"/>
                <wp:lineTo x="10246" y="17277"/>
                <wp:lineTo x="9979" y="16245"/>
                <wp:lineTo x="13040" y="16245"/>
                <wp:lineTo x="16100" y="14182"/>
                <wp:lineTo x="15967" y="12119"/>
                <wp:lineTo x="21423" y="10314"/>
                <wp:lineTo x="21423" y="3352"/>
                <wp:lineTo x="20358" y="335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2450" cy="1595755"/>
                    </a:xfrm>
                    <a:prstGeom prst="rect">
                      <a:avLst/>
                    </a:prstGeom>
                    <a:noFill/>
                    <a:ln>
                      <a:noFill/>
                    </a:ln>
                  </pic:spPr>
                </pic:pic>
              </a:graphicData>
            </a:graphic>
          </wp:anchor>
        </w:drawing>
      </w:r>
      <w:r w:rsidRPr="00295DA6">
        <w:rPr>
          <w:rFonts w:ascii="Segoe UI" w:hAnsi="Segoe UI" w:cs="Segoe UI"/>
          <w:color w:val="444444"/>
          <w:sz w:val="20"/>
          <w:szCs w:val="20"/>
        </w:rPr>
        <w:t>​​​​​​​​​​​</w:t>
      </w:r>
    </w:p>
    <w:p w14:paraId="02C3D393" w14:textId="77777777" w:rsidR="00F16049" w:rsidRDefault="00F16049" w:rsidP="00295DA6">
      <w:pPr>
        <w:shd w:val="clear" w:color="auto" w:fill="FFFFFF"/>
        <w:spacing w:before="0"/>
        <w:jc w:val="both"/>
      </w:pPr>
    </w:p>
    <w:p w14:paraId="47F01D6F" w14:textId="77777777" w:rsidR="00F16049" w:rsidRDefault="00F16049" w:rsidP="00295DA6">
      <w:pPr>
        <w:shd w:val="clear" w:color="auto" w:fill="FFFFFF"/>
        <w:spacing w:before="0"/>
        <w:jc w:val="both"/>
      </w:pPr>
    </w:p>
    <w:p w14:paraId="3774A133" w14:textId="77777777" w:rsidR="00F16049" w:rsidRDefault="00F16049" w:rsidP="00295DA6">
      <w:pPr>
        <w:shd w:val="clear" w:color="auto" w:fill="FFFFFF"/>
        <w:spacing w:before="0"/>
        <w:jc w:val="both"/>
      </w:pPr>
    </w:p>
    <w:p w14:paraId="40A77735" w14:textId="77777777" w:rsidR="00F16049" w:rsidRDefault="00F16049" w:rsidP="00295DA6">
      <w:pPr>
        <w:shd w:val="clear" w:color="auto" w:fill="FFFFFF"/>
        <w:spacing w:before="0"/>
        <w:jc w:val="both"/>
      </w:pPr>
    </w:p>
    <w:p w14:paraId="38E0A3D4" w14:textId="77777777" w:rsidR="00F16049" w:rsidRDefault="00F16049" w:rsidP="00295DA6">
      <w:pPr>
        <w:shd w:val="clear" w:color="auto" w:fill="FFFFFF"/>
        <w:spacing w:before="0"/>
        <w:jc w:val="both"/>
      </w:pPr>
    </w:p>
    <w:p w14:paraId="3709CA2E" w14:textId="77777777" w:rsidR="00F16049" w:rsidRDefault="00F16049" w:rsidP="00295DA6">
      <w:pPr>
        <w:shd w:val="clear" w:color="auto" w:fill="FFFFFF"/>
        <w:spacing w:before="0"/>
        <w:jc w:val="both"/>
      </w:pPr>
    </w:p>
    <w:p w14:paraId="05EC178E" w14:textId="77777777" w:rsidR="00F16049" w:rsidRDefault="00F16049" w:rsidP="00295DA6">
      <w:pPr>
        <w:shd w:val="clear" w:color="auto" w:fill="FFFFFF"/>
        <w:spacing w:before="0"/>
        <w:jc w:val="both"/>
      </w:pPr>
    </w:p>
    <w:p w14:paraId="1D2DBF0F" w14:textId="77777777" w:rsidR="00F16049" w:rsidRDefault="00F16049" w:rsidP="00295DA6">
      <w:pPr>
        <w:shd w:val="clear" w:color="auto" w:fill="FFFFFF"/>
        <w:spacing w:before="0"/>
        <w:jc w:val="both"/>
      </w:pPr>
    </w:p>
    <w:p w14:paraId="571C3AE8" w14:textId="77777777" w:rsidR="00F16049" w:rsidRDefault="00F16049" w:rsidP="00295DA6">
      <w:pPr>
        <w:shd w:val="clear" w:color="auto" w:fill="FFFFFF"/>
        <w:spacing w:before="0"/>
        <w:jc w:val="both"/>
      </w:pPr>
    </w:p>
    <w:p w14:paraId="1973F197" w14:textId="261A739D" w:rsidR="008C100E" w:rsidRDefault="000221D3" w:rsidP="00295DA6">
      <w:pPr>
        <w:shd w:val="clear" w:color="auto" w:fill="FFFFFF"/>
        <w:spacing w:before="0"/>
        <w:jc w:val="both"/>
      </w:pPr>
      <w:r>
        <w:t xml:space="preserve">The </w:t>
      </w:r>
      <w:r w:rsidRPr="000221D3">
        <w:t>ITU Journal embark</w:t>
      </w:r>
      <w:r>
        <w:t>s</w:t>
      </w:r>
      <w:r w:rsidRPr="000221D3">
        <w:t xml:space="preserve"> on a new chapter in the publication </w:t>
      </w:r>
      <w:r w:rsidRPr="002B42B7">
        <w:t xml:space="preserve">of academic research. With a new Editor-in-Chief, Prof. </w:t>
      </w:r>
      <w:proofErr w:type="spellStart"/>
      <w:r w:rsidRPr="002B42B7">
        <w:t>Akyildiz</w:t>
      </w:r>
      <w:proofErr w:type="spellEnd"/>
      <w:r w:rsidRPr="002B42B7">
        <w:t xml:space="preserve"> from the ITU Academia member </w:t>
      </w:r>
      <w:r w:rsidR="002B42B7" w:rsidRPr="002B42B7">
        <w:t>Georgia Institute of Technology​, United States</w:t>
      </w:r>
      <w:r w:rsidRPr="002B42B7">
        <w:t xml:space="preserve">, the </w:t>
      </w:r>
      <w:hyperlink r:id="rId13" w:history="1">
        <w:r w:rsidRPr="002B42B7">
          <w:rPr>
            <w:rStyle w:val="Hyperlink"/>
            <w:rFonts w:ascii="Times New Roman" w:hAnsi="Times New Roman"/>
          </w:rPr>
          <w:t>ITU Journal on Future and Evolving Technologies (ITU J-FET)</w:t>
        </w:r>
      </w:hyperlink>
      <w:r w:rsidRPr="002B42B7">
        <w:t xml:space="preserve"> was launched in August 2020. This</w:t>
      </w:r>
      <w:r w:rsidR="002B42B7">
        <w:t xml:space="preserve"> international </w:t>
      </w:r>
      <w:r w:rsidRPr="002B42B7">
        <w:t>publication will continue to provide original scientific research as well as complete coverage of all communications and networking paradigms, free of charge to both readers and authors.</w:t>
      </w:r>
    </w:p>
    <w:p w14:paraId="5FD20448" w14:textId="77777777" w:rsidR="008C100E" w:rsidRDefault="008C100E">
      <w:pPr>
        <w:spacing w:before="0" w:after="160" w:line="259" w:lineRule="auto"/>
      </w:pPr>
      <w:r>
        <w:br w:type="page"/>
      </w:r>
    </w:p>
    <w:p w14:paraId="14194D6D" w14:textId="7C783D9A" w:rsidR="00F16049" w:rsidRPr="00401AE8" w:rsidRDefault="00F16049" w:rsidP="00F16049">
      <w:pPr>
        <w:pStyle w:val="Heading1"/>
      </w:pPr>
      <w:r>
        <w:lastRenderedPageBreak/>
        <w:t>2</w:t>
      </w:r>
      <w:r w:rsidRPr="00401AE8">
        <w:tab/>
      </w:r>
      <w:r>
        <w:t>Aim and scope</w:t>
      </w:r>
    </w:p>
    <w:p w14:paraId="2D66CC83" w14:textId="77777777" w:rsidR="00F16049" w:rsidRDefault="00F16049" w:rsidP="00295DA6">
      <w:pPr>
        <w:shd w:val="clear" w:color="auto" w:fill="FFFFFF"/>
        <w:spacing w:before="0"/>
        <w:jc w:val="both"/>
      </w:pPr>
    </w:p>
    <w:p w14:paraId="7FA10E71" w14:textId="7460F229" w:rsidR="00295DA6" w:rsidRDefault="00295DA6" w:rsidP="00295DA6">
      <w:pPr>
        <w:shd w:val="clear" w:color="auto" w:fill="FFFFFF"/>
        <w:spacing w:before="0"/>
        <w:jc w:val="both"/>
      </w:pPr>
      <w:r w:rsidRPr="00295DA6">
        <w:t>The ITU Journal considers yet-to-be-published papers addressing fundamental and applied research. It shares new techniques and concepts, analyses and tutorials, and learnings from experiments and physical and simulated testbeds. It also discusses the implications of the latest research results for policy and regulation, legal frameworks, and the economy and society. This publication builds bridges between disciplines, connects theory with application, and stimulates international dialogue. Its interdisciplinary approach reflects ITU’s comprehensive field of interest and explores the convergence of ICT with other disciplines. </w:t>
      </w:r>
    </w:p>
    <w:p w14:paraId="45AF6D4C" w14:textId="2F792F0F" w:rsidR="00295DA6" w:rsidRDefault="00295DA6" w:rsidP="00295DA6">
      <w:pPr>
        <w:shd w:val="clear" w:color="auto" w:fill="FFFFFF"/>
        <w:spacing w:before="0"/>
        <w:jc w:val="both"/>
      </w:pPr>
      <w:r w:rsidRPr="00295DA6">
        <w:br/>
      </w:r>
    </w:p>
    <w:p w14:paraId="36472532" w14:textId="13B6C9A9" w:rsidR="001D0A61" w:rsidRPr="00401AE8" w:rsidRDefault="001D0A61" w:rsidP="001D0A61">
      <w:pPr>
        <w:pStyle w:val="Heading1"/>
      </w:pPr>
      <w:r>
        <w:t>3</w:t>
      </w:r>
      <w:r w:rsidRPr="00401AE8">
        <w:tab/>
      </w:r>
      <w:r>
        <w:t>Editorial Board</w:t>
      </w:r>
    </w:p>
    <w:p w14:paraId="407399C6" w14:textId="3A0985DB" w:rsidR="001D0A61" w:rsidRDefault="00BE0378" w:rsidP="001D0A61">
      <w:pPr>
        <w:shd w:val="clear" w:color="auto" w:fill="FFFFFF"/>
        <w:spacing w:before="100" w:beforeAutospacing="1" w:after="100" w:afterAutospacing="1"/>
        <w:jc w:val="both"/>
        <w:rPr>
          <w:lang w:val="en-US"/>
        </w:rPr>
      </w:pPr>
      <w:hyperlink r:id="rId14" w:history="1">
        <w:r w:rsidR="001D0A61" w:rsidRPr="001D0A61">
          <w:rPr>
            <w:rStyle w:val="Hyperlink"/>
            <w:rFonts w:ascii="Times New Roman" w:hAnsi="Times New Roman"/>
          </w:rPr>
          <w:t xml:space="preserve">Prof. Ian F. </w:t>
        </w:r>
        <w:proofErr w:type="spellStart"/>
        <w:r w:rsidR="001D0A61" w:rsidRPr="001D0A61">
          <w:rPr>
            <w:rStyle w:val="Hyperlink"/>
            <w:rFonts w:ascii="Times New Roman" w:hAnsi="Times New Roman"/>
          </w:rPr>
          <w:t>Akyildiz</w:t>
        </w:r>
        <w:proofErr w:type="spellEnd"/>
      </w:hyperlink>
      <w:r w:rsidR="001D0A61">
        <w:t xml:space="preserve"> </w:t>
      </w:r>
      <w:r w:rsidR="001D0A61" w:rsidRPr="001D0A61">
        <w:rPr>
          <w:lang w:val="en-US"/>
        </w:rPr>
        <w:t>is the Ken Byers Chair Professor Emeritus in Telecommunications and Director of the Broadband Wireless Networking Laboratory at the Georgia Institute of Technology. He holds an h-index of 123, the number of citations to his papers exceeds 119,000, he has supervised more than 45 PhD candidates</w:t>
      </w:r>
      <w:r w:rsidR="002B42B7">
        <w:rPr>
          <w:lang w:val="en-US"/>
        </w:rPr>
        <w:t>, and has served as founding</w:t>
      </w:r>
      <w:r w:rsidR="002B42B7" w:rsidRPr="002B42B7">
        <w:rPr>
          <w:lang w:val="en-US"/>
        </w:rPr>
        <w:t xml:space="preserve"> Editor-in-Chief of four successful journals</w:t>
      </w:r>
      <w:r w:rsidR="002B42B7">
        <w:rPr>
          <w:lang w:val="en-US"/>
        </w:rPr>
        <w:t>.</w:t>
      </w:r>
      <w:r w:rsidR="002B42B7" w:rsidRPr="002B42B7">
        <w:rPr>
          <w:lang w:val="en-US"/>
        </w:rPr>
        <w:t xml:space="preserve"> </w:t>
      </w:r>
      <w:r w:rsidR="002B42B7">
        <w:rPr>
          <w:lang w:val="en-US"/>
        </w:rPr>
        <w:t xml:space="preserve"> </w:t>
      </w:r>
      <w:r w:rsidR="001D0A61" w:rsidRPr="001D0A61">
        <w:rPr>
          <w:lang w:val="en-US"/>
        </w:rPr>
        <w:t xml:space="preserve"> </w:t>
      </w:r>
    </w:p>
    <w:p w14:paraId="7F70325A" w14:textId="42681E40" w:rsidR="001D0A61" w:rsidRPr="001D0A61" w:rsidRDefault="001D0A61" w:rsidP="001D0A61">
      <w:pPr>
        <w:shd w:val="clear" w:color="auto" w:fill="FFFFFF"/>
        <w:spacing w:before="100" w:beforeAutospacing="1" w:after="100" w:afterAutospacing="1"/>
        <w:jc w:val="both"/>
        <w:rPr>
          <w:lang w:val="en-US"/>
        </w:rPr>
      </w:pPr>
      <w:r>
        <w:t>The</w:t>
      </w:r>
      <w:r w:rsidR="009E49C2">
        <w:t xml:space="preserve"> </w:t>
      </w:r>
      <w:hyperlink r:id="rId15" w:history="1">
        <w:r w:rsidRPr="00295DA6">
          <w:rPr>
            <w:rStyle w:val="Hyperlink"/>
            <w:rFonts w:ascii="Times New Roman" w:hAnsi="Times New Roman"/>
            <w:lang w:val="en-US"/>
          </w:rPr>
          <w:t>Editorial​ Board​​​</w:t>
        </w:r>
      </w:hyperlink>
      <w:r w:rsidRPr="001D0A61">
        <w:rPr>
          <w:rStyle w:val="Hyperlink"/>
          <w:rFonts w:ascii="Times New Roman" w:hAnsi="Times New Roman"/>
          <w:u w:val="none"/>
          <w:lang w:val="en-US"/>
        </w:rPr>
        <w:t xml:space="preserve"> </w:t>
      </w:r>
      <w:r w:rsidR="00424CB1" w:rsidRPr="00424CB1">
        <w:t>of the new IT</w:t>
      </w:r>
      <w:r w:rsidR="00424CB1">
        <w:t>U</w:t>
      </w:r>
      <w:r w:rsidR="00424CB1" w:rsidRPr="00424CB1">
        <w:t xml:space="preserve"> Journal </w:t>
      </w:r>
      <w:r w:rsidRPr="001D0A61">
        <w:rPr>
          <w:lang w:val="en-US"/>
        </w:rPr>
        <w:t xml:space="preserve">has been established and includes over 60 </w:t>
      </w:r>
      <w:r w:rsidR="009E49C2">
        <w:rPr>
          <w:lang w:val="en-US"/>
        </w:rPr>
        <w:t xml:space="preserve">Editors, (gender-balanced) </w:t>
      </w:r>
      <w:r w:rsidRPr="001D0A61">
        <w:rPr>
          <w:lang w:val="en-US"/>
        </w:rPr>
        <w:t>ICT</w:t>
      </w:r>
      <w:r w:rsidR="009E49C2">
        <w:rPr>
          <w:lang w:val="en-US"/>
        </w:rPr>
        <w:t xml:space="preserve"> international</w:t>
      </w:r>
      <w:r w:rsidRPr="001D0A61">
        <w:rPr>
          <w:lang w:val="en-US"/>
        </w:rPr>
        <w:t xml:space="preserve"> experts</w:t>
      </w:r>
      <w:r w:rsidR="009E49C2">
        <w:rPr>
          <w:lang w:val="en-US"/>
        </w:rPr>
        <w:t xml:space="preserve">, </w:t>
      </w:r>
      <w:r>
        <w:rPr>
          <w:lang w:val="en-US"/>
        </w:rPr>
        <w:t xml:space="preserve">whose outstanding profiles are available at the Journal’s webpage. </w:t>
      </w:r>
    </w:p>
    <w:p w14:paraId="01951625" w14:textId="776E8DD8" w:rsidR="00F16049" w:rsidRDefault="001D0A61" w:rsidP="00F16049">
      <w:pPr>
        <w:pStyle w:val="Heading1"/>
      </w:pPr>
      <w:r>
        <w:t>4</w:t>
      </w:r>
      <w:r w:rsidR="00F16049" w:rsidRPr="00401AE8">
        <w:tab/>
      </w:r>
      <w:r w:rsidR="00F16049">
        <w:t>Topics</w:t>
      </w:r>
      <w:r>
        <w:t>, review and publication processes</w:t>
      </w:r>
    </w:p>
    <w:p w14:paraId="67449BA4" w14:textId="77777777" w:rsidR="00424CB1" w:rsidRPr="00424CB1" w:rsidRDefault="00424CB1" w:rsidP="00424CB1">
      <w:pPr>
        <w:rPr>
          <w:lang w:eastAsia="en-US"/>
        </w:rPr>
      </w:pPr>
    </w:p>
    <w:p w14:paraId="27D20ED4" w14:textId="68918B20" w:rsidR="00295DA6" w:rsidRPr="00295DA6" w:rsidRDefault="00424CB1" w:rsidP="00424CB1">
      <w:pPr>
        <w:shd w:val="clear" w:color="auto" w:fill="FFFFFF"/>
        <w:spacing w:before="0"/>
        <w:jc w:val="both"/>
        <w:rPr>
          <w:lang w:val="en-US"/>
        </w:rPr>
      </w:pPr>
      <w:r w:rsidRPr="00295DA6">
        <w:t xml:space="preserve">The ITU Journal welcomes submissions at any time, on any topic within its </w:t>
      </w:r>
      <w:proofErr w:type="gramStart"/>
      <w:r w:rsidRPr="00295DA6">
        <w:t>scope.​</w:t>
      </w:r>
      <w:proofErr w:type="gramEnd"/>
      <w:r w:rsidRPr="00295DA6">
        <w:t>​​</w:t>
      </w:r>
      <w:r>
        <w:t xml:space="preserve"> </w:t>
      </w:r>
      <w:r w:rsidR="00295DA6" w:rsidRPr="00295DA6">
        <w:rPr>
          <w:lang w:val="en-US"/>
        </w:rPr>
        <w:t xml:space="preserve">Specific topics </w:t>
      </w:r>
      <w:r w:rsidR="001D0A61">
        <w:rPr>
          <w:lang w:val="en-US"/>
        </w:rPr>
        <w:t xml:space="preserve">(76) </w:t>
      </w:r>
      <w:r w:rsidR="00295DA6" w:rsidRPr="00295DA6">
        <w:rPr>
          <w:lang w:val="en-US"/>
        </w:rPr>
        <w:t>of interest include, but are not limited to:</w:t>
      </w:r>
    </w:p>
    <w:p w14:paraId="408FADD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​Communication network architectures</w:t>
      </w:r>
    </w:p>
    <w:p w14:paraId="630BD363"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Communication network protocols</w:t>
      </w:r>
    </w:p>
    <w:p w14:paraId="57B95A19"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Network services and applications</w:t>
      </w:r>
    </w:p>
    <w:p w14:paraId="7CC268D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Network security and privacy</w:t>
      </w:r>
    </w:p>
    <w:p w14:paraId="493BFDCE"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Security, privacy and trust (e.g. trusted information infrastructure)</w:t>
      </w:r>
    </w:p>
    <w:p w14:paraId="1D84A69F"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Network operation and management</w:t>
      </w:r>
    </w:p>
    <w:p w14:paraId="04F8F2F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Autonomous networks​</w:t>
      </w:r>
    </w:p>
    <w:p w14:paraId="5D8E837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Internet of Things</w:t>
      </w:r>
    </w:p>
    <w:p w14:paraId="3F57395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Underwater communication</w:t>
      </w:r>
    </w:p>
    <w:p w14:paraId="10406E4B"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Underground communication</w:t>
      </w:r>
    </w:p>
    <w:p w14:paraId="12D3EDFE"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Reconfigurable frontends architectures</w:t>
      </w:r>
    </w:p>
    <w:p w14:paraId="675DEC55"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Dynamic spectrum sharing</w:t>
      </w:r>
    </w:p>
    <w:p w14:paraId="19406886" w14:textId="77777777" w:rsidR="00295DA6" w:rsidRPr="00295DA6" w:rsidRDefault="00295DA6" w:rsidP="00295DA6">
      <w:pPr>
        <w:numPr>
          <w:ilvl w:val="0"/>
          <w:numId w:val="19"/>
        </w:numPr>
        <w:shd w:val="clear" w:color="auto" w:fill="FFFFFF"/>
        <w:spacing w:before="100" w:beforeAutospacing="1" w:after="100" w:afterAutospacing="1"/>
        <w:rPr>
          <w:lang w:val="en-US"/>
        </w:rPr>
      </w:pPr>
      <w:proofErr w:type="spellStart"/>
      <w:r w:rsidRPr="00295DA6">
        <w:rPr>
          <w:lang w:val="en-US"/>
        </w:rPr>
        <w:t>TeraHertz</w:t>
      </w:r>
      <w:proofErr w:type="spellEnd"/>
      <w:r w:rsidRPr="00295DA6">
        <w:rPr>
          <w:lang w:val="en-US"/>
        </w:rPr>
        <w:t xml:space="preserve"> communications</w:t>
      </w:r>
    </w:p>
    <w:p w14:paraId="56F6A8E1"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mm-waves systems</w:t>
      </w:r>
    </w:p>
    <w:p w14:paraId="4FB9B58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Internet of </w:t>
      </w:r>
      <w:proofErr w:type="spellStart"/>
      <w:r w:rsidRPr="00295DA6">
        <w:rPr>
          <w:lang w:val="en-US"/>
        </w:rPr>
        <w:t>Sp</w:t>
      </w:r>
      <w:proofErr w:type="spellEnd"/>
      <w:r w:rsidRPr="00295DA6">
        <w:rPr>
          <w:lang w:val="en-US"/>
        </w:rPr>
        <w:t>​ace Things with CubeSats/unmanned autonomous vehicles/drones</w:t>
      </w:r>
    </w:p>
    <w:p w14:paraId="2275C433"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Satellite networks</w:t>
      </w:r>
    </w:p>
    <w:p w14:paraId="1AF4AF4C"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Deep space networks</w:t>
      </w:r>
    </w:p>
    <w:p w14:paraId="37F5B72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Quantum communication</w:t>
      </w:r>
    </w:p>
    <w:p w14:paraId="687F0929"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Holographic communication</w:t>
      </w:r>
    </w:p>
    <w:p w14:paraId="6C8F4F1F"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MIMO, massive MIMO, </w:t>
      </w:r>
      <w:proofErr w:type="spellStart"/>
      <w:r w:rsidRPr="00295DA6">
        <w:rPr>
          <w:lang w:val="en-US"/>
        </w:rPr>
        <w:t>MultiUser</w:t>
      </w:r>
      <w:proofErr w:type="spellEnd"/>
      <w:r w:rsidRPr="00295DA6">
        <w:rPr>
          <w:lang w:val="en-US"/>
        </w:rPr>
        <w:t xml:space="preserve"> MIMO systems</w:t>
      </w:r>
    </w:p>
    <w:p w14:paraId="50DB414F"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Cell free massive MIMO communications</w:t>
      </w:r>
    </w:p>
    <w:p w14:paraId="06656705"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lastRenderedPageBreak/>
        <w:t>Intelligent communication environments</w:t>
      </w:r>
    </w:p>
    <w:p w14:paraId="7B2DCCD5"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Pervasive AI and machine learning algorithms</w:t>
      </w:r>
    </w:p>
    <w:p w14:paraId="2717F30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SDN/NFV and network automation</w:t>
      </w:r>
    </w:p>
    <w:p w14:paraId="5CD4144F"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Communication in challenged environments </w:t>
      </w:r>
    </w:p>
    <w:p w14:paraId="4F1C0BB1"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Cellular systems (4G, 5G and 6G and Beyond) wireless systems </w:t>
      </w:r>
    </w:p>
    <w:p w14:paraId="01F95BD9"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Mobile and wireless ad hoc networks</w:t>
      </w:r>
    </w:p>
    <w:p w14:paraId="56453F7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Wireless sensor networks</w:t>
      </w:r>
    </w:p>
    <w:p w14:paraId="399FA0F4"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LORA and </w:t>
      </w:r>
      <w:proofErr w:type="spellStart"/>
      <w:r w:rsidRPr="00295DA6">
        <w:rPr>
          <w:lang w:val="en-US"/>
        </w:rPr>
        <w:t>SigFox</w:t>
      </w:r>
      <w:proofErr w:type="spellEnd"/>
      <w:r w:rsidRPr="00295DA6">
        <w:rPr>
          <w:lang w:val="en-US"/>
        </w:rPr>
        <w:t xml:space="preserve"> (wide area sensor networks)</w:t>
      </w:r>
    </w:p>
    <w:p w14:paraId="3BEE8563"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Wireless local and personal area networks</w:t>
      </w:r>
    </w:p>
    <w:p w14:paraId="487FEB2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Vehicular ad hoc networks (VANETs)</w:t>
      </w:r>
    </w:p>
    <w:p w14:paraId="6E6CF5E1"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Novel architectures for ad hoc and sensor networks</w:t>
      </w:r>
    </w:p>
    <w:p w14:paraId="6521BA3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Transport layer protocols</w:t>
      </w:r>
    </w:p>
    <w:p w14:paraId="59F1A50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Routing protocols </w:t>
      </w:r>
    </w:p>
    <w:p w14:paraId="2654B73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Media access control protocols</w:t>
      </w:r>
    </w:p>
    <w:p w14:paraId="1B0673C2"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Error control algorithms</w:t>
      </w:r>
    </w:p>
    <w:p w14:paraId="61938FB9"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Power-aware, low-power and energy-efficient designs</w:t>
      </w:r>
    </w:p>
    <w:p w14:paraId="74FD998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Mobility management</w:t>
      </w:r>
    </w:p>
    <w:p w14:paraId="3FF7AA68"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Location tracking and location-based services</w:t>
      </w:r>
    </w:p>
    <w:p w14:paraId="1B513405"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Resource and information management</w:t>
      </w:r>
    </w:p>
    <w:p w14:paraId="15456E4C"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Hardware and software platforms, systems, and testbeds</w:t>
      </w:r>
    </w:p>
    <w:p w14:paraId="23A52238"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Experimental and prototype results</w:t>
      </w:r>
    </w:p>
    <w:p w14:paraId="111E7233"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Performance analysis and simulation of protocols</w:t>
      </w:r>
    </w:p>
    <w:p w14:paraId="580FB65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Physical layer issues of all communication paradigms</w:t>
      </w:r>
    </w:p>
    <w:p w14:paraId="6DD20635"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Channel modeling</w:t>
      </w:r>
    </w:p>
    <w:p w14:paraId="2D4515B8"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Detection and estimation </w:t>
      </w:r>
    </w:p>
    <w:p w14:paraId="4E5EEE1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Modulation and coding</w:t>
      </w:r>
    </w:p>
    <w:p w14:paraId="2ADFBAD3"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Multiplexing and carrier techniques</w:t>
      </w:r>
    </w:p>
    <w:p w14:paraId="640EF06A"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Multimedia communications over wireless</w:t>
      </w:r>
    </w:p>
    <w:p w14:paraId="2C2A0274"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DSP applications to wireless systems</w:t>
      </w:r>
    </w:p>
    <w:p w14:paraId="62ACDDDA"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Multiple access techniques</w:t>
      </w:r>
    </w:p>
    <w:p w14:paraId="1CC7D98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Synchronization techniques</w:t>
      </w:r>
    </w:p>
    <w:p w14:paraId="39EFCD28"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Software radios </w:t>
      </w:r>
    </w:p>
    <w:p w14:paraId="3F9E403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Localization and tracking</w:t>
      </w:r>
    </w:p>
    <w:p w14:paraId="351238C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Resource allocation and inference management</w:t>
      </w:r>
    </w:p>
    <w:p w14:paraId="1719DA81"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Multi-rate and multi-carrier communications</w:t>
      </w:r>
    </w:p>
    <w:p w14:paraId="55E04C05"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Cross layer design and optimization</w:t>
      </w:r>
    </w:p>
    <w:p w14:paraId="18D14EC2"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Propagation and channel characterization</w:t>
      </w:r>
    </w:p>
    <w:p w14:paraId="30C73461"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OFDM systems</w:t>
      </w:r>
    </w:p>
    <w:p w14:paraId="65314726"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MIMO systems</w:t>
      </w:r>
    </w:p>
    <w:p w14:paraId="2E837BCF"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Cognitive radio system architectures</w:t>
      </w:r>
    </w:p>
    <w:p w14:paraId="05318979"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Platforms and hardware implementations for the support of cognitive, radio systems</w:t>
      </w:r>
    </w:p>
    <w:p w14:paraId="58738F31"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Cognitive radio networks resource management</w:t>
      </w:r>
    </w:p>
    <w:p w14:paraId="64493965" w14:textId="77777777" w:rsidR="00295DA6" w:rsidRPr="00295DA6" w:rsidRDefault="00295DA6" w:rsidP="00295DA6">
      <w:pPr>
        <w:numPr>
          <w:ilvl w:val="0"/>
          <w:numId w:val="19"/>
        </w:numPr>
        <w:shd w:val="clear" w:color="auto" w:fill="FFFFFF"/>
        <w:spacing w:before="100" w:beforeAutospacing="1" w:after="100" w:afterAutospacing="1"/>
        <w:rPr>
          <w:lang w:val="en-US"/>
        </w:rPr>
      </w:pPr>
      <w:proofErr w:type="spellStart"/>
      <w:r w:rsidRPr="00295DA6">
        <w:rPr>
          <w:lang w:val="en-US"/>
        </w:rPr>
        <w:t>NanoScale</w:t>
      </w:r>
      <w:proofErr w:type="spellEnd"/>
      <w:r w:rsidRPr="00295DA6">
        <w:rPr>
          <w:lang w:val="en-US"/>
        </w:rPr>
        <w:t xml:space="preserve"> communications and networking</w:t>
      </w:r>
    </w:p>
    <w:p w14:paraId="682BB56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Internet of </w:t>
      </w:r>
      <w:proofErr w:type="spellStart"/>
      <w:r w:rsidRPr="00295DA6">
        <w:rPr>
          <w:lang w:val="en-US"/>
        </w:rPr>
        <w:t>BioNanothings</w:t>
      </w:r>
      <w:proofErr w:type="spellEnd"/>
    </w:p>
    <w:p w14:paraId="6FDBF95A"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Internet of </w:t>
      </w:r>
      <w:proofErr w:type="spellStart"/>
      <w:r w:rsidRPr="00295DA6">
        <w:rPr>
          <w:lang w:val="en-US"/>
        </w:rPr>
        <w:t>NanoThings</w:t>
      </w:r>
      <w:proofErr w:type="spellEnd"/>
    </w:p>
    <w:p w14:paraId="64F9DAF8"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Molecular communications</w:t>
      </w:r>
    </w:p>
    <w:p w14:paraId="60523DE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Open-source solutions</w:t>
      </w:r>
    </w:p>
    <w:p w14:paraId="4E1C95C9"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Transport, access, home</w:t>
      </w:r>
    </w:p>
    <w:p w14:paraId="39AB30F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Video coding, e-everything (e.g., e-health)</w:t>
      </w:r>
    </w:p>
    <w:p w14:paraId="778136C2"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Accessibility and multimedia standardization</w:t>
      </w:r>
    </w:p>
    <w:p w14:paraId="331EACEF"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lastRenderedPageBreak/>
        <w:t>ICT and the environment</w:t>
      </w:r>
    </w:p>
    <w:p w14:paraId="3ADD1B6D"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 xml:space="preserve">Digital financial service (e.g., mobile </w:t>
      </w:r>
      <w:proofErr w:type="gramStart"/>
      <w:r w:rsidRPr="00295DA6">
        <w:rPr>
          <w:lang w:val="en-US"/>
        </w:rPr>
        <w:t>money)​</w:t>
      </w:r>
      <w:proofErr w:type="gramEnd"/>
    </w:p>
    <w:p w14:paraId="4F71ECD4"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Big data, cloud services</w:t>
      </w:r>
    </w:p>
    <w:p w14:paraId="60975EC0"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Bridging gaps (standards, technology)</w:t>
      </w:r>
    </w:p>
    <w:p w14:paraId="2A1ACE82" w14:textId="77777777" w:rsidR="00295DA6" w:rsidRPr="00295DA6" w:rsidRDefault="00295DA6" w:rsidP="00295DA6">
      <w:pPr>
        <w:numPr>
          <w:ilvl w:val="0"/>
          <w:numId w:val="19"/>
        </w:numPr>
        <w:shd w:val="clear" w:color="auto" w:fill="FFFFFF"/>
        <w:spacing w:before="100" w:beforeAutospacing="1" w:after="100" w:afterAutospacing="1"/>
        <w:rPr>
          <w:lang w:val="en-US"/>
        </w:rPr>
      </w:pPr>
      <w:r w:rsidRPr="00295DA6">
        <w:rPr>
          <w:lang w:val="en-US"/>
        </w:rPr>
        <w:t>Intellectual property rights</w:t>
      </w:r>
    </w:p>
    <w:p w14:paraId="7B3D78A9" w14:textId="2A93908F" w:rsidR="009B0295" w:rsidRDefault="00295DA6" w:rsidP="001D0A61">
      <w:pPr>
        <w:shd w:val="clear" w:color="auto" w:fill="FFFFFF"/>
        <w:jc w:val="both"/>
        <w:rPr>
          <w:lang w:val="en-US"/>
        </w:rPr>
      </w:pPr>
      <w:r w:rsidRPr="00295DA6">
        <w:rPr>
          <w:lang w:val="en-US"/>
        </w:rPr>
        <w:t>All papers submitted to the ITU Journal are single-blind peer-reviewed. For detailed information please read ​the</w:t>
      </w:r>
      <w:r w:rsidR="001D0A61">
        <w:rPr>
          <w:lang w:val="en-US"/>
        </w:rPr>
        <w:t xml:space="preserve"> </w:t>
      </w:r>
      <w:hyperlink r:id="rId16" w:history="1">
        <w:r w:rsidR="001D0A61">
          <w:rPr>
            <w:rStyle w:val="Hyperlink"/>
            <w:rFonts w:ascii="Times New Roman" w:hAnsi="Times New Roman"/>
            <w:lang w:val="en-US"/>
          </w:rPr>
          <w:t>submission guidelines</w:t>
        </w:r>
      </w:hyperlink>
      <w:r w:rsidR="001D0A61">
        <w:rPr>
          <w:lang w:val="en-US"/>
        </w:rPr>
        <w:t xml:space="preserve"> and </w:t>
      </w:r>
      <w:hyperlink r:id="rId17" w:history="1">
        <w:r w:rsidRPr="00F16049">
          <w:rPr>
            <w:rStyle w:val="Hyperlink"/>
            <w:rFonts w:ascii="Times New Roman" w:hAnsi="Times New Roman"/>
            <w:lang w:val="en-US"/>
          </w:rPr>
          <w:t>review policy</w:t>
        </w:r>
      </w:hyperlink>
      <w:r w:rsidRPr="00295DA6">
        <w:rPr>
          <w:lang w:val="en-US"/>
        </w:rPr>
        <w:t> section.</w:t>
      </w:r>
      <w:r w:rsidR="009B0295">
        <w:rPr>
          <w:lang w:val="en-US"/>
        </w:rPr>
        <w:t xml:space="preserve"> </w:t>
      </w:r>
      <w:r w:rsidRPr="00295DA6">
        <w:rPr>
          <w:lang w:val="en-US"/>
        </w:rPr>
        <w:t xml:space="preserve">​As soon as they get accepted, papers will be continuously published on the ITU website. They will then be bundled into regular </w:t>
      </w:r>
      <w:r w:rsidR="009B0295" w:rsidRPr="00295DA6">
        <w:rPr>
          <w:lang w:val="en-US"/>
        </w:rPr>
        <w:t>issues</w:t>
      </w:r>
      <w:r w:rsidR="009B0295">
        <w:rPr>
          <w:lang w:eastAsia="en-US"/>
        </w:rPr>
        <w:t xml:space="preserve">. </w:t>
      </w:r>
    </w:p>
    <w:p w14:paraId="3FE5AB6D" w14:textId="77777777" w:rsidR="009B0295" w:rsidRDefault="009B0295" w:rsidP="001D0A61">
      <w:pPr>
        <w:shd w:val="clear" w:color="auto" w:fill="FFFFFF"/>
        <w:jc w:val="both"/>
        <w:rPr>
          <w:lang w:val="en-US"/>
        </w:rPr>
      </w:pPr>
      <w:r>
        <w:rPr>
          <w:lang w:val="en-US"/>
        </w:rPr>
        <w:t>S</w:t>
      </w:r>
      <w:r w:rsidR="00295DA6" w:rsidRPr="00295DA6">
        <w:rPr>
          <w:lang w:val="en-US"/>
        </w:rPr>
        <w:t>pecial issues</w:t>
      </w:r>
      <w:r>
        <w:rPr>
          <w:lang w:val="en-US"/>
        </w:rPr>
        <w:t xml:space="preserve"> </w:t>
      </w:r>
      <w:r>
        <w:rPr>
          <w:lang w:eastAsia="en-US"/>
        </w:rPr>
        <w:t xml:space="preserve">will also be published and will </w:t>
      </w:r>
      <w:r w:rsidRPr="0084032F">
        <w:rPr>
          <w:lang w:eastAsia="en-US"/>
        </w:rPr>
        <w:t>focus on specific emerging topics</w:t>
      </w:r>
      <w:r w:rsidR="00295DA6" w:rsidRPr="00295DA6">
        <w:rPr>
          <w:lang w:val="en-US"/>
        </w:rPr>
        <w:t xml:space="preserve">. </w:t>
      </w:r>
    </w:p>
    <w:p w14:paraId="00D37CE4" w14:textId="7A12D797" w:rsidR="00295DA6" w:rsidRPr="00295DA6" w:rsidRDefault="00295DA6" w:rsidP="001D0A61">
      <w:pPr>
        <w:shd w:val="clear" w:color="auto" w:fill="FFFFFF"/>
        <w:jc w:val="both"/>
        <w:rPr>
          <w:lang w:val="en-US"/>
        </w:rPr>
      </w:pPr>
      <w:r w:rsidRPr="00295DA6">
        <w:rPr>
          <w:lang w:val="en-US"/>
        </w:rPr>
        <w:t>Papers are free of charge for both readers and authors. For additional information please read the</w:t>
      </w:r>
      <w:r w:rsidRPr="00295DA6">
        <w:rPr>
          <w:color w:val="444444"/>
          <w:lang w:val="en-US"/>
        </w:rPr>
        <w:t xml:space="preserve">​ </w:t>
      </w:r>
      <w:hyperlink r:id="rId18" w:history="1">
        <w:r w:rsidRPr="00295DA6">
          <w:rPr>
            <w:rStyle w:val="Hyperlink"/>
            <w:rFonts w:ascii="Times New Roman" w:hAnsi="Times New Roman"/>
            <w:lang w:val="en-US"/>
          </w:rPr>
          <w:t>publication rights and copyright</w:t>
        </w:r>
      </w:hyperlink>
      <w:r w:rsidRPr="00295DA6">
        <w:rPr>
          <w:color w:val="444444"/>
          <w:lang w:val="en-US"/>
        </w:rPr>
        <w:t> </w:t>
      </w:r>
      <w:r w:rsidRPr="00295DA6">
        <w:rPr>
          <w:lang w:val="en-US"/>
        </w:rPr>
        <w:t>section.</w:t>
      </w:r>
    </w:p>
    <w:p w14:paraId="4C6ADFAA" w14:textId="35AF37D5" w:rsidR="00295DA6" w:rsidRDefault="00295DA6" w:rsidP="001D0A61">
      <w:pPr>
        <w:shd w:val="clear" w:color="auto" w:fill="FFFFFF"/>
        <w:jc w:val="both"/>
        <w:rPr>
          <w:color w:val="444444"/>
          <w:lang w:val="en-US"/>
        </w:rPr>
      </w:pPr>
      <w:r w:rsidRPr="00295DA6">
        <w:rPr>
          <w:color w:val="444444"/>
          <w:lang w:val="en-US"/>
        </w:rPr>
        <w:t> </w:t>
      </w:r>
    </w:p>
    <w:p w14:paraId="1DFDC910" w14:textId="77777777" w:rsidR="001D0A61" w:rsidRPr="00295DA6" w:rsidRDefault="001D0A61" w:rsidP="001D0A61">
      <w:pPr>
        <w:shd w:val="clear" w:color="auto" w:fill="FFFFFF"/>
        <w:jc w:val="both"/>
        <w:rPr>
          <w:color w:val="444444"/>
          <w:lang w:val="en-US"/>
        </w:rPr>
      </w:pPr>
    </w:p>
    <w:p w14:paraId="3485CECA" w14:textId="70C50D53" w:rsidR="0084032F" w:rsidRDefault="009B0295" w:rsidP="0084032F">
      <w:pPr>
        <w:pStyle w:val="Heading1"/>
      </w:pPr>
      <w:r>
        <w:rPr>
          <w:szCs w:val="24"/>
        </w:rPr>
        <w:t>5</w:t>
      </w:r>
      <w:r w:rsidR="0084032F" w:rsidRPr="00401AE8">
        <w:tab/>
      </w:r>
      <w:r w:rsidR="0084032F">
        <w:t xml:space="preserve">First special issue of the joint journal with Tsinghua University Press  </w:t>
      </w:r>
    </w:p>
    <w:p w14:paraId="1A769E11" w14:textId="77777777" w:rsidR="00FE1284" w:rsidRDefault="00295DA6" w:rsidP="00EB63C2">
      <w:pPr>
        <w:jc w:val="both"/>
      </w:pPr>
      <w:r>
        <w:t xml:space="preserve">In January 2019, ITU and Tsinghua University signed a Memorandum of Understanding and subsequently, a co-publishing agreement involving Tsinghua University Press (TUP). Under this agreement, a joint publication </w:t>
      </w:r>
      <w:r w:rsidR="00EB63C2">
        <w:t xml:space="preserve">has been </w:t>
      </w:r>
      <w:r>
        <w:t xml:space="preserve">created with the objective of advancing research in ICTs. </w:t>
      </w:r>
    </w:p>
    <w:p w14:paraId="14BC8937" w14:textId="39D85D3D" w:rsidR="00EB63C2" w:rsidRDefault="00F80ABF" w:rsidP="00EB63C2">
      <w:pPr>
        <w:jc w:val="both"/>
      </w:pPr>
      <w:r>
        <w:t>T</w:t>
      </w:r>
      <w:r w:rsidR="00295DA6">
        <w:t xml:space="preserve">he joint </w:t>
      </w:r>
      <w:r w:rsidR="00EB63C2" w:rsidRPr="00EB63C2">
        <w:rPr>
          <w:lang w:val="en-US"/>
        </w:rPr>
        <w:t>Tsinghua University Press-ITU publication</w:t>
      </w:r>
      <w:r w:rsidR="00EB63C2">
        <w:t xml:space="preserve"> is</w:t>
      </w:r>
      <w:r w:rsidR="00295DA6">
        <w:t xml:space="preserve"> titled </w:t>
      </w:r>
      <w:hyperlink r:id="rId19" w:history="1">
        <w:r w:rsidR="00EB63C2" w:rsidRPr="00EB63C2">
          <w:rPr>
            <w:rStyle w:val="Hyperlink"/>
            <w:rFonts w:ascii="Times New Roman" w:hAnsi="Times New Roman"/>
            <w:lang w:val="en-US"/>
          </w:rPr>
          <w:t xml:space="preserve">Intelligent and </w:t>
        </w:r>
        <w:proofErr w:type="spellStart"/>
        <w:r w:rsidR="00EB63C2" w:rsidRPr="00EB63C2">
          <w:rPr>
            <w:rStyle w:val="Hyperlink"/>
            <w:rFonts w:ascii="Times New Roman" w:hAnsi="Times New Roman"/>
            <w:lang w:val="en-US"/>
          </w:rPr>
          <w:t>Conver</w:t>
        </w:r>
        <w:proofErr w:type="spellEnd"/>
        <w:r w:rsidR="00EB63C2" w:rsidRPr="00EB63C2">
          <w:rPr>
            <w:rStyle w:val="Hyperlink"/>
            <w:rFonts w:ascii="Times New Roman" w:hAnsi="Times New Roman"/>
            <w:lang w:val="en-US"/>
          </w:rPr>
          <w:t>​</w:t>
        </w:r>
        <w:proofErr w:type="spellStart"/>
        <w:r w:rsidR="00EB63C2" w:rsidRPr="00EB63C2">
          <w:rPr>
            <w:rStyle w:val="Hyperlink"/>
            <w:rFonts w:ascii="Times New Roman" w:hAnsi="Times New Roman"/>
            <w:lang w:val="en-US"/>
          </w:rPr>
          <w:t>ged</w:t>
        </w:r>
        <w:proofErr w:type="spellEnd"/>
        <w:r w:rsidR="00EB63C2" w:rsidRPr="00EB63C2">
          <w:rPr>
            <w:rStyle w:val="Hyperlink"/>
            <w:rFonts w:ascii="Times New Roman" w:hAnsi="Times New Roman"/>
            <w:lang w:val="en-US"/>
          </w:rPr>
          <w:t xml:space="preserve"> Networks</w:t>
        </w:r>
        <w:r w:rsidR="00EB63C2">
          <w:rPr>
            <w:rStyle w:val="Hyperlink"/>
            <w:rFonts w:ascii="Times New Roman" w:hAnsi="Times New Roman"/>
            <w:lang w:val="en-US"/>
          </w:rPr>
          <w:t xml:space="preserve"> (ICN)</w:t>
        </w:r>
        <w:r w:rsidR="00EB63C2" w:rsidRPr="00EB63C2">
          <w:rPr>
            <w:rStyle w:val="Hyperlink"/>
            <w:rFonts w:ascii="Times New Roman" w:hAnsi="Times New Roman"/>
            <w:lang w:val="en-US"/>
          </w:rPr>
          <w:t>​</w:t>
        </w:r>
      </w:hyperlink>
      <w:r w:rsidR="00EB63C2">
        <w:t>, and has already published (March 2020) its first special issue</w:t>
      </w:r>
      <w:r w:rsidR="00FE1284">
        <w:t xml:space="preserve">, which includes the </w:t>
      </w:r>
      <w:hyperlink r:id="rId20" w:tgtFrame="_blank" w:history="1">
        <w:r w:rsidR="00FE1284">
          <w:rPr>
            <w:rStyle w:val="Hyperlink"/>
            <w:rFonts w:ascii="Times New Roman" w:hAnsi="Times New Roman"/>
          </w:rPr>
          <w:t>Foreword</w:t>
        </w:r>
      </w:hyperlink>
      <w:r w:rsidR="00FE1284">
        <w:t xml:space="preserve"> of the ITU</w:t>
      </w:r>
      <w:r w:rsidR="00FE1284" w:rsidRPr="00FE1284">
        <w:t xml:space="preserve"> Secretary-General, Mr. Zhao.</w:t>
      </w:r>
    </w:p>
    <w:p w14:paraId="53A6AE3C" w14:textId="48FE929F" w:rsidR="00EB63C2" w:rsidRDefault="00A00732" w:rsidP="00A00732">
      <w:pPr>
        <w:tabs>
          <w:tab w:val="num" w:pos="720"/>
        </w:tabs>
        <w:jc w:val="both"/>
      </w:pPr>
      <w:r>
        <w:t xml:space="preserve">Under the leadership of the Editor-in-Chief, Prof. </w:t>
      </w:r>
      <w:r w:rsidRPr="00A00732">
        <w:t>Jian Song</w:t>
      </w:r>
      <w:r w:rsidR="00FE1284">
        <w:t xml:space="preserve"> from the ITU Academia member</w:t>
      </w:r>
      <w:r w:rsidRPr="00FE1284">
        <w:rPr>
          <w:lang w:val="en-US"/>
        </w:rPr>
        <w:t xml:space="preserve"> </w:t>
      </w:r>
      <w:r w:rsidRPr="00A00732">
        <w:rPr>
          <w:lang w:val="en-US"/>
        </w:rPr>
        <w:t>Tsinghua University, China</w:t>
      </w:r>
      <w:r w:rsidR="00FE1284" w:rsidRPr="00FE1284">
        <w:rPr>
          <w:lang w:val="en-US"/>
        </w:rPr>
        <w:t xml:space="preserve">, </w:t>
      </w:r>
      <w:r>
        <w:t xml:space="preserve">our joint journal is currently preparing two new special issues and calling for papers on </w:t>
      </w:r>
      <w:hyperlink r:id="rId21" w:history="1">
        <w:r>
          <w:rPr>
            <w:rStyle w:val="Hyperlink"/>
            <w:rFonts w:ascii="Times New Roman" w:hAnsi="Times New Roman"/>
          </w:rPr>
          <w:t xml:space="preserve">Data Driven Intelligence, Sustainability, and Systems </w:t>
        </w:r>
      </w:hyperlink>
      <w:r>
        <w:t xml:space="preserve">and </w:t>
      </w:r>
      <w:hyperlink r:id="rId22" w:history="1">
        <w:r>
          <w:rPr>
            <w:rStyle w:val="Hyperlink"/>
            <w:rFonts w:ascii="Times New Roman" w:hAnsi="Times New Roman"/>
          </w:rPr>
          <w:t>Artificial Intelligence Aided 6G Communications</w:t>
        </w:r>
      </w:hyperlink>
      <w:r>
        <w:t xml:space="preserve">. </w:t>
      </w:r>
    </w:p>
    <w:p w14:paraId="404A0141" w14:textId="23F90957" w:rsidR="00EB63C2" w:rsidRPr="00EB63C2" w:rsidRDefault="00A00732" w:rsidP="00A00732">
      <w:pPr>
        <w:tabs>
          <w:tab w:val="num" w:pos="720"/>
        </w:tabs>
        <w:jc w:val="both"/>
        <w:rPr>
          <w:lang w:val="en-US"/>
        </w:rPr>
      </w:pPr>
      <w:r>
        <w:rPr>
          <w:lang w:val="en-US"/>
        </w:rPr>
        <w:t xml:space="preserve">Additional information, including the </w:t>
      </w:r>
      <w:hyperlink r:id="rId23" w:history="1">
        <w:r w:rsidRPr="00A00732">
          <w:rPr>
            <w:rStyle w:val="Hyperlink"/>
            <w:rFonts w:ascii="Times New Roman" w:hAnsi="Times New Roman"/>
          </w:rPr>
          <w:t>Editorial Board</w:t>
        </w:r>
      </w:hyperlink>
      <w:r>
        <w:rPr>
          <w:lang w:val="en-US"/>
        </w:rPr>
        <w:t xml:space="preserve">, </w:t>
      </w:r>
      <w:hyperlink r:id="rId24" w:history="1">
        <w:r w:rsidR="00FE1284">
          <w:rPr>
            <w:rStyle w:val="Hyperlink"/>
            <w:rFonts w:ascii="Times New Roman" w:hAnsi="Times New Roman"/>
          </w:rPr>
          <w:t>policies and ethics</w:t>
        </w:r>
      </w:hyperlink>
      <w:r>
        <w:rPr>
          <w:lang w:val="en-US"/>
        </w:rPr>
        <w:t xml:space="preserve">, and </w:t>
      </w:r>
      <w:hyperlink r:id="rId25" w:history="1">
        <w:r w:rsidR="00FE1284">
          <w:rPr>
            <w:rStyle w:val="Hyperlink"/>
            <w:rFonts w:ascii="Times New Roman" w:hAnsi="Times New Roman"/>
          </w:rPr>
          <w:t>contact details</w:t>
        </w:r>
      </w:hyperlink>
      <w:r>
        <w:rPr>
          <w:lang w:val="en-US"/>
        </w:rPr>
        <w:t xml:space="preserve">, is available at the </w:t>
      </w:r>
      <w:r w:rsidR="00FE1284">
        <w:rPr>
          <w:lang w:val="en-US"/>
        </w:rPr>
        <w:t>ICN’s</w:t>
      </w:r>
      <w:r>
        <w:rPr>
          <w:lang w:val="en-US"/>
        </w:rPr>
        <w:t xml:space="preserve"> homepage. </w:t>
      </w:r>
    </w:p>
    <w:p w14:paraId="691FC174" w14:textId="2DF61451" w:rsidR="00794F4F" w:rsidRDefault="00394DBF" w:rsidP="001200A6">
      <w:pPr>
        <w:jc w:val="center"/>
      </w:pPr>
      <w:r>
        <w:t>___________________</w:t>
      </w:r>
    </w:p>
    <w:sectPr w:rsidR="00794F4F" w:rsidSect="00CB0839">
      <w:headerReference w:type="default" r:id="rId2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020D9" w14:textId="77777777" w:rsidR="00994611" w:rsidRDefault="00994611" w:rsidP="00C42125">
      <w:pPr>
        <w:spacing w:before="0"/>
      </w:pPr>
      <w:r>
        <w:separator/>
      </w:r>
    </w:p>
  </w:endnote>
  <w:endnote w:type="continuationSeparator" w:id="0">
    <w:p w14:paraId="224644B3" w14:textId="77777777" w:rsidR="00994611" w:rsidRDefault="0099461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03DB" w14:textId="77777777" w:rsidR="00994611" w:rsidRDefault="00994611" w:rsidP="00C42125">
      <w:pPr>
        <w:spacing w:before="0"/>
      </w:pPr>
      <w:r>
        <w:separator/>
      </w:r>
    </w:p>
  </w:footnote>
  <w:footnote w:type="continuationSeparator" w:id="0">
    <w:p w14:paraId="380077A5" w14:textId="77777777" w:rsidR="00994611" w:rsidRDefault="0099461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8C9C" w14:textId="491BA6FB" w:rsidR="005976A1" w:rsidRPr="00CB0839" w:rsidRDefault="00CB0839" w:rsidP="00CB0839">
    <w:pPr>
      <w:pStyle w:val="Header"/>
      <w:rPr>
        <w:sz w:val="18"/>
      </w:rPr>
    </w:pPr>
    <w:r w:rsidRPr="00CB0839">
      <w:rPr>
        <w:sz w:val="18"/>
      </w:rPr>
      <w:t xml:space="preserve">- </w:t>
    </w:r>
    <w:r w:rsidRPr="00CB0839">
      <w:rPr>
        <w:sz w:val="18"/>
      </w:rPr>
      <w:fldChar w:fldCharType="begin"/>
    </w:r>
    <w:r w:rsidRPr="00CB0839">
      <w:rPr>
        <w:sz w:val="18"/>
      </w:rPr>
      <w:instrText xml:space="preserve"> PAGE  \* MERGEFORMAT </w:instrText>
    </w:r>
    <w:r w:rsidRPr="00CB0839">
      <w:rPr>
        <w:sz w:val="18"/>
      </w:rPr>
      <w:fldChar w:fldCharType="separate"/>
    </w:r>
    <w:r w:rsidRPr="00CB0839">
      <w:rPr>
        <w:noProof/>
        <w:sz w:val="18"/>
      </w:rPr>
      <w:t>1</w:t>
    </w:r>
    <w:r w:rsidRPr="00CB0839">
      <w:rPr>
        <w:sz w:val="18"/>
      </w:rPr>
      <w:fldChar w:fldCharType="end"/>
    </w:r>
    <w:r w:rsidRPr="00CB0839">
      <w:rPr>
        <w:sz w:val="18"/>
      </w:rPr>
      <w:t xml:space="preserve"> -</w:t>
    </w:r>
  </w:p>
  <w:p w14:paraId="44E1CD6A" w14:textId="0C90E0B0" w:rsidR="00CB0839" w:rsidRPr="00CB0839" w:rsidRDefault="008C100E" w:rsidP="00CB0839">
    <w:pPr>
      <w:pStyle w:val="Header"/>
      <w:spacing w:after="240"/>
      <w:rPr>
        <w:sz w:val="18"/>
      </w:rPr>
    </w:pPr>
    <w:r>
      <w:rPr>
        <w:sz w:val="18"/>
      </w:rPr>
      <w:t>TSAG-TD827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675"/>
    <w:multiLevelType w:val="multilevel"/>
    <w:tmpl w:val="EAE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F7006"/>
    <w:multiLevelType w:val="multilevel"/>
    <w:tmpl w:val="BD3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06FD0"/>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3" w15:restartNumberingAfterBreak="0">
    <w:nsid w:val="17EF5B71"/>
    <w:multiLevelType w:val="hybridMultilevel"/>
    <w:tmpl w:val="F120036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15:restartNumberingAfterBreak="0">
    <w:nsid w:val="26873E72"/>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5" w15:restartNumberingAfterBreak="0">
    <w:nsid w:val="29E876E3"/>
    <w:multiLevelType w:val="hybridMultilevel"/>
    <w:tmpl w:val="B9FEE5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C4AF0"/>
    <w:multiLevelType w:val="multilevel"/>
    <w:tmpl w:val="2F5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42574"/>
    <w:multiLevelType w:val="multilevel"/>
    <w:tmpl w:val="07D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D2CDC"/>
    <w:multiLevelType w:val="hybridMultilevel"/>
    <w:tmpl w:val="41D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C4B40"/>
    <w:multiLevelType w:val="multilevel"/>
    <w:tmpl w:val="596C1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19616A"/>
    <w:multiLevelType w:val="multilevel"/>
    <w:tmpl w:val="B51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A5E1D"/>
    <w:multiLevelType w:val="hybridMultilevel"/>
    <w:tmpl w:val="84CC1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80A11F7"/>
    <w:multiLevelType w:val="multilevel"/>
    <w:tmpl w:val="BA74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25D10"/>
    <w:multiLevelType w:val="multilevel"/>
    <w:tmpl w:val="D456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B52ACB"/>
    <w:multiLevelType w:val="multilevel"/>
    <w:tmpl w:val="E1F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307FF"/>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18"/>
  </w:num>
  <w:num w:numId="15">
    <w:abstractNumId w:val="14"/>
  </w:num>
  <w:num w:numId="16">
    <w:abstractNumId w:val="13"/>
  </w:num>
  <w:num w:numId="17">
    <w:abstractNumId w:val="21"/>
  </w:num>
  <w:num w:numId="18">
    <w:abstractNumId w:val="12"/>
  </w:num>
  <w:num w:numId="19">
    <w:abstractNumId w:val="10"/>
  </w:num>
  <w:num w:numId="20">
    <w:abstractNumId w:val="20"/>
  </w:num>
  <w:num w:numId="21">
    <w:abstractNumId w:val="17"/>
  </w:num>
  <w:num w:numId="22">
    <w:abstractNumId w:val="24"/>
  </w:num>
  <w:num w:numId="23">
    <w:abstractNumId w:val="23"/>
  </w:num>
  <w:num w:numId="24">
    <w:abstractNumId w:val="1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21D3"/>
    <w:rsid w:val="00023D9A"/>
    <w:rsid w:val="0003582E"/>
    <w:rsid w:val="00043D75"/>
    <w:rsid w:val="000565A8"/>
    <w:rsid w:val="00057000"/>
    <w:rsid w:val="000640E0"/>
    <w:rsid w:val="00064B3F"/>
    <w:rsid w:val="00086D80"/>
    <w:rsid w:val="000966A8"/>
    <w:rsid w:val="000A0A5C"/>
    <w:rsid w:val="000A5CA2"/>
    <w:rsid w:val="000E3C61"/>
    <w:rsid w:val="000E3E55"/>
    <w:rsid w:val="000E6083"/>
    <w:rsid w:val="000E6125"/>
    <w:rsid w:val="00100BAF"/>
    <w:rsid w:val="0011335F"/>
    <w:rsid w:val="00113DBE"/>
    <w:rsid w:val="00114642"/>
    <w:rsid w:val="001200A6"/>
    <w:rsid w:val="001251DA"/>
    <w:rsid w:val="00125432"/>
    <w:rsid w:val="00131A07"/>
    <w:rsid w:val="00136DDD"/>
    <w:rsid w:val="00137F40"/>
    <w:rsid w:val="00144BDF"/>
    <w:rsid w:val="00155DDC"/>
    <w:rsid w:val="00171880"/>
    <w:rsid w:val="00184DF6"/>
    <w:rsid w:val="001871EC"/>
    <w:rsid w:val="00187F8B"/>
    <w:rsid w:val="001A173A"/>
    <w:rsid w:val="001A20C3"/>
    <w:rsid w:val="001A670F"/>
    <w:rsid w:val="001B6A45"/>
    <w:rsid w:val="001C1003"/>
    <w:rsid w:val="001C62B8"/>
    <w:rsid w:val="001C782B"/>
    <w:rsid w:val="001D0A61"/>
    <w:rsid w:val="001D22D8"/>
    <w:rsid w:val="001D4296"/>
    <w:rsid w:val="001E7B0E"/>
    <w:rsid w:val="001F141D"/>
    <w:rsid w:val="00200A06"/>
    <w:rsid w:val="00200A98"/>
    <w:rsid w:val="00201AFA"/>
    <w:rsid w:val="002229F1"/>
    <w:rsid w:val="00224C74"/>
    <w:rsid w:val="002301A0"/>
    <w:rsid w:val="00233F75"/>
    <w:rsid w:val="00253DBE"/>
    <w:rsid w:val="00253DC6"/>
    <w:rsid w:val="0025489C"/>
    <w:rsid w:val="002622FA"/>
    <w:rsid w:val="00263518"/>
    <w:rsid w:val="002759E7"/>
    <w:rsid w:val="00277326"/>
    <w:rsid w:val="00295DA6"/>
    <w:rsid w:val="002A11C4"/>
    <w:rsid w:val="002A399B"/>
    <w:rsid w:val="002B42B7"/>
    <w:rsid w:val="002B4359"/>
    <w:rsid w:val="002C26C0"/>
    <w:rsid w:val="002C2BC5"/>
    <w:rsid w:val="002C596E"/>
    <w:rsid w:val="002E0407"/>
    <w:rsid w:val="002E79CB"/>
    <w:rsid w:val="002F0471"/>
    <w:rsid w:val="002F1714"/>
    <w:rsid w:val="002F7F55"/>
    <w:rsid w:val="0030745F"/>
    <w:rsid w:val="00314630"/>
    <w:rsid w:val="0032090A"/>
    <w:rsid w:val="00321CDE"/>
    <w:rsid w:val="00324897"/>
    <w:rsid w:val="00333222"/>
    <w:rsid w:val="00333E15"/>
    <w:rsid w:val="00342F5C"/>
    <w:rsid w:val="003571BC"/>
    <w:rsid w:val="0036090C"/>
    <w:rsid w:val="00364979"/>
    <w:rsid w:val="00370192"/>
    <w:rsid w:val="00385B9C"/>
    <w:rsid w:val="00385FB5"/>
    <w:rsid w:val="0038715D"/>
    <w:rsid w:val="00392E84"/>
    <w:rsid w:val="00394DBF"/>
    <w:rsid w:val="003957A6"/>
    <w:rsid w:val="003A43EF"/>
    <w:rsid w:val="003B4F10"/>
    <w:rsid w:val="003B60A2"/>
    <w:rsid w:val="003B7997"/>
    <w:rsid w:val="003C4BD5"/>
    <w:rsid w:val="003C7445"/>
    <w:rsid w:val="003E39A2"/>
    <w:rsid w:val="003E57AB"/>
    <w:rsid w:val="003F2BED"/>
    <w:rsid w:val="00400B49"/>
    <w:rsid w:val="00414F56"/>
    <w:rsid w:val="00424CB1"/>
    <w:rsid w:val="004273A5"/>
    <w:rsid w:val="00443878"/>
    <w:rsid w:val="00445F2B"/>
    <w:rsid w:val="00450BBD"/>
    <w:rsid w:val="004539A8"/>
    <w:rsid w:val="004712CA"/>
    <w:rsid w:val="0047422E"/>
    <w:rsid w:val="0049674B"/>
    <w:rsid w:val="004A4640"/>
    <w:rsid w:val="004C0673"/>
    <w:rsid w:val="004C4E4E"/>
    <w:rsid w:val="004E0164"/>
    <w:rsid w:val="004F3816"/>
    <w:rsid w:val="004F500A"/>
    <w:rsid w:val="005126A0"/>
    <w:rsid w:val="00543D41"/>
    <w:rsid w:val="00545472"/>
    <w:rsid w:val="00553CE8"/>
    <w:rsid w:val="005571A4"/>
    <w:rsid w:val="00566EDA"/>
    <w:rsid w:val="0057081A"/>
    <w:rsid w:val="00572654"/>
    <w:rsid w:val="005976A1"/>
    <w:rsid w:val="005A34E7"/>
    <w:rsid w:val="005B5629"/>
    <w:rsid w:val="005C0300"/>
    <w:rsid w:val="005C27A2"/>
    <w:rsid w:val="005C59AC"/>
    <w:rsid w:val="005D4FEB"/>
    <w:rsid w:val="005D65ED"/>
    <w:rsid w:val="005E0E6C"/>
    <w:rsid w:val="005E7A16"/>
    <w:rsid w:val="005F4B6A"/>
    <w:rsid w:val="00600406"/>
    <w:rsid w:val="006010F3"/>
    <w:rsid w:val="00615A0A"/>
    <w:rsid w:val="0061649A"/>
    <w:rsid w:val="00621484"/>
    <w:rsid w:val="0062422C"/>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B42B7"/>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7557"/>
    <w:rsid w:val="00814F55"/>
    <w:rsid w:val="00837203"/>
    <w:rsid w:val="0084032F"/>
    <w:rsid w:val="00842137"/>
    <w:rsid w:val="00853F5F"/>
    <w:rsid w:val="00856B8D"/>
    <w:rsid w:val="00856C7A"/>
    <w:rsid w:val="008623ED"/>
    <w:rsid w:val="00875AA6"/>
    <w:rsid w:val="00880944"/>
    <w:rsid w:val="00882D45"/>
    <w:rsid w:val="0089088E"/>
    <w:rsid w:val="00892297"/>
    <w:rsid w:val="008964D6"/>
    <w:rsid w:val="008B5123"/>
    <w:rsid w:val="008C100E"/>
    <w:rsid w:val="008E0172"/>
    <w:rsid w:val="008E6736"/>
    <w:rsid w:val="00922976"/>
    <w:rsid w:val="009327A5"/>
    <w:rsid w:val="00935D2E"/>
    <w:rsid w:val="00936852"/>
    <w:rsid w:val="0094045D"/>
    <w:rsid w:val="009406B5"/>
    <w:rsid w:val="00946166"/>
    <w:rsid w:val="009507A7"/>
    <w:rsid w:val="00983164"/>
    <w:rsid w:val="00994611"/>
    <w:rsid w:val="009972EF"/>
    <w:rsid w:val="009A2D7E"/>
    <w:rsid w:val="009B0295"/>
    <w:rsid w:val="009B5035"/>
    <w:rsid w:val="009C3160"/>
    <w:rsid w:val="009D644B"/>
    <w:rsid w:val="009E49C2"/>
    <w:rsid w:val="009E766E"/>
    <w:rsid w:val="009F102B"/>
    <w:rsid w:val="009F1960"/>
    <w:rsid w:val="009F4B1A"/>
    <w:rsid w:val="009F64E2"/>
    <w:rsid w:val="009F715E"/>
    <w:rsid w:val="00A00732"/>
    <w:rsid w:val="00A10DBB"/>
    <w:rsid w:val="00A11720"/>
    <w:rsid w:val="00A21247"/>
    <w:rsid w:val="00A31D47"/>
    <w:rsid w:val="00A4013E"/>
    <w:rsid w:val="00A4045F"/>
    <w:rsid w:val="00A427CD"/>
    <w:rsid w:val="00A45FEE"/>
    <w:rsid w:val="00A4600B"/>
    <w:rsid w:val="00A50506"/>
    <w:rsid w:val="00A51EF0"/>
    <w:rsid w:val="00A55FFD"/>
    <w:rsid w:val="00A67A81"/>
    <w:rsid w:val="00A730A6"/>
    <w:rsid w:val="00A93566"/>
    <w:rsid w:val="00A94174"/>
    <w:rsid w:val="00A96899"/>
    <w:rsid w:val="00A971A0"/>
    <w:rsid w:val="00AA1186"/>
    <w:rsid w:val="00AA1F22"/>
    <w:rsid w:val="00AA204B"/>
    <w:rsid w:val="00AB0F86"/>
    <w:rsid w:val="00B05821"/>
    <w:rsid w:val="00B100D6"/>
    <w:rsid w:val="00B164C9"/>
    <w:rsid w:val="00B26C28"/>
    <w:rsid w:val="00B4174C"/>
    <w:rsid w:val="00B453F5"/>
    <w:rsid w:val="00B61624"/>
    <w:rsid w:val="00B66481"/>
    <w:rsid w:val="00B7189C"/>
    <w:rsid w:val="00B718A5"/>
    <w:rsid w:val="00B76ED9"/>
    <w:rsid w:val="00BA788A"/>
    <w:rsid w:val="00BB4983"/>
    <w:rsid w:val="00BB7597"/>
    <w:rsid w:val="00BC62E2"/>
    <w:rsid w:val="00BE0378"/>
    <w:rsid w:val="00C03344"/>
    <w:rsid w:val="00C42125"/>
    <w:rsid w:val="00C62814"/>
    <w:rsid w:val="00C67B25"/>
    <w:rsid w:val="00C748F7"/>
    <w:rsid w:val="00C74937"/>
    <w:rsid w:val="00CA0BCE"/>
    <w:rsid w:val="00CB0839"/>
    <w:rsid w:val="00CB2599"/>
    <w:rsid w:val="00CC386F"/>
    <w:rsid w:val="00CD2139"/>
    <w:rsid w:val="00CE5986"/>
    <w:rsid w:val="00D26477"/>
    <w:rsid w:val="00D30752"/>
    <w:rsid w:val="00D647EF"/>
    <w:rsid w:val="00D73137"/>
    <w:rsid w:val="00D977A2"/>
    <w:rsid w:val="00DA1D47"/>
    <w:rsid w:val="00DB0706"/>
    <w:rsid w:val="00DD39BA"/>
    <w:rsid w:val="00DD50DE"/>
    <w:rsid w:val="00DD596B"/>
    <w:rsid w:val="00DE3062"/>
    <w:rsid w:val="00DE5D40"/>
    <w:rsid w:val="00E0581D"/>
    <w:rsid w:val="00E1590B"/>
    <w:rsid w:val="00E204DD"/>
    <w:rsid w:val="00E228B7"/>
    <w:rsid w:val="00E353EC"/>
    <w:rsid w:val="00E51F61"/>
    <w:rsid w:val="00E53C24"/>
    <w:rsid w:val="00E56E77"/>
    <w:rsid w:val="00E70BE1"/>
    <w:rsid w:val="00EA0BE7"/>
    <w:rsid w:val="00EB444D"/>
    <w:rsid w:val="00EB63C2"/>
    <w:rsid w:val="00EE1A06"/>
    <w:rsid w:val="00EE5C0D"/>
    <w:rsid w:val="00EF095C"/>
    <w:rsid w:val="00EF0A91"/>
    <w:rsid w:val="00EF34DB"/>
    <w:rsid w:val="00EF4792"/>
    <w:rsid w:val="00F02294"/>
    <w:rsid w:val="00F02C6B"/>
    <w:rsid w:val="00F16049"/>
    <w:rsid w:val="00F30DE7"/>
    <w:rsid w:val="00F35F57"/>
    <w:rsid w:val="00F50467"/>
    <w:rsid w:val="00F562A0"/>
    <w:rsid w:val="00F57FA4"/>
    <w:rsid w:val="00F80ABF"/>
    <w:rsid w:val="00FA02CB"/>
    <w:rsid w:val="00FA2177"/>
    <w:rsid w:val="00FB0783"/>
    <w:rsid w:val="00FB7A8B"/>
    <w:rsid w:val="00FC2485"/>
    <w:rsid w:val="00FD439E"/>
    <w:rsid w:val="00FD76CB"/>
    <w:rsid w:val="00FE035B"/>
    <w:rsid w:val="00FE1284"/>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D21E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A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324897"/>
    <w:pPr>
      <w:spacing w:before="0"/>
      <w:ind w:left="720"/>
    </w:pPr>
    <w:rPr>
      <w:rFonts w:ascii="Calibri" w:eastAsiaTheme="minorHAnsi" w:hAnsi="Calibri" w:cs="Calibri"/>
      <w:sz w:val="22"/>
      <w:szCs w:val="22"/>
      <w:lang w:eastAsia="en-US"/>
    </w:rPr>
  </w:style>
  <w:style w:type="character" w:styleId="Strong">
    <w:name w:val="Strong"/>
    <w:basedOn w:val="DefaultParagraphFont"/>
    <w:uiPriority w:val="22"/>
    <w:qFormat/>
    <w:rsid w:val="00295DA6"/>
    <w:rPr>
      <w:b/>
      <w:bCs/>
    </w:rPr>
  </w:style>
  <w:style w:type="character" w:customStyle="1" w:styleId="ms-rteforecolor-2">
    <w:name w:val="ms-rteforecolor-2"/>
    <w:basedOn w:val="DefaultParagraphFont"/>
    <w:rsid w:val="00295DA6"/>
  </w:style>
  <w:style w:type="paragraph" w:customStyle="1" w:styleId="invisibleifempty">
    <w:name w:val="_invisibleifempty"/>
    <w:basedOn w:val="Normal"/>
    <w:rsid w:val="00295DA6"/>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29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4363">
      <w:bodyDiv w:val="1"/>
      <w:marLeft w:val="0"/>
      <w:marRight w:val="0"/>
      <w:marTop w:val="0"/>
      <w:marBottom w:val="0"/>
      <w:divBdr>
        <w:top w:val="none" w:sz="0" w:space="0" w:color="auto"/>
        <w:left w:val="none" w:sz="0" w:space="0" w:color="auto"/>
        <w:bottom w:val="none" w:sz="0" w:space="0" w:color="auto"/>
        <w:right w:val="none" w:sz="0" w:space="0" w:color="auto"/>
      </w:divBdr>
      <w:divsChild>
        <w:div w:id="1944536279">
          <w:marLeft w:val="0"/>
          <w:marRight w:val="0"/>
          <w:marTop w:val="0"/>
          <w:marBottom w:val="0"/>
          <w:divBdr>
            <w:top w:val="none" w:sz="0" w:space="0" w:color="auto"/>
            <w:left w:val="none" w:sz="0" w:space="0" w:color="auto"/>
            <w:bottom w:val="none" w:sz="0" w:space="0" w:color="auto"/>
            <w:right w:val="none" w:sz="0" w:space="0" w:color="auto"/>
          </w:divBdr>
          <w:divsChild>
            <w:div w:id="1095785101">
              <w:marLeft w:val="0"/>
              <w:marRight w:val="0"/>
              <w:marTop w:val="0"/>
              <w:marBottom w:val="0"/>
              <w:divBdr>
                <w:top w:val="none" w:sz="0" w:space="0" w:color="auto"/>
                <w:left w:val="none" w:sz="0" w:space="0" w:color="auto"/>
                <w:bottom w:val="none" w:sz="0" w:space="0" w:color="auto"/>
                <w:right w:val="none" w:sz="0" w:space="0" w:color="auto"/>
              </w:divBdr>
              <w:divsChild>
                <w:div w:id="393746909">
                  <w:marLeft w:val="0"/>
                  <w:marRight w:val="0"/>
                  <w:marTop w:val="0"/>
                  <w:marBottom w:val="0"/>
                  <w:divBdr>
                    <w:top w:val="none" w:sz="0" w:space="0" w:color="auto"/>
                    <w:left w:val="none" w:sz="0" w:space="0" w:color="auto"/>
                    <w:bottom w:val="none" w:sz="0" w:space="0" w:color="auto"/>
                    <w:right w:val="none" w:sz="0" w:space="0" w:color="auto"/>
                  </w:divBdr>
                  <w:divsChild>
                    <w:div w:id="1085955666">
                      <w:marLeft w:val="0"/>
                      <w:marRight w:val="0"/>
                      <w:marTop w:val="0"/>
                      <w:marBottom w:val="0"/>
                      <w:divBdr>
                        <w:top w:val="none" w:sz="0" w:space="0" w:color="auto"/>
                        <w:left w:val="none" w:sz="0" w:space="0" w:color="auto"/>
                        <w:bottom w:val="none" w:sz="0" w:space="0" w:color="auto"/>
                        <w:right w:val="none" w:sz="0" w:space="0" w:color="auto"/>
                      </w:divBdr>
                      <w:divsChild>
                        <w:div w:id="249509226">
                          <w:marLeft w:val="0"/>
                          <w:marRight w:val="0"/>
                          <w:marTop w:val="0"/>
                          <w:marBottom w:val="0"/>
                          <w:divBdr>
                            <w:top w:val="none" w:sz="0" w:space="0" w:color="auto"/>
                            <w:left w:val="none" w:sz="0" w:space="0" w:color="auto"/>
                            <w:bottom w:val="none" w:sz="0" w:space="0" w:color="auto"/>
                            <w:right w:val="none" w:sz="0" w:space="0" w:color="auto"/>
                          </w:divBdr>
                          <w:divsChild>
                            <w:div w:id="119033649">
                              <w:marLeft w:val="0"/>
                              <w:marRight w:val="0"/>
                              <w:marTop w:val="0"/>
                              <w:marBottom w:val="0"/>
                              <w:divBdr>
                                <w:top w:val="none" w:sz="0" w:space="0" w:color="auto"/>
                                <w:left w:val="none" w:sz="0" w:space="0" w:color="auto"/>
                                <w:bottom w:val="none" w:sz="0" w:space="0" w:color="auto"/>
                                <w:right w:val="none" w:sz="0" w:space="0" w:color="auto"/>
                              </w:divBdr>
                              <w:divsChild>
                                <w:div w:id="1770005269">
                                  <w:marLeft w:val="0"/>
                                  <w:marRight w:val="0"/>
                                  <w:marTop w:val="0"/>
                                  <w:marBottom w:val="0"/>
                                  <w:divBdr>
                                    <w:top w:val="none" w:sz="0" w:space="0" w:color="auto"/>
                                    <w:left w:val="none" w:sz="0" w:space="0" w:color="auto"/>
                                    <w:bottom w:val="none" w:sz="0" w:space="0" w:color="auto"/>
                                    <w:right w:val="none" w:sz="0" w:space="0" w:color="auto"/>
                                  </w:divBdr>
                                  <w:divsChild>
                                    <w:div w:id="1142384484">
                                      <w:marLeft w:val="0"/>
                                      <w:marRight w:val="0"/>
                                      <w:marTop w:val="0"/>
                                      <w:marBottom w:val="0"/>
                                      <w:divBdr>
                                        <w:top w:val="none" w:sz="0" w:space="0" w:color="auto"/>
                                        <w:left w:val="none" w:sz="0" w:space="0" w:color="auto"/>
                                        <w:bottom w:val="none" w:sz="0" w:space="0" w:color="auto"/>
                                        <w:right w:val="none" w:sz="0" w:space="0" w:color="auto"/>
                                      </w:divBdr>
                                      <w:divsChild>
                                        <w:div w:id="369376912">
                                          <w:marLeft w:val="0"/>
                                          <w:marRight w:val="0"/>
                                          <w:marTop w:val="0"/>
                                          <w:marBottom w:val="0"/>
                                          <w:divBdr>
                                            <w:top w:val="none" w:sz="0" w:space="0" w:color="auto"/>
                                            <w:left w:val="none" w:sz="0" w:space="0" w:color="auto"/>
                                            <w:bottom w:val="none" w:sz="0" w:space="0" w:color="auto"/>
                                            <w:right w:val="none" w:sz="0" w:space="0" w:color="auto"/>
                                          </w:divBdr>
                                          <w:divsChild>
                                            <w:div w:id="1008752423">
                                              <w:marLeft w:val="0"/>
                                              <w:marRight w:val="0"/>
                                              <w:marTop w:val="0"/>
                                              <w:marBottom w:val="0"/>
                                              <w:divBdr>
                                                <w:top w:val="none" w:sz="0" w:space="0" w:color="auto"/>
                                                <w:left w:val="none" w:sz="0" w:space="0" w:color="auto"/>
                                                <w:bottom w:val="none" w:sz="0" w:space="0" w:color="auto"/>
                                                <w:right w:val="none" w:sz="0" w:space="0" w:color="auto"/>
                                              </w:divBdr>
                                            </w:div>
                                            <w:div w:id="462845068">
                                              <w:marLeft w:val="0"/>
                                              <w:marRight w:val="0"/>
                                              <w:marTop w:val="0"/>
                                              <w:marBottom w:val="0"/>
                                              <w:divBdr>
                                                <w:top w:val="none" w:sz="0" w:space="0" w:color="auto"/>
                                                <w:left w:val="none" w:sz="0" w:space="0" w:color="auto"/>
                                                <w:bottom w:val="none" w:sz="0" w:space="0" w:color="auto"/>
                                                <w:right w:val="none" w:sz="0" w:space="0" w:color="auto"/>
                                              </w:divBdr>
                                            </w:div>
                                            <w:div w:id="914822443">
                                              <w:marLeft w:val="0"/>
                                              <w:marRight w:val="0"/>
                                              <w:marTop w:val="0"/>
                                              <w:marBottom w:val="0"/>
                                              <w:divBdr>
                                                <w:top w:val="none" w:sz="0" w:space="0" w:color="auto"/>
                                                <w:left w:val="none" w:sz="0" w:space="0" w:color="auto"/>
                                                <w:bottom w:val="none" w:sz="0" w:space="0" w:color="auto"/>
                                                <w:right w:val="none" w:sz="0" w:space="0" w:color="auto"/>
                                              </w:divBdr>
                                            </w:div>
                                            <w:div w:id="742023688">
                                              <w:marLeft w:val="0"/>
                                              <w:marRight w:val="0"/>
                                              <w:marTop w:val="0"/>
                                              <w:marBottom w:val="0"/>
                                              <w:divBdr>
                                                <w:top w:val="none" w:sz="0" w:space="0" w:color="auto"/>
                                                <w:left w:val="none" w:sz="0" w:space="0" w:color="auto"/>
                                                <w:bottom w:val="none" w:sz="0" w:space="0" w:color="auto"/>
                                                <w:right w:val="none" w:sz="0" w:space="0" w:color="auto"/>
                                              </w:divBdr>
                                            </w:div>
                                            <w:div w:id="678967632">
                                              <w:marLeft w:val="0"/>
                                              <w:marRight w:val="0"/>
                                              <w:marTop w:val="0"/>
                                              <w:marBottom w:val="0"/>
                                              <w:divBdr>
                                                <w:top w:val="none" w:sz="0" w:space="0" w:color="auto"/>
                                                <w:left w:val="none" w:sz="0" w:space="0" w:color="auto"/>
                                                <w:bottom w:val="none" w:sz="0" w:space="0" w:color="auto"/>
                                                <w:right w:val="none" w:sz="0" w:space="0" w:color="auto"/>
                                              </w:divBdr>
                                            </w:div>
                                            <w:div w:id="952204602">
                                              <w:marLeft w:val="0"/>
                                              <w:marRight w:val="0"/>
                                              <w:marTop w:val="0"/>
                                              <w:marBottom w:val="0"/>
                                              <w:divBdr>
                                                <w:top w:val="none" w:sz="0" w:space="0" w:color="auto"/>
                                                <w:left w:val="none" w:sz="0" w:space="0" w:color="auto"/>
                                                <w:bottom w:val="none" w:sz="0" w:space="0" w:color="auto"/>
                                                <w:right w:val="none" w:sz="0" w:space="0" w:color="auto"/>
                                              </w:divBdr>
                                            </w:div>
                                            <w:div w:id="1469010229">
                                              <w:marLeft w:val="0"/>
                                              <w:marRight w:val="0"/>
                                              <w:marTop w:val="0"/>
                                              <w:marBottom w:val="0"/>
                                              <w:divBdr>
                                                <w:top w:val="none" w:sz="0" w:space="0" w:color="auto"/>
                                                <w:left w:val="none" w:sz="0" w:space="0" w:color="auto"/>
                                                <w:bottom w:val="none" w:sz="0" w:space="0" w:color="auto"/>
                                                <w:right w:val="none" w:sz="0" w:space="0" w:color="auto"/>
                                              </w:divBdr>
                                            </w:div>
                                            <w:div w:id="1844972383">
                                              <w:marLeft w:val="0"/>
                                              <w:marRight w:val="0"/>
                                              <w:marTop w:val="0"/>
                                              <w:marBottom w:val="0"/>
                                              <w:divBdr>
                                                <w:top w:val="none" w:sz="0" w:space="0" w:color="auto"/>
                                                <w:left w:val="none" w:sz="0" w:space="0" w:color="auto"/>
                                                <w:bottom w:val="none" w:sz="0" w:space="0" w:color="auto"/>
                                                <w:right w:val="none" w:sz="0" w:space="0" w:color="auto"/>
                                              </w:divBdr>
                                            </w:div>
                                            <w:div w:id="1478952642">
                                              <w:marLeft w:val="0"/>
                                              <w:marRight w:val="0"/>
                                              <w:marTop w:val="0"/>
                                              <w:marBottom w:val="0"/>
                                              <w:divBdr>
                                                <w:top w:val="none" w:sz="0" w:space="0" w:color="auto"/>
                                                <w:left w:val="none" w:sz="0" w:space="0" w:color="auto"/>
                                                <w:bottom w:val="none" w:sz="0" w:space="0" w:color="auto"/>
                                                <w:right w:val="none" w:sz="0" w:space="0" w:color="auto"/>
                                              </w:divBdr>
                                            </w:div>
                                            <w:div w:id="984547692">
                                              <w:marLeft w:val="0"/>
                                              <w:marRight w:val="0"/>
                                              <w:marTop w:val="0"/>
                                              <w:marBottom w:val="0"/>
                                              <w:divBdr>
                                                <w:top w:val="none" w:sz="0" w:space="0" w:color="auto"/>
                                                <w:left w:val="none" w:sz="0" w:space="0" w:color="auto"/>
                                                <w:bottom w:val="none" w:sz="0" w:space="0" w:color="auto"/>
                                                <w:right w:val="none" w:sz="0" w:space="0" w:color="auto"/>
                                              </w:divBdr>
                                            </w:div>
                                            <w:div w:id="3861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3139">
                                  <w:marLeft w:val="0"/>
                                  <w:marRight w:val="0"/>
                                  <w:marTop w:val="0"/>
                                  <w:marBottom w:val="0"/>
                                  <w:divBdr>
                                    <w:top w:val="none" w:sz="0" w:space="0" w:color="auto"/>
                                    <w:left w:val="none" w:sz="0" w:space="0" w:color="auto"/>
                                    <w:bottom w:val="none" w:sz="0" w:space="0" w:color="auto"/>
                                    <w:right w:val="none" w:sz="0" w:space="0" w:color="auto"/>
                                  </w:divBdr>
                                  <w:divsChild>
                                    <w:div w:id="1791166789">
                                      <w:marLeft w:val="0"/>
                                      <w:marRight w:val="0"/>
                                      <w:marTop w:val="0"/>
                                      <w:marBottom w:val="0"/>
                                      <w:divBdr>
                                        <w:top w:val="none" w:sz="0" w:space="0" w:color="auto"/>
                                        <w:left w:val="none" w:sz="0" w:space="0" w:color="auto"/>
                                        <w:bottom w:val="none" w:sz="0" w:space="0" w:color="auto"/>
                                        <w:right w:val="none" w:sz="0" w:space="0" w:color="auto"/>
                                      </w:divBdr>
                                      <w:divsChild>
                                        <w:div w:id="296688698">
                                          <w:marLeft w:val="0"/>
                                          <w:marRight w:val="0"/>
                                          <w:marTop w:val="0"/>
                                          <w:marBottom w:val="0"/>
                                          <w:divBdr>
                                            <w:top w:val="none" w:sz="0" w:space="0" w:color="auto"/>
                                            <w:left w:val="none" w:sz="0" w:space="0" w:color="auto"/>
                                            <w:bottom w:val="none" w:sz="0" w:space="0" w:color="auto"/>
                                            <w:right w:val="none" w:sz="0" w:space="0" w:color="auto"/>
                                          </w:divBdr>
                                          <w:divsChild>
                                            <w:div w:id="1376857215">
                                              <w:marLeft w:val="0"/>
                                              <w:marRight w:val="0"/>
                                              <w:marTop w:val="0"/>
                                              <w:marBottom w:val="0"/>
                                              <w:divBdr>
                                                <w:top w:val="none" w:sz="0" w:space="0" w:color="auto"/>
                                                <w:left w:val="none" w:sz="0" w:space="0" w:color="auto"/>
                                                <w:bottom w:val="none" w:sz="0" w:space="0" w:color="auto"/>
                                                <w:right w:val="none" w:sz="0" w:space="0" w:color="auto"/>
                                              </w:divBdr>
                                              <w:divsChild>
                                                <w:div w:id="1060636431">
                                                  <w:marLeft w:val="0"/>
                                                  <w:marRight w:val="0"/>
                                                  <w:marTop w:val="0"/>
                                                  <w:marBottom w:val="0"/>
                                                  <w:divBdr>
                                                    <w:top w:val="none" w:sz="0" w:space="0" w:color="auto"/>
                                                    <w:left w:val="none" w:sz="0" w:space="0" w:color="auto"/>
                                                    <w:bottom w:val="none" w:sz="0" w:space="0" w:color="auto"/>
                                                    <w:right w:val="none" w:sz="0" w:space="0" w:color="auto"/>
                                                  </w:divBdr>
                                                  <w:divsChild>
                                                    <w:div w:id="263808919">
                                                      <w:marLeft w:val="0"/>
                                                      <w:marRight w:val="0"/>
                                                      <w:marTop w:val="0"/>
                                                      <w:marBottom w:val="0"/>
                                                      <w:divBdr>
                                                        <w:top w:val="none" w:sz="0" w:space="0" w:color="auto"/>
                                                        <w:left w:val="none" w:sz="0" w:space="0" w:color="auto"/>
                                                        <w:bottom w:val="none" w:sz="0" w:space="0" w:color="auto"/>
                                                        <w:right w:val="none" w:sz="0" w:space="0" w:color="auto"/>
                                                      </w:divBdr>
                                                      <w:divsChild>
                                                        <w:div w:id="1339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10317">
                                          <w:marLeft w:val="0"/>
                                          <w:marRight w:val="0"/>
                                          <w:marTop w:val="0"/>
                                          <w:marBottom w:val="0"/>
                                          <w:divBdr>
                                            <w:top w:val="none" w:sz="0" w:space="0" w:color="auto"/>
                                            <w:left w:val="none" w:sz="0" w:space="0" w:color="auto"/>
                                            <w:bottom w:val="none" w:sz="0" w:space="0" w:color="auto"/>
                                            <w:right w:val="none" w:sz="0" w:space="0" w:color="auto"/>
                                          </w:divBdr>
                                          <w:divsChild>
                                            <w:div w:id="1059595277">
                                              <w:marLeft w:val="0"/>
                                              <w:marRight w:val="0"/>
                                              <w:marTop w:val="0"/>
                                              <w:marBottom w:val="0"/>
                                              <w:divBdr>
                                                <w:top w:val="none" w:sz="0" w:space="0" w:color="auto"/>
                                                <w:left w:val="none" w:sz="0" w:space="0" w:color="auto"/>
                                                <w:bottom w:val="none" w:sz="0" w:space="0" w:color="auto"/>
                                                <w:right w:val="none" w:sz="0" w:space="0" w:color="auto"/>
                                              </w:divBdr>
                                              <w:divsChild>
                                                <w:div w:id="927881013">
                                                  <w:marLeft w:val="0"/>
                                                  <w:marRight w:val="0"/>
                                                  <w:marTop w:val="0"/>
                                                  <w:marBottom w:val="0"/>
                                                  <w:divBdr>
                                                    <w:top w:val="none" w:sz="0" w:space="0" w:color="auto"/>
                                                    <w:left w:val="none" w:sz="0" w:space="0" w:color="auto"/>
                                                    <w:bottom w:val="none" w:sz="0" w:space="0" w:color="auto"/>
                                                    <w:right w:val="none" w:sz="0" w:space="0" w:color="auto"/>
                                                  </w:divBdr>
                                                  <w:divsChild>
                                                    <w:div w:id="1119489150">
                                                      <w:marLeft w:val="0"/>
                                                      <w:marRight w:val="0"/>
                                                      <w:marTop w:val="0"/>
                                                      <w:marBottom w:val="0"/>
                                                      <w:divBdr>
                                                        <w:top w:val="none" w:sz="0" w:space="0" w:color="auto"/>
                                                        <w:left w:val="none" w:sz="0" w:space="0" w:color="auto"/>
                                                        <w:bottom w:val="none" w:sz="0" w:space="0" w:color="auto"/>
                                                        <w:right w:val="none" w:sz="0" w:space="0" w:color="auto"/>
                                                      </w:divBdr>
                                                      <w:divsChild>
                                                        <w:div w:id="9032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02726">
                                      <w:marLeft w:val="0"/>
                                      <w:marRight w:val="0"/>
                                      <w:marTop w:val="0"/>
                                      <w:marBottom w:val="0"/>
                                      <w:divBdr>
                                        <w:top w:val="none" w:sz="0" w:space="0" w:color="auto"/>
                                        <w:left w:val="none" w:sz="0" w:space="0" w:color="auto"/>
                                        <w:bottom w:val="none" w:sz="0" w:space="0" w:color="auto"/>
                                        <w:right w:val="none" w:sz="0" w:space="0" w:color="auto"/>
                                      </w:divBdr>
                                      <w:divsChild>
                                        <w:div w:id="109668271">
                                          <w:marLeft w:val="0"/>
                                          <w:marRight w:val="0"/>
                                          <w:marTop w:val="0"/>
                                          <w:marBottom w:val="0"/>
                                          <w:divBdr>
                                            <w:top w:val="none" w:sz="0" w:space="0" w:color="auto"/>
                                            <w:left w:val="none" w:sz="0" w:space="0" w:color="auto"/>
                                            <w:bottom w:val="none" w:sz="0" w:space="0" w:color="auto"/>
                                            <w:right w:val="none" w:sz="0" w:space="0" w:color="auto"/>
                                          </w:divBdr>
                                          <w:divsChild>
                                            <w:div w:id="420417306">
                                              <w:marLeft w:val="0"/>
                                              <w:marRight w:val="0"/>
                                              <w:marTop w:val="0"/>
                                              <w:marBottom w:val="0"/>
                                              <w:divBdr>
                                                <w:top w:val="none" w:sz="0" w:space="0" w:color="auto"/>
                                                <w:left w:val="none" w:sz="0" w:space="0" w:color="auto"/>
                                                <w:bottom w:val="none" w:sz="0" w:space="0" w:color="auto"/>
                                                <w:right w:val="none" w:sz="0" w:space="0" w:color="auto"/>
                                              </w:divBdr>
                                            </w:div>
                                            <w:div w:id="1024746660">
                                              <w:marLeft w:val="0"/>
                                              <w:marRight w:val="0"/>
                                              <w:marTop w:val="0"/>
                                              <w:marBottom w:val="0"/>
                                              <w:divBdr>
                                                <w:top w:val="none" w:sz="0" w:space="0" w:color="auto"/>
                                                <w:left w:val="none" w:sz="0" w:space="0" w:color="auto"/>
                                                <w:bottom w:val="none" w:sz="0" w:space="0" w:color="auto"/>
                                                <w:right w:val="none" w:sz="0" w:space="0" w:color="auto"/>
                                              </w:divBdr>
                                              <w:divsChild>
                                                <w:div w:id="1877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632">
                              <w:marLeft w:val="0"/>
                              <w:marRight w:val="0"/>
                              <w:marTop w:val="0"/>
                              <w:marBottom w:val="0"/>
                              <w:divBdr>
                                <w:top w:val="none" w:sz="0" w:space="0" w:color="auto"/>
                                <w:left w:val="none" w:sz="0" w:space="0" w:color="auto"/>
                                <w:bottom w:val="none" w:sz="0" w:space="0" w:color="auto"/>
                                <w:right w:val="none" w:sz="0" w:space="0" w:color="auto"/>
                              </w:divBdr>
                              <w:divsChild>
                                <w:div w:id="445466073">
                                  <w:marLeft w:val="0"/>
                                  <w:marRight w:val="0"/>
                                  <w:marTop w:val="0"/>
                                  <w:marBottom w:val="0"/>
                                  <w:divBdr>
                                    <w:top w:val="none" w:sz="0" w:space="0" w:color="auto"/>
                                    <w:left w:val="none" w:sz="0" w:space="0" w:color="auto"/>
                                    <w:bottom w:val="none" w:sz="0" w:space="0" w:color="auto"/>
                                    <w:right w:val="none" w:sz="0" w:space="0" w:color="auto"/>
                                  </w:divBdr>
                                  <w:divsChild>
                                    <w:div w:id="482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4372">
      <w:bodyDiv w:val="1"/>
      <w:marLeft w:val="0"/>
      <w:marRight w:val="0"/>
      <w:marTop w:val="0"/>
      <w:marBottom w:val="0"/>
      <w:divBdr>
        <w:top w:val="none" w:sz="0" w:space="0" w:color="auto"/>
        <w:left w:val="none" w:sz="0" w:space="0" w:color="auto"/>
        <w:bottom w:val="none" w:sz="0" w:space="0" w:color="auto"/>
        <w:right w:val="none" w:sz="0" w:space="0" w:color="auto"/>
      </w:divBdr>
    </w:div>
    <w:div w:id="699164990">
      <w:bodyDiv w:val="1"/>
      <w:marLeft w:val="0"/>
      <w:marRight w:val="0"/>
      <w:marTop w:val="0"/>
      <w:marBottom w:val="0"/>
      <w:divBdr>
        <w:top w:val="none" w:sz="0" w:space="0" w:color="auto"/>
        <w:left w:val="none" w:sz="0" w:space="0" w:color="auto"/>
        <w:bottom w:val="none" w:sz="0" w:space="0" w:color="auto"/>
        <w:right w:val="none" w:sz="0" w:space="0" w:color="auto"/>
      </w:divBdr>
    </w:div>
    <w:div w:id="854075722">
      <w:bodyDiv w:val="1"/>
      <w:marLeft w:val="0"/>
      <w:marRight w:val="0"/>
      <w:marTop w:val="0"/>
      <w:marBottom w:val="0"/>
      <w:divBdr>
        <w:top w:val="none" w:sz="0" w:space="0" w:color="auto"/>
        <w:left w:val="none" w:sz="0" w:space="0" w:color="auto"/>
        <w:bottom w:val="none" w:sz="0" w:space="0" w:color="auto"/>
        <w:right w:val="none" w:sz="0" w:space="0" w:color="auto"/>
      </w:divBdr>
    </w:div>
    <w:div w:id="964580675">
      <w:bodyDiv w:val="1"/>
      <w:marLeft w:val="0"/>
      <w:marRight w:val="0"/>
      <w:marTop w:val="0"/>
      <w:marBottom w:val="0"/>
      <w:divBdr>
        <w:top w:val="none" w:sz="0" w:space="0" w:color="auto"/>
        <w:left w:val="none" w:sz="0" w:space="0" w:color="auto"/>
        <w:bottom w:val="none" w:sz="0" w:space="0" w:color="auto"/>
        <w:right w:val="none" w:sz="0" w:space="0" w:color="auto"/>
      </w:divBdr>
    </w:div>
    <w:div w:id="1136414234">
      <w:bodyDiv w:val="1"/>
      <w:marLeft w:val="0"/>
      <w:marRight w:val="0"/>
      <w:marTop w:val="0"/>
      <w:marBottom w:val="0"/>
      <w:divBdr>
        <w:top w:val="none" w:sz="0" w:space="0" w:color="auto"/>
        <w:left w:val="none" w:sz="0" w:space="0" w:color="auto"/>
        <w:bottom w:val="none" w:sz="0" w:space="0" w:color="auto"/>
        <w:right w:val="none" w:sz="0" w:space="0" w:color="auto"/>
      </w:divBdr>
    </w:div>
    <w:div w:id="1201628577">
      <w:bodyDiv w:val="1"/>
      <w:marLeft w:val="0"/>
      <w:marRight w:val="0"/>
      <w:marTop w:val="0"/>
      <w:marBottom w:val="0"/>
      <w:divBdr>
        <w:top w:val="none" w:sz="0" w:space="0" w:color="auto"/>
        <w:left w:val="none" w:sz="0" w:space="0" w:color="auto"/>
        <w:bottom w:val="none" w:sz="0" w:space="0" w:color="auto"/>
        <w:right w:val="none" w:sz="0" w:space="0" w:color="auto"/>
      </w:divBdr>
    </w:div>
    <w:div w:id="1505975835">
      <w:bodyDiv w:val="1"/>
      <w:marLeft w:val="0"/>
      <w:marRight w:val="0"/>
      <w:marTop w:val="0"/>
      <w:marBottom w:val="0"/>
      <w:divBdr>
        <w:top w:val="none" w:sz="0" w:space="0" w:color="auto"/>
        <w:left w:val="none" w:sz="0" w:space="0" w:color="auto"/>
        <w:bottom w:val="none" w:sz="0" w:space="0" w:color="auto"/>
        <w:right w:val="none" w:sz="0" w:space="0" w:color="auto"/>
      </w:divBdr>
    </w:div>
    <w:div w:id="1562595814">
      <w:bodyDiv w:val="1"/>
      <w:marLeft w:val="0"/>
      <w:marRight w:val="0"/>
      <w:marTop w:val="0"/>
      <w:marBottom w:val="0"/>
      <w:divBdr>
        <w:top w:val="none" w:sz="0" w:space="0" w:color="auto"/>
        <w:left w:val="none" w:sz="0" w:space="0" w:color="auto"/>
        <w:bottom w:val="none" w:sz="0" w:space="0" w:color="auto"/>
        <w:right w:val="none" w:sz="0" w:space="0" w:color="auto"/>
      </w:divBdr>
    </w:div>
    <w:div w:id="1860777302">
      <w:bodyDiv w:val="1"/>
      <w:marLeft w:val="0"/>
      <w:marRight w:val="0"/>
      <w:marTop w:val="0"/>
      <w:marBottom w:val="0"/>
      <w:divBdr>
        <w:top w:val="none" w:sz="0" w:space="0" w:color="auto"/>
        <w:left w:val="none" w:sz="0" w:space="0" w:color="auto"/>
        <w:bottom w:val="none" w:sz="0" w:space="0" w:color="auto"/>
        <w:right w:val="none" w:sz="0" w:space="0" w:color="auto"/>
      </w:divBdr>
    </w:div>
    <w:div w:id="1881240900">
      <w:bodyDiv w:val="1"/>
      <w:marLeft w:val="0"/>
      <w:marRight w:val="0"/>
      <w:marTop w:val="0"/>
      <w:marBottom w:val="0"/>
      <w:divBdr>
        <w:top w:val="none" w:sz="0" w:space="0" w:color="auto"/>
        <w:left w:val="none" w:sz="0" w:space="0" w:color="auto"/>
        <w:bottom w:val="none" w:sz="0" w:space="0" w:color="auto"/>
        <w:right w:val="none" w:sz="0" w:space="0" w:color="auto"/>
      </w:divBdr>
    </w:div>
    <w:div w:id="1894807668">
      <w:bodyDiv w:val="1"/>
      <w:marLeft w:val="0"/>
      <w:marRight w:val="0"/>
      <w:marTop w:val="0"/>
      <w:marBottom w:val="0"/>
      <w:divBdr>
        <w:top w:val="none" w:sz="0" w:space="0" w:color="auto"/>
        <w:left w:val="none" w:sz="0" w:space="0" w:color="auto"/>
        <w:bottom w:val="none" w:sz="0" w:space="0" w:color="auto"/>
        <w:right w:val="none" w:sz="0" w:space="0" w:color="auto"/>
      </w:divBdr>
    </w:div>
    <w:div w:id="19394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journal/j-fet/Pages/default.aspx" TargetMode="External"/><Relationship Id="rId18" Type="http://schemas.openxmlformats.org/officeDocument/2006/relationships/hyperlink" Target="https://www.itu.int/en/journal/j-fet/Pages/publication-rights-copyrigh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cn.tsinghuajournals.com/EN/column/item1649.s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en/journal/j-fet/Pages/review-policy.aspx" TargetMode="External"/><Relationship Id="rId25" Type="http://schemas.openxmlformats.org/officeDocument/2006/relationships/hyperlink" Target="http://icn.tsinghuajournals.com/EN/column/column8078.shtml" TargetMode="External"/><Relationship Id="rId2" Type="http://schemas.openxmlformats.org/officeDocument/2006/relationships/customXml" Target="../customXml/item2.xml"/><Relationship Id="rId16" Type="http://schemas.openxmlformats.org/officeDocument/2006/relationships/hyperlink" Target="https://www.itu.int/en/journal/j-fet/Pages/submission-guidelines.aspx" TargetMode="External"/><Relationship Id="rId20" Type="http://schemas.openxmlformats.org/officeDocument/2006/relationships/hyperlink" Target="http://icn.tsinghuajournals.com/EN/10.26599/ICN.2020.907.I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icn.tsinghuajournals.com/EN/column/column8082.shtml" TargetMode="External"/><Relationship Id="rId5" Type="http://schemas.openxmlformats.org/officeDocument/2006/relationships/numbering" Target="numbering.xml"/><Relationship Id="rId15" Type="http://schemas.openxmlformats.org/officeDocument/2006/relationships/hyperlink" Target="https://www.itu.int/en/journal/j-fet/Pages/editorial-board.aspx" TargetMode="External"/><Relationship Id="rId23" Type="http://schemas.openxmlformats.org/officeDocument/2006/relationships/hyperlink" Target="http://icn.tsinghuajournals.com/EN/column/column8076.shtm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icn.tsinghuajournals.com/EN/2708-6240/hom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journal/j-fet/Pages/editorial-board.aspx" TargetMode="External"/><Relationship Id="rId22" Type="http://schemas.openxmlformats.org/officeDocument/2006/relationships/hyperlink" Target="http://icn.tsinghuajournals.com/EN/column/item1647.s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0705E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0705E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705E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705E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17BF2"/>
    <w:rsid w:val="000705E4"/>
    <w:rsid w:val="0007794D"/>
    <w:rsid w:val="002425AA"/>
    <w:rsid w:val="00294D17"/>
    <w:rsid w:val="00502F35"/>
    <w:rsid w:val="006728C6"/>
    <w:rsid w:val="006B7CF7"/>
    <w:rsid w:val="00903ECB"/>
    <w:rsid w:val="00B62394"/>
    <w:rsid w:val="00B8530D"/>
    <w:rsid w:val="00BB6189"/>
    <w:rsid w:val="00C05B4B"/>
    <w:rsid w:val="00C55BBE"/>
    <w:rsid w:val="00D730A1"/>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information on the launch of the new ITU Journal on Future and Evolving Technologies (ITU J-FET), and announces the publication of the first special issue of the ITU-TUP joint Journal on Intelligent and Converged Networks (ICN).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21-25 September 2020</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documentManagement/types"/>
    <ds:schemaRef ds:uri="3f6fad35-1f81-480e-a4e5-6e5474dcfb96"/>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9F253-3D03-4CC4-AF8D-E0DEEE256117}">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9</TotalTime>
  <Pages>4</Pages>
  <Words>1091</Words>
  <Characters>7258</Characters>
  <Application>Microsoft Office Word</Application>
  <DocSecurity>0</DocSecurity>
  <Lines>207</Lines>
  <Paragraphs>154</Paragraphs>
  <ScaleCrop>false</ScaleCrop>
  <HeadingPairs>
    <vt:vector size="2" baseType="variant">
      <vt:variant>
        <vt:lpstr>Title</vt:lpstr>
      </vt:variant>
      <vt:variant>
        <vt:i4>1</vt:i4>
      </vt:variant>
    </vt:vector>
  </HeadingPairs>
  <TitlesOfParts>
    <vt:vector size="1" baseType="lpstr">
      <vt:lpstr>New ITU Journal on Future and Evolving Technologies (ITU J-FET)</vt:lpstr>
    </vt:vector>
  </TitlesOfParts>
  <Manager>ITU-T</Manager>
  <Company>International Telecommunication Union (ITU)</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ITU Journal on Future and Evolving Technologies (ITU J-FET)</dc:title>
  <dc:subject/>
  <dc:creator>Director, TSB</dc:creator>
  <cp:keywords>ITU Journal; future and evolving technologies; scholarly; professional publication; digital; free of charge; editorial board; communications and networking paradigms; fundamental and applied research; policy and regulation; legal frameworks; economy and society; Tsinghua University Press; integrated; networks; joint publication.</cp:keywords>
  <dc:description>TSAG-TD827  For: Geneva, 21-25 September 2020_x000d_Document date: _x000d_Saved by ITU51011769 at 18:12:14 on 18/09/2020</dc:description>
  <cp:lastModifiedBy>Al-Mnini, Lara</cp:lastModifiedBy>
  <cp:revision>3</cp:revision>
  <cp:lastPrinted>2020-01-23T09:05:00Z</cp:lastPrinted>
  <dcterms:created xsi:type="dcterms:W3CDTF">2020-09-18T16:13:00Z</dcterms:created>
  <dcterms:modified xsi:type="dcterms:W3CDTF">2020-09-18T16:21:00Z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TSAG-TD827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21-25 September 2020</vt:lpwstr>
  </property>
  <property fmtid="{D5CDD505-2E9C-101B-9397-08002B2CF9AE}" pid="7" name="Docauthor">
    <vt:lpwstr>Director, TSB</vt:lpwstr>
  </property>
</Properties>
</file>