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7F0E0B" w:rsidRPr="000C3F33" w14:paraId="24401014" w14:textId="77777777" w:rsidTr="008C7536">
        <w:trPr>
          <w:cantSplit/>
          <w:jc w:val="center"/>
        </w:trPr>
        <w:tc>
          <w:tcPr>
            <w:tcW w:w="1134" w:type="dxa"/>
            <w:vMerge w:val="restart"/>
            <w:vAlign w:val="center"/>
          </w:tcPr>
          <w:p w14:paraId="123DF889" w14:textId="77777777" w:rsidR="007F0E0B" w:rsidRPr="007F664D" w:rsidRDefault="007F0E0B" w:rsidP="007F0E0B">
            <w:pPr>
              <w:spacing w:before="120"/>
              <w:jc w:val="center"/>
              <w:rPr>
                <w:sz w:val="20"/>
                <w:szCs w:val="20"/>
              </w:rPr>
            </w:pPr>
            <w:r>
              <w:rPr>
                <w:noProof/>
                <w:sz w:val="20"/>
                <w:szCs w:val="20"/>
                <w:lang w:val="ru-RU" w:eastAsia="ru-RU"/>
              </w:rPr>
              <w:drawing>
                <wp:inline distT="0" distB="0" distL="0" distR="0" wp14:anchorId="25BAE636" wp14:editId="0E1E5C18">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6E744F32" w14:textId="77777777" w:rsidR="007F0E0B" w:rsidRPr="00F70513" w:rsidRDefault="007F0E0B" w:rsidP="007F0E0B">
            <w:pPr>
              <w:spacing w:before="120"/>
              <w:rPr>
                <w:sz w:val="16"/>
                <w:szCs w:val="16"/>
              </w:rPr>
            </w:pPr>
            <w:r w:rsidRPr="00F70513">
              <w:rPr>
                <w:sz w:val="16"/>
                <w:szCs w:val="16"/>
              </w:rPr>
              <w:t>INTERNATIONAL TELECOMMUNICATION UNION</w:t>
            </w:r>
          </w:p>
          <w:p w14:paraId="7F0F308A" w14:textId="77777777" w:rsidR="007F0E0B" w:rsidRPr="006264C9" w:rsidRDefault="007F0E0B" w:rsidP="007F0E0B">
            <w:pPr>
              <w:spacing w:before="120"/>
              <w:rPr>
                <w:b/>
                <w:bCs/>
                <w:sz w:val="26"/>
                <w:szCs w:val="26"/>
              </w:rPr>
            </w:pPr>
            <w:r w:rsidRPr="006264C9">
              <w:rPr>
                <w:b/>
                <w:bCs/>
                <w:sz w:val="26"/>
                <w:szCs w:val="26"/>
              </w:rPr>
              <w:t>TELECOMMUNICATION</w:t>
            </w:r>
            <w:r w:rsidRPr="006264C9">
              <w:rPr>
                <w:b/>
                <w:bCs/>
                <w:sz w:val="26"/>
                <w:szCs w:val="26"/>
              </w:rPr>
              <w:br/>
              <w:t>STANDARDIZATION SECTOR</w:t>
            </w:r>
          </w:p>
          <w:p w14:paraId="04C6163F" w14:textId="77777777" w:rsidR="007F0E0B" w:rsidRPr="007F664D" w:rsidRDefault="007F0E0B" w:rsidP="007F0E0B">
            <w:pPr>
              <w:spacing w:before="120"/>
              <w:rPr>
                <w:sz w:val="20"/>
                <w:szCs w:val="20"/>
              </w:rPr>
            </w:pPr>
            <w:r w:rsidRPr="006264C9">
              <w:rPr>
                <w:sz w:val="20"/>
                <w:szCs w:val="20"/>
              </w:rPr>
              <w:t xml:space="preserve">STUDY PERIOD </w:t>
            </w:r>
            <w:r>
              <w:rPr>
                <w:sz w:val="20"/>
                <w:szCs w:val="20"/>
              </w:rPr>
              <w:t>2017-2020</w:t>
            </w:r>
          </w:p>
        </w:tc>
        <w:tc>
          <w:tcPr>
            <w:tcW w:w="4537" w:type="dxa"/>
            <w:gridSpan w:val="3"/>
            <w:vAlign w:val="center"/>
          </w:tcPr>
          <w:p w14:paraId="3E5028F5" w14:textId="4385C047" w:rsidR="007F0E0B" w:rsidRPr="000C3F33" w:rsidRDefault="007F0E0B" w:rsidP="007F0E0B">
            <w:pPr>
              <w:pStyle w:val="Docnumber"/>
            </w:pPr>
            <w:sdt>
              <w:sdtPr>
                <w:alias w:val="ShortName"/>
                <w:tag w:val="ShortName"/>
                <w:id w:val="1678923088"/>
                <w:placeholder>
                  <w:docPart w:val="0D7E34C0F4884F2286BF233BC5D5D2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Pr="00903FDA">
                  <w:t>TSAG-C</w:t>
                </w:r>
                <w:r>
                  <w:t>15</w:t>
                </w:r>
                <w:r>
                  <w:t>1</w:t>
                </w:r>
              </w:sdtContent>
            </w:sdt>
          </w:p>
        </w:tc>
      </w:tr>
      <w:tr w:rsidR="007F0E0B" w:rsidRPr="0037415F" w14:paraId="422510F2" w14:textId="77777777" w:rsidTr="008C7536">
        <w:trPr>
          <w:cantSplit/>
          <w:jc w:val="center"/>
        </w:trPr>
        <w:tc>
          <w:tcPr>
            <w:tcW w:w="1134" w:type="dxa"/>
            <w:vMerge/>
          </w:tcPr>
          <w:p w14:paraId="48B59746" w14:textId="77777777" w:rsidR="007F0E0B" w:rsidRPr="00072A4E" w:rsidRDefault="007F0E0B" w:rsidP="007F0E0B">
            <w:pPr>
              <w:spacing w:before="120"/>
              <w:rPr>
                <w:smallCaps/>
                <w:sz w:val="20"/>
              </w:rPr>
            </w:pPr>
          </w:p>
        </w:tc>
        <w:tc>
          <w:tcPr>
            <w:tcW w:w="3969" w:type="dxa"/>
            <w:gridSpan w:val="2"/>
            <w:vMerge/>
          </w:tcPr>
          <w:p w14:paraId="79792142" w14:textId="77777777" w:rsidR="007F0E0B" w:rsidRPr="00072A4E" w:rsidRDefault="007F0E0B" w:rsidP="007F0E0B">
            <w:pPr>
              <w:spacing w:before="120"/>
              <w:rPr>
                <w:smallCaps/>
                <w:sz w:val="20"/>
              </w:rPr>
            </w:pPr>
            <w:bookmarkStart w:id="0" w:name="ddate" w:colFirst="2" w:colLast="2"/>
          </w:p>
        </w:tc>
        <w:sdt>
          <w:sdtPr>
            <w:rPr>
              <w:b/>
              <w:bCs/>
              <w:sz w:val="28"/>
              <w:szCs w:val="28"/>
            </w:rPr>
            <w:alias w:val="SgText"/>
            <w:tag w:val="SgText"/>
            <w:id w:val="1057051111"/>
            <w:placeholder>
              <w:docPart w:val="090A2FC7BF30474A9CEFEECA8DBDCEF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36FDD019" w14:textId="77777777" w:rsidR="007F0E0B" w:rsidRPr="00715CA6" w:rsidRDefault="007F0E0B" w:rsidP="007F0E0B">
                <w:pPr>
                  <w:spacing w:before="120"/>
                  <w:jc w:val="right"/>
                  <w:rPr>
                    <w:b/>
                    <w:bCs/>
                    <w:sz w:val="28"/>
                    <w:szCs w:val="28"/>
                  </w:rPr>
                </w:pPr>
                <w:r w:rsidRPr="00BC3A3F">
                  <w:rPr>
                    <w:b/>
                    <w:bCs/>
                    <w:sz w:val="28"/>
                    <w:szCs w:val="28"/>
                  </w:rPr>
                  <w:t>TSAG</w:t>
                </w:r>
              </w:p>
            </w:tc>
          </w:sdtContent>
        </w:sdt>
      </w:tr>
      <w:tr w:rsidR="007F0E0B" w:rsidRPr="0037415F" w14:paraId="7E94754A" w14:textId="77777777" w:rsidTr="008C7536">
        <w:trPr>
          <w:cantSplit/>
          <w:jc w:val="center"/>
        </w:trPr>
        <w:tc>
          <w:tcPr>
            <w:tcW w:w="1134" w:type="dxa"/>
            <w:vMerge/>
            <w:tcBorders>
              <w:bottom w:val="single" w:sz="12" w:space="0" w:color="auto"/>
            </w:tcBorders>
          </w:tcPr>
          <w:p w14:paraId="2307E0CB" w14:textId="77777777" w:rsidR="007F0E0B" w:rsidRPr="0037415F" w:rsidRDefault="007F0E0B" w:rsidP="007F0E0B">
            <w:pPr>
              <w:spacing w:before="120"/>
              <w:rPr>
                <w:b/>
                <w:bCs/>
                <w:sz w:val="26"/>
              </w:rPr>
            </w:pPr>
          </w:p>
        </w:tc>
        <w:tc>
          <w:tcPr>
            <w:tcW w:w="3969" w:type="dxa"/>
            <w:gridSpan w:val="2"/>
            <w:vMerge/>
            <w:tcBorders>
              <w:bottom w:val="single" w:sz="12" w:space="0" w:color="auto"/>
            </w:tcBorders>
          </w:tcPr>
          <w:p w14:paraId="00478D2A" w14:textId="77777777" w:rsidR="007F0E0B" w:rsidRPr="0037415F" w:rsidRDefault="007F0E0B" w:rsidP="007F0E0B">
            <w:pPr>
              <w:spacing w:before="120"/>
              <w:rPr>
                <w:b/>
                <w:bCs/>
                <w:sz w:val="26"/>
              </w:rPr>
            </w:pPr>
            <w:bookmarkStart w:id="1" w:name="dorlang" w:colFirst="2" w:colLast="2"/>
            <w:bookmarkEnd w:id="0"/>
          </w:p>
        </w:tc>
        <w:tc>
          <w:tcPr>
            <w:tcW w:w="4537" w:type="dxa"/>
            <w:gridSpan w:val="3"/>
            <w:tcBorders>
              <w:bottom w:val="single" w:sz="12" w:space="0" w:color="auto"/>
            </w:tcBorders>
            <w:vAlign w:val="center"/>
          </w:tcPr>
          <w:p w14:paraId="53FF2753" w14:textId="77777777" w:rsidR="007F0E0B" w:rsidRPr="00333E15" w:rsidRDefault="007F0E0B" w:rsidP="007F0E0B">
            <w:pPr>
              <w:spacing w:before="120"/>
              <w:jc w:val="right"/>
              <w:rPr>
                <w:b/>
                <w:bCs/>
                <w:sz w:val="28"/>
                <w:szCs w:val="28"/>
              </w:rPr>
            </w:pPr>
            <w:r>
              <w:rPr>
                <w:b/>
                <w:bCs/>
                <w:sz w:val="28"/>
                <w:szCs w:val="28"/>
              </w:rPr>
              <w:t xml:space="preserve">Original: </w:t>
            </w:r>
            <w:r w:rsidRPr="006264C9">
              <w:rPr>
                <w:b/>
                <w:bCs/>
                <w:sz w:val="28"/>
                <w:szCs w:val="28"/>
              </w:rPr>
              <w:t>English</w:t>
            </w:r>
          </w:p>
        </w:tc>
      </w:tr>
      <w:tr w:rsidR="007F0E0B" w:rsidRPr="0037415F" w14:paraId="11A65C42" w14:textId="77777777" w:rsidTr="008C7536">
        <w:trPr>
          <w:cantSplit/>
          <w:jc w:val="center"/>
        </w:trPr>
        <w:tc>
          <w:tcPr>
            <w:tcW w:w="1418" w:type="dxa"/>
            <w:gridSpan w:val="2"/>
          </w:tcPr>
          <w:p w14:paraId="206493D1" w14:textId="77777777" w:rsidR="007F0E0B" w:rsidRPr="0037415F" w:rsidRDefault="007F0E0B" w:rsidP="007F0E0B">
            <w:pPr>
              <w:spacing w:before="120"/>
              <w:rPr>
                <w:b/>
                <w:bCs/>
              </w:rPr>
            </w:pPr>
            <w:bookmarkStart w:id="2" w:name="dbluepink" w:colFirst="1" w:colLast="1"/>
            <w:bookmarkEnd w:id="1"/>
            <w:r w:rsidRPr="0037415F">
              <w:rPr>
                <w:b/>
                <w:bCs/>
              </w:rPr>
              <w:t>Question(s):</w:t>
            </w:r>
          </w:p>
        </w:tc>
        <w:sdt>
          <w:sdtPr>
            <w:alias w:val="QuestionText"/>
            <w:tag w:val="QuestionText"/>
            <w:id w:val="-58169772"/>
            <w:placeholder>
              <w:docPart w:val="0F0F8F84C31347ADB505EDC7F62611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4D877D2F" w14:textId="77777777" w:rsidR="007F0E0B" w:rsidRPr="0037415F" w:rsidRDefault="007F0E0B" w:rsidP="007F0E0B">
                <w:pPr>
                  <w:spacing w:before="120"/>
                </w:pPr>
                <w:r>
                  <w:t>N/A</w:t>
                </w:r>
              </w:p>
            </w:tc>
          </w:sdtContent>
        </w:sdt>
        <w:tc>
          <w:tcPr>
            <w:tcW w:w="4395" w:type="dxa"/>
            <w:gridSpan w:val="2"/>
          </w:tcPr>
          <w:p w14:paraId="61DA601E" w14:textId="42D9916C" w:rsidR="007F0E0B" w:rsidRPr="0037415F" w:rsidRDefault="007F0E0B" w:rsidP="007F0E0B">
            <w:pPr>
              <w:spacing w:before="120"/>
              <w:jc w:val="right"/>
            </w:pPr>
            <w:sdt>
              <w:sdtPr>
                <w:alias w:val="Place"/>
                <w:tag w:val="Place"/>
                <w:id w:val="594904712"/>
                <w:placeholder>
                  <w:docPart w:val="5ED62E2298434510B81605D36BD88F4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t>E-Meeting</w:t>
                </w:r>
              </w:sdtContent>
            </w:sdt>
            <w:r w:rsidRPr="000C3F33">
              <w:t xml:space="preserve">, </w:t>
            </w:r>
            <w:sdt>
              <w:sdtPr>
                <w:alias w:val="When"/>
                <w:tag w:val="When"/>
                <w:id w:val="542724177"/>
                <w:placeholder>
                  <w:docPart w:val="644563CFD89542139D464936F2A11BC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Pr="00FE2891">
                  <w:t xml:space="preserve"> 21-25 September 2020</w:t>
                </w:r>
              </w:sdtContent>
            </w:sdt>
          </w:p>
        </w:tc>
      </w:tr>
      <w:bookmarkEnd w:id="2"/>
      <w:tr w:rsidR="007F0E0B" w:rsidRPr="00A4045F" w14:paraId="1D9DB272" w14:textId="77777777" w:rsidTr="008C7536">
        <w:trPr>
          <w:cantSplit/>
          <w:jc w:val="center"/>
        </w:trPr>
        <w:tc>
          <w:tcPr>
            <w:tcW w:w="9640" w:type="dxa"/>
            <w:gridSpan w:val="6"/>
          </w:tcPr>
          <w:p w14:paraId="362DFF08" w14:textId="77777777" w:rsidR="007F0E0B" w:rsidRPr="007E656A" w:rsidRDefault="007F0E0B" w:rsidP="007F0E0B">
            <w:pPr>
              <w:spacing w:before="120"/>
              <w:jc w:val="center"/>
              <w:rPr>
                <w:b/>
                <w:bCs/>
              </w:rPr>
            </w:pPr>
            <w:sdt>
              <w:sdtPr>
                <w:rPr>
                  <w:b/>
                  <w:bCs/>
                </w:rPr>
                <w:alias w:val="DocTypeText"/>
                <w:tag w:val="DocTypeText"/>
                <w:id w:val="-1436660787"/>
                <w:placeholder>
                  <w:docPart w:val="F6345FC29FED4065B8CB90D6ADC3DF0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Pr="007E656A">
                  <w:rPr>
                    <w:b/>
                    <w:bCs/>
                  </w:rPr>
                  <w:t>CONTRIBUTION</w:t>
                </w:r>
              </w:sdtContent>
            </w:sdt>
          </w:p>
        </w:tc>
      </w:tr>
      <w:tr w:rsidR="007F0E0B" w:rsidRPr="0037415F" w14:paraId="60B729A1" w14:textId="77777777" w:rsidTr="008C7536">
        <w:trPr>
          <w:cantSplit/>
          <w:jc w:val="center"/>
        </w:trPr>
        <w:tc>
          <w:tcPr>
            <w:tcW w:w="1418" w:type="dxa"/>
            <w:gridSpan w:val="2"/>
          </w:tcPr>
          <w:p w14:paraId="45D37F67" w14:textId="77777777" w:rsidR="007F0E0B" w:rsidRPr="0037415F" w:rsidRDefault="007F0E0B" w:rsidP="007F0E0B">
            <w:pPr>
              <w:spacing w:before="120"/>
              <w:rPr>
                <w:b/>
                <w:bCs/>
              </w:rPr>
            </w:pPr>
            <w:r>
              <w:rPr>
                <w:b/>
                <w:bCs/>
              </w:rPr>
              <w:t>Source:</w:t>
            </w:r>
          </w:p>
        </w:tc>
        <w:sdt>
          <w:sdtPr>
            <w:alias w:val="DocumentSource"/>
            <w:tag w:val="DocumentSource"/>
            <w:id w:val="-1547363769"/>
            <w:placeholder>
              <w:docPart w:val="89636913A7E74CACAE240405A510FA2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5DCB70E7" w14:textId="47649BC5" w:rsidR="007F0E0B" w:rsidRDefault="00EF5A67" w:rsidP="007F0E0B">
                <w:pPr>
                  <w:spacing w:before="120"/>
                </w:pPr>
                <w:r>
                  <w:t>RTFM llp</w:t>
                </w:r>
              </w:p>
            </w:tc>
          </w:sdtContent>
        </w:sdt>
      </w:tr>
      <w:tr w:rsidR="007F0E0B" w:rsidRPr="0037415F" w14:paraId="002A679D" w14:textId="77777777" w:rsidTr="008C7536">
        <w:trPr>
          <w:cantSplit/>
          <w:jc w:val="center"/>
        </w:trPr>
        <w:tc>
          <w:tcPr>
            <w:tcW w:w="1418" w:type="dxa"/>
            <w:gridSpan w:val="2"/>
          </w:tcPr>
          <w:p w14:paraId="6DC4EBEA" w14:textId="77777777" w:rsidR="007F0E0B" w:rsidRPr="0037415F" w:rsidRDefault="007F0E0B" w:rsidP="007F0E0B">
            <w:pPr>
              <w:spacing w:before="120"/>
            </w:pPr>
            <w:r w:rsidRPr="0037415F">
              <w:rPr>
                <w:b/>
                <w:bCs/>
              </w:rPr>
              <w:t>Title:</w:t>
            </w:r>
          </w:p>
        </w:tc>
        <w:tc>
          <w:tcPr>
            <w:tcW w:w="8222" w:type="dxa"/>
            <w:gridSpan w:val="4"/>
          </w:tcPr>
          <w:p w14:paraId="369B5576" w14:textId="3951D1DB" w:rsidR="007F0E0B" w:rsidRPr="000C3F33" w:rsidRDefault="00EF5A67" w:rsidP="007F0E0B">
            <w:pPr>
              <w:spacing w:before="120"/>
            </w:pPr>
            <w:sdt>
              <w:sdtPr>
                <w:alias w:val="Title"/>
                <w:tag w:val="Title"/>
                <w:id w:val="1877968201"/>
                <w:placeholder>
                  <w:docPart w:val="A27191AA472745E5AE1F30BCED22F998"/>
                </w:placeholder>
                <w:dataBinding w:prefixMappings="xmlns:ns0='http://purl.org/dc/elements/1.1/' xmlns:ns1='http://schemas.openxmlformats.org/package/2006/metadata/core-properties' " w:xpath="/ns1:coreProperties[1]/ns0:title[1]" w:storeItemID="{6C3C8BC8-F283-45AE-878A-BAB7291924A1}"/>
                <w:text/>
              </w:sdtPr>
              <w:sdtContent>
                <w:r>
                  <w:t>Review of ITU-T Focus Groups</w:t>
                </w:r>
              </w:sdtContent>
            </w:sdt>
          </w:p>
        </w:tc>
      </w:tr>
      <w:tr w:rsidR="00EF5A67" w:rsidRPr="0037415F" w14:paraId="77A881B8" w14:textId="77777777" w:rsidTr="008C7536">
        <w:trPr>
          <w:cantSplit/>
          <w:jc w:val="center"/>
        </w:trPr>
        <w:tc>
          <w:tcPr>
            <w:tcW w:w="1418" w:type="dxa"/>
            <w:gridSpan w:val="2"/>
          </w:tcPr>
          <w:p w14:paraId="2DA9605E" w14:textId="5DB5214B" w:rsidR="00EF5A67" w:rsidRPr="0037415F" w:rsidRDefault="00EF5A67" w:rsidP="007F0E0B">
            <w:pPr>
              <w:spacing w:before="120"/>
              <w:rPr>
                <w:b/>
                <w:bCs/>
              </w:rPr>
            </w:pPr>
            <w:r w:rsidRPr="008F7104">
              <w:rPr>
                <w:b/>
                <w:bCs/>
              </w:rPr>
              <w:t>Purpose:</w:t>
            </w:r>
          </w:p>
        </w:tc>
        <w:tc>
          <w:tcPr>
            <w:tcW w:w="8222" w:type="dxa"/>
            <w:gridSpan w:val="4"/>
          </w:tcPr>
          <w:p w14:paraId="55E2C4E6" w14:textId="16856BB4" w:rsidR="00EF5A67" w:rsidRDefault="00EF5A67" w:rsidP="007F0E0B">
            <w:pPr>
              <w:spacing w:before="120"/>
            </w:pPr>
            <w:r>
              <w:t>Discussion</w:t>
            </w:r>
          </w:p>
        </w:tc>
      </w:tr>
      <w:tr w:rsidR="00EF5A67" w:rsidRPr="00331BE9" w14:paraId="67C445DC" w14:textId="77777777" w:rsidTr="008C7536">
        <w:trPr>
          <w:cantSplit/>
          <w:jc w:val="center"/>
        </w:trPr>
        <w:tc>
          <w:tcPr>
            <w:tcW w:w="1418" w:type="dxa"/>
            <w:gridSpan w:val="2"/>
            <w:tcBorders>
              <w:top w:val="single" w:sz="6" w:space="0" w:color="auto"/>
              <w:bottom w:val="single" w:sz="6" w:space="0" w:color="auto"/>
            </w:tcBorders>
          </w:tcPr>
          <w:p w14:paraId="252FA72D" w14:textId="77777777" w:rsidR="00EF5A67" w:rsidRPr="008F7104" w:rsidRDefault="00EF5A67" w:rsidP="00EF5A67">
            <w:pPr>
              <w:spacing w:before="120"/>
              <w:rPr>
                <w:b/>
                <w:bCs/>
              </w:rPr>
            </w:pPr>
            <w:r w:rsidRPr="008F7104">
              <w:rPr>
                <w:b/>
                <w:bCs/>
              </w:rPr>
              <w:t>Contact:</w:t>
            </w:r>
          </w:p>
        </w:tc>
        <w:tc>
          <w:tcPr>
            <w:tcW w:w="4111" w:type="dxa"/>
            <w:gridSpan w:val="3"/>
            <w:tcBorders>
              <w:top w:val="single" w:sz="6" w:space="0" w:color="auto"/>
              <w:bottom w:val="single" w:sz="6" w:space="0" w:color="auto"/>
            </w:tcBorders>
          </w:tcPr>
          <w:p w14:paraId="3D3368D5" w14:textId="77777777" w:rsidR="00EF5A67" w:rsidRDefault="00EF5A67" w:rsidP="00EF5A67">
            <w:pPr>
              <w:pStyle w:val="BodyA"/>
            </w:pPr>
            <w:r>
              <w:t>Jim Reid</w:t>
            </w:r>
          </w:p>
          <w:p w14:paraId="78497D2E" w14:textId="77777777" w:rsidR="00EF5A67" w:rsidRDefault="00EF5A67" w:rsidP="00EF5A67">
            <w:pPr>
              <w:pStyle w:val="BodyA"/>
              <w:spacing w:before="0"/>
            </w:pPr>
            <w:r>
              <w:t>RTFM llp</w:t>
            </w:r>
          </w:p>
          <w:p w14:paraId="302D4117" w14:textId="36544AB1" w:rsidR="00EF5A67" w:rsidRDefault="00EF5A67" w:rsidP="00EF5A67">
            <w:r>
              <w:t>UK</w:t>
            </w:r>
          </w:p>
        </w:tc>
        <w:tc>
          <w:tcPr>
            <w:tcW w:w="4111" w:type="dxa"/>
            <w:tcBorders>
              <w:top w:val="single" w:sz="6" w:space="0" w:color="auto"/>
              <w:bottom w:val="single" w:sz="6" w:space="0" w:color="auto"/>
            </w:tcBorders>
          </w:tcPr>
          <w:p w14:paraId="151528A0" w14:textId="26469BC8" w:rsidR="00EF5A67" w:rsidRPr="008337E7" w:rsidRDefault="00EF5A67" w:rsidP="00EF5A67">
            <w:pPr>
              <w:spacing w:before="120"/>
              <w:rPr>
                <w:lang w:val="fr-FR"/>
              </w:rPr>
            </w:pPr>
            <w:r>
              <w:t>Tel: +44 1698 852881</w:t>
            </w:r>
            <w:r>
              <w:rPr>
                <w:rFonts w:ascii="Arial Unicode MS" w:hAnsi="Arial Unicode MS" w:cs="Arial Unicode MS"/>
              </w:rPr>
              <w:br/>
            </w:r>
            <w:r>
              <w:t>Fax: +44 1698 852881</w:t>
            </w:r>
            <w:r>
              <w:rPr>
                <w:rFonts w:ascii="Arial Unicode MS" w:hAnsi="Arial Unicode MS" w:cs="Arial Unicode MS"/>
              </w:rPr>
              <w:br/>
            </w:r>
            <w:r>
              <w:t xml:space="preserve">E-mail: </w:t>
            </w:r>
            <w:hyperlink r:id="rId7" w:history="1">
              <w:r>
                <w:rPr>
                  <w:rStyle w:val="Hyperlink0"/>
                  <w:rFonts w:eastAsia="Arial Unicode MS"/>
                </w:rPr>
                <w:t>itu-contact@rfc1035.net</w:t>
              </w:r>
            </w:hyperlink>
            <w:r>
              <w:t xml:space="preserve"> </w:t>
            </w:r>
          </w:p>
        </w:tc>
      </w:tr>
    </w:tbl>
    <w:p w14:paraId="3BE5B5D6" w14:textId="17E3E983" w:rsidR="00957D8A" w:rsidRPr="007F0E0B" w:rsidRDefault="00957D8A">
      <w:pPr>
        <w:pStyle w:val="Body"/>
        <w:widowControl w:val="0"/>
        <w:jc w:val="center"/>
        <w:rPr>
          <w:lang w:val="fr-FR"/>
        </w:rPr>
      </w:pPr>
    </w:p>
    <w:tbl>
      <w:tblPr>
        <w:tblW w:w="96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8"/>
        <w:gridCol w:w="8222"/>
      </w:tblGrid>
      <w:tr w:rsidR="00957D8A" w14:paraId="1C007453" w14:textId="77777777">
        <w:trPr>
          <w:trHeight w:val="310"/>
          <w:jc w:val="center"/>
        </w:trPr>
        <w:tc>
          <w:tcPr>
            <w:tcW w:w="1418" w:type="dxa"/>
            <w:tcBorders>
              <w:top w:val="nil"/>
              <w:left w:val="nil"/>
              <w:bottom w:val="nil"/>
              <w:right w:val="nil"/>
            </w:tcBorders>
            <w:shd w:val="clear" w:color="auto" w:fill="auto"/>
            <w:tcMar>
              <w:top w:w="80" w:type="dxa"/>
              <w:left w:w="80" w:type="dxa"/>
              <w:bottom w:w="80" w:type="dxa"/>
              <w:right w:w="80" w:type="dxa"/>
            </w:tcMar>
          </w:tcPr>
          <w:p w14:paraId="105AD5F4" w14:textId="77777777" w:rsidR="00957D8A" w:rsidRDefault="00EF5A67" w:rsidP="008274EE">
            <w:pPr>
              <w:pStyle w:val="BodyA"/>
              <w:spacing w:before="0"/>
            </w:pPr>
            <w:bookmarkStart w:id="3" w:name="dtitle1"/>
            <w:r>
              <w:rPr>
                <w:rStyle w:val="None"/>
                <w:b/>
                <w:bCs/>
              </w:rPr>
              <w:t>Keywords:</w:t>
            </w:r>
          </w:p>
        </w:tc>
        <w:tc>
          <w:tcPr>
            <w:tcW w:w="8222" w:type="dxa"/>
            <w:tcBorders>
              <w:top w:val="nil"/>
              <w:left w:val="nil"/>
              <w:bottom w:val="nil"/>
              <w:right w:val="nil"/>
            </w:tcBorders>
            <w:shd w:val="clear" w:color="auto" w:fill="auto"/>
            <w:tcMar>
              <w:top w:w="80" w:type="dxa"/>
              <w:left w:w="80" w:type="dxa"/>
              <w:bottom w:w="80" w:type="dxa"/>
              <w:right w:w="80" w:type="dxa"/>
            </w:tcMar>
          </w:tcPr>
          <w:p w14:paraId="07CE9A41" w14:textId="0770356B" w:rsidR="00957D8A" w:rsidRDefault="00EF5A67" w:rsidP="008274EE">
            <w:pPr>
              <w:pStyle w:val="Body"/>
            </w:pPr>
            <w:r>
              <w:rPr>
                <w:rStyle w:val="None"/>
                <w:lang w:val="en-US"/>
                <w14:textOutline w14:w="12700" w14:cap="flat" w14:cmpd="sng" w14:algn="ctr">
                  <w14:noFill/>
                  <w14:prstDash w14:val="solid"/>
                  <w14:miter w14:lim="400000"/>
                </w14:textOutline>
              </w:rPr>
              <w:t>Focus Groups</w:t>
            </w:r>
            <w:r w:rsidR="007F0E0B">
              <w:rPr>
                <w:rStyle w:val="None"/>
                <w:lang w:val="en-US"/>
                <w14:textOutline w14:w="12700" w14:cap="flat" w14:cmpd="sng" w14:algn="ctr">
                  <w14:noFill/>
                  <w14:prstDash w14:val="solid"/>
                  <w14:miter w14:lim="400000"/>
                </w14:textOutline>
              </w:rPr>
              <w:t>;</w:t>
            </w:r>
          </w:p>
        </w:tc>
      </w:tr>
      <w:tr w:rsidR="00957D8A" w14:paraId="661E31AF" w14:textId="77777777">
        <w:trPr>
          <w:trHeight w:val="610"/>
          <w:jc w:val="center"/>
        </w:trPr>
        <w:tc>
          <w:tcPr>
            <w:tcW w:w="1418" w:type="dxa"/>
            <w:tcBorders>
              <w:top w:val="nil"/>
              <w:left w:val="nil"/>
              <w:bottom w:val="nil"/>
              <w:right w:val="nil"/>
            </w:tcBorders>
            <w:shd w:val="clear" w:color="auto" w:fill="auto"/>
            <w:tcMar>
              <w:top w:w="80" w:type="dxa"/>
              <w:left w:w="80" w:type="dxa"/>
              <w:bottom w:w="80" w:type="dxa"/>
              <w:right w:w="80" w:type="dxa"/>
            </w:tcMar>
          </w:tcPr>
          <w:p w14:paraId="587B5D48" w14:textId="77777777" w:rsidR="00957D8A" w:rsidRDefault="00EF5A67" w:rsidP="008274EE">
            <w:pPr>
              <w:pStyle w:val="BodyA"/>
              <w:spacing w:before="0"/>
            </w:pPr>
            <w:r>
              <w:rPr>
                <w:rStyle w:val="None"/>
                <w:b/>
                <w:bCs/>
              </w:rPr>
              <w:t>Abstract:</w:t>
            </w:r>
          </w:p>
        </w:tc>
        <w:tc>
          <w:tcPr>
            <w:tcW w:w="8222" w:type="dxa"/>
            <w:tcBorders>
              <w:top w:val="nil"/>
              <w:left w:val="nil"/>
              <w:bottom w:val="nil"/>
              <w:right w:val="nil"/>
            </w:tcBorders>
            <w:shd w:val="clear" w:color="auto" w:fill="auto"/>
            <w:tcMar>
              <w:top w:w="80" w:type="dxa"/>
              <w:left w:w="80" w:type="dxa"/>
              <w:bottom w:w="80" w:type="dxa"/>
              <w:right w:w="80" w:type="dxa"/>
            </w:tcMar>
          </w:tcPr>
          <w:p w14:paraId="0FB677CA" w14:textId="76BDF09B" w:rsidR="00957D8A" w:rsidRDefault="00EF5A67" w:rsidP="008274EE">
            <w:pPr>
              <w:pStyle w:val="Body"/>
            </w:pPr>
            <w:r>
              <w:rPr>
                <w:rStyle w:val="None"/>
                <w:lang w:val="en-US"/>
                <w14:textOutline w14:w="12700" w14:cap="flat" w14:cmpd="sng" w14:algn="ctr">
                  <w14:noFill/>
                  <w14:prstDash w14:val="solid"/>
                  <w14:miter w14:lim="400000"/>
                </w14:textOutline>
              </w:rPr>
              <w:t>TSAG is requested to conduct a review into the oversight mechanisms for ITU-T Focus Groups</w:t>
            </w:r>
            <w:r w:rsidR="007F0E0B">
              <w:rPr>
                <w:rStyle w:val="None"/>
                <w:lang w:val="en-US"/>
                <w14:textOutline w14:w="12700" w14:cap="flat" w14:cmpd="sng" w14:algn="ctr">
                  <w14:noFill/>
                  <w14:prstDash w14:val="solid"/>
                  <w14:miter w14:lim="400000"/>
                </w14:textOutline>
              </w:rPr>
              <w:t>.</w:t>
            </w:r>
          </w:p>
        </w:tc>
      </w:tr>
    </w:tbl>
    <w:p w14:paraId="2F64F458" w14:textId="77777777" w:rsidR="00957D8A" w:rsidRDefault="00957D8A">
      <w:pPr>
        <w:pStyle w:val="BodyA"/>
        <w:widowControl w:val="0"/>
        <w:jc w:val="center"/>
      </w:pPr>
    </w:p>
    <w:p w14:paraId="1BF70905" w14:textId="77777777" w:rsidR="00957D8A" w:rsidRDefault="00EF5A67">
      <w:pPr>
        <w:pStyle w:val="BodyA"/>
        <w:rPr>
          <w:rStyle w:val="None"/>
          <w:b/>
          <w:bCs/>
        </w:rPr>
      </w:pPr>
      <w:r>
        <w:rPr>
          <w:rStyle w:val="None"/>
          <w:rFonts w:eastAsia="Arial Unicode MS" w:cs="Arial Unicode MS"/>
          <w:b/>
          <w:bCs/>
        </w:rPr>
        <w:t>Introduction</w:t>
      </w:r>
      <w:bookmarkEnd w:id="3"/>
    </w:p>
    <w:p w14:paraId="6F21C39B" w14:textId="77777777" w:rsidR="00957D8A" w:rsidRDefault="00EF5A67">
      <w:pPr>
        <w:pStyle w:val="BodyA"/>
        <w:rPr>
          <w:rStyle w:val="None"/>
        </w:rPr>
      </w:pPr>
      <w:r>
        <w:rPr>
          <w:rStyle w:val="None"/>
        </w:rPr>
        <w:t xml:space="preserve">The conduct of the recently completed </w:t>
      </w:r>
      <w:r>
        <w:rPr>
          <w:rStyle w:val="None"/>
          <w:lang w:val="de-DE"/>
        </w:rPr>
        <w:t>FG NET-2030</w:t>
      </w:r>
      <w:r>
        <w:rPr>
          <w:rStyle w:val="None"/>
        </w:rPr>
        <w:t xml:space="preserve"> (Focus Group Technologies for Network 2030) resulted in much discussion that </w:t>
      </w:r>
      <w:r>
        <w:rPr>
          <w:rStyle w:val="None"/>
        </w:rPr>
        <w:t xml:space="preserve">has identified procedural failings that require attention. </w:t>
      </w:r>
    </w:p>
    <w:p w14:paraId="7D59F363" w14:textId="77777777" w:rsidR="00957D8A" w:rsidRDefault="00EF5A67">
      <w:pPr>
        <w:pStyle w:val="BodyA"/>
        <w:rPr>
          <w:rStyle w:val="None"/>
          <w:b/>
          <w:bCs/>
        </w:rPr>
      </w:pPr>
      <w:r>
        <w:rPr>
          <w:rStyle w:val="None"/>
          <w:b/>
          <w:bCs/>
        </w:rPr>
        <w:t>Discussion</w:t>
      </w:r>
    </w:p>
    <w:p w14:paraId="7EDB1452" w14:textId="77777777" w:rsidR="00957D8A" w:rsidRDefault="00EF5A67">
      <w:pPr>
        <w:pStyle w:val="BodyA"/>
      </w:pPr>
      <w:r>
        <w:rPr>
          <w:rStyle w:val="None"/>
        </w:rPr>
        <w:t xml:space="preserve">The Terms of Reference for </w:t>
      </w:r>
      <w:r>
        <w:rPr>
          <w:rStyle w:val="None"/>
          <w:lang w:val="de-DE"/>
        </w:rPr>
        <w:t>FG NET-2030</w:t>
      </w:r>
      <w:r>
        <w:rPr>
          <w:rStyle w:val="None"/>
          <w:vertAlign w:val="superscript"/>
        </w:rPr>
        <w:footnoteReference w:id="2"/>
      </w:r>
      <w:r>
        <w:rPr>
          <w:rStyle w:val="None"/>
        </w:rPr>
        <w:t xml:space="preserve"> stated </w:t>
      </w:r>
      <w:r>
        <w:rPr>
          <w:rStyle w:val="None"/>
          <w:i/>
          <w:iCs/>
        </w:rPr>
        <w:t>“FG-NET-2030 will collaborate with other relevant groups and entities, in accordance with Recommendation ITU-T A.7, which may include mun</w:t>
      </w:r>
      <w:r>
        <w:rPr>
          <w:rStyle w:val="None"/>
          <w:i/>
          <w:iCs/>
        </w:rPr>
        <w:t>icipalities, non-governmental organizations (NGOs), policy makers, SDOs, industry forums and consortia, companies, academic institutions, research institutions and other relevant organizations”</w:t>
      </w:r>
      <w:r>
        <w:rPr>
          <w:rStyle w:val="None"/>
        </w:rPr>
        <w:t xml:space="preserve">. They also explicitly tasked the Focus Group to </w:t>
      </w:r>
      <w:r>
        <w:rPr>
          <w:rStyle w:val="None"/>
          <w:i/>
          <w:iCs/>
        </w:rPr>
        <w:t xml:space="preserve">“make liaison </w:t>
      </w:r>
      <w:r>
        <w:rPr>
          <w:rStyle w:val="None"/>
          <w:i/>
          <w:iCs/>
        </w:rPr>
        <w:t>with other SDOs, such as ETSI specific ISGs, IETF, IRTF”</w:t>
      </w:r>
      <w:r>
        <w:rPr>
          <w:rStyle w:val="None"/>
        </w:rPr>
        <w:t xml:space="preserve">. </w:t>
      </w:r>
      <w:r>
        <w:rPr>
          <w:rStyle w:val="None"/>
          <w:lang w:val="de-DE"/>
        </w:rPr>
        <w:t>FG NET-2030</w:t>
      </w:r>
      <w:r>
        <w:rPr>
          <w:rStyle w:val="None"/>
        </w:rPr>
        <w:t xml:space="preserve"> did not do that. There was no liaison or collaboration in a way that would have generated formal input into the Focus Group or encouraged participation from these SDOs.</w:t>
      </w:r>
    </w:p>
    <w:p w14:paraId="35A79BA1" w14:textId="77777777" w:rsidR="00957D8A" w:rsidRDefault="00EF5A67">
      <w:pPr>
        <w:pStyle w:val="BodyA"/>
      </w:pPr>
      <w:r>
        <w:rPr>
          <w:rStyle w:val="None"/>
        </w:rPr>
        <w:t>TSAG did send Lia</w:t>
      </w:r>
      <w:r>
        <w:rPr>
          <w:rStyle w:val="None"/>
        </w:rPr>
        <w:t xml:space="preserve">ison Statements to other SDOs advising them about the formation of </w:t>
      </w:r>
      <w:r>
        <w:rPr>
          <w:rStyle w:val="None"/>
          <w:lang w:val="de-DE"/>
        </w:rPr>
        <w:t>FG NET-2030</w:t>
      </w:r>
      <w:r>
        <w:rPr>
          <w:rStyle w:val="None"/>
        </w:rPr>
        <w:t xml:space="preserve"> which would be undertaking a broad analysis for future networks. After FG-NET-2030 was </w:t>
      </w:r>
      <w:r>
        <w:rPr>
          <w:rStyle w:val="None"/>
        </w:rPr>
        <w:lastRenderedPageBreak/>
        <w:t>closed, Study Group 13 sent SDOs a Liaison Statement which included the Focus Group’s deli</w:t>
      </w:r>
      <w:r>
        <w:rPr>
          <w:rStyle w:val="None"/>
        </w:rPr>
        <w:t xml:space="preserve">verables. However it should have been the responsibility of the Focus Group to inform those SDOs and other stakeholders about its working methods, how to participate, dates of meetings, how to review or comment on </w:t>
      </w:r>
      <w:r>
        <w:rPr>
          <w:rStyle w:val="None"/>
          <w:lang w:val="de-DE"/>
        </w:rPr>
        <w:t>FG-NET-2030</w:t>
      </w:r>
      <w:r>
        <w:rPr>
          <w:rStyle w:val="None"/>
        </w:rPr>
        <w:t>’s documents, potential for joi</w:t>
      </w:r>
      <w:r>
        <w:rPr>
          <w:rStyle w:val="None"/>
        </w:rPr>
        <w:t>nt collaboration and so on while the Focus Group was active. FG-NET-2030 failed to do that. Regrettably, because there was no mechanism to ensure compliance with the Focus Group’s terms of reference, these opportunities were lost.</w:t>
      </w:r>
    </w:p>
    <w:p w14:paraId="7A0A437B" w14:textId="77777777" w:rsidR="00957D8A" w:rsidRDefault="00EF5A67">
      <w:pPr>
        <w:pStyle w:val="BodyA"/>
      </w:pPr>
      <w:r>
        <w:rPr>
          <w:rStyle w:val="None"/>
        </w:rPr>
        <w:t xml:space="preserve">While </w:t>
      </w:r>
      <w:r>
        <w:rPr>
          <w:rStyle w:val="None"/>
          <w:lang w:val="de-DE"/>
        </w:rPr>
        <w:t>FG-NET-2030</w:t>
      </w:r>
      <w:r>
        <w:rPr>
          <w:rStyle w:val="None"/>
        </w:rPr>
        <w:t xml:space="preserve"> was act</w:t>
      </w:r>
      <w:r>
        <w:rPr>
          <w:rStyle w:val="None"/>
        </w:rPr>
        <w:t>ive, it only sent 6 outgoing Liaison Statements, 5 of which went to other ITU-T Study Groups. The other was an acknowledgement of an incoming Liaison Statement from ISO/IEC JTC 1/SG 42</w:t>
      </w:r>
      <w:r>
        <w:rPr>
          <w:rStyle w:val="None"/>
          <w:vertAlign w:val="superscript"/>
        </w:rPr>
        <w:footnoteReference w:id="3"/>
      </w:r>
      <w:r>
        <w:rPr>
          <w:rStyle w:val="None"/>
        </w:rPr>
        <w:t>. The Focus Group did not liaise in any substantive way with other SDO</w:t>
      </w:r>
      <w:r>
        <w:rPr>
          <w:rStyle w:val="None"/>
        </w:rPr>
        <w:t xml:space="preserve">s. </w:t>
      </w:r>
      <w:r>
        <w:rPr>
          <w:rStyle w:val="None"/>
          <w:lang w:val="de-DE"/>
        </w:rPr>
        <w:t>FG-NET-2030</w:t>
      </w:r>
      <w:r>
        <w:rPr>
          <w:rStyle w:val="None"/>
        </w:rPr>
        <w:t xml:space="preserve"> therefore did not comply with its Terms of Reference.</w:t>
      </w:r>
    </w:p>
    <w:p w14:paraId="76CBB746" w14:textId="77777777" w:rsidR="00957D8A" w:rsidRDefault="00EF5A67">
      <w:pPr>
        <w:pStyle w:val="BodyA"/>
      </w:pPr>
      <w:r>
        <w:rPr>
          <w:rStyle w:val="None"/>
        </w:rPr>
        <w:t xml:space="preserve">This is all the more troubling because </w:t>
      </w:r>
      <w:r>
        <w:rPr>
          <w:rStyle w:val="None"/>
          <w:lang w:val="de-DE"/>
        </w:rPr>
        <w:t>FG NET-2030</w:t>
      </w:r>
      <w:r>
        <w:rPr>
          <w:rStyle w:val="None"/>
        </w:rPr>
        <w:t xml:space="preserve"> had been given a year’s extension to complete its work. It does not appear that anyone checked at that time that the Focus Group had not</w:t>
      </w:r>
      <w:r>
        <w:rPr>
          <w:rStyle w:val="None"/>
        </w:rPr>
        <w:t xml:space="preserve"> followed its Terms of Reference or advised </w:t>
      </w:r>
      <w:r>
        <w:rPr>
          <w:rStyle w:val="None"/>
          <w:lang w:val="de-DE"/>
        </w:rPr>
        <w:t>FG NET-2030</w:t>
      </w:r>
      <w:r>
        <w:rPr>
          <w:rStyle w:val="None"/>
        </w:rPr>
        <w:t xml:space="preserve"> to liaise with other SDOs (as it had been tasked to do) as a condition of granting that extension. Even without that guidance, it remains very disappointing that </w:t>
      </w:r>
      <w:r>
        <w:rPr>
          <w:rStyle w:val="None"/>
          <w:lang w:val="de-DE"/>
        </w:rPr>
        <w:t>FG NET-2030</w:t>
      </w:r>
      <w:r>
        <w:rPr>
          <w:rStyle w:val="None"/>
        </w:rPr>
        <w:t xml:space="preserve"> failed to use that additio</w:t>
      </w:r>
      <w:r>
        <w:rPr>
          <w:rStyle w:val="None"/>
        </w:rPr>
        <w:t>nal time to engage with other SDOs.</w:t>
      </w:r>
    </w:p>
    <w:p w14:paraId="0042E05C" w14:textId="77777777" w:rsidR="00957D8A" w:rsidRDefault="00EF5A67">
      <w:pPr>
        <w:pStyle w:val="BodyA"/>
      </w:pPr>
      <w:r>
        <w:rPr>
          <w:rStyle w:val="None"/>
        </w:rPr>
        <w:t>Although Focus Groups are intended to have a lightweight, flexible structure and it is understandable that circumstances can change during their lifetime, a degree of improved oversight of the conduct of Focus Groups see</w:t>
      </w:r>
      <w:r>
        <w:rPr>
          <w:rStyle w:val="None"/>
        </w:rPr>
        <w:t>ms desirable. This should ensure the work of a Focus Group remains in scope (and on target), members receive timely notification of potential problems and allow for corrective action to be taken when appropriate. These issues include but are not limited to</w:t>
      </w:r>
      <w:r>
        <w:rPr>
          <w:rStyle w:val="None"/>
        </w:rPr>
        <w:t xml:space="preserve"> delays in producing deliverables, deviation from Terms of Reference, lack of response from external organisations and the need for additional time to complete the Focus Group’s work programme.</w:t>
      </w:r>
    </w:p>
    <w:p w14:paraId="20A5DA81" w14:textId="77777777" w:rsidR="00957D8A" w:rsidRDefault="00EF5A67">
      <w:pPr>
        <w:pStyle w:val="BodyA"/>
      </w:pPr>
      <w:r>
        <w:rPr>
          <w:rStyle w:val="None"/>
        </w:rPr>
        <w:t xml:space="preserve">While it is of course reasonable for Focus Groups to have the </w:t>
      </w:r>
      <w:r>
        <w:rPr>
          <w:rStyle w:val="None"/>
        </w:rPr>
        <w:t>flexibility to decide their own working methods and time-lines, providing some oversight structure is desirable.</w:t>
      </w:r>
    </w:p>
    <w:p w14:paraId="15BC395F" w14:textId="77777777" w:rsidR="00957D8A" w:rsidRDefault="00EF5A67">
      <w:pPr>
        <w:pStyle w:val="BodyA"/>
        <w:rPr>
          <w:rStyle w:val="None"/>
          <w:b/>
          <w:bCs/>
        </w:rPr>
      </w:pPr>
      <w:r>
        <w:rPr>
          <w:rStyle w:val="None"/>
          <w:b/>
          <w:bCs/>
        </w:rPr>
        <w:t xml:space="preserve">Proposal </w:t>
      </w:r>
    </w:p>
    <w:p w14:paraId="70F19D58" w14:textId="77777777" w:rsidR="00957D8A" w:rsidRDefault="00EF5A67">
      <w:pPr>
        <w:pStyle w:val="BodyA"/>
        <w:rPr>
          <w:rStyle w:val="None"/>
        </w:rPr>
      </w:pPr>
      <w:r>
        <w:rPr>
          <w:rStyle w:val="None"/>
        </w:rPr>
        <w:t>TSAG is requested to review the current arrangements for overseeing the work of Focus Groups to identify possible areas of improvemen</w:t>
      </w:r>
      <w:r>
        <w:rPr>
          <w:rStyle w:val="None"/>
        </w:rPr>
        <w:t>t and, if necessary, introduce suitable processes to bring about those improvements.</w:t>
      </w:r>
    </w:p>
    <w:p w14:paraId="002E1CC7" w14:textId="77777777" w:rsidR="00957D8A" w:rsidRDefault="00EF5A67">
      <w:pPr>
        <w:pStyle w:val="BodyA"/>
      </w:pPr>
      <w:r>
        <w:rPr>
          <w:rStyle w:val="None"/>
        </w:rPr>
        <w:t>Possible oversight measures include asking a Focus Group to produce an outline project plan, document roles and responsibilities (particularly for liaison and outreach), e</w:t>
      </w:r>
      <w:r>
        <w:rPr>
          <w:rStyle w:val="None"/>
        </w:rPr>
        <w:t>nsure regular progress reports and/or review by their parent Study Group, explain any deviations from the agreed Terms of Reference, publish tentative dates for deliverables and so on. [This is not a definitive list — it is just for illustrative purposes.]</w:t>
      </w:r>
      <w:r>
        <w:rPr>
          <w:rStyle w:val="None"/>
        </w:rPr>
        <w:t xml:space="preserve"> These measures would help members to track the progress of a Focus Group and make timely interventions if needed instead of waiting for publication of a final report that may not meet expectations.</w:t>
      </w:r>
    </w:p>
    <w:p w14:paraId="0412AFAD" w14:textId="3E2F31E1" w:rsidR="00957D8A" w:rsidRDefault="00EF5A67" w:rsidP="008274EE">
      <w:pPr>
        <w:pStyle w:val="BodyA"/>
        <w:jc w:val="center"/>
      </w:pPr>
      <w:r>
        <w:rPr>
          <w:rStyle w:val="None"/>
        </w:rPr>
        <w:t>_________________</w:t>
      </w:r>
    </w:p>
    <w:sectPr w:rsidR="00957D8A">
      <w:headerReference w:type="default" r:id="rId8"/>
      <w:pgSz w:w="11900" w:h="16840"/>
      <w:pgMar w:top="1134" w:right="113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E9060" w14:textId="77777777" w:rsidR="00000000" w:rsidRDefault="00EF5A67">
      <w:r>
        <w:separator/>
      </w:r>
    </w:p>
  </w:endnote>
  <w:endnote w:type="continuationSeparator" w:id="0">
    <w:p w14:paraId="2E5A7BA2" w14:textId="77777777" w:rsidR="00000000" w:rsidRDefault="00EF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A33FF" w14:textId="77777777" w:rsidR="00957D8A" w:rsidRDefault="00EF5A67">
      <w:r>
        <w:separator/>
      </w:r>
    </w:p>
  </w:footnote>
  <w:footnote w:type="continuationSeparator" w:id="0">
    <w:p w14:paraId="3BCA8960" w14:textId="77777777" w:rsidR="00957D8A" w:rsidRDefault="00EF5A67">
      <w:r>
        <w:continuationSeparator/>
      </w:r>
    </w:p>
  </w:footnote>
  <w:footnote w:type="continuationNotice" w:id="1">
    <w:p w14:paraId="2CB2B717" w14:textId="77777777" w:rsidR="00957D8A" w:rsidRDefault="00957D8A"/>
  </w:footnote>
  <w:footnote w:id="2">
    <w:p w14:paraId="4B95A156" w14:textId="77777777" w:rsidR="00957D8A" w:rsidRDefault="00EF5A67">
      <w:pPr>
        <w:pStyle w:val="Footnote"/>
      </w:pPr>
      <w:r>
        <w:rPr>
          <w:rStyle w:val="None"/>
          <w:vertAlign w:val="superscript"/>
        </w:rPr>
        <w:footnoteRef/>
      </w:r>
      <w:r>
        <w:rPr>
          <w:rStyle w:val="None"/>
        </w:rPr>
        <w:t xml:space="preserve"> </w:t>
      </w:r>
      <w:r w:rsidRPr="007F0E0B">
        <w:rPr>
          <w:rStyle w:val="None"/>
          <w:rFonts w:ascii="Times New Roman" w:hAnsi="Times New Roman" w:cs="Times New Roman"/>
        </w:rPr>
        <w:t>https://www.itu.int/en/ITU-T/focusgroups/net2030/Documents/ToR.pdf</w:t>
      </w:r>
    </w:p>
  </w:footnote>
  <w:footnote w:id="3">
    <w:p w14:paraId="465B2C38" w14:textId="77777777" w:rsidR="00957D8A" w:rsidRDefault="00EF5A67">
      <w:pPr>
        <w:pStyle w:val="Footnote"/>
      </w:pPr>
      <w:r>
        <w:rPr>
          <w:rStyle w:val="None"/>
          <w:vertAlign w:val="superscript"/>
        </w:rPr>
        <w:footnoteRef/>
      </w:r>
      <w:r>
        <w:rPr>
          <w:rStyle w:val="None"/>
          <w:rFonts w:eastAsia="Arial Unicode MS" w:cs="Arial Unicode MS"/>
        </w:rPr>
        <w:t xml:space="preserve"> </w:t>
      </w:r>
      <w:r w:rsidRPr="007F0E0B">
        <w:rPr>
          <w:rStyle w:val="None"/>
          <w:rFonts w:ascii="Times New Roman" w:eastAsia="Arial Unicode MS" w:hAnsi="Times New Roman" w:cs="Times New Roman"/>
        </w:rPr>
        <w:t>https://extranet.itu.int/sites/itu-t/focusgroups/net-2030/liaison/Forms/AllItems.aspx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CA2C4" w14:textId="77777777" w:rsidR="00957D8A" w:rsidRDefault="00EF5A67">
    <w:pPr>
      <w:pStyle w:val="Header"/>
    </w:pPr>
    <w:r>
      <w:t xml:space="preserve">- </w:t>
    </w:r>
    <w:r>
      <w:fldChar w:fldCharType="begin"/>
    </w:r>
    <w:r>
      <w:instrText xml:space="preserve"> PAGE </w:instrText>
    </w:r>
    <w:r>
      <w:fldChar w:fldCharType="separate"/>
    </w:r>
    <w:r>
      <w:t>1</w:t>
    </w:r>
    <w:r>
      <w:fldChar w:fldCharType="end"/>
    </w:r>
    <w:r>
      <w:t xml:space="preserve"> -</w:t>
    </w:r>
  </w:p>
  <w:p w14:paraId="1E6D2FF8" w14:textId="70C06DB4" w:rsidR="00957D8A" w:rsidRDefault="008274EE">
    <w:pPr>
      <w:pStyle w:val="Header"/>
    </w:pPr>
    <w:r>
      <w:t>TSAG-C151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D8A"/>
    <w:rsid w:val="000E0118"/>
    <w:rsid w:val="007F0E0B"/>
    <w:rsid w:val="008274EE"/>
    <w:rsid w:val="00957D8A"/>
    <w:rsid w:val="00D77AC6"/>
    <w:rsid w:val="00EF5A6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ED07F"/>
  <w15:docId w15:val="{594FF5FF-7CDF-4143-9956-1C1F06F04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jc w:val="center"/>
    </w:pPr>
    <w:rPr>
      <w:rFonts w:cs="Arial Unicode MS"/>
      <w:color w:val="000000"/>
      <w:u w:color="000000"/>
      <w:lang w:val="en-US"/>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paragraph" w:customStyle="1" w:styleId="BodyA">
    <w:name w:val="Body A"/>
    <w:pPr>
      <w:spacing w:before="120"/>
    </w:pPr>
    <w:rPr>
      <w:rFonts w:eastAsia="Times New Roman"/>
      <w:color w:val="000000"/>
      <w:sz w:val="24"/>
      <w:szCs w:val="24"/>
      <w:u w:color="000000"/>
      <w:lang w:val="en-US"/>
      <w14:textOutline w14:w="12700" w14:cap="flat" w14:cmpd="sng" w14:algn="ctr">
        <w14:noFill/>
        <w14:prstDash w14:val="solid"/>
        <w14:miter w14:lim="400000"/>
      </w14:textOutline>
    </w:rPr>
  </w:style>
  <w:style w:type="paragraph" w:customStyle="1" w:styleId="Docnumber">
    <w:name w:val="Docnumber"/>
    <w:link w:val="DocnumberChar"/>
    <w:pPr>
      <w:tabs>
        <w:tab w:val="left" w:pos="794"/>
        <w:tab w:val="left" w:pos="1191"/>
        <w:tab w:val="left" w:pos="1588"/>
        <w:tab w:val="left" w:pos="1985"/>
      </w:tabs>
      <w:spacing w:before="120"/>
      <w:jc w:val="right"/>
    </w:pPr>
    <w:rPr>
      <w:rFonts w:cs="Arial Unicode MS"/>
      <w:b/>
      <w:bCs/>
      <w:color w:val="000000"/>
      <w:sz w:val="32"/>
      <w:szCs w:val="32"/>
      <w:u w:color="000000"/>
      <w:lang w:val="en-US"/>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lang w:val="en-US"/>
    </w:rPr>
  </w:style>
  <w:style w:type="paragraph" w:customStyle="1" w:styleId="Footnote">
    <w:name w:val="Footnote"/>
    <w:rPr>
      <w:rFonts w:ascii="Helvetica Neue" w:eastAsia="Helvetica Neue" w:hAnsi="Helvetica Neue" w:cs="Helvetica Neue"/>
      <w:color w:val="000000"/>
      <w:sz w:val="22"/>
      <w:szCs w:val="22"/>
      <w:u w:color="000000"/>
      <w:lang w:val="en-US"/>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0E01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118"/>
    <w:rPr>
      <w:rFonts w:ascii="Segoe UI" w:hAnsi="Segoe UI" w:cs="Segoe UI"/>
      <w:sz w:val="18"/>
      <w:szCs w:val="18"/>
      <w:lang w:val="en-US" w:eastAsia="en-US"/>
    </w:rPr>
  </w:style>
  <w:style w:type="paragraph" w:styleId="Footer">
    <w:name w:val="footer"/>
    <w:basedOn w:val="Normal"/>
    <w:link w:val="FooterChar"/>
    <w:uiPriority w:val="99"/>
    <w:unhideWhenUsed/>
    <w:rsid w:val="008274EE"/>
    <w:pPr>
      <w:tabs>
        <w:tab w:val="center" w:pos="4513"/>
        <w:tab w:val="right" w:pos="9026"/>
      </w:tabs>
    </w:pPr>
  </w:style>
  <w:style w:type="character" w:customStyle="1" w:styleId="FooterChar">
    <w:name w:val="Footer Char"/>
    <w:basedOn w:val="DefaultParagraphFont"/>
    <w:link w:val="Footer"/>
    <w:uiPriority w:val="99"/>
    <w:rsid w:val="008274EE"/>
    <w:rPr>
      <w:sz w:val="24"/>
      <w:szCs w:val="24"/>
      <w:lang w:val="en-US" w:eastAsia="en-US"/>
    </w:rPr>
  </w:style>
  <w:style w:type="character" w:customStyle="1" w:styleId="DocnumberChar">
    <w:name w:val="Docnumber Char"/>
    <w:link w:val="Docnumber"/>
    <w:rsid w:val="007F0E0B"/>
    <w:rPr>
      <w:rFonts w:cs="Arial Unicode MS"/>
      <w:b/>
      <w:bCs/>
      <w:color w:val="000000"/>
      <w:sz w:val="32"/>
      <w:szCs w:val="32"/>
      <w:u w:color="000000"/>
      <w:lang w:val="en-US"/>
    </w:rPr>
  </w:style>
  <w:style w:type="character" w:styleId="PlaceholderText">
    <w:name w:val="Placeholder Text"/>
    <w:basedOn w:val="DefaultParagraphFont"/>
    <w:uiPriority w:val="99"/>
    <w:semiHidden/>
    <w:rsid w:val="007F0E0B"/>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tu-contact@rfc1035.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D7E34C0F4884F2286BF233BC5D5D2B8"/>
        <w:category>
          <w:name w:val="General"/>
          <w:gallery w:val="placeholder"/>
        </w:category>
        <w:types>
          <w:type w:val="bbPlcHdr"/>
        </w:types>
        <w:behaviors>
          <w:behavior w:val="content"/>
        </w:behaviors>
        <w:guid w:val="{591BBC47-01C3-442B-BE7A-6B13F28AE7CA}"/>
      </w:docPartPr>
      <w:docPartBody>
        <w:p w:rsidR="00000000" w:rsidRDefault="00E27E5D" w:rsidP="00E27E5D">
          <w:pPr>
            <w:pStyle w:val="0D7E34C0F4884F2286BF233BC5D5D2B8"/>
          </w:pPr>
          <w:r w:rsidRPr="00543D41">
            <w:rPr>
              <w:rStyle w:val="PlaceholderText"/>
              <w:bCs/>
              <w:szCs w:val="32"/>
              <w:highlight w:val="yellow"/>
            </w:rPr>
            <w:t>SGgg-C.n OR TD n (PLEN|GEN|WPx/gg)</w:t>
          </w:r>
        </w:p>
      </w:docPartBody>
    </w:docPart>
    <w:docPart>
      <w:docPartPr>
        <w:name w:val="090A2FC7BF30474A9CEFEECA8DBDCEFC"/>
        <w:category>
          <w:name w:val="General"/>
          <w:gallery w:val="placeholder"/>
        </w:category>
        <w:types>
          <w:type w:val="bbPlcHdr"/>
        </w:types>
        <w:behaviors>
          <w:behavior w:val="content"/>
        </w:behaviors>
        <w:guid w:val="{3F9077E2-B592-4516-9B8E-0E2F745DEB62}"/>
      </w:docPartPr>
      <w:docPartBody>
        <w:p w:rsidR="00000000" w:rsidRDefault="00E27E5D" w:rsidP="00E27E5D">
          <w:pPr>
            <w:pStyle w:val="090A2FC7BF30474A9CEFEECA8DBDCEFC"/>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0F0F8F84C31347ADB505EDC7F6261106"/>
        <w:category>
          <w:name w:val="General"/>
          <w:gallery w:val="placeholder"/>
        </w:category>
        <w:types>
          <w:type w:val="bbPlcHdr"/>
        </w:types>
        <w:behaviors>
          <w:behavior w:val="content"/>
        </w:behaviors>
        <w:guid w:val="{BF663E29-B76D-4047-9106-0A6130D61FD3}"/>
      </w:docPartPr>
      <w:docPartBody>
        <w:p w:rsidR="00000000" w:rsidRDefault="00E27E5D" w:rsidP="00E27E5D">
          <w:pPr>
            <w:pStyle w:val="0F0F8F84C31347ADB505EDC7F6261106"/>
          </w:pPr>
          <w:r w:rsidRPr="00543D41">
            <w:rPr>
              <w:rStyle w:val="PlaceholderText"/>
              <w:highlight w:val="yellow"/>
            </w:rPr>
            <w:t>Q nos separated by commas (e.g 3/13, 5/16) or N/A (TSAG)</w:t>
          </w:r>
        </w:p>
      </w:docPartBody>
    </w:docPart>
    <w:docPart>
      <w:docPartPr>
        <w:name w:val="5ED62E2298434510B81605D36BD88F48"/>
        <w:category>
          <w:name w:val="General"/>
          <w:gallery w:val="placeholder"/>
        </w:category>
        <w:types>
          <w:type w:val="bbPlcHdr"/>
        </w:types>
        <w:behaviors>
          <w:behavior w:val="content"/>
        </w:behaviors>
        <w:guid w:val="{35F5A685-FB06-4FBC-A534-9B5F04820185}"/>
      </w:docPartPr>
      <w:docPartBody>
        <w:p w:rsidR="00000000" w:rsidRDefault="00E27E5D" w:rsidP="00E27E5D">
          <w:pPr>
            <w:pStyle w:val="5ED62E2298434510B81605D36BD88F48"/>
          </w:pPr>
          <w:r w:rsidRPr="00543D41">
            <w:rPr>
              <w:rStyle w:val="PlaceholderText"/>
              <w:highlight w:val="yellow"/>
            </w:rPr>
            <w:t>Place</w:t>
          </w:r>
        </w:p>
      </w:docPartBody>
    </w:docPart>
    <w:docPart>
      <w:docPartPr>
        <w:name w:val="644563CFD89542139D464936F2A11BCF"/>
        <w:category>
          <w:name w:val="General"/>
          <w:gallery w:val="placeholder"/>
        </w:category>
        <w:types>
          <w:type w:val="bbPlcHdr"/>
        </w:types>
        <w:behaviors>
          <w:behavior w:val="content"/>
        </w:behaviors>
        <w:guid w:val="{A6BCABE1-FDDE-47C1-892A-52B9C70B210A}"/>
      </w:docPartPr>
      <w:docPartBody>
        <w:p w:rsidR="00000000" w:rsidRDefault="00E27E5D" w:rsidP="00E27E5D">
          <w:pPr>
            <w:pStyle w:val="644563CFD89542139D464936F2A11BCF"/>
          </w:pPr>
          <w:r w:rsidRPr="00543D41">
            <w:rPr>
              <w:rStyle w:val="PlaceholderText"/>
              <w:highlight w:val="yellow"/>
            </w:rPr>
            <w:t>dd-dd mmm yyyy</w:t>
          </w:r>
        </w:p>
      </w:docPartBody>
    </w:docPart>
    <w:docPart>
      <w:docPartPr>
        <w:name w:val="F6345FC29FED4065B8CB90D6ADC3DF04"/>
        <w:category>
          <w:name w:val="General"/>
          <w:gallery w:val="placeholder"/>
        </w:category>
        <w:types>
          <w:type w:val="bbPlcHdr"/>
        </w:types>
        <w:behaviors>
          <w:behavior w:val="content"/>
        </w:behaviors>
        <w:guid w:val="{3B92FD3C-9B1D-4240-ABBB-F83EE1DA297F}"/>
      </w:docPartPr>
      <w:docPartBody>
        <w:p w:rsidR="00000000" w:rsidRDefault="00E27E5D" w:rsidP="00E27E5D">
          <w:pPr>
            <w:pStyle w:val="F6345FC29FED4065B8CB90D6ADC3DF04"/>
          </w:pPr>
          <w:r w:rsidRPr="003957A6">
            <w:rPr>
              <w:rStyle w:val="PlaceholderText"/>
              <w:rFonts w:ascii="Times New Roman Bold" w:hAnsi="Times New Roman Bold" w:cs="Times New Roman Bold"/>
              <w:caps/>
              <w:highlight w:val="yellow"/>
            </w:rPr>
            <w:t>Insert doc. type: Contribution / TD</w:t>
          </w:r>
        </w:p>
      </w:docPartBody>
    </w:docPart>
    <w:docPart>
      <w:docPartPr>
        <w:name w:val="89636913A7E74CACAE240405A510FA28"/>
        <w:category>
          <w:name w:val="General"/>
          <w:gallery w:val="placeholder"/>
        </w:category>
        <w:types>
          <w:type w:val="bbPlcHdr"/>
        </w:types>
        <w:behaviors>
          <w:behavior w:val="content"/>
        </w:behaviors>
        <w:guid w:val="{1879F1F7-AE7C-4AB2-B1AC-B9394B6F0734}"/>
      </w:docPartPr>
      <w:docPartBody>
        <w:p w:rsidR="00000000" w:rsidRDefault="00E27E5D" w:rsidP="00E27E5D">
          <w:pPr>
            <w:pStyle w:val="89636913A7E74CACAE240405A510FA28"/>
          </w:pPr>
          <w:r w:rsidRPr="00543D41">
            <w:rPr>
              <w:rStyle w:val="PlaceholderText"/>
              <w:highlight w:val="yellow"/>
            </w:rPr>
            <w:t>Insert source(s)</w:t>
          </w:r>
        </w:p>
      </w:docPartBody>
    </w:docPart>
    <w:docPart>
      <w:docPartPr>
        <w:name w:val="A27191AA472745E5AE1F30BCED22F998"/>
        <w:category>
          <w:name w:val="General"/>
          <w:gallery w:val="placeholder"/>
        </w:category>
        <w:types>
          <w:type w:val="bbPlcHdr"/>
        </w:types>
        <w:behaviors>
          <w:behavior w:val="content"/>
        </w:behaviors>
        <w:guid w:val="{4B6F42EA-54EE-4A16-A50A-1B80B59FD6BE}"/>
      </w:docPartPr>
      <w:docPartBody>
        <w:p w:rsidR="00000000" w:rsidRDefault="00E27E5D" w:rsidP="00E27E5D">
          <w:pPr>
            <w:pStyle w:val="A27191AA472745E5AE1F30BCED22F998"/>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E5D"/>
    <w:rsid w:val="00E27E5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7E5D"/>
    <w:rPr>
      <w:rFonts w:ascii="Times New Roman" w:hAnsi="Times New Roman"/>
      <w:color w:val="808080"/>
    </w:rPr>
  </w:style>
  <w:style w:type="paragraph" w:customStyle="1" w:styleId="0D7E34C0F4884F2286BF233BC5D5D2B8">
    <w:name w:val="0D7E34C0F4884F2286BF233BC5D5D2B8"/>
    <w:rsid w:val="00E27E5D"/>
  </w:style>
  <w:style w:type="paragraph" w:customStyle="1" w:styleId="090A2FC7BF30474A9CEFEECA8DBDCEFC">
    <w:name w:val="090A2FC7BF30474A9CEFEECA8DBDCEFC"/>
    <w:rsid w:val="00E27E5D"/>
  </w:style>
  <w:style w:type="paragraph" w:customStyle="1" w:styleId="0F0F8F84C31347ADB505EDC7F6261106">
    <w:name w:val="0F0F8F84C31347ADB505EDC7F6261106"/>
    <w:rsid w:val="00E27E5D"/>
  </w:style>
  <w:style w:type="paragraph" w:customStyle="1" w:styleId="5ED62E2298434510B81605D36BD88F48">
    <w:name w:val="5ED62E2298434510B81605D36BD88F48"/>
    <w:rsid w:val="00E27E5D"/>
  </w:style>
  <w:style w:type="paragraph" w:customStyle="1" w:styleId="644563CFD89542139D464936F2A11BCF">
    <w:name w:val="644563CFD89542139D464936F2A11BCF"/>
    <w:rsid w:val="00E27E5D"/>
  </w:style>
  <w:style w:type="paragraph" w:customStyle="1" w:styleId="F6345FC29FED4065B8CB90D6ADC3DF04">
    <w:name w:val="F6345FC29FED4065B8CB90D6ADC3DF04"/>
    <w:rsid w:val="00E27E5D"/>
  </w:style>
  <w:style w:type="paragraph" w:customStyle="1" w:styleId="89636913A7E74CACAE240405A510FA28">
    <w:name w:val="89636913A7E74CACAE240405A510FA28"/>
    <w:rsid w:val="00E27E5D"/>
  </w:style>
  <w:style w:type="paragraph" w:customStyle="1" w:styleId="A27191AA472745E5AE1F30BCED22F998">
    <w:name w:val="A27191AA472745E5AE1F30BCED22F998"/>
    <w:rsid w:val="00E27E5D"/>
  </w:style>
  <w:style w:type="paragraph" w:customStyle="1" w:styleId="AB910AD17E3C4473BEC78B3A183276F4">
    <w:name w:val="AB910AD17E3C4473BEC78B3A183276F4"/>
    <w:rsid w:val="00E27E5D"/>
  </w:style>
  <w:style w:type="paragraph" w:customStyle="1" w:styleId="69D86760B6C44A29A89EDDD5AC8C9C96">
    <w:name w:val="69D86760B6C44A29A89EDDD5AC8C9C96"/>
    <w:rsid w:val="00E27E5D"/>
  </w:style>
  <w:style w:type="paragraph" w:customStyle="1" w:styleId="93054B317F884B659192F784D655D04F">
    <w:name w:val="93054B317F884B659192F784D655D04F"/>
    <w:rsid w:val="00E27E5D"/>
  </w:style>
  <w:style w:type="paragraph" w:customStyle="1" w:styleId="831EE0407FD0443A83ADAE3B7E46E381">
    <w:name w:val="831EE0407FD0443A83ADAE3B7E46E381"/>
    <w:rsid w:val="00E27E5D"/>
  </w:style>
  <w:style w:type="paragraph" w:customStyle="1" w:styleId="F63B5CAE0FD9402586F87DD6F7F3A00E">
    <w:name w:val="F63B5CAE0FD9402586F87DD6F7F3A00E"/>
    <w:rsid w:val="00E27E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ITU-T Focus Groups</dc:title>
  <dc:creator>Al-Mnini, Lara</dc:creator>
  <cp:lastModifiedBy>Al-Mnini, Lara</cp:lastModifiedBy>
  <cp:revision>5</cp:revision>
  <dcterms:created xsi:type="dcterms:W3CDTF">2020-09-09T06:35:00Z</dcterms:created>
  <dcterms:modified xsi:type="dcterms:W3CDTF">2020-09-09T07:15:00Z</dcterms:modified>
</cp:coreProperties>
</file>