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3B3CD4" w:rsidRPr="003B3CD4" w14:paraId="3319B2BD" w14:textId="77777777" w:rsidTr="4D1CF07A">
        <w:trPr>
          <w:cantSplit/>
        </w:trPr>
        <w:tc>
          <w:tcPr>
            <w:tcW w:w="1191" w:type="dxa"/>
            <w:vMerge w:val="restart"/>
          </w:tcPr>
          <w:p w14:paraId="1380D9E0" w14:textId="77777777" w:rsidR="003B3CD4" w:rsidRPr="003B3CD4" w:rsidRDefault="003B3CD4" w:rsidP="003B3CD4">
            <w:pPr>
              <w:rPr>
                <w:sz w:val="20"/>
                <w:szCs w:val="20"/>
              </w:rPr>
            </w:pPr>
            <w:bookmarkStart w:id="0" w:name="dnum" w:colFirst="2" w:colLast="2"/>
            <w:bookmarkStart w:id="1" w:name="dtableau"/>
            <w:r w:rsidRPr="003B3CD4">
              <w:rPr>
                <w:noProof/>
                <w:sz w:val="20"/>
                <w:szCs w:val="20"/>
                <w:lang w:eastAsia="zh-CN"/>
              </w:rPr>
              <w:drawing>
                <wp:inline distT="0" distB="0" distL="0" distR="0" wp14:anchorId="016CD57B" wp14:editId="47466EE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13328B0" w14:textId="77777777" w:rsidR="003B3CD4" w:rsidRPr="003B3CD4" w:rsidRDefault="003B3CD4" w:rsidP="003B3CD4">
            <w:pPr>
              <w:rPr>
                <w:sz w:val="16"/>
                <w:szCs w:val="16"/>
              </w:rPr>
            </w:pPr>
            <w:r w:rsidRPr="003B3CD4">
              <w:rPr>
                <w:sz w:val="16"/>
                <w:szCs w:val="16"/>
              </w:rPr>
              <w:t>INTERNATIONAL TELECOMMUNICATION UNION</w:t>
            </w:r>
          </w:p>
          <w:p w14:paraId="32ACB843" w14:textId="77777777" w:rsidR="003B3CD4" w:rsidRPr="003B3CD4" w:rsidRDefault="003B3CD4" w:rsidP="003B3CD4">
            <w:pPr>
              <w:rPr>
                <w:b/>
                <w:bCs/>
                <w:sz w:val="26"/>
                <w:szCs w:val="26"/>
              </w:rPr>
            </w:pPr>
            <w:r w:rsidRPr="003B3CD4">
              <w:rPr>
                <w:b/>
                <w:bCs/>
                <w:sz w:val="26"/>
                <w:szCs w:val="26"/>
              </w:rPr>
              <w:t>TELECOMMUNICATION</w:t>
            </w:r>
            <w:r w:rsidRPr="003B3CD4">
              <w:rPr>
                <w:b/>
                <w:bCs/>
                <w:sz w:val="26"/>
                <w:szCs w:val="26"/>
              </w:rPr>
              <w:br/>
              <w:t>STANDARDIZATION SECTOR</w:t>
            </w:r>
          </w:p>
          <w:p w14:paraId="2725B164" w14:textId="77777777" w:rsidR="003B3CD4" w:rsidRPr="003B3CD4" w:rsidRDefault="003B3CD4" w:rsidP="003B3CD4">
            <w:pPr>
              <w:rPr>
                <w:sz w:val="20"/>
                <w:szCs w:val="20"/>
              </w:rPr>
            </w:pPr>
            <w:r w:rsidRPr="003B3CD4">
              <w:rPr>
                <w:sz w:val="20"/>
                <w:szCs w:val="20"/>
              </w:rPr>
              <w:t xml:space="preserve">STUDY PERIOD </w:t>
            </w:r>
            <w:bookmarkStart w:id="2" w:name="dstudyperiod"/>
            <w:r w:rsidRPr="003B3CD4">
              <w:rPr>
                <w:sz w:val="20"/>
                <w:szCs w:val="20"/>
              </w:rPr>
              <w:t>2017-2020</w:t>
            </w:r>
            <w:bookmarkEnd w:id="2"/>
          </w:p>
        </w:tc>
        <w:tc>
          <w:tcPr>
            <w:tcW w:w="4681" w:type="dxa"/>
            <w:gridSpan w:val="2"/>
            <w:vAlign w:val="center"/>
          </w:tcPr>
          <w:p w14:paraId="6C131501" w14:textId="2F60CBA6" w:rsidR="003B3CD4" w:rsidRPr="003B3CD4" w:rsidRDefault="003B3CD4" w:rsidP="003B3CD4">
            <w:pPr>
              <w:pStyle w:val="Docnumber"/>
              <w:rPr>
                <w:sz w:val="32"/>
              </w:rPr>
            </w:pPr>
            <w:r>
              <w:rPr>
                <w:sz w:val="32"/>
              </w:rPr>
              <w:t>TSAG-TD</w:t>
            </w:r>
            <w:r w:rsidR="007A712C">
              <w:rPr>
                <w:sz w:val="32"/>
              </w:rPr>
              <w:t>922</w:t>
            </w:r>
          </w:p>
        </w:tc>
      </w:tr>
      <w:tr w:rsidR="003B3CD4" w:rsidRPr="003B3CD4" w14:paraId="5AEE02C6" w14:textId="77777777" w:rsidTr="4D1CF07A">
        <w:trPr>
          <w:cantSplit/>
        </w:trPr>
        <w:tc>
          <w:tcPr>
            <w:tcW w:w="1191" w:type="dxa"/>
            <w:vMerge/>
          </w:tcPr>
          <w:p w14:paraId="7BEABB5F" w14:textId="77777777" w:rsidR="003B3CD4" w:rsidRPr="003B3CD4" w:rsidRDefault="003B3CD4" w:rsidP="003B3CD4">
            <w:pPr>
              <w:rPr>
                <w:smallCaps/>
                <w:sz w:val="20"/>
              </w:rPr>
            </w:pPr>
            <w:bookmarkStart w:id="3" w:name="dsg" w:colFirst="2" w:colLast="2"/>
            <w:bookmarkEnd w:id="0"/>
          </w:p>
        </w:tc>
        <w:tc>
          <w:tcPr>
            <w:tcW w:w="4051" w:type="dxa"/>
            <w:gridSpan w:val="3"/>
            <w:vMerge/>
          </w:tcPr>
          <w:p w14:paraId="77232CFC" w14:textId="77777777" w:rsidR="003B3CD4" w:rsidRPr="003B3CD4" w:rsidRDefault="003B3CD4" w:rsidP="003B3CD4">
            <w:pPr>
              <w:rPr>
                <w:smallCaps/>
                <w:sz w:val="20"/>
              </w:rPr>
            </w:pPr>
          </w:p>
        </w:tc>
        <w:tc>
          <w:tcPr>
            <w:tcW w:w="4681" w:type="dxa"/>
            <w:gridSpan w:val="2"/>
          </w:tcPr>
          <w:p w14:paraId="1B81BAF5" w14:textId="7EC25361" w:rsidR="003B3CD4" w:rsidRPr="003B3CD4" w:rsidRDefault="003B3CD4" w:rsidP="003B3CD4">
            <w:pPr>
              <w:jc w:val="right"/>
              <w:rPr>
                <w:b/>
                <w:bCs/>
                <w:smallCaps/>
                <w:sz w:val="28"/>
                <w:szCs w:val="28"/>
              </w:rPr>
            </w:pPr>
            <w:r>
              <w:rPr>
                <w:b/>
                <w:bCs/>
                <w:smallCaps/>
                <w:sz w:val="28"/>
                <w:szCs w:val="28"/>
              </w:rPr>
              <w:t>TSAG</w:t>
            </w:r>
          </w:p>
        </w:tc>
      </w:tr>
      <w:bookmarkEnd w:id="3"/>
      <w:tr w:rsidR="003B3CD4" w:rsidRPr="003B3CD4" w14:paraId="1EDE76FC" w14:textId="77777777" w:rsidTr="00B304DA">
        <w:trPr>
          <w:cantSplit/>
        </w:trPr>
        <w:tc>
          <w:tcPr>
            <w:tcW w:w="1191" w:type="dxa"/>
            <w:vMerge/>
            <w:tcBorders>
              <w:bottom w:val="single" w:sz="4" w:space="0" w:color="auto"/>
            </w:tcBorders>
          </w:tcPr>
          <w:p w14:paraId="77ED417D" w14:textId="77777777" w:rsidR="003B3CD4" w:rsidRPr="003B3CD4" w:rsidRDefault="003B3CD4" w:rsidP="003B3CD4">
            <w:pPr>
              <w:rPr>
                <w:b/>
                <w:bCs/>
                <w:sz w:val="26"/>
              </w:rPr>
            </w:pPr>
          </w:p>
        </w:tc>
        <w:tc>
          <w:tcPr>
            <w:tcW w:w="4051" w:type="dxa"/>
            <w:gridSpan w:val="3"/>
            <w:vMerge/>
            <w:tcBorders>
              <w:bottom w:val="single" w:sz="4" w:space="0" w:color="auto"/>
            </w:tcBorders>
          </w:tcPr>
          <w:p w14:paraId="63F65743" w14:textId="77777777" w:rsidR="003B3CD4" w:rsidRPr="003B3CD4" w:rsidRDefault="003B3CD4" w:rsidP="003B3CD4">
            <w:pPr>
              <w:rPr>
                <w:b/>
                <w:bCs/>
                <w:sz w:val="26"/>
              </w:rPr>
            </w:pPr>
          </w:p>
        </w:tc>
        <w:tc>
          <w:tcPr>
            <w:tcW w:w="4681" w:type="dxa"/>
            <w:gridSpan w:val="2"/>
            <w:tcBorders>
              <w:bottom w:val="single" w:sz="4" w:space="0" w:color="auto"/>
            </w:tcBorders>
            <w:vAlign w:val="center"/>
          </w:tcPr>
          <w:p w14:paraId="7C7E931B" w14:textId="77777777" w:rsidR="003B3CD4" w:rsidRPr="003B3CD4" w:rsidRDefault="003B3CD4" w:rsidP="003B3CD4">
            <w:pPr>
              <w:jc w:val="right"/>
              <w:rPr>
                <w:b/>
                <w:bCs/>
                <w:sz w:val="28"/>
                <w:szCs w:val="28"/>
              </w:rPr>
            </w:pPr>
            <w:r w:rsidRPr="003B3CD4">
              <w:rPr>
                <w:b/>
                <w:bCs/>
                <w:sz w:val="28"/>
                <w:szCs w:val="28"/>
              </w:rPr>
              <w:t>Original: English</w:t>
            </w:r>
          </w:p>
        </w:tc>
      </w:tr>
      <w:tr w:rsidR="003B3CD4" w:rsidRPr="003B3CD4" w14:paraId="5D62FFB4" w14:textId="77777777" w:rsidTr="00B304DA">
        <w:trPr>
          <w:cantSplit/>
        </w:trPr>
        <w:tc>
          <w:tcPr>
            <w:tcW w:w="1617" w:type="dxa"/>
            <w:gridSpan w:val="3"/>
            <w:tcBorders>
              <w:top w:val="single" w:sz="4" w:space="0" w:color="auto"/>
            </w:tcBorders>
          </w:tcPr>
          <w:p w14:paraId="578764E8" w14:textId="77777777" w:rsidR="003B3CD4" w:rsidRPr="003B3CD4" w:rsidRDefault="003B3CD4" w:rsidP="003B3CD4">
            <w:pPr>
              <w:rPr>
                <w:b/>
                <w:bCs/>
              </w:rPr>
            </w:pPr>
            <w:bookmarkStart w:id="4" w:name="dbluepink" w:colFirst="1" w:colLast="1"/>
            <w:bookmarkStart w:id="5" w:name="dmeeting" w:colFirst="2" w:colLast="2"/>
            <w:r w:rsidRPr="003B3CD4">
              <w:rPr>
                <w:b/>
                <w:bCs/>
              </w:rPr>
              <w:t>Question(s):</w:t>
            </w:r>
          </w:p>
        </w:tc>
        <w:tc>
          <w:tcPr>
            <w:tcW w:w="3625" w:type="dxa"/>
            <w:tcBorders>
              <w:top w:val="single" w:sz="4" w:space="0" w:color="auto"/>
            </w:tcBorders>
          </w:tcPr>
          <w:p w14:paraId="0036FD70" w14:textId="74601B74" w:rsidR="003B3CD4" w:rsidRPr="003B3CD4" w:rsidRDefault="003B3CD4" w:rsidP="003B3CD4">
            <w:r w:rsidRPr="003B3CD4">
              <w:t>N/A</w:t>
            </w:r>
          </w:p>
        </w:tc>
        <w:tc>
          <w:tcPr>
            <w:tcW w:w="4681" w:type="dxa"/>
            <w:gridSpan w:val="2"/>
            <w:tcBorders>
              <w:top w:val="single" w:sz="4" w:space="0" w:color="auto"/>
            </w:tcBorders>
          </w:tcPr>
          <w:p w14:paraId="58A56D67" w14:textId="5F567A4A" w:rsidR="003B3CD4" w:rsidRPr="003B3CD4" w:rsidRDefault="003B3CD4" w:rsidP="003B3CD4">
            <w:pPr>
              <w:jc w:val="right"/>
            </w:pPr>
            <w:r w:rsidRPr="003B3CD4">
              <w:t xml:space="preserve">E-Meeting, </w:t>
            </w:r>
            <w:r w:rsidR="007A712C">
              <w:t>1</w:t>
            </w:r>
            <w:r w:rsidRPr="003B3CD4">
              <w:t>1-</w:t>
            </w:r>
            <w:r w:rsidR="007A712C">
              <w:t>18 January</w:t>
            </w:r>
            <w:r w:rsidRPr="003B3CD4">
              <w:t xml:space="preserve"> 202</w:t>
            </w:r>
            <w:r w:rsidR="007A712C">
              <w:t>1</w:t>
            </w:r>
          </w:p>
        </w:tc>
      </w:tr>
      <w:tr w:rsidR="003B3CD4" w:rsidRPr="003B3CD4" w14:paraId="0F0162E6" w14:textId="77777777" w:rsidTr="4D1CF07A">
        <w:trPr>
          <w:cantSplit/>
        </w:trPr>
        <w:tc>
          <w:tcPr>
            <w:tcW w:w="9923" w:type="dxa"/>
            <w:gridSpan w:val="6"/>
          </w:tcPr>
          <w:p w14:paraId="39F88B36" w14:textId="574E5088" w:rsidR="003B3CD4" w:rsidRPr="003B3CD4" w:rsidRDefault="003B3CD4" w:rsidP="003B3CD4">
            <w:pPr>
              <w:jc w:val="center"/>
              <w:rPr>
                <w:b/>
                <w:bCs/>
              </w:rPr>
            </w:pPr>
            <w:bookmarkStart w:id="6" w:name="ddoctype" w:colFirst="0" w:colLast="0"/>
            <w:bookmarkEnd w:id="4"/>
            <w:bookmarkEnd w:id="5"/>
            <w:r w:rsidRPr="003B3CD4">
              <w:rPr>
                <w:b/>
                <w:bCs/>
              </w:rPr>
              <w:t>TD</w:t>
            </w:r>
          </w:p>
        </w:tc>
      </w:tr>
      <w:tr w:rsidR="003B3CD4" w:rsidRPr="003B3CD4" w14:paraId="188A2130" w14:textId="77777777" w:rsidTr="4D1CF07A">
        <w:trPr>
          <w:cantSplit/>
        </w:trPr>
        <w:tc>
          <w:tcPr>
            <w:tcW w:w="1617" w:type="dxa"/>
            <w:gridSpan w:val="3"/>
          </w:tcPr>
          <w:p w14:paraId="433BC195" w14:textId="77777777" w:rsidR="003B3CD4" w:rsidRPr="003B3CD4" w:rsidRDefault="003B3CD4" w:rsidP="003B3CD4">
            <w:pPr>
              <w:rPr>
                <w:b/>
                <w:bCs/>
              </w:rPr>
            </w:pPr>
            <w:bookmarkStart w:id="7" w:name="dsource" w:colFirst="1" w:colLast="1"/>
            <w:bookmarkEnd w:id="6"/>
            <w:r w:rsidRPr="003B3CD4">
              <w:rPr>
                <w:b/>
                <w:bCs/>
              </w:rPr>
              <w:t>Source:</w:t>
            </w:r>
          </w:p>
        </w:tc>
        <w:tc>
          <w:tcPr>
            <w:tcW w:w="8306" w:type="dxa"/>
            <w:gridSpan w:val="3"/>
          </w:tcPr>
          <w:p w14:paraId="667E5B86" w14:textId="6F8702E9" w:rsidR="003B3CD4" w:rsidRPr="003B3CD4" w:rsidRDefault="003B3CD4" w:rsidP="003B3CD4">
            <w:r w:rsidRPr="003B3CD4">
              <w:t>Rapporteur, TSAG Rapporteur Group “Strengthening Collaboration”</w:t>
            </w:r>
          </w:p>
        </w:tc>
      </w:tr>
      <w:tr w:rsidR="003B3CD4" w:rsidRPr="003B3CD4" w14:paraId="717337B6" w14:textId="77777777" w:rsidTr="4D1CF07A">
        <w:trPr>
          <w:cantSplit/>
        </w:trPr>
        <w:tc>
          <w:tcPr>
            <w:tcW w:w="1617" w:type="dxa"/>
            <w:gridSpan w:val="3"/>
          </w:tcPr>
          <w:p w14:paraId="0627EB6F" w14:textId="77777777" w:rsidR="003B3CD4" w:rsidRPr="003B3CD4" w:rsidRDefault="003B3CD4" w:rsidP="003B3CD4">
            <w:bookmarkStart w:id="8" w:name="dtitle1" w:colFirst="1" w:colLast="1"/>
            <w:bookmarkEnd w:id="7"/>
            <w:r w:rsidRPr="003B3CD4">
              <w:rPr>
                <w:b/>
                <w:bCs/>
              </w:rPr>
              <w:t>Title:</w:t>
            </w:r>
          </w:p>
        </w:tc>
        <w:tc>
          <w:tcPr>
            <w:tcW w:w="8306" w:type="dxa"/>
            <w:gridSpan w:val="3"/>
          </w:tcPr>
          <w:p w14:paraId="447FAF41" w14:textId="1C8F807D" w:rsidR="003B3CD4" w:rsidRPr="003B3CD4" w:rsidRDefault="003B3CD4" w:rsidP="003B3CD4">
            <w:r w:rsidRPr="003B3CD4">
              <w:t xml:space="preserve">Draft report TSAG Rapporteur Group “Strengthening Collaboration” meeting, </w:t>
            </w:r>
            <w:r w:rsidR="007A712C">
              <w:t>1</w:t>
            </w:r>
            <w:r w:rsidRPr="003B3CD4">
              <w:t xml:space="preserve">3 </w:t>
            </w:r>
            <w:r w:rsidR="007A712C">
              <w:t>January</w:t>
            </w:r>
            <w:r w:rsidRPr="003B3CD4">
              <w:t xml:space="preserve"> 202</w:t>
            </w:r>
            <w:r w:rsidR="007A712C">
              <w:t>1</w:t>
            </w:r>
          </w:p>
        </w:tc>
      </w:tr>
      <w:tr w:rsidR="003B3CD4" w:rsidRPr="003B3CD4" w14:paraId="3BFA03B4" w14:textId="77777777" w:rsidTr="4D1CF07A">
        <w:trPr>
          <w:cantSplit/>
        </w:trPr>
        <w:tc>
          <w:tcPr>
            <w:tcW w:w="1617" w:type="dxa"/>
            <w:gridSpan w:val="3"/>
            <w:tcBorders>
              <w:bottom w:val="single" w:sz="8" w:space="0" w:color="auto"/>
            </w:tcBorders>
          </w:tcPr>
          <w:p w14:paraId="6C2D3EEB" w14:textId="77777777" w:rsidR="003B3CD4" w:rsidRPr="003B3CD4" w:rsidRDefault="003B3CD4" w:rsidP="003B3CD4">
            <w:pPr>
              <w:rPr>
                <w:b/>
                <w:bCs/>
              </w:rPr>
            </w:pPr>
            <w:bookmarkStart w:id="9" w:name="dpurpose" w:colFirst="1" w:colLast="1"/>
            <w:bookmarkEnd w:id="8"/>
            <w:r w:rsidRPr="003B3CD4">
              <w:rPr>
                <w:b/>
                <w:bCs/>
              </w:rPr>
              <w:t>Purpose:</w:t>
            </w:r>
          </w:p>
        </w:tc>
        <w:tc>
          <w:tcPr>
            <w:tcW w:w="8306" w:type="dxa"/>
            <w:gridSpan w:val="3"/>
            <w:tcBorders>
              <w:bottom w:val="single" w:sz="8" w:space="0" w:color="auto"/>
            </w:tcBorders>
          </w:tcPr>
          <w:p w14:paraId="1ED3BCAD" w14:textId="54028832" w:rsidR="003B3CD4" w:rsidRPr="003B3CD4" w:rsidRDefault="003B3CD4" w:rsidP="003B3CD4">
            <w:r w:rsidRPr="003B3CD4">
              <w:t>Discussion</w:t>
            </w:r>
          </w:p>
        </w:tc>
      </w:tr>
      <w:bookmarkEnd w:id="1"/>
      <w:bookmarkEnd w:id="9"/>
      <w:tr w:rsidR="00BD0A1E" w:rsidRPr="00D80242" w14:paraId="7CBC16F8" w14:textId="77777777" w:rsidTr="4D1CF07A">
        <w:trPr>
          <w:cantSplit/>
        </w:trPr>
        <w:tc>
          <w:tcPr>
            <w:tcW w:w="1607" w:type="dxa"/>
            <w:gridSpan w:val="2"/>
            <w:tcBorders>
              <w:top w:val="single" w:sz="8" w:space="0" w:color="auto"/>
              <w:bottom w:val="single" w:sz="8" w:space="0" w:color="auto"/>
            </w:tcBorders>
          </w:tcPr>
          <w:p w14:paraId="7CBC16F5" w14:textId="77777777" w:rsidR="00BD0A1E" w:rsidRPr="00E161FB" w:rsidRDefault="00BD0A1E" w:rsidP="00804EFA">
            <w:pPr>
              <w:rPr>
                <w:b/>
                <w:bCs/>
              </w:rPr>
            </w:pPr>
            <w:r w:rsidRPr="00E161FB">
              <w:rPr>
                <w:b/>
                <w:bCs/>
              </w:rPr>
              <w:t>Contact:</w:t>
            </w:r>
          </w:p>
        </w:tc>
        <w:tc>
          <w:tcPr>
            <w:tcW w:w="3780" w:type="dxa"/>
            <w:gridSpan w:val="3"/>
            <w:tcBorders>
              <w:top w:val="single" w:sz="8" w:space="0" w:color="auto"/>
              <w:bottom w:val="single" w:sz="8" w:space="0" w:color="auto"/>
            </w:tcBorders>
          </w:tcPr>
          <w:p w14:paraId="7CBC16F6" w14:textId="642A1997" w:rsidR="00BD0A1E" w:rsidRPr="003B3CD4" w:rsidRDefault="00A52B33" w:rsidP="007B0804">
            <w:pPr>
              <w:rPr>
                <w:lang w:val="fr-FR"/>
              </w:rPr>
            </w:pPr>
            <w:r w:rsidRPr="003B3CD4">
              <w:rPr>
                <w:lang w:val="fr-FR"/>
              </w:rPr>
              <w:t>Glenn Parsons</w:t>
            </w:r>
            <w:r w:rsidR="007B0804" w:rsidRPr="003B3CD4">
              <w:rPr>
                <w:lang w:val="fr-FR"/>
              </w:rPr>
              <w:br/>
            </w:r>
            <w:r w:rsidRPr="003B3CD4">
              <w:rPr>
                <w:lang w:val="fr-FR"/>
              </w:rPr>
              <w:t>Rapporteur TSAG RG-SC</w:t>
            </w:r>
          </w:p>
        </w:tc>
        <w:tc>
          <w:tcPr>
            <w:tcW w:w="4536" w:type="dxa"/>
            <w:tcBorders>
              <w:top w:val="single" w:sz="8" w:space="0" w:color="auto"/>
              <w:bottom w:val="single" w:sz="8" w:space="0" w:color="auto"/>
            </w:tcBorders>
          </w:tcPr>
          <w:p w14:paraId="7CBC16F7" w14:textId="375DD909" w:rsidR="00BD0A1E" w:rsidRPr="003B3CD4" w:rsidRDefault="00A52B33" w:rsidP="00994FEE">
            <w:pPr>
              <w:rPr>
                <w:lang w:val="fr-FR"/>
              </w:rPr>
            </w:pPr>
            <w:proofErr w:type="gramStart"/>
            <w:r w:rsidRPr="003B3CD4">
              <w:rPr>
                <w:rFonts w:asciiTheme="majorBidi" w:hAnsiTheme="majorBidi" w:cstheme="majorBidi"/>
                <w:lang w:val="fr-FR"/>
              </w:rPr>
              <w:t>Tel:</w:t>
            </w:r>
            <w:proofErr w:type="gramEnd"/>
            <w:r w:rsidRPr="003B3CD4">
              <w:rPr>
                <w:rFonts w:asciiTheme="majorBidi" w:hAnsiTheme="majorBidi" w:cstheme="majorBidi"/>
                <w:lang w:val="fr-FR"/>
              </w:rPr>
              <w:tab/>
            </w:r>
            <w:r w:rsidR="007374D6" w:rsidRPr="007374D6">
              <w:rPr>
                <w:rFonts w:asciiTheme="majorBidi" w:hAnsiTheme="majorBidi" w:cstheme="majorBidi"/>
                <w:lang w:val="fr-FR"/>
              </w:rPr>
              <w:t>+1 514 379 9037</w:t>
            </w:r>
            <w:r w:rsidRPr="003B3CD4">
              <w:rPr>
                <w:rFonts w:asciiTheme="majorBidi" w:hAnsiTheme="majorBidi" w:cstheme="majorBidi"/>
                <w:lang w:val="fr-FR"/>
              </w:rPr>
              <w:br/>
              <w:t xml:space="preserve">E-mail: </w:t>
            </w:r>
            <w:r w:rsidR="00B304DA">
              <w:fldChar w:fldCharType="begin"/>
            </w:r>
            <w:r w:rsidR="00B304DA" w:rsidRPr="00D80242">
              <w:rPr>
                <w:lang w:val="fr-FR"/>
              </w:rPr>
              <w:instrText xml:space="preserve"> HYPERLINK "mailto:glenn.parsons@ericsson.com" </w:instrText>
            </w:r>
            <w:r w:rsidR="00B304DA">
              <w:fldChar w:fldCharType="separate"/>
            </w:r>
            <w:r w:rsidRPr="003B3CD4">
              <w:rPr>
                <w:rStyle w:val="Hyperlink"/>
                <w:rFonts w:asciiTheme="majorBidi" w:hAnsiTheme="majorBidi" w:cstheme="majorBidi"/>
                <w:lang w:val="fr-FR"/>
              </w:rPr>
              <w:t>glenn.parsons@ericsson.com</w:t>
            </w:r>
            <w:r w:rsidR="00B304DA">
              <w:rPr>
                <w:rStyle w:val="Hyperlink"/>
                <w:rFonts w:asciiTheme="majorBidi" w:hAnsiTheme="majorBidi" w:cstheme="majorBidi"/>
                <w:lang w:val="fr-FR"/>
              </w:rPr>
              <w:fldChar w:fldCharType="end"/>
            </w:r>
          </w:p>
        </w:tc>
      </w:tr>
    </w:tbl>
    <w:p w14:paraId="7CBC16F9" w14:textId="77777777" w:rsidR="00804EFA" w:rsidRPr="003B3CD4" w:rsidRDefault="00804EFA">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E161FB" w14:paraId="7CBC16FC" w14:textId="77777777" w:rsidTr="00ED1CDB">
        <w:trPr>
          <w:cantSplit/>
        </w:trPr>
        <w:tc>
          <w:tcPr>
            <w:tcW w:w="1641" w:type="dxa"/>
          </w:tcPr>
          <w:p w14:paraId="7CBC16FA" w14:textId="77777777" w:rsidR="00BD0A1E" w:rsidRPr="00E161FB" w:rsidRDefault="00BD0A1E" w:rsidP="00804EFA">
            <w:pPr>
              <w:spacing w:after="100" w:afterAutospacing="1"/>
              <w:rPr>
                <w:b/>
                <w:bCs/>
              </w:rPr>
            </w:pPr>
            <w:r w:rsidRPr="00E161FB">
              <w:rPr>
                <w:b/>
                <w:bCs/>
              </w:rPr>
              <w:t>Keywords:</w:t>
            </w:r>
          </w:p>
        </w:tc>
        <w:tc>
          <w:tcPr>
            <w:tcW w:w="8282" w:type="dxa"/>
          </w:tcPr>
          <w:p w14:paraId="7CBC16FB" w14:textId="764035F9" w:rsidR="00BD0A1E" w:rsidRPr="00E161FB" w:rsidRDefault="00BD0A1E" w:rsidP="00804EFA">
            <w:pPr>
              <w:spacing w:after="100" w:afterAutospacing="1"/>
            </w:pPr>
            <w:r w:rsidRPr="00E161FB">
              <w:t xml:space="preserve">RG-SC </w:t>
            </w:r>
            <w:r w:rsidR="00E447D8" w:rsidRPr="00E161FB">
              <w:t>draft</w:t>
            </w:r>
            <w:r w:rsidRPr="00E161FB">
              <w:t xml:space="preserve"> meeting report</w:t>
            </w:r>
            <w:r w:rsidR="003B3CD4">
              <w:t>;</w:t>
            </w:r>
          </w:p>
        </w:tc>
      </w:tr>
      <w:tr w:rsidR="00BD0A1E" w:rsidRPr="00E161FB" w14:paraId="7CBC16FF" w14:textId="77777777" w:rsidTr="00ED1CDB">
        <w:trPr>
          <w:cantSplit/>
        </w:trPr>
        <w:tc>
          <w:tcPr>
            <w:tcW w:w="1641" w:type="dxa"/>
          </w:tcPr>
          <w:p w14:paraId="7CBC16FD" w14:textId="77777777" w:rsidR="00BD0A1E" w:rsidRPr="00E161FB" w:rsidRDefault="00BD0A1E" w:rsidP="00804EFA">
            <w:pPr>
              <w:spacing w:after="100" w:afterAutospacing="1"/>
              <w:rPr>
                <w:b/>
                <w:bCs/>
              </w:rPr>
            </w:pPr>
            <w:r w:rsidRPr="00E161FB">
              <w:rPr>
                <w:b/>
                <w:bCs/>
              </w:rPr>
              <w:t>Abstract:</w:t>
            </w:r>
          </w:p>
        </w:tc>
        <w:tc>
          <w:tcPr>
            <w:tcW w:w="8282" w:type="dxa"/>
          </w:tcPr>
          <w:p w14:paraId="7CBC16FE" w14:textId="77777777" w:rsidR="00BD0A1E" w:rsidRPr="00E161FB" w:rsidRDefault="00BD0A1E" w:rsidP="00804EFA">
            <w:pPr>
              <w:spacing w:after="100" w:afterAutospacing="1"/>
            </w:pPr>
            <w:r w:rsidRPr="00E161FB">
              <w:t>This TD holds the draft report of the RG-SC meeting.</w:t>
            </w:r>
          </w:p>
        </w:tc>
      </w:tr>
    </w:tbl>
    <w:p w14:paraId="7CBC1700" w14:textId="2F0C8EAD" w:rsidR="00520970" w:rsidRPr="00E161FB" w:rsidRDefault="00520970" w:rsidP="00DD143E">
      <w:pPr>
        <w:spacing w:before="240"/>
        <w:rPr>
          <w:b/>
          <w:bCs/>
        </w:rPr>
      </w:pPr>
      <w:r w:rsidRPr="00E161FB">
        <w:rPr>
          <w:b/>
          <w:bCs/>
        </w:rPr>
        <w:t xml:space="preserve">Summary report from the </w:t>
      </w:r>
      <w:r w:rsidR="007A712C">
        <w:rPr>
          <w:b/>
          <w:bCs/>
        </w:rPr>
        <w:t>1</w:t>
      </w:r>
      <w:r w:rsidR="00AB396F" w:rsidRPr="00E161FB">
        <w:rPr>
          <w:b/>
          <w:bCs/>
        </w:rPr>
        <w:t xml:space="preserve">3 </w:t>
      </w:r>
      <w:r w:rsidR="007A712C">
        <w:rPr>
          <w:b/>
          <w:bCs/>
        </w:rPr>
        <w:t>January</w:t>
      </w:r>
      <w:r w:rsidR="00AB396F" w:rsidRPr="00E161FB">
        <w:rPr>
          <w:b/>
          <w:bCs/>
        </w:rPr>
        <w:t xml:space="preserve"> 202</w:t>
      </w:r>
      <w:r w:rsidR="007A712C">
        <w:rPr>
          <w:b/>
          <w:bCs/>
        </w:rPr>
        <w:t>1</w:t>
      </w:r>
      <w:r w:rsidR="00C07BFF" w:rsidRPr="00E161FB">
        <w:rPr>
          <w:b/>
          <w:bCs/>
        </w:rPr>
        <w:t xml:space="preserve"> </w:t>
      </w:r>
      <w:r w:rsidR="00F14409" w:rsidRPr="00E161FB">
        <w:rPr>
          <w:b/>
          <w:bCs/>
        </w:rPr>
        <w:t xml:space="preserve">TSAG </w:t>
      </w:r>
      <w:r w:rsidRPr="00E161FB">
        <w:rPr>
          <w:b/>
          <w:bCs/>
        </w:rPr>
        <w:t>RG-SC meeting to the TSAG plenary:</w:t>
      </w:r>
    </w:p>
    <w:p w14:paraId="7CBC1701" w14:textId="34FEA0D1" w:rsidR="00520970" w:rsidRPr="00E161FB" w:rsidRDefault="00520970" w:rsidP="00D1264D">
      <w:r>
        <w:t>The TSAG Rapporteur Group</w:t>
      </w:r>
      <w:r w:rsidRPr="56419F14">
        <w:rPr>
          <w:b/>
          <w:bCs/>
        </w:rPr>
        <w:t xml:space="preserve"> </w:t>
      </w:r>
      <w:r>
        <w:t xml:space="preserve">on “Strengthening Collaboration” met </w:t>
      </w:r>
      <w:r w:rsidR="00B91B08">
        <w:t xml:space="preserve">during </w:t>
      </w:r>
      <w:r w:rsidR="00AB396F">
        <w:t>one</w:t>
      </w:r>
      <w:r w:rsidR="006C13A4">
        <w:t xml:space="preserve"> </w:t>
      </w:r>
      <w:r w:rsidR="00B91B08">
        <w:t>session</w:t>
      </w:r>
      <w:r w:rsidR="0066047E">
        <w:t>,</w:t>
      </w:r>
      <w:r w:rsidR="00845E2B">
        <w:t xml:space="preserve"> </w:t>
      </w:r>
      <w:r>
        <w:t>and is pleased to bring the following conclusions to the attention of the TSAG plenary:</w:t>
      </w:r>
    </w:p>
    <w:p w14:paraId="27F95718" w14:textId="77777777" w:rsidR="008648AF" w:rsidRPr="0051139A" w:rsidRDefault="5857D16E" w:rsidP="002F4A24">
      <w:pPr>
        <w:pStyle w:val="ListParagraph"/>
        <w:numPr>
          <w:ilvl w:val="0"/>
          <w:numId w:val="2"/>
        </w:numPr>
        <w:spacing w:before="240"/>
        <w:ind w:left="357" w:hanging="357"/>
        <w:rPr>
          <w:b/>
          <w:bCs/>
        </w:rPr>
      </w:pPr>
      <w:r w:rsidRPr="0051139A">
        <w:rPr>
          <w:b/>
          <w:bCs/>
        </w:rPr>
        <w:t>TSA</w:t>
      </w:r>
      <w:r w:rsidR="007D4BD2" w:rsidRPr="0051139A">
        <w:rPr>
          <w:b/>
          <w:bCs/>
        </w:rPr>
        <w:t>G</w:t>
      </w:r>
      <w:r w:rsidRPr="0051139A">
        <w:rPr>
          <w:b/>
          <w:bCs/>
        </w:rPr>
        <w:t xml:space="preserve"> to </w:t>
      </w:r>
      <w:r w:rsidR="008648AF" w:rsidRPr="0051139A">
        <w:rPr>
          <w:b/>
          <w:bCs/>
        </w:rPr>
        <w:t>agree sending three liaison statements</w:t>
      </w:r>
    </w:p>
    <w:p w14:paraId="5FBD3B64" w14:textId="4D5BF8DE" w:rsidR="008648AF" w:rsidRDefault="008648AF" w:rsidP="008648AF">
      <w:pPr>
        <w:pStyle w:val="ListParagraph"/>
        <w:numPr>
          <w:ilvl w:val="1"/>
          <w:numId w:val="11"/>
        </w:numPr>
        <w:contextualSpacing w:val="0"/>
        <w:rPr>
          <w:rFonts w:asciiTheme="majorBidi" w:hAnsiTheme="majorBidi" w:cstheme="majorBidi"/>
        </w:rPr>
      </w:pPr>
      <w:r w:rsidRPr="002C342B">
        <w:rPr>
          <w:rFonts w:asciiTheme="majorBidi" w:hAnsiTheme="majorBidi" w:cstheme="majorBidi"/>
        </w:rPr>
        <w:t xml:space="preserve">To all ITU-T study groups on dissemination of </w:t>
      </w:r>
      <w:r>
        <w:rPr>
          <w:rFonts w:asciiTheme="majorBidi" w:hAnsiTheme="majorBidi" w:cstheme="majorBidi"/>
        </w:rPr>
        <w:t xml:space="preserve">an SPCG approved paper on </w:t>
      </w:r>
      <w:r w:rsidRPr="002C342B">
        <w:rPr>
          <w:rFonts w:asciiTheme="majorBidi" w:hAnsiTheme="majorBidi" w:cstheme="majorBidi"/>
        </w:rPr>
        <w:t>An imperative from the ISO/TMB, IEC/SMB and ITU-T TSAG effective coordination among ISO, IEC and ITU-T technical activities</w:t>
      </w:r>
      <w:r>
        <w:rPr>
          <w:rFonts w:asciiTheme="majorBidi" w:hAnsiTheme="majorBidi" w:cstheme="majorBidi"/>
        </w:rPr>
        <w:t xml:space="preserve"> (in </w:t>
      </w:r>
      <w:hyperlink r:id="rId9" w:history="1">
        <w:r w:rsidRPr="003E6832">
          <w:rPr>
            <w:rStyle w:val="Hyperlink"/>
            <w:rFonts w:asciiTheme="majorBidi" w:hAnsiTheme="majorBidi" w:cstheme="majorBidi"/>
          </w:rPr>
          <w:t>TD</w:t>
        </w:r>
        <w:r w:rsidR="003E6832" w:rsidRPr="003E6832">
          <w:rPr>
            <w:rStyle w:val="Hyperlink"/>
            <w:rFonts w:asciiTheme="majorBidi" w:hAnsiTheme="majorBidi" w:cstheme="majorBidi"/>
          </w:rPr>
          <w:t>998</w:t>
        </w:r>
      </w:hyperlink>
      <w:r>
        <w:rPr>
          <w:rFonts w:asciiTheme="majorBidi" w:hAnsiTheme="majorBidi" w:cstheme="majorBidi"/>
        </w:rPr>
        <w:t>);</w:t>
      </w:r>
    </w:p>
    <w:p w14:paraId="799C5A5E" w14:textId="339EF620" w:rsidR="008648AF" w:rsidRDefault="008648AF" w:rsidP="008648AF">
      <w:pPr>
        <w:pStyle w:val="ListParagraph"/>
        <w:numPr>
          <w:ilvl w:val="1"/>
          <w:numId w:val="11"/>
        </w:numPr>
        <w:contextualSpacing w:val="0"/>
        <w:rPr>
          <w:rFonts w:asciiTheme="majorBidi" w:hAnsiTheme="majorBidi" w:cstheme="majorBidi"/>
        </w:rPr>
      </w:pPr>
      <w:r w:rsidRPr="002C342B">
        <w:rPr>
          <w:rFonts w:asciiTheme="majorBidi" w:hAnsiTheme="majorBidi" w:cstheme="majorBidi"/>
        </w:rPr>
        <w:t xml:space="preserve">To </w:t>
      </w:r>
      <w:r w:rsidRPr="002C342B">
        <w:rPr>
          <w:rFonts w:asciiTheme="majorBidi" w:hAnsiTheme="majorBidi" w:cstheme="majorBidi"/>
          <w:bCs/>
        </w:rPr>
        <w:t xml:space="preserve">the </w:t>
      </w:r>
      <w:r w:rsidRPr="002C342B">
        <w:t>Standardization Committee for Vocabulary</w:t>
      </w:r>
      <w:r>
        <w:t xml:space="preserve"> (SCV) on the </w:t>
      </w:r>
      <w:r w:rsidRPr="002C342B">
        <w:rPr>
          <w:i/>
          <w:iCs/>
        </w:rPr>
        <w:t>ISO/IEC JTC1 Resolution 2 – Establishment of JTC 1 Advisory Group 18 (AG 18) on JTC 1 Vocabulary</w:t>
      </w:r>
      <w:r w:rsidRPr="002C342B">
        <w:rPr>
          <w:rFonts w:asciiTheme="majorBidi" w:hAnsiTheme="majorBidi" w:cstheme="majorBidi"/>
        </w:rPr>
        <w:t xml:space="preserve"> (in </w:t>
      </w:r>
      <w:hyperlink r:id="rId10" w:history="1">
        <w:r w:rsidRPr="003E6832">
          <w:rPr>
            <w:rStyle w:val="Hyperlink"/>
            <w:rFonts w:asciiTheme="majorBidi" w:hAnsiTheme="majorBidi" w:cstheme="majorBidi"/>
          </w:rPr>
          <w:t>TD</w:t>
        </w:r>
        <w:r w:rsidR="003E6832" w:rsidRPr="003E6832">
          <w:rPr>
            <w:rStyle w:val="Hyperlink"/>
            <w:rFonts w:asciiTheme="majorBidi" w:hAnsiTheme="majorBidi" w:cstheme="majorBidi"/>
          </w:rPr>
          <w:t>999</w:t>
        </w:r>
      </w:hyperlink>
      <w:r w:rsidRPr="002C342B">
        <w:rPr>
          <w:rFonts w:asciiTheme="majorBidi" w:hAnsiTheme="majorBidi" w:cstheme="majorBidi"/>
        </w:rPr>
        <w:t>);</w:t>
      </w:r>
    </w:p>
    <w:p w14:paraId="50C89A58" w14:textId="08C46762" w:rsidR="5857D16E" w:rsidRPr="008648AF" w:rsidRDefault="008648AF" w:rsidP="4D1CF07A">
      <w:pPr>
        <w:pStyle w:val="ListParagraph"/>
        <w:numPr>
          <w:ilvl w:val="1"/>
          <w:numId w:val="11"/>
        </w:numPr>
        <w:contextualSpacing w:val="0"/>
        <w:rPr>
          <w:rFonts w:asciiTheme="majorBidi" w:hAnsiTheme="majorBidi" w:cstheme="majorBidi"/>
        </w:rPr>
      </w:pPr>
      <w:r w:rsidRPr="4D1CF07A">
        <w:rPr>
          <w:rFonts w:asciiTheme="majorBidi" w:hAnsiTheme="majorBidi" w:cstheme="majorBidi"/>
        </w:rPr>
        <w:t>To all ITU-T study groups on the importance of collaboration between IETF, IR</w:t>
      </w:r>
      <w:r w:rsidR="005C3D55">
        <w:rPr>
          <w:rFonts w:asciiTheme="majorBidi" w:hAnsiTheme="majorBidi" w:cstheme="majorBidi"/>
        </w:rPr>
        <w:t>TF</w:t>
      </w:r>
      <w:r w:rsidRPr="4D1CF07A">
        <w:rPr>
          <w:rFonts w:asciiTheme="majorBidi" w:hAnsiTheme="majorBidi" w:cstheme="majorBidi"/>
        </w:rPr>
        <w:t xml:space="preserve"> and ITU-T (in </w:t>
      </w:r>
      <w:hyperlink r:id="rId11">
        <w:r w:rsidRPr="4D1CF07A">
          <w:rPr>
            <w:rStyle w:val="Hyperlink"/>
            <w:rFonts w:asciiTheme="majorBidi" w:hAnsiTheme="majorBidi" w:cstheme="majorBidi"/>
          </w:rPr>
          <w:t>TD</w:t>
        </w:r>
        <w:r w:rsidR="003B29F2" w:rsidRPr="4D1CF07A">
          <w:rPr>
            <w:rStyle w:val="Hyperlink"/>
            <w:rFonts w:asciiTheme="majorBidi" w:hAnsiTheme="majorBidi" w:cstheme="majorBidi"/>
          </w:rPr>
          <w:t>1011</w:t>
        </w:r>
      </w:hyperlink>
      <w:r w:rsidRPr="4D1CF07A">
        <w:rPr>
          <w:rFonts w:asciiTheme="majorBidi" w:hAnsiTheme="majorBidi" w:cstheme="majorBidi"/>
        </w:rPr>
        <w:t>)</w:t>
      </w:r>
      <w:r>
        <w:t>.</w:t>
      </w:r>
    </w:p>
    <w:p w14:paraId="76FAF340" w14:textId="3B1F5D3E" w:rsidR="00772775" w:rsidRPr="00772775" w:rsidRDefault="002539F5" w:rsidP="008B5299">
      <w:pPr>
        <w:pStyle w:val="ListParagraph"/>
        <w:numPr>
          <w:ilvl w:val="0"/>
          <w:numId w:val="2"/>
        </w:numPr>
        <w:tabs>
          <w:tab w:val="left" w:pos="570"/>
        </w:tabs>
        <w:spacing w:before="240"/>
        <w:ind w:left="357" w:hanging="357"/>
        <w:contextualSpacing w:val="0"/>
        <w:rPr>
          <w:rFonts w:asciiTheme="majorBidi" w:eastAsia="Batang" w:hAnsiTheme="majorBidi" w:cstheme="majorBidi"/>
        </w:rPr>
      </w:pPr>
      <w:r w:rsidRPr="00772775">
        <w:rPr>
          <w:b/>
          <w:bCs/>
        </w:rPr>
        <w:t>TSAG to authorize RG-SC</w:t>
      </w:r>
      <w:r w:rsidRPr="00772775">
        <w:t xml:space="preserve"> </w:t>
      </w:r>
      <w:r w:rsidR="00772775" w:rsidRPr="00772775">
        <w:rPr>
          <w:rFonts w:asciiTheme="majorBidi" w:eastAsia="Batang" w:hAnsiTheme="majorBidi" w:cstheme="majorBidi"/>
        </w:rPr>
        <w:t xml:space="preserve">to organize up to three interim </w:t>
      </w:r>
      <w:proofErr w:type="spellStart"/>
      <w:r w:rsidR="00772775" w:rsidRPr="00772775">
        <w:rPr>
          <w:rFonts w:asciiTheme="majorBidi" w:eastAsia="Batang" w:hAnsiTheme="majorBidi" w:cstheme="majorBidi"/>
        </w:rPr>
        <w:t>e-meetings</w:t>
      </w:r>
      <w:proofErr w:type="spellEnd"/>
      <w:r w:rsidR="00772775" w:rsidRPr="00772775">
        <w:rPr>
          <w:rFonts w:asciiTheme="majorBidi" w:eastAsia="Batang" w:hAnsiTheme="majorBidi" w:cstheme="majorBidi"/>
        </w:rPr>
        <w:t xml:space="preserve"> (if contributions will be received)</w:t>
      </w:r>
    </w:p>
    <w:p w14:paraId="1452DAB5" w14:textId="77777777" w:rsidR="00772775" w:rsidRPr="0005745D" w:rsidRDefault="00772775" w:rsidP="00772775">
      <w:pPr>
        <w:pStyle w:val="ListParagraph"/>
        <w:numPr>
          <w:ilvl w:val="0"/>
          <w:numId w:val="7"/>
        </w:numPr>
        <w:tabs>
          <w:tab w:val="clear" w:pos="794"/>
          <w:tab w:val="clear" w:pos="1191"/>
          <w:tab w:val="clear" w:pos="1588"/>
          <w:tab w:val="clear" w:pos="1985"/>
          <w:tab w:val="left" w:pos="720"/>
        </w:tabs>
        <w:overflowPunct/>
        <w:autoSpaceDE/>
        <w:autoSpaceDN/>
        <w:adjustRightInd/>
        <w:spacing w:before="40" w:after="40"/>
        <w:contextualSpacing w:val="0"/>
        <w:rPr>
          <w:rFonts w:asciiTheme="majorBidi" w:hAnsiTheme="majorBidi" w:cstheme="majorBidi"/>
          <w:szCs w:val="24"/>
        </w:rPr>
      </w:pPr>
      <w:r w:rsidRPr="0005745D">
        <w:rPr>
          <w:rFonts w:asciiTheme="majorBidi" w:hAnsiTheme="majorBidi" w:cstheme="majorBidi"/>
          <w:szCs w:val="24"/>
        </w:rPr>
        <w:t>T</w:t>
      </w:r>
      <w:r>
        <w:rPr>
          <w:rFonts w:asciiTheme="majorBidi" w:hAnsiTheme="majorBidi" w:cstheme="majorBidi"/>
          <w:szCs w:val="24"/>
        </w:rPr>
        <w:t>hursday</w:t>
      </w:r>
      <w:r w:rsidRPr="0005745D">
        <w:rPr>
          <w:rFonts w:asciiTheme="majorBidi" w:hAnsiTheme="majorBidi" w:cstheme="majorBidi"/>
          <w:szCs w:val="24"/>
        </w:rPr>
        <w:t>, 8 April 2021, 15:00 – 17:00 hours Geneva time</w:t>
      </w:r>
    </w:p>
    <w:p w14:paraId="499D205A" w14:textId="205176EA" w:rsidR="00772775" w:rsidRPr="0005745D" w:rsidRDefault="00772775" w:rsidP="4D1CF07A">
      <w:pPr>
        <w:pStyle w:val="ListParagraph"/>
        <w:numPr>
          <w:ilvl w:val="0"/>
          <w:numId w:val="7"/>
        </w:numPr>
        <w:tabs>
          <w:tab w:val="clear" w:pos="794"/>
          <w:tab w:val="clear" w:pos="1191"/>
          <w:tab w:val="clear" w:pos="1588"/>
          <w:tab w:val="clear" w:pos="1985"/>
          <w:tab w:val="left" w:pos="720"/>
        </w:tabs>
        <w:overflowPunct/>
        <w:autoSpaceDE/>
        <w:autoSpaceDN/>
        <w:adjustRightInd/>
        <w:spacing w:before="40" w:after="40"/>
        <w:contextualSpacing w:val="0"/>
        <w:rPr>
          <w:rFonts w:asciiTheme="majorBidi" w:hAnsiTheme="majorBidi" w:cstheme="majorBidi"/>
        </w:rPr>
      </w:pPr>
      <w:r w:rsidRPr="4D1CF07A">
        <w:rPr>
          <w:rFonts w:asciiTheme="majorBidi" w:hAnsiTheme="majorBidi" w:cstheme="majorBidi"/>
        </w:rPr>
        <w:t xml:space="preserve">Thursday, </w:t>
      </w:r>
      <w:r w:rsidR="00E177C9">
        <w:rPr>
          <w:rFonts w:asciiTheme="majorBidi" w:hAnsiTheme="majorBidi" w:cstheme="majorBidi"/>
        </w:rPr>
        <w:t>22</w:t>
      </w:r>
      <w:r w:rsidRPr="4D1CF07A">
        <w:rPr>
          <w:rFonts w:asciiTheme="majorBidi" w:hAnsiTheme="majorBidi" w:cstheme="majorBidi"/>
        </w:rPr>
        <w:t xml:space="preserve"> July 2021, 1</w:t>
      </w:r>
      <w:r w:rsidR="005C3D55">
        <w:rPr>
          <w:rFonts w:asciiTheme="majorBidi" w:hAnsiTheme="majorBidi" w:cstheme="majorBidi"/>
        </w:rPr>
        <w:t>5</w:t>
      </w:r>
      <w:r w:rsidRPr="4D1CF07A">
        <w:rPr>
          <w:rFonts w:asciiTheme="majorBidi" w:hAnsiTheme="majorBidi" w:cstheme="majorBidi"/>
        </w:rPr>
        <w:t>:00 – 1</w:t>
      </w:r>
      <w:r w:rsidR="005C3D55">
        <w:rPr>
          <w:rFonts w:asciiTheme="majorBidi" w:hAnsiTheme="majorBidi" w:cstheme="majorBidi"/>
        </w:rPr>
        <w:t>7</w:t>
      </w:r>
      <w:r w:rsidRPr="4D1CF07A">
        <w:rPr>
          <w:rFonts w:asciiTheme="majorBidi" w:hAnsiTheme="majorBidi" w:cstheme="majorBidi"/>
        </w:rPr>
        <w:t>:00 hours Geneva time</w:t>
      </w:r>
    </w:p>
    <w:p w14:paraId="2BEF0B4B" w14:textId="77777777" w:rsidR="00772775" w:rsidRDefault="00772775" w:rsidP="00772775">
      <w:pPr>
        <w:pStyle w:val="ListParagraph"/>
        <w:numPr>
          <w:ilvl w:val="0"/>
          <w:numId w:val="7"/>
        </w:numPr>
        <w:tabs>
          <w:tab w:val="clear" w:pos="794"/>
          <w:tab w:val="clear" w:pos="1191"/>
          <w:tab w:val="clear" w:pos="1588"/>
          <w:tab w:val="clear" w:pos="1985"/>
          <w:tab w:val="left" w:pos="720"/>
        </w:tabs>
        <w:overflowPunct/>
        <w:autoSpaceDE/>
        <w:autoSpaceDN/>
        <w:adjustRightInd/>
        <w:spacing w:before="40" w:after="40"/>
        <w:contextualSpacing w:val="0"/>
        <w:rPr>
          <w:rFonts w:asciiTheme="majorBidi" w:hAnsiTheme="majorBidi" w:cstheme="majorBidi"/>
          <w:szCs w:val="24"/>
        </w:rPr>
      </w:pPr>
      <w:r w:rsidRPr="0005745D">
        <w:rPr>
          <w:rFonts w:asciiTheme="majorBidi" w:hAnsiTheme="majorBidi" w:cstheme="majorBidi"/>
          <w:szCs w:val="24"/>
        </w:rPr>
        <w:t>T</w:t>
      </w:r>
      <w:r>
        <w:rPr>
          <w:rFonts w:asciiTheme="majorBidi" w:hAnsiTheme="majorBidi" w:cstheme="majorBidi"/>
          <w:szCs w:val="24"/>
        </w:rPr>
        <w:t>hursday</w:t>
      </w:r>
      <w:r w:rsidRPr="0005745D">
        <w:rPr>
          <w:rFonts w:asciiTheme="majorBidi" w:hAnsiTheme="majorBidi" w:cstheme="majorBidi"/>
          <w:szCs w:val="24"/>
        </w:rPr>
        <w:t>, 9 September 2021: 15:00 – 17:00 hours Geneva time</w:t>
      </w:r>
      <w:r>
        <w:rPr>
          <w:rFonts w:asciiTheme="majorBidi" w:hAnsiTheme="majorBidi" w:cstheme="majorBidi"/>
          <w:szCs w:val="24"/>
        </w:rPr>
        <w:t>.</w:t>
      </w:r>
    </w:p>
    <w:p w14:paraId="7CBC1708" w14:textId="2F10131B" w:rsidR="00785F23" w:rsidRPr="007A712C" w:rsidRDefault="00520970" w:rsidP="6C83837F">
      <w:pPr>
        <w:pStyle w:val="ListParagraph"/>
        <w:keepNext/>
        <w:keepLines/>
        <w:numPr>
          <w:ilvl w:val="0"/>
          <w:numId w:val="2"/>
        </w:numPr>
        <w:tabs>
          <w:tab w:val="left" w:pos="570"/>
        </w:tabs>
        <w:spacing w:before="240"/>
        <w:ind w:left="357" w:hanging="357"/>
        <w:contextualSpacing w:val="0"/>
      </w:pPr>
      <w:r w:rsidRPr="4D1CF07A">
        <w:rPr>
          <w:b/>
          <w:bCs/>
        </w:rPr>
        <w:t>TSAG to note:</w:t>
      </w:r>
    </w:p>
    <w:p w14:paraId="0C503A02" w14:textId="457AE5C8" w:rsidR="00380511" w:rsidRDefault="00380511" w:rsidP="00380511">
      <w:pPr>
        <w:keepNext/>
        <w:keepLines/>
        <w:tabs>
          <w:tab w:val="left" w:pos="570"/>
        </w:tabs>
        <w:ind w:left="357"/>
      </w:pPr>
      <w:r>
        <w:t>The plan to send a liaison statement from the next RG-SC interim meeting to SG20 on oneM2M collaboration.</w:t>
      </w:r>
    </w:p>
    <w:p w14:paraId="2364538E" w14:textId="1BFE780D" w:rsidR="00F50601" w:rsidRPr="007A712C" w:rsidRDefault="00F50601" w:rsidP="005C1711">
      <w:pPr>
        <w:keepNext/>
        <w:keepLines/>
        <w:tabs>
          <w:tab w:val="left" w:pos="570"/>
        </w:tabs>
        <w:ind w:left="930" w:hanging="573"/>
      </w:pPr>
      <w:r w:rsidRPr="007A712C">
        <w:t xml:space="preserve">RG-SC meeting report in </w:t>
      </w:r>
      <w:r w:rsidR="00533738" w:rsidRPr="007A712C">
        <w:t>TD</w:t>
      </w:r>
      <w:r w:rsidR="007A712C" w:rsidRPr="007A712C">
        <w:t>922</w:t>
      </w:r>
      <w:r w:rsidRPr="007A712C">
        <w:t>.</w:t>
      </w:r>
    </w:p>
    <w:p w14:paraId="7CBC1709" w14:textId="2A31F403" w:rsidR="000D62E1" w:rsidRPr="00E161FB" w:rsidRDefault="00073BAC" w:rsidP="005C1711">
      <w:pPr>
        <w:keepNext/>
        <w:keepLines/>
        <w:tabs>
          <w:tab w:val="left" w:pos="570"/>
        </w:tabs>
        <w:ind w:left="930" w:hanging="573"/>
      </w:pPr>
      <w:r w:rsidRPr="007A712C">
        <w:t xml:space="preserve">RG-SC </w:t>
      </w:r>
      <w:r w:rsidR="00772775">
        <w:t>plans to</w:t>
      </w:r>
      <w:r w:rsidRPr="007A712C">
        <w:t xml:space="preserve"> meet during the </w:t>
      </w:r>
      <w:r w:rsidR="007A712C" w:rsidRPr="007A712C">
        <w:t>8</w:t>
      </w:r>
      <w:r w:rsidR="009C3315" w:rsidRPr="007A712C">
        <w:t xml:space="preserve">th </w:t>
      </w:r>
      <w:r w:rsidRPr="007A712C">
        <w:t>TSAG meeting</w:t>
      </w:r>
      <w:r w:rsidR="00A1001C" w:rsidRPr="007A712C">
        <w:t xml:space="preserve"> in 202</w:t>
      </w:r>
      <w:r w:rsidR="009C3315" w:rsidRPr="007A712C">
        <w:t>1</w:t>
      </w:r>
      <w:r w:rsidRPr="007A712C">
        <w:t>.</w:t>
      </w:r>
    </w:p>
    <w:p w14:paraId="7CBC170A" w14:textId="77777777" w:rsidR="00B30B05" w:rsidRPr="00E161FB" w:rsidRDefault="00D92151" w:rsidP="00ED141E">
      <w:pPr>
        <w:tabs>
          <w:tab w:val="left" w:pos="570"/>
        </w:tabs>
        <w:spacing w:before="240"/>
        <w:rPr>
          <w:b/>
          <w:bCs/>
        </w:rPr>
      </w:pPr>
      <w:r w:rsidRPr="00E161FB">
        <w:rPr>
          <w:b/>
          <w:bCs/>
        </w:rPr>
        <w:br w:type="page"/>
      </w:r>
      <w:r w:rsidR="00ED141E" w:rsidRPr="00E161FB">
        <w:rPr>
          <w:b/>
          <w:bCs/>
        </w:rPr>
        <w:lastRenderedPageBreak/>
        <w:t>1</w:t>
      </w:r>
      <w:r w:rsidR="00ED141E" w:rsidRPr="00E161FB">
        <w:rPr>
          <w:b/>
          <w:bCs/>
        </w:rPr>
        <w:tab/>
      </w:r>
      <w:r w:rsidR="003464E9" w:rsidRPr="00E161FB">
        <w:rPr>
          <w:b/>
          <w:bCs/>
        </w:rPr>
        <w:t>Opening remarks</w:t>
      </w:r>
    </w:p>
    <w:p w14:paraId="7CBC170B" w14:textId="51B0E74E" w:rsidR="004C42CC" w:rsidRPr="00E161FB" w:rsidRDefault="004C42CC" w:rsidP="00DD143E">
      <w:pPr>
        <w:keepNext/>
      </w:pPr>
      <w:r w:rsidRPr="00E161FB">
        <w:t xml:space="preserve">The report contained herein covers the TSAG Rapporteur group meeting on “Strengthening Collaboration” during </w:t>
      </w:r>
      <w:r w:rsidR="007A712C">
        <w:t>1</w:t>
      </w:r>
      <w:r w:rsidR="00AB396F" w:rsidRPr="00E161FB">
        <w:t xml:space="preserve">3 </w:t>
      </w:r>
      <w:r w:rsidR="007A712C">
        <w:t>January</w:t>
      </w:r>
      <w:r w:rsidR="00AB396F" w:rsidRPr="00E161FB">
        <w:t xml:space="preserve"> 202</w:t>
      </w:r>
      <w:r w:rsidR="007A712C">
        <w:t>1</w:t>
      </w:r>
      <w:r w:rsidR="003123F7" w:rsidRPr="00E161FB">
        <w:rPr>
          <w:rFonts w:asciiTheme="majorBidi" w:hAnsiTheme="majorBidi" w:cstheme="majorBidi"/>
        </w:rPr>
        <w:t xml:space="preserve">, </w:t>
      </w:r>
      <w:r w:rsidR="006E60F0" w:rsidRPr="00E161FB">
        <w:rPr>
          <w:rFonts w:asciiTheme="majorBidi" w:hAnsiTheme="majorBidi" w:cstheme="majorBidi"/>
        </w:rPr>
        <w:t>1</w:t>
      </w:r>
      <w:r w:rsidR="00A95A9E" w:rsidRPr="00E161FB">
        <w:rPr>
          <w:rFonts w:asciiTheme="majorBidi" w:hAnsiTheme="majorBidi" w:cstheme="majorBidi"/>
        </w:rPr>
        <w:t>2</w:t>
      </w:r>
      <w:r w:rsidR="006E60F0" w:rsidRPr="00E161FB">
        <w:rPr>
          <w:rFonts w:asciiTheme="majorBidi" w:hAnsiTheme="majorBidi" w:cstheme="majorBidi"/>
        </w:rPr>
        <w:t>:30 - 1</w:t>
      </w:r>
      <w:r w:rsidR="00A95A9E" w:rsidRPr="00E161FB">
        <w:rPr>
          <w:rFonts w:asciiTheme="majorBidi" w:hAnsiTheme="majorBidi" w:cstheme="majorBidi"/>
        </w:rPr>
        <w:t>4</w:t>
      </w:r>
      <w:r w:rsidR="006E60F0" w:rsidRPr="00E161FB">
        <w:rPr>
          <w:rFonts w:asciiTheme="majorBidi" w:hAnsiTheme="majorBidi" w:cstheme="majorBidi"/>
        </w:rPr>
        <w:t>:</w:t>
      </w:r>
      <w:r w:rsidR="00A95A9E" w:rsidRPr="00E161FB">
        <w:rPr>
          <w:rFonts w:asciiTheme="majorBidi" w:hAnsiTheme="majorBidi" w:cstheme="majorBidi"/>
        </w:rPr>
        <w:t>00</w:t>
      </w:r>
      <w:r w:rsidR="006E60F0" w:rsidRPr="00E161FB">
        <w:rPr>
          <w:rFonts w:asciiTheme="majorBidi" w:hAnsiTheme="majorBidi" w:cstheme="majorBidi"/>
        </w:rPr>
        <w:t xml:space="preserve"> hours</w:t>
      </w:r>
      <w:r w:rsidR="00A95A9E" w:rsidRPr="00E161FB">
        <w:rPr>
          <w:rFonts w:asciiTheme="majorBidi" w:hAnsiTheme="majorBidi" w:cstheme="majorBidi"/>
        </w:rPr>
        <w:t xml:space="preserve"> </w:t>
      </w:r>
      <w:r w:rsidR="007A712C">
        <w:rPr>
          <w:rFonts w:asciiTheme="majorBidi" w:hAnsiTheme="majorBidi" w:cstheme="majorBidi"/>
        </w:rPr>
        <w:t>Geneva time</w:t>
      </w:r>
      <w:r w:rsidRPr="00E161FB">
        <w:t>.</w:t>
      </w:r>
    </w:p>
    <w:p w14:paraId="6465F948" w14:textId="75923C96" w:rsidR="00172688" w:rsidRPr="00E161FB" w:rsidRDefault="007E171B" w:rsidP="00F21C65">
      <w:r w:rsidRPr="00E161FB">
        <w:t xml:space="preserve">The Rapporteur of RG-SC, </w:t>
      </w:r>
      <w:r w:rsidR="004C42CC" w:rsidRPr="00E161FB">
        <w:t>M</w:t>
      </w:r>
      <w:r w:rsidR="00DD143E" w:rsidRPr="00E161FB">
        <w:t xml:space="preserve">r </w:t>
      </w:r>
      <w:r w:rsidRPr="00E161FB">
        <w:t>Glenn Parsons</w:t>
      </w:r>
      <w:r w:rsidR="00FE1B1D" w:rsidRPr="00E161FB">
        <w:t xml:space="preserve"> (Ericsson Canada)</w:t>
      </w:r>
      <w:r w:rsidRPr="00E161FB">
        <w:t xml:space="preserve">, </w:t>
      </w:r>
      <w:r w:rsidR="00172688" w:rsidRPr="00E161FB">
        <w:t>chaired the e-meeting with the assistance of Mr Martin Euchner, TSB Advisor.</w:t>
      </w:r>
      <w:r w:rsidR="00151925" w:rsidRPr="00E161FB">
        <w:t xml:space="preserve"> Mr Steve Trowbridge was on standby as a backup to chair the meeting in case Mr Parsons could not chair for technical reasons.</w:t>
      </w:r>
    </w:p>
    <w:p w14:paraId="7CBC170C" w14:textId="0C1B9FE5" w:rsidR="004C42CC" w:rsidRPr="00E161FB" w:rsidRDefault="00172688" w:rsidP="00F21C65">
      <w:r w:rsidRPr="00E161FB">
        <w:t xml:space="preserve">Mr Parsons </w:t>
      </w:r>
      <w:r w:rsidR="004C42CC" w:rsidRPr="00E161FB">
        <w:t xml:space="preserve">opened the meeting on </w:t>
      </w:r>
      <w:r w:rsidR="007A712C">
        <w:t>1</w:t>
      </w:r>
      <w:r w:rsidR="006E60F0" w:rsidRPr="00E161FB">
        <w:t xml:space="preserve">3 </w:t>
      </w:r>
      <w:r w:rsidR="007A712C">
        <w:t>January</w:t>
      </w:r>
      <w:r w:rsidR="006E60F0" w:rsidRPr="00E161FB">
        <w:t xml:space="preserve"> 202</w:t>
      </w:r>
      <w:r w:rsidR="007A712C">
        <w:t>1</w:t>
      </w:r>
      <w:r w:rsidR="006E60F0" w:rsidRPr="00E161FB">
        <w:t xml:space="preserve"> at</w:t>
      </w:r>
      <w:r w:rsidR="006E60F0" w:rsidRPr="00E161FB">
        <w:rPr>
          <w:rFonts w:asciiTheme="majorBidi" w:hAnsiTheme="majorBidi" w:cstheme="majorBidi"/>
        </w:rPr>
        <w:t xml:space="preserve"> 1</w:t>
      </w:r>
      <w:r w:rsidR="00A95A9E" w:rsidRPr="00E161FB">
        <w:rPr>
          <w:rFonts w:asciiTheme="majorBidi" w:hAnsiTheme="majorBidi" w:cstheme="majorBidi"/>
        </w:rPr>
        <w:t>2</w:t>
      </w:r>
      <w:r w:rsidR="006E60F0" w:rsidRPr="00E161FB">
        <w:rPr>
          <w:rFonts w:asciiTheme="majorBidi" w:hAnsiTheme="majorBidi" w:cstheme="majorBidi"/>
        </w:rPr>
        <w:t>:30</w:t>
      </w:r>
      <w:r w:rsidR="002C547D" w:rsidRPr="00E161FB">
        <w:rPr>
          <w:rFonts w:asciiTheme="majorBidi" w:hAnsiTheme="majorBidi" w:cstheme="majorBidi"/>
        </w:rPr>
        <w:t xml:space="preserve"> hours</w:t>
      </w:r>
      <w:r w:rsidR="00A95A9E" w:rsidRPr="00E161FB">
        <w:rPr>
          <w:rFonts w:asciiTheme="majorBidi" w:hAnsiTheme="majorBidi" w:cstheme="majorBidi"/>
        </w:rPr>
        <w:t xml:space="preserve"> </w:t>
      </w:r>
      <w:r w:rsidR="007A712C">
        <w:rPr>
          <w:rFonts w:asciiTheme="majorBidi" w:hAnsiTheme="majorBidi" w:cstheme="majorBidi"/>
        </w:rPr>
        <w:t>Geneva time</w:t>
      </w:r>
      <w:r w:rsidR="007801A2" w:rsidRPr="00E161FB">
        <w:t>, and welcomed the participants.</w:t>
      </w:r>
    </w:p>
    <w:p w14:paraId="7CBC170D" w14:textId="79DD4707" w:rsidR="004C42CC" w:rsidRPr="00E161FB" w:rsidRDefault="004C42CC" w:rsidP="00623745">
      <w:r w:rsidRPr="00E161FB">
        <w:t>The meeting adopted the agenda as contained in</w:t>
      </w:r>
      <w:r w:rsidR="003F425F">
        <w:t xml:space="preserve"> </w:t>
      </w:r>
      <w:hyperlink r:id="rId12" w:history="1">
        <w:r w:rsidR="003F425F" w:rsidRPr="0005745D">
          <w:rPr>
            <w:rStyle w:val="Hyperlink"/>
          </w:rPr>
          <w:t>TD922</w:t>
        </w:r>
      </w:hyperlink>
      <w:r w:rsidR="00893340" w:rsidRPr="00E161FB">
        <w:t>.</w:t>
      </w:r>
    </w:p>
    <w:p w14:paraId="7CBC170E" w14:textId="2DAF7C19" w:rsidR="004C42CC" w:rsidRPr="00E161FB" w:rsidRDefault="006612B2" w:rsidP="006612B2">
      <w:r w:rsidRPr="00E161FB">
        <w:t>Faci</w:t>
      </w:r>
      <w:r w:rsidR="00A75924" w:rsidRPr="00E161FB">
        <w:t xml:space="preserve">lities for </w:t>
      </w:r>
      <w:r w:rsidR="00DD143E" w:rsidRPr="00E161FB">
        <w:t xml:space="preserve">captioning </w:t>
      </w:r>
      <w:r w:rsidR="00A75924" w:rsidRPr="00E161FB">
        <w:t xml:space="preserve">and live interpretation </w:t>
      </w:r>
      <w:r w:rsidR="00DC00C6" w:rsidRPr="00E161FB">
        <w:t>were provided</w:t>
      </w:r>
      <w:r w:rsidR="004C42CC" w:rsidRPr="00E161FB">
        <w:t>.</w:t>
      </w:r>
    </w:p>
    <w:p w14:paraId="7CBC170F" w14:textId="44EB1901" w:rsidR="00DD143E" w:rsidRPr="00E161FB" w:rsidRDefault="004C42CC" w:rsidP="00DD143E">
      <w:r w:rsidRPr="00E161FB">
        <w:t xml:space="preserve">TSAG contributions and TSAG TDs are available on the TSAG website: </w:t>
      </w:r>
      <w:hyperlink r:id="rId13" w:history="1">
        <w:r w:rsidR="00893340" w:rsidRPr="00E161FB">
          <w:rPr>
            <w:rStyle w:val="Hyperlink"/>
          </w:rPr>
          <w:t>http://www.itu.int/go/tsag</w:t>
        </w:r>
      </w:hyperlink>
      <w:r w:rsidRPr="00E161FB">
        <w:t>.</w:t>
      </w:r>
    </w:p>
    <w:p w14:paraId="3902807E" w14:textId="747E942A" w:rsidR="003F425F" w:rsidRDefault="00893340" w:rsidP="008D1451">
      <w:pPr>
        <w:keepNext/>
        <w:spacing w:before="240"/>
        <w:rPr>
          <w:b/>
          <w:bCs/>
        </w:rPr>
      </w:pPr>
      <w:r w:rsidRPr="00E161FB">
        <w:rPr>
          <w:b/>
          <w:bCs/>
        </w:rPr>
        <w:t>2</w:t>
      </w:r>
      <w:r w:rsidR="008D1451" w:rsidRPr="00E161FB">
        <w:rPr>
          <w:b/>
          <w:bCs/>
        </w:rPr>
        <w:tab/>
      </w:r>
      <w:r w:rsidR="003F425F" w:rsidRPr="003F425F">
        <w:rPr>
          <w:b/>
          <w:bCs/>
        </w:rPr>
        <w:t>Progress report of RG-SC from interim meetings</w:t>
      </w:r>
    </w:p>
    <w:p w14:paraId="3706F802" w14:textId="76985586" w:rsidR="003F425F" w:rsidRPr="009B056D" w:rsidRDefault="003F425F" w:rsidP="009B056D">
      <w:pPr>
        <w:tabs>
          <w:tab w:val="left" w:pos="570"/>
        </w:tabs>
        <w:ind w:left="573" w:hanging="573"/>
        <w:rPr>
          <w:rFonts w:asciiTheme="majorBidi" w:hAnsiTheme="majorBidi" w:cstheme="majorBidi"/>
          <w:bCs/>
        </w:rPr>
      </w:pPr>
      <w:r w:rsidRPr="003F425F">
        <w:rPr>
          <w:rFonts w:asciiTheme="majorBidi" w:hAnsiTheme="majorBidi" w:cstheme="majorBidi"/>
          <w:bCs/>
        </w:rPr>
        <w:t>2.1</w:t>
      </w:r>
      <w:r w:rsidRPr="003F425F">
        <w:rPr>
          <w:rFonts w:asciiTheme="majorBidi" w:hAnsiTheme="majorBidi" w:cstheme="majorBidi"/>
          <w:bCs/>
        </w:rPr>
        <w:tab/>
      </w:r>
      <w:r w:rsidR="009B056D">
        <w:t xml:space="preserve">The meeting took note of </w:t>
      </w:r>
      <w:r>
        <w:rPr>
          <w:rFonts w:asciiTheme="majorBidi" w:hAnsiTheme="majorBidi" w:cstheme="majorBidi"/>
          <w:bCs/>
        </w:rPr>
        <w:t xml:space="preserve">the RG-SC progress report </w:t>
      </w:r>
      <w:r w:rsidR="00561EBE">
        <w:rPr>
          <w:rFonts w:asciiTheme="majorBidi" w:hAnsiTheme="majorBidi" w:cstheme="majorBidi"/>
          <w:bCs/>
        </w:rPr>
        <w:t xml:space="preserve">(in </w:t>
      </w:r>
      <w:hyperlink r:id="rId14" w:history="1">
        <w:r w:rsidR="00561EBE" w:rsidRPr="0005745D">
          <w:rPr>
            <w:rStyle w:val="Hyperlink"/>
          </w:rPr>
          <w:t>TD953</w:t>
        </w:r>
      </w:hyperlink>
      <w:r w:rsidR="00561EBE">
        <w:rPr>
          <w:rFonts w:asciiTheme="majorBidi" w:hAnsiTheme="majorBidi" w:cstheme="majorBidi"/>
          <w:bCs/>
        </w:rPr>
        <w:t>) f</w:t>
      </w:r>
      <w:r>
        <w:rPr>
          <w:rFonts w:asciiTheme="majorBidi" w:hAnsiTheme="majorBidi" w:cstheme="majorBidi"/>
          <w:bCs/>
        </w:rPr>
        <w:t xml:space="preserve">rom interim RG-SC meetings </w:t>
      </w:r>
      <w:r w:rsidRPr="0005745D">
        <w:t>since the September 2020 TSAG meeting</w:t>
      </w:r>
      <w:r>
        <w:t>.</w:t>
      </w:r>
    </w:p>
    <w:p w14:paraId="13F6E3E0" w14:textId="473FC392" w:rsidR="008D1451" w:rsidRPr="00E161FB" w:rsidRDefault="003F425F" w:rsidP="008D1451">
      <w:pPr>
        <w:keepNext/>
        <w:spacing w:before="240"/>
        <w:rPr>
          <w:b/>
          <w:bCs/>
        </w:rPr>
      </w:pPr>
      <w:r>
        <w:rPr>
          <w:b/>
          <w:bCs/>
        </w:rPr>
        <w:t>3</w:t>
      </w:r>
      <w:r>
        <w:rPr>
          <w:b/>
          <w:bCs/>
        </w:rPr>
        <w:tab/>
      </w:r>
      <w:r w:rsidR="008D1451" w:rsidRPr="00E161FB">
        <w:rPr>
          <w:b/>
          <w:bCs/>
        </w:rPr>
        <w:t>External relations</w:t>
      </w:r>
    </w:p>
    <w:p w14:paraId="778C3744" w14:textId="1A447282" w:rsidR="00065FDF" w:rsidRPr="00E161FB" w:rsidRDefault="00447734" w:rsidP="006E60F0">
      <w:pPr>
        <w:rPr>
          <w:rFonts w:asciiTheme="majorBidi" w:hAnsiTheme="majorBidi" w:cstheme="majorBidi"/>
          <w:b/>
        </w:rPr>
      </w:pPr>
      <w:r>
        <w:rPr>
          <w:rFonts w:asciiTheme="majorBidi" w:hAnsiTheme="majorBidi" w:cstheme="majorBidi"/>
          <w:b/>
        </w:rPr>
        <w:t>3</w:t>
      </w:r>
      <w:r w:rsidR="00065FDF" w:rsidRPr="00E161FB">
        <w:rPr>
          <w:rFonts w:asciiTheme="majorBidi" w:hAnsiTheme="majorBidi" w:cstheme="majorBidi"/>
          <w:b/>
        </w:rPr>
        <w:t>.1</w:t>
      </w:r>
      <w:r w:rsidR="00065FDF" w:rsidRPr="00E161FB">
        <w:rPr>
          <w:rFonts w:asciiTheme="majorBidi" w:hAnsiTheme="majorBidi" w:cstheme="majorBidi"/>
          <w:b/>
        </w:rPr>
        <w:tab/>
        <w:t>IEC/ISO/ITU World Standards Cooperation (WSC)</w:t>
      </w:r>
    </w:p>
    <w:p w14:paraId="4A8BA1C6" w14:textId="0AB4FD37" w:rsidR="00065FDF" w:rsidRPr="00E161FB" w:rsidRDefault="00447734" w:rsidP="00065FDF">
      <w:pPr>
        <w:tabs>
          <w:tab w:val="left" w:pos="570"/>
        </w:tabs>
        <w:ind w:left="573" w:hanging="573"/>
        <w:rPr>
          <w:rFonts w:asciiTheme="majorBidi" w:hAnsiTheme="majorBidi" w:cstheme="majorBidi"/>
          <w:bCs/>
        </w:rPr>
      </w:pPr>
      <w:r>
        <w:rPr>
          <w:rFonts w:asciiTheme="majorBidi" w:hAnsiTheme="majorBidi" w:cstheme="majorBidi"/>
          <w:bCs/>
        </w:rPr>
        <w:t>3</w:t>
      </w:r>
      <w:r w:rsidR="00065FDF" w:rsidRPr="00E161FB">
        <w:rPr>
          <w:rFonts w:asciiTheme="majorBidi" w:hAnsiTheme="majorBidi" w:cstheme="majorBidi"/>
          <w:bCs/>
        </w:rPr>
        <w:t>.1.1</w:t>
      </w:r>
      <w:r w:rsidR="00065FDF" w:rsidRPr="00E161FB">
        <w:rPr>
          <w:rFonts w:asciiTheme="majorBidi" w:hAnsiTheme="majorBidi" w:cstheme="majorBidi"/>
          <w:bCs/>
        </w:rPr>
        <w:tab/>
        <w:t xml:space="preserve">Mr Bilel Jamoussi, TSB, presented in </w:t>
      </w:r>
      <w:hyperlink r:id="rId15" w:history="1">
        <w:r w:rsidRPr="0005745D">
          <w:rPr>
            <w:rStyle w:val="Hyperlink"/>
          </w:rPr>
          <w:t>TD984</w:t>
        </w:r>
      </w:hyperlink>
      <w:r>
        <w:rPr>
          <w:rFonts w:asciiTheme="majorBidi" w:hAnsiTheme="majorBidi" w:cstheme="majorBidi"/>
          <w:bCs/>
        </w:rPr>
        <w:t xml:space="preserve"> an update of WSC activities </w:t>
      </w:r>
      <w:r w:rsidRPr="0005745D">
        <w:t>since last TSAG meeting</w:t>
      </w:r>
      <w:r w:rsidR="00065FDF" w:rsidRPr="00E161FB">
        <w:rPr>
          <w:rFonts w:asciiTheme="majorBidi" w:hAnsiTheme="majorBidi" w:cstheme="majorBidi"/>
          <w:bCs/>
        </w:rPr>
        <w:t>.</w:t>
      </w:r>
    </w:p>
    <w:p w14:paraId="4301983F" w14:textId="39233894" w:rsidR="00065FDF" w:rsidRPr="00E161FB" w:rsidRDefault="00447734" w:rsidP="00065FDF">
      <w:pPr>
        <w:tabs>
          <w:tab w:val="left" w:pos="570"/>
        </w:tabs>
        <w:ind w:left="573" w:hanging="573"/>
        <w:rPr>
          <w:rFonts w:asciiTheme="majorBidi" w:hAnsiTheme="majorBidi" w:cstheme="majorBidi"/>
          <w:bCs/>
        </w:rPr>
      </w:pPr>
      <w:r>
        <w:rPr>
          <w:rFonts w:asciiTheme="majorBidi" w:hAnsiTheme="majorBidi" w:cstheme="majorBidi"/>
          <w:bCs/>
        </w:rPr>
        <w:t>3</w:t>
      </w:r>
      <w:r w:rsidR="00065FDF" w:rsidRPr="00E161FB">
        <w:rPr>
          <w:rFonts w:asciiTheme="majorBidi" w:hAnsiTheme="majorBidi" w:cstheme="majorBidi"/>
          <w:bCs/>
        </w:rPr>
        <w:t>.1.2</w:t>
      </w:r>
      <w:r w:rsidR="00065FDF" w:rsidRPr="00E161FB">
        <w:rPr>
          <w:rFonts w:asciiTheme="majorBidi" w:hAnsiTheme="majorBidi" w:cstheme="majorBidi"/>
          <w:bCs/>
        </w:rPr>
        <w:tab/>
        <w:t>The meeting took note of the report</w:t>
      </w:r>
      <w:r w:rsidR="00F208A2">
        <w:rPr>
          <w:rFonts w:asciiTheme="majorBidi" w:hAnsiTheme="majorBidi" w:cstheme="majorBidi"/>
          <w:bCs/>
        </w:rPr>
        <w:t xml:space="preserve">, and </w:t>
      </w:r>
      <w:r w:rsidR="000F14BB">
        <w:rPr>
          <w:rFonts w:asciiTheme="majorBidi" w:hAnsiTheme="majorBidi" w:cstheme="majorBidi"/>
          <w:bCs/>
        </w:rPr>
        <w:t>acknowledging</w:t>
      </w:r>
      <w:r w:rsidR="00F208A2">
        <w:rPr>
          <w:rFonts w:asciiTheme="majorBidi" w:hAnsiTheme="majorBidi" w:cstheme="majorBidi"/>
          <w:bCs/>
        </w:rPr>
        <w:t xml:space="preserve"> the excellent cooperation among the involved organizations for the </w:t>
      </w:r>
      <w:r w:rsidR="00F208A2" w:rsidRPr="00F208A2">
        <w:rPr>
          <w:rFonts w:asciiTheme="majorBidi" w:hAnsiTheme="majorBidi" w:cstheme="majorBidi"/>
          <w:bCs/>
        </w:rPr>
        <w:t>Riyadh International Standards Summit</w:t>
      </w:r>
      <w:r w:rsidR="00F208A2">
        <w:rPr>
          <w:rFonts w:asciiTheme="majorBidi" w:hAnsiTheme="majorBidi" w:cstheme="majorBidi"/>
          <w:bCs/>
        </w:rPr>
        <w:t xml:space="preserve"> in 2020.</w:t>
      </w:r>
    </w:p>
    <w:p w14:paraId="61B85D95" w14:textId="113F861D" w:rsidR="00065FDF" w:rsidRPr="00E161FB" w:rsidRDefault="00C53606" w:rsidP="00065FDF">
      <w:pPr>
        <w:tabs>
          <w:tab w:val="left" w:pos="570"/>
        </w:tabs>
        <w:spacing w:before="240"/>
        <w:ind w:left="573" w:hanging="573"/>
        <w:rPr>
          <w:b/>
          <w:bCs/>
        </w:rPr>
      </w:pPr>
      <w:r>
        <w:rPr>
          <w:b/>
          <w:bCs/>
        </w:rPr>
        <w:t>3</w:t>
      </w:r>
      <w:r w:rsidR="008E6C0C" w:rsidRPr="00E161FB">
        <w:rPr>
          <w:b/>
          <w:bCs/>
        </w:rPr>
        <w:t>.2</w:t>
      </w:r>
      <w:r w:rsidR="00065FDF" w:rsidRPr="00E161FB">
        <w:rPr>
          <w:b/>
          <w:bCs/>
        </w:rPr>
        <w:tab/>
        <w:t>IEC SMB/ISO TMB/ITU-T TSAG Standardization Programme Coordination Group (SPCG)</w:t>
      </w:r>
    </w:p>
    <w:p w14:paraId="78EB061A" w14:textId="28037F32" w:rsidR="00065FDF" w:rsidRPr="00E161FB" w:rsidRDefault="00C53606" w:rsidP="00065FDF">
      <w:pPr>
        <w:tabs>
          <w:tab w:val="left" w:pos="570"/>
        </w:tabs>
        <w:ind w:left="573" w:hanging="573"/>
        <w:rPr>
          <w:rFonts w:asciiTheme="majorBidi" w:hAnsiTheme="majorBidi" w:cstheme="majorBidi"/>
        </w:rPr>
      </w:pPr>
      <w:r>
        <w:rPr>
          <w:rFonts w:asciiTheme="majorBidi" w:hAnsiTheme="majorBidi" w:cstheme="majorBidi"/>
        </w:rPr>
        <w:t>3</w:t>
      </w:r>
      <w:r w:rsidR="008E6C0C" w:rsidRPr="00E161FB">
        <w:rPr>
          <w:rFonts w:asciiTheme="majorBidi" w:hAnsiTheme="majorBidi" w:cstheme="majorBidi"/>
        </w:rPr>
        <w:t>.2</w:t>
      </w:r>
      <w:r w:rsidR="00065FDF" w:rsidRPr="00E161FB">
        <w:rPr>
          <w:rFonts w:asciiTheme="majorBidi" w:hAnsiTheme="majorBidi" w:cstheme="majorBidi"/>
        </w:rPr>
        <w:t>.1</w:t>
      </w:r>
      <w:r w:rsidR="00065FDF" w:rsidRPr="00E161FB">
        <w:rPr>
          <w:rFonts w:asciiTheme="majorBidi" w:hAnsiTheme="majorBidi" w:cstheme="majorBidi"/>
        </w:rPr>
        <w:tab/>
      </w:r>
      <w:r w:rsidR="00065FDF" w:rsidRPr="004768E2">
        <w:rPr>
          <w:rFonts w:asciiTheme="majorBidi" w:hAnsiTheme="majorBidi" w:cstheme="majorBidi"/>
        </w:rPr>
        <w:t>Mr Martin Euchner, TSB</w:t>
      </w:r>
      <w:r w:rsidR="00065FDF" w:rsidRPr="00E161FB">
        <w:rPr>
          <w:rFonts w:asciiTheme="majorBidi" w:hAnsiTheme="majorBidi" w:cstheme="majorBidi"/>
        </w:rPr>
        <w:t xml:space="preserve">, presented </w:t>
      </w:r>
      <w:r w:rsidR="00065FDF" w:rsidRPr="00E161FB">
        <w:t xml:space="preserve">in </w:t>
      </w:r>
      <w:hyperlink r:id="rId16" w:history="1">
        <w:r w:rsidRPr="0005745D">
          <w:rPr>
            <w:rStyle w:val="Hyperlink"/>
          </w:rPr>
          <w:t>TD960</w:t>
        </w:r>
      </w:hyperlink>
      <w:r w:rsidR="00065FDF" w:rsidRPr="00E161FB">
        <w:t xml:space="preserve"> </w:t>
      </w:r>
      <w:r w:rsidR="00065FDF" w:rsidRPr="00E161FB">
        <w:rPr>
          <w:rFonts w:asciiTheme="majorBidi" w:hAnsiTheme="majorBidi" w:cstheme="majorBidi"/>
          <w:bCs/>
        </w:rPr>
        <w:t xml:space="preserve">the report on progress made by the IEC SMB/ISO TMB/ITU-T TSAG Standardization Programme Coordination Group (SPCG) since </w:t>
      </w:r>
      <w:r w:rsidR="00081225" w:rsidRPr="00E161FB">
        <w:rPr>
          <w:rFonts w:asciiTheme="majorBidi" w:hAnsiTheme="majorBidi" w:cstheme="majorBidi"/>
          <w:bCs/>
        </w:rPr>
        <w:t>the last TSAG meeting</w:t>
      </w:r>
      <w:r w:rsidR="00065FDF" w:rsidRPr="00E161FB">
        <w:rPr>
          <w:rFonts w:asciiTheme="majorBidi" w:hAnsiTheme="majorBidi" w:cstheme="majorBidi"/>
          <w:bCs/>
        </w:rPr>
        <w:t>.</w:t>
      </w:r>
    </w:p>
    <w:p w14:paraId="6B55FFA4" w14:textId="64169D24" w:rsidR="00065FDF" w:rsidRDefault="00C53606" w:rsidP="00081225">
      <w:pPr>
        <w:tabs>
          <w:tab w:val="left" w:pos="570"/>
        </w:tabs>
        <w:ind w:left="573" w:hanging="573"/>
        <w:rPr>
          <w:rFonts w:asciiTheme="majorBidi" w:hAnsiTheme="majorBidi" w:cstheme="majorBidi"/>
        </w:rPr>
      </w:pPr>
      <w:r>
        <w:rPr>
          <w:rFonts w:asciiTheme="majorBidi" w:hAnsiTheme="majorBidi" w:cstheme="majorBidi"/>
        </w:rPr>
        <w:t>3</w:t>
      </w:r>
      <w:r w:rsidR="008E6C0C" w:rsidRPr="00E161FB">
        <w:rPr>
          <w:rFonts w:asciiTheme="majorBidi" w:hAnsiTheme="majorBidi" w:cstheme="majorBidi"/>
        </w:rPr>
        <w:t>.2</w:t>
      </w:r>
      <w:r w:rsidR="00065FDF" w:rsidRPr="00E161FB">
        <w:rPr>
          <w:rFonts w:asciiTheme="majorBidi" w:hAnsiTheme="majorBidi" w:cstheme="majorBidi"/>
        </w:rPr>
        <w:t>.2</w:t>
      </w:r>
      <w:r w:rsidR="00065FDF" w:rsidRPr="00E161FB">
        <w:rPr>
          <w:rFonts w:asciiTheme="majorBidi" w:hAnsiTheme="majorBidi" w:cstheme="majorBidi"/>
        </w:rPr>
        <w:tab/>
        <w:t>The meeting took note of this report</w:t>
      </w:r>
      <w:r w:rsidR="00000CF7">
        <w:rPr>
          <w:rFonts w:asciiTheme="majorBidi" w:hAnsiTheme="majorBidi" w:cstheme="majorBidi"/>
        </w:rPr>
        <w:t xml:space="preserve"> in TD960</w:t>
      </w:r>
      <w:r w:rsidR="00081225" w:rsidRPr="00E161FB">
        <w:rPr>
          <w:rFonts w:asciiTheme="majorBidi" w:hAnsiTheme="majorBidi" w:cstheme="majorBidi"/>
        </w:rPr>
        <w:t>.</w:t>
      </w:r>
      <w:r w:rsidR="00B22DC7">
        <w:rPr>
          <w:rFonts w:asciiTheme="majorBidi" w:hAnsiTheme="majorBidi" w:cstheme="majorBidi"/>
        </w:rPr>
        <w:t xml:space="preserve"> The meeting took also note of the approved SPCG documents</w:t>
      </w:r>
    </w:p>
    <w:p w14:paraId="1F7DB9EC" w14:textId="77777777" w:rsidR="00995C8C" w:rsidRDefault="00995C8C" w:rsidP="002F4A24">
      <w:pPr>
        <w:pStyle w:val="ListParagraph"/>
        <w:numPr>
          <w:ilvl w:val="0"/>
          <w:numId w:val="5"/>
        </w:numPr>
        <w:tabs>
          <w:tab w:val="left" w:pos="570"/>
        </w:tabs>
        <w:rPr>
          <w:rFonts w:asciiTheme="majorBidi" w:hAnsiTheme="majorBidi" w:cstheme="majorBidi"/>
        </w:rPr>
      </w:pPr>
      <w:r w:rsidRPr="003406F1">
        <w:rPr>
          <w:rFonts w:asciiTheme="majorBidi" w:hAnsiTheme="majorBidi" w:cstheme="majorBidi"/>
          <w:szCs w:val="24"/>
        </w:rPr>
        <w:t xml:space="preserve">An </w:t>
      </w:r>
      <w:r w:rsidRPr="00995C8C">
        <w:rPr>
          <w:rFonts w:asciiTheme="majorBidi" w:hAnsiTheme="majorBidi" w:cstheme="majorBidi"/>
        </w:rPr>
        <w:t>imperative</w:t>
      </w:r>
      <w:r w:rsidRPr="003406F1">
        <w:rPr>
          <w:rFonts w:asciiTheme="majorBidi" w:hAnsiTheme="majorBidi" w:cstheme="majorBidi"/>
          <w:szCs w:val="24"/>
        </w:rPr>
        <w:t xml:space="preserve"> from the ISO/TMB, IEC/SMB and ITU-T TSAG effective coordination among ISO, IEC and ITU-T technical activities</w:t>
      </w:r>
      <w:r>
        <w:rPr>
          <w:rFonts w:asciiTheme="majorBidi" w:hAnsiTheme="majorBidi" w:cstheme="majorBidi"/>
          <w:szCs w:val="24"/>
        </w:rPr>
        <w:t xml:space="preserve"> (ref: </w:t>
      </w:r>
      <w:r w:rsidRPr="003406F1">
        <w:rPr>
          <w:rFonts w:asciiTheme="majorBidi" w:hAnsiTheme="majorBidi" w:cstheme="majorBidi"/>
          <w:szCs w:val="24"/>
        </w:rPr>
        <w:t>SPCG-32</w:t>
      </w:r>
      <w:r>
        <w:rPr>
          <w:rFonts w:asciiTheme="majorBidi" w:hAnsiTheme="majorBidi" w:cstheme="majorBidi"/>
          <w:szCs w:val="24"/>
        </w:rPr>
        <w:t>C)</w:t>
      </w:r>
    </w:p>
    <w:p w14:paraId="153FEF6D" w14:textId="01D31BB1" w:rsidR="00B22DC7" w:rsidRPr="00B22DC7" w:rsidRDefault="00B22DC7" w:rsidP="002F4A24">
      <w:pPr>
        <w:pStyle w:val="ListParagraph"/>
        <w:numPr>
          <w:ilvl w:val="0"/>
          <w:numId w:val="5"/>
        </w:numPr>
        <w:tabs>
          <w:tab w:val="left" w:pos="570"/>
        </w:tabs>
        <w:rPr>
          <w:rFonts w:asciiTheme="majorBidi" w:hAnsiTheme="majorBidi" w:cstheme="majorBidi"/>
        </w:rPr>
      </w:pPr>
      <w:r w:rsidRPr="00B22DC7">
        <w:rPr>
          <w:rFonts w:asciiTheme="majorBidi" w:hAnsiTheme="majorBidi" w:cstheme="majorBidi"/>
        </w:rPr>
        <w:t>Communications Plan 2020 (ref. SPCG-43A);</w:t>
      </w:r>
      <w:r w:rsidR="00995C8C">
        <w:rPr>
          <w:rFonts w:asciiTheme="majorBidi" w:hAnsiTheme="majorBidi" w:cstheme="majorBidi"/>
        </w:rPr>
        <w:t xml:space="preserve"> and</w:t>
      </w:r>
    </w:p>
    <w:p w14:paraId="0B4E82F0" w14:textId="5328BDC6" w:rsidR="00B22DC7" w:rsidRDefault="00B22DC7" w:rsidP="002F4A24">
      <w:pPr>
        <w:pStyle w:val="ListParagraph"/>
        <w:numPr>
          <w:ilvl w:val="0"/>
          <w:numId w:val="5"/>
        </w:numPr>
        <w:tabs>
          <w:tab w:val="left" w:pos="570"/>
        </w:tabs>
        <w:rPr>
          <w:rFonts w:asciiTheme="majorBidi" w:hAnsiTheme="majorBidi" w:cstheme="majorBidi"/>
        </w:rPr>
      </w:pPr>
      <w:r w:rsidRPr="00B22DC7">
        <w:rPr>
          <w:rFonts w:asciiTheme="majorBidi" w:hAnsiTheme="majorBidi" w:cstheme="majorBidi"/>
        </w:rPr>
        <w:t>SPCG Communications Work Plan 2020-2021 (ref. SPCG-49A).</w:t>
      </w:r>
    </w:p>
    <w:p w14:paraId="5D053DE7" w14:textId="55F9F4FB" w:rsidR="00894370" w:rsidRPr="00894370" w:rsidRDefault="00894370" w:rsidP="00894370">
      <w:pPr>
        <w:tabs>
          <w:tab w:val="left" w:pos="570"/>
        </w:tabs>
        <w:ind w:left="567"/>
        <w:rPr>
          <w:rFonts w:asciiTheme="majorBidi" w:hAnsiTheme="majorBidi" w:cstheme="majorBidi"/>
        </w:rPr>
      </w:pPr>
      <w:r>
        <w:rPr>
          <w:rFonts w:asciiTheme="majorBidi" w:hAnsiTheme="majorBidi" w:cstheme="majorBidi"/>
        </w:rPr>
        <w:t>TD960R1 was updated after the meeting.</w:t>
      </w:r>
    </w:p>
    <w:p w14:paraId="73E8A880" w14:textId="704BBBA8" w:rsidR="00000CF7" w:rsidRDefault="00995C8C" w:rsidP="00995C8C">
      <w:pPr>
        <w:tabs>
          <w:tab w:val="left" w:pos="570"/>
        </w:tabs>
        <w:ind w:left="573" w:hanging="573"/>
        <w:rPr>
          <w:rFonts w:asciiTheme="majorBidi" w:hAnsiTheme="majorBidi" w:cstheme="majorBidi"/>
        </w:rPr>
      </w:pPr>
      <w:r>
        <w:rPr>
          <w:rFonts w:asciiTheme="majorBidi" w:hAnsiTheme="majorBidi" w:cstheme="majorBidi"/>
        </w:rPr>
        <w:t>3.2.3</w:t>
      </w:r>
      <w:r>
        <w:rPr>
          <w:rFonts w:asciiTheme="majorBidi" w:hAnsiTheme="majorBidi" w:cstheme="majorBidi"/>
        </w:rPr>
        <w:tab/>
      </w:r>
      <w:r w:rsidR="00000CF7">
        <w:rPr>
          <w:rFonts w:asciiTheme="majorBidi" w:hAnsiTheme="majorBidi" w:cstheme="majorBidi"/>
        </w:rPr>
        <w:t xml:space="preserve">For dissemination of </w:t>
      </w:r>
      <w:r w:rsidR="003029FB">
        <w:rPr>
          <w:rFonts w:asciiTheme="majorBidi" w:hAnsiTheme="majorBidi" w:cstheme="majorBidi"/>
        </w:rPr>
        <w:t>the</w:t>
      </w:r>
      <w:r w:rsidR="00000CF7">
        <w:rPr>
          <w:rFonts w:asciiTheme="majorBidi" w:hAnsiTheme="majorBidi" w:cstheme="majorBidi"/>
        </w:rPr>
        <w:t xml:space="preserve"> paper</w:t>
      </w:r>
      <w:r w:rsidR="003029FB">
        <w:rPr>
          <w:rFonts w:asciiTheme="majorBidi" w:hAnsiTheme="majorBidi" w:cstheme="majorBidi"/>
        </w:rPr>
        <w:t xml:space="preserve"> on </w:t>
      </w:r>
      <w:r w:rsidR="003029FB" w:rsidRPr="003406F1">
        <w:rPr>
          <w:rFonts w:asciiTheme="majorBidi" w:hAnsiTheme="majorBidi" w:cstheme="majorBidi"/>
        </w:rPr>
        <w:t>effective coordination among ISO, IEC and ITU-T technical activities</w:t>
      </w:r>
      <w:r w:rsidR="00000CF7">
        <w:rPr>
          <w:rFonts w:asciiTheme="majorBidi" w:hAnsiTheme="majorBidi" w:cstheme="majorBidi"/>
        </w:rPr>
        <w:t xml:space="preserve">, the meeting agreed to prepare a liaison statement </w:t>
      </w:r>
      <w:r w:rsidR="001F6A18">
        <w:rPr>
          <w:rFonts w:asciiTheme="majorBidi" w:hAnsiTheme="majorBidi" w:cstheme="majorBidi"/>
        </w:rPr>
        <w:t xml:space="preserve">(in </w:t>
      </w:r>
      <w:hyperlink r:id="rId17" w:history="1">
        <w:r w:rsidR="001F6A18" w:rsidRPr="008B5299">
          <w:rPr>
            <w:rStyle w:val="Hyperlink"/>
            <w:rFonts w:asciiTheme="majorBidi" w:hAnsiTheme="majorBidi" w:cstheme="majorBidi"/>
          </w:rPr>
          <w:t>TD</w:t>
        </w:r>
        <w:r w:rsidR="008B5299" w:rsidRPr="008B5299">
          <w:rPr>
            <w:rStyle w:val="Hyperlink"/>
            <w:rFonts w:asciiTheme="majorBidi" w:hAnsiTheme="majorBidi" w:cstheme="majorBidi"/>
          </w:rPr>
          <w:t>998</w:t>
        </w:r>
      </w:hyperlink>
      <w:r w:rsidR="001F6A18">
        <w:rPr>
          <w:rFonts w:asciiTheme="majorBidi" w:hAnsiTheme="majorBidi" w:cstheme="majorBidi"/>
        </w:rPr>
        <w:t xml:space="preserve">) </w:t>
      </w:r>
      <w:r w:rsidR="00000CF7">
        <w:rPr>
          <w:rFonts w:asciiTheme="majorBidi" w:hAnsiTheme="majorBidi" w:cstheme="majorBidi"/>
        </w:rPr>
        <w:t>to inform all ITU-T study groups</w:t>
      </w:r>
      <w:r w:rsidR="00003A65">
        <w:rPr>
          <w:rFonts w:asciiTheme="majorBidi" w:hAnsiTheme="majorBidi" w:cstheme="majorBidi"/>
        </w:rPr>
        <w:t xml:space="preserve">, and the meeting supported TSB to also disseminate this paper through </w:t>
      </w:r>
      <w:r w:rsidR="00E51D3B">
        <w:rPr>
          <w:rFonts w:asciiTheme="majorBidi" w:hAnsiTheme="majorBidi" w:cstheme="majorBidi"/>
        </w:rPr>
        <w:t xml:space="preserve">a </w:t>
      </w:r>
      <w:r w:rsidR="00003A65">
        <w:rPr>
          <w:rFonts w:asciiTheme="majorBidi" w:hAnsiTheme="majorBidi" w:cstheme="majorBidi"/>
        </w:rPr>
        <w:t>TSB Circular letter to ITU-T membership.</w:t>
      </w:r>
    </w:p>
    <w:p w14:paraId="3F8EE97B" w14:textId="68CC7BCC" w:rsidR="001339C0" w:rsidRPr="00E161FB" w:rsidRDefault="00860783" w:rsidP="00AA3F70">
      <w:pPr>
        <w:spacing w:before="240"/>
        <w:rPr>
          <w:rFonts w:asciiTheme="majorBidi" w:hAnsiTheme="majorBidi" w:cstheme="majorBidi"/>
          <w:b/>
        </w:rPr>
      </w:pPr>
      <w:r>
        <w:rPr>
          <w:rFonts w:asciiTheme="majorBidi" w:hAnsiTheme="majorBidi" w:cstheme="majorBidi"/>
          <w:b/>
        </w:rPr>
        <w:t>3</w:t>
      </w:r>
      <w:r w:rsidR="008E6C0C" w:rsidRPr="00E161FB">
        <w:rPr>
          <w:rFonts w:asciiTheme="majorBidi" w:hAnsiTheme="majorBidi" w:cstheme="majorBidi"/>
          <w:b/>
        </w:rPr>
        <w:t>.3</w:t>
      </w:r>
      <w:r w:rsidR="001339C0" w:rsidRPr="00E161FB">
        <w:rPr>
          <w:rFonts w:asciiTheme="majorBidi" w:hAnsiTheme="majorBidi" w:cstheme="majorBidi"/>
          <w:b/>
        </w:rPr>
        <w:tab/>
      </w:r>
      <w:r w:rsidR="001339C0" w:rsidRPr="00E161FB">
        <w:rPr>
          <w:rFonts w:asciiTheme="majorBidi" w:hAnsiTheme="majorBidi" w:cstheme="majorBidi"/>
          <w:b/>
          <w:bCs/>
        </w:rPr>
        <w:t>ISO/IEC JTC 1</w:t>
      </w:r>
    </w:p>
    <w:p w14:paraId="6B66469B" w14:textId="270F8347" w:rsidR="00273DCE" w:rsidRPr="00E161FB" w:rsidRDefault="00860783" w:rsidP="00291E1D">
      <w:pPr>
        <w:tabs>
          <w:tab w:val="left" w:pos="570"/>
        </w:tabs>
        <w:ind w:left="573" w:hanging="573"/>
        <w:rPr>
          <w:rFonts w:asciiTheme="majorBidi" w:hAnsiTheme="majorBidi" w:cstheme="majorBidi"/>
          <w:bCs/>
        </w:rPr>
      </w:pPr>
      <w:r>
        <w:rPr>
          <w:rFonts w:asciiTheme="majorBidi" w:hAnsiTheme="majorBidi" w:cstheme="majorBidi"/>
        </w:rPr>
        <w:t>3</w:t>
      </w:r>
      <w:r w:rsidR="008E6C0C" w:rsidRPr="00E161FB">
        <w:rPr>
          <w:rFonts w:asciiTheme="majorBidi" w:hAnsiTheme="majorBidi" w:cstheme="majorBidi"/>
        </w:rPr>
        <w:t>.3</w:t>
      </w:r>
      <w:r w:rsidR="00857F5D" w:rsidRPr="00E161FB">
        <w:rPr>
          <w:rFonts w:asciiTheme="majorBidi" w:hAnsiTheme="majorBidi" w:cstheme="majorBidi"/>
        </w:rPr>
        <w:t>.</w:t>
      </w:r>
      <w:r w:rsidR="00276737" w:rsidRPr="00E161FB">
        <w:rPr>
          <w:rFonts w:asciiTheme="majorBidi" w:hAnsiTheme="majorBidi" w:cstheme="majorBidi"/>
        </w:rPr>
        <w:t>1</w:t>
      </w:r>
      <w:r w:rsidR="00276737" w:rsidRPr="00E161FB">
        <w:rPr>
          <w:rFonts w:asciiTheme="majorBidi" w:hAnsiTheme="majorBidi" w:cstheme="majorBidi"/>
        </w:rPr>
        <w:tab/>
      </w:r>
      <w:r w:rsidR="001339C0" w:rsidRPr="00E161FB">
        <w:rPr>
          <w:rFonts w:asciiTheme="majorBidi" w:hAnsiTheme="majorBidi" w:cstheme="majorBidi"/>
        </w:rPr>
        <w:t xml:space="preserve">Mr Shigeru Miyake, ITU-T Liaison Officer to </w:t>
      </w:r>
      <w:r w:rsidR="00815A8F" w:rsidRPr="00E161FB">
        <w:t xml:space="preserve">ISO/IEC </w:t>
      </w:r>
      <w:r w:rsidR="001339C0" w:rsidRPr="00E161FB">
        <w:rPr>
          <w:rFonts w:asciiTheme="majorBidi" w:hAnsiTheme="majorBidi" w:cstheme="majorBidi"/>
        </w:rPr>
        <w:t xml:space="preserve">JTC 1, presented in </w:t>
      </w:r>
      <w:hyperlink r:id="rId18" w:history="1">
        <w:r w:rsidR="001E3AA9" w:rsidRPr="0005745D">
          <w:rPr>
            <w:rStyle w:val="Hyperlink"/>
          </w:rPr>
          <w:t>TD957</w:t>
        </w:r>
      </w:hyperlink>
      <w:r w:rsidR="001E3AA9">
        <w:rPr>
          <w:rFonts w:asciiTheme="majorBidi" w:hAnsiTheme="majorBidi" w:cstheme="majorBidi"/>
        </w:rPr>
        <w:t xml:space="preserve"> </w:t>
      </w:r>
      <w:r w:rsidR="001339C0" w:rsidRPr="00E161FB">
        <w:rPr>
          <w:rFonts w:asciiTheme="majorBidi" w:hAnsiTheme="majorBidi" w:cstheme="majorBidi"/>
        </w:rPr>
        <w:t xml:space="preserve">the </w:t>
      </w:r>
      <w:r w:rsidR="00AA3F70" w:rsidRPr="00E161FB">
        <w:t>report of the ISO/IEC JTC 1 Plenary, (</w:t>
      </w:r>
      <w:r w:rsidRPr="0005745D">
        <w:t>Virtual, 2-9 November 2020)</w:t>
      </w:r>
      <w:r w:rsidR="001339C0" w:rsidRPr="00E161FB">
        <w:rPr>
          <w:rFonts w:asciiTheme="majorBidi" w:hAnsiTheme="majorBidi" w:cstheme="majorBidi"/>
        </w:rPr>
        <w:t xml:space="preserve">. </w:t>
      </w:r>
      <w:r w:rsidR="001339C0" w:rsidRPr="00E161FB">
        <w:rPr>
          <w:rFonts w:asciiTheme="majorBidi" w:hAnsiTheme="majorBidi" w:cstheme="majorBidi"/>
          <w:bCs/>
        </w:rPr>
        <w:t xml:space="preserve">This document gathers items </w:t>
      </w:r>
      <w:r w:rsidR="001339C0" w:rsidRPr="00E161FB">
        <w:rPr>
          <w:rFonts w:asciiTheme="majorBidi" w:hAnsiTheme="majorBidi" w:cstheme="majorBidi"/>
          <w:bCs/>
        </w:rPr>
        <w:lastRenderedPageBreak/>
        <w:t>discussed and decided in the last JTC 1 meeting which are relevant to TSAG and proposes actions for TSAG when appropriate.</w:t>
      </w:r>
    </w:p>
    <w:p w14:paraId="55D3C5CF" w14:textId="2D9F7C75" w:rsidR="00FD7C54" w:rsidRPr="00F433B3" w:rsidRDefault="001E3AA9" w:rsidP="4D1CF07A">
      <w:pPr>
        <w:tabs>
          <w:tab w:val="left" w:pos="570"/>
        </w:tabs>
        <w:ind w:left="573" w:hanging="573"/>
        <w:rPr>
          <w:rFonts w:asciiTheme="majorBidi" w:hAnsiTheme="majorBidi" w:cstheme="majorBidi"/>
        </w:rPr>
      </w:pPr>
      <w:r w:rsidRPr="4D1CF07A">
        <w:rPr>
          <w:rFonts w:asciiTheme="majorBidi" w:hAnsiTheme="majorBidi" w:cstheme="majorBidi"/>
        </w:rPr>
        <w:t>3</w:t>
      </w:r>
      <w:r w:rsidR="008E6C0C" w:rsidRPr="4D1CF07A">
        <w:rPr>
          <w:rFonts w:asciiTheme="majorBidi" w:hAnsiTheme="majorBidi" w:cstheme="majorBidi"/>
        </w:rPr>
        <w:t>.3</w:t>
      </w:r>
      <w:r w:rsidR="00276737" w:rsidRPr="4D1CF07A">
        <w:rPr>
          <w:rFonts w:asciiTheme="majorBidi" w:hAnsiTheme="majorBidi" w:cstheme="majorBidi"/>
        </w:rPr>
        <w:t>.2</w:t>
      </w:r>
      <w:r>
        <w:tab/>
      </w:r>
      <w:r w:rsidR="00FD7C54" w:rsidRPr="4D1CF07A">
        <w:rPr>
          <w:rFonts w:asciiTheme="majorBidi" w:hAnsiTheme="majorBidi" w:cstheme="majorBidi"/>
        </w:rPr>
        <w:t xml:space="preserve">The meeting identified the need to inform the </w:t>
      </w:r>
      <w:r w:rsidR="00F433B3">
        <w:t xml:space="preserve">Standardization Committee for Vocabulary (SCV) on the </w:t>
      </w:r>
      <w:r w:rsidR="00F433B3" w:rsidRPr="4D1CF07A">
        <w:rPr>
          <w:i/>
          <w:iCs/>
        </w:rPr>
        <w:t xml:space="preserve">Resolution 2 – Establishment of JTC 1 Advisory Group 18 (AG 18) on JTC 1 Vocabulary </w:t>
      </w:r>
      <w:r w:rsidR="00F433B3">
        <w:t>by preparing a liaison statement</w:t>
      </w:r>
      <w:r w:rsidR="001F6A18">
        <w:t xml:space="preserve"> (in </w:t>
      </w:r>
      <w:hyperlink r:id="rId19">
        <w:r w:rsidR="001F6A18" w:rsidRPr="4D1CF07A">
          <w:rPr>
            <w:rStyle w:val="Hyperlink"/>
          </w:rPr>
          <w:t>TD</w:t>
        </w:r>
        <w:r w:rsidR="008B5299" w:rsidRPr="4D1CF07A">
          <w:rPr>
            <w:rStyle w:val="Hyperlink"/>
          </w:rPr>
          <w:t>999</w:t>
        </w:r>
      </w:hyperlink>
      <w:r w:rsidR="005C3D55">
        <w:t>).</w:t>
      </w:r>
    </w:p>
    <w:p w14:paraId="548790AD" w14:textId="6AC5A97E" w:rsidR="005F72EC" w:rsidRPr="00E161FB" w:rsidRDefault="00FD7C54" w:rsidP="00BE6E8D">
      <w:pPr>
        <w:tabs>
          <w:tab w:val="left" w:pos="570"/>
        </w:tabs>
        <w:ind w:left="573" w:hanging="573"/>
        <w:rPr>
          <w:rFonts w:asciiTheme="majorBidi" w:hAnsiTheme="majorBidi" w:cstheme="majorBidi"/>
        </w:rPr>
      </w:pPr>
      <w:r>
        <w:rPr>
          <w:rFonts w:asciiTheme="majorBidi" w:hAnsiTheme="majorBidi" w:cstheme="majorBidi"/>
          <w:bCs/>
        </w:rPr>
        <w:t>3.3.3</w:t>
      </w:r>
      <w:r>
        <w:rPr>
          <w:rFonts w:asciiTheme="majorBidi" w:hAnsiTheme="majorBidi" w:cstheme="majorBidi"/>
          <w:bCs/>
        </w:rPr>
        <w:tab/>
      </w:r>
      <w:r w:rsidR="001339C0" w:rsidRPr="00E161FB">
        <w:rPr>
          <w:rFonts w:asciiTheme="majorBidi" w:hAnsiTheme="majorBidi" w:cstheme="majorBidi"/>
          <w:bCs/>
        </w:rPr>
        <w:t xml:space="preserve">The </w:t>
      </w:r>
      <w:r w:rsidR="0017068C" w:rsidRPr="00E161FB">
        <w:rPr>
          <w:rFonts w:asciiTheme="majorBidi" w:hAnsiTheme="majorBidi" w:cstheme="majorBidi"/>
          <w:bCs/>
        </w:rPr>
        <w:t xml:space="preserve">meeting </w:t>
      </w:r>
      <w:r w:rsidR="001339C0" w:rsidRPr="00E161FB">
        <w:rPr>
          <w:rFonts w:asciiTheme="majorBidi" w:hAnsiTheme="majorBidi" w:cstheme="majorBidi"/>
          <w:bCs/>
        </w:rPr>
        <w:t xml:space="preserve">accepted the </w:t>
      </w:r>
      <w:r w:rsidR="001339C0" w:rsidRPr="00E161FB">
        <w:rPr>
          <w:rFonts w:asciiTheme="majorBidi" w:hAnsiTheme="majorBidi" w:cstheme="majorBidi"/>
        </w:rPr>
        <w:t>proposed actions and took note of</w:t>
      </w:r>
      <w:r w:rsidR="003A0515" w:rsidRPr="00E161FB">
        <w:rPr>
          <w:rFonts w:asciiTheme="majorBidi" w:hAnsiTheme="majorBidi" w:cstheme="majorBidi"/>
        </w:rPr>
        <w:t xml:space="preserve"> </w:t>
      </w:r>
      <w:r w:rsidR="0020353A">
        <w:rPr>
          <w:rFonts w:asciiTheme="majorBidi" w:hAnsiTheme="majorBidi" w:cstheme="majorBidi"/>
        </w:rPr>
        <w:t xml:space="preserve">the </w:t>
      </w:r>
      <w:r w:rsidR="005F72EC" w:rsidRPr="00E161FB">
        <w:rPr>
          <w:rFonts w:asciiTheme="majorBidi" w:hAnsiTheme="majorBidi" w:cstheme="majorBidi"/>
        </w:rPr>
        <w:t>actions for TSAG, for ITU-T study groups, and for ITU-T Focus Groups</w:t>
      </w:r>
      <w:r w:rsidR="0030422B" w:rsidRPr="00E161FB">
        <w:rPr>
          <w:rFonts w:asciiTheme="majorBidi" w:hAnsiTheme="majorBidi" w:cstheme="majorBidi"/>
        </w:rPr>
        <w:t xml:space="preserve">, and </w:t>
      </w:r>
      <w:r w:rsidR="009A1B37">
        <w:rPr>
          <w:rFonts w:asciiTheme="majorBidi" w:hAnsiTheme="majorBidi" w:cstheme="majorBidi"/>
        </w:rPr>
        <w:t xml:space="preserve">invited the Chairmen of the study groups </w:t>
      </w:r>
      <w:r w:rsidR="0030422B" w:rsidRPr="00E161FB">
        <w:rPr>
          <w:rFonts w:asciiTheme="majorBidi" w:hAnsiTheme="majorBidi" w:cstheme="majorBidi"/>
        </w:rPr>
        <w:t xml:space="preserve">to follow-up </w:t>
      </w:r>
      <w:r w:rsidR="005F72EC" w:rsidRPr="00E161FB">
        <w:rPr>
          <w:rFonts w:asciiTheme="majorBidi" w:hAnsiTheme="majorBidi" w:cstheme="majorBidi"/>
        </w:rPr>
        <w:t>on the ISO/IEC JTC 1 resolutions</w:t>
      </w:r>
      <w:r w:rsidR="009A1B37">
        <w:rPr>
          <w:rFonts w:asciiTheme="majorBidi" w:hAnsiTheme="majorBidi" w:cstheme="majorBidi"/>
        </w:rPr>
        <w:t>,</w:t>
      </w:r>
      <w:r w:rsidR="009A1B37" w:rsidRPr="009A1B37">
        <w:rPr>
          <w:rFonts w:asciiTheme="majorBidi" w:hAnsiTheme="majorBidi" w:cstheme="majorBidi"/>
        </w:rPr>
        <w:t xml:space="preserve"> </w:t>
      </w:r>
      <w:r w:rsidR="009A1B37" w:rsidRPr="00E161FB">
        <w:rPr>
          <w:rFonts w:asciiTheme="majorBidi" w:hAnsiTheme="majorBidi" w:cstheme="majorBidi"/>
        </w:rPr>
        <w:t xml:space="preserve">as appropriate, </w:t>
      </w:r>
      <w:r w:rsidR="006F3FF4" w:rsidRPr="00E161FB">
        <w:rPr>
          <w:rFonts w:asciiTheme="majorBidi" w:hAnsiTheme="majorBidi" w:cstheme="majorBidi"/>
        </w:rPr>
        <w:t>for</w:t>
      </w:r>
      <w:r w:rsidR="005F72EC" w:rsidRPr="00E161FB">
        <w:rPr>
          <w:rFonts w:asciiTheme="majorBidi" w:hAnsiTheme="majorBidi" w:cstheme="majorBidi"/>
        </w:rPr>
        <w:t>:</w:t>
      </w:r>
    </w:p>
    <w:p w14:paraId="03562AF8" w14:textId="5F4E8FF3" w:rsidR="0023561B" w:rsidRDefault="0023561B" w:rsidP="002F4A24">
      <w:pPr>
        <w:pStyle w:val="ListParagraph"/>
        <w:numPr>
          <w:ilvl w:val="0"/>
          <w:numId w:val="3"/>
        </w:numPr>
        <w:tabs>
          <w:tab w:val="left" w:pos="570"/>
        </w:tabs>
        <w:ind w:left="1151" w:hanging="357"/>
        <w:contextualSpacing w:val="0"/>
        <w:rPr>
          <w:szCs w:val="24"/>
        </w:rPr>
      </w:pPr>
      <w:r w:rsidRPr="0023561B">
        <w:rPr>
          <w:i/>
          <w:iCs/>
          <w:szCs w:val="24"/>
        </w:rPr>
        <w:t>Resolution 1 – JTC 1 Strategic Business Plan</w:t>
      </w:r>
      <w:r>
        <w:rPr>
          <w:szCs w:val="24"/>
        </w:rPr>
        <w:t xml:space="preserve">: </w:t>
      </w:r>
      <w:r w:rsidRPr="0023561B">
        <w:rPr>
          <w:szCs w:val="24"/>
        </w:rPr>
        <w:t xml:space="preserve">TSAG to note the </w:t>
      </w:r>
      <w:r>
        <w:rPr>
          <w:szCs w:val="24"/>
        </w:rPr>
        <w:t xml:space="preserve">(attached) </w:t>
      </w:r>
      <w:r w:rsidRPr="0023561B">
        <w:rPr>
          <w:szCs w:val="24"/>
        </w:rPr>
        <w:t>JTC 1 strategic business plan</w:t>
      </w:r>
      <w:r>
        <w:rPr>
          <w:szCs w:val="24"/>
        </w:rPr>
        <w:t>.</w:t>
      </w:r>
    </w:p>
    <w:p w14:paraId="63F553E3" w14:textId="2E1E6774" w:rsidR="0023561B" w:rsidRDefault="003E72FD" w:rsidP="002F4A24">
      <w:pPr>
        <w:pStyle w:val="ListParagraph"/>
        <w:numPr>
          <w:ilvl w:val="0"/>
          <w:numId w:val="3"/>
        </w:numPr>
        <w:tabs>
          <w:tab w:val="left" w:pos="570"/>
        </w:tabs>
        <w:ind w:left="1151" w:hanging="357"/>
        <w:contextualSpacing w:val="0"/>
        <w:rPr>
          <w:szCs w:val="24"/>
        </w:rPr>
      </w:pPr>
      <w:r w:rsidRPr="003E72FD">
        <w:rPr>
          <w:i/>
          <w:iCs/>
          <w:szCs w:val="24"/>
        </w:rPr>
        <w:t>Resolution 2 – Establishment of JTC 1 Advisory Group 18 (AG 18) on JTC 1 Vocabulary</w:t>
      </w:r>
      <w:r>
        <w:rPr>
          <w:szCs w:val="24"/>
        </w:rPr>
        <w:t xml:space="preserve">: </w:t>
      </w:r>
      <w:r w:rsidRPr="003E72FD">
        <w:rPr>
          <w:szCs w:val="24"/>
        </w:rPr>
        <w:t>TSAG to note and to inform this activity to Standardization Committee for Vocabulary for further collaborative action with ISO/IEC JTC 1/AG 18. All Study Groups also to note.</w:t>
      </w:r>
    </w:p>
    <w:p w14:paraId="34B5C056" w14:textId="4AE2985D" w:rsidR="00010177" w:rsidRPr="00010177" w:rsidRDefault="00010177" w:rsidP="002F4A24">
      <w:pPr>
        <w:pStyle w:val="ListParagraph"/>
        <w:numPr>
          <w:ilvl w:val="0"/>
          <w:numId w:val="3"/>
        </w:numPr>
        <w:tabs>
          <w:tab w:val="left" w:pos="570"/>
        </w:tabs>
        <w:ind w:left="1151" w:hanging="357"/>
        <w:contextualSpacing w:val="0"/>
        <w:rPr>
          <w:szCs w:val="24"/>
        </w:rPr>
      </w:pPr>
      <w:r w:rsidRPr="00010177">
        <w:rPr>
          <w:i/>
          <w:iCs/>
          <w:szCs w:val="24"/>
        </w:rPr>
        <w:t>Resolution 3 – Final Report from JTC 1/SC 29 on JTC 1/SC 29 Structure</w:t>
      </w:r>
      <w:r>
        <w:rPr>
          <w:szCs w:val="24"/>
        </w:rPr>
        <w:t xml:space="preserve">: </w:t>
      </w:r>
      <w:r w:rsidRPr="00010177">
        <w:rPr>
          <w:szCs w:val="24"/>
        </w:rPr>
        <w:t>TSAG to note. Study Groups which are interested in the coding such as SG16 to note also.</w:t>
      </w:r>
    </w:p>
    <w:p w14:paraId="2D282ACC" w14:textId="2FCB4D5B" w:rsidR="004F048E" w:rsidRPr="004F048E" w:rsidRDefault="004F048E" w:rsidP="002F4A24">
      <w:pPr>
        <w:pStyle w:val="ListParagraph"/>
        <w:numPr>
          <w:ilvl w:val="0"/>
          <w:numId w:val="3"/>
        </w:numPr>
        <w:tabs>
          <w:tab w:val="left" w:pos="570"/>
        </w:tabs>
        <w:ind w:left="1151" w:hanging="357"/>
        <w:contextualSpacing w:val="0"/>
        <w:rPr>
          <w:szCs w:val="24"/>
        </w:rPr>
      </w:pPr>
      <w:r w:rsidRPr="004F048E">
        <w:rPr>
          <w:i/>
          <w:iCs/>
          <w:szCs w:val="24"/>
        </w:rPr>
        <w:t>Resolution 4 – JTC 1 Standing Document 23 (SD 23): Document Access</w:t>
      </w:r>
      <w:r>
        <w:rPr>
          <w:szCs w:val="24"/>
        </w:rPr>
        <w:t xml:space="preserve">: </w:t>
      </w:r>
      <w:r w:rsidRPr="004F048E">
        <w:rPr>
          <w:szCs w:val="24"/>
        </w:rPr>
        <w:t>TSAG to note.</w:t>
      </w:r>
    </w:p>
    <w:p w14:paraId="12D8AE92" w14:textId="129EA5DF" w:rsidR="004F048E" w:rsidRPr="004F048E" w:rsidRDefault="004F048E" w:rsidP="002F4A24">
      <w:pPr>
        <w:pStyle w:val="ListParagraph"/>
        <w:numPr>
          <w:ilvl w:val="0"/>
          <w:numId w:val="3"/>
        </w:numPr>
        <w:tabs>
          <w:tab w:val="left" w:pos="570"/>
        </w:tabs>
        <w:ind w:left="1151" w:hanging="357"/>
        <w:contextualSpacing w:val="0"/>
        <w:rPr>
          <w:szCs w:val="24"/>
        </w:rPr>
      </w:pPr>
      <w:r w:rsidRPr="004F048E">
        <w:rPr>
          <w:i/>
          <w:iCs/>
          <w:szCs w:val="24"/>
        </w:rPr>
        <w:t>Resolution 5 – Future JTC 1 Plenary Meetings</w:t>
      </w:r>
      <w:r>
        <w:rPr>
          <w:szCs w:val="24"/>
        </w:rPr>
        <w:t xml:space="preserve">: </w:t>
      </w:r>
      <w:r w:rsidRPr="004F048E">
        <w:rPr>
          <w:szCs w:val="24"/>
        </w:rPr>
        <w:t>TSAG to note.</w:t>
      </w:r>
    </w:p>
    <w:p w14:paraId="07EB3C95" w14:textId="34FE1782" w:rsidR="00720A98" w:rsidRDefault="00720A98" w:rsidP="002F4A24">
      <w:pPr>
        <w:pStyle w:val="ListParagraph"/>
        <w:numPr>
          <w:ilvl w:val="0"/>
          <w:numId w:val="3"/>
        </w:numPr>
        <w:tabs>
          <w:tab w:val="left" w:pos="570"/>
        </w:tabs>
        <w:ind w:left="1151" w:hanging="357"/>
        <w:contextualSpacing w:val="0"/>
        <w:rPr>
          <w:szCs w:val="24"/>
        </w:rPr>
      </w:pPr>
      <w:r w:rsidRPr="00720A98">
        <w:rPr>
          <w:i/>
          <w:iCs/>
          <w:szCs w:val="24"/>
        </w:rPr>
        <w:t>Resolution 7 – Disbandment of JTC 1 Advisory Group 3 (AG 3) on Open Source</w:t>
      </w:r>
      <w:r>
        <w:rPr>
          <w:szCs w:val="24"/>
        </w:rPr>
        <w:t xml:space="preserve">: </w:t>
      </w:r>
      <w:r w:rsidRPr="00720A98">
        <w:rPr>
          <w:szCs w:val="24"/>
        </w:rPr>
        <w:t>TSAG to note.</w:t>
      </w:r>
    </w:p>
    <w:p w14:paraId="5961CC76" w14:textId="5B972CF4" w:rsidR="00010177" w:rsidRPr="00720A98" w:rsidRDefault="00010177" w:rsidP="002F4A24">
      <w:pPr>
        <w:pStyle w:val="ListParagraph"/>
        <w:numPr>
          <w:ilvl w:val="0"/>
          <w:numId w:val="3"/>
        </w:numPr>
        <w:tabs>
          <w:tab w:val="left" w:pos="570"/>
        </w:tabs>
        <w:ind w:left="1151" w:hanging="357"/>
        <w:contextualSpacing w:val="0"/>
        <w:rPr>
          <w:szCs w:val="24"/>
        </w:rPr>
      </w:pPr>
      <w:r w:rsidRPr="00010177">
        <w:rPr>
          <w:i/>
          <w:iCs/>
          <w:szCs w:val="24"/>
        </w:rPr>
        <w:t>Resolution 8 – Request for Comments on the Guide on Reference Architecture for Systems Integration</w:t>
      </w:r>
      <w:r>
        <w:rPr>
          <w:szCs w:val="24"/>
        </w:rPr>
        <w:t xml:space="preserve">: </w:t>
      </w:r>
      <w:r w:rsidRPr="00010177">
        <w:rPr>
          <w:szCs w:val="24"/>
        </w:rPr>
        <w:t>TSAG to note.</w:t>
      </w:r>
    </w:p>
    <w:p w14:paraId="5F7397B1" w14:textId="47D66B9D" w:rsidR="003E72FD" w:rsidRDefault="00720A98" w:rsidP="002F4A24">
      <w:pPr>
        <w:pStyle w:val="ListParagraph"/>
        <w:numPr>
          <w:ilvl w:val="0"/>
          <w:numId w:val="3"/>
        </w:numPr>
        <w:tabs>
          <w:tab w:val="left" w:pos="570"/>
        </w:tabs>
        <w:ind w:left="1151" w:hanging="357"/>
        <w:contextualSpacing w:val="0"/>
        <w:rPr>
          <w:szCs w:val="24"/>
        </w:rPr>
      </w:pPr>
      <w:r w:rsidRPr="00720A98">
        <w:rPr>
          <w:i/>
          <w:iCs/>
          <w:szCs w:val="24"/>
        </w:rPr>
        <w:t>Resolution 10 – Reconstitution of the JTC 1 Advisory Group 16 (AG 16) on Brain- computer Interface</w:t>
      </w:r>
      <w:r>
        <w:rPr>
          <w:szCs w:val="24"/>
        </w:rPr>
        <w:t xml:space="preserve">: </w:t>
      </w:r>
      <w:r w:rsidRPr="00720A98">
        <w:rPr>
          <w:szCs w:val="24"/>
        </w:rPr>
        <w:t>TSAG to note the continuation of this AG. Study Groups which are interested in human machine interface to consider liaison relationship with this Advisory Group.</w:t>
      </w:r>
    </w:p>
    <w:p w14:paraId="749A4F45" w14:textId="0BBDFCB7" w:rsidR="00720A98" w:rsidRDefault="00720A98" w:rsidP="002F4A24">
      <w:pPr>
        <w:pStyle w:val="ListParagraph"/>
        <w:numPr>
          <w:ilvl w:val="0"/>
          <w:numId w:val="3"/>
        </w:numPr>
        <w:tabs>
          <w:tab w:val="left" w:pos="570"/>
        </w:tabs>
        <w:ind w:left="1151" w:hanging="357"/>
        <w:contextualSpacing w:val="0"/>
        <w:rPr>
          <w:szCs w:val="24"/>
        </w:rPr>
      </w:pPr>
      <w:r w:rsidRPr="00720A98">
        <w:rPr>
          <w:i/>
          <w:iCs/>
          <w:szCs w:val="24"/>
        </w:rPr>
        <w:t>Resolution 11 – Reconstitution of the JTC 1 Advisory Group 15 (AG 15) on JTC 1 Standards and Regulations</w:t>
      </w:r>
      <w:r>
        <w:rPr>
          <w:szCs w:val="24"/>
        </w:rPr>
        <w:t xml:space="preserve">: </w:t>
      </w:r>
      <w:r w:rsidRPr="00720A98">
        <w:rPr>
          <w:szCs w:val="24"/>
        </w:rPr>
        <w:t>TSAG to note the continuation of this AG. Study Groups which are interested in human machine interface to consider liaison relationship with this Advisory Group.</w:t>
      </w:r>
    </w:p>
    <w:p w14:paraId="1294A1D8" w14:textId="607A0951" w:rsidR="00720A98" w:rsidRDefault="00720A98" w:rsidP="002F4A24">
      <w:pPr>
        <w:pStyle w:val="ListParagraph"/>
        <w:numPr>
          <w:ilvl w:val="0"/>
          <w:numId w:val="3"/>
        </w:numPr>
        <w:tabs>
          <w:tab w:val="left" w:pos="570"/>
        </w:tabs>
        <w:ind w:left="1151" w:hanging="357"/>
        <w:contextualSpacing w:val="0"/>
        <w:rPr>
          <w:szCs w:val="24"/>
        </w:rPr>
      </w:pPr>
      <w:r w:rsidRPr="00720A98">
        <w:rPr>
          <w:i/>
          <w:iCs/>
          <w:szCs w:val="24"/>
        </w:rPr>
        <w:t>Resolution 12 – Disbandment of JTC 1 Advisory Group 11 (AG 11) on Digital Twin</w:t>
      </w:r>
      <w:r>
        <w:rPr>
          <w:szCs w:val="24"/>
        </w:rPr>
        <w:t xml:space="preserve">: </w:t>
      </w:r>
      <w:r w:rsidRPr="00720A98">
        <w:rPr>
          <w:szCs w:val="24"/>
        </w:rPr>
        <w:t>TSAG to note.</w:t>
      </w:r>
    </w:p>
    <w:p w14:paraId="6649A070" w14:textId="1DE9876D" w:rsidR="00720A98" w:rsidRPr="00720A98" w:rsidRDefault="00720A98" w:rsidP="002F4A24">
      <w:pPr>
        <w:pStyle w:val="ListParagraph"/>
        <w:numPr>
          <w:ilvl w:val="0"/>
          <w:numId w:val="3"/>
        </w:numPr>
        <w:tabs>
          <w:tab w:val="left" w:pos="570"/>
        </w:tabs>
        <w:ind w:left="1151" w:hanging="357"/>
        <w:contextualSpacing w:val="0"/>
        <w:rPr>
          <w:szCs w:val="24"/>
        </w:rPr>
      </w:pPr>
      <w:r w:rsidRPr="00646EFE">
        <w:rPr>
          <w:i/>
          <w:iCs/>
          <w:szCs w:val="24"/>
        </w:rPr>
        <w:t>Resolution 13 - Assignment of work on Digital Twin to JTC 1/SC 41</w:t>
      </w:r>
      <w:r>
        <w:rPr>
          <w:szCs w:val="24"/>
        </w:rPr>
        <w:t xml:space="preserve">: </w:t>
      </w:r>
      <w:r w:rsidR="00646EFE" w:rsidRPr="00646EFE">
        <w:rPr>
          <w:szCs w:val="24"/>
        </w:rPr>
        <w:t>TSAG to note. Study Groups which are interested in the Digital Twin topic such as SG17 and SG20 to note also.</w:t>
      </w:r>
    </w:p>
    <w:p w14:paraId="7385DCBC" w14:textId="34C78BC4" w:rsidR="00720A98" w:rsidRDefault="00720A98" w:rsidP="002F4A24">
      <w:pPr>
        <w:pStyle w:val="ListParagraph"/>
        <w:numPr>
          <w:ilvl w:val="0"/>
          <w:numId w:val="3"/>
        </w:numPr>
        <w:tabs>
          <w:tab w:val="left" w:pos="570"/>
        </w:tabs>
        <w:ind w:left="1151" w:hanging="357"/>
        <w:contextualSpacing w:val="0"/>
        <w:rPr>
          <w:szCs w:val="24"/>
        </w:rPr>
      </w:pPr>
      <w:r w:rsidRPr="00720A98">
        <w:rPr>
          <w:i/>
          <w:iCs/>
          <w:szCs w:val="24"/>
        </w:rPr>
        <w:t>Resolution 16 – Reconstitution of JTC 1 Advisory Group 6 (AG 6) on Automated, Autonomous and Data Rich Vehicles</w:t>
      </w:r>
      <w:r>
        <w:rPr>
          <w:szCs w:val="24"/>
        </w:rPr>
        <w:t xml:space="preserve">: </w:t>
      </w:r>
      <w:r w:rsidRPr="00720A98">
        <w:rPr>
          <w:szCs w:val="24"/>
        </w:rPr>
        <w:t>TSAG to note the continuation of this AG. Study Groups which are interested in this topic to consider liaison relationship with this Advisory Group.</w:t>
      </w:r>
    </w:p>
    <w:p w14:paraId="00693771" w14:textId="54245A1B" w:rsidR="00720A98" w:rsidRDefault="00720A98" w:rsidP="002F4A24">
      <w:pPr>
        <w:pStyle w:val="ListParagraph"/>
        <w:numPr>
          <w:ilvl w:val="0"/>
          <w:numId w:val="3"/>
        </w:numPr>
        <w:tabs>
          <w:tab w:val="left" w:pos="570"/>
        </w:tabs>
        <w:ind w:left="1151" w:hanging="357"/>
        <w:contextualSpacing w:val="0"/>
        <w:rPr>
          <w:szCs w:val="24"/>
        </w:rPr>
      </w:pPr>
      <w:r w:rsidRPr="00720A98">
        <w:rPr>
          <w:i/>
          <w:iCs/>
          <w:szCs w:val="24"/>
        </w:rPr>
        <w:t>Resolution 17 – Reconstitution of JTC 1 Advisory Group 8 (AG 8) on Meta Reference Architecture and Reference Architecture for Systems Integration</w:t>
      </w:r>
      <w:r>
        <w:rPr>
          <w:szCs w:val="24"/>
        </w:rPr>
        <w:t xml:space="preserve">: </w:t>
      </w:r>
      <w:r w:rsidRPr="00720A98">
        <w:rPr>
          <w:szCs w:val="24"/>
        </w:rPr>
        <w:t>TSAG to note the continuation of this AG.</w:t>
      </w:r>
    </w:p>
    <w:p w14:paraId="38641E8D" w14:textId="024B67F4" w:rsidR="00860783" w:rsidRDefault="0023561B" w:rsidP="002F4A24">
      <w:pPr>
        <w:pStyle w:val="ListParagraph"/>
        <w:numPr>
          <w:ilvl w:val="0"/>
          <w:numId w:val="3"/>
        </w:numPr>
        <w:tabs>
          <w:tab w:val="left" w:pos="570"/>
        </w:tabs>
        <w:ind w:left="1151" w:hanging="357"/>
        <w:contextualSpacing w:val="0"/>
        <w:rPr>
          <w:szCs w:val="24"/>
        </w:rPr>
      </w:pPr>
      <w:r w:rsidRPr="0023561B">
        <w:rPr>
          <w:i/>
          <w:iCs/>
          <w:szCs w:val="24"/>
        </w:rPr>
        <w:lastRenderedPageBreak/>
        <w:t>Resolution 22 – Appointment of JTC 1 Chair</w:t>
      </w:r>
      <w:r>
        <w:rPr>
          <w:szCs w:val="24"/>
        </w:rPr>
        <w:t xml:space="preserve">: </w:t>
      </w:r>
      <w:r w:rsidRPr="0023561B">
        <w:rPr>
          <w:szCs w:val="24"/>
        </w:rPr>
        <w:t>TSAG to note</w:t>
      </w:r>
      <w:r>
        <w:rPr>
          <w:szCs w:val="24"/>
        </w:rPr>
        <w:t>.</w:t>
      </w:r>
    </w:p>
    <w:p w14:paraId="21DF9D6F" w14:textId="5C849A51" w:rsidR="0023561B" w:rsidRPr="00860783" w:rsidRDefault="0023561B" w:rsidP="002F4A24">
      <w:pPr>
        <w:pStyle w:val="ListParagraph"/>
        <w:numPr>
          <w:ilvl w:val="0"/>
          <w:numId w:val="3"/>
        </w:numPr>
        <w:tabs>
          <w:tab w:val="left" w:pos="570"/>
        </w:tabs>
        <w:ind w:left="1151" w:hanging="357"/>
        <w:contextualSpacing w:val="0"/>
        <w:rPr>
          <w:szCs w:val="24"/>
        </w:rPr>
      </w:pPr>
      <w:r w:rsidRPr="0023561B">
        <w:rPr>
          <w:i/>
          <w:iCs/>
          <w:szCs w:val="24"/>
        </w:rPr>
        <w:t>Resolution 23 – Appointment of JTC 1 Officers</w:t>
      </w:r>
      <w:r>
        <w:rPr>
          <w:szCs w:val="24"/>
        </w:rPr>
        <w:t xml:space="preserve">: </w:t>
      </w:r>
      <w:r w:rsidRPr="0023561B">
        <w:rPr>
          <w:szCs w:val="24"/>
        </w:rPr>
        <w:t>TSAG to note.</w:t>
      </w:r>
    </w:p>
    <w:p w14:paraId="65DDD2FB" w14:textId="1BB5D529" w:rsidR="0030422B" w:rsidRPr="00E161FB" w:rsidRDefault="00F83C66" w:rsidP="00323AF9">
      <w:pPr>
        <w:spacing w:before="240"/>
        <w:rPr>
          <w:rFonts w:asciiTheme="majorBidi" w:hAnsiTheme="majorBidi" w:cstheme="majorBidi"/>
          <w:b/>
        </w:rPr>
      </w:pPr>
      <w:r>
        <w:rPr>
          <w:rFonts w:asciiTheme="majorBidi" w:hAnsiTheme="majorBidi" w:cstheme="majorBidi"/>
          <w:b/>
        </w:rPr>
        <w:t>3</w:t>
      </w:r>
      <w:r w:rsidR="008E6C0C" w:rsidRPr="00E161FB">
        <w:rPr>
          <w:rFonts w:asciiTheme="majorBidi" w:hAnsiTheme="majorBidi" w:cstheme="majorBidi"/>
          <w:b/>
        </w:rPr>
        <w:t>.4</w:t>
      </w:r>
      <w:r w:rsidR="00323AF9" w:rsidRPr="00E161FB">
        <w:rPr>
          <w:rFonts w:asciiTheme="majorBidi" w:hAnsiTheme="majorBidi" w:cstheme="majorBidi"/>
          <w:b/>
        </w:rPr>
        <w:tab/>
        <w:t xml:space="preserve">Collaboration with </w:t>
      </w:r>
      <w:r>
        <w:rPr>
          <w:rFonts w:asciiTheme="majorBidi" w:hAnsiTheme="majorBidi" w:cstheme="majorBidi"/>
          <w:b/>
        </w:rPr>
        <w:t>IETF, IRTF</w:t>
      </w:r>
    </w:p>
    <w:p w14:paraId="3F766EDE" w14:textId="024BB72C" w:rsidR="00323AF9" w:rsidRPr="00E161FB" w:rsidRDefault="00F83C66" w:rsidP="00C72D21">
      <w:pPr>
        <w:tabs>
          <w:tab w:val="left" w:pos="570"/>
        </w:tabs>
        <w:ind w:left="573" w:hanging="573"/>
        <w:rPr>
          <w:rFonts w:asciiTheme="majorBidi" w:hAnsiTheme="majorBidi" w:cstheme="majorBidi"/>
        </w:rPr>
      </w:pPr>
      <w:r>
        <w:rPr>
          <w:rFonts w:asciiTheme="majorBidi" w:hAnsiTheme="majorBidi" w:cstheme="majorBidi"/>
        </w:rPr>
        <w:t>3</w:t>
      </w:r>
      <w:r w:rsidR="008E6C0C" w:rsidRPr="00E161FB">
        <w:rPr>
          <w:rFonts w:asciiTheme="majorBidi" w:hAnsiTheme="majorBidi" w:cstheme="majorBidi"/>
        </w:rPr>
        <w:t>.4</w:t>
      </w:r>
      <w:r w:rsidR="00C72D21" w:rsidRPr="00E161FB">
        <w:rPr>
          <w:rFonts w:asciiTheme="majorBidi" w:hAnsiTheme="majorBidi" w:cstheme="majorBidi"/>
        </w:rPr>
        <w:t>.1</w:t>
      </w:r>
      <w:r w:rsidR="00C72D21" w:rsidRPr="00E161FB">
        <w:rPr>
          <w:rFonts w:asciiTheme="majorBidi" w:hAnsiTheme="majorBidi" w:cstheme="majorBidi"/>
        </w:rPr>
        <w:tab/>
      </w:r>
      <w:r w:rsidR="00323AF9" w:rsidRPr="00E161FB">
        <w:rPr>
          <w:rFonts w:asciiTheme="majorBidi" w:hAnsiTheme="majorBidi" w:cstheme="majorBidi"/>
        </w:rPr>
        <w:t xml:space="preserve">Mr </w:t>
      </w:r>
      <w:r w:rsidRPr="00F83C66">
        <w:rPr>
          <w:rFonts w:asciiTheme="majorBidi" w:hAnsiTheme="majorBidi" w:cstheme="majorBidi"/>
        </w:rPr>
        <w:t>Scott Mansfield</w:t>
      </w:r>
      <w:r w:rsidR="00294720">
        <w:rPr>
          <w:rFonts w:asciiTheme="majorBidi" w:hAnsiTheme="majorBidi" w:cstheme="majorBidi"/>
        </w:rPr>
        <w:t>,</w:t>
      </w:r>
      <w:r w:rsidRPr="00F83C66">
        <w:t xml:space="preserve"> </w:t>
      </w:r>
      <w:r w:rsidRPr="00F83C66">
        <w:rPr>
          <w:rFonts w:asciiTheme="majorBidi" w:hAnsiTheme="majorBidi" w:cstheme="majorBidi"/>
        </w:rPr>
        <w:t>ITU-T/IETF Liaison Rapporteur</w:t>
      </w:r>
      <w:r w:rsidR="00323AF9" w:rsidRPr="00E161FB">
        <w:rPr>
          <w:rFonts w:asciiTheme="majorBidi" w:hAnsiTheme="majorBidi" w:cstheme="majorBidi"/>
        </w:rPr>
        <w:t xml:space="preserve">, presented </w:t>
      </w:r>
      <w:r>
        <w:rPr>
          <w:rFonts w:asciiTheme="majorBidi" w:hAnsiTheme="majorBidi" w:cstheme="majorBidi"/>
        </w:rPr>
        <w:t xml:space="preserve">the </w:t>
      </w:r>
      <w:r w:rsidRPr="00F83C66">
        <w:rPr>
          <w:rFonts w:asciiTheme="majorBidi" w:hAnsiTheme="majorBidi" w:cstheme="majorBidi"/>
        </w:rPr>
        <w:t xml:space="preserve">IETF Liaison report </w:t>
      </w:r>
      <w:r>
        <w:rPr>
          <w:rFonts w:asciiTheme="majorBidi" w:hAnsiTheme="majorBidi" w:cstheme="majorBidi"/>
        </w:rPr>
        <w:t xml:space="preserve">in </w:t>
      </w:r>
      <w:hyperlink r:id="rId20" w:history="1">
        <w:r w:rsidRPr="0005745D">
          <w:rPr>
            <w:rStyle w:val="Hyperlink"/>
          </w:rPr>
          <w:t>TD990</w:t>
        </w:r>
      </w:hyperlink>
      <w:r w:rsidR="00323AF9" w:rsidRPr="00E161FB">
        <w:rPr>
          <w:rFonts w:asciiTheme="majorBidi" w:hAnsiTheme="majorBidi" w:cstheme="majorBidi"/>
        </w:rPr>
        <w:t>.</w:t>
      </w:r>
    </w:p>
    <w:p w14:paraId="78EE8D3F" w14:textId="0DC0DF0E" w:rsidR="00323AF9" w:rsidRPr="00E161FB" w:rsidRDefault="00F83C66" w:rsidP="4D1CF07A">
      <w:pPr>
        <w:tabs>
          <w:tab w:val="left" w:pos="570"/>
        </w:tabs>
        <w:ind w:left="573" w:hanging="573"/>
        <w:rPr>
          <w:rFonts w:asciiTheme="majorBidi" w:hAnsiTheme="majorBidi" w:cstheme="majorBidi"/>
        </w:rPr>
      </w:pPr>
      <w:r w:rsidRPr="4D1CF07A">
        <w:rPr>
          <w:rFonts w:asciiTheme="majorBidi" w:hAnsiTheme="majorBidi" w:cstheme="majorBidi"/>
        </w:rPr>
        <w:t>3</w:t>
      </w:r>
      <w:r w:rsidR="008E6C0C" w:rsidRPr="4D1CF07A">
        <w:rPr>
          <w:rFonts w:asciiTheme="majorBidi" w:hAnsiTheme="majorBidi" w:cstheme="majorBidi"/>
        </w:rPr>
        <w:t>.4</w:t>
      </w:r>
      <w:r w:rsidR="00323AF9" w:rsidRPr="4D1CF07A">
        <w:rPr>
          <w:rFonts w:asciiTheme="majorBidi" w:hAnsiTheme="majorBidi" w:cstheme="majorBidi"/>
        </w:rPr>
        <w:t>.2</w:t>
      </w:r>
      <w:r>
        <w:tab/>
      </w:r>
      <w:r w:rsidRPr="4D1CF07A">
        <w:rPr>
          <w:rFonts w:asciiTheme="majorBidi" w:hAnsiTheme="majorBidi" w:cstheme="majorBidi"/>
        </w:rPr>
        <w:t>The meeting took note of TD990</w:t>
      </w:r>
      <w:r w:rsidR="001F6A18" w:rsidRPr="4D1CF07A">
        <w:rPr>
          <w:rFonts w:asciiTheme="majorBidi" w:hAnsiTheme="majorBidi" w:cstheme="majorBidi"/>
        </w:rPr>
        <w:t xml:space="preserve">, and </w:t>
      </w:r>
      <w:r w:rsidR="00524197" w:rsidRPr="4D1CF07A">
        <w:rPr>
          <w:rFonts w:asciiTheme="majorBidi" w:hAnsiTheme="majorBidi" w:cstheme="majorBidi"/>
        </w:rPr>
        <w:t>recognizing the importance of collaboration between IETF, IR</w:t>
      </w:r>
      <w:r w:rsidR="005C3D55">
        <w:rPr>
          <w:rFonts w:asciiTheme="majorBidi" w:hAnsiTheme="majorBidi" w:cstheme="majorBidi"/>
        </w:rPr>
        <w:t>TF</w:t>
      </w:r>
      <w:r w:rsidR="00524197" w:rsidRPr="4D1CF07A">
        <w:rPr>
          <w:rFonts w:asciiTheme="majorBidi" w:hAnsiTheme="majorBidi" w:cstheme="majorBidi"/>
        </w:rPr>
        <w:t xml:space="preserve"> and ITU-T</w:t>
      </w:r>
      <w:r w:rsidR="00A54AFB" w:rsidRPr="4D1CF07A">
        <w:rPr>
          <w:rFonts w:asciiTheme="majorBidi" w:hAnsiTheme="majorBidi" w:cstheme="majorBidi"/>
        </w:rPr>
        <w:t>,</w:t>
      </w:r>
      <w:r w:rsidR="00524197" w:rsidRPr="4D1CF07A">
        <w:rPr>
          <w:rFonts w:asciiTheme="majorBidi" w:hAnsiTheme="majorBidi" w:cstheme="majorBidi"/>
        </w:rPr>
        <w:t xml:space="preserve"> </w:t>
      </w:r>
      <w:r w:rsidR="001F6A18" w:rsidRPr="4D1CF07A">
        <w:rPr>
          <w:rFonts w:asciiTheme="majorBidi" w:hAnsiTheme="majorBidi" w:cstheme="majorBidi"/>
        </w:rPr>
        <w:t xml:space="preserve">agreed to prepare a liaison statement (in </w:t>
      </w:r>
      <w:hyperlink r:id="rId21">
        <w:r w:rsidR="001F6A18" w:rsidRPr="4D1CF07A">
          <w:rPr>
            <w:rStyle w:val="Hyperlink"/>
            <w:rFonts w:asciiTheme="majorBidi" w:hAnsiTheme="majorBidi" w:cstheme="majorBidi"/>
          </w:rPr>
          <w:t>TD</w:t>
        </w:r>
        <w:r w:rsidR="00595C21" w:rsidRPr="4D1CF07A">
          <w:rPr>
            <w:rStyle w:val="Hyperlink"/>
            <w:rFonts w:asciiTheme="majorBidi" w:hAnsiTheme="majorBidi" w:cstheme="majorBidi"/>
          </w:rPr>
          <w:t>1011</w:t>
        </w:r>
      </w:hyperlink>
      <w:r w:rsidR="001F6A18" w:rsidRPr="4D1CF07A">
        <w:rPr>
          <w:rFonts w:asciiTheme="majorBidi" w:hAnsiTheme="majorBidi" w:cstheme="majorBidi"/>
        </w:rPr>
        <w:t>) to inform all study groups about the report in TD990.</w:t>
      </w:r>
    </w:p>
    <w:p w14:paraId="77B7DA92" w14:textId="10F9C751" w:rsidR="001A67A1" w:rsidRDefault="001A67A1" w:rsidP="00596C4E">
      <w:pPr>
        <w:spacing w:before="240"/>
        <w:rPr>
          <w:rFonts w:asciiTheme="majorBidi" w:hAnsiTheme="majorBidi" w:cstheme="majorBidi"/>
          <w:b/>
        </w:rPr>
      </w:pPr>
      <w:r>
        <w:rPr>
          <w:rFonts w:asciiTheme="majorBidi" w:hAnsiTheme="majorBidi" w:cstheme="majorBidi"/>
          <w:b/>
        </w:rPr>
        <w:t>3</w:t>
      </w:r>
      <w:r w:rsidR="00596C4E" w:rsidRPr="00E161FB">
        <w:rPr>
          <w:rFonts w:asciiTheme="majorBidi" w:hAnsiTheme="majorBidi" w:cstheme="majorBidi"/>
          <w:b/>
        </w:rPr>
        <w:t>.5</w:t>
      </w:r>
      <w:r w:rsidR="00596C4E" w:rsidRPr="00E161FB">
        <w:rPr>
          <w:rFonts w:asciiTheme="majorBidi" w:hAnsiTheme="majorBidi" w:cstheme="majorBidi"/>
          <w:b/>
        </w:rPr>
        <w:tab/>
      </w:r>
      <w:r>
        <w:rPr>
          <w:rFonts w:asciiTheme="majorBidi" w:hAnsiTheme="majorBidi" w:cstheme="majorBidi"/>
          <w:b/>
        </w:rPr>
        <w:t>New ITU-T A.5 qualified organizations</w:t>
      </w:r>
    </w:p>
    <w:p w14:paraId="59601A1C" w14:textId="3911B0FA" w:rsidR="001A67A1" w:rsidRDefault="001A67A1" w:rsidP="001A67A1">
      <w:pPr>
        <w:tabs>
          <w:tab w:val="left" w:pos="570"/>
        </w:tabs>
        <w:ind w:left="573" w:hanging="573"/>
        <w:rPr>
          <w:rFonts w:asciiTheme="majorBidi" w:hAnsiTheme="majorBidi" w:cstheme="majorBidi"/>
          <w:bCs/>
        </w:rPr>
      </w:pPr>
      <w:r w:rsidRPr="001A67A1">
        <w:rPr>
          <w:rFonts w:asciiTheme="majorBidi" w:hAnsiTheme="majorBidi" w:cstheme="majorBidi"/>
          <w:bCs/>
        </w:rPr>
        <w:t>3.5.1</w:t>
      </w:r>
      <w:r w:rsidRPr="001A67A1">
        <w:rPr>
          <w:rFonts w:asciiTheme="majorBidi" w:hAnsiTheme="majorBidi" w:cstheme="majorBidi"/>
          <w:bCs/>
        </w:rPr>
        <w:tab/>
        <w:t>Ms Kaoru</w:t>
      </w:r>
      <w:r>
        <w:rPr>
          <w:rFonts w:asciiTheme="majorBidi" w:hAnsiTheme="majorBidi" w:cstheme="majorBidi"/>
          <w:bCs/>
        </w:rPr>
        <w:t xml:space="preserve"> Mizuno, TSB, presented </w:t>
      </w:r>
      <w:hyperlink r:id="rId22" w:history="1">
        <w:r w:rsidRPr="0005745D">
          <w:rPr>
            <w:rStyle w:val="Hyperlink"/>
          </w:rPr>
          <w:t>TD959</w:t>
        </w:r>
      </w:hyperlink>
      <w:r>
        <w:rPr>
          <w:rFonts w:asciiTheme="majorBidi" w:hAnsiTheme="majorBidi" w:cstheme="majorBidi"/>
          <w:bCs/>
        </w:rPr>
        <w:t xml:space="preserve"> “</w:t>
      </w:r>
      <w:r w:rsidRPr="001A67A1">
        <w:rPr>
          <w:rFonts w:asciiTheme="majorBidi" w:hAnsiTheme="majorBidi" w:cstheme="majorBidi"/>
          <w:bCs/>
        </w:rPr>
        <w:t>Organizations newly qualified for ITU-T A.5 in 2020</w:t>
      </w:r>
      <w:r>
        <w:rPr>
          <w:rFonts w:asciiTheme="majorBidi" w:hAnsiTheme="majorBidi" w:cstheme="majorBidi"/>
          <w:bCs/>
        </w:rPr>
        <w:t xml:space="preserve">”, which </w:t>
      </w:r>
      <w:r w:rsidRPr="001A67A1">
        <w:rPr>
          <w:rFonts w:asciiTheme="majorBidi" w:hAnsiTheme="majorBidi" w:cstheme="majorBidi"/>
          <w:bCs/>
        </w:rPr>
        <w:t>contains information on the decisions taken by ITU-T Study Groups in 2020 of the ITU-T A.5 qualifications for JEDEC; 3GPP; TSDSI; and PRIME Alliance.</w:t>
      </w:r>
    </w:p>
    <w:p w14:paraId="14087F78" w14:textId="0C0197C0" w:rsidR="00CD6C0D" w:rsidRPr="001A67A1" w:rsidRDefault="00CD6C0D" w:rsidP="001A67A1">
      <w:pPr>
        <w:tabs>
          <w:tab w:val="left" w:pos="570"/>
        </w:tabs>
        <w:ind w:left="573" w:hanging="573"/>
        <w:rPr>
          <w:rFonts w:asciiTheme="majorBidi" w:hAnsiTheme="majorBidi" w:cstheme="majorBidi"/>
          <w:bCs/>
        </w:rPr>
      </w:pPr>
      <w:r>
        <w:rPr>
          <w:rFonts w:asciiTheme="majorBidi" w:hAnsiTheme="majorBidi" w:cstheme="majorBidi"/>
          <w:bCs/>
        </w:rPr>
        <w:t>3.5.2</w:t>
      </w:r>
      <w:r>
        <w:rPr>
          <w:rFonts w:asciiTheme="majorBidi" w:hAnsiTheme="majorBidi" w:cstheme="majorBidi"/>
          <w:bCs/>
        </w:rPr>
        <w:tab/>
        <w:t>The meeting took note of TD959.</w:t>
      </w:r>
    </w:p>
    <w:p w14:paraId="7952C12F" w14:textId="1EDBB9EE" w:rsidR="00054BB8" w:rsidRDefault="00054BB8" w:rsidP="00596C4E">
      <w:pPr>
        <w:spacing w:before="240"/>
        <w:rPr>
          <w:rFonts w:asciiTheme="majorBidi" w:hAnsiTheme="majorBidi" w:cstheme="majorBidi"/>
          <w:b/>
        </w:rPr>
      </w:pPr>
      <w:r>
        <w:rPr>
          <w:rFonts w:asciiTheme="majorBidi" w:hAnsiTheme="majorBidi" w:cstheme="majorBidi"/>
          <w:b/>
        </w:rPr>
        <w:t>4</w:t>
      </w:r>
      <w:r>
        <w:rPr>
          <w:rFonts w:asciiTheme="majorBidi" w:hAnsiTheme="majorBidi" w:cstheme="majorBidi"/>
          <w:b/>
        </w:rPr>
        <w:tab/>
        <w:t>Open Source</w:t>
      </w:r>
    </w:p>
    <w:p w14:paraId="6E789389" w14:textId="56A027A1" w:rsidR="00054BB8" w:rsidRDefault="00054BB8" w:rsidP="00054BB8">
      <w:pPr>
        <w:tabs>
          <w:tab w:val="left" w:pos="570"/>
        </w:tabs>
        <w:ind w:left="573" w:hanging="573"/>
        <w:rPr>
          <w:rFonts w:asciiTheme="majorBidi" w:hAnsiTheme="majorBidi" w:cstheme="majorBidi"/>
          <w:bCs/>
        </w:rPr>
      </w:pPr>
      <w:r w:rsidRPr="00054BB8">
        <w:rPr>
          <w:rFonts w:asciiTheme="majorBidi" w:hAnsiTheme="majorBidi" w:cstheme="majorBidi"/>
          <w:bCs/>
        </w:rPr>
        <w:t>4.1</w:t>
      </w:r>
      <w:r w:rsidR="00DA15D2">
        <w:rPr>
          <w:rFonts w:asciiTheme="majorBidi" w:hAnsiTheme="majorBidi" w:cstheme="majorBidi"/>
          <w:bCs/>
        </w:rPr>
        <w:tab/>
        <w:t>There was no input.</w:t>
      </w:r>
    </w:p>
    <w:p w14:paraId="03B1F889" w14:textId="77777777" w:rsidR="007E3CF7" w:rsidRPr="008A3CF8" w:rsidRDefault="007E3CF7" w:rsidP="007E3CF7">
      <w:pPr>
        <w:spacing w:before="240"/>
        <w:ind w:left="573" w:hanging="573"/>
        <w:rPr>
          <w:b/>
          <w:bCs/>
        </w:rPr>
      </w:pPr>
      <w:r w:rsidRPr="008A3CF8">
        <w:rPr>
          <w:b/>
          <w:bCs/>
        </w:rPr>
        <w:t>5</w:t>
      </w:r>
      <w:r w:rsidRPr="008A3CF8">
        <w:rPr>
          <w:b/>
          <w:bCs/>
        </w:rPr>
        <w:tab/>
        <w:t>Living List</w:t>
      </w:r>
    </w:p>
    <w:p w14:paraId="5D9860BB" w14:textId="039C4B23" w:rsidR="007E3CF7" w:rsidRDefault="007E3CF7" w:rsidP="007E3CF7">
      <w:pPr>
        <w:ind w:left="573" w:hanging="573"/>
      </w:pPr>
      <w:r>
        <w:t>5.1</w:t>
      </w:r>
      <w:r>
        <w:tab/>
      </w:r>
      <w:r w:rsidR="00817605">
        <w:t>Discussion of the current l</w:t>
      </w:r>
      <w:r w:rsidR="00817605" w:rsidRPr="006E10A8">
        <w:rPr>
          <w:rFonts w:asciiTheme="majorBidi" w:eastAsia="Times New Roman" w:hAnsiTheme="majorBidi" w:cstheme="majorBidi"/>
        </w:rPr>
        <w:t xml:space="preserve">iving </w:t>
      </w:r>
      <w:r w:rsidR="00817605">
        <w:rPr>
          <w:rFonts w:asciiTheme="majorBidi" w:eastAsia="Times New Roman" w:hAnsiTheme="majorBidi" w:cstheme="majorBidi"/>
        </w:rPr>
        <w:t>l</w:t>
      </w:r>
      <w:r w:rsidR="00817605" w:rsidRPr="006E10A8">
        <w:rPr>
          <w:rFonts w:asciiTheme="majorBidi" w:eastAsia="Times New Roman" w:hAnsiTheme="majorBidi" w:cstheme="majorBidi"/>
        </w:rPr>
        <w:t>ist on issues regarding Strengthening Collaboration</w:t>
      </w:r>
      <w:r w:rsidR="00817605">
        <w:t xml:space="preserve"> in</w:t>
      </w:r>
      <w:r>
        <w:t xml:space="preserve"> </w:t>
      </w:r>
      <w:hyperlink r:id="rId23" w:history="1">
        <w:r w:rsidRPr="006E10A8">
          <w:rPr>
            <w:rStyle w:val="Hyperlink"/>
          </w:rPr>
          <w:t>T</w:t>
        </w:r>
        <w:r>
          <w:rPr>
            <w:rStyle w:val="Hyperlink"/>
          </w:rPr>
          <w:t>SAG-T</w:t>
        </w:r>
        <w:r w:rsidRPr="006E10A8">
          <w:rPr>
            <w:rStyle w:val="Hyperlink"/>
          </w:rPr>
          <w:t>D721</w:t>
        </w:r>
      </w:hyperlink>
      <w:r>
        <w:rPr>
          <w:rStyle w:val="Hyperlink"/>
        </w:rPr>
        <w:t>-R1</w:t>
      </w:r>
      <w:r>
        <w:t xml:space="preserve"> </w:t>
      </w:r>
      <w:r w:rsidR="00923D80">
        <w:t xml:space="preserve">(from the February 2020 TSAG meeting), </w:t>
      </w:r>
      <w:r w:rsidR="00817605">
        <w:t xml:space="preserve">was deferred to a </w:t>
      </w:r>
      <w:r w:rsidR="00A54AFB">
        <w:t>future</w:t>
      </w:r>
      <w:r w:rsidR="00817605">
        <w:t xml:space="preserve"> interim RG-SC e-meeting, as no contributions have been received, which address the items </w:t>
      </w:r>
      <w:r w:rsidR="000A7B83">
        <w:t>o</w:t>
      </w:r>
      <w:r w:rsidR="00817605">
        <w:t>n the living list</w:t>
      </w:r>
      <w:r>
        <w:t>.</w:t>
      </w:r>
    </w:p>
    <w:p w14:paraId="0DC57855" w14:textId="6FA192CA" w:rsidR="007E3CF7" w:rsidRDefault="007E3CF7" w:rsidP="007E3CF7">
      <w:pPr>
        <w:ind w:left="573" w:hanging="573"/>
      </w:pPr>
      <w:r>
        <w:t>5.2</w:t>
      </w:r>
      <w:r>
        <w:tab/>
        <w:t>Contributions on the issues listed in the living list are welcomed to forthcoming RG-SC and/or TSAG meetings.</w:t>
      </w:r>
    </w:p>
    <w:p w14:paraId="22A30831" w14:textId="799F5BAD" w:rsidR="009B0C47" w:rsidRPr="00E161FB" w:rsidRDefault="001A67A1" w:rsidP="00596C4E">
      <w:pPr>
        <w:spacing w:before="240"/>
        <w:rPr>
          <w:rFonts w:asciiTheme="majorBidi" w:hAnsiTheme="majorBidi" w:cstheme="majorBidi"/>
          <w:b/>
        </w:rPr>
      </w:pPr>
      <w:r>
        <w:rPr>
          <w:rFonts w:asciiTheme="majorBidi" w:hAnsiTheme="majorBidi" w:cstheme="majorBidi"/>
          <w:b/>
        </w:rPr>
        <w:t>6</w:t>
      </w:r>
      <w:r w:rsidR="00DE6451">
        <w:rPr>
          <w:rFonts w:asciiTheme="majorBidi" w:hAnsiTheme="majorBidi" w:cstheme="majorBidi"/>
          <w:b/>
        </w:rPr>
        <w:tab/>
        <w:t xml:space="preserve">Collaboration with </w:t>
      </w:r>
      <w:r w:rsidR="009B0C47" w:rsidRPr="00E161FB">
        <w:rPr>
          <w:rFonts w:asciiTheme="majorBidi" w:hAnsiTheme="majorBidi" w:cstheme="majorBidi"/>
          <w:b/>
        </w:rPr>
        <w:t>oneM2M</w:t>
      </w:r>
    </w:p>
    <w:p w14:paraId="7775A36E" w14:textId="478C68ED" w:rsidR="00B35266" w:rsidRDefault="00DE6451" w:rsidP="00DE6451">
      <w:pPr>
        <w:tabs>
          <w:tab w:val="left" w:pos="570"/>
        </w:tabs>
        <w:ind w:left="573" w:hanging="573"/>
        <w:rPr>
          <w:rFonts w:asciiTheme="majorBidi" w:hAnsiTheme="majorBidi" w:cstheme="majorBidi"/>
          <w:bCs/>
        </w:rPr>
      </w:pPr>
      <w:r>
        <w:rPr>
          <w:rFonts w:asciiTheme="majorBidi" w:hAnsiTheme="majorBidi" w:cstheme="majorBidi"/>
        </w:rPr>
        <w:t>6</w:t>
      </w:r>
      <w:r w:rsidR="009B0C47" w:rsidRPr="56419F14">
        <w:rPr>
          <w:rFonts w:asciiTheme="majorBidi" w:hAnsiTheme="majorBidi" w:cstheme="majorBidi"/>
        </w:rPr>
        <w:t>.1</w:t>
      </w:r>
      <w:r w:rsidR="009B0C47" w:rsidRPr="00E161FB">
        <w:rPr>
          <w:rFonts w:asciiTheme="majorBidi" w:hAnsiTheme="majorBidi" w:cstheme="majorBidi"/>
          <w:bCs/>
        </w:rPr>
        <w:tab/>
      </w:r>
      <w:r w:rsidR="0040422E">
        <w:rPr>
          <w:rFonts w:asciiTheme="majorBidi" w:hAnsiTheme="majorBidi" w:cstheme="majorBidi"/>
          <w:bCs/>
        </w:rPr>
        <w:t xml:space="preserve">Ms </w:t>
      </w:r>
      <w:r w:rsidR="0040422E" w:rsidRPr="0040422E">
        <w:rPr>
          <w:rFonts w:asciiTheme="majorBidi" w:hAnsiTheme="majorBidi" w:cstheme="majorBidi"/>
          <w:bCs/>
        </w:rPr>
        <w:t>Gaëlle Martin-Cocher</w:t>
      </w:r>
      <w:r>
        <w:rPr>
          <w:rFonts w:asciiTheme="majorBidi" w:hAnsiTheme="majorBidi" w:cstheme="majorBidi"/>
          <w:bCs/>
        </w:rPr>
        <w:t xml:space="preserve">, Canada, presented </w:t>
      </w:r>
      <w:hyperlink r:id="rId24" w:history="1">
        <w:r w:rsidRPr="0005745D">
          <w:rPr>
            <w:rStyle w:val="Hyperlink"/>
          </w:rPr>
          <w:t>C165</w:t>
        </w:r>
      </w:hyperlink>
      <w:r w:rsidRPr="0005745D">
        <w:rPr>
          <w:rStyle w:val="Hyperlink"/>
        </w:rPr>
        <w:t>R1</w:t>
      </w:r>
      <w:r>
        <w:rPr>
          <w:rFonts w:asciiTheme="majorBidi" w:hAnsiTheme="majorBidi" w:cstheme="majorBidi"/>
          <w:bCs/>
        </w:rPr>
        <w:t xml:space="preserve"> “</w:t>
      </w:r>
      <w:r w:rsidRPr="00DE6451">
        <w:rPr>
          <w:rFonts w:asciiTheme="majorBidi" w:hAnsiTheme="majorBidi" w:cstheme="majorBidi"/>
          <w:bCs/>
        </w:rPr>
        <w:t>Application of ITU-T Rec A.25 to oneM2M</w:t>
      </w:r>
      <w:r>
        <w:rPr>
          <w:rFonts w:asciiTheme="majorBidi" w:hAnsiTheme="majorBidi" w:cstheme="majorBidi"/>
          <w:bCs/>
        </w:rPr>
        <w:t xml:space="preserve">”, which </w:t>
      </w:r>
      <w:r w:rsidRPr="00DE6451">
        <w:rPr>
          <w:rFonts w:asciiTheme="majorBidi" w:hAnsiTheme="majorBidi" w:cstheme="majorBidi"/>
          <w:bCs/>
        </w:rPr>
        <w:t>presents the application of Rec ITU-T A.25 to oneM2M that is proposed to be documented by TSAG.</w:t>
      </w:r>
    </w:p>
    <w:p w14:paraId="5D8015EC" w14:textId="73419BE0" w:rsidR="00DE6451" w:rsidRPr="00A516ED" w:rsidRDefault="0022226F" w:rsidP="0022226F">
      <w:pPr>
        <w:tabs>
          <w:tab w:val="left" w:pos="570"/>
        </w:tabs>
        <w:ind w:left="573" w:hanging="573"/>
        <w:rPr>
          <w:rFonts w:asciiTheme="majorBidi" w:hAnsiTheme="majorBidi" w:cstheme="majorBidi"/>
          <w:bCs/>
        </w:rPr>
      </w:pPr>
      <w:r>
        <w:rPr>
          <w:rFonts w:asciiTheme="majorBidi" w:hAnsiTheme="majorBidi" w:cstheme="majorBidi"/>
          <w:bCs/>
        </w:rPr>
        <w:t>6.2</w:t>
      </w:r>
      <w:r>
        <w:rPr>
          <w:rFonts w:asciiTheme="majorBidi" w:hAnsiTheme="majorBidi" w:cstheme="majorBidi"/>
          <w:bCs/>
        </w:rPr>
        <w:tab/>
        <w:t xml:space="preserve">Interest was expressed on C165R1. </w:t>
      </w:r>
      <w:r w:rsidR="00A516ED" w:rsidRPr="00A516ED">
        <w:rPr>
          <w:rFonts w:asciiTheme="majorBidi" w:hAnsiTheme="majorBidi" w:cstheme="majorBidi"/>
          <w:bCs/>
        </w:rPr>
        <w:t>Members provided the following comments</w:t>
      </w:r>
      <w:r w:rsidR="002673BB">
        <w:rPr>
          <w:rFonts w:asciiTheme="majorBidi" w:hAnsiTheme="majorBidi" w:cstheme="majorBidi"/>
          <w:bCs/>
        </w:rPr>
        <w:t xml:space="preserve"> and questions</w:t>
      </w:r>
      <w:r w:rsidR="00A516ED" w:rsidRPr="00A516ED">
        <w:rPr>
          <w:rFonts w:asciiTheme="majorBidi" w:hAnsiTheme="majorBidi" w:cstheme="majorBidi"/>
          <w:bCs/>
        </w:rPr>
        <w:t>:</w:t>
      </w:r>
    </w:p>
    <w:p w14:paraId="1F7DA9CE" w14:textId="012F7DAB" w:rsidR="00A516ED" w:rsidRDefault="00A516ED" w:rsidP="0022226F">
      <w:pPr>
        <w:pStyle w:val="ListParagraph"/>
        <w:numPr>
          <w:ilvl w:val="0"/>
          <w:numId w:val="8"/>
        </w:numPr>
        <w:tabs>
          <w:tab w:val="left" w:pos="570"/>
        </w:tabs>
        <w:ind w:left="1151" w:hanging="357"/>
        <w:contextualSpacing w:val="0"/>
        <w:rPr>
          <w:rFonts w:asciiTheme="majorBidi" w:hAnsiTheme="majorBidi" w:cstheme="majorBidi"/>
          <w:bCs/>
        </w:rPr>
      </w:pPr>
      <w:r>
        <w:rPr>
          <w:rFonts w:asciiTheme="majorBidi" w:hAnsiTheme="majorBidi" w:cstheme="majorBidi"/>
          <w:bCs/>
        </w:rPr>
        <w:t xml:space="preserve">In order for ITU-T to be able to apply Rec. ITU-T A.25 to oneM2M, oneM2M would first have </w:t>
      </w:r>
      <w:r w:rsidR="00A54AFB">
        <w:rPr>
          <w:rFonts w:asciiTheme="majorBidi" w:hAnsiTheme="majorBidi" w:cstheme="majorBidi"/>
          <w:bCs/>
        </w:rPr>
        <w:t xml:space="preserve">to </w:t>
      </w:r>
      <w:r>
        <w:rPr>
          <w:rFonts w:asciiTheme="majorBidi" w:hAnsiTheme="majorBidi" w:cstheme="majorBidi"/>
          <w:bCs/>
        </w:rPr>
        <w:t xml:space="preserve">be qualified according to Recommendation ITU-T A.5. </w:t>
      </w:r>
      <w:r w:rsidR="002673BB">
        <w:rPr>
          <w:rFonts w:asciiTheme="majorBidi" w:hAnsiTheme="majorBidi" w:cstheme="majorBidi"/>
          <w:bCs/>
        </w:rPr>
        <w:t>However, no such requests for ITU-T A.5 qualification for oneM2M are currently known</w:t>
      </w:r>
      <w:r w:rsidR="00A54AFB">
        <w:rPr>
          <w:rFonts w:asciiTheme="majorBidi" w:hAnsiTheme="majorBidi" w:cstheme="majorBidi"/>
          <w:bCs/>
        </w:rPr>
        <w:t>. Once, oneM2M would have been ITU-T A.5 qualified</w:t>
      </w:r>
      <w:r w:rsidR="002673BB">
        <w:rPr>
          <w:rFonts w:asciiTheme="majorBidi" w:hAnsiTheme="majorBidi" w:cstheme="majorBidi"/>
          <w:bCs/>
        </w:rPr>
        <w:t>, oneM2M could possibly become an ITU-T A.5 qualified partnership organization.</w:t>
      </w:r>
    </w:p>
    <w:p w14:paraId="6A228DBE" w14:textId="1F1D4C78" w:rsidR="002673BB" w:rsidRDefault="002673BB" w:rsidP="0022226F">
      <w:pPr>
        <w:pStyle w:val="ListParagraph"/>
        <w:numPr>
          <w:ilvl w:val="0"/>
          <w:numId w:val="8"/>
        </w:numPr>
        <w:tabs>
          <w:tab w:val="left" w:pos="570"/>
        </w:tabs>
        <w:ind w:left="1151" w:hanging="357"/>
        <w:contextualSpacing w:val="0"/>
        <w:rPr>
          <w:rFonts w:asciiTheme="majorBidi" w:hAnsiTheme="majorBidi" w:cstheme="majorBidi"/>
          <w:bCs/>
        </w:rPr>
      </w:pPr>
      <w:r>
        <w:rPr>
          <w:rFonts w:asciiTheme="majorBidi" w:hAnsiTheme="majorBidi" w:cstheme="majorBidi"/>
          <w:bCs/>
        </w:rPr>
        <w:t>How could ITU-T experts be able to review specifications from</w:t>
      </w:r>
      <w:r w:rsidR="00D43BD3">
        <w:rPr>
          <w:rFonts w:asciiTheme="majorBidi" w:hAnsiTheme="majorBidi" w:cstheme="majorBidi"/>
          <w:bCs/>
        </w:rPr>
        <w:t>/of</w:t>
      </w:r>
      <w:r>
        <w:rPr>
          <w:rFonts w:asciiTheme="majorBidi" w:hAnsiTheme="majorBidi" w:cstheme="majorBidi"/>
          <w:bCs/>
        </w:rPr>
        <w:t xml:space="preserve"> oneM2M?</w:t>
      </w:r>
    </w:p>
    <w:p w14:paraId="46D90DBE" w14:textId="41C4ADD4" w:rsidR="002673BB" w:rsidRDefault="0022226F" w:rsidP="0022226F">
      <w:pPr>
        <w:pStyle w:val="ListParagraph"/>
        <w:numPr>
          <w:ilvl w:val="0"/>
          <w:numId w:val="8"/>
        </w:numPr>
        <w:tabs>
          <w:tab w:val="left" w:pos="570"/>
        </w:tabs>
        <w:ind w:left="1151" w:hanging="357"/>
        <w:contextualSpacing w:val="0"/>
        <w:rPr>
          <w:rFonts w:asciiTheme="majorBidi" w:hAnsiTheme="majorBidi" w:cstheme="majorBidi"/>
          <w:bCs/>
        </w:rPr>
      </w:pPr>
      <w:r>
        <w:rPr>
          <w:rFonts w:asciiTheme="majorBidi" w:hAnsiTheme="majorBidi" w:cstheme="majorBidi"/>
          <w:bCs/>
        </w:rPr>
        <w:t xml:space="preserve">To publish any material in some ITU-T A-series texts would require a more general perspective as compared to the approach taken </w:t>
      </w:r>
      <w:r w:rsidRPr="0022226F">
        <w:rPr>
          <w:rFonts w:asciiTheme="majorBidi" w:hAnsiTheme="majorBidi" w:cstheme="majorBidi"/>
          <w:bCs/>
        </w:rPr>
        <w:t>in Rec</w:t>
      </w:r>
      <w:r>
        <w:rPr>
          <w:rFonts w:asciiTheme="majorBidi" w:hAnsiTheme="majorBidi" w:cstheme="majorBidi"/>
          <w:bCs/>
        </w:rPr>
        <w:t>ommendation</w:t>
      </w:r>
      <w:r w:rsidRPr="0022226F">
        <w:rPr>
          <w:rFonts w:asciiTheme="majorBidi" w:hAnsiTheme="majorBidi" w:cstheme="majorBidi"/>
          <w:bCs/>
        </w:rPr>
        <w:t xml:space="preserve"> ITU-T Y.4500.1 Annex L</w:t>
      </w:r>
      <w:r>
        <w:rPr>
          <w:rFonts w:asciiTheme="majorBidi" w:hAnsiTheme="majorBidi" w:cstheme="majorBidi"/>
          <w:bCs/>
        </w:rPr>
        <w:t>.</w:t>
      </w:r>
    </w:p>
    <w:p w14:paraId="2620347B" w14:textId="5055482F" w:rsidR="000407D9" w:rsidRDefault="00051E48" w:rsidP="4D1CF07A">
      <w:pPr>
        <w:tabs>
          <w:tab w:val="left" w:pos="570"/>
        </w:tabs>
        <w:ind w:left="573" w:hanging="573"/>
        <w:rPr>
          <w:rFonts w:asciiTheme="majorBidi" w:hAnsiTheme="majorBidi" w:cstheme="majorBidi"/>
        </w:rPr>
      </w:pPr>
      <w:r w:rsidRPr="4D1CF07A">
        <w:rPr>
          <w:rFonts w:asciiTheme="majorBidi" w:hAnsiTheme="majorBidi" w:cstheme="majorBidi"/>
        </w:rPr>
        <w:t>6.3</w:t>
      </w:r>
      <w:r>
        <w:tab/>
      </w:r>
      <w:r w:rsidR="000407D9" w:rsidRPr="4D1CF07A">
        <w:rPr>
          <w:rFonts w:asciiTheme="majorBidi" w:hAnsiTheme="majorBidi" w:cstheme="majorBidi"/>
        </w:rPr>
        <w:t xml:space="preserve">It was considered premature to send a liaison statement on C165R1 to ITU-T SG20; </w:t>
      </w:r>
      <w:r w:rsidR="00244AA6">
        <w:t>this will be reconsidered at the next RG-SC e-meeting</w:t>
      </w:r>
      <w:r w:rsidR="00047130" w:rsidRPr="4D1CF07A">
        <w:rPr>
          <w:rFonts w:asciiTheme="majorBidi" w:hAnsiTheme="majorBidi" w:cstheme="majorBidi"/>
        </w:rPr>
        <w:t xml:space="preserve">, </w:t>
      </w:r>
      <w:r w:rsidR="000407D9" w:rsidRPr="4D1CF07A">
        <w:rPr>
          <w:rFonts w:asciiTheme="majorBidi" w:hAnsiTheme="majorBidi" w:cstheme="majorBidi"/>
        </w:rPr>
        <w:t xml:space="preserve">when there would have been more discussions </w:t>
      </w:r>
      <w:r w:rsidR="000407D9" w:rsidRPr="4D1CF07A">
        <w:rPr>
          <w:rFonts w:asciiTheme="majorBidi" w:hAnsiTheme="majorBidi" w:cstheme="majorBidi"/>
        </w:rPr>
        <w:lastRenderedPageBreak/>
        <w:t>on the proposals contained in C165R1</w:t>
      </w:r>
      <w:r w:rsidR="00ED67C0" w:rsidRPr="4D1CF07A">
        <w:rPr>
          <w:rFonts w:asciiTheme="majorBidi" w:hAnsiTheme="majorBidi" w:cstheme="majorBidi"/>
        </w:rPr>
        <w:t xml:space="preserve"> and before the next Plenary of SG20 planned 17-27 May 2021</w:t>
      </w:r>
      <w:r w:rsidR="000407D9" w:rsidRPr="4D1CF07A">
        <w:rPr>
          <w:rFonts w:asciiTheme="majorBidi" w:hAnsiTheme="majorBidi" w:cstheme="majorBidi"/>
        </w:rPr>
        <w:t>.</w:t>
      </w:r>
    </w:p>
    <w:p w14:paraId="08EADA3B" w14:textId="475150D3" w:rsidR="000C47CA" w:rsidRDefault="000407D9" w:rsidP="4D1CF07A">
      <w:pPr>
        <w:tabs>
          <w:tab w:val="left" w:pos="570"/>
        </w:tabs>
        <w:ind w:left="573" w:hanging="573"/>
        <w:rPr>
          <w:rFonts w:asciiTheme="majorBidi" w:hAnsiTheme="majorBidi" w:cstheme="majorBidi"/>
        </w:rPr>
      </w:pPr>
      <w:r w:rsidRPr="4D1CF07A">
        <w:rPr>
          <w:rFonts w:asciiTheme="majorBidi" w:hAnsiTheme="majorBidi" w:cstheme="majorBidi"/>
        </w:rPr>
        <w:t>6.4</w:t>
      </w:r>
      <w:r>
        <w:tab/>
      </w:r>
      <w:r w:rsidR="000C47CA" w:rsidRPr="4D1CF07A">
        <w:rPr>
          <w:rFonts w:asciiTheme="majorBidi" w:hAnsiTheme="majorBidi" w:cstheme="majorBidi"/>
        </w:rPr>
        <w:t xml:space="preserve">The meeting concluded to include the C165R1 proposal </w:t>
      </w:r>
      <w:r w:rsidR="00244AA6">
        <w:rPr>
          <w:rFonts w:asciiTheme="majorBidi" w:hAnsiTheme="majorBidi" w:cstheme="majorBidi"/>
        </w:rPr>
        <w:t xml:space="preserve">to </w:t>
      </w:r>
      <w:proofErr w:type="gramStart"/>
      <w:r w:rsidR="00244AA6">
        <w:rPr>
          <w:rFonts w:asciiTheme="majorBidi" w:hAnsiTheme="majorBidi" w:cstheme="majorBidi"/>
        </w:rPr>
        <w:t>a</w:t>
      </w:r>
      <w:proofErr w:type="gramEnd"/>
      <w:r w:rsidR="000C47CA" w:rsidRPr="4D1CF07A">
        <w:rPr>
          <w:rFonts w:asciiTheme="majorBidi" w:hAnsiTheme="majorBidi" w:cstheme="majorBidi"/>
        </w:rPr>
        <w:t xml:space="preserve"> RG-SC living </w:t>
      </w:r>
      <w:r w:rsidR="00244AA6">
        <w:rPr>
          <w:rFonts w:asciiTheme="majorBidi" w:hAnsiTheme="majorBidi" w:cstheme="majorBidi"/>
        </w:rPr>
        <w:t>document</w:t>
      </w:r>
      <w:r w:rsidR="000C47CA" w:rsidRPr="4D1CF07A">
        <w:rPr>
          <w:rFonts w:asciiTheme="majorBidi" w:hAnsiTheme="majorBidi" w:cstheme="majorBidi"/>
        </w:rPr>
        <w:t xml:space="preserve">, and to focus the discussion on the substance of the proposal for the time being, but to defer discussions where or in which form to document the material to some later time. </w:t>
      </w:r>
    </w:p>
    <w:p w14:paraId="1A74E624" w14:textId="1E2FBC8B" w:rsidR="002B5771" w:rsidRDefault="000C47CA" w:rsidP="00EB6274">
      <w:pPr>
        <w:tabs>
          <w:tab w:val="left" w:pos="570"/>
        </w:tabs>
        <w:ind w:left="573" w:hanging="573"/>
        <w:rPr>
          <w:rFonts w:asciiTheme="majorBidi" w:hAnsiTheme="majorBidi" w:cstheme="majorBidi"/>
          <w:bCs/>
        </w:rPr>
      </w:pPr>
      <w:r>
        <w:rPr>
          <w:rFonts w:asciiTheme="majorBidi" w:hAnsiTheme="majorBidi" w:cstheme="majorBidi"/>
          <w:bCs/>
        </w:rPr>
        <w:t>6.5</w:t>
      </w:r>
      <w:r>
        <w:rPr>
          <w:rFonts w:asciiTheme="majorBidi" w:hAnsiTheme="majorBidi" w:cstheme="majorBidi"/>
          <w:bCs/>
        </w:rPr>
        <w:tab/>
      </w:r>
      <w:r w:rsidR="002B5771">
        <w:rPr>
          <w:rFonts w:asciiTheme="majorBidi" w:hAnsiTheme="majorBidi" w:cstheme="majorBidi"/>
          <w:bCs/>
        </w:rPr>
        <w:t xml:space="preserve">Mr Olivier </w:t>
      </w:r>
      <w:proofErr w:type="spellStart"/>
      <w:r w:rsidR="002B5771">
        <w:rPr>
          <w:rFonts w:asciiTheme="majorBidi" w:hAnsiTheme="majorBidi" w:cstheme="majorBidi"/>
          <w:bCs/>
        </w:rPr>
        <w:t>Dubuisson</w:t>
      </w:r>
      <w:proofErr w:type="spellEnd"/>
      <w:r w:rsidR="005F638F">
        <w:rPr>
          <w:rFonts w:asciiTheme="majorBidi" w:hAnsiTheme="majorBidi" w:cstheme="majorBidi"/>
          <w:bCs/>
        </w:rPr>
        <w:t>, Editor of ITU-T A.25,</w:t>
      </w:r>
      <w:r w:rsidR="002B5771">
        <w:rPr>
          <w:rFonts w:asciiTheme="majorBidi" w:hAnsiTheme="majorBidi" w:cstheme="majorBidi"/>
          <w:bCs/>
        </w:rPr>
        <w:t xml:space="preserve"> was asked to be the editor </w:t>
      </w:r>
      <w:r w:rsidR="00511BE4">
        <w:rPr>
          <w:rFonts w:asciiTheme="majorBidi" w:hAnsiTheme="majorBidi" w:cstheme="majorBidi"/>
          <w:bCs/>
        </w:rPr>
        <w:t>of</w:t>
      </w:r>
      <w:r w:rsidR="002B5771">
        <w:rPr>
          <w:rFonts w:asciiTheme="majorBidi" w:hAnsiTheme="majorBidi" w:cstheme="majorBidi"/>
          <w:bCs/>
        </w:rPr>
        <w:t xml:space="preserve"> a living document on the proposal contained in C165R1</w:t>
      </w:r>
      <w:r w:rsidR="002912A0">
        <w:rPr>
          <w:rFonts w:asciiTheme="majorBidi" w:hAnsiTheme="majorBidi" w:cstheme="majorBidi"/>
          <w:bCs/>
        </w:rPr>
        <w:t>. A</w:t>
      </w:r>
      <w:r w:rsidR="005B4CF1">
        <w:rPr>
          <w:rFonts w:asciiTheme="majorBidi" w:hAnsiTheme="majorBidi" w:cstheme="majorBidi"/>
          <w:bCs/>
        </w:rPr>
        <w:t>n initial draft for “</w:t>
      </w:r>
      <w:r w:rsidR="005B4CF1">
        <w:t>Draft maintenance process for oneM2M specifications incorporated as ITU-T Recommendations</w:t>
      </w:r>
      <w:r w:rsidR="005B4CF1">
        <w:rPr>
          <w:rFonts w:asciiTheme="majorBidi" w:hAnsiTheme="majorBidi" w:cstheme="majorBidi"/>
          <w:bCs/>
        </w:rPr>
        <w:t xml:space="preserve">” </w:t>
      </w:r>
      <w:r w:rsidR="005D65DA">
        <w:rPr>
          <w:rFonts w:asciiTheme="majorBidi" w:hAnsiTheme="majorBidi" w:cstheme="majorBidi"/>
          <w:bCs/>
        </w:rPr>
        <w:t xml:space="preserve">was developed after the meeting and </w:t>
      </w:r>
      <w:r w:rsidR="005B4CF1">
        <w:rPr>
          <w:rFonts w:asciiTheme="majorBidi" w:hAnsiTheme="majorBidi" w:cstheme="majorBidi"/>
          <w:bCs/>
        </w:rPr>
        <w:t xml:space="preserve">is contained in </w:t>
      </w:r>
      <w:hyperlink r:id="rId25" w:history="1">
        <w:r w:rsidR="005B4CF1" w:rsidRPr="00595C21">
          <w:rPr>
            <w:rStyle w:val="Hyperlink"/>
            <w:rFonts w:asciiTheme="majorBidi" w:hAnsiTheme="majorBidi" w:cstheme="majorBidi"/>
            <w:bCs/>
          </w:rPr>
          <w:t>TD</w:t>
        </w:r>
        <w:r w:rsidR="00595C21" w:rsidRPr="00595C21">
          <w:rPr>
            <w:rStyle w:val="Hyperlink"/>
            <w:rFonts w:asciiTheme="majorBidi" w:hAnsiTheme="majorBidi" w:cstheme="majorBidi"/>
            <w:bCs/>
          </w:rPr>
          <w:t>997</w:t>
        </w:r>
      </w:hyperlink>
      <w:r w:rsidR="005B4CF1">
        <w:rPr>
          <w:rFonts w:asciiTheme="majorBidi" w:hAnsiTheme="majorBidi" w:cstheme="majorBidi"/>
          <w:bCs/>
        </w:rPr>
        <w:t>.</w:t>
      </w:r>
    </w:p>
    <w:p w14:paraId="314D76E2" w14:textId="28BFDF7A" w:rsidR="0022226F" w:rsidRDefault="000C47CA" w:rsidP="00EB6274">
      <w:pPr>
        <w:tabs>
          <w:tab w:val="left" w:pos="570"/>
        </w:tabs>
        <w:ind w:left="573" w:hanging="573"/>
        <w:rPr>
          <w:rFonts w:asciiTheme="majorBidi" w:hAnsiTheme="majorBidi" w:cstheme="majorBidi"/>
          <w:bCs/>
        </w:rPr>
      </w:pPr>
      <w:r>
        <w:rPr>
          <w:rFonts w:asciiTheme="majorBidi" w:hAnsiTheme="majorBidi" w:cstheme="majorBidi"/>
          <w:bCs/>
        </w:rPr>
        <w:t>6.6</w:t>
      </w:r>
      <w:r>
        <w:rPr>
          <w:rFonts w:asciiTheme="majorBidi" w:hAnsiTheme="majorBidi" w:cstheme="majorBidi"/>
          <w:bCs/>
        </w:rPr>
        <w:tab/>
      </w:r>
      <w:r w:rsidR="00047130">
        <w:rPr>
          <w:rFonts w:asciiTheme="majorBidi" w:hAnsiTheme="majorBidi" w:cstheme="majorBidi"/>
          <w:bCs/>
        </w:rPr>
        <w:t xml:space="preserve">The discussions should be </w:t>
      </w:r>
      <w:r w:rsidR="00051E48">
        <w:rPr>
          <w:rFonts w:asciiTheme="majorBidi" w:hAnsiTheme="majorBidi" w:cstheme="majorBidi"/>
          <w:bCs/>
        </w:rPr>
        <w:t>continue</w:t>
      </w:r>
      <w:r w:rsidR="00047130">
        <w:rPr>
          <w:rFonts w:asciiTheme="majorBidi" w:hAnsiTheme="majorBidi" w:cstheme="majorBidi"/>
          <w:bCs/>
        </w:rPr>
        <w:t>d</w:t>
      </w:r>
      <w:r w:rsidR="00051E48">
        <w:rPr>
          <w:rFonts w:asciiTheme="majorBidi" w:hAnsiTheme="majorBidi" w:cstheme="majorBidi"/>
          <w:bCs/>
        </w:rPr>
        <w:t xml:space="preserve"> at the next RG-SC interim meetings.</w:t>
      </w:r>
    </w:p>
    <w:p w14:paraId="36AE92C0" w14:textId="0198BADC" w:rsidR="00E9345F" w:rsidRDefault="00E9345F" w:rsidP="009D36E9">
      <w:pPr>
        <w:keepNext/>
        <w:keepLines/>
        <w:tabs>
          <w:tab w:val="left" w:pos="570"/>
        </w:tabs>
        <w:spacing w:before="240"/>
        <w:ind w:left="573" w:hanging="573"/>
        <w:rPr>
          <w:b/>
          <w:bCs/>
        </w:rPr>
      </w:pPr>
      <w:r>
        <w:rPr>
          <w:b/>
          <w:bCs/>
        </w:rPr>
        <w:t>7</w:t>
      </w:r>
      <w:r>
        <w:rPr>
          <w:b/>
          <w:bCs/>
        </w:rPr>
        <w:tab/>
      </w:r>
      <w:r w:rsidRPr="00E9345F">
        <w:rPr>
          <w:b/>
          <w:bCs/>
        </w:rPr>
        <w:t>Preparations for WTSA-20</w:t>
      </w:r>
    </w:p>
    <w:p w14:paraId="50F6A18D" w14:textId="5E341A67" w:rsidR="00DE51C5" w:rsidRDefault="00E9345F" w:rsidP="00E9345F">
      <w:pPr>
        <w:ind w:left="573" w:hanging="573"/>
      </w:pPr>
      <w:r w:rsidRPr="00E9345F">
        <w:t>7.1</w:t>
      </w:r>
      <w:r w:rsidRPr="00E9345F">
        <w:tab/>
      </w:r>
      <w:r w:rsidR="00DE51C5">
        <w:t xml:space="preserve">Due to lack of meeting time, agenda item 7 was deferred to a forthcoming RG-SC e-meeting, where only light-weight discussions should </w:t>
      </w:r>
      <w:r w:rsidR="00047130">
        <w:t xml:space="preserve">be </w:t>
      </w:r>
      <w:r w:rsidR="00DE51C5">
        <w:t>tak</w:t>
      </w:r>
      <w:r w:rsidR="00047130">
        <w:t>ing</w:t>
      </w:r>
      <w:r w:rsidR="00DE51C5">
        <w:t xml:space="preserve"> place, given that many proposals have not yet been submitted to TSAG yet.</w:t>
      </w:r>
    </w:p>
    <w:p w14:paraId="61B7457D" w14:textId="400DA619" w:rsidR="0037189A" w:rsidRDefault="005A682B" w:rsidP="002C342B">
      <w:pPr>
        <w:keepNext/>
        <w:keepLines/>
        <w:tabs>
          <w:tab w:val="left" w:pos="570"/>
        </w:tabs>
        <w:spacing w:before="240"/>
        <w:ind w:left="573" w:hanging="573"/>
        <w:rPr>
          <w:rFonts w:asciiTheme="majorBidi" w:hAnsiTheme="majorBidi" w:cstheme="majorBidi"/>
          <w:b/>
        </w:rPr>
      </w:pPr>
      <w:r>
        <w:rPr>
          <w:b/>
          <w:bCs/>
        </w:rPr>
        <w:t>8</w:t>
      </w:r>
      <w:r w:rsidR="000F0ECA" w:rsidRPr="00E161FB">
        <w:rPr>
          <w:b/>
          <w:bCs/>
        </w:rPr>
        <w:tab/>
      </w:r>
      <w:r w:rsidR="000F0ECA" w:rsidRPr="00E161FB">
        <w:rPr>
          <w:rFonts w:asciiTheme="majorBidi" w:hAnsiTheme="majorBidi" w:cstheme="majorBidi"/>
          <w:b/>
        </w:rPr>
        <w:t>Outgoing liaison statements</w:t>
      </w:r>
    </w:p>
    <w:p w14:paraId="66A9E5F2" w14:textId="282630A6" w:rsidR="002C342B" w:rsidRPr="002C342B" w:rsidRDefault="00A54AFB" w:rsidP="002C342B">
      <w:pPr>
        <w:tabs>
          <w:tab w:val="left" w:pos="570"/>
        </w:tabs>
        <w:rPr>
          <w:rFonts w:asciiTheme="majorBidi" w:hAnsiTheme="majorBidi" w:cstheme="majorBidi"/>
        </w:rPr>
      </w:pPr>
      <w:r>
        <w:rPr>
          <w:rFonts w:asciiTheme="majorBidi" w:hAnsiTheme="majorBidi" w:cstheme="majorBidi"/>
        </w:rPr>
        <w:t>In summary, t</w:t>
      </w:r>
      <w:r w:rsidR="002C342B" w:rsidRPr="002C342B">
        <w:rPr>
          <w:rFonts w:asciiTheme="majorBidi" w:hAnsiTheme="majorBidi" w:cstheme="majorBidi"/>
        </w:rPr>
        <w:t>he meeting agreed to prepare three outgoing liaison statements</w:t>
      </w:r>
      <w:r w:rsidR="002C342B">
        <w:rPr>
          <w:rFonts w:asciiTheme="majorBidi" w:hAnsiTheme="majorBidi" w:cstheme="majorBidi"/>
        </w:rPr>
        <w:t>, to be presented to the TSAG closing plenary</w:t>
      </w:r>
      <w:r w:rsidR="002C342B" w:rsidRPr="002C342B">
        <w:rPr>
          <w:rFonts w:asciiTheme="majorBidi" w:hAnsiTheme="majorBidi" w:cstheme="majorBidi"/>
        </w:rPr>
        <w:t>:</w:t>
      </w:r>
    </w:p>
    <w:p w14:paraId="7844D954" w14:textId="6B17BF7D" w:rsidR="002C342B" w:rsidRDefault="002C342B" w:rsidP="002C342B">
      <w:pPr>
        <w:pStyle w:val="ListParagraph"/>
        <w:numPr>
          <w:ilvl w:val="0"/>
          <w:numId w:val="10"/>
        </w:numPr>
        <w:ind w:left="714" w:hanging="357"/>
        <w:contextualSpacing w:val="0"/>
        <w:rPr>
          <w:rFonts w:asciiTheme="majorBidi" w:hAnsiTheme="majorBidi" w:cstheme="majorBidi"/>
        </w:rPr>
      </w:pPr>
      <w:r w:rsidRPr="002C342B">
        <w:rPr>
          <w:rFonts w:asciiTheme="majorBidi" w:hAnsiTheme="majorBidi" w:cstheme="majorBidi"/>
        </w:rPr>
        <w:t xml:space="preserve">To all ITU-T study groups on dissemination of </w:t>
      </w:r>
      <w:r>
        <w:rPr>
          <w:rFonts w:asciiTheme="majorBidi" w:hAnsiTheme="majorBidi" w:cstheme="majorBidi"/>
        </w:rPr>
        <w:t xml:space="preserve">an SPCG approved paper on </w:t>
      </w:r>
      <w:r w:rsidRPr="002C342B">
        <w:rPr>
          <w:rFonts w:asciiTheme="majorBidi" w:hAnsiTheme="majorBidi" w:cstheme="majorBidi"/>
        </w:rPr>
        <w:t>An imperative from the ISO/TMB, IEC/SMB and ITU-T TSAG effective coordination among ISO, IEC and ITU-T technical activities</w:t>
      </w:r>
      <w:r>
        <w:rPr>
          <w:rFonts w:asciiTheme="majorBidi" w:hAnsiTheme="majorBidi" w:cstheme="majorBidi"/>
        </w:rPr>
        <w:t xml:space="preserve"> (in </w:t>
      </w:r>
      <w:hyperlink r:id="rId26" w:history="1">
        <w:r w:rsidRPr="00FB7592">
          <w:rPr>
            <w:rStyle w:val="Hyperlink"/>
            <w:rFonts w:asciiTheme="majorBidi" w:hAnsiTheme="majorBidi" w:cstheme="majorBidi"/>
          </w:rPr>
          <w:t>TD</w:t>
        </w:r>
        <w:r w:rsidR="00FB7592" w:rsidRPr="00FB7592">
          <w:rPr>
            <w:rStyle w:val="Hyperlink"/>
            <w:rFonts w:asciiTheme="majorBidi" w:hAnsiTheme="majorBidi" w:cstheme="majorBidi"/>
          </w:rPr>
          <w:t>998</w:t>
        </w:r>
      </w:hyperlink>
      <w:r>
        <w:rPr>
          <w:rFonts w:asciiTheme="majorBidi" w:hAnsiTheme="majorBidi" w:cstheme="majorBidi"/>
        </w:rPr>
        <w:t>);</w:t>
      </w:r>
    </w:p>
    <w:p w14:paraId="7B7AEAFA" w14:textId="5B7FD9D1" w:rsidR="002C342B" w:rsidRDefault="002C342B" w:rsidP="002C342B">
      <w:pPr>
        <w:pStyle w:val="ListParagraph"/>
        <w:numPr>
          <w:ilvl w:val="0"/>
          <w:numId w:val="10"/>
        </w:numPr>
        <w:ind w:left="714" w:hanging="357"/>
        <w:contextualSpacing w:val="0"/>
        <w:rPr>
          <w:rFonts w:asciiTheme="majorBidi" w:hAnsiTheme="majorBidi" w:cstheme="majorBidi"/>
        </w:rPr>
      </w:pPr>
      <w:r w:rsidRPr="002C342B">
        <w:rPr>
          <w:rFonts w:asciiTheme="majorBidi" w:hAnsiTheme="majorBidi" w:cstheme="majorBidi"/>
        </w:rPr>
        <w:t xml:space="preserve">To </w:t>
      </w:r>
      <w:r w:rsidRPr="002C342B">
        <w:rPr>
          <w:rFonts w:asciiTheme="majorBidi" w:hAnsiTheme="majorBidi" w:cstheme="majorBidi"/>
          <w:bCs/>
        </w:rPr>
        <w:t xml:space="preserve">the </w:t>
      </w:r>
      <w:r w:rsidRPr="002C342B">
        <w:t>Standardization Committee for Vocabulary</w:t>
      </w:r>
      <w:r>
        <w:t xml:space="preserve"> (SCV) on the </w:t>
      </w:r>
      <w:r w:rsidRPr="002C342B">
        <w:rPr>
          <w:i/>
          <w:iCs/>
        </w:rPr>
        <w:t>ISO/IEC JTC1 Resolution 2 – Establishment of JTC 1 Advisory Group 18 (AG 18) on JTC 1 Vocabulary</w:t>
      </w:r>
      <w:r w:rsidRPr="002C342B">
        <w:rPr>
          <w:rFonts w:asciiTheme="majorBidi" w:hAnsiTheme="majorBidi" w:cstheme="majorBidi"/>
        </w:rPr>
        <w:t xml:space="preserve"> (in </w:t>
      </w:r>
      <w:hyperlink r:id="rId27" w:history="1">
        <w:r w:rsidRPr="00FB7592">
          <w:rPr>
            <w:rStyle w:val="Hyperlink"/>
            <w:rFonts w:asciiTheme="majorBidi" w:hAnsiTheme="majorBidi" w:cstheme="majorBidi"/>
          </w:rPr>
          <w:t>TD</w:t>
        </w:r>
        <w:r w:rsidR="00FB7592" w:rsidRPr="00FB7592">
          <w:rPr>
            <w:rStyle w:val="Hyperlink"/>
            <w:rFonts w:asciiTheme="majorBidi" w:hAnsiTheme="majorBidi" w:cstheme="majorBidi"/>
          </w:rPr>
          <w:t>999</w:t>
        </w:r>
      </w:hyperlink>
      <w:r w:rsidRPr="002C342B">
        <w:rPr>
          <w:rFonts w:asciiTheme="majorBidi" w:hAnsiTheme="majorBidi" w:cstheme="majorBidi"/>
        </w:rPr>
        <w:t>);</w:t>
      </w:r>
    </w:p>
    <w:p w14:paraId="1A0E1271" w14:textId="3C210DEF" w:rsidR="002C342B" w:rsidRPr="002C342B" w:rsidRDefault="002C342B" w:rsidP="4D1CF07A">
      <w:pPr>
        <w:pStyle w:val="ListParagraph"/>
        <w:numPr>
          <w:ilvl w:val="0"/>
          <w:numId w:val="10"/>
        </w:numPr>
        <w:ind w:left="714" w:hanging="357"/>
        <w:contextualSpacing w:val="0"/>
        <w:rPr>
          <w:rFonts w:asciiTheme="majorBidi" w:hAnsiTheme="majorBidi" w:cstheme="majorBidi"/>
        </w:rPr>
      </w:pPr>
      <w:r w:rsidRPr="4D1CF07A">
        <w:rPr>
          <w:rFonts w:asciiTheme="majorBidi" w:hAnsiTheme="majorBidi" w:cstheme="majorBidi"/>
        </w:rPr>
        <w:t>To all ITU-T study groups on the importance of collaboration between IETF, IR</w:t>
      </w:r>
      <w:r w:rsidR="00244AA6">
        <w:rPr>
          <w:rFonts w:asciiTheme="majorBidi" w:hAnsiTheme="majorBidi" w:cstheme="majorBidi"/>
        </w:rPr>
        <w:t>TF</w:t>
      </w:r>
      <w:r w:rsidRPr="4D1CF07A">
        <w:rPr>
          <w:rFonts w:asciiTheme="majorBidi" w:hAnsiTheme="majorBidi" w:cstheme="majorBidi"/>
        </w:rPr>
        <w:t xml:space="preserve"> and ITU-T (in </w:t>
      </w:r>
      <w:hyperlink r:id="rId28">
        <w:r w:rsidRPr="4D1CF07A">
          <w:rPr>
            <w:rStyle w:val="Hyperlink"/>
            <w:rFonts w:asciiTheme="majorBidi" w:hAnsiTheme="majorBidi" w:cstheme="majorBidi"/>
          </w:rPr>
          <w:t>TD</w:t>
        </w:r>
        <w:r w:rsidR="00FB7592" w:rsidRPr="4D1CF07A">
          <w:rPr>
            <w:rStyle w:val="Hyperlink"/>
            <w:rFonts w:asciiTheme="majorBidi" w:hAnsiTheme="majorBidi" w:cstheme="majorBidi"/>
          </w:rPr>
          <w:t>1011</w:t>
        </w:r>
      </w:hyperlink>
      <w:r w:rsidRPr="4D1CF07A">
        <w:rPr>
          <w:rFonts w:asciiTheme="majorBidi" w:hAnsiTheme="majorBidi" w:cstheme="majorBidi"/>
        </w:rPr>
        <w:t>)</w:t>
      </w:r>
      <w:r>
        <w:t>.</w:t>
      </w:r>
    </w:p>
    <w:p w14:paraId="6F528334" w14:textId="296A0685" w:rsidR="0079791A" w:rsidRPr="00E161FB" w:rsidRDefault="005A682B" w:rsidP="008C764D">
      <w:pPr>
        <w:tabs>
          <w:tab w:val="left" w:pos="570"/>
        </w:tabs>
        <w:spacing w:before="240"/>
        <w:ind w:left="573" w:hanging="573"/>
        <w:rPr>
          <w:rFonts w:asciiTheme="majorBidi" w:hAnsiTheme="majorBidi" w:cstheme="majorBidi"/>
          <w:b/>
          <w:bCs/>
        </w:rPr>
      </w:pPr>
      <w:r>
        <w:rPr>
          <w:rFonts w:asciiTheme="majorBidi" w:hAnsiTheme="majorBidi" w:cstheme="majorBidi"/>
          <w:b/>
          <w:bCs/>
        </w:rPr>
        <w:t>9</w:t>
      </w:r>
      <w:r w:rsidR="00921767" w:rsidRPr="00E161FB">
        <w:rPr>
          <w:rFonts w:asciiTheme="majorBidi" w:hAnsiTheme="majorBidi" w:cstheme="majorBidi"/>
          <w:b/>
          <w:bCs/>
        </w:rPr>
        <w:tab/>
        <w:t>W</w:t>
      </w:r>
      <w:r w:rsidR="0079791A" w:rsidRPr="00E161FB">
        <w:rPr>
          <w:rFonts w:asciiTheme="majorBidi" w:hAnsiTheme="majorBidi" w:cstheme="majorBidi"/>
          <w:b/>
          <w:bCs/>
        </w:rPr>
        <w:t xml:space="preserve">ork </w:t>
      </w:r>
      <w:proofErr w:type="gramStart"/>
      <w:r w:rsidR="0079791A" w:rsidRPr="00E161FB">
        <w:rPr>
          <w:rFonts w:asciiTheme="majorBidi" w:hAnsiTheme="majorBidi" w:cstheme="majorBidi"/>
          <w:b/>
          <w:bCs/>
        </w:rPr>
        <w:t>programme</w:t>
      </w:r>
      <w:proofErr w:type="gramEnd"/>
    </w:p>
    <w:p w14:paraId="196DF7A1" w14:textId="41D938F2" w:rsidR="0079791A" w:rsidRPr="00E161FB" w:rsidRDefault="00087C95" w:rsidP="56419F14">
      <w:pPr>
        <w:tabs>
          <w:tab w:val="left" w:pos="570"/>
        </w:tabs>
        <w:rPr>
          <w:rFonts w:asciiTheme="majorBidi" w:hAnsiTheme="majorBidi" w:cstheme="majorBidi"/>
        </w:rPr>
      </w:pPr>
      <w:r w:rsidRPr="56419F14">
        <w:rPr>
          <w:rFonts w:asciiTheme="majorBidi" w:hAnsiTheme="majorBidi" w:cstheme="majorBidi"/>
        </w:rPr>
        <w:t>RG-</w:t>
      </w:r>
      <w:r w:rsidR="00BA73B4" w:rsidRPr="56419F14">
        <w:rPr>
          <w:rFonts w:asciiTheme="majorBidi" w:hAnsiTheme="majorBidi" w:cstheme="majorBidi"/>
        </w:rPr>
        <w:t xml:space="preserve">SC does not have any </w:t>
      </w:r>
      <w:r w:rsidR="3FF7722F" w:rsidRPr="56419F14">
        <w:rPr>
          <w:rFonts w:asciiTheme="majorBidi" w:hAnsiTheme="majorBidi" w:cstheme="majorBidi"/>
        </w:rPr>
        <w:t xml:space="preserve">active </w:t>
      </w:r>
      <w:r w:rsidR="00BA73B4" w:rsidRPr="56419F14">
        <w:rPr>
          <w:rFonts w:asciiTheme="majorBidi" w:hAnsiTheme="majorBidi" w:cstheme="majorBidi"/>
        </w:rPr>
        <w:t>work items; see Appendix.</w:t>
      </w:r>
    </w:p>
    <w:p w14:paraId="1B8CD255" w14:textId="0F5C48CF" w:rsidR="00772775" w:rsidRPr="00772775" w:rsidRDefault="005A682B" w:rsidP="00772775">
      <w:pPr>
        <w:tabs>
          <w:tab w:val="left" w:pos="570"/>
        </w:tabs>
        <w:spacing w:before="240"/>
        <w:ind w:left="573" w:hanging="573"/>
        <w:rPr>
          <w:rFonts w:asciiTheme="majorBidi" w:hAnsiTheme="majorBidi" w:cstheme="majorBidi"/>
          <w:b/>
        </w:rPr>
      </w:pPr>
      <w:r>
        <w:rPr>
          <w:rFonts w:asciiTheme="majorBidi" w:hAnsiTheme="majorBidi" w:cstheme="majorBidi"/>
          <w:b/>
        </w:rPr>
        <w:t>10</w:t>
      </w:r>
      <w:r w:rsidR="000B2D4E" w:rsidRPr="00E161FB">
        <w:rPr>
          <w:rFonts w:asciiTheme="majorBidi" w:hAnsiTheme="majorBidi" w:cstheme="majorBidi"/>
          <w:b/>
        </w:rPr>
        <w:tab/>
      </w:r>
      <w:r w:rsidR="006F5244" w:rsidRPr="00E161FB">
        <w:rPr>
          <w:rFonts w:asciiTheme="majorBidi" w:hAnsiTheme="majorBidi" w:cstheme="majorBidi"/>
          <w:b/>
        </w:rPr>
        <w:t xml:space="preserve">Future meetings, interim RG-SC </w:t>
      </w:r>
      <w:proofErr w:type="spellStart"/>
      <w:r w:rsidR="006F5244" w:rsidRPr="00E161FB">
        <w:rPr>
          <w:rFonts w:asciiTheme="majorBidi" w:hAnsiTheme="majorBidi" w:cstheme="majorBidi"/>
          <w:b/>
        </w:rPr>
        <w:t>e-meetings</w:t>
      </w:r>
      <w:proofErr w:type="spellEnd"/>
    </w:p>
    <w:p w14:paraId="6E74923A" w14:textId="638FB7D8" w:rsidR="005A682B" w:rsidRPr="00E161FB" w:rsidRDefault="005A682B" w:rsidP="56419F14">
      <w:pPr>
        <w:tabs>
          <w:tab w:val="left" w:pos="570"/>
        </w:tabs>
        <w:rPr>
          <w:rFonts w:asciiTheme="majorBidi" w:eastAsia="Batang" w:hAnsiTheme="majorBidi" w:cstheme="majorBidi"/>
        </w:rPr>
      </w:pPr>
      <w:r>
        <w:rPr>
          <w:rFonts w:asciiTheme="majorBidi" w:eastAsia="Batang" w:hAnsiTheme="majorBidi" w:cstheme="majorBidi"/>
        </w:rPr>
        <w:t xml:space="preserve">RG-SC seeks authorization by TSAG to organize up to three interim </w:t>
      </w:r>
      <w:proofErr w:type="spellStart"/>
      <w:r>
        <w:rPr>
          <w:rFonts w:asciiTheme="majorBidi" w:eastAsia="Batang" w:hAnsiTheme="majorBidi" w:cstheme="majorBidi"/>
        </w:rPr>
        <w:t>e-meetings</w:t>
      </w:r>
      <w:proofErr w:type="spellEnd"/>
      <w:r>
        <w:rPr>
          <w:rFonts w:asciiTheme="majorBidi" w:eastAsia="Batang" w:hAnsiTheme="majorBidi" w:cstheme="majorBidi"/>
        </w:rPr>
        <w:t xml:space="preserve"> (if contributions will be received)</w:t>
      </w:r>
    </w:p>
    <w:p w14:paraId="0BEE9219" w14:textId="4EA281B9" w:rsidR="005A682B" w:rsidRPr="0005745D" w:rsidRDefault="005A682B" w:rsidP="002F4A24">
      <w:pPr>
        <w:pStyle w:val="ListParagraph"/>
        <w:numPr>
          <w:ilvl w:val="0"/>
          <w:numId w:val="7"/>
        </w:numPr>
        <w:tabs>
          <w:tab w:val="clear" w:pos="794"/>
          <w:tab w:val="clear" w:pos="1191"/>
          <w:tab w:val="clear" w:pos="1588"/>
          <w:tab w:val="clear" w:pos="1985"/>
          <w:tab w:val="left" w:pos="720"/>
        </w:tabs>
        <w:overflowPunct/>
        <w:autoSpaceDE/>
        <w:autoSpaceDN/>
        <w:adjustRightInd/>
        <w:spacing w:before="40" w:after="40"/>
        <w:contextualSpacing w:val="0"/>
        <w:rPr>
          <w:rFonts w:asciiTheme="majorBidi" w:hAnsiTheme="majorBidi" w:cstheme="majorBidi"/>
          <w:szCs w:val="24"/>
        </w:rPr>
      </w:pPr>
      <w:r w:rsidRPr="0005745D">
        <w:rPr>
          <w:rFonts w:asciiTheme="majorBidi" w:hAnsiTheme="majorBidi" w:cstheme="majorBidi"/>
          <w:szCs w:val="24"/>
        </w:rPr>
        <w:t>T</w:t>
      </w:r>
      <w:r>
        <w:rPr>
          <w:rFonts w:asciiTheme="majorBidi" w:hAnsiTheme="majorBidi" w:cstheme="majorBidi"/>
          <w:szCs w:val="24"/>
        </w:rPr>
        <w:t>hursday</w:t>
      </w:r>
      <w:r w:rsidRPr="0005745D">
        <w:rPr>
          <w:rFonts w:asciiTheme="majorBidi" w:hAnsiTheme="majorBidi" w:cstheme="majorBidi"/>
          <w:szCs w:val="24"/>
        </w:rPr>
        <w:t>, 8 April 2021, 15:00 – 17:00 hours Geneva time</w:t>
      </w:r>
    </w:p>
    <w:p w14:paraId="5A67797C" w14:textId="246B1544" w:rsidR="005A682B" w:rsidRPr="0005745D" w:rsidRDefault="005A682B" w:rsidP="002F4A24">
      <w:pPr>
        <w:pStyle w:val="ListParagraph"/>
        <w:numPr>
          <w:ilvl w:val="0"/>
          <w:numId w:val="7"/>
        </w:numPr>
        <w:tabs>
          <w:tab w:val="clear" w:pos="794"/>
          <w:tab w:val="clear" w:pos="1191"/>
          <w:tab w:val="clear" w:pos="1588"/>
          <w:tab w:val="clear" w:pos="1985"/>
          <w:tab w:val="left" w:pos="720"/>
        </w:tabs>
        <w:overflowPunct/>
        <w:autoSpaceDE/>
        <w:autoSpaceDN/>
        <w:adjustRightInd/>
        <w:spacing w:before="40" w:after="40"/>
        <w:contextualSpacing w:val="0"/>
        <w:rPr>
          <w:rFonts w:asciiTheme="majorBidi" w:hAnsiTheme="majorBidi" w:cstheme="majorBidi"/>
          <w:szCs w:val="24"/>
        </w:rPr>
      </w:pPr>
      <w:r w:rsidRPr="0005745D">
        <w:rPr>
          <w:rFonts w:asciiTheme="majorBidi" w:hAnsiTheme="majorBidi" w:cstheme="majorBidi"/>
          <w:szCs w:val="24"/>
        </w:rPr>
        <w:t>T</w:t>
      </w:r>
      <w:r>
        <w:rPr>
          <w:rFonts w:asciiTheme="majorBidi" w:hAnsiTheme="majorBidi" w:cstheme="majorBidi"/>
          <w:szCs w:val="24"/>
        </w:rPr>
        <w:t>hursday</w:t>
      </w:r>
      <w:r w:rsidRPr="0005745D">
        <w:rPr>
          <w:rFonts w:asciiTheme="majorBidi" w:hAnsiTheme="majorBidi" w:cstheme="majorBidi"/>
          <w:szCs w:val="24"/>
        </w:rPr>
        <w:t xml:space="preserve">, </w:t>
      </w:r>
      <w:r w:rsidR="005378DE">
        <w:rPr>
          <w:rFonts w:asciiTheme="majorBidi" w:hAnsiTheme="majorBidi" w:cstheme="majorBidi"/>
          <w:szCs w:val="24"/>
        </w:rPr>
        <w:t>22</w:t>
      </w:r>
      <w:r w:rsidRPr="0005745D">
        <w:rPr>
          <w:rFonts w:asciiTheme="majorBidi" w:hAnsiTheme="majorBidi" w:cstheme="majorBidi"/>
          <w:szCs w:val="24"/>
        </w:rPr>
        <w:t xml:space="preserve"> Ju</w:t>
      </w:r>
      <w:r w:rsidR="00E55641">
        <w:rPr>
          <w:rFonts w:asciiTheme="majorBidi" w:hAnsiTheme="majorBidi" w:cstheme="majorBidi"/>
          <w:szCs w:val="24"/>
        </w:rPr>
        <w:t>ly</w:t>
      </w:r>
      <w:r w:rsidRPr="0005745D">
        <w:rPr>
          <w:rFonts w:asciiTheme="majorBidi" w:hAnsiTheme="majorBidi" w:cstheme="majorBidi"/>
          <w:szCs w:val="24"/>
        </w:rPr>
        <w:t xml:space="preserve"> 2021, 1</w:t>
      </w:r>
      <w:r w:rsidR="00671D49">
        <w:rPr>
          <w:rFonts w:asciiTheme="majorBidi" w:hAnsiTheme="majorBidi" w:cstheme="majorBidi"/>
          <w:szCs w:val="24"/>
        </w:rPr>
        <w:t>5</w:t>
      </w:r>
      <w:r w:rsidRPr="0005745D">
        <w:rPr>
          <w:rFonts w:asciiTheme="majorBidi" w:hAnsiTheme="majorBidi" w:cstheme="majorBidi"/>
          <w:szCs w:val="24"/>
        </w:rPr>
        <w:t>:00 – 1</w:t>
      </w:r>
      <w:r w:rsidR="00671D49">
        <w:rPr>
          <w:rFonts w:asciiTheme="majorBidi" w:hAnsiTheme="majorBidi" w:cstheme="majorBidi"/>
          <w:szCs w:val="24"/>
        </w:rPr>
        <w:t>7</w:t>
      </w:r>
      <w:r w:rsidRPr="0005745D">
        <w:rPr>
          <w:rFonts w:asciiTheme="majorBidi" w:hAnsiTheme="majorBidi" w:cstheme="majorBidi"/>
          <w:szCs w:val="24"/>
        </w:rPr>
        <w:t>:00 hours Geneva time</w:t>
      </w:r>
    </w:p>
    <w:p w14:paraId="2DDBCF3B" w14:textId="267C1880" w:rsidR="005A682B" w:rsidRDefault="005A682B" w:rsidP="002F4A24">
      <w:pPr>
        <w:pStyle w:val="ListParagraph"/>
        <w:numPr>
          <w:ilvl w:val="0"/>
          <w:numId w:val="7"/>
        </w:numPr>
        <w:tabs>
          <w:tab w:val="clear" w:pos="794"/>
          <w:tab w:val="clear" w:pos="1191"/>
          <w:tab w:val="clear" w:pos="1588"/>
          <w:tab w:val="clear" w:pos="1985"/>
          <w:tab w:val="left" w:pos="720"/>
        </w:tabs>
        <w:overflowPunct/>
        <w:autoSpaceDE/>
        <w:autoSpaceDN/>
        <w:adjustRightInd/>
        <w:spacing w:before="40" w:after="40"/>
        <w:contextualSpacing w:val="0"/>
        <w:rPr>
          <w:rFonts w:asciiTheme="majorBidi" w:hAnsiTheme="majorBidi" w:cstheme="majorBidi"/>
          <w:szCs w:val="24"/>
        </w:rPr>
      </w:pPr>
      <w:r w:rsidRPr="0005745D">
        <w:rPr>
          <w:rFonts w:asciiTheme="majorBidi" w:hAnsiTheme="majorBidi" w:cstheme="majorBidi"/>
          <w:szCs w:val="24"/>
        </w:rPr>
        <w:t>T</w:t>
      </w:r>
      <w:r>
        <w:rPr>
          <w:rFonts w:asciiTheme="majorBidi" w:hAnsiTheme="majorBidi" w:cstheme="majorBidi"/>
          <w:szCs w:val="24"/>
        </w:rPr>
        <w:t>hursday</w:t>
      </w:r>
      <w:r w:rsidRPr="0005745D">
        <w:rPr>
          <w:rFonts w:asciiTheme="majorBidi" w:hAnsiTheme="majorBidi" w:cstheme="majorBidi"/>
          <w:szCs w:val="24"/>
        </w:rPr>
        <w:t>, 9 September 2021: 15:00 – 17:00 hours Geneva time</w:t>
      </w:r>
      <w:r>
        <w:rPr>
          <w:rFonts w:asciiTheme="majorBidi" w:hAnsiTheme="majorBidi" w:cstheme="majorBidi"/>
          <w:szCs w:val="24"/>
        </w:rPr>
        <w:t>.</w:t>
      </w:r>
    </w:p>
    <w:p w14:paraId="01C4A778" w14:textId="4F49EB19" w:rsidR="005A682B" w:rsidRPr="005A682B" w:rsidRDefault="005A682B" w:rsidP="005A682B">
      <w:pPr>
        <w:tabs>
          <w:tab w:val="left" w:pos="570"/>
        </w:tabs>
        <w:rPr>
          <w:rFonts w:asciiTheme="majorBidi" w:eastAsia="Batang" w:hAnsiTheme="majorBidi" w:cstheme="majorBidi"/>
        </w:rPr>
      </w:pPr>
      <w:r w:rsidRPr="005A682B">
        <w:rPr>
          <w:rFonts w:asciiTheme="majorBidi" w:eastAsia="Batang" w:hAnsiTheme="majorBidi" w:cstheme="majorBidi"/>
        </w:rPr>
        <w:t>RG-SC plans to meet during the 8th TSAG meeting in 2021.</w:t>
      </w:r>
    </w:p>
    <w:p w14:paraId="5588ECE3" w14:textId="3DED624E" w:rsidR="006F5244" w:rsidRPr="00E161FB" w:rsidRDefault="007D357A" w:rsidP="006F5244">
      <w:pPr>
        <w:tabs>
          <w:tab w:val="left" w:pos="570"/>
        </w:tabs>
        <w:spacing w:before="240"/>
        <w:ind w:left="573" w:hanging="573"/>
        <w:rPr>
          <w:b/>
          <w:bCs/>
        </w:rPr>
      </w:pPr>
      <w:r>
        <w:rPr>
          <w:b/>
          <w:bCs/>
        </w:rPr>
        <w:t>6</w:t>
      </w:r>
      <w:r w:rsidR="00EF558A" w:rsidRPr="00E161FB">
        <w:rPr>
          <w:b/>
          <w:bCs/>
        </w:rPr>
        <w:tab/>
      </w:r>
      <w:r w:rsidR="00862D02" w:rsidRPr="00E161FB">
        <w:rPr>
          <w:b/>
          <w:bCs/>
        </w:rPr>
        <w:t>Any other business (AOB)</w:t>
      </w:r>
    </w:p>
    <w:p w14:paraId="173AE149" w14:textId="77777777" w:rsidR="00862D02" w:rsidRPr="00E161FB" w:rsidRDefault="00862D02" w:rsidP="00592A59">
      <w:pPr>
        <w:tabs>
          <w:tab w:val="left" w:pos="570"/>
        </w:tabs>
        <w:ind w:left="573" w:hanging="573"/>
      </w:pPr>
      <w:r w:rsidRPr="00E161FB">
        <w:t>None.</w:t>
      </w:r>
    </w:p>
    <w:p w14:paraId="4BA768DC" w14:textId="16BE262F" w:rsidR="00862D02" w:rsidRPr="00E161FB" w:rsidRDefault="007D357A" w:rsidP="0098753C">
      <w:pPr>
        <w:keepNext/>
        <w:keepLines/>
        <w:tabs>
          <w:tab w:val="left" w:pos="570"/>
        </w:tabs>
        <w:spacing w:before="240"/>
        <w:ind w:left="573" w:hanging="573"/>
        <w:rPr>
          <w:b/>
          <w:bCs/>
        </w:rPr>
      </w:pPr>
      <w:r>
        <w:rPr>
          <w:b/>
          <w:bCs/>
        </w:rPr>
        <w:lastRenderedPageBreak/>
        <w:t>7</w:t>
      </w:r>
      <w:r w:rsidR="00862D02" w:rsidRPr="00E161FB">
        <w:rPr>
          <w:b/>
          <w:bCs/>
        </w:rPr>
        <w:tab/>
        <w:t>Closure of the meeting</w:t>
      </w:r>
    </w:p>
    <w:p w14:paraId="706E9FFA" w14:textId="1FAC1C78" w:rsidR="00862D02" w:rsidRPr="00E161FB" w:rsidRDefault="0003494E" w:rsidP="0098753C">
      <w:pPr>
        <w:keepNext/>
        <w:keepLines/>
        <w:tabs>
          <w:tab w:val="left" w:pos="720"/>
        </w:tabs>
        <w:rPr>
          <w:rFonts w:asciiTheme="majorBidi" w:eastAsia="Batang" w:hAnsiTheme="majorBidi" w:cstheme="majorBidi"/>
        </w:rPr>
      </w:pPr>
      <w:r w:rsidRPr="00E161FB">
        <w:t>The Rapporteur</w:t>
      </w:r>
      <w:r w:rsidR="00862D02" w:rsidRPr="00E161FB">
        <w:t xml:space="preserve"> thanked all participants for their attendance in this meeting, </w:t>
      </w:r>
      <w:r w:rsidR="00862D02" w:rsidRPr="00E161FB">
        <w:rPr>
          <w:rFonts w:asciiTheme="majorBidi" w:eastAsia="Batang" w:hAnsiTheme="majorBidi" w:cstheme="majorBidi"/>
        </w:rPr>
        <w:t>the contributors for their contributions, and TSB for its support, the interpreters, and the captioner.</w:t>
      </w:r>
    </w:p>
    <w:p w14:paraId="5EFC34C7" w14:textId="0C666ED9" w:rsidR="00862D02" w:rsidRPr="00E161FB" w:rsidRDefault="00862D02" w:rsidP="00862D02">
      <w:pPr>
        <w:tabs>
          <w:tab w:val="left" w:pos="570"/>
        </w:tabs>
        <w:rPr>
          <w:highlight w:val="yellow"/>
        </w:rPr>
      </w:pPr>
      <w:r w:rsidRPr="00E161FB">
        <w:t xml:space="preserve">The meeting was closed around </w:t>
      </w:r>
      <w:r w:rsidRPr="00476779">
        <w:t>1</w:t>
      </w:r>
      <w:r w:rsidR="00B3439C" w:rsidRPr="00476779">
        <w:t>4</w:t>
      </w:r>
      <w:r w:rsidR="00DE77C7" w:rsidRPr="00476779">
        <w:t>:</w:t>
      </w:r>
      <w:r w:rsidR="00476779" w:rsidRPr="00476779">
        <w:t>00</w:t>
      </w:r>
      <w:r w:rsidR="00627B37" w:rsidRPr="00E161FB">
        <w:t xml:space="preserve"> hours</w:t>
      </w:r>
      <w:r w:rsidR="00B3439C" w:rsidRPr="00E161FB">
        <w:t xml:space="preserve"> </w:t>
      </w:r>
      <w:r w:rsidR="00872290">
        <w:t>Geneva time</w:t>
      </w:r>
      <w:r w:rsidRPr="00E161FB">
        <w:t>.</w:t>
      </w:r>
    </w:p>
    <w:p w14:paraId="7CBC177C" w14:textId="2FE0C10A" w:rsidR="003E6D1D" w:rsidRPr="00E161FB" w:rsidRDefault="00E909E2" w:rsidP="003E6D1D">
      <w:pPr>
        <w:spacing w:before="240" w:after="240"/>
        <w:jc w:val="center"/>
        <w:rPr>
          <w:b/>
          <w:bCs/>
        </w:rPr>
      </w:pPr>
      <w:r w:rsidRPr="00E161FB">
        <w:rPr>
          <w:b/>
          <w:bCs/>
          <w:highlight w:val="yellow"/>
        </w:rPr>
        <w:br w:type="page"/>
      </w:r>
      <w:r w:rsidR="003E6D1D" w:rsidRPr="00E161FB">
        <w:rPr>
          <w:b/>
          <w:bCs/>
        </w:rPr>
        <w:lastRenderedPageBreak/>
        <w:t>Appendix – Work items of TSAG</w:t>
      </w:r>
      <w:r w:rsidR="00E10C49">
        <w:rPr>
          <w:b/>
          <w:bCs/>
        </w:rPr>
        <w:t xml:space="preserve"> </w:t>
      </w:r>
      <w:r w:rsidR="003E6D1D" w:rsidRPr="00E161FB">
        <w:rPr>
          <w:b/>
          <w:bCs/>
        </w:rPr>
        <w:t>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016"/>
        <w:gridCol w:w="2716"/>
        <w:gridCol w:w="1531"/>
        <w:gridCol w:w="1423"/>
        <w:gridCol w:w="1096"/>
      </w:tblGrid>
      <w:tr w:rsidR="00810D6B" w:rsidRPr="00E161FB" w14:paraId="7CBC1783" w14:textId="77777777" w:rsidTr="00880BAC">
        <w:tc>
          <w:tcPr>
            <w:tcW w:w="1963" w:type="dxa"/>
            <w:shd w:val="clear" w:color="auto" w:fill="auto"/>
          </w:tcPr>
          <w:p w14:paraId="7CBC177D" w14:textId="77777777" w:rsidR="00810D6B" w:rsidRPr="00E161FB" w:rsidRDefault="00810D6B" w:rsidP="0003195F">
            <w:pPr>
              <w:jc w:val="center"/>
              <w:rPr>
                <w:b/>
                <w:bCs/>
              </w:rPr>
            </w:pPr>
            <w:r w:rsidRPr="00E161FB">
              <w:rPr>
                <w:b/>
                <w:bCs/>
              </w:rPr>
              <w:t>Work item</w:t>
            </w:r>
          </w:p>
        </w:tc>
        <w:tc>
          <w:tcPr>
            <w:tcW w:w="1016" w:type="dxa"/>
            <w:shd w:val="clear" w:color="auto" w:fill="auto"/>
          </w:tcPr>
          <w:p w14:paraId="7CBC177E" w14:textId="77777777" w:rsidR="00810D6B" w:rsidRPr="00E161FB" w:rsidRDefault="00810D6B" w:rsidP="0003195F">
            <w:pPr>
              <w:jc w:val="center"/>
              <w:rPr>
                <w:b/>
                <w:bCs/>
              </w:rPr>
            </w:pPr>
            <w:r w:rsidRPr="00E161FB">
              <w:rPr>
                <w:b/>
                <w:bCs/>
              </w:rPr>
              <w:t>New/ Revised</w:t>
            </w:r>
          </w:p>
        </w:tc>
        <w:tc>
          <w:tcPr>
            <w:tcW w:w="2716" w:type="dxa"/>
            <w:shd w:val="clear" w:color="auto" w:fill="auto"/>
          </w:tcPr>
          <w:p w14:paraId="7CBC177F" w14:textId="77777777" w:rsidR="00810D6B" w:rsidRPr="00E161FB" w:rsidRDefault="00810D6B" w:rsidP="0003195F">
            <w:pPr>
              <w:jc w:val="center"/>
              <w:rPr>
                <w:b/>
                <w:bCs/>
              </w:rPr>
            </w:pPr>
            <w:r w:rsidRPr="00E161FB">
              <w:rPr>
                <w:b/>
                <w:bCs/>
              </w:rPr>
              <w:t>Title</w:t>
            </w:r>
          </w:p>
        </w:tc>
        <w:tc>
          <w:tcPr>
            <w:tcW w:w="1531" w:type="dxa"/>
            <w:shd w:val="clear" w:color="auto" w:fill="auto"/>
          </w:tcPr>
          <w:p w14:paraId="7CBC1780" w14:textId="77777777" w:rsidR="00810D6B" w:rsidRPr="00E161FB" w:rsidRDefault="00810D6B" w:rsidP="0003195F">
            <w:pPr>
              <w:jc w:val="center"/>
              <w:rPr>
                <w:b/>
                <w:bCs/>
              </w:rPr>
            </w:pPr>
            <w:r w:rsidRPr="00E161FB">
              <w:rPr>
                <w:b/>
                <w:bCs/>
              </w:rPr>
              <w:t>Editor</w:t>
            </w:r>
          </w:p>
        </w:tc>
        <w:tc>
          <w:tcPr>
            <w:tcW w:w="1423" w:type="dxa"/>
            <w:shd w:val="clear" w:color="auto" w:fill="auto"/>
          </w:tcPr>
          <w:p w14:paraId="7CBC1781" w14:textId="77777777" w:rsidR="00810D6B" w:rsidRPr="00E161FB" w:rsidRDefault="00810D6B" w:rsidP="0003195F">
            <w:pPr>
              <w:jc w:val="center"/>
              <w:rPr>
                <w:b/>
                <w:bCs/>
              </w:rPr>
            </w:pPr>
            <w:r w:rsidRPr="00E161FB">
              <w:rPr>
                <w:b/>
                <w:bCs/>
              </w:rPr>
              <w:t>Latest draft in</w:t>
            </w:r>
          </w:p>
        </w:tc>
        <w:tc>
          <w:tcPr>
            <w:tcW w:w="1096" w:type="dxa"/>
          </w:tcPr>
          <w:p w14:paraId="7CBC1782" w14:textId="77777777" w:rsidR="00810D6B" w:rsidRPr="00E161FB" w:rsidRDefault="00810D6B" w:rsidP="0003195F">
            <w:pPr>
              <w:jc w:val="center"/>
              <w:rPr>
                <w:b/>
                <w:bCs/>
              </w:rPr>
            </w:pPr>
            <w:r w:rsidRPr="00E161FB">
              <w:rPr>
                <w:b/>
                <w:bCs/>
              </w:rPr>
              <w:t>Timing</w:t>
            </w:r>
          </w:p>
        </w:tc>
      </w:tr>
      <w:tr w:rsidR="00810D6B" w:rsidRPr="00E161FB" w14:paraId="7CBC178A" w14:textId="77777777" w:rsidTr="00880BAC">
        <w:tc>
          <w:tcPr>
            <w:tcW w:w="1963" w:type="dxa"/>
            <w:shd w:val="clear" w:color="auto" w:fill="auto"/>
            <w:vAlign w:val="center"/>
          </w:tcPr>
          <w:p w14:paraId="7CBC1784" w14:textId="3DD7C607" w:rsidR="00810D6B" w:rsidRPr="00E161FB" w:rsidRDefault="00880BAC" w:rsidP="0003195F">
            <w:r w:rsidRPr="00E161FB">
              <w:t>None.</w:t>
            </w:r>
          </w:p>
        </w:tc>
        <w:tc>
          <w:tcPr>
            <w:tcW w:w="1016" w:type="dxa"/>
            <w:shd w:val="clear" w:color="auto" w:fill="auto"/>
            <w:vAlign w:val="center"/>
          </w:tcPr>
          <w:p w14:paraId="7CBC1785" w14:textId="01FB8CBA" w:rsidR="00810D6B" w:rsidRPr="00E161FB" w:rsidRDefault="00810D6B" w:rsidP="0003195F">
            <w:pPr>
              <w:jc w:val="center"/>
            </w:pPr>
          </w:p>
        </w:tc>
        <w:tc>
          <w:tcPr>
            <w:tcW w:w="2716" w:type="dxa"/>
            <w:shd w:val="clear" w:color="auto" w:fill="auto"/>
            <w:vAlign w:val="center"/>
          </w:tcPr>
          <w:p w14:paraId="7CBC1786" w14:textId="38E9F227" w:rsidR="00810D6B" w:rsidRPr="00E161FB" w:rsidRDefault="00810D6B" w:rsidP="000C7CC5">
            <w:pPr>
              <w:jc w:val="center"/>
              <w:rPr>
                <w:b/>
                <w:bCs/>
              </w:rPr>
            </w:pPr>
          </w:p>
        </w:tc>
        <w:tc>
          <w:tcPr>
            <w:tcW w:w="1531" w:type="dxa"/>
            <w:shd w:val="clear" w:color="auto" w:fill="auto"/>
            <w:vAlign w:val="center"/>
          </w:tcPr>
          <w:p w14:paraId="7CBC1787" w14:textId="6E010A02" w:rsidR="00810D6B" w:rsidRPr="00E161FB" w:rsidRDefault="00810D6B" w:rsidP="0003195F">
            <w:pPr>
              <w:jc w:val="center"/>
              <w:rPr>
                <w:bCs/>
              </w:rPr>
            </w:pPr>
          </w:p>
        </w:tc>
        <w:tc>
          <w:tcPr>
            <w:tcW w:w="1423" w:type="dxa"/>
            <w:shd w:val="clear" w:color="auto" w:fill="auto"/>
            <w:vAlign w:val="center"/>
          </w:tcPr>
          <w:p w14:paraId="7CBC1788" w14:textId="2CDB2401" w:rsidR="00810D6B" w:rsidRPr="00E161FB" w:rsidRDefault="00810D6B" w:rsidP="0003195F">
            <w:pPr>
              <w:jc w:val="center"/>
            </w:pPr>
          </w:p>
        </w:tc>
        <w:tc>
          <w:tcPr>
            <w:tcW w:w="1096" w:type="dxa"/>
            <w:vAlign w:val="center"/>
          </w:tcPr>
          <w:p w14:paraId="7CBC1789" w14:textId="37F0D2FE" w:rsidR="00810D6B" w:rsidRPr="00E161FB" w:rsidRDefault="00810D6B" w:rsidP="0003195F">
            <w:pPr>
              <w:jc w:val="center"/>
            </w:pPr>
          </w:p>
        </w:tc>
      </w:tr>
    </w:tbl>
    <w:p w14:paraId="54221603" w14:textId="4F13A243" w:rsidR="00921767" w:rsidRPr="00E161FB" w:rsidRDefault="00921767" w:rsidP="00921767">
      <w:pPr>
        <w:tabs>
          <w:tab w:val="left" w:pos="720"/>
        </w:tabs>
        <w:overflowPunct w:val="0"/>
        <w:autoSpaceDE w:val="0"/>
        <w:autoSpaceDN w:val="0"/>
        <w:adjustRightInd w:val="0"/>
        <w:ind w:left="720" w:hanging="360"/>
        <w:textAlignment w:val="baseline"/>
        <w:rPr>
          <w:bCs/>
          <w:sz w:val="22"/>
          <w:szCs w:val="22"/>
        </w:rPr>
      </w:pPr>
      <w:r w:rsidRPr="00E161FB">
        <w:t xml:space="preserve">Note – (*) - </w:t>
      </w:r>
      <w:r w:rsidR="00BD622C" w:rsidRPr="00E161FB">
        <w:rPr>
          <w:bCs/>
          <w:sz w:val="22"/>
          <w:szCs w:val="22"/>
        </w:rPr>
        <w:t>Text for TAP approval in accordance with WTSA-16 Resolution 1, Section 9.</w:t>
      </w:r>
    </w:p>
    <w:p w14:paraId="7CBC178B" w14:textId="2B3D4470" w:rsidR="005861BE" w:rsidRPr="00E161FB" w:rsidRDefault="009577D7" w:rsidP="00125EA6">
      <w:pPr>
        <w:overflowPunct w:val="0"/>
        <w:autoSpaceDE w:val="0"/>
        <w:autoSpaceDN w:val="0"/>
        <w:adjustRightInd w:val="0"/>
        <w:jc w:val="center"/>
        <w:textAlignment w:val="baseline"/>
      </w:pPr>
      <w:r w:rsidRPr="00E161FB">
        <w:rPr>
          <w:bCs/>
          <w:sz w:val="22"/>
          <w:szCs w:val="22"/>
        </w:rPr>
        <w:t>_____</w:t>
      </w:r>
      <w:r w:rsidR="00125EA6" w:rsidRPr="00E161FB">
        <w:rPr>
          <w:bCs/>
          <w:sz w:val="22"/>
          <w:szCs w:val="22"/>
        </w:rPr>
        <w:t>_________________</w:t>
      </w:r>
    </w:p>
    <w:sectPr w:rsidR="005861BE" w:rsidRPr="00E161FB" w:rsidSect="003B3CD4">
      <w:headerReference w:type="default" r:id="rId29"/>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10494" w14:textId="77777777" w:rsidR="00A448FC" w:rsidRDefault="00A448FC">
      <w:r>
        <w:separator/>
      </w:r>
    </w:p>
  </w:endnote>
  <w:endnote w:type="continuationSeparator" w:id="0">
    <w:p w14:paraId="09367782" w14:textId="77777777" w:rsidR="00A448FC" w:rsidRDefault="00A448FC">
      <w:r>
        <w:continuationSeparator/>
      </w:r>
    </w:p>
  </w:endnote>
  <w:endnote w:type="continuationNotice" w:id="1">
    <w:p w14:paraId="78D1DE79" w14:textId="77777777" w:rsidR="00A448FC" w:rsidRDefault="00A448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8BCA8" w14:textId="77777777" w:rsidR="00A448FC" w:rsidRDefault="00A448FC">
      <w:r>
        <w:separator/>
      </w:r>
    </w:p>
  </w:footnote>
  <w:footnote w:type="continuationSeparator" w:id="0">
    <w:p w14:paraId="39FE2A08" w14:textId="77777777" w:rsidR="00A448FC" w:rsidRDefault="00A448FC">
      <w:r>
        <w:continuationSeparator/>
      </w:r>
    </w:p>
  </w:footnote>
  <w:footnote w:type="continuationNotice" w:id="1">
    <w:p w14:paraId="065B010F" w14:textId="77777777" w:rsidR="00A448FC" w:rsidRDefault="00A448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1793" w14:textId="16123EE1" w:rsidR="00A448FC" w:rsidRPr="003B3CD4" w:rsidRDefault="00A448FC" w:rsidP="003B3CD4">
    <w:pPr>
      <w:pStyle w:val="Header"/>
    </w:pPr>
    <w:r w:rsidRPr="003B3CD4">
      <w:t xml:space="preserve">- </w:t>
    </w:r>
    <w:r w:rsidRPr="003B3CD4">
      <w:fldChar w:fldCharType="begin"/>
    </w:r>
    <w:r w:rsidRPr="003B3CD4">
      <w:instrText xml:space="preserve"> PAGE  \* MERGEFORMAT </w:instrText>
    </w:r>
    <w:r w:rsidRPr="003B3CD4">
      <w:fldChar w:fldCharType="separate"/>
    </w:r>
    <w:r w:rsidRPr="003B3CD4">
      <w:rPr>
        <w:noProof/>
      </w:rPr>
      <w:t>1</w:t>
    </w:r>
    <w:r w:rsidRPr="003B3CD4">
      <w:fldChar w:fldCharType="end"/>
    </w:r>
    <w:r w:rsidRPr="003B3CD4">
      <w:t xml:space="preserve"> -</w:t>
    </w:r>
  </w:p>
  <w:p w14:paraId="5502EA8B" w14:textId="37213C2A" w:rsidR="00A448FC" w:rsidRPr="003B3CD4" w:rsidRDefault="00A448FC" w:rsidP="003B3CD4">
    <w:pPr>
      <w:pStyle w:val="Header"/>
      <w:spacing w:after="240"/>
    </w:pPr>
    <w:r>
      <w:t>TSAG-TD922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D5DCE"/>
    <w:multiLevelType w:val="hybridMultilevel"/>
    <w:tmpl w:val="D222F3D0"/>
    <w:lvl w:ilvl="0" w:tplc="8ACC492E">
      <w:start w:val="1"/>
      <w:numFmt w:val="decimal"/>
      <w:lvlText w:val="%1)"/>
      <w:lvlJc w:val="left"/>
      <w:pPr>
        <w:ind w:left="360" w:hanging="360"/>
      </w:pPr>
      <w:rPr>
        <w:rFonts w:eastAsia="Times New Roman" w:hint="default"/>
        <w:b w:val="0"/>
      </w:rPr>
    </w:lvl>
    <w:lvl w:ilvl="1" w:tplc="0809000F">
      <w:start w:val="1"/>
      <w:numFmt w:val="decimal"/>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7A7381"/>
    <w:multiLevelType w:val="hybridMultilevel"/>
    <w:tmpl w:val="F962C9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A4B2E80"/>
    <w:multiLevelType w:val="hybridMultilevel"/>
    <w:tmpl w:val="3148F4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C65A2"/>
    <w:multiLevelType w:val="hybridMultilevel"/>
    <w:tmpl w:val="EC72952E"/>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1160B1"/>
    <w:multiLevelType w:val="hybridMultilevel"/>
    <w:tmpl w:val="E2FA1A42"/>
    <w:lvl w:ilvl="0" w:tplc="9B72F412">
      <w:start w:val="3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6EFB67E0"/>
    <w:multiLevelType w:val="hybridMultilevel"/>
    <w:tmpl w:val="95CAE172"/>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5BAE7590">
      <w:numFmt w:val="bullet"/>
      <w:lvlText w:val="•"/>
      <w:lvlJc w:val="left"/>
      <w:pPr>
        <w:ind w:left="2547" w:hanging="570"/>
      </w:pPr>
      <w:rPr>
        <w:rFonts w:ascii="Times New Roman" w:eastAsia="SimSu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6F013ABE"/>
    <w:multiLevelType w:val="multilevel"/>
    <w:tmpl w:val="52585A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7E85119"/>
    <w:multiLevelType w:val="multilevel"/>
    <w:tmpl w:val="C0BC84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F31DA2"/>
    <w:multiLevelType w:val="hybridMultilevel"/>
    <w:tmpl w:val="0CE64F7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0" w15:restartNumberingAfterBreak="0">
    <w:nsid w:val="7DBE32EB"/>
    <w:multiLevelType w:val="hybridMultilevel"/>
    <w:tmpl w:val="314817FC"/>
    <w:lvl w:ilvl="0" w:tplc="08090001">
      <w:start w:val="1"/>
      <w:numFmt w:val="bullet"/>
      <w:lvlText w:val=""/>
      <w:lvlJc w:val="left"/>
      <w:pPr>
        <w:ind w:left="1154" w:hanging="360"/>
      </w:pPr>
      <w:rPr>
        <w:rFonts w:ascii="Symbol" w:hAnsi="Symbol" w:hint="default"/>
        <w:b w:val="0"/>
      </w:rPr>
    </w:lvl>
    <w:lvl w:ilvl="1" w:tplc="08090019">
      <w:start w:val="1"/>
      <w:numFmt w:val="lowerLetter"/>
      <w:lvlText w:val="%2."/>
      <w:lvlJc w:val="left"/>
      <w:pPr>
        <w:ind w:left="1874" w:hanging="360"/>
      </w:pPr>
    </w:lvl>
    <w:lvl w:ilvl="2" w:tplc="08090001">
      <w:start w:val="1"/>
      <w:numFmt w:val="bullet"/>
      <w:lvlText w:val=""/>
      <w:lvlJc w:val="left"/>
      <w:pPr>
        <w:ind w:left="2984" w:hanging="570"/>
      </w:pPr>
      <w:rPr>
        <w:rFonts w:ascii="Symbol" w:hAnsi="Symbol" w:hint="default"/>
      </w:r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abstractNumId w:val="7"/>
  </w:num>
  <w:num w:numId="2">
    <w:abstractNumId w:val="3"/>
  </w:num>
  <w:num w:numId="3">
    <w:abstractNumId w:val="5"/>
  </w:num>
  <w:num w:numId="4">
    <w:abstractNumId w:val="6"/>
  </w:num>
  <w:num w:numId="5">
    <w:abstractNumId w:val="10"/>
  </w:num>
  <w:num w:numId="6">
    <w:abstractNumId w:val="1"/>
  </w:num>
  <w:num w:numId="7">
    <w:abstractNumId w:val="4"/>
  </w:num>
  <w:num w:numId="8">
    <w:abstractNumId w:val="9"/>
  </w:num>
  <w:num w:numId="9">
    <w:abstractNumId w:val="8"/>
  </w:num>
  <w:num w:numId="10">
    <w:abstractNumId w:val="2"/>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762"/>
    <w:rsid w:val="00000B27"/>
    <w:rsid w:val="00000CF7"/>
    <w:rsid w:val="00000F12"/>
    <w:rsid w:val="00001D4A"/>
    <w:rsid w:val="00001DA4"/>
    <w:rsid w:val="00003A65"/>
    <w:rsid w:val="00005507"/>
    <w:rsid w:val="000059E1"/>
    <w:rsid w:val="000068E4"/>
    <w:rsid w:val="00007661"/>
    <w:rsid w:val="000076F1"/>
    <w:rsid w:val="00010177"/>
    <w:rsid w:val="00010C74"/>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356B1"/>
    <w:rsid w:val="00035CC2"/>
    <w:rsid w:val="00040210"/>
    <w:rsid w:val="000407D9"/>
    <w:rsid w:val="000407E4"/>
    <w:rsid w:val="0004200D"/>
    <w:rsid w:val="00042812"/>
    <w:rsid w:val="0004345D"/>
    <w:rsid w:val="00043A4A"/>
    <w:rsid w:val="00043F95"/>
    <w:rsid w:val="0004506C"/>
    <w:rsid w:val="000457EC"/>
    <w:rsid w:val="00046339"/>
    <w:rsid w:val="000469BE"/>
    <w:rsid w:val="00047130"/>
    <w:rsid w:val="000474CF"/>
    <w:rsid w:val="00047A2B"/>
    <w:rsid w:val="00047ED1"/>
    <w:rsid w:val="00050250"/>
    <w:rsid w:val="0005143C"/>
    <w:rsid w:val="00051E48"/>
    <w:rsid w:val="00052CB9"/>
    <w:rsid w:val="00053CB3"/>
    <w:rsid w:val="00054BB8"/>
    <w:rsid w:val="0005513F"/>
    <w:rsid w:val="0006006E"/>
    <w:rsid w:val="000607EC"/>
    <w:rsid w:val="00060835"/>
    <w:rsid w:val="00060CC7"/>
    <w:rsid w:val="00062034"/>
    <w:rsid w:val="000621DA"/>
    <w:rsid w:val="0006347A"/>
    <w:rsid w:val="00064097"/>
    <w:rsid w:val="00064C45"/>
    <w:rsid w:val="00065478"/>
    <w:rsid w:val="00065480"/>
    <w:rsid w:val="00065FDF"/>
    <w:rsid w:val="00066E87"/>
    <w:rsid w:val="000671FF"/>
    <w:rsid w:val="00070133"/>
    <w:rsid w:val="0007280D"/>
    <w:rsid w:val="00072997"/>
    <w:rsid w:val="00072EB4"/>
    <w:rsid w:val="00072FF3"/>
    <w:rsid w:val="00073210"/>
    <w:rsid w:val="00073A15"/>
    <w:rsid w:val="00073BAC"/>
    <w:rsid w:val="00075442"/>
    <w:rsid w:val="000754F3"/>
    <w:rsid w:val="00075669"/>
    <w:rsid w:val="000767B6"/>
    <w:rsid w:val="0007697D"/>
    <w:rsid w:val="00080D5F"/>
    <w:rsid w:val="00080F4E"/>
    <w:rsid w:val="00081225"/>
    <w:rsid w:val="000814DB"/>
    <w:rsid w:val="000819B8"/>
    <w:rsid w:val="00081E93"/>
    <w:rsid w:val="000845E3"/>
    <w:rsid w:val="00087388"/>
    <w:rsid w:val="00087C95"/>
    <w:rsid w:val="00091F45"/>
    <w:rsid w:val="000927DA"/>
    <w:rsid w:val="000928C8"/>
    <w:rsid w:val="00093914"/>
    <w:rsid w:val="00093CDE"/>
    <w:rsid w:val="000943BF"/>
    <w:rsid w:val="000945C3"/>
    <w:rsid w:val="00094E90"/>
    <w:rsid w:val="000963A2"/>
    <w:rsid w:val="0009650D"/>
    <w:rsid w:val="00096576"/>
    <w:rsid w:val="00096E77"/>
    <w:rsid w:val="000974A2"/>
    <w:rsid w:val="000A0225"/>
    <w:rsid w:val="000A0426"/>
    <w:rsid w:val="000A08AC"/>
    <w:rsid w:val="000A0D90"/>
    <w:rsid w:val="000A1FC5"/>
    <w:rsid w:val="000A2AA9"/>
    <w:rsid w:val="000A2D94"/>
    <w:rsid w:val="000A3D6F"/>
    <w:rsid w:val="000A6783"/>
    <w:rsid w:val="000A6F62"/>
    <w:rsid w:val="000A7B83"/>
    <w:rsid w:val="000B2883"/>
    <w:rsid w:val="000B2D4E"/>
    <w:rsid w:val="000B34B2"/>
    <w:rsid w:val="000B53CD"/>
    <w:rsid w:val="000B63E5"/>
    <w:rsid w:val="000B6923"/>
    <w:rsid w:val="000C04AC"/>
    <w:rsid w:val="000C07C9"/>
    <w:rsid w:val="000C090A"/>
    <w:rsid w:val="000C25D3"/>
    <w:rsid w:val="000C2FAF"/>
    <w:rsid w:val="000C2FC0"/>
    <w:rsid w:val="000C47CA"/>
    <w:rsid w:val="000C48AE"/>
    <w:rsid w:val="000C4E21"/>
    <w:rsid w:val="000C5047"/>
    <w:rsid w:val="000C648C"/>
    <w:rsid w:val="000C73A0"/>
    <w:rsid w:val="000C7CC5"/>
    <w:rsid w:val="000D1518"/>
    <w:rsid w:val="000D1601"/>
    <w:rsid w:val="000D215A"/>
    <w:rsid w:val="000D2DD9"/>
    <w:rsid w:val="000D45E7"/>
    <w:rsid w:val="000D582B"/>
    <w:rsid w:val="000D62E1"/>
    <w:rsid w:val="000D6B53"/>
    <w:rsid w:val="000D78AB"/>
    <w:rsid w:val="000E00FE"/>
    <w:rsid w:val="000E0FC1"/>
    <w:rsid w:val="000E14C9"/>
    <w:rsid w:val="000E1B81"/>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14BB"/>
    <w:rsid w:val="000F1CA6"/>
    <w:rsid w:val="000F2908"/>
    <w:rsid w:val="000F2C0E"/>
    <w:rsid w:val="000F5541"/>
    <w:rsid w:val="000F5843"/>
    <w:rsid w:val="000F7261"/>
    <w:rsid w:val="000F735E"/>
    <w:rsid w:val="000F76EB"/>
    <w:rsid w:val="000F7870"/>
    <w:rsid w:val="0010053A"/>
    <w:rsid w:val="00100C09"/>
    <w:rsid w:val="00101E4A"/>
    <w:rsid w:val="00101F66"/>
    <w:rsid w:val="00102D39"/>
    <w:rsid w:val="0010325E"/>
    <w:rsid w:val="00103412"/>
    <w:rsid w:val="0010478F"/>
    <w:rsid w:val="00104842"/>
    <w:rsid w:val="00105D8C"/>
    <w:rsid w:val="001066DD"/>
    <w:rsid w:val="001073EE"/>
    <w:rsid w:val="0010772A"/>
    <w:rsid w:val="00107C86"/>
    <w:rsid w:val="00110A7C"/>
    <w:rsid w:val="0011172F"/>
    <w:rsid w:val="001121B3"/>
    <w:rsid w:val="00112542"/>
    <w:rsid w:val="00113FDE"/>
    <w:rsid w:val="001150B2"/>
    <w:rsid w:val="001153B3"/>
    <w:rsid w:val="00116C99"/>
    <w:rsid w:val="0011766A"/>
    <w:rsid w:val="001177A8"/>
    <w:rsid w:val="00120119"/>
    <w:rsid w:val="0012030E"/>
    <w:rsid w:val="00122BBD"/>
    <w:rsid w:val="001230E2"/>
    <w:rsid w:val="0012420A"/>
    <w:rsid w:val="00125CD1"/>
    <w:rsid w:val="00125EA6"/>
    <w:rsid w:val="001264D4"/>
    <w:rsid w:val="00127B69"/>
    <w:rsid w:val="00130372"/>
    <w:rsid w:val="00130FFE"/>
    <w:rsid w:val="001319C7"/>
    <w:rsid w:val="00131A9B"/>
    <w:rsid w:val="00132261"/>
    <w:rsid w:val="001339C0"/>
    <w:rsid w:val="00133B5B"/>
    <w:rsid w:val="00133E7C"/>
    <w:rsid w:val="00134FDC"/>
    <w:rsid w:val="00135BDD"/>
    <w:rsid w:val="00135CC6"/>
    <w:rsid w:val="00137A3C"/>
    <w:rsid w:val="00137D05"/>
    <w:rsid w:val="0014204E"/>
    <w:rsid w:val="00143131"/>
    <w:rsid w:val="00144995"/>
    <w:rsid w:val="00144C10"/>
    <w:rsid w:val="0014564F"/>
    <w:rsid w:val="00146791"/>
    <w:rsid w:val="00147AC1"/>
    <w:rsid w:val="00150E64"/>
    <w:rsid w:val="001511B5"/>
    <w:rsid w:val="00151537"/>
    <w:rsid w:val="00151925"/>
    <w:rsid w:val="00153531"/>
    <w:rsid w:val="00154036"/>
    <w:rsid w:val="00154B41"/>
    <w:rsid w:val="00154BAF"/>
    <w:rsid w:val="00157DF6"/>
    <w:rsid w:val="00161841"/>
    <w:rsid w:val="001622B3"/>
    <w:rsid w:val="001631A8"/>
    <w:rsid w:val="0016366E"/>
    <w:rsid w:val="00163F00"/>
    <w:rsid w:val="001640BC"/>
    <w:rsid w:val="00164965"/>
    <w:rsid w:val="00167C97"/>
    <w:rsid w:val="00167FF0"/>
    <w:rsid w:val="0017068C"/>
    <w:rsid w:val="001712C1"/>
    <w:rsid w:val="0017136C"/>
    <w:rsid w:val="00171A87"/>
    <w:rsid w:val="00172688"/>
    <w:rsid w:val="00173851"/>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869"/>
    <w:rsid w:val="001A0BCA"/>
    <w:rsid w:val="001A2F9A"/>
    <w:rsid w:val="001A3573"/>
    <w:rsid w:val="001A38ED"/>
    <w:rsid w:val="001A3E78"/>
    <w:rsid w:val="001A4093"/>
    <w:rsid w:val="001A545B"/>
    <w:rsid w:val="001A5649"/>
    <w:rsid w:val="001A67A1"/>
    <w:rsid w:val="001A7EBD"/>
    <w:rsid w:val="001B057E"/>
    <w:rsid w:val="001B100B"/>
    <w:rsid w:val="001B1C5B"/>
    <w:rsid w:val="001B2163"/>
    <w:rsid w:val="001B3CA9"/>
    <w:rsid w:val="001B3FD6"/>
    <w:rsid w:val="001B4A00"/>
    <w:rsid w:val="001B6712"/>
    <w:rsid w:val="001B70E0"/>
    <w:rsid w:val="001B70F2"/>
    <w:rsid w:val="001C07A1"/>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3AA9"/>
    <w:rsid w:val="001E4B74"/>
    <w:rsid w:val="001E5792"/>
    <w:rsid w:val="001E5F2B"/>
    <w:rsid w:val="001E6689"/>
    <w:rsid w:val="001E7F59"/>
    <w:rsid w:val="001F0AFA"/>
    <w:rsid w:val="001F0F94"/>
    <w:rsid w:val="001F251A"/>
    <w:rsid w:val="001F35DE"/>
    <w:rsid w:val="001F6A18"/>
    <w:rsid w:val="00202893"/>
    <w:rsid w:val="00202939"/>
    <w:rsid w:val="00203159"/>
    <w:rsid w:val="0020353A"/>
    <w:rsid w:val="00205909"/>
    <w:rsid w:val="00205C55"/>
    <w:rsid w:val="002061E9"/>
    <w:rsid w:val="0020705A"/>
    <w:rsid w:val="0020763F"/>
    <w:rsid w:val="00211033"/>
    <w:rsid w:val="002125D9"/>
    <w:rsid w:val="002132F6"/>
    <w:rsid w:val="00213837"/>
    <w:rsid w:val="00215AFA"/>
    <w:rsid w:val="002202A8"/>
    <w:rsid w:val="00220DD6"/>
    <w:rsid w:val="0022226F"/>
    <w:rsid w:val="002235B2"/>
    <w:rsid w:val="00224CA0"/>
    <w:rsid w:val="002302DC"/>
    <w:rsid w:val="0023387F"/>
    <w:rsid w:val="0023483C"/>
    <w:rsid w:val="00234E2B"/>
    <w:rsid w:val="00234E9C"/>
    <w:rsid w:val="0023561B"/>
    <w:rsid w:val="00236AF1"/>
    <w:rsid w:val="00237666"/>
    <w:rsid w:val="002404F7"/>
    <w:rsid w:val="002422E9"/>
    <w:rsid w:val="00244AA6"/>
    <w:rsid w:val="00244BC1"/>
    <w:rsid w:val="002455FF"/>
    <w:rsid w:val="00245938"/>
    <w:rsid w:val="00245B09"/>
    <w:rsid w:val="00246F25"/>
    <w:rsid w:val="002472FF"/>
    <w:rsid w:val="0024786F"/>
    <w:rsid w:val="00247A53"/>
    <w:rsid w:val="00247D11"/>
    <w:rsid w:val="00247F62"/>
    <w:rsid w:val="0025005E"/>
    <w:rsid w:val="002511E8"/>
    <w:rsid w:val="00251344"/>
    <w:rsid w:val="002523B4"/>
    <w:rsid w:val="0025240A"/>
    <w:rsid w:val="002527ED"/>
    <w:rsid w:val="002534D2"/>
    <w:rsid w:val="002539F5"/>
    <w:rsid w:val="00254C68"/>
    <w:rsid w:val="00255913"/>
    <w:rsid w:val="002559CA"/>
    <w:rsid w:val="0025691B"/>
    <w:rsid w:val="002575F5"/>
    <w:rsid w:val="00257E37"/>
    <w:rsid w:val="00261023"/>
    <w:rsid w:val="002610F3"/>
    <w:rsid w:val="0026153C"/>
    <w:rsid w:val="0026192C"/>
    <w:rsid w:val="00261A99"/>
    <w:rsid w:val="00261C86"/>
    <w:rsid w:val="0026276F"/>
    <w:rsid w:val="002638AE"/>
    <w:rsid w:val="00265682"/>
    <w:rsid w:val="002673BB"/>
    <w:rsid w:val="002704E1"/>
    <w:rsid w:val="0027052D"/>
    <w:rsid w:val="00271166"/>
    <w:rsid w:val="00273C44"/>
    <w:rsid w:val="00273DCE"/>
    <w:rsid w:val="00274DC6"/>
    <w:rsid w:val="00274F2A"/>
    <w:rsid w:val="00275570"/>
    <w:rsid w:val="00275C75"/>
    <w:rsid w:val="00276737"/>
    <w:rsid w:val="00276DF2"/>
    <w:rsid w:val="0027754B"/>
    <w:rsid w:val="002826D4"/>
    <w:rsid w:val="00282DCF"/>
    <w:rsid w:val="00282DDF"/>
    <w:rsid w:val="00283054"/>
    <w:rsid w:val="00283929"/>
    <w:rsid w:val="0028508A"/>
    <w:rsid w:val="00285405"/>
    <w:rsid w:val="0028635A"/>
    <w:rsid w:val="00286800"/>
    <w:rsid w:val="00287AA6"/>
    <w:rsid w:val="00290CEA"/>
    <w:rsid w:val="002912A0"/>
    <w:rsid w:val="00291D47"/>
    <w:rsid w:val="00291E1D"/>
    <w:rsid w:val="002920CA"/>
    <w:rsid w:val="00293C25"/>
    <w:rsid w:val="00294720"/>
    <w:rsid w:val="00294B56"/>
    <w:rsid w:val="00295A0A"/>
    <w:rsid w:val="00296968"/>
    <w:rsid w:val="00297581"/>
    <w:rsid w:val="0029797C"/>
    <w:rsid w:val="002A0F17"/>
    <w:rsid w:val="002A1CE0"/>
    <w:rsid w:val="002A551D"/>
    <w:rsid w:val="002A5ED8"/>
    <w:rsid w:val="002A5FB9"/>
    <w:rsid w:val="002B01E9"/>
    <w:rsid w:val="002B220B"/>
    <w:rsid w:val="002B2377"/>
    <w:rsid w:val="002B2C6A"/>
    <w:rsid w:val="002B37F0"/>
    <w:rsid w:val="002B3E32"/>
    <w:rsid w:val="002B5771"/>
    <w:rsid w:val="002B618C"/>
    <w:rsid w:val="002B6B32"/>
    <w:rsid w:val="002B6C35"/>
    <w:rsid w:val="002B6F21"/>
    <w:rsid w:val="002B6FA3"/>
    <w:rsid w:val="002B70AC"/>
    <w:rsid w:val="002B74AB"/>
    <w:rsid w:val="002B79C7"/>
    <w:rsid w:val="002B7C73"/>
    <w:rsid w:val="002C090E"/>
    <w:rsid w:val="002C338E"/>
    <w:rsid w:val="002C342B"/>
    <w:rsid w:val="002C34C1"/>
    <w:rsid w:val="002C4617"/>
    <w:rsid w:val="002C5263"/>
    <w:rsid w:val="002C5329"/>
    <w:rsid w:val="002C547D"/>
    <w:rsid w:val="002C55D1"/>
    <w:rsid w:val="002C5CA5"/>
    <w:rsid w:val="002C6FDF"/>
    <w:rsid w:val="002D011D"/>
    <w:rsid w:val="002D023C"/>
    <w:rsid w:val="002D05D1"/>
    <w:rsid w:val="002D0863"/>
    <w:rsid w:val="002D2936"/>
    <w:rsid w:val="002D2B75"/>
    <w:rsid w:val="002D3FA3"/>
    <w:rsid w:val="002D419C"/>
    <w:rsid w:val="002D4227"/>
    <w:rsid w:val="002D4C31"/>
    <w:rsid w:val="002D50B9"/>
    <w:rsid w:val="002D5431"/>
    <w:rsid w:val="002D6299"/>
    <w:rsid w:val="002D6DAD"/>
    <w:rsid w:val="002D70EA"/>
    <w:rsid w:val="002E27B6"/>
    <w:rsid w:val="002E30FF"/>
    <w:rsid w:val="002E3E7F"/>
    <w:rsid w:val="002E3F47"/>
    <w:rsid w:val="002E46F7"/>
    <w:rsid w:val="002E507B"/>
    <w:rsid w:val="002E5378"/>
    <w:rsid w:val="002E57B5"/>
    <w:rsid w:val="002F003E"/>
    <w:rsid w:val="002F0FEE"/>
    <w:rsid w:val="002F1662"/>
    <w:rsid w:val="002F47B4"/>
    <w:rsid w:val="002F4A24"/>
    <w:rsid w:val="002F545B"/>
    <w:rsid w:val="002F57F0"/>
    <w:rsid w:val="002F5EDD"/>
    <w:rsid w:val="003029FB"/>
    <w:rsid w:val="00302A91"/>
    <w:rsid w:val="0030358B"/>
    <w:rsid w:val="00303ABA"/>
    <w:rsid w:val="00303F2C"/>
    <w:rsid w:val="0030422B"/>
    <w:rsid w:val="0030525E"/>
    <w:rsid w:val="00305356"/>
    <w:rsid w:val="003053B3"/>
    <w:rsid w:val="003064C7"/>
    <w:rsid w:val="003067E7"/>
    <w:rsid w:val="003071B0"/>
    <w:rsid w:val="003102D7"/>
    <w:rsid w:val="003123F7"/>
    <w:rsid w:val="0031261C"/>
    <w:rsid w:val="00312649"/>
    <w:rsid w:val="00314A04"/>
    <w:rsid w:val="00315B0C"/>
    <w:rsid w:val="00316F75"/>
    <w:rsid w:val="00317453"/>
    <w:rsid w:val="003239EE"/>
    <w:rsid w:val="00323AF9"/>
    <w:rsid w:val="00323F57"/>
    <w:rsid w:val="003247DD"/>
    <w:rsid w:val="00326222"/>
    <w:rsid w:val="00327324"/>
    <w:rsid w:val="003274F4"/>
    <w:rsid w:val="00327759"/>
    <w:rsid w:val="003305A7"/>
    <w:rsid w:val="00330997"/>
    <w:rsid w:val="00331BF6"/>
    <w:rsid w:val="00332BD9"/>
    <w:rsid w:val="00332C82"/>
    <w:rsid w:val="00333B40"/>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7AE"/>
    <w:rsid w:val="0035391B"/>
    <w:rsid w:val="00353A7B"/>
    <w:rsid w:val="00354EF9"/>
    <w:rsid w:val="00355DEB"/>
    <w:rsid w:val="00356812"/>
    <w:rsid w:val="00356F02"/>
    <w:rsid w:val="00360502"/>
    <w:rsid w:val="00361C4D"/>
    <w:rsid w:val="00363477"/>
    <w:rsid w:val="0036351A"/>
    <w:rsid w:val="003638C5"/>
    <w:rsid w:val="00364373"/>
    <w:rsid w:val="003677D2"/>
    <w:rsid w:val="0037189A"/>
    <w:rsid w:val="00371A04"/>
    <w:rsid w:val="00372B0E"/>
    <w:rsid w:val="0037420C"/>
    <w:rsid w:val="00374359"/>
    <w:rsid w:val="00375842"/>
    <w:rsid w:val="00375963"/>
    <w:rsid w:val="003774DF"/>
    <w:rsid w:val="00380352"/>
    <w:rsid w:val="00380511"/>
    <w:rsid w:val="0038138E"/>
    <w:rsid w:val="00382565"/>
    <w:rsid w:val="00382A03"/>
    <w:rsid w:val="003858F2"/>
    <w:rsid w:val="0038705B"/>
    <w:rsid w:val="00390A43"/>
    <w:rsid w:val="00391254"/>
    <w:rsid w:val="00391DA5"/>
    <w:rsid w:val="00394421"/>
    <w:rsid w:val="00396575"/>
    <w:rsid w:val="00396DAD"/>
    <w:rsid w:val="00397C2E"/>
    <w:rsid w:val="003A0515"/>
    <w:rsid w:val="003A1693"/>
    <w:rsid w:val="003A1B20"/>
    <w:rsid w:val="003A1DAF"/>
    <w:rsid w:val="003A2559"/>
    <w:rsid w:val="003A38FA"/>
    <w:rsid w:val="003A39C3"/>
    <w:rsid w:val="003A4359"/>
    <w:rsid w:val="003A555C"/>
    <w:rsid w:val="003A587D"/>
    <w:rsid w:val="003A6834"/>
    <w:rsid w:val="003A6A3F"/>
    <w:rsid w:val="003B058A"/>
    <w:rsid w:val="003B174C"/>
    <w:rsid w:val="003B19A0"/>
    <w:rsid w:val="003B29F2"/>
    <w:rsid w:val="003B3CD4"/>
    <w:rsid w:val="003B4C99"/>
    <w:rsid w:val="003B5EF3"/>
    <w:rsid w:val="003B776C"/>
    <w:rsid w:val="003B7DC0"/>
    <w:rsid w:val="003B7DE7"/>
    <w:rsid w:val="003C343D"/>
    <w:rsid w:val="003C46BA"/>
    <w:rsid w:val="003C5965"/>
    <w:rsid w:val="003C5F40"/>
    <w:rsid w:val="003C6DFF"/>
    <w:rsid w:val="003C71BD"/>
    <w:rsid w:val="003C7494"/>
    <w:rsid w:val="003C7C6E"/>
    <w:rsid w:val="003C7EE4"/>
    <w:rsid w:val="003D13D1"/>
    <w:rsid w:val="003D1504"/>
    <w:rsid w:val="003D172F"/>
    <w:rsid w:val="003D34A0"/>
    <w:rsid w:val="003D4011"/>
    <w:rsid w:val="003D414D"/>
    <w:rsid w:val="003D440A"/>
    <w:rsid w:val="003D4792"/>
    <w:rsid w:val="003D47A3"/>
    <w:rsid w:val="003D48B1"/>
    <w:rsid w:val="003D498D"/>
    <w:rsid w:val="003D521D"/>
    <w:rsid w:val="003D5668"/>
    <w:rsid w:val="003D58B0"/>
    <w:rsid w:val="003D5B66"/>
    <w:rsid w:val="003D5F4C"/>
    <w:rsid w:val="003D65B9"/>
    <w:rsid w:val="003E162D"/>
    <w:rsid w:val="003E1C7D"/>
    <w:rsid w:val="003E3591"/>
    <w:rsid w:val="003E43B6"/>
    <w:rsid w:val="003E5F3D"/>
    <w:rsid w:val="003E6832"/>
    <w:rsid w:val="003E6A95"/>
    <w:rsid w:val="003E6D1D"/>
    <w:rsid w:val="003E6DC4"/>
    <w:rsid w:val="003E72FD"/>
    <w:rsid w:val="003F0BD3"/>
    <w:rsid w:val="003F0DCF"/>
    <w:rsid w:val="003F12FA"/>
    <w:rsid w:val="003F3116"/>
    <w:rsid w:val="003F4013"/>
    <w:rsid w:val="003F41D0"/>
    <w:rsid w:val="003F425F"/>
    <w:rsid w:val="003F52EE"/>
    <w:rsid w:val="003F54F0"/>
    <w:rsid w:val="003F6949"/>
    <w:rsid w:val="003F76DE"/>
    <w:rsid w:val="00400036"/>
    <w:rsid w:val="00400BEF"/>
    <w:rsid w:val="00400F16"/>
    <w:rsid w:val="00402EFF"/>
    <w:rsid w:val="004037E6"/>
    <w:rsid w:val="0040422E"/>
    <w:rsid w:val="00404CEB"/>
    <w:rsid w:val="004051DD"/>
    <w:rsid w:val="004060E8"/>
    <w:rsid w:val="0040654F"/>
    <w:rsid w:val="004075B5"/>
    <w:rsid w:val="004078DB"/>
    <w:rsid w:val="00411AF3"/>
    <w:rsid w:val="00411FAA"/>
    <w:rsid w:val="004128D0"/>
    <w:rsid w:val="00412BFD"/>
    <w:rsid w:val="00412F02"/>
    <w:rsid w:val="00414774"/>
    <w:rsid w:val="004151FC"/>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0C88"/>
    <w:rsid w:val="004426FA"/>
    <w:rsid w:val="00443159"/>
    <w:rsid w:val="0044328C"/>
    <w:rsid w:val="0044577F"/>
    <w:rsid w:val="0044671A"/>
    <w:rsid w:val="004470C3"/>
    <w:rsid w:val="004470E0"/>
    <w:rsid w:val="0044745F"/>
    <w:rsid w:val="00447734"/>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578"/>
    <w:rsid w:val="004628B4"/>
    <w:rsid w:val="00466081"/>
    <w:rsid w:val="004661CB"/>
    <w:rsid w:val="004663D8"/>
    <w:rsid w:val="00466445"/>
    <w:rsid w:val="004670F7"/>
    <w:rsid w:val="00467399"/>
    <w:rsid w:val="00467BE8"/>
    <w:rsid w:val="00470050"/>
    <w:rsid w:val="0047025C"/>
    <w:rsid w:val="004707B6"/>
    <w:rsid w:val="00470899"/>
    <w:rsid w:val="0047094A"/>
    <w:rsid w:val="0047227C"/>
    <w:rsid w:val="00472B9D"/>
    <w:rsid w:val="00474D09"/>
    <w:rsid w:val="0047519B"/>
    <w:rsid w:val="00475C3F"/>
    <w:rsid w:val="00476779"/>
    <w:rsid w:val="004768E2"/>
    <w:rsid w:val="00477185"/>
    <w:rsid w:val="00477A0D"/>
    <w:rsid w:val="00477BC0"/>
    <w:rsid w:val="00477FCE"/>
    <w:rsid w:val="00481617"/>
    <w:rsid w:val="00482268"/>
    <w:rsid w:val="00482A56"/>
    <w:rsid w:val="00483871"/>
    <w:rsid w:val="00483A83"/>
    <w:rsid w:val="00484195"/>
    <w:rsid w:val="00484F89"/>
    <w:rsid w:val="00485DF7"/>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51E3"/>
    <w:rsid w:val="004B6033"/>
    <w:rsid w:val="004B642B"/>
    <w:rsid w:val="004B7377"/>
    <w:rsid w:val="004B763C"/>
    <w:rsid w:val="004C004A"/>
    <w:rsid w:val="004C15EE"/>
    <w:rsid w:val="004C1786"/>
    <w:rsid w:val="004C1DEA"/>
    <w:rsid w:val="004C2377"/>
    <w:rsid w:val="004C25AA"/>
    <w:rsid w:val="004C2B7A"/>
    <w:rsid w:val="004C3DAB"/>
    <w:rsid w:val="004C427F"/>
    <w:rsid w:val="004C42CC"/>
    <w:rsid w:val="004C5F81"/>
    <w:rsid w:val="004C79C5"/>
    <w:rsid w:val="004C7CD1"/>
    <w:rsid w:val="004D12EA"/>
    <w:rsid w:val="004D13CA"/>
    <w:rsid w:val="004D1913"/>
    <w:rsid w:val="004D1A5E"/>
    <w:rsid w:val="004D1E5C"/>
    <w:rsid w:val="004D215E"/>
    <w:rsid w:val="004D353D"/>
    <w:rsid w:val="004D36F6"/>
    <w:rsid w:val="004D3CF8"/>
    <w:rsid w:val="004D3FD8"/>
    <w:rsid w:val="004D5486"/>
    <w:rsid w:val="004D5AA8"/>
    <w:rsid w:val="004D5F20"/>
    <w:rsid w:val="004D63F7"/>
    <w:rsid w:val="004D65DB"/>
    <w:rsid w:val="004D75F7"/>
    <w:rsid w:val="004E1D52"/>
    <w:rsid w:val="004E1E9D"/>
    <w:rsid w:val="004E1FA3"/>
    <w:rsid w:val="004E2FA1"/>
    <w:rsid w:val="004E4493"/>
    <w:rsid w:val="004E6821"/>
    <w:rsid w:val="004E6A6D"/>
    <w:rsid w:val="004F03B3"/>
    <w:rsid w:val="004F048E"/>
    <w:rsid w:val="004F0537"/>
    <w:rsid w:val="004F0D10"/>
    <w:rsid w:val="004F1E37"/>
    <w:rsid w:val="004F203B"/>
    <w:rsid w:val="004F367C"/>
    <w:rsid w:val="004F3C2D"/>
    <w:rsid w:val="004F49F0"/>
    <w:rsid w:val="004F4A35"/>
    <w:rsid w:val="004F5288"/>
    <w:rsid w:val="004F592E"/>
    <w:rsid w:val="004F5CCB"/>
    <w:rsid w:val="004F7E5C"/>
    <w:rsid w:val="00501375"/>
    <w:rsid w:val="00501E9F"/>
    <w:rsid w:val="0050325A"/>
    <w:rsid w:val="00504460"/>
    <w:rsid w:val="0050553C"/>
    <w:rsid w:val="00505664"/>
    <w:rsid w:val="00505710"/>
    <w:rsid w:val="005058BD"/>
    <w:rsid w:val="00505DBD"/>
    <w:rsid w:val="005064EE"/>
    <w:rsid w:val="00506691"/>
    <w:rsid w:val="00507EB3"/>
    <w:rsid w:val="0051094C"/>
    <w:rsid w:val="00510E68"/>
    <w:rsid w:val="00510F13"/>
    <w:rsid w:val="00510FC2"/>
    <w:rsid w:val="0051139A"/>
    <w:rsid w:val="005113B0"/>
    <w:rsid w:val="0051196F"/>
    <w:rsid w:val="00511BE4"/>
    <w:rsid w:val="00513B84"/>
    <w:rsid w:val="00513CE2"/>
    <w:rsid w:val="00514D5B"/>
    <w:rsid w:val="00515294"/>
    <w:rsid w:val="0051535C"/>
    <w:rsid w:val="00516E04"/>
    <w:rsid w:val="00517708"/>
    <w:rsid w:val="0052011A"/>
    <w:rsid w:val="005201CB"/>
    <w:rsid w:val="005203B8"/>
    <w:rsid w:val="00520970"/>
    <w:rsid w:val="005218C9"/>
    <w:rsid w:val="005236BC"/>
    <w:rsid w:val="00524197"/>
    <w:rsid w:val="00525F31"/>
    <w:rsid w:val="00526203"/>
    <w:rsid w:val="005262B8"/>
    <w:rsid w:val="00526E51"/>
    <w:rsid w:val="00530BA4"/>
    <w:rsid w:val="00530F44"/>
    <w:rsid w:val="00533738"/>
    <w:rsid w:val="0053381A"/>
    <w:rsid w:val="00533FB6"/>
    <w:rsid w:val="005344AB"/>
    <w:rsid w:val="005345E0"/>
    <w:rsid w:val="005348D3"/>
    <w:rsid w:val="005349EF"/>
    <w:rsid w:val="00535558"/>
    <w:rsid w:val="00536014"/>
    <w:rsid w:val="00536BD8"/>
    <w:rsid w:val="005372D2"/>
    <w:rsid w:val="0053773D"/>
    <w:rsid w:val="005378DE"/>
    <w:rsid w:val="005419D1"/>
    <w:rsid w:val="00542F0D"/>
    <w:rsid w:val="00544645"/>
    <w:rsid w:val="00545471"/>
    <w:rsid w:val="005454E7"/>
    <w:rsid w:val="00545C13"/>
    <w:rsid w:val="00545C4F"/>
    <w:rsid w:val="00545ED2"/>
    <w:rsid w:val="00546216"/>
    <w:rsid w:val="005477EB"/>
    <w:rsid w:val="005478C1"/>
    <w:rsid w:val="005508CC"/>
    <w:rsid w:val="00550D23"/>
    <w:rsid w:val="0055112C"/>
    <w:rsid w:val="0055125E"/>
    <w:rsid w:val="00552A26"/>
    <w:rsid w:val="00554B34"/>
    <w:rsid w:val="00555016"/>
    <w:rsid w:val="00555658"/>
    <w:rsid w:val="00556019"/>
    <w:rsid w:val="00557D96"/>
    <w:rsid w:val="0056008D"/>
    <w:rsid w:val="00561001"/>
    <w:rsid w:val="00561623"/>
    <w:rsid w:val="00561EBE"/>
    <w:rsid w:val="005624D2"/>
    <w:rsid w:val="0056311B"/>
    <w:rsid w:val="00564E0E"/>
    <w:rsid w:val="0056554B"/>
    <w:rsid w:val="00566D62"/>
    <w:rsid w:val="005707AD"/>
    <w:rsid w:val="00570897"/>
    <w:rsid w:val="005716D7"/>
    <w:rsid w:val="00572958"/>
    <w:rsid w:val="00573557"/>
    <w:rsid w:val="0057379E"/>
    <w:rsid w:val="0057493B"/>
    <w:rsid w:val="00575410"/>
    <w:rsid w:val="0057665A"/>
    <w:rsid w:val="0057731F"/>
    <w:rsid w:val="00577838"/>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5C21"/>
    <w:rsid w:val="00596C4E"/>
    <w:rsid w:val="00596DF4"/>
    <w:rsid w:val="0059794C"/>
    <w:rsid w:val="005A026F"/>
    <w:rsid w:val="005A05F3"/>
    <w:rsid w:val="005A1E34"/>
    <w:rsid w:val="005A2EE9"/>
    <w:rsid w:val="005A33E8"/>
    <w:rsid w:val="005A391D"/>
    <w:rsid w:val="005A3E03"/>
    <w:rsid w:val="005A4990"/>
    <w:rsid w:val="005A637F"/>
    <w:rsid w:val="005A6408"/>
    <w:rsid w:val="005A682B"/>
    <w:rsid w:val="005A6F95"/>
    <w:rsid w:val="005A74C0"/>
    <w:rsid w:val="005A76C8"/>
    <w:rsid w:val="005B0BD3"/>
    <w:rsid w:val="005B1265"/>
    <w:rsid w:val="005B1DE5"/>
    <w:rsid w:val="005B245A"/>
    <w:rsid w:val="005B4CF1"/>
    <w:rsid w:val="005B5113"/>
    <w:rsid w:val="005B5FF7"/>
    <w:rsid w:val="005B6DB6"/>
    <w:rsid w:val="005B7621"/>
    <w:rsid w:val="005C0618"/>
    <w:rsid w:val="005C1711"/>
    <w:rsid w:val="005C2096"/>
    <w:rsid w:val="005C29F1"/>
    <w:rsid w:val="005C3D55"/>
    <w:rsid w:val="005C53CD"/>
    <w:rsid w:val="005C59C1"/>
    <w:rsid w:val="005C60DE"/>
    <w:rsid w:val="005D02FE"/>
    <w:rsid w:val="005D1161"/>
    <w:rsid w:val="005D4076"/>
    <w:rsid w:val="005D42CD"/>
    <w:rsid w:val="005D5145"/>
    <w:rsid w:val="005D5990"/>
    <w:rsid w:val="005D65DA"/>
    <w:rsid w:val="005D6F80"/>
    <w:rsid w:val="005E011C"/>
    <w:rsid w:val="005E094B"/>
    <w:rsid w:val="005E19DE"/>
    <w:rsid w:val="005E2284"/>
    <w:rsid w:val="005E23D5"/>
    <w:rsid w:val="005E278F"/>
    <w:rsid w:val="005E4A50"/>
    <w:rsid w:val="005E4E15"/>
    <w:rsid w:val="005E7026"/>
    <w:rsid w:val="005F2449"/>
    <w:rsid w:val="005F3C54"/>
    <w:rsid w:val="005F3D14"/>
    <w:rsid w:val="005F5A2A"/>
    <w:rsid w:val="005F638F"/>
    <w:rsid w:val="005F72EC"/>
    <w:rsid w:val="005F7729"/>
    <w:rsid w:val="006000A4"/>
    <w:rsid w:val="00601369"/>
    <w:rsid w:val="006018FB"/>
    <w:rsid w:val="0060201C"/>
    <w:rsid w:val="00602890"/>
    <w:rsid w:val="00602D7C"/>
    <w:rsid w:val="00603068"/>
    <w:rsid w:val="00604589"/>
    <w:rsid w:val="006059C7"/>
    <w:rsid w:val="00605C70"/>
    <w:rsid w:val="00606ABB"/>
    <w:rsid w:val="00607076"/>
    <w:rsid w:val="0060731B"/>
    <w:rsid w:val="00607A09"/>
    <w:rsid w:val="00607B4F"/>
    <w:rsid w:val="00610484"/>
    <w:rsid w:val="0061090E"/>
    <w:rsid w:val="00610D47"/>
    <w:rsid w:val="00611699"/>
    <w:rsid w:val="006129C0"/>
    <w:rsid w:val="00614DBA"/>
    <w:rsid w:val="00614E0F"/>
    <w:rsid w:val="00614EC1"/>
    <w:rsid w:val="00615025"/>
    <w:rsid w:val="00615382"/>
    <w:rsid w:val="00615432"/>
    <w:rsid w:val="00615805"/>
    <w:rsid w:val="00616BB9"/>
    <w:rsid w:val="00620C8A"/>
    <w:rsid w:val="00623745"/>
    <w:rsid w:val="00626C8E"/>
    <w:rsid w:val="006279D3"/>
    <w:rsid w:val="00627ABA"/>
    <w:rsid w:val="00627B37"/>
    <w:rsid w:val="006302B2"/>
    <w:rsid w:val="0063088F"/>
    <w:rsid w:val="00631683"/>
    <w:rsid w:val="00633961"/>
    <w:rsid w:val="006339CD"/>
    <w:rsid w:val="00633DE5"/>
    <w:rsid w:val="00636542"/>
    <w:rsid w:val="00636A42"/>
    <w:rsid w:val="00637362"/>
    <w:rsid w:val="00637B6C"/>
    <w:rsid w:val="00640100"/>
    <w:rsid w:val="0064056B"/>
    <w:rsid w:val="00641521"/>
    <w:rsid w:val="00641C44"/>
    <w:rsid w:val="00642B74"/>
    <w:rsid w:val="0064338E"/>
    <w:rsid w:val="00646EFE"/>
    <w:rsid w:val="00650E07"/>
    <w:rsid w:val="006511B6"/>
    <w:rsid w:val="006542E6"/>
    <w:rsid w:val="0065663A"/>
    <w:rsid w:val="00656E47"/>
    <w:rsid w:val="006578A2"/>
    <w:rsid w:val="00657B1A"/>
    <w:rsid w:val="0066047E"/>
    <w:rsid w:val="00660B29"/>
    <w:rsid w:val="006612B2"/>
    <w:rsid w:val="006612ED"/>
    <w:rsid w:val="0066202E"/>
    <w:rsid w:val="00662706"/>
    <w:rsid w:val="00663836"/>
    <w:rsid w:val="006639E7"/>
    <w:rsid w:val="006646AA"/>
    <w:rsid w:val="00665F65"/>
    <w:rsid w:val="00666821"/>
    <w:rsid w:val="0066752C"/>
    <w:rsid w:val="00670EFE"/>
    <w:rsid w:val="00671409"/>
    <w:rsid w:val="00671D49"/>
    <w:rsid w:val="00672018"/>
    <w:rsid w:val="006728A1"/>
    <w:rsid w:val="006739F6"/>
    <w:rsid w:val="006742AF"/>
    <w:rsid w:val="00674523"/>
    <w:rsid w:val="00677D02"/>
    <w:rsid w:val="00680D09"/>
    <w:rsid w:val="00682B94"/>
    <w:rsid w:val="0068402E"/>
    <w:rsid w:val="0068487E"/>
    <w:rsid w:val="00684AAF"/>
    <w:rsid w:val="006867FA"/>
    <w:rsid w:val="00687580"/>
    <w:rsid w:val="006879EF"/>
    <w:rsid w:val="00687A65"/>
    <w:rsid w:val="00690006"/>
    <w:rsid w:val="006904C7"/>
    <w:rsid w:val="0069074D"/>
    <w:rsid w:val="0069075B"/>
    <w:rsid w:val="006919EA"/>
    <w:rsid w:val="0069255B"/>
    <w:rsid w:val="00692D80"/>
    <w:rsid w:val="0069409C"/>
    <w:rsid w:val="00694216"/>
    <w:rsid w:val="00694553"/>
    <w:rsid w:val="00694631"/>
    <w:rsid w:val="0069479C"/>
    <w:rsid w:val="00694C57"/>
    <w:rsid w:val="0069511A"/>
    <w:rsid w:val="00695AD8"/>
    <w:rsid w:val="006A1AEA"/>
    <w:rsid w:val="006A296D"/>
    <w:rsid w:val="006A2BE5"/>
    <w:rsid w:val="006A3282"/>
    <w:rsid w:val="006A37E2"/>
    <w:rsid w:val="006A5888"/>
    <w:rsid w:val="006A6122"/>
    <w:rsid w:val="006B1D8D"/>
    <w:rsid w:val="006B1E61"/>
    <w:rsid w:val="006B27D3"/>
    <w:rsid w:val="006B2E3E"/>
    <w:rsid w:val="006B45AD"/>
    <w:rsid w:val="006B4FF9"/>
    <w:rsid w:val="006B501F"/>
    <w:rsid w:val="006B5A67"/>
    <w:rsid w:val="006C13A4"/>
    <w:rsid w:val="006C1C4C"/>
    <w:rsid w:val="006C32AE"/>
    <w:rsid w:val="006C34AE"/>
    <w:rsid w:val="006C3575"/>
    <w:rsid w:val="006C35C8"/>
    <w:rsid w:val="006C3F3D"/>
    <w:rsid w:val="006C446C"/>
    <w:rsid w:val="006C446D"/>
    <w:rsid w:val="006C5C2A"/>
    <w:rsid w:val="006C5C5F"/>
    <w:rsid w:val="006C6BE9"/>
    <w:rsid w:val="006C6C18"/>
    <w:rsid w:val="006D0375"/>
    <w:rsid w:val="006D2A93"/>
    <w:rsid w:val="006D3C71"/>
    <w:rsid w:val="006D4B6C"/>
    <w:rsid w:val="006D50A5"/>
    <w:rsid w:val="006D58E6"/>
    <w:rsid w:val="006D69AC"/>
    <w:rsid w:val="006E1586"/>
    <w:rsid w:val="006E279B"/>
    <w:rsid w:val="006E2854"/>
    <w:rsid w:val="006E2BD5"/>
    <w:rsid w:val="006E402A"/>
    <w:rsid w:val="006E4A47"/>
    <w:rsid w:val="006E60F0"/>
    <w:rsid w:val="006E7A1D"/>
    <w:rsid w:val="006F10CD"/>
    <w:rsid w:val="006F11D3"/>
    <w:rsid w:val="006F16F1"/>
    <w:rsid w:val="006F1C22"/>
    <w:rsid w:val="006F2F79"/>
    <w:rsid w:val="006F3EA7"/>
    <w:rsid w:val="006F3FF4"/>
    <w:rsid w:val="006F42E0"/>
    <w:rsid w:val="006F4F60"/>
    <w:rsid w:val="006F5244"/>
    <w:rsid w:val="006F59F8"/>
    <w:rsid w:val="006F61DB"/>
    <w:rsid w:val="00701548"/>
    <w:rsid w:val="007032BF"/>
    <w:rsid w:val="0070360A"/>
    <w:rsid w:val="007038BB"/>
    <w:rsid w:val="0070403D"/>
    <w:rsid w:val="007066BE"/>
    <w:rsid w:val="00706DF2"/>
    <w:rsid w:val="00710201"/>
    <w:rsid w:val="007103C8"/>
    <w:rsid w:val="00710F6F"/>
    <w:rsid w:val="00711029"/>
    <w:rsid w:val="00714A37"/>
    <w:rsid w:val="00715235"/>
    <w:rsid w:val="00715B03"/>
    <w:rsid w:val="0071611B"/>
    <w:rsid w:val="007179E8"/>
    <w:rsid w:val="007204F6"/>
    <w:rsid w:val="00720719"/>
    <w:rsid w:val="00720A98"/>
    <w:rsid w:val="007215BB"/>
    <w:rsid w:val="007246AA"/>
    <w:rsid w:val="00724E70"/>
    <w:rsid w:val="00727BEA"/>
    <w:rsid w:val="00727FBE"/>
    <w:rsid w:val="007305DA"/>
    <w:rsid w:val="00731989"/>
    <w:rsid w:val="007340FA"/>
    <w:rsid w:val="007343D1"/>
    <w:rsid w:val="007346E3"/>
    <w:rsid w:val="00734B30"/>
    <w:rsid w:val="007355BC"/>
    <w:rsid w:val="00735830"/>
    <w:rsid w:val="007364C5"/>
    <w:rsid w:val="007365FB"/>
    <w:rsid w:val="00736E10"/>
    <w:rsid w:val="0073709E"/>
    <w:rsid w:val="007374D6"/>
    <w:rsid w:val="0073771B"/>
    <w:rsid w:val="00742AF3"/>
    <w:rsid w:val="007431E1"/>
    <w:rsid w:val="00744B89"/>
    <w:rsid w:val="00745B7A"/>
    <w:rsid w:val="00746FD3"/>
    <w:rsid w:val="00747591"/>
    <w:rsid w:val="00747A6F"/>
    <w:rsid w:val="00750247"/>
    <w:rsid w:val="00751321"/>
    <w:rsid w:val="0075197D"/>
    <w:rsid w:val="007527AC"/>
    <w:rsid w:val="00753698"/>
    <w:rsid w:val="0075387E"/>
    <w:rsid w:val="00753E6B"/>
    <w:rsid w:val="0075470A"/>
    <w:rsid w:val="00755482"/>
    <w:rsid w:val="00755A3F"/>
    <w:rsid w:val="00756B41"/>
    <w:rsid w:val="0075727E"/>
    <w:rsid w:val="00760FDC"/>
    <w:rsid w:val="00761FA7"/>
    <w:rsid w:val="00762E0E"/>
    <w:rsid w:val="007637C9"/>
    <w:rsid w:val="00763B72"/>
    <w:rsid w:val="00764342"/>
    <w:rsid w:val="00764EF4"/>
    <w:rsid w:val="00765C30"/>
    <w:rsid w:val="007660BC"/>
    <w:rsid w:val="007661C8"/>
    <w:rsid w:val="00767E8B"/>
    <w:rsid w:val="007721B7"/>
    <w:rsid w:val="00772775"/>
    <w:rsid w:val="00772FED"/>
    <w:rsid w:val="00775B47"/>
    <w:rsid w:val="00777063"/>
    <w:rsid w:val="007770C8"/>
    <w:rsid w:val="00777121"/>
    <w:rsid w:val="00777A3E"/>
    <w:rsid w:val="00777BDC"/>
    <w:rsid w:val="007801A2"/>
    <w:rsid w:val="00782082"/>
    <w:rsid w:val="00783BD0"/>
    <w:rsid w:val="00783CFA"/>
    <w:rsid w:val="00784C36"/>
    <w:rsid w:val="00785746"/>
    <w:rsid w:val="00785F23"/>
    <w:rsid w:val="0079257A"/>
    <w:rsid w:val="0079269E"/>
    <w:rsid w:val="0079791A"/>
    <w:rsid w:val="007A159D"/>
    <w:rsid w:val="007A17E0"/>
    <w:rsid w:val="007A2A0F"/>
    <w:rsid w:val="007A3E4C"/>
    <w:rsid w:val="007A45E9"/>
    <w:rsid w:val="007A5348"/>
    <w:rsid w:val="007A6405"/>
    <w:rsid w:val="007A6EA7"/>
    <w:rsid w:val="007A712C"/>
    <w:rsid w:val="007A7818"/>
    <w:rsid w:val="007B03F7"/>
    <w:rsid w:val="007B0804"/>
    <w:rsid w:val="007B1317"/>
    <w:rsid w:val="007B1407"/>
    <w:rsid w:val="007B2223"/>
    <w:rsid w:val="007B23F1"/>
    <w:rsid w:val="007B2B93"/>
    <w:rsid w:val="007B37C9"/>
    <w:rsid w:val="007B4001"/>
    <w:rsid w:val="007B4498"/>
    <w:rsid w:val="007B52DB"/>
    <w:rsid w:val="007B61D9"/>
    <w:rsid w:val="007B667E"/>
    <w:rsid w:val="007B7C55"/>
    <w:rsid w:val="007B7F15"/>
    <w:rsid w:val="007B7F75"/>
    <w:rsid w:val="007C11ED"/>
    <w:rsid w:val="007C23B9"/>
    <w:rsid w:val="007C277E"/>
    <w:rsid w:val="007C2EBD"/>
    <w:rsid w:val="007C4522"/>
    <w:rsid w:val="007C5163"/>
    <w:rsid w:val="007C735B"/>
    <w:rsid w:val="007C797E"/>
    <w:rsid w:val="007C7BA8"/>
    <w:rsid w:val="007D15DC"/>
    <w:rsid w:val="007D1690"/>
    <w:rsid w:val="007D357A"/>
    <w:rsid w:val="007D409E"/>
    <w:rsid w:val="007D4513"/>
    <w:rsid w:val="007D4BD2"/>
    <w:rsid w:val="007D4E1A"/>
    <w:rsid w:val="007D5308"/>
    <w:rsid w:val="007D5A98"/>
    <w:rsid w:val="007D65F9"/>
    <w:rsid w:val="007D71ED"/>
    <w:rsid w:val="007D740F"/>
    <w:rsid w:val="007E171B"/>
    <w:rsid w:val="007E2212"/>
    <w:rsid w:val="007E2B0A"/>
    <w:rsid w:val="007E3CF7"/>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0258"/>
    <w:rsid w:val="00800FBA"/>
    <w:rsid w:val="0080153B"/>
    <w:rsid w:val="008015B3"/>
    <w:rsid w:val="0080193D"/>
    <w:rsid w:val="00802FC4"/>
    <w:rsid w:val="0080318C"/>
    <w:rsid w:val="00803558"/>
    <w:rsid w:val="00804B06"/>
    <w:rsid w:val="00804D08"/>
    <w:rsid w:val="00804EFA"/>
    <w:rsid w:val="00806C6B"/>
    <w:rsid w:val="00807840"/>
    <w:rsid w:val="00807A75"/>
    <w:rsid w:val="00807CD8"/>
    <w:rsid w:val="00810501"/>
    <w:rsid w:val="00810D6B"/>
    <w:rsid w:val="00812E9D"/>
    <w:rsid w:val="00813BDD"/>
    <w:rsid w:val="00813EEC"/>
    <w:rsid w:val="0081469E"/>
    <w:rsid w:val="00814F97"/>
    <w:rsid w:val="00815A8F"/>
    <w:rsid w:val="00815FE9"/>
    <w:rsid w:val="00817605"/>
    <w:rsid w:val="00822D63"/>
    <w:rsid w:val="00822DD8"/>
    <w:rsid w:val="00824F7C"/>
    <w:rsid w:val="00825C7C"/>
    <w:rsid w:val="00826559"/>
    <w:rsid w:val="00826CF4"/>
    <w:rsid w:val="00826FEE"/>
    <w:rsid w:val="0082769E"/>
    <w:rsid w:val="00830242"/>
    <w:rsid w:val="00830451"/>
    <w:rsid w:val="00830D37"/>
    <w:rsid w:val="00831FC3"/>
    <w:rsid w:val="008357D9"/>
    <w:rsid w:val="00835D2D"/>
    <w:rsid w:val="00835FB8"/>
    <w:rsid w:val="0083619C"/>
    <w:rsid w:val="00836EAA"/>
    <w:rsid w:val="00837101"/>
    <w:rsid w:val="00841077"/>
    <w:rsid w:val="00841D75"/>
    <w:rsid w:val="00842998"/>
    <w:rsid w:val="00844711"/>
    <w:rsid w:val="00844761"/>
    <w:rsid w:val="00845E2B"/>
    <w:rsid w:val="00846FED"/>
    <w:rsid w:val="00847390"/>
    <w:rsid w:val="0084789C"/>
    <w:rsid w:val="0085210D"/>
    <w:rsid w:val="008528A7"/>
    <w:rsid w:val="008529FD"/>
    <w:rsid w:val="00852A5E"/>
    <w:rsid w:val="00853D19"/>
    <w:rsid w:val="00855047"/>
    <w:rsid w:val="008560F6"/>
    <w:rsid w:val="0085700E"/>
    <w:rsid w:val="00857605"/>
    <w:rsid w:val="00857F5D"/>
    <w:rsid w:val="00860288"/>
    <w:rsid w:val="00860783"/>
    <w:rsid w:val="008608C1"/>
    <w:rsid w:val="00860D2A"/>
    <w:rsid w:val="00861408"/>
    <w:rsid w:val="008619EA"/>
    <w:rsid w:val="00862D02"/>
    <w:rsid w:val="00862DD5"/>
    <w:rsid w:val="00863095"/>
    <w:rsid w:val="008632EA"/>
    <w:rsid w:val="00863892"/>
    <w:rsid w:val="008648AF"/>
    <w:rsid w:val="008652DC"/>
    <w:rsid w:val="00867673"/>
    <w:rsid w:val="0086798D"/>
    <w:rsid w:val="00867D11"/>
    <w:rsid w:val="0087083F"/>
    <w:rsid w:val="00872290"/>
    <w:rsid w:val="00873A15"/>
    <w:rsid w:val="00873AF0"/>
    <w:rsid w:val="00874C65"/>
    <w:rsid w:val="00876D0A"/>
    <w:rsid w:val="00877FBF"/>
    <w:rsid w:val="00880BAC"/>
    <w:rsid w:val="00880F42"/>
    <w:rsid w:val="00884EF8"/>
    <w:rsid w:val="008859EF"/>
    <w:rsid w:val="00885AD5"/>
    <w:rsid w:val="00886278"/>
    <w:rsid w:val="0088657B"/>
    <w:rsid w:val="00886AED"/>
    <w:rsid w:val="0088781B"/>
    <w:rsid w:val="00891F95"/>
    <w:rsid w:val="00892635"/>
    <w:rsid w:val="00893340"/>
    <w:rsid w:val="00893A1F"/>
    <w:rsid w:val="00893B8F"/>
    <w:rsid w:val="00894370"/>
    <w:rsid w:val="00895D43"/>
    <w:rsid w:val="00896559"/>
    <w:rsid w:val="008A0810"/>
    <w:rsid w:val="008A0B8C"/>
    <w:rsid w:val="008A127A"/>
    <w:rsid w:val="008A1F4D"/>
    <w:rsid w:val="008A52F5"/>
    <w:rsid w:val="008A7917"/>
    <w:rsid w:val="008A7DE6"/>
    <w:rsid w:val="008B01EE"/>
    <w:rsid w:val="008B1659"/>
    <w:rsid w:val="008B1B6B"/>
    <w:rsid w:val="008B265B"/>
    <w:rsid w:val="008B2811"/>
    <w:rsid w:val="008B366E"/>
    <w:rsid w:val="008B4D36"/>
    <w:rsid w:val="008B5299"/>
    <w:rsid w:val="008B54D4"/>
    <w:rsid w:val="008B566E"/>
    <w:rsid w:val="008B63E7"/>
    <w:rsid w:val="008B64D6"/>
    <w:rsid w:val="008B6842"/>
    <w:rsid w:val="008B70C4"/>
    <w:rsid w:val="008B7F48"/>
    <w:rsid w:val="008C03D9"/>
    <w:rsid w:val="008C160D"/>
    <w:rsid w:val="008C3531"/>
    <w:rsid w:val="008C59DC"/>
    <w:rsid w:val="008C5CFA"/>
    <w:rsid w:val="008C5D40"/>
    <w:rsid w:val="008C764D"/>
    <w:rsid w:val="008C7EAB"/>
    <w:rsid w:val="008D1451"/>
    <w:rsid w:val="008D1D14"/>
    <w:rsid w:val="008D6D04"/>
    <w:rsid w:val="008D75E5"/>
    <w:rsid w:val="008E0531"/>
    <w:rsid w:val="008E135A"/>
    <w:rsid w:val="008E1EBD"/>
    <w:rsid w:val="008E3EC1"/>
    <w:rsid w:val="008E6A4A"/>
    <w:rsid w:val="008E6C0C"/>
    <w:rsid w:val="008F08A5"/>
    <w:rsid w:val="008F1B2B"/>
    <w:rsid w:val="008F261F"/>
    <w:rsid w:val="008F3250"/>
    <w:rsid w:val="008F41C3"/>
    <w:rsid w:val="008F47FB"/>
    <w:rsid w:val="008F51CA"/>
    <w:rsid w:val="008F577B"/>
    <w:rsid w:val="008F6A41"/>
    <w:rsid w:val="008F7D55"/>
    <w:rsid w:val="00900010"/>
    <w:rsid w:val="00900016"/>
    <w:rsid w:val="00900999"/>
    <w:rsid w:val="00902BB9"/>
    <w:rsid w:val="0090348A"/>
    <w:rsid w:val="00903A66"/>
    <w:rsid w:val="00904522"/>
    <w:rsid w:val="00904DAD"/>
    <w:rsid w:val="00904FEA"/>
    <w:rsid w:val="0091179C"/>
    <w:rsid w:val="00911BA6"/>
    <w:rsid w:val="00911ECD"/>
    <w:rsid w:val="00912204"/>
    <w:rsid w:val="00912377"/>
    <w:rsid w:val="009136DD"/>
    <w:rsid w:val="009138FA"/>
    <w:rsid w:val="009145F9"/>
    <w:rsid w:val="009162C7"/>
    <w:rsid w:val="0092079B"/>
    <w:rsid w:val="00921248"/>
    <w:rsid w:val="00921767"/>
    <w:rsid w:val="00921A32"/>
    <w:rsid w:val="00922CB4"/>
    <w:rsid w:val="009231B7"/>
    <w:rsid w:val="00923CFA"/>
    <w:rsid w:val="00923D80"/>
    <w:rsid w:val="00924265"/>
    <w:rsid w:val="00924C51"/>
    <w:rsid w:val="00925065"/>
    <w:rsid w:val="00925581"/>
    <w:rsid w:val="00926C8E"/>
    <w:rsid w:val="009307BB"/>
    <w:rsid w:val="00930B28"/>
    <w:rsid w:val="009324C9"/>
    <w:rsid w:val="00932ACC"/>
    <w:rsid w:val="00934FE5"/>
    <w:rsid w:val="00935D6E"/>
    <w:rsid w:val="00935EF2"/>
    <w:rsid w:val="00936E8F"/>
    <w:rsid w:val="009421CC"/>
    <w:rsid w:val="009422DE"/>
    <w:rsid w:val="009428EE"/>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8DA"/>
    <w:rsid w:val="00953D65"/>
    <w:rsid w:val="00954BE1"/>
    <w:rsid w:val="00956C3E"/>
    <w:rsid w:val="00957688"/>
    <w:rsid w:val="009577D7"/>
    <w:rsid w:val="00957FA1"/>
    <w:rsid w:val="00960BFD"/>
    <w:rsid w:val="00961631"/>
    <w:rsid w:val="00963266"/>
    <w:rsid w:val="00963ACD"/>
    <w:rsid w:val="00963D21"/>
    <w:rsid w:val="00965637"/>
    <w:rsid w:val="00966981"/>
    <w:rsid w:val="00966B23"/>
    <w:rsid w:val="009678DF"/>
    <w:rsid w:val="00967DA6"/>
    <w:rsid w:val="009700C7"/>
    <w:rsid w:val="00971BD8"/>
    <w:rsid w:val="009721D0"/>
    <w:rsid w:val="009723A0"/>
    <w:rsid w:val="009744D1"/>
    <w:rsid w:val="009754D1"/>
    <w:rsid w:val="00976B42"/>
    <w:rsid w:val="009775DB"/>
    <w:rsid w:val="00980272"/>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8C"/>
    <w:rsid w:val="00995CDD"/>
    <w:rsid w:val="009961FF"/>
    <w:rsid w:val="009975A9"/>
    <w:rsid w:val="009A1654"/>
    <w:rsid w:val="009A1B37"/>
    <w:rsid w:val="009A2432"/>
    <w:rsid w:val="009A2493"/>
    <w:rsid w:val="009A3FB5"/>
    <w:rsid w:val="009A4CD1"/>
    <w:rsid w:val="009A533F"/>
    <w:rsid w:val="009A610B"/>
    <w:rsid w:val="009A6C2B"/>
    <w:rsid w:val="009A7DFA"/>
    <w:rsid w:val="009B056D"/>
    <w:rsid w:val="009B059F"/>
    <w:rsid w:val="009B0C47"/>
    <w:rsid w:val="009B3446"/>
    <w:rsid w:val="009B4990"/>
    <w:rsid w:val="009B4BF4"/>
    <w:rsid w:val="009B693D"/>
    <w:rsid w:val="009B6A64"/>
    <w:rsid w:val="009B6E64"/>
    <w:rsid w:val="009B79AD"/>
    <w:rsid w:val="009B7E47"/>
    <w:rsid w:val="009C06B3"/>
    <w:rsid w:val="009C0CBB"/>
    <w:rsid w:val="009C0F3D"/>
    <w:rsid w:val="009C1820"/>
    <w:rsid w:val="009C1868"/>
    <w:rsid w:val="009C1D38"/>
    <w:rsid w:val="009C1F13"/>
    <w:rsid w:val="009C221E"/>
    <w:rsid w:val="009C26CD"/>
    <w:rsid w:val="009C3315"/>
    <w:rsid w:val="009C347B"/>
    <w:rsid w:val="009C34A2"/>
    <w:rsid w:val="009C3999"/>
    <w:rsid w:val="009C3A3E"/>
    <w:rsid w:val="009C48D9"/>
    <w:rsid w:val="009C501D"/>
    <w:rsid w:val="009C5D3E"/>
    <w:rsid w:val="009C64C7"/>
    <w:rsid w:val="009C7F0B"/>
    <w:rsid w:val="009C7F92"/>
    <w:rsid w:val="009D020F"/>
    <w:rsid w:val="009D195C"/>
    <w:rsid w:val="009D1BF7"/>
    <w:rsid w:val="009D27BA"/>
    <w:rsid w:val="009D35B3"/>
    <w:rsid w:val="009D36E9"/>
    <w:rsid w:val="009D3C03"/>
    <w:rsid w:val="009D4248"/>
    <w:rsid w:val="009D454D"/>
    <w:rsid w:val="009D50D3"/>
    <w:rsid w:val="009D6980"/>
    <w:rsid w:val="009D75E0"/>
    <w:rsid w:val="009E002E"/>
    <w:rsid w:val="009E20F1"/>
    <w:rsid w:val="009E2E30"/>
    <w:rsid w:val="009E2E31"/>
    <w:rsid w:val="009E37DC"/>
    <w:rsid w:val="009E3CE3"/>
    <w:rsid w:val="009E438F"/>
    <w:rsid w:val="009E4B00"/>
    <w:rsid w:val="009E5597"/>
    <w:rsid w:val="009E5BA5"/>
    <w:rsid w:val="009E65FD"/>
    <w:rsid w:val="009F441C"/>
    <w:rsid w:val="009F4768"/>
    <w:rsid w:val="009F6C13"/>
    <w:rsid w:val="009F7764"/>
    <w:rsid w:val="009F7B22"/>
    <w:rsid w:val="00A000CA"/>
    <w:rsid w:val="00A004BB"/>
    <w:rsid w:val="00A0102A"/>
    <w:rsid w:val="00A01649"/>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5225"/>
    <w:rsid w:val="00A157B6"/>
    <w:rsid w:val="00A1592A"/>
    <w:rsid w:val="00A15E12"/>
    <w:rsid w:val="00A176C7"/>
    <w:rsid w:val="00A17F83"/>
    <w:rsid w:val="00A20060"/>
    <w:rsid w:val="00A202AD"/>
    <w:rsid w:val="00A20C11"/>
    <w:rsid w:val="00A230CE"/>
    <w:rsid w:val="00A236B3"/>
    <w:rsid w:val="00A23940"/>
    <w:rsid w:val="00A23CF3"/>
    <w:rsid w:val="00A24371"/>
    <w:rsid w:val="00A24E2A"/>
    <w:rsid w:val="00A26F0C"/>
    <w:rsid w:val="00A2787D"/>
    <w:rsid w:val="00A32951"/>
    <w:rsid w:val="00A32E72"/>
    <w:rsid w:val="00A335E4"/>
    <w:rsid w:val="00A33C4D"/>
    <w:rsid w:val="00A3414D"/>
    <w:rsid w:val="00A34E8F"/>
    <w:rsid w:val="00A3612B"/>
    <w:rsid w:val="00A36B41"/>
    <w:rsid w:val="00A37581"/>
    <w:rsid w:val="00A37F69"/>
    <w:rsid w:val="00A409F0"/>
    <w:rsid w:val="00A40B69"/>
    <w:rsid w:val="00A42494"/>
    <w:rsid w:val="00A42CC3"/>
    <w:rsid w:val="00A43405"/>
    <w:rsid w:val="00A4434C"/>
    <w:rsid w:val="00A448FC"/>
    <w:rsid w:val="00A45ACB"/>
    <w:rsid w:val="00A46C9B"/>
    <w:rsid w:val="00A472B9"/>
    <w:rsid w:val="00A47F88"/>
    <w:rsid w:val="00A50F3A"/>
    <w:rsid w:val="00A516ED"/>
    <w:rsid w:val="00A52B33"/>
    <w:rsid w:val="00A54404"/>
    <w:rsid w:val="00A549A0"/>
    <w:rsid w:val="00A54AFB"/>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958"/>
    <w:rsid w:val="00A77C47"/>
    <w:rsid w:val="00A80A14"/>
    <w:rsid w:val="00A8120A"/>
    <w:rsid w:val="00A82C56"/>
    <w:rsid w:val="00A83CB3"/>
    <w:rsid w:val="00A84085"/>
    <w:rsid w:val="00A860C9"/>
    <w:rsid w:val="00A86AFE"/>
    <w:rsid w:val="00A9034B"/>
    <w:rsid w:val="00A90B8A"/>
    <w:rsid w:val="00A91249"/>
    <w:rsid w:val="00A91FD4"/>
    <w:rsid w:val="00A9225C"/>
    <w:rsid w:val="00A93189"/>
    <w:rsid w:val="00A94D0A"/>
    <w:rsid w:val="00A9541A"/>
    <w:rsid w:val="00A95A9E"/>
    <w:rsid w:val="00A967A6"/>
    <w:rsid w:val="00AA1658"/>
    <w:rsid w:val="00AA30A7"/>
    <w:rsid w:val="00AA3F70"/>
    <w:rsid w:val="00AA6B83"/>
    <w:rsid w:val="00AA6C6C"/>
    <w:rsid w:val="00AB0F0E"/>
    <w:rsid w:val="00AB0FF9"/>
    <w:rsid w:val="00AB1A33"/>
    <w:rsid w:val="00AB22E2"/>
    <w:rsid w:val="00AB3384"/>
    <w:rsid w:val="00AB355A"/>
    <w:rsid w:val="00AB396F"/>
    <w:rsid w:val="00AB5D0F"/>
    <w:rsid w:val="00AB639F"/>
    <w:rsid w:val="00AB6B16"/>
    <w:rsid w:val="00AC0C73"/>
    <w:rsid w:val="00AC17D1"/>
    <w:rsid w:val="00AC1864"/>
    <w:rsid w:val="00AC1C01"/>
    <w:rsid w:val="00AC39FF"/>
    <w:rsid w:val="00AC451A"/>
    <w:rsid w:val="00AC4A96"/>
    <w:rsid w:val="00AC4C74"/>
    <w:rsid w:val="00AC4E05"/>
    <w:rsid w:val="00AC71E5"/>
    <w:rsid w:val="00AD01ED"/>
    <w:rsid w:val="00AD131A"/>
    <w:rsid w:val="00AD3BF7"/>
    <w:rsid w:val="00AD553B"/>
    <w:rsid w:val="00AD5694"/>
    <w:rsid w:val="00AD5E22"/>
    <w:rsid w:val="00AD755B"/>
    <w:rsid w:val="00AE1E65"/>
    <w:rsid w:val="00AE4AFC"/>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4632"/>
    <w:rsid w:val="00B15297"/>
    <w:rsid w:val="00B1585F"/>
    <w:rsid w:val="00B158B0"/>
    <w:rsid w:val="00B16976"/>
    <w:rsid w:val="00B16BFF"/>
    <w:rsid w:val="00B1795F"/>
    <w:rsid w:val="00B17A18"/>
    <w:rsid w:val="00B20CC2"/>
    <w:rsid w:val="00B20E77"/>
    <w:rsid w:val="00B211D2"/>
    <w:rsid w:val="00B21B60"/>
    <w:rsid w:val="00B22DC7"/>
    <w:rsid w:val="00B236DE"/>
    <w:rsid w:val="00B23EF9"/>
    <w:rsid w:val="00B24BAC"/>
    <w:rsid w:val="00B24C88"/>
    <w:rsid w:val="00B25B18"/>
    <w:rsid w:val="00B261A7"/>
    <w:rsid w:val="00B270D3"/>
    <w:rsid w:val="00B27FCD"/>
    <w:rsid w:val="00B304DA"/>
    <w:rsid w:val="00B30B05"/>
    <w:rsid w:val="00B30B7E"/>
    <w:rsid w:val="00B3122A"/>
    <w:rsid w:val="00B31FE6"/>
    <w:rsid w:val="00B3401F"/>
    <w:rsid w:val="00B3407A"/>
    <w:rsid w:val="00B3439C"/>
    <w:rsid w:val="00B3514A"/>
    <w:rsid w:val="00B35266"/>
    <w:rsid w:val="00B364B1"/>
    <w:rsid w:val="00B42100"/>
    <w:rsid w:val="00B44249"/>
    <w:rsid w:val="00B445A5"/>
    <w:rsid w:val="00B4471A"/>
    <w:rsid w:val="00B44A0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0EF"/>
    <w:rsid w:val="00B669AF"/>
    <w:rsid w:val="00B6778C"/>
    <w:rsid w:val="00B678E2"/>
    <w:rsid w:val="00B67A8F"/>
    <w:rsid w:val="00B70BD7"/>
    <w:rsid w:val="00B71637"/>
    <w:rsid w:val="00B7266B"/>
    <w:rsid w:val="00B72A39"/>
    <w:rsid w:val="00B749C7"/>
    <w:rsid w:val="00B75571"/>
    <w:rsid w:val="00B75788"/>
    <w:rsid w:val="00B75A8B"/>
    <w:rsid w:val="00B7605A"/>
    <w:rsid w:val="00B76885"/>
    <w:rsid w:val="00B77226"/>
    <w:rsid w:val="00B8071D"/>
    <w:rsid w:val="00B81EF9"/>
    <w:rsid w:val="00B82857"/>
    <w:rsid w:val="00B82BD6"/>
    <w:rsid w:val="00B848A3"/>
    <w:rsid w:val="00B85A6E"/>
    <w:rsid w:val="00B87172"/>
    <w:rsid w:val="00B873D4"/>
    <w:rsid w:val="00B873E8"/>
    <w:rsid w:val="00B91B08"/>
    <w:rsid w:val="00B926D2"/>
    <w:rsid w:val="00B92760"/>
    <w:rsid w:val="00B93EAC"/>
    <w:rsid w:val="00B93F1E"/>
    <w:rsid w:val="00B95E21"/>
    <w:rsid w:val="00B963EA"/>
    <w:rsid w:val="00B9692B"/>
    <w:rsid w:val="00B96F67"/>
    <w:rsid w:val="00BA0423"/>
    <w:rsid w:val="00BA051B"/>
    <w:rsid w:val="00BA059A"/>
    <w:rsid w:val="00BA1646"/>
    <w:rsid w:val="00BA2C88"/>
    <w:rsid w:val="00BA3218"/>
    <w:rsid w:val="00BA359E"/>
    <w:rsid w:val="00BA3747"/>
    <w:rsid w:val="00BA37BB"/>
    <w:rsid w:val="00BA3EDF"/>
    <w:rsid w:val="00BA53C5"/>
    <w:rsid w:val="00BA73B4"/>
    <w:rsid w:val="00BA7408"/>
    <w:rsid w:val="00BA7CDD"/>
    <w:rsid w:val="00BB1476"/>
    <w:rsid w:val="00BB1680"/>
    <w:rsid w:val="00BB36EB"/>
    <w:rsid w:val="00BB42A4"/>
    <w:rsid w:val="00BB45AE"/>
    <w:rsid w:val="00BB593D"/>
    <w:rsid w:val="00BB6E62"/>
    <w:rsid w:val="00BB7708"/>
    <w:rsid w:val="00BB770B"/>
    <w:rsid w:val="00BC186B"/>
    <w:rsid w:val="00BC1C14"/>
    <w:rsid w:val="00BC1F93"/>
    <w:rsid w:val="00BC2A31"/>
    <w:rsid w:val="00BC2DC6"/>
    <w:rsid w:val="00BC4AC5"/>
    <w:rsid w:val="00BC590F"/>
    <w:rsid w:val="00BC5EDB"/>
    <w:rsid w:val="00BD0A1E"/>
    <w:rsid w:val="00BD248E"/>
    <w:rsid w:val="00BD3824"/>
    <w:rsid w:val="00BD4AF0"/>
    <w:rsid w:val="00BD622C"/>
    <w:rsid w:val="00BD6AD1"/>
    <w:rsid w:val="00BD7237"/>
    <w:rsid w:val="00BE05B7"/>
    <w:rsid w:val="00BE06E3"/>
    <w:rsid w:val="00BE1342"/>
    <w:rsid w:val="00BE1858"/>
    <w:rsid w:val="00BE4545"/>
    <w:rsid w:val="00BE6B7A"/>
    <w:rsid w:val="00BE6E8D"/>
    <w:rsid w:val="00BF1539"/>
    <w:rsid w:val="00BF313B"/>
    <w:rsid w:val="00BF3708"/>
    <w:rsid w:val="00BF5245"/>
    <w:rsid w:val="00BF5841"/>
    <w:rsid w:val="00BF5F03"/>
    <w:rsid w:val="00BF679A"/>
    <w:rsid w:val="00BF79EE"/>
    <w:rsid w:val="00BF7EEA"/>
    <w:rsid w:val="00C005C2"/>
    <w:rsid w:val="00C00C5A"/>
    <w:rsid w:val="00C016EE"/>
    <w:rsid w:val="00C01BD6"/>
    <w:rsid w:val="00C02F2E"/>
    <w:rsid w:val="00C03A60"/>
    <w:rsid w:val="00C05565"/>
    <w:rsid w:val="00C062C3"/>
    <w:rsid w:val="00C06A45"/>
    <w:rsid w:val="00C0790D"/>
    <w:rsid w:val="00C07974"/>
    <w:rsid w:val="00C07BFF"/>
    <w:rsid w:val="00C11C23"/>
    <w:rsid w:val="00C11DB1"/>
    <w:rsid w:val="00C12195"/>
    <w:rsid w:val="00C138E6"/>
    <w:rsid w:val="00C14B92"/>
    <w:rsid w:val="00C15649"/>
    <w:rsid w:val="00C15839"/>
    <w:rsid w:val="00C160F1"/>
    <w:rsid w:val="00C20CE3"/>
    <w:rsid w:val="00C2164E"/>
    <w:rsid w:val="00C22460"/>
    <w:rsid w:val="00C239ED"/>
    <w:rsid w:val="00C25FDD"/>
    <w:rsid w:val="00C30990"/>
    <w:rsid w:val="00C30E67"/>
    <w:rsid w:val="00C353AA"/>
    <w:rsid w:val="00C363E3"/>
    <w:rsid w:val="00C36FC2"/>
    <w:rsid w:val="00C37282"/>
    <w:rsid w:val="00C3728F"/>
    <w:rsid w:val="00C37A6D"/>
    <w:rsid w:val="00C4149D"/>
    <w:rsid w:val="00C4169F"/>
    <w:rsid w:val="00C41DC9"/>
    <w:rsid w:val="00C42B1F"/>
    <w:rsid w:val="00C436A0"/>
    <w:rsid w:val="00C4420F"/>
    <w:rsid w:val="00C45931"/>
    <w:rsid w:val="00C45B3A"/>
    <w:rsid w:val="00C501EA"/>
    <w:rsid w:val="00C50566"/>
    <w:rsid w:val="00C50980"/>
    <w:rsid w:val="00C50CF4"/>
    <w:rsid w:val="00C51DA2"/>
    <w:rsid w:val="00C523DE"/>
    <w:rsid w:val="00C5352E"/>
    <w:rsid w:val="00C53606"/>
    <w:rsid w:val="00C536CE"/>
    <w:rsid w:val="00C5491B"/>
    <w:rsid w:val="00C54E9C"/>
    <w:rsid w:val="00C563A4"/>
    <w:rsid w:val="00C57AA4"/>
    <w:rsid w:val="00C57C34"/>
    <w:rsid w:val="00C57EC8"/>
    <w:rsid w:val="00C60472"/>
    <w:rsid w:val="00C60AC5"/>
    <w:rsid w:val="00C60C86"/>
    <w:rsid w:val="00C61B3C"/>
    <w:rsid w:val="00C624D7"/>
    <w:rsid w:val="00C62B4B"/>
    <w:rsid w:val="00C62D9F"/>
    <w:rsid w:val="00C62E6D"/>
    <w:rsid w:val="00C6351B"/>
    <w:rsid w:val="00C63D3C"/>
    <w:rsid w:val="00C64C35"/>
    <w:rsid w:val="00C65ECF"/>
    <w:rsid w:val="00C6718A"/>
    <w:rsid w:val="00C70DD3"/>
    <w:rsid w:val="00C710C5"/>
    <w:rsid w:val="00C71F93"/>
    <w:rsid w:val="00C72D21"/>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1975"/>
    <w:rsid w:val="00C9256B"/>
    <w:rsid w:val="00C92F15"/>
    <w:rsid w:val="00C933A1"/>
    <w:rsid w:val="00C94080"/>
    <w:rsid w:val="00C941C0"/>
    <w:rsid w:val="00C94312"/>
    <w:rsid w:val="00C94A47"/>
    <w:rsid w:val="00C94AF0"/>
    <w:rsid w:val="00C94BE0"/>
    <w:rsid w:val="00C957A9"/>
    <w:rsid w:val="00CA00BB"/>
    <w:rsid w:val="00CA07DA"/>
    <w:rsid w:val="00CA0E6A"/>
    <w:rsid w:val="00CA15A5"/>
    <w:rsid w:val="00CA3353"/>
    <w:rsid w:val="00CA4A94"/>
    <w:rsid w:val="00CA4B4E"/>
    <w:rsid w:val="00CA5F58"/>
    <w:rsid w:val="00CA69B7"/>
    <w:rsid w:val="00CA74DA"/>
    <w:rsid w:val="00CA7B16"/>
    <w:rsid w:val="00CB0232"/>
    <w:rsid w:val="00CB04E2"/>
    <w:rsid w:val="00CB1A4C"/>
    <w:rsid w:val="00CB2184"/>
    <w:rsid w:val="00CB297F"/>
    <w:rsid w:val="00CB36D6"/>
    <w:rsid w:val="00CB4679"/>
    <w:rsid w:val="00CB4F33"/>
    <w:rsid w:val="00CB5E88"/>
    <w:rsid w:val="00CB72B9"/>
    <w:rsid w:val="00CC031E"/>
    <w:rsid w:val="00CC0BF4"/>
    <w:rsid w:val="00CC0EB8"/>
    <w:rsid w:val="00CC1C5F"/>
    <w:rsid w:val="00CC220F"/>
    <w:rsid w:val="00CC2A32"/>
    <w:rsid w:val="00CC2B14"/>
    <w:rsid w:val="00CC3BEF"/>
    <w:rsid w:val="00CC3FFC"/>
    <w:rsid w:val="00CC47C2"/>
    <w:rsid w:val="00CC4A9E"/>
    <w:rsid w:val="00CC6338"/>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6C0D"/>
    <w:rsid w:val="00CD75FC"/>
    <w:rsid w:val="00CE105C"/>
    <w:rsid w:val="00CE12DB"/>
    <w:rsid w:val="00CE193E"/>
    <w:rsid w:val="00CE2464"/>
    <w:rsid w:val="00CE2600"/>
    <w:rsid w:val="00CE2EEF"/>
    <w:rsid w:val="00CE4714"/>
    <w:rsid w:val="00CE6EE6"/>
    <w:rsid w:val="00CF15CD"/>
    <w:rsid w:val="00CF2F9E"/>
    <w:rsid w:val="00CF33C9"/>
    <w:rsid w:val="00CF3E4C"/>
    <w:rsid w:val="00CF7B06"/>
    <w:rsid w:val="00CF7B86"/>
    <w:rsid w:val="00D02238"/>
    <w:rsid w:val="00D02614"/>
    <w:rsid w:val="00D0418B"/>
    <w:rsid w:val="00D06A5E"/>
    <w:rsid w:val="00D07E58"/>
    <w:rsid w:val="00D10D73"/>
    <w:rsid w:val="00D11FA9"/>
    <w:rsid w:val="00D12536"/>
    <w:rsid w:val="00D1264D"/>
    <w:rsid w:val="00D12A84"/>
    <w:rsid w:val="00D13A67"/>
    <w:rsid w:val="00D13B16"/>
    <w:rsid w:val="00D150B1"/>
    <w:rsid w:val="00D156FC"/>
    <w:rsid w:val="00D15C47"/>
    <w:rsid w:val="00D15D7D"/>
    <w:rsid w:val="00D161BC"/>
    <w:rsid w:val="00D1653C"/>
    <w:rsid w:val="00D16F06"/>
    <w:rsid w:val="00D212E1"/>
    <w:rsid w:val="00D21464"/>
    <w:rsid w:val="00D21711"/>
    <w:rsid w:val="00D22AC8"/>
    <w:rsid w:val="00D22E91"/>
    <w:rsid w:val="00D2453B"/>
    <w:rsid w:val="00D25547"/>
    <w:rsid w:val="00D260BE"/>
    <w:rsid w:val="00D26494"/>
    <w:rsid w:val="00D279AE"/>
    <w:rsid w:val="00D27D1E"/>
    <w:rsid w:val="00D325E2"/>
    <w:rsid w:val="00D33A2C"/>
    <w:rsid w:val="00D35E60"/>
    <w:rsid w:val="00D360FA"/>
    <w:rsid w:val="00D36BD1"/>
    <w:rsid w:val="00D40A26"/>
    <w:rsid w:val="00D43BD3"/>
    <w:rsid w:val="00D45B98"/>
    <w:rsid w:val="00D50E2C"/>
    <w:rsid w:val="00D53612"/>
    <w:rsid w:val="00D557B9"/>
    <w:rsid w:val="00D56EC2"/>
    <w:rsid w:val="00D6088F"/>
    <w:rsid w:val="00D619B6"/>
    <w:rsid w:val="00D6329D"/>
    <w:rsid w:val="00D640CB"/>
    <w:rsid w:val="00D64E3C"/>
    <w:rsid w:val="00D658D6"/>
    <w:rsid w:val="00D668D8"/>
    <w:rsid w:val="00D70E63"/>
    <w:rsid w:val="00D719F5"/>
    <w:rsid w:val="00D730A1"/>
    <w:rsid w:val="00D7414F"/>
    <w:rsid w:val="00D7503C"/>
    <w:rsid w:val="00D7679B"/>
    <w:rsid w:val="00D76C35"/>
    <w:rsid w:val="00D80242"/>
    <w:rsid w:val="00D8091B"/>
    <w:rsid w:val="00D81D95"/>
    <w:rsid w:val="00D840D1"/>
    <w:rsid w:val="00D846B6"/>
    <w:rsid w:val="00D85958"/>
    <w:rsid w:val="00D8645F"/>
    <w:rsid w:val="00D8658C"/>
    <w:rsid w:val="00D866EE"/>
    <w:rsid w:val="00D86834"/>
    <w:rsid w:val="00D86D75"/>
    <w:rsid w:val="00D87914"/>
    <w:rsid w:val="00D909A3"/>
    <w:rsid w:val="00D90BF4"/>
    <w:rsid w:val="00D90DF5"/>
    <w:rsid w:val="00D9112A"/>
    <w:rsid w:val="00D9174F"/>
    <w:rsid w:val="00D91D95"/>
    <w:rsid w:val="00D92151"/>
    <w:rsid w:val="00D940AA"/>
    <w:rsid w:val="00D94F10"/>
    <w:rsid w:val="00D95C52"/>
    <w:rsid w:val="00DA0566"/>
    <w:rsid w:val="00DA056B"/>
    <w:rsid w:val="00DA15D2"/>
    <w:rsid w:val="00DA1CD6"/>
    <w:rsid w:val="00DA3BCC"/>
    <w:rsid w:val="00DA4620"/>
    <w:rsid w:val="00DA4DA4"/>
    <w:rsid w:val="00DA6B09"/>
    <w:rsid w:val="00DA75B4"/>
    <w:rsid w:val="00DA78C9"/>
    <w:rsid w:val="00DA7B89"/>
    <w:rsid w:val="00DB0185"/>
    <w:rsid w:val="00DB1AD5"/>
    <w:rsid w:val="00DB43DC"/>
    <w:rsid w:val="00DB4A0C"/>
    <w:rsid w:val="00DB5DAA"/>
    <w:rsid w:val="00DB6A5A"/>
    <w:rsid w:val="00DB6CD2"/>
    <w:rsid w:val="00DB7E37"/>
    <w:rsid w:val="00DC00C6"/>
    <w:rsid w:val="00DC2368"/>
    <w:rsid w:val="00DC299B"/>
    <w:rsid w:val="00DC2C60"/>
    <w:rsid w:val="00DC3AB3"/>
    <w:rsid w:val="00DC5721"/>
    <w:rsid w:val="00DC5A4A"/>
    <w:rsid w:val="00DC7D96"/>
    <w:rsid w:val="00DD023E"/>
    <w:rsid w:val="00DD13B9"/>
    <w:rsid w:val="00DD143E"/>
    <w:rsid w:val="00DD1F75"/>
    <w:rsid w:val="00DD23F8"/>
    <w:rsid w:val="00DD2E01"/>
    <w:rsid w:val="00DD3315"/>
    <w:rsid w:val="00DD582D"/>
    <w:rsid w:val="00DD6C15"/>
    <w:rsid w:val="00DE01EF"/>
    <w:rsid w:val="00DE0FC5"/>
    <w:rsid w:val="00DE1443"/>
    <w:rsid w:val="00DE1FA2"/>
    <w:rsid w:val="00DE2C82"/>
    <w:rsid w:val="00DE2D10"/>
    <w:rsid w:val="00DE4ABF"/>
    <w:rsid w:val="00DE511E"/>
    <w:rsid w:val="00DE51C5"/>
    <w:rsid w:val="00DE6451"/>
    <w:rsid w:val="00DE6EC7"/>
    <w:rsid w:val="00DE77C7"/>
    <w:rsid w:val="00DE7F58"/>
    <w:rsid w:val="00DF0620"/>
    <w:rsid w:val="00DF11B1"/>
    <w:rsid w:val="00DF1D29"/>
    <w:rsid w:val="00DF4047"/>
    <w:rsid w:val="00DF4B99"/>
    <w:rsid w:val="00DF5BCB"/>
    <w:rsid w:val="00DF5CD4"/>
    <w:rsid w:val="00DF6BF2"/>
    <w:rsid w:val="00E00071"/>
    <w:rsid w:val="00E000DE"/>
    <w:rsid w:val="00E005A2"/>
    <w:rsid w:val="00E007A2"/>
    <w:rsid w:val="00E01F35"/>
    <w:rsid w:val="00E02241"/>
    <w:rsid w:val="00E0225C"/>
    <w:rsid w:val="00E02C8B"/>
    <w:rsid w:val="00E036BE"/>
    <w:rsid w:val="00E100DA"/>
    <w:rsid w:val="00E1086F"/>
    <w:rsid w:val="00E10C49"/>
    <w:rsid w:val="00E12AD3"/>
    <w:rsid w:val="00E12D84"/>
    <w:rsid w:val="00E14CE8"/>
    <w:rsid w:val="00E15211"/>
    <w:rsid w:val="00E1544B"/>
    <w:rsid w:val="00E161FB"/>
    <w:rsid w:val="00E16759"/>
    <w:rsid w:val="00E177C9"/>
    <w:rsid w:val="00E17BD9"/>
    <w:rsid w:val="00E23A02"/>
    <w:rsid w:val="00E23BC4"/>
    <w:rsid w:val="00E257E5"/>
    <w:rsid w:val="00E25B09"/>
    <w:rsid w:val="00E26622"/>
    <w:rsid w:val="00E270A0"/>
    <w:rsid w:val="00E3092C"/>
    <w:rsid w:val="00E30ADC"/>
    <w:rsid w:val="00E31143"/>
    <w:rsid w:val="00E3171E"/>
    <w:rsid w:val="00E32230"/>
    <w:rsid w:val="00E42BC9"/>
    <w:rsid w:val="00E43479"/>
    <w:rsid w:val="00E44271"/>
    <w:rsid w:val="00E447D8"/>
    <w:rsid w:val="00E44F4E"/>
    <w:rsid w:val="00E474BC"/>
    <w:rsid w:val="00E475B3"/>
    <w:rsid w:val="00E5028C"/>
    <w:rsid w:val="00E51369"/>
    <w:rsid w:val="00E51B5E"/>
    <w:rsid w:val="00E51D3B"/>
    <w:rsid w:val="00E535DC"/>
    <w:rsid w:val="00E53D1A"/>
    <w:rsid w:val="00E55641"/>
    <w:rsid w:val="00E556A2"/>
    <w:rsid w:val="00E55DB6"/>
    <w:rsid w:val="00E564F4"/>
    <w:rsid w:val="00E5771F"/>
    <w:rsid w:val="00E620AC"/>
    <w:rsid w:val="00E63954"/>
    <w:rsid w:val="00E66FDA"/>
    <w:rsid w:val="00E67314"/>
    <w:rsid w:val="00E6775D"/>
    <w:rsid w:val="00E709AA"/>
    <w:rsid w:val="00E70F73"/>
    <w:rsid w:val="00E71AD1"/>
    <w:rsid w:val="00E74379"/>
    <w:rsid w:val="00E748E4"/>
    <w:rsid w:val="00E74A46"/>
    <w:rsid w:val="00E751E8"/>
    <w:rsid w:val="00E75255"/>
    <w:rsid w:val="00E75597"/>
    <w:rsid w:val="00E758B6"/>
    <w:rsid w:val="00E7619D"/>
    <w:rsid w:val="00E778D3"/>
    <w:rsid w:val="00E80C5A"/>
    <w:rsid w:val="00E8137B"/>
    <w:rsid w:val="00E81B33"/>
    <w:rsid w:val="00E81E80"/>
    <w:rsid w:val="00E81F6D"/>
    <w:rsid w:val="00E81FF8"/>
    <w:rsid w:val="00E829A8"/>
    <w:rsid w:val="00E82FB5"/>
    <w:rsid w:val="00E850F4"/>
    <w:rsid w:val="00E8700B"/>
    <w:rsid w:val="00E87333"/>
    <w:rsid w:val="00E87467"/>
    <w:rsid w:val="00E9053F"/>
    <w:rsid w:val="00E909E2"/>
    <w:rsid w:val="00E91095"/>
    <w:rsid w:val="00E923D9"/>
    <w:rsid w:val="00E924DF"/>
    <w:rsid w:val="00E92DE9"/>
    <w:rsid w:val="00E92E79"/>
    <w:rsid w:val="00E9345F"/>
    <w:rsid w:val="00E947A1"/>
    <w:rsid w:val="00E95A1A"/>
    <w:rsid w:val="00E96203"/>
    <w:rsid w:val="00E9638B"/>
    <w:rsid w:val="00E9655C"/>
    <w:rsid w:val="00E97A49"/>
    <w:rsid w:val="00EA0228"/>
    <w:rsid w:val="00EA0428"/>
    <w:rsid w:val="00EA0DD4"/>
    <w:rsid w:val="00EA2CB1"/>
    <w:rsid w:val="00EA4D96"/>
    <w:rsid w:val="00EA7F5D"/>
    <w:rsid w:val="00EB013A"/>
    <w:rsid w:val="00EB06B3"/>
    <w:rsid w:val="00EB3F36"/>
    <w:rsid w:val="00EB58BF"/>
    <w:rsid w:val="00EB6274"/>
    <w:rsid w:val="00EB7FBE"/>
    <w:rsid w:val="00EC15C7"/>
    <w:rsid w:val="00EC2D61"/>
    <w:rsid w:val="00EC51EB"/>
    <w:rsid w:val="00EC5FA9"/>
    <w:rsid w:val="00EC6095"/>
    <w:rsid w:val="00EC690C"/>
    <w:rsid w:val="00ED04AA"/>
    <w:rsid w:val="00ED0C28"/>
    <w:rsid w:val="00ED141E"/>
    <w:rsid w:val="00ED171F"/>
    <w:rsid w:val="00ED1CDB"/>
    <w:rsid w:val="00ED2373"/>
    <w:rsid w:val="00ED333D"/>
    <w:rsid w:val="00ED404A"/>
    <w:rsid w:val="00ED513B"/>
    <w:rsid w:val="00ED5281"/>
    <w:rsid w:val="00ED664C"/>
    <w:rsid w:val="00ED67C0"/>
    <w:rsid w:val="00ED6BED"/>
    <w:rsid w:val="00ED6EE2"/>
    <w:rsid w:val="00ED7F25"/>
    <w:rsid w:val="00EE0755"/>
    <w:rsid w:val="00EE15E6"/>
    <w:rsid w:val="00EE1ACB"/>
    <w:rsid w:val="00EE1F10"/>
    <w:rsid w:val="00EE4173"/>
    <w:rsid w:val="00EE63A0"/>
    <w:rsid w:val="00EE68CD"/>
    <w:rsid w:val="00EE716C"/>
    <w:rsid w:val="00EE77AC"/>
    <w:rsid w:val="00EE77EB"/>
    <w:rsid w:val="00EE7D1E"/>
    <w:rsid w:val="00EF0300"/>
    <w:rsid w:val="00EF07F0"/>
    <w:rsid w:val="00EF10A2"/>
    <w:rsid w:val="00EF1A9F"/>
    <w:rsid w:val="00EF1BC0"/>
    <w:rsid w:val="00EF2D07"/>
    <w:rsid w:val="00EF3B70"/>
    <w:rsid w:val="00EF558A"/>
    <w:rsid w:val="00EF5A40"/>
    <w:rsid w:val="00EF5D5D"/>
    <w:rsid w:val="00EF5DAC"/>
    <w:rsid w:val="00EF62C4"/>
    <w:rsid w:val="00EF6F28"/>
    <w:rsid w:val="00EF71F5"/>
    <w:rsid w:val="00EF741E"/>
    <w:rsid w:val="00F01632"/>
    <w:rsid w:val="00F02BFD"/>
    <w:rsid w:val="00F03233"/>
    <w:rsid w:val="00F04100"/>
    <w:rsid w:val="00F062C4"/>
    <w:rsid w:val="00F10792"/>
    <w:rsid w:val="00F108E2"/>
    <w:rsid w:val="00F10D48"/>
    <w:rsid w:val="00F1155C"/>
    <w:rsid w:val="00F12D01"/>
    <w:rsid w:val="00F13151"/>
    <w:rsid w:val="00F13B4A"/>
    <w:rsid w:val="00F13F57"/>
    <w:rsid w:val="00F14409"/>
    <w:rsid w:val="00F171EE"/>
    <w:rsid w:val="00F2030E"/>
    <w:rsid w:val="00F208A2"/>
    <w:rsid w:val="00F20EDF"/>
    <w:rsid w:val="00F20FD6"/>
    <w:rsid w:val="00F21C65"/>
    <w:rsid w:val="00F22A2E"/>
    <w:rsid w:val="00F23541"/>
    <w:rsid w:val="00F23E7F"/>
    <w:rsid w:val="00F23FD7"/>
    <w:rsid w:val="00F24782"/>
    <w:rsid w:val="00F247FF"/>
    <w:rsid w:val="00F25620"/>
    <w:rsid w:val="00F26657"/>
    <w:rsid w:val="00F27BFC"/>
    <w:rsid w:val="00F27CFE"/>
    <w:rsid w:val="00F30E96"/>
    <w:rsid w:val="00F30F14"/>
    <w:rsid w:val="00F31488"/>
    <w:rsid w:val="00F3154E"/>
    <w:rsid w:val="00F32A35"/>
    <w:rsid w:val="00F33E12"/>
    <w:rsid w:val="00F3493A"/>
    <w:rsid w:val="00F352EB"/>
    <w:rsid w:val="00F35477"/>
    <w:rsid w:val="00F355D2"/>
    <w:rsid w:val="00F376E3"/>
    <w:rsid w:val="00F402E9"/>
    <w:rsid w:val="00F40B3D"/>
    <w:rsid w:val="00F4109E"/>
    <w:rsid w:val="00F41226"/>
    <w:rsid w:val="00F41833"/>
    <w:rsid w:val="00F418E9"/>
    <w:rsid w:val="00F41D42"/>
    <w:rsid w:val="00F43200"/>
    <w:rsid w:val="00F433B3"/>
    <w:rsid w:val="00F4389D"/>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60219"/>
    <w:rsid w:val="00F6091D"/>
    <w:rsid w:val="00F609A3"/>
    <w:rsid w:val="00F61413"/>
    <w:rsid w:val="00F63804"/>
    <w:rsid w:val="00F640EC"/>
    <w:rsid w:val="00F64DDD"/>
    <w:rsid w:val="00F657F6"/>
    <w:rsid w:val="00F660FB"/>
    <w:rsid w:val="00F66369"/>
    <w:rsid w:val="00F66C67"/>
    <w:rsid w:val="00F70514"/>
    <w:rsid w:val="00F70A4D"/>
    <w:rsid w:val="00F71739"/>
    <w:rsid w:val="00F71D0F"/>
    <w:rsid w:val="00F72AAF"/>
    <w:rsid w:val="00F74A18"/>
    <w:rsid w:val="00F76579"/>
    <w:rsid w:val="00F778D7"/>
    <w:rsid w:val="00F806C2"/>
    <w:rsid w:val="00F80B1C"/>
    <w:rsid w:val="00F83BE4"/>
    <w:rsid w:val="00F83C66"/>
    <w:rsid w:val="00F8438B"/>
    <w:rsid w:val="00F856F9"/>
    <w:rsid w:val="00F8591A"/>
    <w:rsid w:val="00F86124"/>
    <w:rsid w:val="00F86277"/>
    <w:rsid w:val="00F87332"/>
    <w:rsid w:val="00F879FD"/>
    <w:rsid w:val="00F87A74"/>
    <w:rsid w:val="00F87AF3"/>
    <w:rsid w:val="00F9059B"/>
    <w:rsid w:val="00F91DDE"/>
    <w:rsid w:val="00F925BF"/>
    <w:rsid w:val="00F9351E"/>
    <w:rsid w:val="00F94220"/>
    <w:rsid w:val="00F94510"/>
    <w:rsid w:val="00F94DF9"/>
    <w:rsid w:val="00F95970"/>
    <w:rsid w:val="00F959F8"/>
    <w:rsid w:val="00F9613A"/>
    <w:rsid w:val="00F96E2B"/>
    <w:rsid w:val="00F97226"/>
    <w:rsid w:val="00F97411"/>
    <w:rsid w:val="00FA07CC"/>
    <w:rsid w:val="00FA1F0C"/>
    <w:rsid w:val="00FA230F"/>
    <w:rsid w:val="00FA2547"/>
    <w:rsid w:val="00FA25E5"/>
    <w:rsid w:val="00FA277F"/>
    <w:rsid w:val="00FA3B22"/>
    <w:rsid w:val="00FA4F1C"/>
    <w:rsid w:val="00FA505A"/>
    <w:rsid w:val="00FA5284"/>
    <w:rsid w:val="00FA5B40"/>
    <w:rsid w:val="00FA67C1"/>
    <w:rsid w:val="00FB1372"/>
    <w:rsid w:val="00FB1CC4"/>
    <w:rsid w:val="00FB2CFA"/>
    <w:rsid w:val="00FB484C"/>
    <w:rsid w:val="00FB53D8"/>
    <w:rsid w:val="00FB5F40"/>
    <w:rsid w:val="00FB61A3"/>
    <w:rsid w:val="00FB6BAB"/>
    <w:rsid w:val="00FB7592"/>
    <w:rsid w:val="00FB7D55"/>
    <w:rsid w:val="00FC0B3F"/>
    <w:rsid w:val="00FC138F"/>
    <w:rsid w:val="00FC242B"/>
    <w:rsid w:val="00FC2D75"/>
    <w:rsid w:val="00FC3494"/>
    <w:rsid w:val="00FC3BF3"/>
    <w:rsid w:val="00FC69F0"/>
    <w:rsid w:val="00FC6EED"/>
    <w:rsid w:val="00FD003E"/>
    <w:rsid w:val="00FD0D45"/>
    <w:rsid w:val="00FD3586"/>
    <w:rsid w:val="00FD3FC8"/>
    <w:rsid w:val="00FD7C54"/>
    <w:rsid w:val="00FE0F28"/>
    <w:rsid w:val="00FE1B1D"/>
    <w:rsid w:val="00FE24FA"/>
    <w:rsid w:val="00FE2797"/>
    <w:rsid w:val="00FE43C1"/>
    <w:rsid w:val="00FE4B74"/>
    <w:rsid w:val="00FE50E4"/>
    <w:rsid w:val="00FE68E9"/>
    <w:rsid w:val="00FF0617"/>
    <w:rsid w:val="00FF0FC9"/>
    <w:rsid w:val="00FF1977"/>
    <w:rsid w:val="00FF2965"/>
    <w:rsid w:val="00FF2B4A"/>
    <w:rsid w:val="00FF2BFC"/>
    <w:rsid w:val="00FF37C5"/>
    <w:rsid w:val="00FF3F09"/>
    <w:rsid w:val="00FF4088"/>
    <w:rsid w:val="00FF41BC"/>
    <w:rsid w:val="00FF45D3"/>
    <w:rsid w:val="00FF4BA9"/>
    <w:rsid w:val="00FF6DB9"/>
    <w:rsid w:val="00FF75F0"/>
    <w:rsid w:val="00FF7A6E"/>
    <w:rsid w:val="00FF7AC9"/>
    <w:rsid w:val="00FF7B82"/>
    <w:rsid w:val="01C8FCBF"/>
    <w:rsid w:val="0235D5E1"/>
    <w:rsid w:val="031F97E6"/>
    <w:rsid w:val="042E7223"/>
    <w:rsid w:val="06C7A96F"/>
    <w:rsid w:val="073C9219"/>
    <w:rsid w:val="0782ABA7"/>
    <w:rsid w:val="0798001B"/>
    <w:rsid w:val="07A7294B"/>
    <w:rsid w:val="07E99496"/>
    <w:rsid w:val="087296F0"/>
    <w:rsid w:val="08A6FFB0"/>
    <w:rsid w:val="0915D546"/>
    <w:rsid w:val="0A28672B"/>
    <w:rsid w:val="0A81750A"/>
    <w:rsid w:val="0AB69165"/>
    <w:rsid w:val="0E3CDC4B"/>
    <w:rsid w:val="0F4449CB"/>
    <w:rsid w:val="0FB95055"/>
    <w:rsid w:val="10825605"/>
    <w:rsid w:val="119DC70C"/>
    <w:rsid w:val="12A47B23"/>
    <w:rsid w:val="133C81E3"/>
    <w:rsid w:val="140F2EF3"/>
    <w:rsid w:val="147954F2"/>
    <w:rsid w:val="150739A9"/>
    <w:rsid w:val="150875B0"/>
    <w:rsid w:val="168D4B00"/>
    <w:rsid w:val="1868172C"/>
    <w:rsid w:val="18AA0CC8"/>
    <w:rsid w:val="1AAC6BF3"/>
    <w:rsid w:val="1BBBC710"/>
    <w:rsid w:val="1C532095"/>
    <w:rsid w:val="1CA94DB8"/>
    <w:rsid w:val="1CE9EDEA"/>
    <w:rsid w:val="203DF905"/>
    <w:rsid w:val="20B26B4A"/>
    <w:rsid w:val="22A4AAF8"/>
    <w:rsid w:val="2402D9C1"/>
    <w:rsid w:val="24852C18"/>
    <w:rsid w:val="26E94250"/>
    <w:rsid w:val="27645A36"/>
    <w:rsid w:val="2A169C28"/>
    <w:rsid w:val="2B012CA5"/>
    <w:rsid w:val="2BFD0C11"/>
    <w:rsid w:val="2E1D0CD1"/>
    <w:rsid w:val="307B4667"/>
    <w:rsid w:val="30B802B2"/>
    <w:rsid w:val="317C78FC"/>
    <w:rsid w:val="32534080"/>
    <w:rsid w:val="36E401B4"/>
    <w:rsid w:val="3784ED8F"/>
    <w:rsid w:val="37E841C1"/>
    <w:rsid w:val="383C9344"/>
    <w:rsid w:val="385F3B80"/>
    <w:rsid w:val="38C9C298"/>
    <w:rsid w:val="392FE5EF"/>
    <w:rsid w:val="393C79CF"/>
    <w:rsid w:val="3C10173B"/>
    <w:rsid w:val="3D4CC5B6"/>
    <w:rsid w:val="3FF7722F"/>
    <w:rsid w:val="413830FF"/>
    <w:rsid w:val="41501808"/>
    <w:rsid w:val="42196FDF"/>
    <w:rsid w:val="4232240F"/>
    <w:rsid w:val="440DF8CA"/>
    <w:rsid w:val="443B0A5C"/>
    <w:rsid w:val="46335A9C"/>
    <w:rsid w:val="4761C72F"/>
    <w:rsid w:val="476F5F36"/>
    <w:rsid w:val="486D9528"/>
    <w:rsid w:val="4885F3FC"/>
    <w:rsid w:val="4A95B306"/>
    <w:rsid w:val="4B10957C"/>
    <w:rsid w:val="4D1CF07A"/>
    <w:rsid w:val="510908C6"/>
    <w:rsid w:val="52FDE465"/>
    <w:rsid w:val="53D1B24D"/>
    <w:rsid w:val="56419F14"/>
    <w:rsid w:val="573F3CD7"/>
    <w:rsid w:val="57FBCEB3"/>
    <w:rsid w:val="582351DF"/>
    <w:rsid w:val="5857D16E"/>
    <w:rsid w:val="585D623A"/>
    <w:rsid w:val="59C15BD8"/>
    <w:rsid w:val="59F84521"/>
    <w:rsid w:val="5C165CC6"/>
    <w:rsid w:val="5C97A4CA"/>
    <w:rsid w:val="5CCFCAF4"/>
    <w:rsid w:val="5DBEB39B"/>
    <w:rsid w:val="5FFFBE45"/>
    <w:rsid w:val="61769F9C"/>
    <w:rsid w:val="63CE6AFB"/>
    <w:rsid w:val="643375B4"/>
    <w:rsid w:val="64B91C42"/>
    <w:rsid w:val="65FA7DE7"/>
    <w:rsid w:val="6828D7D0"/>
    <w:rsid w:val="6C83837F"/>
    <w:rsid w:val="6DAA5E62"/>
    <w:rsid w:val="6DADC1EC"/>
    <w:rsid w:val="6EA1743A"/>
    <w:rsid w:val="6ECC38A6"/>
    <w:rsid w:val="74AD0EC8"/>
    <w:rsid w:val="75C94D43"/>
    <w:rsid w:val="760D9806"/>
    <w:rsid w:val="791FBF50"/>
    <w:rsid w:val="79DBC3DC"/>
    <w:rsid w:val="7C773024"/>
    <w:rsid w:val="7CC2B2EC"/>
    <w:rsid w:val="7E97C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BC16D8"/>
  <w15:chartTrackingRefBased/>
  <w15:docId w15:val="{65479EBF-61F5-4E32-B8D1-5C2B6FE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 w:type="character" w:customStyle="1" w:styleId="UnresolvedMention2">
    <w:name w:val="Unresolved Mention2"/>
    <w:basedOn w:val="DefaultParagraphFont"/>
    <w:uiPriority w:val="99"/>
    <w:semiHidden/>
    <w:unhideWhenUsed/>
    <w:rsid w:val="00CE4714"/>
    <w:rPr>
      <w:color w:val="605E5C"/>
      <w:shd w:val="clear" w:color="auto" w:fill="E1DFDD"/>
    </w:rPr>
  </w:style>
  <w:style w:type="character" w:styleId="UnresolvedMention">
    <w:name w:val="Unresolved Mention"/>
    <w:basedOn w:val="DefaultParagraphFont"/>
    <w:uiPriority w:val="99"/>
    <w:semiHidden/>
    <w:unhideWhenUsed/>
    <w:rsid w:val="0089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itu.int/go/tsag" TargetMode="External"/><Relationship Id="rId18" Type="http://schemas.openxmlformats.org/officeDocument/2006/relationships/hyperlink" Target="https://www.itu.int/md/T17-TSAG-210111-TD-GEN-0957" TargetMode="External"/><Relationship Id="rId26" Type="http://schemas.openxmlformats.org/officeDocument/2006/relationships/hyperlink" Target="https://www.itu.int/md/T17-TSAG-210111-TD-GEN-0998" TargetMode="External"/><Relationship Id="rId3" Type="http://schemas.openxmlformats.org/officeDocument/2006/relationships/styles" Target="styles.xml"/><Relationship Id="rId21" Type="http://schemas.openxmlformats.org/officeDocument/2006/relationships/hyperlink" Target="https://www.itu.int/md/T17-TSAG-210111-TD-GEN-1011" TargetMode="External"/><Relationship Id="rId7" Type="http://schemas.openxmlformats.org/officeDocument/2006/relationships/endnotes" Target="endnotes.xml"/><Relationship Id="rId12" Type="http://schemas.openxmlformats.org/officeDocument/2006/relationships/hyperlink" Target="https://www.itu.int/md/T17-TSAG-210111-TD-GEN-0922" TargetMode="External"/><Relationship Id="rId17" Type="http://schemas.openxmlformats.org/officeDocument/2006/relationships/hyperlink" Target="https://www.itu.int/md/T17-TSAG-210111-TD-GEN-0998" TargetMode="External"/><Relationship Id="rId25" Type="http://schemas.openxmlformats.org/officeDocument/2006/relationships/hyperlink" Target="https://www.itu.int/md/T17-TSAG-210111-TD-GEN-0997" TargetMode="External"/><Relationship Id="rId2" Type="http://schemas.openxmlformats.org/officeDocument/2006/relationships/numbering" Target="numbering.xml"/><Relationship Id="rId16" Type="http://schemas.openxmlformats.org/officeDocument/2006/relationships/hyperlink" Target="https://www.itu.int/md/T17-TSAG-210111-TD-GEN-0960" TargetMode="External"/><Relationship Id="rId20" Type="http://schemas.openxmlformats.org/officeDocument/2006/relationships/hyperlink" Target="https://www.itu.int/md/T17-TSAG-210111-TD-GEN-09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10111-TD-GEN-1011" TargetMode="External"/><Relationship Id="rId24" Type="http://schemas.openxmlformats.org/officeDocument/2006/relationships/hyperlink" Target="https://www.itu.int/md/T17-TSAG-C-0165" TargetMode="External"/><Relationship Id="rId5" Type="http://schemas.openxmlformats.org/officeDocument/2006/relationships/webSettings" Target="webSettings.xml"/><Relationship Id="rId15" Type="http://schemas.openxmlformats.org/officeDocument/2006/relationships/hyperlink" Target="https://www.itu.int/md/T17-TSAG-210111-TD-GEN-0984" TargetMode="External"/><Relationship Id="rId23" Type="http://schemas.openxmlformats.org/officeDocument/2006/relationships/hyperlink" Target="https://www.itu.int/md/T17-TSAG-200210-TD-GEN-0721" TargetMode="External"/><Relationship Id="rId28" Type="http://schemas.openxmlformats.org/officeDocument/2006/relationships/hyperlink" Target="https://www.itu.int/md/T17-TSAG-210111-TD-GEN-1011" TargetMode="External"/><Relationship Id="rId10" Type="http://schemas.openxmlformats.org/officeDocument/2006/relationships/hyperlink" Target="https://www.itu.int/md/T17-TSAG-210111-TD-GEN-0999" TargetMode="External"/><Relationship Id="rId19" Type="http://schemas.openxmlformats.org/officeDocument/2006/relationships/hyperlink" Target="https://www.itu.int/md/T17-TSAG-210111-TD-GEN-099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T17-TSAG-210111-TD-GEN-0998" TargetMode="External"/><Relationship Id="rId14" Type="http://schemas.openxmlformats.org/officeDocument/2006/relationships/hyperlink" Target="https://www.itu.int/md/T17-TSAG-210111-TD-GEN-0953" TargetMode="External"/><Relationship Id="rId22" Type="http://schemas.openxmlformats.org/officeDocument/2006/relationships/hyperlink" Target="https://www.itu.int/md/T17-TSAG-210111-TD-GEN-0959" TargetMode="External"/><Relationship Id="rId27" Type="http://schemas.openxmlformats.org/officeDocument/2006/relationships/hyperlink" Target="https://www.itu.int/md/T17-TSAG-210111-TD-GEN-099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DF3E-6C6D-4A45-BCE1-CE64AC48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7</Pages>
  <Words>1918</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13 January 2021</vt:lpstr>
    </vt:vector>
  </TitlesOfParts>
  <Manager>ITU-T</Manager>
  <Company>International Telecommunication Union (ITU)</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13 January 2021</dc:title>
  <dc:subject/>
  <dc:creator>Rapporteur, TSAG Rapporteur Group “Strengthening Collaboration”</dc:creator>
  <cp:keywords>N/A</cp:keywords>
  <dc:description/>
  <cp:lastModifiedBy>Al-Mnini, Lara</cp:lastModifiedBy>
  <cp:revision>3</cp:revision>
  <cp:lastPrinted>2018-12-13T14:26:00Z</cp:lastPrinted>
  <dcterms:created xsi:type="dcterms:W3CDTF">2021-01-15T15:08:00Z</dcterms:created>
  <dcterms:modified xsi:type="dcterms:W3CDTF">2021-01-15T15:11:00Z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TSAG-TD779</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E-Meeting, 21-25 September 2020</vt:lpwstr>
  </property>
  <property fmtid="{D5CDD505-2E9C-101B-9397-08002B2CF9AE}" pid="13" name="Docauthor">
    <vt:lpwstr>Rapporteur, TSAG Rapporteur Group “Strengthening Collaboration”</vt:lpwstr>
  </property>
  <property fmtid="{D5CDD505-2E9C-101B-9397-08002B2CF9AE}" pid="14" name="_NewReviewCycle">
    <vt:lpwstr/>
  </property>
</Properties>
</file>