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3B1CBE" w14:paraId="2F8C9B6B" w14:textId="77777777" w:rsidTr="00A11251">
        <w:trPr>
          <w:cantSplit/>
        </w:trPr>
        <w:tc>
          <w:tcPr>
            <w:tcW w:w="1190" w:type="dxa"/>
            <w:vMerge w:val="restart"/>
          </w:tcPr>
          <w:p w14:paraId="781EF1D2" w14:textId="77777777" w:rsidR="00A11251" w:rsidRPr="003B1CBE" w:rsidRDefault="00A11251" w:rsidP="00A11251">
            <w:pPr>
              <w:spacing w:before="120"/>
              <w:rPr>
                <w:rFonts w:ascii="Times New Roman" w:hAnsi="Times New Roman" w:cs="Times New Roman"/>
                <w:sz w:val="20"/>
                <w:szCs w:val="20"/>
              </w:rPr>
            </w:pPr>
            <w:bookmarkStart w:id="0" w:name="dnum" w:colFirst="2" w:colLast="2"/>
            <w:bookmarkStart w:id="1" w:name="dtableau"/>
            <w:r w:rsidRPr="003B1CBE">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3B1CBE" w:rsidRDefault="00A11251" w:rsidP="00A11251">
            <w:pPr>
              <w:spacing w:before="120"/>
              <w:rPr>
                <w:rFonts w:ascii="Times New Roman" w:hAnsi="Times New Roman" w:cs="Times New Roman"/>
                <w:sz w:val="16"/>
                <w:szCs w:val="16"/>
              </w:rPr>
            </w:pPr>
            <w:r w:rsidRPr="003B1CBE">
              <w:rPr>
                <w:rFonts w:ascii="Times New Roman" w:hAnsi="Times New Roman" w:cs="Times New Roman"/>
                <w:sz w:val="16"/>
                <w:szCs w:val="16"/>
              </w:rPr>
              <w:t>INTERNATIONAL TELECOMMUNICATION UNION</w:t>
            </w:r>
          </w:p>
          <w:p w14:paraId="09A057EC" w14:textId="77777777" w:rsidR="00A11251" w:rsidRPr="003B1CBE" w:rsidRDefault="00A11251" w:rsidP="00A11251">
            <w:pPr>
              <w:spacing w:before="120"/>
              <w:rPr>
                <w:rFonts w:ascii="Times New Roman" w:hAnsi="Times New Roman" w:cs="Times New Roman"/>
                <w:b/>
                <w:bCs/>
                <w:sz w:val="26"/>
                <w:szCs w:val="26"/>
              </w:rPr>
            </w:pPr>
            <w:r w:rsidRPr="003B1CBE">
              <w:rPr>
                <w:rFonts w:ascii="Times New Roman" w:hAnsi="Times New Roman" w:cs="Times New Roman"/>
                <w:b/>
                <w:bCs/>
                <w:sz w:val="26"/>
                <w:szCs w:val="26"/>
              </w:rPr>
              <w:t>TELECOMMUNICATION</w:t>
            </w:r>
            <w:r w:rsidRPr="003B1CBE">
              <w:rPr>
                <w:rFonts w:ascii="Times New Roman" w:hAnsi="Times New Roman" w:cs="Times New Roman"/>
                <w:b/>
                <w:bCs/>
                <w:sz w:val="26"/>
                <w:szCs w:val="26"/>
              </w:rPr>
              <w:br/>
              <w:t>STANDARDIZATION SECTOR</w:t>
            </w:r>
          </w:p>
          <w:p w14:paraId="6759B713" w14:textId="77777777" w:rsidR="00A11251" w:rsidRPr="003B1CBE" w:rsidRDefault="00A11251" w:rsidP="00A11251">
            <w:pPr>
              <w:spacing w:before="120"/>
              <w:rPr>
                <w:rFonts w:ascii="Times New Roman" w:hAnsi="Times New Roman" w:cs="Times New Roman"/>
                <w:sz w:val="20"/>
                <w:szCs w:val="20"/>
              </w:rPr>
            </w:pPr>
            <w:r w:rsidRPr="003B1CBE">
              <w:rPr>
                <w:rFonts w:ascii="Times New Roman" w:hAnsi="Times New Roman" w:cs="Times New Roman"/>
                <w:sz w:val="20"/>
                <w:szCs w:val="20"/>
              </w:rPr>
              <w:t xml:space="preserve">STUDY PERIOD </w:t>
            </w:r>
            <w:bookmarkStart w:id="2" w:name="dstudyperiod"/>
            <w:r w:rsidRPr="003B1CBE">
              <w:rPr>
                <w:rFonts w:ascii="Times New Roman" w:hAnsi="Times New Roman" w:cs="Times New Roman"/>
                <w:sz w:val="20"/>
                <w:szCs w:val="20"/>
              </w:rPr>
              <w:t>2017-2020</w:t>
            </w:r>
            <w:bookmarkEnd w:id="2"/>
          </w:p>
        </w:tc>
        <w:tc>
          <w:tcPr>
            <w:tcW w:w="4681" w:type="dxa"/>
            <w:vAlign w:val="center"/>
          </w:tcPr>
          <w:p w14:paraId="77D13289" w14:textId="34535C0A" w:rsidR="00A11251" w:rsidRPr="003B1CBE" w:rsidRDefault="00A11251" w:rsidP="00ED589B">
            <w:pPr>
              <w:pStyle w:val="Docnumber"/>
              <w:rPr>
                <w:sz w:val="32"/>
              </w:rPr>
            </w:pPr>
            <w:r w:rsidRPr="003B1CBE">
              <w:rPr>
                <w:sz w:val="32"/>
              </w:rPr>
              <w:t>T</w:t>
            </w:r>
            <w:r w:rsidR="00C91458">
              <w:rPr>
                <w:sz w:val="32"/>
              </w:rPr>
              <w:t>SAG-T</w:t>
            </w:r>
            <w:bookmarkStart w:id="3" w:name="_GoBack"/>
            <w:bookmarkEnd w:id="3"/>
            <w:r w:rsidRPr="003B1CBE">
              <w:rPr>
                <w:sz w:val="32"/>
              </w:rPr>
              <w:t>D</w:t>
            </w:r>
            <w:r w:rsidR="00244B17" w:rsidRPr="003B1CBE">
              <w:rPr>
                <w:sz w:val="32"/>
              </w:rPr>
              <w:t>1</w:t>
            </w:r>
            <w:r w:rsidR="00093E01" w:rsidRPr="003B1CBE">
              <w:rPr>
                <w:sz w:val="32"/>
              </w:rPr>
              <w:t>1</w:t>
            </w:r>
            <w:r w:rsidR="007C568D" w:rsidRPr="003B1CBE">
              <w:rPr>
                <w:sz w:val="32"/>
              </w:rPr>
              <w:t>39</w:t>
            </w:r>
          </w:p>
        </w:tc>
      </w:tr>
      <w:tr w:rsidR="00A11251" w:rsidRPr="003B1CBE" w14:paraId="5CE83052" w14:textId="77777777" w:rsidTr="00A11251">
        <w:trPr>
          <w:cantSplit/>
        </w:trPr>
        <w:tc>
          <w:tcPr>
            <w:tcW w:w="1190" w:type="dxa"/>
            <w:vMerge/>
          </w:tcPr>
          <w:p w14:paraId="40333635" w14:textId="77777777" w:rsidR="00A11251" w:rsidRPr="003B1CBE"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3B1CBE" w:rsidRDefault="00A11251" w:rsidP="00A11251">
            <w:pPr>
              <w:spacing w:before="120"/>
              <w:rPr>
                <w:rFonts w:ascii="Times New Roman" w:hAnsi="Times New Roman" w:cs="Times New Roman"/>
                <w:smallCaps/>
                <w:sz w:val="20"/>
              </w:rPr>
            </w:pPr>
          </w:p>
        </w:tc>
        <w:tc>
          <w:tcPr>
            <w:tcW w:w="4681" w:type="dxa"/>
          </w:tcPr>
          <w:p w14:paraId="0704C437" w14:textId="738F1450" w:rsidR="00A11251" w:rsidRPr="003B1CBE" w:rsidRDefault="000279B3" w:rsidP="000279B3">
            <w:pPr>
              <w:pStyle w:val="Docnumber"/>
              <w:rPr>
                <w:sz w:val="32"/>
              </w:rPr>
            </w:pPr>
            <w:r w:rsidRPr="003B1CBE">
              <w:rPr>
                <w:sz w:val="32"/>
              </w:rPr>
              <w:t>TSAG</w:t>
            </w:r>
          </w:p>
        </w:tc>
      </w:tr>
      <w:bookmarkEnd w:id="4"/>
      <w:tr w:rsidR="00A11251" w:rsidRPr="003B1CBE" w14:paraId="0326F2BA" w14:textId="77777777" w:rsidTr="00A11251">
        <w:trPr>
          <w:cantSplit/>
        </w:trPr>
        <w:tc>
          <w:tcPr>
            <w:tcW w:w="1190" w:type="dxa"/>
            <w:vMerge/>
            <w:tcBorders>
              <w:bottom w:val="single" w:sz="12" w:space="0" w:color="auto"/>
            </w:tcBorders>
          </w:tcPr>
          <w:p w14:paraId="5292986C" w14:textId="77777777" w:rsidR="00A11251" w:rsidRPr="003B1CBE"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3B1CBE"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3B1CBE" w:rsidRDefault="00A11251" w:rsidP="00A11251">
            <w:pPr>
              <w:spacing w:before="120"/>
              <w:jc w:val="right"/>
              <w:rPr>
                <w:rFonts w:ascii="Times New Roman" w:hAnsi="Times New Roman" w:cs="Times New Roman"/>
                <w:b/>
                <w:bCs/>
                <w:sz w:val="28"/>
                <w:szCs w:val="28"/>
              </w:rPr>
            </w:pPr>
            <w:r w:rsidRPr="003B1CBE">
              <w:rPr>
                <w:rFonts w:ascii="Times New Roman" w:hAnsi="Times New Roman" w:cs="Times New Roman"/>
                <w:b/>
                <w:bCs/>
                <w:sz w:val="28"/>
                <w:szCs w:val="28"/>
              </w:rPr>
              <w:t>Original: English</w:t>
            </w:r>
          </w:p>
        </w:tc>
      </w:tr>
      <w:tr w:rsidR="00A11251" w:rsidRPr="00C91458" w14:paraId="3C624FFA" w14:textId="77777777" w:rsidTr="00A11251">
        <w:trPr>
          <w:cantSplit/>
        </w:trPr>
        <w:tc>
          <w:tcPr>
            <w:tcW w:w="1616" w:type="dxa"/>
            <w:gridSpan w:val="3"/>
          </w:tcPr>
          <w:p w14:paraId="083A73C2" w14:textId="77777777" w:rsidR="00A11251" w:rsidRPr="00C91458"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C91458">
              <w:rPr>
                <w:rFonts w:ascii="Times New Roman" w:hAnsi="Times New Roman" w:cs="Times New Roman"/>
                <w:b/>
                <w:bCs/>
                <w:sz w:val="24"/>
                <w:szCs w:val="24"/>
              </w:rPr>
              <w:t>Question(s):</w:t>
            </w:r>
          </w:p>
        </w:tc>
        <w:tc>
          <w:tcPr>
            <w:tcW w:w="3626" w:type="dxa"/>
          </w:tcPr>
          <w:p w14:paraId="45779712" w14:textId="77777777" w:rsidR="00A11251" w:rsidRPr="00C91458" w:rsidRDefault="00D57458" w:rsidP="00A11251">
            <w:pPr>
              <w:spacing w:before="120" w:after="0"/>
              <w:rPr>
                <w:rFonts w:ascii="Times New Roman" w:hAnsi="Times New Roman" w:cs="Times New Roman"/>
                <w:sz w:val="24"/>
                <w:szCs w:val="24"/>
              </w:rPr>
            </w:pPr>
            <w:r w:rsidRPr="00C91458">
              <w:rPr>
                <w:rFonts w:ascii="Times New Roman" w:hAnsi="Times New Roman" w:cs="Times New Roman"/>
                <w:sz w:val="24"/>
                <w:szCs w:val="24"/>
                <w:lang w:eastAsia="ja-JP"/>
              </w:rPr>
              <w:t>N/A</w:t>
            </w:r>
          </w:p>
        </w:tc>
        <w:tc>
          <w:tcPr>
            <w:tcW w:w="4681" w:type="dxa"/>
          </w:tcPr>
          <w:p w14:paraId="17EB63DA" w14:textId="7AD59920" w:rsidR="00A11251" w:rsidRPr="00C91458" w:rsidRDefault="00093E01" w:rsidP="00ED589B">
            <w:pPr>
              <w:spacing w:before="120" w:after="0"/>
              <w:jc w:val="right"/>
              <w:rPr>
                <w:rFonts w:ascii="Times New Roman" w:hAnsi="Times New Roman" w:cs="Times New Roman"/>
                <w:sz w:val="24"/>
                <w:szCs w:val="24"/>
              </w:rPr>
            </w:pPr>
            <w:r w:rsidRPr="00C91458">
              <w:rPr>
                <w:rFonts w:ascii="Times New Roman" w:hAnsi="Times New Roman" w:cs="Times New Roman"/>
                <w:sz w:val="24"/>
                <w:szCs w:val="24"/>
              </w:rPr>
              <w:t>Virtual, 25-29 October 2021</w:t>
            </w:r>
          </w:p>
        </w:tc>
      </w:tr>
      <w:tr w:rsidR="00A11251" w:rsidRPr="00C91458" w14:paraId="62B65D3A" w14:textId="77777777" w:rsidTr="00C64029">
        <w:trPr>
          <w:cantSplit/>
        </w:trPr>
        <w:tc>
          <w:tcPr>
            <w:tcW w:w="9923" w:type="dxa"/>
            <w:gridSpan w:val="5"/>
          </w:tcPr>
          <w:p w14:paraId="22A302FD" w14:textId="77777777" w:rsidR="00A11251" w:rsidRPr="00C91458"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C91458">
              <w:rPr>
                <w:rFonts w:ascii="Times New Roman" w:hAnsi="Times New Roman" w:cs="Times New Roman"/>
                <w:b/>
                <w:bCs/>
                <w:sz w:val="24"/>
                <w:szCs w:val="24"/>
              </w:rPr>
              <w:t>TD</w:t>
            </w:r>
          </w:p>
        </w:tc>
      </w:tr>
      <w:tr w:rsidR="00A11251" w:rsidRPr="00C91458" w14:paraId="63DBB859" w14:textId="77777777" w:rsidTr="00A11251">
        <w:trPr>
          <w:cantSplit/>
        </w:trPr>
        <w:tc>
          <w:tcPr>
            <w:tcW w:w="1616" w:type="dxa"/>
            <w:gridSpan w:val="3"/>
          </w:tcPr>
          <w:p w14:paraId="0923788E" w14:textId="77777777" w:rsidR="00A11251" w:rsidRPr="00C91458" w:rsidRDefault="00A11251" w:rsidP="00A11251">
            <w:pPr>
              <w:spacing w:before="120" w:after="0"/>
              <w:rPr>
                <w:rFonts w:ascii="Times New Roman" w:hAnsi="Times New Roman" w:cs="Times New Roman"/>
                <w:b/>
                <w:bCs/>
                <w:sz w:val="24"/>
                <w:szCs w:val="24"/>
              </w:rPr>
            </w:pPr>
            <w:bookmarkStart w:id="8" w:name="dsource" w:colFirst="1" w:colLast="1"/>
            <w:bookmarkEnd w:id="7"/>
            <w:r w:rsidRPr="00C91458">
              <w:rPr>
                <w:rFonts w:ascii="Times New Roman" w:hAnsi="Times New Roman" w:cs="Times New Roman"/>
                <w:b/>
                <w:bCs/>
                <w:sz w:val="24"/>
                <w:szCs w:val="24"/>
              </w:rPr>
              <w:t>Source:</w:t>
            </w:r>
          </w:p>
        </w:tc>
        <w:tc>
          <w:tcPr>
            <w:tcW w:w="8307" w:type="dxa"/>
            <w:gridSpan w:val="2"/>
          </w:tcPr>
          <w:p w14:paraId="30D48414" w14:textId="77777777" w:rsidR="00A11251" w:rsidRPr="00C91458" w:rsidRDefault="00A11251" w:rsidP="00A11251">
            <w:pPr>
              <w:spacing w:before="120" w:after="100" w:afterAutospacing="1"/>
              <w:rPr>
                <w:rFonts w:ascii="Times New Roman" w:hAnsi="Times New Roman" w:cs="Times New Roman"/>
                <w:sz w:val="24"/>
                <w:szCs w:val="24"/>
              </w:rPr>
            </w:pPr>
            <w:r w:rsidRPr="00C91458">
              <w:rPr>
                <w:rFonts w:ascii="Times New Roman" w:hAnsi="Times New Roman" w:cs="Times New Roman"/>
                <w:sz w:val="24"/>
                <w:szCs w:val="24"/>
              </w:rPr>
              <w:t>Rapporteur</w:t>
            </w:r>
            <w:r w:rsidR="00046DD4" w:rsidRPr="00C91458">
              <w:rPr>
                <w:rFonts w:ascii="Times New Roman" w:hAnsi="Times New Roman" w:cs="Times New Roman"/>
                <w:sz w:val="24"/>
                <w:szCs w:val="24"/>
              </w:rPr>
              <w:t>,</w:t>
            </w:r>
            <w:r w:rsidRPr="00C91458">
              <w:rPr>
                <w:rFonts w:ascii="Times New Roman" w:hAnsi="Times New Roman" w:cs="Times New Roman"/>
                <w:sz w:val="24"/>
                <w:szCs w:val="24"/>
              </w:rPr>
              <w:t xml:space="preserve"> RG-</w:t>
            </w:r>
            <w:proofErr w:type="spellStart"/>
            <w:r w:rsidRPr="00C91458">
              <w:rPr>
                <w:rFonts w:ascii="Times New Roman" w:hAnsi="Times New Roman" w:cs="Times New Roman"/>
                <w:sz w:val="24"/>
                <w:szCs w:val="24"/>
              </w:rPr>
              <w:t>ResReview</w:t>
            </w:r>
            <w:proofErr w:type="spellEnd"/>
          </w:p>
        </w:tc>
      </w:tr>
      <w:tr w:rsidR="00A11251" w:rsidRPr="00C91458" w14:paraId="41638CF6" w14:textId="77777777" w:rsidTr="00A11251">
        <w:trPr>
          <w:cantSplit/>
        </w:trPr>
        <w:tc>
          <w:tcPr>
            <w:tcW w:w="1616" w:type="dxa"/>
            <w:gridSpan w:val="3"/>
          </w:tcPr>
          <w:p w14:paraId="7F3C1A4D" w14:textId="77777777" w:rsidR="00A11251" w:rsidRPr="00C91458" w:rsidRDefault="00A11251" w:rsidP="00A11251">
            <w:pPr>
              <w:spacing w:before="120" w:after="0"/>
              <w:rPr>
                <w:rFonts w:ascii="Times New Roman" w:hAnsi="Times New Roman" w:cs="Times New Roman"/>
                <w:sz w:val="24"/>
                <w:szCs w:val="24"/>
              </w:rPr>
            </w:pPr>
            <w:bookmarkStart w:id="9" w:name="dtitle1" w:colFirst="1" w:colLast="1"/>
            <w:bookmarkEnd w:id="8"/>
            <w:r w:rsidRPr="00C91458">
              <w:rPr>
                <w:rFonts w:ascii="Times New Roman" w:hAnsi="Times New Roman" w:cs="Times New Roman"/>
                <w:b/>
                <w:bCs/>
                <w:sz w:val="24"/>
                <w:szCs w:val="24"/>
              </w:rPr>
              <w:t>Title:</w:t>
            </w:r>
          </w:p>
        </w:tc>
        <w:tc>
          <w:tcPr>
            <w:tcW w:w="8307" w:type="dxa"/>
            <w:gridSpan w:val="2"/>
          </w:tcPr>
          <w:p w14:paraId="3FC9F25C" w14:textId="5A5EC62F" w:rsidR="00A11251" w:rsidRPr="00C91458" w:rsidRDefault="00D31BAB" w:rsidP="00CE51C6">
            <w:pPr>
              <w:spacing w:before="120" w:after="100" w:afterAutospacing="1"/>
              <w:rPr>
                <w:rFonts w:ascii="Times New Roman" w:hAnsi="Times New Roman" w:cs="Times New Roman"/>
                <w:sz w:val="24"/>
                <w:szCs w:val="24"/>
              </w:rPr>
            </w:pPr>
            <w:r w:rsidRPr="00C91458">
              <w:rPr>
                <w:rFonts w:ascii="Times New Roman" w:hAnsi="Times New Roman" w:cs="Times New Roman"/>
                <w:sz w:val="24"/>
                <w:szCs w:val="24"/>
              </w:rPr>
              <w:t>WTSA Res</w:t>
            </w:r>
            <w:r w:rsidR="008F1992" w:rsidRPr="00C91458">
              <w:rPr>
                <w:rFonts w:ascii="Times New Roman" w:hAnsi="Times New Roman" w:cs="Times New Roman"/>
                <w:sz w:val="24"/>
                <w:szCs w:val="24"/>
              </w:rPr>
              <w:t>o</w:t>
            </w:r>
            <w:r w:rsidRPr="00C91458">
              <w:rPr>
                <w:rFonts w:ascii="Times New Roman" w:hAnsi="Times New Roman" w:cs="Times New Roman"/>
                <w:sz w:val="24"/>
                <w:szCs w:val="24"/>
              </w:rPr>
              <w:t xml:space="preserve">lution </w:t>
            </w:r>
            <w:r w:rsidR="00373CF7" w:rsidRPr="00C91458">
              <w:rPr>
                <w:rFonts w:ascii="Times New Roman" w:hAnsi="Times New Roman" w:cs="Times New Roman"/>
                <w:sz w:val="24"/>
                <w:szCs w:val="24"/>
              </w:rPr>
              <w:t>35</w:t>
            </w:r>
            <w:r w:rsidRPr="00C91458">
              <w:rPr>
                <w:rFonts w:ascii="Times New Roman" w:hAnsi="Times New Roman" w:cs="Times New Roman"/>
                <w:sz w:val="24"/>
                <w:szCs w:val="24"/>
              </w:rPr>
              <w:t xml:space="preserve"> proposals side-by-side</w:t>
            </w:r>
          </w:p>
        </w:tc>
      </w:tr>
      <w:tr w:rsidR="00A11251" w:rsidRPr="00C91458" w14:paraId="68831518" w14:textId="77777777" w:rsidTr="00A11251">
        <w:trPr>
          <w:cantSplit/>
        </w:trPr>
        <w:tc>
          <w:tcPr>
            <w:tcW w:w="1616" w:type="dxa"/>
            <w:gridSpan w:val="3"/>
            <w:tcBorders>
              <w:bottom w:val="single" w:sz="8" w:space="0" w:color="auto"/>
            </w:tcBorders>
          </w:tcPr>
          <w:p w14:paraId="23239588" w14:textId="77777777" w:rsidR="00A11251" w:rsidRPr="00C91458" w:rsidRDefault="00A11251" w:rsidP="00A11251">
            <w:pPr>
              <w:spacing w:before="120" w:after="0"/>
              <w:rPr>
                <w:rFonts w:ascii="Times New Roman" w:hAnsi="Times New Roman" w:cs="Times New Roman"/>
                <w:b/>
                <w:bCs/>
                <w:sz w:val="24"/>
                <w:szCs w:val="24"/>
              </w:rPr>
            </w:pPr>
            <w:bookmarkStart w:id="10" w:name="dpurpose" w:colFirst="1" w:colLast="1"/>
            <w:bookmarkEnd w:id="9"/>
            <w:r w:rsidRPr="00C91458">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C91458" w:rsidRDefault="00D31BAB" w:rsidP="00A11251">
            <w:pPr>
              <w:spacing w:before="120" w:after="100" w:afterAutospacing="1"/>
              <w:rPr>
                <w:rFonts w:ascii="Times New Roman" w:hAnsi="Times New Roman" w:cs="Times New Roman"/>
                <w:sz w:val="24"/>
                <w:szCs w:val="24"/>
                <w:lang w:eastAsia="ja-JP"/>
              </w:rPr>
            </w:pPr>
            <w:r w:rsidRPr="00C91458">
              <w:rPr>
                <w:rFonts w:ascii="Times New Roman" w:hAnsi="Times New Roman" w:cs="Times New Roman"/>
                <w:sz w:val="24"/>
                <w:szCs w:val="24"/>
                <w:lang w:eastAsia="ja-JP"/>
              </w:rPr>
              <w:t xml:space="preserve">Information, </w:t>
            </w:r>
            <w:r w:rsidR="00A11251" w:rsidRPr="00C91458">
              <w:rPr>
                <w:rFonts w:ascii="Times New Roman" w:hAnsi="Times New Roman" w:cs="Times New Roman"/>
                <w:sz w:val="24"/>
                <w:szCs w:val="24"/>
                <w:lang w:eastAsia="ja-JP"/>
              </w:rPr>
              <w:t>Discussion</w:t>
            </w:r>
          </w:p>
        </w:tc>
      </w:tr>
      <w:bookmarkEnd w:id="1"/>
      <w:bookmarkEnd w:id="10"/>
      <w:tr w:rsidR="00146C7B" w:rsidRPr="00C91458"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C91458" w:rsidRDefault="00146C7B" w:rsidP="00F34C41">
            <w:pPr>
              <w:spacing w:before="120" w:after="100" w:afterAutospacing="1"/>
              <w:rPr>
                <w:rFonts w:ascii="Times New Roman" w:hAnsi="Times New Roman" w:cs="Times New Roman"/>
                <w:b/>
                <w:bCs/>
                <w:sz w:val="24"/>
                <w:szCs w:val="24"/>
                <w:lang w:eastAsia="ja-JP"/>
              </w:rPr>
            </w:pPr>
            <w:r w:rsidRPr="00C91458">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C91458" w:rsidRDefault="002C1164" w:rsidP="009633B2">
            <w:pPr>
              <w:spacing w:before="120" w:after="100" w:afterAutospacing="1"/>
              <w:rPr>
                <w:rFonts w:ascii="Times New Roman" w:hAnsi="Times New Roman" w:cs="Times New Roman"/>
                <w:sz w:val="24"/>
                <w:szCs w:val="24"/>
                <w:lang w:val="fr-CH"/>
              </w:rPr>
            </w:pPr>
            <w:r w:rsidRPr="00C91458">
              <w:rPr>
                <w:rFonts w:ascii="Times New Roman" w:hAnsi="Times New Roman" w:cs="Times New Roman"/>
                <w:sz w:val="24"/>
                <w:szCs w:val="24"/>
                <w:lang w:val="fr-CH"/>
              </w:rPr>
              <w:t xml:space="preserve">Vladimir </w:t>
            </w:r>
            <w:proofErr w:type="spellStart"/>
            <w:r w:rsidRPr="00C91458">
              <w:rPr>
                <w:rFonts w:ascii="Times New Roman" w:hAnsi="Times New Roman" w:cs="Times New Roman"/>
                <w:sz w:val="24"/>
                <w:szCs w:val="24"/>
                <w:lang w:val="fr-CH"/>
              </w:rPr>
              <w:t>Minkin</w:t>
            </w:r>
            <w:proofErr w:type="spellEnd"/>
            <w:r w:rsidR="00CD4ABE" w:rsidRPr="00C91458">
              <w:rPr>
                <w:rFonts w:ascii="Times New Roman" w:hAnsi="Times New Roman" w:cs="Times New Roman"/>
                <w:sz w:val="24"/>
                <w:szCs w:val="24"/>
                <w:lang w:val="fr-CH"/>
              </w:rPr>
              <w:br/>
              <w:t xml:space="preserve">Rapporteur </w:t>
            </w:r>
            <w:r w:rsidRPr="00C91458">
              <w:rPr>
                <w:rFonts w:ascii="Times New Roman" w:hAnsi="Times New Roman" w:cs="Times New Roman"/>
                <w:sz w:val="24"/>
                <w:szCs w:val="24"/>
                <w:lang w:val="fr-CH"/>
              </w:rPr>
              <w:t>RG-</w:t>
            </w:r>
            <w:proofErr w:type="spellStart"/>
            <w:r w:rsidRPr="00C91458">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C91458" w:rsidRDefault="00146C7B" w:rsidP="005233A3">
            <w:pPr>
              <w:spacing w:before="120" w:after="100" w:afterAutospacing="1"/>
              <w:rPr>
                <w:rFonts w:ascii="Times New Roman" w:hAnsi="Times New Roman" w:cs="Times New Roman"/>
                <w:sz w:val="24"/>
                <w:szCs w:val="24"/>
                <w:lang w:val="fr-CH"/>
              </w:rPr>
            </w:pPr>
            <w:r w:rsidRPr="00C91458">
              <w:rPr>
                <w:rFonts w:ascii="Times New Roman" w:hAnsi="Times New Roman" w:cs="Times New Roman"/>
                <w:sz w:val="24"/>
                <w:szCs w:val="24"/>
                <w:lang w:val="fr-CH"/>
              </w:rPr>
              <w:t>Tel:</w:t>
            </w:r>
            <w:r w:rsidRPr="00C91458">
              <w:rPr>
                <w:rFonts w:ascii="Times New Roman" w:hAnsi="Times New Roman" w:cs="Times New Roman"/>
                <w:sz w:val="24"/>
                <w:szCs w:val="24"/>
                <w:lang w:val="fr-CH"/>
              </w:rPr>
              <w:tab/>
            </w:r>
            <w:r w:rsidR="002C1164" w:rsidRPr="00C91458">
              <w:rPr>
                <w:rFonts w:ascii="Times New Roman" w:hAnsi="Times New Roman" w:cs="Times New Roman"/>
                <w:sz w:val="24"/>
                <w:szCs w:val="24"/>
                <w:lang w:val="fr-CH"/>
              </w:rPr>
              <w:t>+7 (495) 261-9307</w:t>
            </w:r>
            <w:r w:rsidRPr="00C91458">
              <w:rPr>
                <w:rFonts w:ascii="Times New Roman" w:hAnsi="Times New Roman" w:cs="Times New Roman"/>
                <w:sz w:val="24"/>
                <w:szCs w:val="24"/>
                <w:lang w:val="fr-CH"/>
              </w:rPr>
              <w:br/>
              <w:t>E-mail:</w:t>
            </w:r>
            <w:r w:rsidR="00CD4ABE" w:rsidRPr="00C91458">
              <w:rPr>
                <w:rFonts w:ascii="Times New Roman" w:hAnsi="Times New Roman" w:cs="Times New Roman"/>
                <w:sz w:val="24"/>
                <w:szCs w:val="24"/>
                <w:lang w:val="fr-CH"/>
              </w:rPr>
              <w:t xml:space="preserve"> </w:t>
            </w:r>
            <w:hyperlink r:id="rId9" w:history="1">
              <w:r w:rsidR="005233A3" w:rsidRPr="00C91458">
                <w:rPr>
                  <w:rStyle w:val="Hyperlink"/>
                  <w:rFonts w:ascii="Times New Roman" w:hAnsi="Times New Roman" w:cs="Times New Roman"/>
                  <w:sz w:val="24"/>
                  <w:szCs w:val="24"/>
                  <w:lang w:val="fr-CH"/>
                </w:rPr>
                <w:t>minkin-itu@mail.ru</w:t>
              </w:r>
            </w:hyperlink>
          </w:p>
        </w:tc>
      </w:tr>
    </w:tbl>
    <w:p w14:paraId="64AE8C5E" w14:textId="77777777" w:rsidR="00D57458" w:rsidRPr="00C91458"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C91458" w14:paraId="14A5C1C5" w14:textId="77777777" w:rsidTr="003B481C">
        <w:trPr>
          <w:cantSplit/>
        </w:trPr>
        <w:tc>
          <w:tcPr>
            <w:tcW w:w="1616" w:type="dxa"/>
          </w:tcPr>
          <w:p w14:paraId="174BE47E" w14:textId="77777777" w:rsidR="00146C7B" w:rsidRPr="00C91458" w:rsidRDefault="00146C7B" w:rsidP="00F34C41">
            <w:pPr>
              <w:spacing w:before="120" w:after="100" w:afterAutospacing="1" w:line="240" w:lineRule="auto"/>
              <w:rPr>
                <w:rFonts w:ascii="Times New Roman" w:hAnsi="Times New Roman" w:cs="Times New Roman"/>
                <w:b/>
                <w:bCs/>
                <w:sz w:val="24"/>
                <w:szCs w:val="24"/>
                <w:highlight w:val="yellow"/>
              </w:rPr>
            </w:pPr>
            <w:r w:rsidRPr="00C91458">
              <w:rPr>
                <w:rFonts w:ascii="Times New Roman" w:hAnsi="Times New Roman" w:cs="Times New Roman"/>
                <w:b/>
                <w:bCs/>
                <w:sz w:val="24"/>
                <w:szCs w:val="24"/>
              </w:rPr>
              <w:t>Keywords:</w:t>
            </w:r>
          </w:p>
        </w:tc>
        <w:tc>
          <w:tcPr>
            <w:tcW w:w="8307" w:type="dxa"/>
          </w:tcPr>
          <w:p w14:paraId="5589704B" w14:textId="5DA784DD" w:rsidR="00146C7B" w:rsidRPr="00C91458" w:rsidRDefault="00D31BAB" w:rsidP="00314C47">
            <w:pPr>
              <w:spacing w:before="120" w:after="100" w:afterAutospacing="1" w:line="240" w:lineRule="auto"/>
              <w:rPr>
                <w:rFonts w:ascii="Times New Roman" w:hAnsi="Times New Roman" w:cs="Times New Roman"/>
                <w:sz w:val="24"/>
                <w:szCs w:val="24"/>
              </w:rPr>
            </w:pPr>
            <w:r w:rsidRPr="00C91458">
              <w:rPr>
                <w:rFonts w:ascii="Times New Roman" w:hAnsi="Times New Roman" w:cs="Times New Roman"/>
                <w:sz w:val="24"/>
                <w:szCs w:val="24"/>
              </w:rPr>
              <w:t xml:space="preserve">WTSA Resolution </w:t>
            </w:r>
            <w:r w:rsidR="00373CF7" w:rsidRPr="00C91458">
              <w:rPr>
                <w:rFonts w:ascii="Times New Roman" w:hAnsi="Times New Roman" w:cs="Times New Roman"/>
                <w:sz w:val="24"/>
                <w:szCs w:val="24"/>
              </w:rPr>
              <w:t>35</w:t>
            </w:r>
            <w:r w:rsidR="002871CC" w:rsidRPr="00C91458">
              <w:rPr>
                <w:rFonts w:ascii="Times New Roman" w:hAnsi="Times New Roman" w:cs="Times New Roman"/>
                <w:sz w:val="24"/>
                <w:szCs w:val="24"/>
              </w:rPr>
              <w:t>;</w:t>
            </w:r>
          </w:p>
        </w:tc>
      </w:tr>
      <w:tr w:rsidR="00146C7B" w:rsidRPr="00C91458" w14:paraId="75EB10A1" w14:textId="77777777" w:rsidTr="003B481C">
        <w:trPr>
          <w:cantSplit/>
        </w:trPr>
        <w:tc>
          <w:tcPr>
            <w:tcW w:w="1616" w:type="dxa"/>
          </w:tcPr>
          <w:p w14:paraId="360751D9" w14:textId="77777777" w:rsidR="00146C7B" w:rsidRPr="00C91458" w:rsidRDefault="00146C7B" w:rsidP="00F34C41">
            <w:pPr>
              <w:spacing w:before="120" w:after="100" w:afterAutospacing="1"/>
              <w:rPr>
                <w:rFonts w:ascii="Times New Roman" w:hAnsi="Times New Roman" w:cs="Times New Roman"/>
                <w:b/>
                <w:bCs/>
                <w:sz w:val="24"/>
                <w:szCs w:val="24"/>
                <w:highlight w:val="yellow"/>
              </w:rPr>
            </w:pPr>
            <w:r w:rsidRPr="00C91458">
              <w:rPr>
                <w:rFonts w:ascii="Times New Roman" w:hAnsi="Times New Roman" w:cs="Times New Roman"/>
                <w:b/>
                <w:bCs/>
                <w:sz w:val="24"/>
                <w:szCs w:val="24"/>
              </w:rPr>
              <w:t>Abstract:</w:t>
            </w:r>
          </w:p>
        </w:tc>
        <w:tc>
          <w:tcPr>
            <w:tcW w:w="8307" w:type="dxa"/>
          </w:tcPr>
          <w:p w14:paraId="51DBBCE9" w14:textId="1526A5A0" w:rsidR="00146C7B" w:rsidRPr="00C91458" w:rsidRDefault="00092B81" w:rsidP="00CE51C6">
            <w:pPr>
              <w:spacing w:before="120" w:after="100" w:afterAutospacing="1"/>
              <w:rPr>
                <w:rFonts w:ascii="Times New Roman" w:hAnsi="Times New Roman" w:cs="Times New Roman"/>
                <w:sz w:val="24"/>
                <w:szCs w:val="24"/>
              </w:rPr>
            </w:pPr>
            <w:r w:rsidRPr="00C91458">
              <w:rPr>
                <w:rFonts w:ascii="Times New Roman" w:hAnsi="Times New Roman" w:cs="Times New Roman"/>
                <w:sz w:val="24"/>
                <w:szCs w:val="24"/>
              </w:rPr>
              <w:t xml:space="preserve">This TD provides the contact/focal points for WTSA Resolution </w:t>
            </w:r>
            <w:r w:rsidR="00373CF7" w:rsidRPr="00C91458">
              <w:rPr>
                <w:rFonts w:ascii="Times New Roman" w:hAnsi="Times New Roman" w:cs="Times New Roman"/>
                <w:sz w:val="24"/>
                <w:szCs w:val="24"/>
              </w:rPr>
              <w:t>35</w:t>
            </w:r>
            <w:r w:rsidRPr="00C91458">
              <w:rPr>
                <w:rFonts w:ascii="Times New Roman" w:hAnsi="Times New Roman" w:cs="Times New Roman"/>
                <w:sz w:val="24"/>
                <w:szCs w:val="24"/>
              </w:rPr>
              <w:t>, and the proposals in a side-by-side view</w:t>
            </w:r>
            <w:r w:rsidR="00F24960" w:rsidRPr="00C91458">
              <w:rPr>
                <w:rFonts w:ascii="Times New Roman" w:hAnsi="Times New Roman" w:cs="Times New Roman"/>
                <w:sz w:val="24"/>
                <w:szCs w:val="24"/>
              </w:rPr>
              <w:t>.</w:t>
            </w:r>
          </w:p>
        </w:tc>
      </w:tr>
    </w:tbl>
    <w:p w14:paraId="7DBB82B8" w14:textId="07803792" w:rsidR="00723572" w:rsidRPr="003B1CBE"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3B1CBE" w:rsidRDefault="002019DF" w:rsidP="002019DF">
      <w:pPr>
        <w:spacing w:after="120"/>
        <w:rPr>
          <w:rFonts w:ascii="Times New Roman" w:hAnsi="Times New Roman" w:cs="Times New Roman"/>
          <w:b/>
          <w:bCs/>
          <w:sz w:val="24"/>
          <w:szCs w:val="24"/>
        </w:rPr>
      </w:pPr>
      <w:r w:rsidRPr="003B1CBE">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41"/>
        <w:gridCol w:w="3997"/>
      </w:tblGrid>
      <w:tr w:rsidR="00660721" w:rsidRPr="003B1CBE" w14:paraId="2DB239C1" w14:textId="77777777" w:rsidTr="00643C6F">
        <w:tc>
          <w:tcPr>
            <w:tcW w:w="963" w:type="dxa"/>
            <w:tcBorders>
              <w:bottom w:val="single" w:sz="12" w:space="0" w:color="auto"/>
            </w:tcBorders>
          </w:tcPr>
          <w:p w14:paraId="751395DC" w14:textId="77777777" w:rsidR="00660721" w:rsidRPr="003B1CBE" w:rsidRDefault="00660721" w:rsidP="00FA268F">
            <w:pPr>
              <w:spacing w:before="40" w:after="40"/>
              <w:jc w:val="center"/>
              <w:rPr>
                <w:rFonts w:ascii="Times New Roman" w:hAnsi="Times New Roman" w:cs="Times New Roman"/>
                <w:b/>
                <w:bCs/>
                <w:sz w:val="24"/>
                <w:szCs w:val="24"/>
              </w:rPr>
            </w:pPr>
            <w:r w:rsidRPr="003B1CBE">
              <w:rPr>
                <w:rFonts w:ascii="Times New Roman" w:hAnsi="Times New Roman" w:cs="Times New Roman"/>
                <w:b/>
                <w:bCs/>
                <w:sz w:val="24"/>
                <w:szCs w:val="24"/>
              </w:rPr>
              <w:t>RTO</w:t>
            </w:r>
          </w:p>
        </w:tc>
        <w:tc>
          <w:tcPr>
            <w:tcW w:w="1131" w:type="dxa"/>
            <w:tcBorders>
              <w:bottom w:val="single" w:sz="12" w:space="0" w:color="auto"/>
            </w:tcBorders>
          </w:tcPr>
          <w:p w14:paraId="0B6909D8" w14:textId="77777777" w:rsidR="00660721" w:rsidRPr="003B1CBE" w:rsidRDefault="00660721" w:rsidP="00FA268F">
            <w:pPr>
              <w:spacing w:before="40" w:after="40"/>
              <w:jc w:val="center"/>
              <w:rPr>
                <w:rFonts w:ascii="Times New Roman" w:hAnsi="Times New Roman" w:cs="Times New Roman"/>
                <w:b/>
                <w:bCs/>
                <w:sz w:val="24"/>
                <w:szCs w:val="24"/>
              </w:rPr>
            </w:pPr>
            <w:r w:rsidRPr="003B1CBE">
              <w:rPr>
                <w:rFonts w:ascii="Times New Roman" w:hAnsi="Times New Roman" w:cs="Times New Roman"/>
                <w:b/>
                <w:bCs/>
                <w:sz w:val="24"/>
                <w:szCs w:val="24"/>
              </w:rPr>
              <w:t>Proposal type</w:t>
            </w:r>
          </w:p>
        </w:tc>
        <w:tc>
          <w:tcPr>
            <w:tcW w:w="4249" w:type="dxa"/>
            <w:tcBorders>
              <w:bottom w:val="single" w:sz="12" w:space="0" w:color="auto"/>
            </w:tcBorders>
          </w:tcPr>
          <w:p w14:paraId="57AB4CC1" w14:textId="77777777" w:rsidR="00660721" w:rsidRPr="003B1CBE" w:rsidRDefault="00660721" w:rsidP="00FA268F">
            <w:pPr>
              <w:spacing w:before="40" w:after="40"/>
              <w:jc w:val="center"/>
              <w:rPr>
                <w:rFonts w:ascii="Times New Roman" w:hAnsi="Times New Roman" w:cs="Times New Roman"/>
                <w:b/>
                <w:bCs/>
                <w:sz w:val="24"/>
                <w:szCs w:val="24"/>
              </w:rPr>
            </w:pPr>
            <w:r w:rsidRPr="003B1CBE">
              <w:rPr>
                <w:rFonts w:ascii="Times New Roman" w:hAnsi="Times New Roman" w:cs="Times New Roman"/>
                <w:b/>
                <w:bCs/>
                <w:sz w:val="24"/>
                <w:szCs w:val="24"/>
              </w:rPr>
              <w:t>Contact(s)/focal point(s)</w:t>
            </w:r>
          </w:p>
        </w:tc>
        <w:tc>
          <w:tcPr>
            <w:tcW w:w="4394" w:type="dxa"/>
            <w:tcBorders>
              <w:bottom w:val="single" w:sz="12" w:space="0" w:color="auto"/>
            </w:tcBorders>
          </w:tcPr>
          <w:p w14:paraId="61AC652C" w14:textId="77777777" w:rsidR="00660721" w:rsidRPr="003B1CBE" w:rsidRDefault="00660721" w:rsidP="00FA268F">
            <w:pPr>
              <w:spacing w:before="40" w:after="40"/>
              <w:jc w:val="center"/>
              <w:rPr>
                <w:rFonts w:ascii="Times New Roman" w:hAnsi="Times New Roman" w:cs="Times New Roman"/>
                <w:b/>
                <w:bCs/>
                <w:sz w:val="24"/>
                <w:szCs w:val="24"/>
              </w:rPr>
            </w:pPr>
            <w:r w:rsidRPr="003B1CBE">
              <w:rPr>
                <w:rFonts w:ascii="Times New Roman" w:hAnsi="Times New Roman" w:cs="Times New Roman"/>
                <w:b/>
                <w:bCs/>
                <w:sz w:val="24"/>
                <w:szCs w:val="24"/>
              </w:rPr>
              <w:t>e-mail address</w:t>
            </w:r>
          </w:p>
        </w:tc>
      </w:tr>
      <w:tr w:rsidR="00660721" w:rsidRPr="003B1CBE" w14:paraId="457F1FCA" w14:textId="77777777" w:rsidTr="00643C6F">
        <w:tc>
          <w:tcPr>
            <w:tcW w:w="963" w:type="dxa"/>
            <w:tcBorders>
              <w:top w:val="single" w:sz="12" w:space="0" w:color="auto"/>
            </w:tcBorders>
          </w:tcPr>
          <w:p w14:paraId="295E62C1" w14:textId="77777777" w:rsidR="00660721" w:rsidRPr="003B1CBE" w:rsidRDefault="00660721"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APT</w:t>
            </w:r>
          </w:p>
        </w:tc>
        <w:tc>
          <w:tcPr>
            <w:tcW w:w="1131" w:type="dxa"/>
            <w:tcBorders>
              <w:top w:val="single" w:sz="12" w:space="0" w:color="auto"/>
            </w:tcBorders>
          </w:tcPr>
          <w:p w14:paraId="24FF3E16"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SUP</w:t>
            </w:r>
          </w:p>
        </w:tc>
        <w:tc>
          <w:tcPr>
            <w:tcW w:w="4249" w:type="dxa"/>
            <w:tcBorders>
              <w:top w:val="single" w:sz="12" w:space="0" w:color="auto"/>
              <w:bottom w:val="single" w:sz="12" w:space="0" w:color="auto"/>
            </w:tcBorders>
          </w:tcPr>
          <w:p w14:paraId="6EFD9FC4" w14:textId="77777777" w:rsidR="00660721" w:rsidRPr="003B1CBE" w:rsidRDefault="00660721" w:rsidP="00FA268F">
            <w:pPr>
              <w:spacing w:before="40" w:after="40"/>
              <w:rPr>
                <w:rFonts w:ascii="Times New Roman" w:hAnsi="Times New Roman" w:cs="Times New Roman"/>
                <w:sz w:val="24"/>
                <w:szCs w:val="24"/>
                <w:highlight w:val="yellow"/>
              </w:rPr>
            </w:pPr>
            <w:r w:rsidRPr="003B1CBE">
              <w:rPr>
                <w:rFonts w:ascii="Times New Roman" w:hAnsi="Times New Roman" w:cs="Times New Roman"/>
                <w:sz w:val="24"/>
                <w:szCs w:val="24"/>
              </w:rPr>
              <w:t>Yoshiaki Nagaya</w:t>
            </w:r>
          </w:p>
        </w:tc>
        <w:tc>
          <w:tcPr>
            <w:tcW w:w="4394" w:type="dxa"/>
            <w:tcBorders>
              <w:top w:val="single" w:sz="12" w:space="0" w:color="auto"/>
              <w:bottom w:val="single" w:sz="12" w:space="0" w:color="auto"/>
            </w:tcBorders>
          </w:tcPr>
          <w:p w14:paraId="12E710E0" w14:textId="77777777" w:rsidR="00660721" w:rsidRPr="003B1CBE" w:rsidRDefault="00C91458" w:rsidP="00FA268F">
            <w:pPr>
              <w:spacing w:before="40" w:after="40"/>
              <w:rPr>
                <w:rFonts w:ascii="Times New Roman" w:hAnsi="Times New Roman" w:cs="Times New Roman"/>
                <w:sz w:val="24"/>
                <w:szCs w:val="24"/>
                <w:highlight w:val="yellow"/>
              </w:rPr>
            </w:pPr>
            <w:hyperlink r:id="rId10" w:history="1">
              <w:r w:rsidR="00660721" w:rsidRPr="003B1CBE">
                <w:rPr>
                  <w:rStyle w:val="Hyperlink"/>
                  <w:rFonts w:ascii="Times New Roman" w:hAnsi="Times New Roman" w:cs="Times New Roman"/>
                  <w:sz w:val="24"/>
                  <w:szCs w:val="24"/>
                </w:rPr>
                <w:t>y.nagaya@soumu.go.jp</w:t>
              </w:r>
            </w:hyperlink>
            <w:r w:rsidR="00660721" w:rsidRPr="003B1CBE">
              <w:rPr>
                <w:rFonts w:ascii="Times New Roman" w:hAnsi="Times New Roman" w:cs="Times New Roman"/>
                <w:sz w:val="24"/>
                <w:szCs w:val="24"/>
              </w:rPr>
              <w:t xml:space="preserve">; </w:t>
            </w:r>
          </w:p>
        </w:tc>
      </w:tr>
      <w:tr w:rsidR="00CE110A" w:rsidRPr="003B1CBE" w14:paraId="0D54BB75" w14:textId="77777777" w:rsidTr="00643C6F">
        <w:tc>
          <w:tcPr>
            <w:tcW w:w="963" w:type="dxa"/>
            <w:tcBorders>
              <w:top w:val="single" w:sz="12" w:space="0" w:color="auto"/>
            </w:tcBorders>
          </w:tcPr>
          <w:p w14:paraId="79677D8A" w14:textId="11E1E0B6" w:rsidR="00CE110A" w:rsidRPr="003B1CBE" w:rsidRDefault="00CE110A"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AST</w:t>
            </w:r>
          </w:p>
        </w:tc>
        <w:tc>
          <w:tcPr>
            <w:tcW w:w="1131" w:type="dxa"/>
            <w:tcBorders>
              <w:top w:val="single" w:sz="12" w:space="0" w:color="auto"/>
            </w:tcBorders>
          </w:tcPr>
          <w:p w14:paraId="12480847" w14:textId="465B36D0" w:rsidR="00CE110A" w:rsidRPr="003B1CBE" w:rsidRDefault="00CE110A"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SUP</w:t>
            </w:r>
          </w:p>
        </w:tc>
        <w:tc>
          <w:tcPr>
            <w:tcW w:w="4249" w:type="dxa"/>
            <w:tcBorders>
              <w:top w:val="single" w:sz="12" w:space="0" w:color="auto"/>
              <w:bottom w:val="single" w:sz="12" w:space="0" w:color="auto"/>
            </w:tcBorders>
          </w:tcPr>
          <w:p w14:paraId="70724A0E" w14:textId="77D246A9" w:rsidR="00CE110A" w:rsidRPr="003B1CBE" w:rsidRDefault="00CE110A"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highlight w:val="yellow"/>
              </w:rPr>
              <w:t>???</w:t>
            </w:r>
          </w:p>
        </w:tc>
        <w:tc>
          <w:tcPr>
            <w:tcW w:w="4394" w:type="dxa"/>
            <w:tcBorders>
              <w:top w:val="single" w:sz="12" w:space="0" w:color="auto"/>
              <w:bottom w:val="single" w:sz="12" w:space="0" w:color="auto"/>
            </w:tcBorders>
          </w:tcPr>
          <w:p w14:paraId="6B8FF91D" w14:textId="77777777" w:rsidR="00CE110A" w:rsidRPr="003B1CBE" w:rsidRDefault="00CE110A" w:rsidP="00FA268F">
            <w:pPr>
              <w:spacing w:before="40" w:after="40"/>
            </w:pPr>
          </w:p>
        </w:tc>
      </w:tr>
      <w:tr w:rsidR="00660721" w:rsidRPr="003B1CBE" w14:paraId="57D642E8" w14:textId="77777777" w:rsidTr="00643C6F">
        <w:trPr>
          <w:trHeight w:val="368"/>
        </w:trPr>
        <w:tc>
          <w:tcPr>
            <w:tcW w:w="963" w:type="dxa"/>
            <w:vMerge w:val="restart"/>
            <w:tcBorders>
              <w:top w:val="single" w:sz="12" w:space="0" w:color="auto"/>
            </w:tcBorders>
          </w:tcPr>
          <w:p w14:paraId="38F36DFD" w14:textId="77777777" w:rsidR="00660721" w:rsidRPr="003B1CBE" w:rsidRDefault="00660721"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ATU</w:t>
            </w:r>
          </w:p>
        </w:tc>
        <w:tc>
          <w:tcPr>
            <w:tcW w:w="1131" w:type="dxa"/>
            <w:vMerge w:val="restart"/>
            <w:tcBorders>
              <w:top w:val="single" w:sz="12" w:space="0" w:color="auto"/>
            </w:tcBorders>
          </w:tcPr>
          <w:p w14:paraId="6DCF4212"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SUP</w:t>
            </w:r>
          </w:p>
        </w:tc>
        <w:tc>
          <w:tcPr>
            <w:tcW w:w="4249" w:type="dxa"/>
            <w:tcBorders>
              <w:top w:val="single" w:sz="12" w:space="0" w:color="auto"/>
            </w:tcBorders>
          </w:tcPr>
          <w:p w14:paraId="4326B176"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Gamal Amin</w:t>
            </w:r>
          </w:p>
        </w:tc>
        <w:tc>
          <w:tcPr>
            <w:tcW w:w="4394" w:type="dxa"/>
            <w:tcBorders>
              <w:top w:val="single" w:sz="12" w:space="0" w:color="auto"/>
            </w:tcBorders>
          </w:tcPr>
          <w:p w14:paraId="3E72DEB3" w14:textId="77777777" w:rsidR="00660721" w:rsidRPr="003B1CBE" w:rsidRDefault="00C91458" w:rsidP="00FA268F">
            <w:pPr>
              <w:spacing w:before="40" w:after="40"/>
              <w:rPr>
                <w:rFonts w:ascii="Times New Roman" w:hAnsi="Times New Roman" w:cs="Times New Roman"/>
                <w:sz w:val="24"/>
                <w:szCs w:val="24"/>
              </w:rPr>
            </w:pPr>
            <w:hyperlink r:id="rId11" w:history="1">
              <w:r w:rsidR="00660721" w:rsidRPr="003B1CBE">
                <w:rPr>
                  <w:rStyle w:val="Hyperlink"/>
                  <w:rFonts w:ascii="Times New Roman" w:hAnsi="Times New Roman" w:cs="Times New Roman"/>
                  <w:sz w:val="24"/>
                  <w:szCs w:val="24"/>
                </w:rPr>
                <w:t>gamal@tpra.gov.sd</w:t>
              </w:r>
            </w:hyperlink>
            <w:r w:rsidR="00660721" w:rsidRPr="003B1CBE">
              <w:rPr>
                <w:rFonts w:ascii="Times New Roman" w:hAnsi="Times New Roman" w:cs="Times New Roman"/>
                <w:sz w:val="24"/>
                <w:szCs w:val="24"/>
              </w:rPr>
              <w:t xml:space="preserve">; </w:t>
            </w:r>
          </w:p>
        </w:tc>
      </w:tr>
      <w:tr w:rsidR="00660721" w:rsidRPr="003B1CBE" w14:paraId="0772E968" w14:textId="77777777" w:rsidTr="00660721">
        <w:trPr>
          <w:trHeight w:val="368"/>
        </w:trPr>
        <w:tc>
          <w:tcPr>
            <w:tcW w:w="963" w:type="dxa"/>
            <w:vMerge/>
          </w:tcPr>
          <w:p w14:paraId="51D19BDE" w14:textId="77777777" w:rsidR="00660721" w:rsidRPr="003B1CBE" w:rsidRDefault="00660721" w:rsidP="00FA268F">
            <w:pPr>
              <w:spacing w:before="40" w:after="40"/>
              <w:rPr>
                <w:rFonts w:ascii="Times New Roman" w:hAnsi="Times New Roman" w:cs="Times New Roman"/>
                <w:b/>
                <w:bCs/>
                <w:sz w:val="24"/>
                <w:szCs w:val="24"/>
              </w:rPr>
            </w:pPr>
          </w:p>
        </w:tc>
        <w:tc>
          <w:tcPr>
            <w:tcW w:w="1131" w:type="dxa"/>
            <w:vMerge/>
          </w:tcPr>
          <w:p w14:paraId="71556877" w14:textId="77777777" w:rsidR="00660721" w:rsidRPr="003B1CBE" w:rsidRDefault="00660721" w:rsidP="00FA268F">
            <w:pPr>
              <w:spacing w:before="40" w:after="40"/>
              <w:rPr>
                <w:rFonts w:ascii="Times New Roman" w:hAnsi="Times New Roman" w:cs="Times New Roman"/>
                <w:sz w:val="24"/>
                <w:szCs w:val="24"/>
              </w:rPr>
            </w:pPr>
          </w:p>
        </w:tc>
        <w:tc>
          <w:tcPr>
            <w:tcW w:w="4249" w:type="dxa"/>
            <w:tcBorders>
              <w:top w:val="single" w:sz="4" w:space="0" w:color="auto"/>
            </w:tcBorders>
          </w:tcPr>
          <w:p w14:paraId="74958EBE"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 xml:space="preserve">Ahmed </w:t>
            </w:r>
            <w:proofErr w:type="spellStart"/>
            <w:r w:rsidRPr="003B1CBE">
              <w:rPr>
                <w:rFonts w:ascii="Times New Roman" w:hAnsi="Times New Roman" w:cs="Times New Roman"/>
                <w:sz w:val="24"/>
                <w:szCs w:val="24"/>
              </w:rPr>
              <w:t>Atyya</w:t>
            </w:r>
            <w:proofErr w:type="spellEnd"/>
          </w:p>
        </w:tc>
        <w:tc>
          <w:tcPr>
            <w:tcW w:w="4394" w:type="dxa"/>
            <w:tcBorders>
              <w:top w:val="single" w:sz="4" w:space="0" w:color="auto"/>
            </w:tcBorders>
          </w:tcPr>
          <w:p w14:paraId="2892166C" w14:textId="77777777" w:rsidR="00660721" w:rsidRPr="003B1CBE" w:rsidRDefault="00C91458" w:rsidP="00FA268F">
            <w:pPr>
              <w:spacing w:before="40" w:after="40"/>
              <w:rPr>
                <w:rFonts w:ascii="Times New Roman" w:hAnsi="Times New Roman" w:cs="Times New Roman"/>
                <w:sz w:val="24"/>
                <w:szCs w:val="24"/>
              </w:rPr>
            </w:pPr>
            <w:hyperlink r:id="rId12" w:history="1">
              <w:r w:rsidR="00660721" w:rsidRPr="003B1CBE">
                <w:rPr>
                  <w:rStyle w:val="Hyperlink"/>
                  <w:rFonts w:ascii="Times New Roman" w:hAnsi="Times New Roman" w:cs="Times New Roman"/>
                  <w:sz w:val="24"/>
                  <w:szCs w:val="24"/>
                </w:rPr>
                <w:t>ahmed.atyya@tpra.gov.sd</w:t>
              </w:r>
            </w:hyperlink>
            <w:r w:rsidR="00660721" w:rsidRPr="003B1CBE">
              <w:rPr>
                <w:rFonts w:ascii="Times New Roman" w:hAnsi="Times New Roman" w:cs="Times New Roman"/>
                <w:sz w:val="24"/>
                <w:szCs w:val="24"/>
              </w:rPr>
              <w:t xml:space="preserve">; </w:t>
            </w:r>
          </w:p>
        </w:tc>
      </w:tr>
      <w:tr w:rsidR="00660721" w:rsidRPr="003B1CBE" w14:paraId="5FC5F6B8" w14:textId="77777777" w:rsidTr="00660721">
        <w:trPr>
          <w:trHeight w:val="368"/>
        </w:trPr>
        <w:tc>
          <w:tcPr>
            <w:tcW w:w="963" w:type="dxa"/>
            <w:vMerge/>
          </w:tcPr>
          <w:p w14:paraId="5E70E8C9" w14:textId="77777777" w:rsidR="00660721" w:rsidRPr="003B1CBE" w:rsidRDefault="00660721" w:rsidP="00FA268F">
            <w:pPr>
              <w:spacing w:before="40" w:after="40"/>
              <w:rPr>
                <w:rFonts w:ascii="Times New Roman" w:hAnsi="Times New Roman" w:cs="Times New Roman"/>
                <w:b/>
                <w:bCs/>
                <w:sz w:val="24"/>
                <w:szCs w:val="24"/>
              </w:rPr>
            </w:pPr>
          </w:p>
        </w:tc>
        <w:tc>
          <w:tcPr>
            <w:tcW w:w="1131" w:type="dxa"/>
            <w:vMerge/>
          </w:tcPr>
          <w:p w14:paraId="2C9F5517" w14:textId="77777777" w:rsidR="00660721" w:rsidRPr="003B1CBE" w:rsidRDefault="00660721" w:rsidP="00FA268F">
            <w:pPr>
              <w:spacing w:before="40" w:after="40"/>
              <w:rPr>
                <w:rFonts w:ascii="Times New Roman" w:hAnsi="Times New Roman" w:cs="Times New Roman"/>
                <w:sz w:val="24"/>
                <w:szCs w:val="24"/>
              </w:rPr>
            </w:pPr>
          </w:p>
        </w:tc>
        <w:tc>
          <w:tcPr>
            <w:tcW w:w="4249" w:type="dxa"/>
            <w:tcBorders>
              <w:top w:val="single" w:sz="4" w:space="0" w:color="auto"/>
            </w:tcBorders>
          </w:tcPr>
          <w:p w14:paraId="779026AC"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 xml:space="preserve">Mohamed </w:t>
            </w:r>
            <w:proofErr w:type="spellStart"/>
            <w:r w:rsidRPr="003B1CBE">
              <w:rPr>
                <w:rFonts w:ascii="Times New Roman" w:hAnsi="Times New Roman" w:cs="Times New Roman"/>
                <w:sz w:val="24"/>
                <w:szCs w:val="24"/>
              </w:rPr>
              <w:t>Elhaj</w:t>
            </w:r>
            <w:proofErr w:type="spellEnd"/>
          </w:p>
        </w:tc>
        <w:tc>
          <w:tcPr>
            <w:tcW w:w="4394" w:type="dxa"/>
            <w:tcBorders>
              <w:top w:val="single" w:sz="4" w:space="0" w:color="auto"/>
            </w:tcBorders>
          </w:tcPr>
          <w:p w14:paraId="70289416" w14:textId="77777777" w:rsidR="00660721" w:rsidRPr="003B1CBE" w:rsidRDefault="00C91458" w:rsidP="00FA268F">
            <w:pPr>
              <w:spacing w:before="40" w:after="40"/>
              <w:rPr>
                <w:rFonts w:ascii="Times New Roman" w:hAnsi="Times New Roman" w:cs="Times New Roman"/>
                <w:sz w:val="24"/>
                <w:szCs w:val="24"/>
              </w:rPr>
            </w:pPr>
            <w:hyperlink r:id="rId13" w:history="1">
              <w:r w:rsidR="00660721" w:rsidRPr="003B1CBE">
                <w:rPr>
                  <w:rStyle w:val="Hyperlink"/>
                  <w:rFonts w:ascii="Times New Roman" w:hAnsi="Times New Roman" w:cs="Times New Roman"/>
                  <w:sz w:val="24"/>
                  <w:szCs w:val="24"/>
                </w:rPr>
                <w:t>mohamed.elhaj@tpra.gov.sd</w:t>
              </w:r>
            </w:hyperlink>
            <w:r w:rsidR="00660721" w:rsidRPr="003B1CBE">
              <w:rPr>
                <w:rFonts w:ascii="Times New Roman" w:hAnsi="Times New Roman" w:cs="Times New Roman"/>
                <w:sz w:val="24"/>
                <w:szCs w:val="24"/>
              </w:rPr>
              <w:t xml:space="preserve">; </w:t>
            </w:r>
          </w:p>
        </w:tc>
      </w:tr>
      <w:tr w:rsidR="00660721" w:rsidRPr="003B1CBE" w14:paraId="0E69A67A" w14:textId="77777777" w:rsidTr="00660721">
        <w:trPr>
          <w:trHeight w:val="368"/>
        </w:trPr>
        <w:tc>
          <w:tcPr>
            <w:tcW w:w="963" w:type="dxa"/>
            <w:vMerge/>
          </w:tcPr>
          <w:p w14:paraId="4896CBE2" w14:textId="77777777" w:rsidR="00660721" w:rsidRPr="003B1CBE" w:rsidRDefault="00660721" w:rsidP="00FA268F">
            <w:pPr>
              <w:spacing w:before="40" w:after="40"/>
              <w:rPr>
                <w:rFonts w:ascii="Times New Roman" w:hAnsi="Times New Roman" w:cs="Times New Roman"/>
                <w:b/>
                <w:bCs/>
                <w:sz w:val="24"/>
                <w:szCs w:val="24"/>
              </w:rPr>
            </w:pPr>
          </w:p>
        </w:tc>
        <w:tc>
          <w:tcPr>
            <w:tcW w:w="1131" w:type="dxa"/>
            <w:vMerge/>
          </w:tcPr>
          <w:p w14:paraId="5C186B2D" w14:textId="77777777" w:rsidR="00660721" w:rsidRPr="003B1CBE" w:rsidRDefault="00660721" w:rsidP="00FA268F">
            <w:pPr>
              <w:spacing w:before="40" w:after="40"/>
              <w:rPr>
                <w:rFonts w:ascii="Times New Roman" w:hAnsi="Times New Roman" w:cs="Times New Roman"/>
                <w:sz w:val="24"/>
                <w:szCs w:val="24"/>
              </w:rPr>
            </w:pPr>
          </w:p>
        </w:tc>
        <w:tc>
          <w:tcPr>
            <w:tcW w:w="4249" w:type="dxa"/>
            <w:tcBorders>
              <w:top w:val="single" w:sz="4" w:space="0" w:color="auto"/>
            </w:tcBorders>
          </w:tcPr>
          <w:p w14:paraId="2FD48187"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Shahira Salem</w:t>
            </w:r>
          </w:p>
        </w:tc>
        <w:tc>
          <w:tcPr>
            <w:tcW w:w="4394" w:type="dxa"/>
            <w:tcBorders>
              <w:top w:val="single" w:sz="4" w:space="0" w:color="auto"/>
            </w:tcBorders>
          </w:tcPr>
          <w:p w14:paraId="0679EC44" w14:textId="77777777" w:rsidR="00660721" w:rsidRPr="003B1CBE" w:rsidRDefault="00C91458" w:rsidP="00FA268F">
            <w:pPr>
              <w:spacing w:before="40" w:after="40"/>
              <w:rPr>
                <w:rFonts w:ascii="Times New Roman" w:hAnsi="Times New Roman" w:cs="Times New Roman"/>
                <w:sz w:val="24"/>
                <w:szCs w:val="24"/>
              </w:rPr>
            </w:pPr>
            <w:hyperlink r:id="rId14" w:history="1">
              <w:r w:rsidR="00660721" w:rsidRPr="003B1CBE">
                <w:rPr>
                  <w:rStyle w:val="Hyperlink"/>
                  <w:rFonts w:ascii="Times New Roman" w:hAnsi="Times New Roman" w:cs="Times New Roman"/>
                  <w:sz w:val="24"/>
                  <w:szCs w:val="24"/>
                </w:rPr>
                <w:t>shahiras@tra.gov.eg</w:t>
              </w:r>
            </w:hyperlink>
            <w:r w:rsidR="00660721" w:rsidRPr="003B1CBE">
              <w:rPr>
                <w:rFonts w:ascii="Times New Roman" w:hAnsi="Times New Roman" w:cs="Times New Roman"/>
                <w:sz w:val="24"/>
                <w:szCs w:val="24"/>
              </w:rPr>
              <w:t xml:space="preserve">; </w:t>
            </w:r>
          </w:p>
        </w:tc>
      </w:tr>
      <w:tr w:rsidR="00660721" w:rsidRPr="003B1CBE" w14:paraId="1598FBBC" w14:textId="77777777" w:rsidTr="00660721">
        <w:trPr>
          <w:trHeight w:val="368"/>
        </w:trPr>
        <w:tc>
          <w:tcPr>
            <w:tcW w:w="963" w:type="dxa"/>
            <w:vMerge/>
          </w:tcPr>
          <w:p w14:paraId="06244B86" w14:textId="77777777" w:rsidR="00660721" w:rsidRPr="003B1CBE" w:rsidRDefault="00660721" w:rsidP="00FA268F">
            <w:pPr>
              <w:spacing w:before="40" w:after="40"/>
              <w:rPr>
                <w:rFonts w:ascii="Times New Roman" w:hAnsi="Times New Roman" w:cs="Times New Roman"/>
                <w:b/>
                <w:bCs/>
                <w:sz w:val="24"/>
                <w:szCs w:val="24"/>
              </w:rPr>
            </w:pPr>
          </w:p>
        </w:tc>
        <w:tc>
          <w:tcPr>
            <w:tcW w:w="1131" w:type="dxa"/>
            <w:vMerge/>
          </w:tcPr>
          <w:p w14:paraId="397205CF" w14:textId="77777777" w:rsidR="00660721" w:rsidRPr="003B1CBE" w:rsidRDefault="00660721" w:rsidP="00FA268F">
            <w:pPr>
              <w:spacing w:before="40" w:after="40"/>
              <w:rPr>
                <w:rFonts w:ascii="Times New Roman" w:hAnsi="Times New Roman" w:cs="Times New Roman"/>
                <w:sz w:val="24"/>
                <w:szCs w:val="24"/>
              </w:rPr>
            </w:pPr>
          </w:p>
        </w:tc>
        <w:tc>
          <w:tcPr>
            <w:tcW w:w="4249" w:type="dxa"/>
            <w:tcBorders>
              <w:top w:val="single" w:sz="4" w:space="0" w:color="auto"/>
            </w:tcBorders>
          </w:tcPr>
          <w:p w14:paraId="66559D87"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Basma Tewfik</w:t>
            </w:r>
          </w:p>
        </w:tc>
        <w:tc>
          <w:tcPr>
            <w:tcW w:w="4394" w:type="dxa"/>
            <w:tcBorders>
              <w:top w:val="single" w:sz="4" w:space="0" w:color="auto"/>
            </w:tcBorders>
          </w:tcPr>
          <w:p w14:paraId="7D89413F" w14:textId="77777777" w:rsidR="00660721" w:rsidRPr="003B1CBE" w:rsidRDefault="00C91458" w:rsidP="00FA268F">
            <w:pPr>
              <w:spacing w:before="40" w:after="40"/>
              <w:rPr>
                <w:rFonts w:ascii="Times New Roman" w:hAnsi="Times New Roman" w:cs="Times New Roman"/>
                <w:sz w:val="24"/>
                <w:szCs w:val="24"/>
              </w:rPr>
            </w:pPr>
            <w:hyperlink r:id="rId15" w:history="1">
              <w:r w:rsidR="00660721" w:rsidRPr="003B1CBE">
                <w:rPr>
                  <w:rStyle w:val="Hyperlink"/>
                  <w:rFonts w:ascii="Times New Roman" w:hAnsi="Times New Roman" w:cs="Times New Roman"/>
                  <w:sz w:val="24"/>
                  <w:szCs w:val="24"/>
                </w:rPr>
                <w:t>basmam@tra.gov.eg</w:t>
              </w:r>
            </w:hyperlink>
            <w:r w:rsidR="00660721" w:rsidRPr="003B1CBE">
              <w:rPr>
                <w:rFonts w:ascii="Times New Roman" w:hAnsi="Times New Roman" w:cs="Times New Roman"/>
                <w:sz w:val="24"/>
                <w:szCs w:val="24"/>
              </w:rPr>
              <w:t xml:space="preserve">; </w:t>
            </w:r>
          </w:p>
        </w:tc>
      </w:tr>
      <w:tr w:rsidR="00660721" w:rsidRPr="003B1CBE" w14:paraId="706C8AF4" w14:textId="77777777" w:rsidTr="00660721">
        <w:tc>
          <w:tcPr>
            <w:tcW w:w="963" w:type="dxa"/>
            <w:tcBorders>
              <w:top w:val="single" w:sz="12" w:space="0" w:color="auto"/>
              <w:bottom w:val="single" w:sz="12" w:space="0" w:color="auto"/>
            </w:tcBorders>
          </w:tcPr>
          <w:p w14:paraId="28FE19DD" w14:textId="77777777" w:rsidR="00660721" w:rsidRPr="003B1CBE" w:rsidRDefault="00660721"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CEPT</w:t>
            </w:r>
          </w:p>
        </w:tc>
        <w:tc>
          <w:tcPr>
            <w:tcW w:w="1131" w:type="dxa"/>
            <w:tcBorders>
              <w:top w:val="single" w:sz="12" w:space="0" w:color="auto"/>
              <w:bottom w:val="single" w:sz="12" w:space="0" w:color="auto"/>
            </w:tcBorders>
          </w:tcPr>
          <w:p w14:paraId="37330076"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SUP</w:t>
            </w:r>
          </w:p>
        </w:tc>
        <w:tc>
          <w:tcPr>
            <w:tcW w:w="4249" w:type="dxa"/>
            <w:tcBorders>
              <w:top w:val="single" w:sz="12" w:space="0" w:color="auto"/>
              <w:bottom w:val="single" w:sz="12" w:space="0" w:color="auto"/>
            </w:tcBorders>
          </w:tcPr>
          <w:p w14:paraId="3AA58C27"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 xml:space="preserve">Vladimir </w:t>
            </w:r>
            <w:proofErr w:type="spellStart"/>
            <w:r w:rsidRPr="003B1CBE">
              <w:rPr>
                <w:rFonts w:ascii="Times New Roman" w:hAnsi="Times New Roman" w:cs="Times New Roman"/>
                <w:sz w:val="24"/>
                <w:szCs w:val="24"/>
              </w:rPr>
              <w:t>Minkin</w:t>
            </w:r>
            <w:proofErr w:type="spellEnd"/>
          </w:p>
        </w:tc>
        <w:tc>
          <w:tcPr>
            <w:tcW w:w="4394" w:type="dxa"/>
            <w:tcBorders>
              <w:top w:val="single" w:sz="4" w:space="0" w:color="auto"/>
              <w:bottom w:val="single" w:sz="12" w:space="0" w:color="auto"/>
            </w:tcBorders>
          </w:tcPr>
          <w:p w14:paraId="7BFE9379" w14:textId="77777777" w:rsidR="00660721" w:rsidRPr="003B1CBE" w:rsidRDefault="00C91458" w:rsidP="00FA268F">
            <w:pPr>
              <w:spacing w:before="40" w:after="40"/>
              <w:rPr>
                <w:rFonts w:ascii="Times New Roman" w:hAnsi="Times New Roman" w:cs="Times New Roman"/>
                <w:sz w:val="24"/>
                <w:szCs w:val="24"/>
              </w:rPr>
            </w:pPr>
            <w:hyperlink r:id="rId16" w:history="1">
              <w:r w:rsidR="00660721" w:rsidRPr="003B1CBE">
                <w:rPr>
                  <w:rStyle w:val="Hyperlink"/>
                  <w:rFonts w:ascii="Times New Roman" w:hAnsi="Times New Roman" w:cs="Times New Roman"/>
                  <w:sz w:val="24"/>
                  <w:szCs w:val="24"/>
                </w:rPr>
                <w:t>minkin-itu@mail.ru</w:t>
              </w:r>
            </w:hyperlink>
            <w:r w:rsidR="00660721" w:rsidRPr="003B1CBE">
              <w:rPr>
                <w:rFonts w:ascii="Times New Roman" w:hAnsi="Times New Roman" w:cs="Times New Roman"/>
                <w:sz w:val="24"/>
                <w:szCs w:val="24"/>
              </w:rPr>
              <w:t xml:space="preserve">; </w:t>
            </w:r>
          </w:p>
        </w:tc>
      </w:tr>
      <w:tr w:rsidR="00660721" w:rsidRPr="003B1CBE" w14:paraId="1CF2794A" w14:textId="77777777" w:rsidTr="00643C6F">
        <w:tc>
          <w:tcPr>
            <w:tcW w:w="963" w:type="dxa"/>
            <w:tcBorders>
              <w:top w:val="single" w:sz="12" w:space="0" w:color="auto"/>
              <w:bottom w:val="single" w:sz="12" w:space="0" w:color="auto"/>
            </w:tcBorders>
          </w:tcPr>
          <w:p w14:paraId="0F1BB88A" w14:textId="77777777" w:rsidR="00660721" w:rsidRPr="003B1CBE" w:rsidRDefault="00660721"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CITEL</w:t>
            </w:r>
          </w:p>
        </w:tc>
        <w:tc>
          <w:tcPr>
            <w:tcW w:w="1131" w:type="dxa"/>
            <w:tcBorders>
              <w:top w:val="single" w:sz="12" w:space="0" w:color="auto"/>
              <w:bottom w:val="single" w:sz="12" w:space="0" w:color="auto"/>
            </w:tcBorders>
          </w:tcPr>
          <w:p w14:paraId="35835063"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SUP</w:t>
            </w:r>
          </w:p>
        </w:tc>
        <w:tc>
          <w:tcPr>
            <w:tcW w:w="4249" w:type="dxa"/>
            <w:tcBorders>
              <w:top w:val="single" w:sz="12" w:space="0" w:color="auto"/>
              <w:bottom w:val="single" w:sz="12" w:space="0" w:color="auto"/>
            </w:tcBorders>
          </w:tcPr>
          <w:p w14:paraId="09AFC008" w14:textId="77777777" w:rsidR="00660721" w:rsidRPr="003B1CBE" w:rsidRDefault="00660721" w:rsidP="00FA268F">
            <w:pPr>
              <w:spacing w:before="40" w:after="40"/>
              <w:rPr>
                <w:rFonts w:ascii="Times New Roman" w:hAnsi="Times New Roman" w:cs="Times New Roman"/>
                <w:sz w:val="24"/>
                <w:szCs w:val="24"/>
                <w:highlight w:val="yellow"/>
              </w:rPr>
            </w:pPr>
            <w:r w:rsidRPr="003B1CBE">
              <w:rPr>
                <w:rFonts w:ascii="Times New Roman" w:hAnsi="Times New Roman" w:cs="Times New Roman"/>
                <w:sz w:val="24"/>
                <w:szCs w:val="24"/>
              </w:rPr>
              <w:t>Oscar Avellaneda</w:t>
            </w:r>
          </w:p>
        </w:tc>
        <w:tc>
          <w:tcPr>
            <w:tcW w:w="4394" w:type="dxa"/>
            <w:tcBorders>
              <w:top w:val="single" w:sz="12" w:space="0" w:color="auto"/>
              <w:bottom w:val="single" w:sz="12" w:space="0" w:color="auto"/>
            </w:tcBorders>
          </w:tcPr>
          <w:p w14:paraId="3666B31F" w14:textId="77777777" w:rsidR="00660721" w:rsidRPr="003B1CBE" w:rsidRDefault="00C91458" w:rsidP="00FA268F">
            <w:pPr>
              <w:spacing w:before="40" w:after="40"/>
              <w:rPr>
                <w:rFonts w:ascii="Times New Roman" w:hAnsi="Times New Roman" w:cs="Times New Roman"/>
                <w:sz w:val="24"/>
                <w:szCs w:val="24"/>
                <w:highlight w:val="yellow"/>
              </w:rPr>
            </w:pPr>
            <w:hyperlink r:id="rId17" w:history="1">
              <w:r w:rsidR="00660721" w:rsidRPr="003B1CBE">
                <w:rPr>
                  <w:rStyle w:val="Hyperlink"/>
                  <w:rFonts w:ascii="Times New Roman" w:hAnsi="Times New Roman" w:cs="Times New Roman"/>
                  <w:sz w:val="24"/>
                  <w:szCs w:val="24"/>
                </w:rPr>
                <w:t>oscar.avellaneda@canada.ca</w:t>
              </w:r>
            </w:hyperlink>
            <w:r w:rsidR="00660721" w:rsidRPr="003B1CBE">
              <w:rPr>
                <w:rFonts w:ascii="Times New Roman" w:hAnsi="Times New Roman" w:cs="Times New Roman"/>
                <w:sz w:val="24"/>
                <w:szCs w:val="24"/>
              </w:rPr>
              <w:t xml:space="preserve">; </w:t>
            </w:r>
          </w:p>
        </w:tc>
      </w:tr>
      <w:tr w:rsidR="00660721" w:rsidRPr="003B1CBE" w14:paraId="27BA8213" w14:textId="77777777" w:rsidTr="00643C6F">
        <w:tc>
          <w:tcPr>
            <w:tcW w:w="963" w:type="dxa"/>
            <w:tcBorders>
              <w:top w:val="single" w:sz="12" w:space="0" w:color="auto"/>
              <w:bottom w:val="single" w:sz="12" w:space="0" w:color="auto"/>
            </w:tcBorders>
          </w:tcPr>
          <w:p w14:paraId="1D23DB3C" w14:textId="77777777" w:rsidR="00660721" w:rsidRPr="003B1CBE" w:rsidRDefault="00660721"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RCC</w:t>
            </w:r>
          </w:p>
        </w:tc>
        <w:tc>
          <w:tcPr>
            <w:tcW w:w="1131" w:type="dxa"/>
            <w:tcBorders>
              <w:top w:val="single" w:sz="12" w:space="0" w:color="auto"/>
              <w:bottom w:val="single" w:sz="12" w:space="0" w:color="auto"/>
            </w:tcBorders>
          </w:tcPr>
          <w:p w14:paraId="039E4DFD"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SUP</w:t>
            </w:r>
          </w:p>
        </w:tc>
        <w:tc>
          <w:tcPr>
            <w:tcW w:w="4249" w:type="dxa"/>
            <w:tcBorders>
              <w:top w:val="single" w:sz="12" w:space="0" w:color="auto"/>
              <w:bottom w:val="single" w:sz="12" w:space="0" w:color="auto"/>
            </w:tcBorders>
          </w:tcPr>
          <w:p w14:paraId="6B22976F" w14:textId="78E0854D" w:rsidR="00660721" w:rsidRPr="003B1CBE" w:rsidRDefault="00962D23" w:rsidP="00FA268F">
            <w:pPr>
              <w:spacing w:before="40" w:after="40"/>
              <w:rPr>
                <w:rFonts w:ascii="Times New Roman" w:hAnsi="Times New Roman" w:cs="Times New Roman"/>
                <w:sz w:val="24"/>
                <w:szCs w:val="24"/>
              </w:rPr>
            </w:pPr>
            <w:r w:rsidRPr="00962D23">
              <w:rPr>
                <w:rFonts w:ascii="Times New Roman" w:hAnsi="Times New Roman" w:cs="Times New Roman"/>
                <w:sz w:val="24"/>
                <w:szCs w:val="24"/>
              </w:rPr>
              <w:t>Dmitry Cherkesov</w:t>
            </w:r>
          </w:p>
        </w:tc>
        <w:tc>
          <w:tcPr>
            <w:tcW w:w="4394" w:type="dxa"/>
            <w:tcBorders>
              <w:top w:val="single" w:sz="12" w:space="0" w:color="auto"/>
              <w:bottom w:val="single" w:sz="12" w:space="0" w:color="auto"/>
            </w:tcBorders>
          </w:tcPr>
          <w:p w14:paraId="291863D4" w14:textId="26E95783" w:rsidR="00660721" w:rsidRPr="003B1CBE" w:rsidRDefault="00C91458" w:rsidP="00FA268F">
            <w:pPr>
              <w:spacing w:before="40" w:after="40"/>
              <w:rPr>
                <w:rFonts w:ascii="Times New Roman" w:hAnsi="Times New Roman" w:cs="Times New Roman"/>
                <w:sz w:val="24"/>
                <w:szCs w:val="24"/>
              </w:rPr>
            </w:pPr>
            <w:hyperlink r:id="rId18" w:history="1">
              <w:r w:rsidR="00962D23" w:rsidRPr="00062AA8">
                <w:rPr>
                  <w:rStyle w:val="Hyperlink"/>
                  <w:rFonts w:ascii="Times New Roman" w:hAnsi="Times New Roman" w:cs="Times New Roman"/>
                  <w:sz w:val="24"/>
                  <w:szCs w:val="24"/>
                </w:rPr>
                <w:t>dcherkesov@gmail.com</w:t>
              </w:r>
            </w:hyperlink>
            <w:r w:rsidR="00962D23">
              <w:rPr>
                <w:rFonts w:ascii="Times New Roman" w:hAnsi="Times New Roman" w:cs="Times New Roman"/>
                <w:sz w:val="24"/>
                <w:szCs w:val="24"/>
              </w:rPr>
              <w:t xml:space="preserve">; </w:t>
            </w:r>
          </w:p>
        </w:tc>
      </w:tr>
      <w:tr w:rsidR="00660721" w:rsidRPr="003B1CBE" w14:paraId="778A8573" w14:textId="77777777" w:rsidTr="00643C6F">
        <w:tc>
          <w:tcPr>
            <w:tcW w:w="963" w:type="dxa"/>
            <w:tcBorders>
              <w:top w:val="single" w:sz="12" w:space="0" w:color="auto"/>
            </w:tcBorders>
          </w:tcPr>
          <w:p w14:paraId="391CE660" w14:textId="77777777" w:rsidR="00660721" w:rsidRPr="003B1CBE" w:rsidRDefault="00660721" w:rsidP="00FA268F">
            <w:pPr>
              <w:spacing w:before="40" w:after="40"/>
              <w:rPr>
                <w:rFonts w:ascii="Times New Roman" w:hAnsi="Times New Roman" w:cs="Times New Roman"/>
                <w:b/>
                <w:bCs/>
                <w:sz w:val="24"/>
                <w:szCs w:val="24"/>
              </w:rPr>
            </w:pPr>
            <w:r w:rsidRPr="003B1CBE">
              <w:rPr>
                <w:rFonts w:ascii="Times New Roman" w:hAnsi="Times New Roman" w:cs="Times New Roman"/>
                <w:b/>
                <w:bCs/>
                <w:sz w:val="24"/>
                <w:szCs w:val="24"/>
              </w:rPr>
              <w:t>TSB</w:t>
            </w:r>
          </w:p>
        </w:tc>
        <w:tc>
          <w:tcPr>
            <w:tcW w:w="1131" w:type="dxa"/>
            <w:tcBorders>
              <w:top w:val="single" w:sz="12" w:space="0" w:color="auto"/>
            </w:tcBorders>
          </w:tcPr>
          <w:p w14:paraId="24BEB1B1" w14:textId="77777777" w:rsidR="00660721" w:rsidRPr="003B1CBE" w:rsidRDefault="00660721" w:rsidP="00FA268F">
            <w:pPr>
              <w:spacing w:before="40" w:after="40"/>
              <w:rPr>
                <w:rFonts w:ascii="Times New Roman" w:hAnsi="Times New Roman" w:cs="Times New Roman"/>
                <w:sz w:val="24"/>
                <w:szCs w:val="24"/>
              </w:rPr>
            </w:pPr>
            <w:r w:rsidRPr="003B1CBE">
              <w:rPr>
                <w:rFonts w:ascii="Times New Roman" w:hAnsi="Times New Roman" w:cs="Times New Roman"/>
                <w:sz w:val="24"/>
                <w:szCs w:val="24"/>
              </w:rPr>
              <w:t>---</w:t>
            </w:r>
          </w:p>
        </w:tc>
        <w:tc>
          <w:tcPr>
            <w:tcW w:w="4249" w:type="dxa"/>
            <w:tcBorders>
              <w:top w:val="single" w:sz="12" w:space="0" w:color="auto"/>
            </w:tcBorders>
          </w:tcPr>
          <w:p w14:paraId="42B38B59" w14:textId="77777777" w:rsidR="00660721" w:rsidRPr="003B1CBE" w:rsidRDefault="00660721" w:rsidP="00FA268F">
            <w:pPr>
              <w:spacing w:before="40" w:after="40"/>
              <w:rPr>
                <w:rFonts w:ascii="Times New Roman" w:hAnsi="Times New Roman" w:cs="Times New Roman"/>
                <w:sz w:val="24"/>
                <w:szCs w:val="24"/>
                <w:highlight w:val="yellow"/>
              </w:rPr>
            </w:pPr>
            <w:r w:rsidRPr="003B1CBE">
              <w:rPr>
                <w:rFonts w:ascii="Times New Roman" w:hAnsi="Times New Roman" w:cs="Times New Roman"/>
                <w:sz w:val="24"/>
                <w:szCs w:val="24"/>
              </w:rPr>
              <w:t>Bilel Jamoussi</w:t>
            </w:r>
          </w:p>
        </w:tc>
        <w:tc>
          <w:tcPr>
            <w:tcW w:w="4394" w:type="dxa"/>
            <w:tcBorders>
              <w:top w:val="single" w:sz="12" w:space="0" w:color="auto"/>
            </w:tcBorders>
          </w:tcPr>
          <w:p w14:paraId="7CF5AA13" w14:textId="77777777" w:rsidR="00660721" w:rsidRPr="003B1CBE" w:rsidRDefault="00C91458" w:rsidP="00FA268F">
            <w:pPr>
              <w:spacing w:before="40" w:after="40"/>
              <w:rPr>
                <w:rFonts w:ascii="Times New Roman" w:hAnsi="Times New Roman" w:cs="Times New Roman"/>
                <w:sz w:val="24"/>
                <w:szCs w:val="24"/>
                <w:highlight w:val="yellow"/>
              </w:rPr>
            </w:pPr>
            <w:hyperlink r:id="rId19" w:history="1">
              <w:r w:rsidR="00660721" w:rsidRPr="003B1CBE">
                <w:rPr>
                  <w:rStyle w:val="Hyperlink"/>
                  <w:rFonts w:ascii="Times New Roman" w:hAnsi="Times New Roman" w:cs="Times New Roman"/>
                  <w:sz w:val="24"/>
                  <w:szCs w:val="24"/>
                </w:rPr>
                <w:t>Bilel.Jamoussi@itu.int</w:t>
              </w:r>
            </w:hyperlink>
            <w:r w:rsidR="00660721" w:rsidRPr="003B1CBE">
              <w:rPr>
                <w:rFonts w:ascii="Times New Roman" w:hAnsi="Times New Roman" w:cs="Times New Roman"/>
                <w:sz w:val="24"/>
                <w:szCs w:val="24"/>
              </w:rPr>
              <w:t xml:space="preserve">; </w:t>
            </w:r>
          </w:p>
        </w:tc>
      </w:tr>
    </w:tbl>
    <w:p w14:paraId="4474BBDA" w14:textId="77777777" w:rsidR="007576D9" w:rsidRPr="003B1CBE" w:rsidRDefault="007576D9" w:rsidP="007576D9">
      <w:pPr>
        <w:rPr>
          <w:highlight w:val="yellow"/>
        </w:rPr>
      </w:pPr>
    </w:p>
    <w:p w14:paraId="02785D6E" w14:textId="77777777" w:rsidR="007576D9" w:rsidRPr="003B1CBE" w:rsidRDefault="007576D9" w:rsidP="007576D9">
      <w:pPr>
        <w:rPr>
          <w:highlight w:val="yellow"/>
        </w:rPr>
        <w:sectPr w:rsidR="007576D9" w:rsidRPr="003B1CBE" w:rsidSect="00C64029">
          <w:headerReference w:type="first" r:id="rId20"/>
          <w:pgSz w:w="11907" w:h="16840" w:code="9"/>
          <w:pgMar w:top="1134" w:right="1134" w:bottom="1134" w:left="1134" w:header="567" w:footer="567" w:gutter="0"/>
          <w:cols w:space="720"/>
          <w:docGrid w:linePitch="360"/>
        </w:sectPr>
      </w:pPr>
    </w:p>
    <w:p w14:paraId="0CE20CEA" w14:textId="53D32A82" w:rsidR="00831E2F" w:rsidRPr="003B1CBE" w:rsidRDefault="00831E2F" w:rsidP="00831E2F">
      <w:pPr>
        <w:jc w:val="center"/>
        <w:rPr>
          <w:rFonts w:ascii="Times New Roman" w:hAnsi="Times New Roman" w:cs="Times New Roman"/>
          <w:b/>
          <w:bCs/>
          <w:sz w:val="24"/>
          <w:szCs w:val="24"/>
          <w:u w:val="single"/>
        </w:rPr>
      </w:pPr>
      <w:r w:rsidRPr="003B1CBE">
        <w:rPr>
          <w:rFonts w:ascii="Times New Roman" w:hAnsi="Times New Roman" w:cs="Times New Roman"/>
          <w:b/>
          <w:bCs/>
          <w:sz w:val="24"/>
          <w:szCs w:val="24"/>
          <w:u w:val="single"/>
        </w:rPr>
        <w:lastRenderedPageBreak/>
        <w:t xml:space="preserve">Resolution </w:t>
      </w:r>
      <w:r w:rsidR="00373CF7" w:rsidRPr="003B1CBE">
        <w:rPr>
          <w:rFonts w:ascii="Times New Roman" w:hAnsi="Times New Roman" w:cs="Times New Roman"/>
          <w:b/>
          <w:bCs/>
          <w:sz w:val="24"/>
          <w:szCs w:val="24"/>
          <w:u w:val="single"/>
        </w:rPr>
        <w:t>35</w:t>
      </w:r>
      <w:r w:rsidRPr="003B1CBE">
        <w:rPr>
          <w:rFonts w:ascii="Times New Roman" w:hAnsi="Times New Roman" w:cs="Times New Roman"/>
          <w:b/>
          <w:bCs/>
          <w:sz w:val="24"/>
          <w:szCs w:val="24"/>
          <w:u w:val="single"/>
        </w:rPr>
        <w:t xml:space="preserve"> proposals side-by-side</w:t>
      </w:r>
    </w:p>
    <w:tbl>
      <w:tblPr>
        <w:tblW w:w="22247" w:type="dxa"/>
        <w:tblLook w:val="04A0" w:firstRow="1" w:lastRow="0" w:firstColumn="1" w:lastColumn="0" w:noHBand="0" w:noVBand="1"/>
      </w:tblPr>
      <w:tblGrid>
        <w:gridCol w:w="5071"/>
        <w:gridCol w:w="2295"/>
        <w:gridCol w:w="2268"/>
        <w:gridCol w:w="4678"/>
        <w:gridCol w:w="4675"/>
        <w:gridCol w:w="3260"/>
      </w:tblGrid>
      <w:tr w:rsidR="00426713" w:rsidRPr="003B1CBE" w14:paraId="408339BA" w14:textId="3984ADA4" w:rsidTr="00426713">
        <w:trPr>
          <w:tblHeader/>
        </w:trPr>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438E" w14:textId="6CD2F4CD" w:rsidR="00426713" w:rsidRPr="003B1CBE" w:rsidRDefault="00426713" w:rsidP="00AE5882">
            <w:pPr>
              <w:jc w:val="center"/>
              <w:rPr>
                <w:rFonts w:ascii="Times New Roman" w:hAnsi="Times New Roman" w:cs="Times New Roman"/>
                <w:b/>
                <w:bCs/>
                <w:sz w:val="24"/>
                <w:szCs w:val="24"/>
              </w:rPr>
            </w:pPr>
            <w:r w:rsidRPr="003B1CBE">
              <w:rPr>
                <w:rFonts w:ascii="Times New Roman" w:hAnsi="Times New Roman" w:cs="Times New Roman"/>
                <w:b/>
                <w:bCs/>
                <w:sz w:val="24"/>
                <w:szCs w:val="24"/>
              </w:rPr>
              <w:t xml:space="preserve">PROPOSAL 1 (SUP, </w:t>
            </w:r>
            <w:hyperlink r:id="rId21" w:history="1">
              <w:r w:rsidR="00501F2B">
                <w:rPr>
                  <w:rStyle w:val="Hyperlink"/>
                  <w:rFonts w:ascii="Times New Roman" w:hAnsi="Times New Roman" w:cs="Times New Roman"/>
                  <w:b/>
                  <w:bCs/>
                  <w:color w:val="0072C6"/>
                  <w:sz w:val="24"/>
                  <w:szCs w:val="24"/>
                </w:rPr>
                <w:t>WTSA C</w:t>
              </w:r>
              <w:r w:rsidRPr="003B1CBE">
                <w:rPr>
                  <w:rStyle w:val="Hyperlink"/>
                  <w:rFonts w:ascii="Times New Roman" w:hAnsi="Times New Roman" w:cs="Times New Roman"/>
                  <w:b/>
                  <w:bCs/>
                  <w:color w:val="0072C6"/>
                  <w:sz w:val="24"/>
                  <w:szCs w:val="24"/>
                </w:rPr>
                <w:t>-037_APT_Add06</w:t>
              </w:r>
            </w:hyperlink>
            <w:r w:rsidRPr="003B1CBE">
              <w:rPr>
                <w:rFonts w:ascii="Times New Roman" w:hAnsi="Times New Roman" w:cs="Times New Roman"/>
                <w:b/>
                <w:bCs/>
                <w:sz w:val="24"/>
                <w:szCs w:val="24"/>
              </w:rPr>
              <w:t>) (APT)</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69BCB" w14:textId="788A42E6" w:rsidR="00426713" w:rsidRPr="003B1CBE" w:rsidRDefault="00426713" w:rsidP="00643C6F">
            <w:pPr>
              <w:jc w:val="center"/>
              <w:rPr>
                <w:rFonts w:ascii="Times New Roman" w:hAnsi="Times New Roman" w:cs="Times New Roman"/>
                <w:b/>
                <w:bCs/>
                <w:sz w:val="24"/>
                <w:szCs w:val="24"/>
              </w:rPr>
            </w:pPr>
            <w:r w:rsidRPr="003B1CBE">
              <w:rPr>
                <w:rFonts w:ascii="Times New Roman" w:hAnsi="Times New Roman" w:cs="Times New Roman"/>
                <w:b/>
                <w:bCs/>
                <w:sz w:val="24"/>
                <w:szCs w:val="24"/>
              </w:rPr>
              <w:t>PROPOSAL 2 (SUP, ) (AST)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F7EF9" w14:textId="7D2BC7B4" w:rsidR="00426713" w:rsidRPr="003B1CBE" w:rsidRDefault="00426713" w:rsidP="00643C6F">
            <w:pPr>
              <w:jc w:val="center"/>
              <w:rPr>
                <w:rFonts w:ascii="Times New Roman" w:hAnsi="Times New Roman" w:cs="Times New Roman"/>
                <w:b/>
                <w:bCs/>
                <w:sz w:val="24"/>
                <w:szCs w:val="24"/>
              </w:rPr>
            </w:pPr>
            <w:r w:rsidRPr="003B1CBE">
              <w:rPr>
                <w:rFonts w:ascii="Times New Roman" w:hAnsi="Times New Roman" w:cs="Times New Roman"/>
                <w:b/>
                <w:bCs/>
                <w:sz w:val="24"/>
                <w:szCs w:val="24"/>
              </w:rPr>
              <w:t>PROPOSAL 3 (SUP,</w:t>
            </w:r>
            <w:r w:rsidRPr="003B1CBE">
              <w:rPr>
                <w:rFonts w:ascii="Times New Roman" w:hAnsi="Times New Roman" w:cs="Times New Roman"/>
                <w:sz w:val="24"/>
                <w:szCs w:val="24"/>
              </w:rPr>
              <w:t xml:space="preserve"> </w:t>
            </w:r>
            <w:hyperlink r:id="rId22" w:history="1">
              <w:r w:rsidRPr="003B1CBE">
                <w:rPr>
                  <w:rStyle w:val="Hyperlink"/>
                  <w:rFonts w:ascii="Times New Roman" w:hAnsi="Times New Roman" w:cs="Times New Roman"/>
                  <w:b/>
                  <w:bCs/>
                  <w:sz w:val="24"/>
                  <w:szCs w:val="24"/>
                </w:rPr>
                <w:t>TSAG-TD740</w:t>
              </w:r>
            </w:hyperlink>
            <w:r w:rsidRPr="003B1CBE">
              <w:rPr>
                <w:rFonts w:ascii="Times New Roman" w:hAnsi="Times New Roman" w:cs="Times New Roman"/>
                <w:b/>
                <w:bCs/>
                <w:sz w:val="24"/>
                <w:szCs w:val="24"/>
              </w:rPr>
              <w:t>) (ATU)</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7014F" w14:textId="6B979363" w:rsidR="00426713" w:rsidRPr="003B1CBE" w:rsidRDefault="00426713" w:rsidP="00643C6F">
            <w:pPr>
              <w:jc w:val="center"/>
              <w:rPr>
                <w:rFonts w:ascii="Times New Roman" w:hAnsi="Times New Roman" w:cs="Times New Roman"/>
                <w:b/>
                <w:bCs/>
                <w:sz w:val="24"/>
                <w:szCs w:val="24"/>
              </w:rPr>
            </w:pPr>
            <w:r w:rsidRPr="003B1CBE">
              <w:rPr>
                <w:rFonts w:ascii="Times New Roman" w:hAnsi="Times New Roman" w:cs="Times New Roman"/>
                <w:b/>
                <w:bCs/>
                <w:sz w:val="24"/>
                <w:szCs w:val="24"/>
              </w:rPr>
              <w:t xml:space="preserve">PROPOSAL 4 (SUP, </w:t>
            </w:r>
            <w:hyperlink r:id="rId23" w:history="1">
              <w:r w:rsidRPr="003B1CBE">
                <w:rPr>
                  <w:rStyle w:val="Hyperlink"/>
                  <w:rFonts w:ascii="Times New Roman" w:hAnsi="Times New Roman" w:cs="Times New Roman"/>
                  <w:b/>
                  <w:bCs/>
                  <w:color w:val="0072C6"/>
                  <w:sz w:val="24"/>
                  <w:szCs w:val="24"/>
                </w:rPr>
                <w:t>WTSA C-038_ECP_Add03</w:t>
              </w:r>
            </w:hyperlink>
            <w:r w:rsidRPr="003B1CBE">
              <w:rPr>
                <w:rFonts w:ascii="Times New Roman" w:hAnsi="Times New Roman" w:cs="Times New Roman"/>
                <w:b/>
                <w:bCs/>
                <w:sz w:val="24"/>
                <w:szCs w:val="24"/>
              </w:rPr>
              <w:t>) (CEPT)</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07B39" w14:textId="6529F330" w:rsidR="00426713" w:rsidRPr="003B1CBE" w:rsidRDefault="00426713" w:rsidP="00643C6F">
            <w:pPr>
              <w:jc w:val="center"/>
              <w:rPr>
                <w:rFonts w:ascii="Times New Roman" w:hAnsi="Times New Roman" w:cs="Times New Roman"/>
                <w:b/>
                <w:bCs/>
                <w:sz w:val="24"/>
                <w:szCs w:val="24"/>
              </w:rPr>
            </w:pPr>
            <w:r w:rsidRPr="003B1CBE">
              <w:rPr>
                <w:rFonts w:ascii="Times New Roman" w:hAnsi="Times New Roman" w:cs="Times New Roman"/>
                <w:b/>
                <w:bCs/>
                <w:sz w:val="24"/>
                <w:szCs w:val="24"/>
              </w:rPr>
              <w:t xml:space="preserve">PROPOSAL 4 (SUP, </w:t>
            </w:r>
            <w:hyperlink r:id="rId24" w:history="1">
              <w:r w:rsidRPr="003B1CBE">
                <w:rPr>
                  <w:rStyle w:val="Hyperlink"/>
                  <w:rFonts w:ascii="Times New Roman" w:hAnsi="Times New Roman" w:cs="Times New Roman"/>
                  <w:b/>
                  <w:bCs/>
                  <w:sz w:val="24"/>
                  <w:szCs w:val="24"/>
                </w:rPr>
                <w:t>WTSA-C-039_IAP_Add01</w:t>
              </w:r>
            </w:hyperlink>
            <w:r w:rsidRPr="003B1CBE">
              <w:rPr>
                <w:rFonts w:ascii="Times New Roman" w:hAnsi="Times New Roman" w:cs="Times New Roman"/>
                <w:b/>
                <w:bCs/>
                <w:sz w:val="24"/>
                <w:szCs w:val="24"/>
              </w:rPr>
              <w:t>) (CITEL)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3615" w14:textId="2825E875" w:rsidR="00426713" w:rsidRPr="003B1CBE" w:rsidRDefault="00426713" w:rsidP="00643C6F">
            <w:pPr>
              <w:jc w:val="center"/>
              <w:rPr>
                <w:rFonts w:ascii="Times New Roman" w:hAnsi="Times New Roman" w:cs="Times New Roman"/>
                <w:b/>
                <w:bCs/>
                <w:sz w:val="24"/>
                <w:szCs w:val="24"/>
              </w:rPr>
            </w:pPr>
            <w:r w:rsidRPr="003B1CBE">
              <w:rPr>
                <w:rFonts w:ascii="Times New Roman" w:hAnsi="Times New Roman" w:cs="Times New Roman"/>
                <w:b/>
                <w:bCs/>
                <w:sz w:val="24"/>
                <w:szCs w:val="24"/>
              </w:rPr>
              <w:t xml:space="preserve">PROPOSAL 4 (SUP, </w:t>
            </w:r>
            <w:hyperlink r:id="rId25" w:history="1">
              <w:r w:rsidRPr="003B1CBE">
                <w:rPr>
                  <w:rStyle w:val="Hyperlink"/>
                  <w:rFonts w:ascii="Times New Roman" w:hAnsi="Times New Roman" w:cs="Times New Roman"/>
                  <w:b/>
                  <w:bCs/>
                  <w:sz w:val="24"/>
                  <w:szCs w:val="24"/>
                </w:rPr>
                <w:t>TSAG-C187</w:t>
              </w:r>
            </w:hyperlink>
            <w:r w:rsidRPr="003B1CBE">
              <w:rPr>
                <w:rFonts w:ascii="Times New Roman" w:hAnsi="Times New Roman" w:cs="Times New Roman"/>
                <w:b/>
                <w:bCs/>
                <w:sz w:val="24"/>
                <w:szCs w:val="24"/>
              </w:rPr>
              <w:t>) (RCC)</w:t>
            </w:r>
          </w:p>
        </w:tc>
      </w:tr>
      <w:tr w:rsidR="00426713" w:rsidRPr="003B1CBE" w14:paraId="2F23C868" w14:textId="3355A4BD" w:rsidTr="00426713">
        <w:tc>
          <w:tcPr>
            <w:tcW w:w="5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6C11F" w14:textId="77777777" w:rsidR="003B1CBE" w:rsidRPr="003B1CBE" w:rsidRDefault="003B1CBE" w:rsidP="003B1CBE">
            <w:pPr>
              <w:pStyle w:val="Proposal"/>
              <w:rPr>
                <w:rFonts w:hAnsi="Times New Roman"/>
                <w:szCs w:val="24"/>
              </w:rPr>
            </w:pPr>
            <w:r w:rsidRPr="003B1CBE">
              <w:rPr>
                <w:rFonts w:hAnsi="Times New Roman"/>
                <w:szCs w:val="24"/>
              </w:rPr>
              <w:t>SUP</w:t>
            </w:r>
            <w:r w:rsidRPr="003B1CBE">
              <w:rPr>
                <w:rFonts w:hAnsi="Times New Roman"/>
                <w:szCs w:val="24"/>
              </w:rPr>
              <w:tab/>
              <w:t>APT/37A6/1</w:t>
            </w:r>
          </w:p>
          <w:p w14:paraId="38FB8181" w14:textId="77777777" w:rsidR="003B1CBE" w:rsidRPr="003B1CBE" w:rsidRDefault="003B1CBE" w:rsidP="003B1CBE">
            <w:pPr>
              <w:pStyle w:val="ResNo"/>
              <w:rPr>
                <w:sz w:val="24"/>
                <w:szCs w:val="24"/>
                <w:lang w:val="en-GB"/>
              </w:rPr>
            </w:pPr>
            <w:bookmarkStart w:id="11" w:name="_Toc475345237"/>
            <w:r w:rsidRPr="003B1CBE">
              <w:rPr>
                <w:sz w:val="24"/>
                <w:szCs w:val="24"/>
                <w:lang w:val="en-GB"/>
              </w:rPr>
              <w:t xml:space="preserve">RESOLUTION </w:t>
            </w:r>
            <w:r w:rsidRPr="003B1CBE">
              <w:rPr>
                <w:rStyle w:val="href"/>
                <w:sz w:val="24"/>
                <w:szCs w:val="24"/>
                <w:lang w:val="en-GB"/>
              </w:rPr>
              <w:t>35</w:t>
            </w:r>
            <w:r w:rsidRPr="003B1CBE">
              <w:rPr>
                <w:sz w:val="24"/>
                <w:szCs w:val="24"/>
                <w:lang w:val="en-GB"/>
              </w:rPr>
              <w:t xml:space="preserve"> (Rev. Hammamet, 2016)</w:t>
            </w:r>
            <w:bookmarkEnd w:id="11"/>
          </w:p>
          <w:p w14:paraId="23A3F108" w14:textId="77777777" w:rsidR="003B1CBE" w:rsidRPr="003B1CBE" w:rsidRDefault="003B1CBE" w:rsidP="003B1CBE">
            <w:pPr>
              <w:pStyle w:val="Restitle"/>
              <w:rPr>
                <w:sz w:val="24"/>
                <w:szCs w:val="24"/>
                <w:lang w:val="en-GB"/>
              </w:rPr>
            </w:pPr>
            <w:bookmarkStart w:id="12" w:name="_Toc475345238"/>
            <w:r w:rsidRPr="003B1CBE">
              <w:rPr>
                <w:sz w:val="24"/>
                <w:szCs w:val="24"/>
                <w:lang w:val="en-GB"/>
              </w:rPr>
              <w:t>Appointment and maximum term of office for chairmen and vice</w:t>
            </w:r>
            <w:r w:rsidRPr="003B1CBE">
              <w:rPr>
                <w:sz w:val="24"/>
                <w:szCs w:val="24"/>
                <w:lang w:val="en-GB"/>
              </w:rPr>
              <w:noBreakHyphen/>
              <w:t xml:space="preserve">chairmen </w:t>
            </w:r>
            <w:r w:rsidRPr="003B1CBE">
              <w:rPr>
                <w:sz w:val="24"/>
                <w:szCs w:val="24"/>
                <w:lang w:val="en-GB"/>
              </w:rPr>
              <w:br/>
              <w:t xml:space="preserve">of study groups of the Telecommunication Standardization Sector </w:t>
            </w:r>
            <w:r w:rsidRPr="003B1CBE">
              <w:rPr>
                <w:sz w:val="24"/>
                <w:szCs w:val="24"/>
                <w:lang w:val="en-GB"/>
              </w:rPr>
              <w:br/>
              <w:t>and of the Telecommunication Standardization Advisory Group</w:t>
            </w:r>
            <w:bookmarkEnd w:id="12"/>
          </w:p>
          <w:p w14:paraId="6362781A" w14:textId="77777777" w:rsidR="003B1CBE" w:rsidRPr="003B1CBE" w:rsidRDefault="003B1CBE" w:rsidP="003B1CBE">
            <w:pPr>
              <w:pStyle w:val="Resref"/>
              <w:rPr>
                <w:szCs w:val="24"/>
              </w:rPr>
            </w:pPr>
            <w:r w:rsidRPr="003B1CBE">
              <w:rPr>
                <w:szCs w:val="24"/>
              </w:rPr>
              <w:t xml:space="preserve">(Montreal, 2000; </w:t>
            </w:r>
            <w:proofErr w:type="spellStart"/>
            <w:r w:rsidRPr="003B1CBE">
              <w:rPr>
                <w:szCs w:val="24"/>
              </w:rPr>
              <w:t>Florianópolis</w:t>
            </w:r>
            <w:proofErr w:type="spellEnd"/>
            <w:r w:rsidRPr="003B1CBE">
              <w:rPr>
                <w:szCs w:val="24"/>
              </w:rPr>
              <w:t>, 2004; Johannesburg, 2008;</w:t>
            </w:r>
            <w:r w:rsidRPr="003B1CBE">
              <w:rPr>
                <w:szCs w:val="24"/>
              </w:rPr>
              <w:br/>
              <w:t xml:space="preserve">Dubai, 2012; </w:t>
            </w:r>
            <w:proofErr w:type="spellStart"/>
            <w:r w:rsidRPr="003B1CBE">
              <w:rPr>
                <w:szCs w:val="24"/>
              </w:rPr>
              <w:t>Hammamet</w:t>
            </w:r>
            <w:proofErr w:type="spellEnd"/>
            <w:r w:rsidRPr="003B1CBE">
              <w:rPr>
                <w:szCs w:val="24"/>
              </w:rPr>
              <w:t>, 2016)</w:t>
            </w:r>
          </w:p>
          <w:p w14:paraId="53A66020" w14:textId="77777777" w:rsidR="003B1CBE" w:rsidRPr="003B1CBE" w:rsidRDefault="003B1CBE" w:rsidP="003B1CBE">
            <w:pPr>
              <w:pStyle w:val="Normalaftertitle"/>
              <w:rPr>
                <w:szCs w:val="24"/>
              </w:rPr>
            </w:pPr>
            <w:r w:rsidRPr="003B1CBE">
              <w:rPr>
                <w:szCs w:val="24"/>
              </w:rPr>
              <w:t>The World Telecommunication Standardization Assembly (</w:t>
            </w:r>
            <w:proofErr w:type="spellStart"/>
            <w:r w:rsidRPr="003B1CBE">
              <w:rPr>
                <w:szCs w:val="24"/>
              </w:rPr>
              <w:t>Hammamet</w:t>
            </w:r>
            <w:proofErr w:type="spellEnd"/>
            <w:r w:rsidRPr="003B1CBE">
              <w:rPr>
                <w:szCs w:val="24"/>
              </w:rPr>
              <w:t>, 2016),</w:t>
            </w:r>
          </w:p>
          <w:p w14:paraId="3ADD2B4D" w14:textId="5F0A18D6" w:rsidR="00426713" w:rsidRPr="003B1CBE" w:rsidRDefault="003B1CBE" w:rsidP="003B1CBE">
            <w:pPr>
              <w:pStyle w:val="Reasons"/>
              <w:rPr>
                <w:szCs w:val="24"/>
              </w:rPr>
            </w:pPr>
            <w:r w:rsidRPr="003B1CBE">
              <w:rPr>
                <w:b/>
                <w:szCs w:val="24"/>
              </w:rPr>
              <w:t>Reasons:</w:t>
            </w:r>
            <w:r w:rsidRPr="003B1CBE">
              <w:rPr>
                <w:szCs w:val="24"/>
              </w:rPr>
              <w:tab/>
              <w:t>PP-18 invites Member States, Conferences and Assemblies to support the principle of streamlining the resolutions in order to avoid repetition. PP-18 also adopted Resolution 208 “Appointment and maximum term of office for chairmen and vice-chairmen of Sector advisory groups, study groups and other groups,” and the new resolution fully covers WTSA Resolution 35 “Appointment and maximum term of office for chairmen and vice chairmen of study groups of the Telecommunication Standardization Sector and of the Telecommunication Standardization Advisory Group”. In order to streamline the relevant resolutions, APT Member administrations propose to suppress Resolution 35.</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24A46" w14:textId="77777777" w:rsidR="00426713" w:rsidRPr="003B1CBE" w:rsidRDefault="00426713" w:rsidP="00643C6F">
            <w:pPr>
              <w:pStyle w:val="Normalaftertitle"/>
              <w:rPr>
                <w:b/>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A6B1E" w14:textId="7BB3AA89" w:rsidR="00426713" w:rsidRPr="003B1CBE" w:rsidRDefault="00426713" w:rsidP="00643C6F">
            <w:pPr>
              <w:pStyle w:val="Normalaftertitle"/>
              <w:rPr>
                <w:szCs w:val="24"/>
              </w:rPr>
            </w:pPr>
            <w:r w:rsidRPr="003B1CBE">
              <w:rPr>
                <w:b/>
                <w:szCs w:val="24"/>
              </w:rPr>
              <w:t>SUP Res.35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5E9EE" w14:textId="77777777" w:rsidR="00426713" w:rsidRPr="003B1CBE" w:rsidRDefault="00426713" w:rsidP="00CC0E6C">
            <w:pPr>
              <w:pStyle w:val="Proposal"/>
              <w:rPr>
                <w:rFonts w:hAnsi="Times New Roman"/>
                <w:szCs w:val="24"/>
              </w:rPr>
            </w:pPr>
            <w:r w:rsidRPr="003B1CBE">
              <w:rPr>
                <w:rFonts w:hAnsi="Times New Roman"/>
                <w:szCs w:val="24"/>
              </w:rPr>
              <w:t>SUP</w:t>
            </w:r>
            <w:r w:rsidRPr="003B1CBE">
              <w:rPr>
                <w:rFonts w:hAnsi="Times New Roman"/>
                <w:szCs w:val="24"/>
              </w:rPr>
              <w:tab/>
              <w:t>EUR/38A3/2</w:t>
            </w:r>
          </w:p>
          <w:p w14:paraId="1ABC021D" w14:textId="77777777" w:rsidR="00426713" w:rsidRPr="003B1CBE" w:rsidRDefault="00426713" w:rsidP="00CC0E6C">
            <w:pPr>
              <w:pStyle w:val="ResNo"/>
              <w:rPr>
                <w:sz w:val="24"/>
                <w:szCs w:val="24"/>
                <w:lang w:val="en-GB"/>
              </w:rPr>
            </w:pPr>
            <w:r w:rsidRPr="003B1CBE">
              <w:rPr>
                <w:sz w:val="24"/>
                <w:szCs w:val="24"/>
                <w:lang w:val="en-GB"/>
              </w:rPr>
              <w:t xml:space="preserve">RESOLUTION </w:t>
            </w:r>
            <w:r w:rsidRPr="003B1CBE">
              <w:rPr>
                <w:rStyle w:val="href"/>
                <w:sz w:val="24"/>
                <w:szCs w:val="24"/>
                <w:lang w:val="en-GB"/>
              </w:rPr>
              <w:t>35</w:t>
            </w:r>
            <w:r w:rsidRPr="003B1CBE">
              <w:rPr>
                <w:sz w:val="24"/>
                <w:szCs w:val="24"/>
                <w:lang w:val="en-GB"/>
              </w:rPr>
              <w:t xml:space="preserve"> (Rev. Hammamet, 2016)</w:t>
            </w:r>
          </w:p>
          <w:p w14:paraId="39A9E448" w14:textId="77777777" w:rsidR="00426713" w:rsidRPr="003B1CBE" w:rsidRDefault="00426713" w:rsidP="00CC0E6C">
            <w:pPr>
              <w:pStyle w:val="Restitle"/>
              <w:rPr>
                <w:sz w:val="24"/>
                <w:szCs w:val="24"/>
                <w:lang w:val="en-GB"/>
              </w:rPr>
            </w:pPr>
            <w:r w:rsidRPr="003B1CBE">
              <w:rPr>
                <w:sz w:val="24"/>
                <w:szCs w:val="24"/>
                <w:lang w:val="en-GB"/>
              </w:rPr>
              <w:t>Appointment and maximum term of office for chairmen and vice</w:t>
            </w:r>
            <w:r w:rsidRPr="003B1CBE">
              <w:rPr>
                <w:sz w:val="24"/>
                <w:szCs w:val="24"/>
                <w:lang w:val="en-GB"/>
              </w:rPr>
              <w:noBreakHyphen/>
              <w:t xml:space="preserve">chairmen </w:t>
            </w:r>
            <w:r w:rsidRPr="003B1CBE">
              <w:rPr>
                <w:sz w:val="24"/>
                <w:szCs w:val="24"/>
                <w:lang w:val="en-GB"/>
              </w:rPr>
              <w:br/>
              <w:t xml:space="preserve">of study groups of the Telecommunication Standardization Sector </w:t>
            </w:r>
            <w:r w:rsidRPr="003B1CBE">
              <w:rPr>
                <w:sz w:val="24"/>
                <w:szCs w:val="24"/>
                <w:lang w:val="en-GB"/>
              </w:rPr>
              <w:br/>
              <w:t>and of the Telecommunication Standardization Advisory Group</w:t>
            </w:r>
          </w:p>
          <w:p w14:paraId="45A77E84" w14:textId="77777777" w:rsidR="00426713" w:rsidRPr="003B1CBE" w:rsidRDefault="00426713" w:rsidP="00CC0E6C">
            <w:pPr>
              <w:pStyle w:val="Resref"/>
              <w:rPr>
                <w:szCs w:val="24"/>
              </w:rPr>
            </w:pPr>
            <w:r w:rsidRPr="003B1CBE">
              <w:rPr>
                <w:szCs w:val="24"/>
              </w:rPr>
              <w:t xml:space="preserve">(Montreal, 2000; </w:t>
            </w:r>
            <w:proofErr w:type="spellStart"/>
            <w:r w:rsidRPr="003B1CBE">
              <w:rPr>
                <w:szCs w:val="24"/>
              </w:rPr>
              <w:t>Florianópolis</w:t>
            </w:r>
            <w:proofErr w:type="spellEnd"/>
            <w:r w:rsidRPr="003B1CBE">
              <w:rPr>
                <w:szCs w:val="24"/>
              </w:rPr>
              <w:t>, 2004; Johannesburg, 2008;</w:t>
            </w:r>
            <w:r w:rsidRPr="003B1CBE">
              <w:rPr>
                <w:szCs w:val="24"/>
              </w:rPr>
              <w:br/>
              <w:t xml:space="preserve">Dubai, 2012; </w:t>
            </w:r>
            <w:proofErr w:type="spellStart"/>
            <w:r w:rsidRPr="003B1CBE">
              <w:rPr>
                <w:szCs w:val="24"/>
              </w:rPr>
              <w:t>Hammamet</w:t>
            </w:r>
            <w:proofErr w:type="spellEnd"/>
            <w:r w:rsidRPr="003B1CBE">
              <w:rPr>
                <w:szCs w:val="24"/>
              </w:rPr>
              <w:t>, 2016)</w:t>
            </w:r>
          </w:p>
          <w:p w14:paraId="45AD580F" w14:textId="77777777" w:rsidR="00426713" w:rsidRPr="003B1CBE" w:rsidRDefault="00426713" w:rsidP="00CC0E6C">
            <w:pPr>
              <w:pStyle w:val="Normalaftertitle1"/>
              <w:rPr>
                <w:szCs w:val="24"/>
              </w:rPr>
            </w:pPr>
            <w:r w:rsidRPr="003B1CBE">
              <w:rPr>
                <w:szCs w:val="24"/>
              </w:rPr>
              <w:t>The World Telecommunication Standardization Assembly (</w:t>
            </w:r>
            <w:proofErr w:type="spellStart"/>
            <w:r w:rsidRPr="003B1CBE">
              <w:rPr>
                <w:szCs w:val="24"/>
              </w:rPr>
              <w:t>Hammamet</w:t>
            </w:r>
            <w:proofErr w:type="spellEnd"/>
            <w:r w:rsidRPr="003B1CBE">
              <w:rPr>
                <w:szCs w:val="24"/>
              </w:rPr>
              <w:t>, 2016),</w:t>
            </w:r>
          </w:p>
          <w:p w14:paraId="6A058F20" w14:textId="3B9E4CB5" w:rsidR="00426713" w:rsidRPr="003B1CBE" w:rsidDel="00683B15" w:rsidRDefault="00426713" w:rsidP="00CC0E6C">
            <w:pPr>
              <w:pStyle w:val="Reasons"/>
              <w:rPr>
                <w:szCs w:val="24"/>
              </w:rPr>
            </w:pPr>
            <w:r w:rsidRPr="003B1CBE">
              <w:rPr>
                <w:b/>
                <w:szCs w:val="24"/>
              </w:rPr>
              <w:t>Reasons:</w:t>
            </w:r>
            <w:r w:rsidRPr="003B1CBE">
              <w:rPr>
                <w:szCs w:val="24"/>
              </w:rPr>
              <w:tab/>
              <w:t>PP-18 approved the new Resolution 208 (Dubai, 2018), “Appointment and maximum term of office for chairmen and vice-chairmen of Sector advisory groups, study groups and other groups”. Suppress WTSA Resolution 35 and include the appropriate text from PP Resolution 208 in WTSA Resolution 1.</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045E" w14:textId="77777777" w:rsidR="00426713" w:rsidRPr="003B1CBE" w:rsidRDefault="00426713" w:rsidP="00582C66">
            <w:pPr>
              <w:pStyle w:val="Proposal"/>
              <w:rPr>
                <w:rFonts w:hAnsi="Times New Roman"/>
                <w:szCs w:val="24"/>
              </w:rPr>
            </w:pPr>
            <w:r w:rsidRPr="003B1CBE">
              <w:rPr>
                <w:rFonts w:hAnsi="Times New Roman"/>
                <w:szCs w:val="24"/>
              </w:rPr>
              <w:t>SUP</w:t>
            </w:r>
            <w:r w:rsidRPr="003B1CBE">
              <w:rPr>
                <w:rFonts w:hAnsi="Times New Roman"/>
                <w:szCs w:val="24"/>
              </w:rPr>
              <w:tab/>
              <w:t>IAP/39A1/1</w:t>
            </w:r>
          </w:p>
          <w:p w14:paraId="15997A9E" w14:textId="77777777" w:rsidR="00426713" w:rsidRPr="003B1CBE" w:rsidRDefault="00426713" w:rsidP="00582C66">
            <w:pPr>
              <w:pStyle w:val="ResNo"/>
              <w:rPr>
                <w:sz w:val="24"/>
                <w:szCs w:val="24"/>
                <w:lang w:val="en-GB"/>
              </w:rPr>
            </w:pPr>
            <w:r w:rsidRPr="003B1CBE">
              <w:rPr>
                <w:sz w:val="24"/>
                <w:szCs w:val="24"/>
                <w:lang w:val="en-GB"/>
              </w:rPr>
              <w:t xml:space="preserve">RESOLUTION </w:t>
            </w:r>
            <w:r w:rsidRPr="003B1CBE">
              <w:rPr>
                <w:rStyle w:val="href"/>
                <w:sz w:val="24"/>
                <w:szCs w:val="24"/>
                <w:lang w:val="en-GB"/>
              </w:rPr>
              <w:t>35</w:t>
            </w:r>
            <w:r w:rsidRPr="003B1CBE">
              <w:rPr>
                <w:sz w:val="24"/>
                <w:szCs w:val="24"/>
                <w:lang w:val="en-GB"/>
              </w:rPr>
              <w:t xml:space="preserve"> (Rev. Hammamet, 2016)</w:t>
            </w:r>
          </w:p>
          <w:p w14:paraId="3C01CB87" w14:textId="77777777" w:rsidR="00426713" w:rsidRPr="003B1CBE" w:rsidRDefault="00426713" w:rsidP="00582C66">
            <w:pPr>
              <w:pStyle w:val="Restitle"/>
              <w:rPr>
                <w:sz w:val="24"/>
                <w:szCs w:val="24"/>
                <w:lang w:val="en-GB"/>
              </w:rPr>
            </w:pPr>
            <w:r w:rsidRPr="003B1CBE">
              <w:rPr>
                <w:sz w:val="24"/>
                <w:szCs w:val="24"/>
                <w:lang w:val="en-GB"/>
              </w:rPr>
              <w:t>Appointment and maximum term of office for chairmen and vice</w:t>
            </w:r>
            <w:r w:rsidRPr="003B1CBE">
              <w:rPr>
                <w:sz w:val="24"/>
                <w:szCs w:val="24"/>
                <w:lang w:val="en-GB"/>
              </w:rPr>
              <w:noBreakHyphen/>
              <w:t xml:space="preserve">chairmen </w:t>
            </w:r>
            <w:r w:rsidRPr="003B1CBE">
              <w:rPr>
                <w:sz w:val="24"/>
                <w:szCs w:val="24"/>
                <w:lang w:val="en-GB"/>
              </w:rPr>
              <w:br/>
              <w:t xml:space="preserve">of study groups of the Telecommunication Standardization Sector </w:t>
            </w:r>
            <w:r w:rsidRPr="003B1CBE">
              <w:rPr>
                <w:sz w:val="24"/>
                <w:szCs w:val="24"/>
                <w:lang w:val="en-GB"/>
              </w:rPr>
              <w:br/>
              <w:t>and of the Telecommunication Standardization Advisory Group</w:t>
            </w:r>
          </w:p>
          <w:p w14:paraId="2BE9C280" w14:textId="77777777" w:rsidR="00426713" w:rsidRPr="003B1CBE" w:rsidRDefault="00426713" w:rsidP="00582C66">
            <w:pPr>
              <w:pStyle w:val="Resref"/>
              <w:rPr>
                <w:szCs w:val="24"/>
              </w:rPr>
            </w:pPr>
            <w:r w:rsidRPr="003B1CBE">
              <w:rPr>
                <w:szCs w:val="24"/>
              </w:rPr>
              <w:t xml:space="preserve">(Montreal, 2000; </w:t>
            </w:r>
            <w:proofErr w:type="spellStart"/>
            <w:r w:rsidRPr="003B1CBE">
              <w:rPr>
                <w:szCs w:val="24"/>
              </w:rPr>
              <w:t>Florianópolis</w:t>
            </w:r>
            <w:proofErr w:type="spellEnd"/>
            <w:r w:rsidRPr="003B1CBE">
              <w:rPr>
                <w:szCs w:val="24"/>
              </w:rPr>
              <w:t>, 2004; Johannesburg, 2008;</w:t>
            </w:r>
            <w:r w:rsidRPr="003B1CBE">
              <w:rPr>
                <w:szCs w:val="24"/>
              </w:rPr>
              <w:br/>
              <w:t xml:space="preserve">Dubai, 2012; </w:t>
            </w:r>
            <w:proofErr w:type="spellStart"/>
            <w:r w:rsidRPr="003B1CBE">
              <w:rPr>
                <w:szCs w:val="24"/>
              </w:rPr>
              <w:t>Hammamet</w:t>
            </w:r>
            <w:proofErr w:type="spellEnd"/>
            <w:r w:rsidRPr="003B1CBE">
              <w:rPr>
                <w:szCs w:val="24"/>
              </w:rPr>
              <w:t>, 2016)</w:t>
            </w:r>
          </w:p>
          <w:p w14:paraId="41D774C7" w14:textId="77777777" w:rsidR="00426713" w:rsidRPr="003B1CBE" w:rsidRDefault="00426713" w:rsidP="00582C66">
            <w:pPr>
              <w:pStyle w:val="Normalaftertitle"/>
              <w:rPr>
                <w:szCs w:val="24"/>
              </w:rPr>
            </w:pPr>
            <w:r w:rsidRPr="003B1CBE">
              <w:rPr>
                <w:szCs w:val="24"/>
              </w:rPr>
              <w:t>The World Telecommunication Standardization Assembly (</w:t>
            </w:r>
            <w:proofErr w:type="spellStart"/>
            <w:r w:rsidRPr="003B1CBE">
              <w:rPr>
                <w:szCs w:val="24"/>
              </w:rPr>
              <w:t>Hammamet</w:t>
            </w:r>
            <w:proofErr w:type="spellEnd"/>
            <w:r w:rsidRPr="003B1CBE">
              <w:rPr>
                <w:szCs w:val="24"/>
              </w:rPr>
              <w:t>, 2016),</w:t>
            </w:r>
          </w:p>
          <w:p w14:paraId="22C03D8D" w14:textId="65F80894" w:rsidR="00426713" w:rsidRPr="003B1CBE" w:rsidRDefault="00426713" w:rsidP="00582C66">
            <w:pPr>
              <w:pStyle w:val="Reasons"/>
              <w:rPr>
                <w:szCs w:val="24"/>
              </w:rPr>
            </w:pPr>
            <w:r w:rsidRPr="003B1CBE">
              <w:rPr>
                <w:b/>
                <w:szCs w:val="24"/>
              </w:rPr>
              <w:t>Reasons:</w:t>
            </w:r>
            <w:r w:rsidRPr="003B1CBE">
              <w:rPr>
                <w:szCs w:val="24"/>
              </w:rPr>
              <w:tab/>
              <w:t xml:space="preserve">Resolution 208 (Dubai, 2018) of the Plenipotentiary Conference addresses the appointment of the leadership of the three sectors. The operative part of Resolution 208 covers WTSA Resolution 35 (Rev. </w:t>
            </w:r>
            <w:proofErr w:type="spellStart"/>
            <w:r w:rsidRPr="003B1CBE">
              <w:rPr>
                <w:szCs w:val="24"/>
              </w:rPr>
              <w:t>Hammamet</w:t>
            </w:r>
            <w:proofErr w:type="spellEnd"/>
            <w:r w:rsidRPr="003B1CBE">
              <w:rPr>
                <w:szCs w:val="24"/>
              </w:rPr>
              <w:t>, 2016). As Resolution 35 is a subset of Resolution 208 and the 2018 Plenipotentiary Conference acknowledged the need for streamlining of resolutions, it is proposed to suppress Resolution 35.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BAF23" w14:textId="77777777" w:rsidR="00426713" w:rsidRPr="003B1CBE" w:rsidRDefault="00426713" w:rsidP="00C102D0">
            <w:pPr>
              <w:jc w:val="both"/>
              <w:rPr>
                <w:rFonts w:ascii="Times New Roman" w:hAnsi="Times New Roman" w:cs="Times New Roman"/>
                <w:sz w:val="24"/>
                <w:szCs w:val="24"/>
              </w:rPr>
            </w:pPr>
            <w:r w:rsidRPr="003B1CBE">
              <w:rPr>
                <w:rFonts w:ascii="Times New Roman" w:hAnsi="Times New Roman" w:cs="Times New Roman"/>
                <w:sz w:val="24"/>
                <w:szCs w:val="24"/>
              </w:rPr>
              <w:t xml:space="preserve">1  </w:t>
            </w:r>
            <w:r w:rsidRPr="003B1CBE">
              <w:rPr>
                <w:rFonts w:ascii="Times New Roman" w:eastAsia="Times New Roman" w:hAnsi="Times New Roman" w:cs="Times New Roman"/>
                <w:b/>
                <w:caps/>
                <w:sz w:val="24"/>
                <w:szCs w:val="24"/>
                <w:lang w:eastAsia="en-US"/>
              </w:rPr>
              <w:t xml:space="preserve">SUP                         RESOLUTION </w:t>
            </w:r>
            <w:r w:rsidRPr="003B1CBE">
              <w:rPr>
                <w:rFonts w:ascii="Times New Roman" w:eastAsia="Times New Roman" w:hAnsi="Times New Roman" w:cs="Times New Roman"/>
                <w:caps/>
                <w:sz w:val="24"/>
                <w:szCs w:val="24"/>
                <w:lang w:eastAsia="en-US"/>
              </w:rPr>
              <w:t>35</w:t>
            </w:r>
            <w:r w:rsidRPr="003B1CBE">
              <w:rPr>
                <w:rFonts w:ascii="Times New Roman" w:eastAsia="Times New Roman" w:hAnsi="Times New Roman" w:cs="Times New Roman"/>
                <w:b/>
                <w:caps/>
                <w:sz w:val="24"/>
                <w:szCs w:val="24"/>
                <w:lang w:eastAsia="en-US"/>
              </w:rPr>
              <w:t xml:space="preserve"> (Rev. Hammamet, 2016)</w:t>
            </w:r>
          </w:p>
          <w:p w14:paraId="779DA9B8" w14:textId="13BC3505" w:rsidR="00426713" w:rsidRPr="003B1CBE" w:rsidRDefault="00426713" w:rsidP="00C102D0">
            <w:pPr>
              <w:pStyle w:val="Restitle"/>
              <w:rPr>
                <w:sz w:val="24"/>
                <w:szCs w:val="24"/>
                <w:lang w:val="en-GB"/>
              </w:rPr>
            </w:pPr>
            <w:r w:rsidRPr="003B1CBE">
              <w:rPr>
                <w:sz w:val="24"/>
                <w:szCs w:val="24"/>
                <w:lang w:val="en-GB"/>
              </w:rPr>
              <w:t>Appointment and maximum term of office for chairmen and vice</w:t>
            </w:r>
            <w:r w:rsidRPr="003B1CBE">
              <w:rPr>
                <w:sz w:val="24"/>
                <w:szCs w:val="24"/>
                <w:lang w:val="en-GB"/>
              </w:rPr>
              <w:noBreakHyphen/>
              <w:t xml:space="preserve">chairmen </w:t>
            </w:r>
            <w:r w:rsidRPr="003B1CBE">
              <w:rPr>
                <w:sz w:val="24"/>
                <w:szCs w:val="24"/>
                <w:lang w:val="en-GB"/>
              </w:rPr>
              <w:br/>
              <w:t xml:space="preserve">of study groups of the Telecommunication Standardization Sector </w:t>
            </w:r>
            <w:r w:rsidRPr="003B1CBE">
              <w:rPr>
                <w:sz w:val="24"/>
                <w:szCs w:val="24"/>
                <w:lang w:val="en-GB"/>
              </w:rPr>
              <w:br/>
              <w:t>and of the Telecommunication Standardization Advisory Group</w:t>
            </w:r>
          </w:p>
        </w:tc>
      </w:tr>
    </w:tbl>
    <w:p w14:paraId="3757DFAC" w14:textId="77777777" w:rsidR="00373CF7" w:rsidRPr="003B1CBE" w:rsidRDefault="00373CF7" w:rsidP="00373CF7">
      <w:pPr>
        <w:spacing w:line="240" w:lineRule="auto"/>
        <w:rPr>
          <w:rFonts w:ascii="Times New Roman" w:eastAsia="Times New Roman" w:hAnsi="Times New Roman" w:cs="Times New Roman"/>
          <w:kern w:val="36"/>
          <w:sz w:val="24"/>
          <w:szCs w:val="24"/>
        </w:rPr>
      </w:pPr>
    </w:p>
    <w:p w14:paraId="62124099" w14:textId="7326ECD0" w:rsidR="007F493D" w:rsidRPr="003B1CBE" w:rsidRDefault="007F493D" w:rsidP="00230F5D">
      <w:pPr>
        <w:spacing w:line="240" w:lineRule="auto"/>
        <w:jc w:val="center"/>
        <w:rPr>
          <w:rFonts w:asciiTheme="majorBidi" w:hAnsiTheme="majorBidi" w:cstheme="majorBidi"/>
          <w:sz w:val="24"/>
          <w:szCs w:val="24"/>
        </w:rPr>
      </w:pPr>
      <w:r w:rsidRPr="003B1CBE">
        <w:rPr>
          <w:rFonts w:asciiTheme="majorBidi" w:eastAsia="Times New Roman" w:hAnsiTheme="majorBidi" w:cstheme="majorBidi"/>
          <w:kern w:val="36"/>
          <w:sz w:val="24"/>
          <w:szCs w:val="24"/>
        </w:rPr>
        <w:t>______</w:t>
      </w:r>
      <w:r w:rsidR="00D57458" w:rsidRPr="003B1CBE">
        <w:rPr>
          <w:rFonts w:asciiTheme="majorBidi" w:eastAsia="Times New Roman" w:hAnsiTheme="majorBidi" w:cstheme="majorBidi"/>
          <w:kern w:val="36"/>
          <w:sz w:val="24"/>
          <w:szCs w:val="24"/>
        </w:rPr>
        <w:t>_________________</w:t>
      </w:r>
    </w:p>
    <w:sectPr w:rsidR="007F493D" w:rsidRPr="003B1CBE" w:rsidSect="00D81558">
      <w:headerReference w:type="default" r:id="rId26"/>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175E" w14:textId="77777777" w:rsidR="008E6E35" w:rsidRDefault="008E6E35" w:rsidP="008C3F2D">
      <w:pPr>
        <w:spacing w:after="0" w:line="240" w:lineRule="auto"/>
      </w:pPr>
      <w:r>
        <w:separator/>
      </w:r>
    </w:p>
  </w:endnote>
  <w:endnote w:type="continuationSeparator" w:id="0">
    <w:p w14:paraId="5EEE12B8" w14:textId="77777777" w:rsidR="008E6E35" w:rsidRDefault="008E6E35"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C1E3" w14:textId="77777777" w:rsidR="008E6E35" w:rsidRDefault="008E6E35" w:rsidP="008C3F2D">
      <w:pPr>
        <w:spacing w:after="0" w:line="240" w:lineRule="auto"/>
      </w:pPr>
      <w:r>
        <w:separator/>
      </w:r>
    </w:p>
  </w:footnote>
  <w:footnote w:type="continuationSeparator" w:id="0">
    <w:p w14:paraId="3B57AEF0" w14:textId="77777777" w:rsidR="008E6E35" w:rsidRDefault="008E6E35"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5E23CC0" w:rsidR="003F05E6" w:rsidRPr="00C91458" w:rsidRDefault="003F05E6">
    <w:pPr>
      <w:pStyle w:val="Header"/>
      <w:jc w:val="center"/>
      <w:rPr>
        <w:rFonts w:ascii="Times New Roman" w:hAnsi="Times New Roman" w:cs="Times New Roman"/>
        <w:sz w:val="18"/>
        <w:szCs w:val="18"/>
      </w:rPr>
    </w:pPr>
    <w:r w:rsidRPr="00C91458">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C91458">
          <w:rPr>
            <w:rFonts w:ascii="Times New Roman" w:hAnsi="Times New Roman" w:cs="Times New Roman"/>
            <w:sz w:val="18"/>
            <w:szCs w:val="18"/>
          </w:rPr>
          <w:fldChar w:fldCharType="begin"/>
        </w:r>
        <w:r w:rsidRPr="00C91458">
          <w:rPr>
            <w:rFonts w:ascii="Times New Roman" w:hAnsi="Times New Roman" w:cs="Times New Roman"/>
            <w:sz w:val="18"/>
            <w:szCs w:val="18"/>
          </w:rPr>
          <w:instrText xml:space="preserve"> PAGE   \* MERGEFORMAT </w:instrText>
        </w:r>
        <w:r w:rsidRPr="00C91458">
          <w:rPr>
            <w:rFonts w:ascii="Times New Roman" w:hAnsi="Times New Roman" w:cs="Times New Roman"/>
            <w:sz w:val="18"/>
            <w:szCs w:val="18"/>
          </w:rPr>
          <w:fldChar w:fldCharType="separate"/>
        </w:r>
        <w:r w:rsidR="00C91458">
          <w:rPr>
            <w:rFonts w:ascii="Times New Roman" w:hAnsi="Times New Roman" w:cs="Times New Roman"/>
            <w:noProof/>
            <w:sz w:val="18"/>
            <w:szCs w:val="18"/>
          </w:rPr>
          <w:t>2</w:t>
        </w:r>
        <w:r w:rsidRPr="00C91458">
          <w:rPr>
            <w:rFonts w:ascii="Times New Roman" w:hAnsi="Times New Roman" w:cs="Times New Roman"/>
            <w:noProof/>
            <w:sz w:val="18"/>
            <w:szCs w:val="18"/>
          </w:rPr>
          <w:fldChar w:fldCharType="end"/>
        </w:r>
        <w:r w:rsidRPr="00C91458">
          <w:rPr>
            <w:rFonts w:ascii="Times New Roman" w:hAnsi="Times New Roman" w:cs="Times New Roman"/>
            <w:noProof/>
            <w:sz w:val="18"/>
            <w:szCs w:val="18"/>
          </w:rPr>
          <w:t xml:space="preserve"> -</w:t>
        </w:r>
      </w:sdtContent>
    </w:sdt>
  </w:p>
  <w:p w14:paraId="4159222E" w14:textId="2F8FE6F6" w:rsidR="00D02551" w:rsidRPr="00C91458" w:rsidRDefault="003F05E6" w:rsidP="00D02551">
    <w:pPr>
      <w:pStyle w:val="Header"/>
      <w:jc w:val="center"/>
      <w:rPr>
        <w:rFonts w:ascii="Times New Roman" w:hAnsi="Times New Roman" w:cs="Times New Roman"/>
        <w:sz w:val="18"/>
        <w:szCs w:val="18"/>
        <w:lang w:val="en-US"/>
      </w:rPr>
    </w:pPr>
    <w:r w:rsidRPr="00C91458">
      <w:rPr>
        <w:rFonts w:ascii="Times New Roman" w:hAnsi="Times New Roman" w:cs="Times New Roman"/>
        <w:sz w:val="18"/>
        <w:szCs w:val="18"/>
        <w:lang w:val="en-US"/>
      </w:rPr>
      <w:t>TSAG</w:t>
    </w:r>
    <w:r w:rsidR="00093E01" w:rsidRPr="00C91458">
      <w:rPr>
        <w:rFonts w:ascii="Times New Roman" w:hAnsi="Times New Roman" w:cs="Times New Roman"/>
        <w:sz w:val="18"/>
        <w:szCs w:val="18"/>
        <w:lang w:val="en-US"/>
      </w:rPr>
      <w:t>-</w:t>
    </w:r>
    <w:r w:rsidRPr="00C91458">
      <w:rPr>
        <w:rFonts w:ascii="Times New Roman" w:hAnsi="Times New Roman" w:cs="Times New Roman"/>
        <w:sz w:val="18"/>
        <w:szCs w:val="18"/>
        <w:lang w:val="en-US"/>
      </w:rPr>
      <w:t>TD</w:t>
    </w:r>
    <w:r w:rsidR="00244B17" w:rsidRPr="00C91458">
      <w:rPr>
        <w:rFonts w:ascii="Times New Roman" w:hAnsi="Times New Roman" w:cs="Times New Roman"/>
        <w:sz w:val="18"/>
        <w:szCs w:val="18"/>
        <w:lang w:val="en-US"/>
      </w:rPr>
      <w:t>1</w:t>
    </w:r>
    <w:r w:rsidR="00093E01" w:rsidRPr="00C91458">
      <w:rPr>
        <w:rFonts w:ascii="Times New Roman" w:hAnsi="Times New Roman" w:cs="Times New Roman"/>
        <w:sz w:val="18"/>
        <w:szCs w:val="18"/>
        <w:lang w:val="en-US"/>
      </w:rPr>
      <w:t>1</w:t>
    </w:r>
    <w:r w:rsidR="007C568D" w:rsidRPr="00C91458">
      <w:rPr>
        <w:rFonts w:ascii="Times New Roman" w:hAnsi="Times New Roman" w:cs="Times New Roman"/>
        <w:sz w:val="18"/>
        <w:szCs w:val="18"/>
        <w:lang w:val="en-US"/>
      </w:rPr>
      <w:t>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7777777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9552E5">
      <w:rPr>
        <w:rFonts w:ascii="Times New Roman" w:hAnsi="Times New Roman" w:cs="Times New Roman"/>
        <w:noProof/>
        <w:sz w:val="18"/>
      </w:rPr>
      <w:t>7</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7E76836E"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proofErr w:type="spellStart"/>
    <w:r w:rsidRPr="00AF0FCD">
      <w:rPr>
        <w:rFonts w:ascii="Times New Roman" w:hAnsi="Times New Roman" w:cs="Times New Roman"/>
        <w:sz w:val="18"/>
      </w:rPr>
      <w:t>ResReview</w:t>
    </w:r>
    <w:proofErr w:type="spellEnd"/>
    <w:r w:rsidRPr="00AF0FCD">
      <w:rPr>
        <w:rFonts w:ascii="Times New Roman" w:hAnsi="Times New Roman" w:cs="Times New Roman"/>
        <w:sz w:val="18"/>
      </w:rPr>
      <w:t xml:space="preserve"> TD</w:t>
    </w:r>
    <w:r w:rsidR="0079720B">
      <w:rPr>
        <w:rFonts w:ascii="Times New Roman" w:hAnsi="Times New Roman" w:cs="Times New Roman"/>
        <w:sz w:val="18"/>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2B81"/>
    <w:rsid w:val="00093E01"/>
    <w:rsid w:val="00096DC8"/>
    <w:rsid w:val="000A5484"/>
    <w:rsid w:val="000B00C1"/>
    <w:rsid w:val="000B0467"/>
    <w:rsid w:val="000B2B23"/>
    <w:rsid w:val="000B307A"/>
    <w:rsid w:val="000B4AF7"/>
    <w:rsid w:val="000B6168"/>
    <w:rsid w:val="000C101B"/>
    <w:rsid w:val="000C15BD"/>
    <w:rsid w:val="000C3949"/>
    <w:rsid w:val="000D033C"/>
    <w:rsid w:val="000D3C80"/>
    <w:rsid w:val="000D4B0E"/>
    <w:rsid w:val="000E51C1"/>
    <w:rsid w:val="000F645D"/>
    <w:rsid w:val="00100506"/>
    <w:rsid w:val="001031F3"/>
    <w:rsid w:val="00103340"/>
    <w:rsid w:val="001048A8"/>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C1603"/>
    <w:rsid w:val="001C70EC"/>
    <w:rsid w:val="001D3C10"/>
    <w:rsid w:val="001D6C61"/>
    <w:rsid w:val="001D795C"/>
    <w:rsid w:val="001E7A64"/>
    <w:rsid w:val="001F42C5"/>
    <w:rsid w:val="001F6EAD"/>
    <w:rsid w:val="00200E34"/>
    <w:rsid w:val="002019DF"/>
    <w:rsid w:val="00204A6C"/>
    <w:rsid w:val="00206BA7"/>
    <w:rsid w:val="002118DA"/>
    <w:rsid w:val="00217FE5"/>
    <w:rsid w:val="0022212E"/>
    <w:rsid w:val="0022429C"/>
    <w:rsid w:val="00230DE2"/>
    <w:rsid w:val="00230F5D"/>
    <w:rsid w:val="00234E64"/>
    <w:rsid w:val="00240C9B"/>
    <w:rsid w:val="00241217"/>
    <w:rsid w:val="00244B17"/>
    <w:rsid w:val="0024788F"/>
    <w:rsid w:val="00251BDC"/>
    <w:rsid w:val="00253890"/>
    <w:rsid w:val="00257724"/>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46DE5"/>
    <w:rsid w:val="00352966"/>
    <w:rsid w:val="003615DF"/>
    <w:rsid w:val="00361CA0"/>
    <w:rsid w:val="003630D6"/>
    <w:rsid w:val="00364F1D"/>
    <w:rsid w:val="00367DAD"/>
    <w:rsid w:val="003709F2"/>
    <w:rsid w:val="00373CF7"/>
    <w:rsid w:val="00386367"/>
    <w:rsid w:val="003915F6"/>
    <w:rsid w:val="00391BE9"/>
    <w:rsid w:val="003971AD"/>
    <w:rsid w:val="003A0581"/>
    <w:rsid w:val="003A238B"/>
    <w:rsid w:val="003A64F7"/>
    <w:rsid w:val="003A7828"/>
    <w:rsid w:val="003A79F5"/>
    <w:rsid w:val="003B0E74"/>
    <w:rsid w:val="003B1B28"/>
    <w:rsid w:val="003B1CBE"/>
    <w:rsid w:val="003B1EF9"/>
    <w:rsid w:val="003B481C"/>
    <w:rsid w:val="003B54A1"/>
    <w:rsid w:val="003C0319"/>
    <w:rsid w:val="003C1B79"/>
    <w:rsid w:val="003C5154"/>
    <w:rsid w:val="003C5475"/>
    <w:rsid w:val="003D48A6"/>
    <w:rsid w:val="003D493F"/>
    <w:rsid w:val="003D6872"/>
    <w:rsid w:val="003E0C41"/>
    <w:rsid w:val="003E3EA9"/>
    <w:rsid w:val="003E6665"/>
    <w:rsid w:val="003F05E6"/>
    <w:rsid w:val="0040146A"/>
    <w:rsid w:val="00404D91"/>
    <w:rsid w:val="00407769"/>
    <w:rsid w:val="004131BA"/>
    <w:rsid w:val="00413F32"/>
    <w:rsid w:val="00420432"/>
    <w:rsid w:val="00426713"/>
    <w:rsid w:val="00433F05"/>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C9A"/>
    <w:rsid w:val="004A7DF2"/>
    <w:rsid w:val="004B4D03"/>
    <w:rsid w:val="004B535D"/>
    <w:rsid w:val="004C66DF"/>
    <w:rsid w:val="004D076F"/>
    <w:rsid w:val="004D0E28"/>
    <w:rsid w:val="004D1370"/>
    <w:rsid w:val="004D24AF"/>
    <w:rsid w:val="004D2A58"/>
    <w:rsid w:val="004D2DFA"/>
    <w:rsid w:val="004D385D"/>
    <w:rsid w:val="004D6090"/>
    <w:rsid w:val="004D7AE6"/>
    <w:rsid w:val="004E0FA3"/>
    <w:rsid w:val="004E39FE"/>
    <w:rsid w:val="004E7C65"/>
    <w:rsid w:val="004F2D54"/>
    <w:rsid w:val="004F6027"/>
    <w:rsid w:val="00501F2B"/>
    <w:rsid w:val="00506C0E"/>
    <w:rsid w:val="00514698"/>
    <w:rsid w:val="00515A61"/>
    <w:rsid w:val="005168E4"/>
    <w:rsid w:val="005233A3"/>
    <w:rsid w:val="00523B0E"/>
    <w:rsid w:val="00525F34"/>
    <w:rsid w:val="005266B3"/>
    <w:rsid w:val="0052789B"/>
    <w:rsid w:val="00527CBC"/>
    <w:rsid w:val="00531C6D"/>
    <w:rsid w:val="00541E79"/>
    <w:rsid w:val="0054296A"/>
    <w:rsid w:val="00545E1A"/>
    <w:rsid w:val="00550FFB"/>
    <w:rsid w:val="00551580"/>
    <w:rsid w:val="00554B09"/>
    <w:rsid w:val="00556091"/>
    <w:rsid w:val="0056160B"/>
    <w:rsid w:val="00571531"/>
    <w:rsid w:val="00572FE4"/>
    <w:rsid w:val="00574DF8"/>
    <w:rsid w:val="00575E26"/>
    <w:rsid w:val="005828B7"/>
    <w:rsid w:val="00582C66"/>
    <w:rsid w:val="00583061"/>
    <w:rsid w:val="00586C56"/>
    <w:rsid w:val="005925B0"/>
    <w:rsid w:val="00594A7D"/>
    <w:rsid w:val="00595A15"/>
    <w:rsid w:val="00595AFB"/>
    <w:rsid w:val="005A46DB"/>
    <w:rsid w:val="005B765B"/>
    <w:rsid w:val="005C4849"/>
    <w:rsid w:val="005E4581"/>
    <w:rsid w:val="006011F2"/>
    <w:rsid w:val="006026CA"/>
    <w:rsid w:val="00604D12"/>
    <w:rsid w:val="006072F1"/>
    <w:rsid w:val="00625FDD"/>
    <w:rsid w:val="006262FA"/>
    <w:rsid w:val="00631A92"/>
    <w:rsid w:val="0063464F"/>
    <w:rsid w:val="00643DDD"/>
    <w:rsid w:val="00644046"/>
    <w:rsid w:val="006452DD"/>
    <w:rsid w:val="0065111B"/>
    <w:rsid w:val="006606AD"/>
    <w:rsid w:val="00660721"/>
    <w:rsid w:val="0066075F"/>
    <w:rsid w:val="00663915"/>
    <w:rsid w:val="00665D48"/>
    <w:rsid w:val="00671BDF"/>
    <w:rsid w:val="00685B8C"/>
    <w:rsid w:val="006A1106"/>
    <w:rsid w:val="006A7A43"/>
    <w:rsid w:val="006B21BB"/>
    <w:rsid w:val="006B3403"/>
    <w:rsid w:val="006B4A2A"/>
    <w:rsid w:val="006B74DA"/>
    <w:rsid w:val="006B7DC3"/>
    <w:rsid w:val="006C0405"/>
    <w:rsid w:val="006D2629"/>
    <w:rsid w:val="006D6C2F"/>
    <w:rsid w:val="006D70BA"/>
    <w:rsid w:val="006E0F44"/>
    <w:rsid w:val="006F4D0C"/>
    <w:rsid w:val="006F7E76"/>
    <w:rsid w:val="006F7EE3"/>
    <w:rsid w:val="00700385"/>
    <w:rsid w:val="00701473"/>
    <w:rsid w:val="007120E7"/>
    <w:rsid w:val="00713903"/>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70DBD"/>
    <w:rsid w:val="00770DE5"/>
    <w:rsid w:val="007724F3"/>
    <w:rsid w:val="00775A99"/>
    <w:rsid w:val="007813A7"/>
    <w:rsid w:val="007969BC"/>
    <w:rsid w:val="0079720B"/>
    <w:rsid w:val="007A6DCB"/>
    <w:rsid w:val="007A7ABD"/>
    <w:rsid w:val="007B27B7"/>
    <w:rsid w:val="007B6E1A"/>
    <w:rsid w:val="007C36AF"/>
    <w:rsid w:val="007C44EF"/>
    <w:rsid w:val="007C568D"/>
    <w:rsid w:val="007D0E2F"/>
    <w:rsid w:val="007D2133"/>
    <w:rsid w:val="007D34D8"/>
    <w:rsid w:val="007E0FE7"/>
    <w:rsid w:val="007F0FC4"/>
    <w:rsid w:val="007F493D"/>
    <w:rsid w:val="00803948"/>
    <w:rsid w:val="00803A91"/>
    <w:rsid w:val="00805217"/>
    <w:rsid w:val="008075CE"/>
    <w:rsid w:val="008135CF"/>
    <w:rsid w:val="008210FF"/>
    <w:rsid w:val="00822DA5"/>
    <w:rsid w:val="0082583B"/>
    <w:rsid w:val="00827CFA"/>
    <w:rsid w:val="008314B1"/>
    <w:rsid w:val="00831E2F"/>
    <w:rsid w:val="00834463"/>
    <w:rsid w:val="008376A4"/>
    <w:rsid w:val="008376A7"/>
    <w:rsid w:val="00837A0C"/>
    <w:rsid w:val="00840A8C"/>
    <w:rsid w:val="0084435B"/>
    <w:rsid w:val="00850E77"/>
    <w:rsid w:val="00851014"/>
    <w:rsid w:val="00851762"/>
    <w:rsid w:val="00851931"/>
    <w:rsid w:val="008654CD"/>
    <w:rsid w:val="008664DD"/>
    <w:rsid w:val="008705A1"/>
    <w:rsid w:val="008728B2"/>
    <w:rsid w:val="00875670"/>
    <w:rsid w:val="00880636"/>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5F5E"/>
    <w:rsid w:val="008E5FAC"/>
    <w:rsid w:val="008E6E35"/>
    <w:rsid w:val="008F1992"/>
    <w:rsid w:val="008F6AA9"/>
    <w:rsid w:val="009006D1"/>
    <w:rsid w:val="00903144"/>
    <w:rsid w:val="00903B45"/>
    <w:rsid w:val="009043C2"/>
    <w:rsid w:val="0090488C"/>
    <w:rsid w:val="009076F7"/>
    <w:rsid w:val="009227DD"/>
    <w:rsid w:val="009264CC"/>
    <w:rsid w:val="00926561"/>
    <w:rsid w:val="009268AD"/>
    <w:rsid w:val="0092770A"/>
    <w:rsid w:val="00933C34"/>
    <w:rsid w:val="00934BED"/>
    <w:rsid w:val="00936E37"/>
    <w:rsid w:val="00946075"/>
    <w:rsid w:val="009462B9"/>
    <w:rsid w:val="009513D8"/>
    <w:rsid w:val="00952360"/>
    <w:rsid w:val="009552E5"/>
    <w:rsid w:val="00962211"/>
    <w:rsid w:val="009625C4"/>
    <w:rsid w:val="00962D23"/>
    <w:rsid w:val="009633B2"/>
    <w:rsid w:val="00965F90"/>
    <w:rsid w:val="00976E0E"/>
    <w:rsid w:val="00984FDB"/>
    <w:rsid w:val="00993B36"/>
    <w:rsid w:val="009969FE"/>
    <w:rsid w:val="009A060B"/>
    <w:rsid w:val="009A789A"/>
    <w:rsid w:val="009C28C9"/>
    <w:rsid w:val="009D142F"/>
    <w:rsid w:val="009D4B36"/>
    <w:rsid w:val="009D74F7"/>
    <w:rsid w:val="009D7CDA"/>
    <w:rsid w:val="009E41B7"/>
    <w:rsid w:val="009E6A56"/>
    <w:rsid w:val="009E6AAE"/>
    <w:rsid w:val="009E6D32"/>
    <w:rsid w:val="009E73ED"/>
    <w:rsid w:val="009E754D"/>
    <w:rsid w:val="00A02CA4"/>
    <w:rsid w:val="00A10E1E"/>
    <w:rsid w:val="00A11251"/>
    <w:rsid w:val="00A11CBD"/>
    <w:rsid w:val="00A14491"/>
    <w:rsid w:val="00A151D0"/>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5882"/>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865"/>
    <w:rsid w:val="00B91FB8"/>
    <w:rsid w:val="00B9272A"/>
    <w:rsid w:val="00B94227"/>
    <w:rsid w:val="00B95901"/>
    <w:rsid w:val="00BA13FA"/>
    <w:rsid w:val="00BA2DFB"/>
    <w:rsid w:val="00BA32D2"/>
    <w:rsid w:val="00BA43E6"/>
    <w:rsid w:val="00BA4D31"/>
    <w:rsid w:val="00BB62F7"/>
    <w:rsid w:val="00BB75DB"/>
    <w:rsid w:val="00BC2FE9"/>
    <w:rsid w:val="00BC620F"/>
    <w:rsid w:val="00BD0344"/>
    <w:rsid w:val="00BD0E7A"/>
    <w:rsid w:val="00BD2011"/>
    <w:rsid w:val="00BE1178"/>
    <w:rsid w:val="00BE179B"/>
    <w:rsid w:val="00BE2D9D"/>
    <w:rsid w:val="00BE780C"/>
    <w:rsid w:val="00BF38DE"/>
    <w:rsid w:val="00BF430B"/>
    <w:rsid w:val="00BF57C9"/>
    <w:rsid w:val="00BF5DF1"/>
    <w:rsid w:val="00BF61B6"/>
    <w:rsid w:val="00C01C4E"/>
    <w:rsid w:val="00C102D0"/>
    <w:rsid w:val="00C17C17"/>
    <w:rsid w:val="00C227EC"/>
    <w:rsid w:val="00C3425F"/>
    <w:rsid w:val="00C3718D"/>
    <w:rsid w:val="00C4358B"/>
    <w:rsid w:val="00C43BB6"/>
    <w:rsid w:val="00C47151"/>
    <w:rsid w:val="00C47B3C"/>
    <w:rsid w:val="00C60B25"/>
    <w:rsid w:val="00C64029"/>
    <w:rsid w:val="00C70138"/>
    <w:rsid w:val="00C70EA5"/>
    <w:rsid w:val="00C81183"/>
    <w:rsid w:val="00C8414E"/>
    <w:rsid w:val="00C857BC"/>
    <w:rsid w:val="00C85BFD"/>
    <w:rsid w:val="00C87B3D"/>
    <w:rsid w:val="00C91458"/>
    <w:rsid w:val="00C9761C"/>
    <w:rsid w:val="00CA016A"/>
    <w:rsid w:val="00CA2158"/>
    <w:rsid w:val="00CC0E6C"/>
    <w:rsid w:val="00CC108E"/>
    <w:rsid w:val="00CC20CF"/>
    <w:rsid w:val="00CD2791"/>
    <w:rsid w:val="00CD3068"/>
    <w:rsid w:val="00CD4ABE"/>
    <w:rsid w:val="00CE06E1"/>
    <w:rsid w:val="00CE110A"/>
    <w:rsid w:val="00CE3686"/>
    <w:rsid w:val="00CE51C6"/>
    <w:rsid w:val="00CE7C3D"/>
    <w:rsid w:val="00CF4B76"/>
    <w:rsid w:val="00D00BED"/>
    <w:rsid w:val="00D010A9"/>
    <w:rsid w:val="00D02551"/>
    <w:rsid w:val="00D06D40"/>
    <w:rsid w:val="00D0789D"/>
    <w:rsid w:val="00D12B96"/>
    <w:rsid w:val="00D16231"/>
    <w:rsid w:val="00D221AC"/>
    <w:rsid w:val="00D22CC8"/>
    <w:rsid w:val="00D2592A"/>
    <w:rsid w:val="00D26E8E"/>
    <w:rsid w:val="00D271B1"/>
    <w:rsid w:val="00D276F5"/>
    <w:rsid w:val="00D30EF1"/>
    <w:rsid w:val="00D31BAB"/>
    <w:rsid w:val="00D31F5D"/>
    <w:rsid w:val="00D34203"/>
    <w:rsid w:val="00D351B9"/>
    <w:rsid w:val="00D43868"/>
    <w:rsid w:val="00D43996"/>
    <w:rsid w:val="00D45F79"/>
    <w:rsid w:val="00D523D5"/>
    <w:rsid w:val="00D53128"/>
    <w:rsid w:val="00D56BF1"/>
    <w:rsid w:val="00D57458"/>
    <w:rsid w:val="00D6162B"/>
    <w:rsid w:val="00D6487B"/>
    <w:rsid w:val="00D6513F"/>
    <w:rsid w:val="00D65E1F"/>
    <w:rsid w:val="00D667E3"/>
    <w:rsid w:val="00D705E2"/>
    <w:rsid w:val="00D70645"/>
    <w:rsid w:val="00D70877"/>
    <w:rsid w:val="00D7092A"/>
    <w:rsid w:val="00D70976"/>
    <w:rsid w:val="00D75E9E"/>
    <w:rsid w:val="00D77FF4"/>
    <w:rsid w:val="00D81558"/>
    <w:rsid w:val="00D84BA9"/>
    <w:rsid w:val="00D926C6"/>
    <w:rsid w:val="00D95E59"/>
    <w:rsid w:val="00DA2F1C"/>
    <w:rsid w:val="00DA4A65"/>
    <w:rsid w:val="00DB7920"/>
    <w:rsid w:val="00DC1AF6"/>
    <w:rsid w:val="00DC2B3E"/>
    <w:rsid w:val="00DC3418"/>
    <w:rsid w:val="00DC4985"/>
    <w:rsid w:val="00DD3235"/>
    <w:rsid w:val="00DD5A88"/>
    <w:rsid w:val="00DD5BAA"/>
    <w:rsid w:val="00DE20A9"/>
    <w:rsid w:val="00DE2787"/>
    <w:rsid w:val="00DE344F"/>
    <w:rsid w:val="00DE5198"/>
    <w:rsid w:val="00DE572F"/>
    <w:rsid w:val="00DF1A29"/>
    <w:rsid w:val="00DF2F8B"/>
    <w:rsid w:val="00E06A28"/>
    <w:rsid w:val="00E12CE6"/>
    <w:rsid w:val="00E157BD"/>
    <w:rsid w:val="00E23F22"/>
    <w:rsid w:val="00E262F8"/>
    <w:rsid w:val="00E33312"/>
    <w:rsid w:val="00E35903"/>
    <w:rsid w:val="00E35AA8"/>
    <w:rsid w:val="00E40167"/>
    <w:rsid w:val="00E42A24"/>
    <w:rsid w:val="00E57E4D"/>
    <w:rsid w:val="00E602CC"/>
    <w:rsid w:val="00E61598"/>
    <w:rsid w:val="00E645D7"/>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452"/>
    <w:rsid w:val="00EA5FF5"/>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59A4"/>
    <w:rsid w:val="00EF7CA2"/>
    <w:rsid w:val="00F00404"/>
    <w:rsid w:val="00F0360C"/>
    <w:rsid w:val="00F06DA6"/>
    <w:rsid w:val="00F06E56"/>
    <w:rsid w:val="00F12647"/>
    <w:rsid w:val="00F1409E"/>
    <w:rsid w:val="00F15BF4"/>
    <w:rsid w:val="00F24960"/>
    <w:rsid w:val="00F27122"/>
    <w:rsid w:val="00F31CBD"/>
    <w:rsid w:val="00F34C41"/>
    <w:rsid w:val="00F35EB2"/>
    <w:rsid w:val="00F4364A"/>
    <w:rsid w:val="00F4527D"/>
    <w:rsid w:val="00F470C0"/>
    <w:rsid w:val="00F53A2F"/>
    <w:rsid w:val="00F5614F"/>
    <w:rsid w:val="00F579A3"/>
    <w:rsid w:val="00F6129C"/>
    <w:rsid w:val="00F6672D"/>
    <w:rsid w:val="00F76207"/>
    <w:rsid w:val="00F8016C"/>
    <w:rsid w:val="00F81999"/>
    <w:rsid w:val="00F942CB"/>
    <w:rsid w:val="00F964CF"/>
    <w:rsid w:val="00FA268F"/>
    <w:rsid w:val="00FA7EDD"/>
    <w:rsid w:val="00FB22D0"/>
    <w:rsid w:val="00FB3CE4"/>
    <w:rsid w:val="00FC0ABB"/>
    <w:rsid w:val="00FC487A"/>
    <w:rsid w:val="00FC584A"/>
    <w:rsid w:val="00FD1777"/>
    <w:rsid w:val="00FD1D04"/>
    <w:rsid w:val="00FD450A"/>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customStyle="1" w:styleId="Normalaftertitle1">
    <w:name w:val="Normal after title1"/>
    <w:basedOn w:val="Normal"/>
    <w:next w:val="Normal"/>
    <w:rsid w:val="00CC0E6C"/>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7123">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826827891">
      <w:bodyDiv w:val="1"/>
      <w:marLeft w:val="0"/>
      <w:marRight w:val="0"/>
      <w:marTop w:val="0"/>
      <w:marBottom w:val="0"/>
      <w:divBdr>
        <w:top w:val="none" w:sz="0" w:space="0" w:color="auto"/>
        <w:left w:val="none" w:sz="0" w:space="0" w:color="auto"/>
        <w:bottom w:val="none" w:sz="0" w:space="0" w:color="auto"/>
        <w:right w:val="none" w:sz="0" w:space="0" w:color="auto"/>
      </w:divBdr>
      <w:divsChild>
        <w:div w:id="2024018122">
          <w:marLeft w:val="0"/>
          <w:marRight w:val="0"/>
          <w:marTop w:val="0"/>
          <w:marBottom w:val="0"/>
          <w:divBdr>
            <w:top w:val="none" w:sz="0" w:space="0" w:color="auto"/>
            <w:left w:val="none" w:sz="0" w:space="0" w:color="auto"/>
            <w:bottom w:val="none" w:sz="0" w:space="0" w:color="auto"/>
            <w:right w:val="none" w:sz="0" w:space="0" w:color="auto"/>
          </w:divBdr>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ohamed.elhaj@tpra.gov.sd" TargetMode="External"/><Relationship Id="rId18" Type="http://schemas.openxmlformats.org/officeDocument/2006/relationships/hyperlink" Target="mailto:dcherkesov@gmail.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dms_pub/itu-t/md/17/wtsa.20/c/T17-WTSA.20-C-0037!A6!MSW-E.docx" TargetMode="External"/><Relationship Id="rId7" Type="http://schemas.openxmlformats.org/officeDocument/2006/relationships/endnotes" Target="endnotes.xml"/><Relationship Id="rId12" Type="http://schemas.openxmlformats.org/officeDocument/2006/relationships/hyperlink" Target="mailto:ahmed.atyya@tpra.gov.sd" TargetMode="External"/><Relationship Id="rId17" Type="http://schemas.openxmlformats.org/officeDocument/2006/relationships/hyperlink" Target="mailto:oscar.avellaneda@canada.ca" TargetMode="External"/><Relationship Id="rId25" Type="http://schemas.openxmlformats.org/officeDocument/2006/relationships/hyperlink" Target="https://www.itu.int/md/meetingdoc.asp?lang=en&amp;parent=T17-TSAG-C-0187" TargetMode="External"/><Relationship Id="rId2" Type="http://schemas.openxmlformats.org/officeDocument/2006/relationships/numbering" Target="numbering.xml"/><Relationship Id="rId16" Type="http://schemas.openxmlformats.org/officeDocument/2006/relationships/hyperlink" Target="mailto:minkin-itu@mai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mal@tpra.gov.sd" TargetMode="External"/><Relationship Id="rId24" Type="http://schemas.openxmlformats.org/officeDocument/2006/relationships/hyperlink" Target="https://www.itu.int/dms_pub/itu-t/md/17/wtsa.20/c/T17-WTSA.20-C-0039!A1!MSW-E.docx" TargetMode="External"/><Relationship Id="rId5" Type="http://schemas.openxmlformats.org/officeDocument/2006/relationships/webSettings" Target="webSettings.xml"/><Relationship Id="rId15" Type="http://schemas.openxmlformats.org/officeDocument/2006/relationships/hyperlink" Target="mailto:basmam@tra.gov.eg" TargetMode="External"/><Relationship Id="rId23" Type="http://schemas.openxmlformats.org/officeDocument/2006/relationships/hyperlink" Target="https://www.itu.int/dms_pub/itu-t/md/17/wtsa.20/c/T17-WTSA.20-C-0038!A3!MSW-E.docx" TargetMode="External"/><Relationship Id="rId28" Type="http://schemas.openxmlformats.org/officeDocument/2006/relationships/theme" Target="theme/theme1.xml"/><Relationship Id="rId10" Type="http://schemas.openxmlformats.org/officeDocument/2006/relationships/hyperlink" Target="mailto:y.nagaya@soumu.go.jp" TargetMode="External"/><Relationship Id="rId19" Type="http://schemas.openxmlformats.org/officeDocument/2006/relationships/hyperlink" Target="mailto:Bilel.Jamoussi@itu.int"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shahiras@tra.gov.eg" TargetMode="External"/><Relationship Id="rId22" Type="http://schemas.openxmlformats.org/officeDocument/2006/relationships/hyperlink" Target="https://www.itu.int/md/T17-TSAG-200210-TD-GEN-07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E391-0F44-4B06-A462-43BBB39A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35 proposals side-by-side</vt:lpstr>
      <vt:lpstr/>
    </vt:vector>
  </TitlesOfParts>
  <Manager>ITU-T</Manager>
  <Company>International Telecommunication Union (ITU)</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35 proposals side-by-side</dc:title>
  <dc:subject/>
  <dc:creator>TSB-MEU</dc:creator>
  <cp:keywords/>
  <dc:description/>
  <cp:lastModifiedBy>Al-Mnini, Lara</cp:lastModifiedBy>
  <cp:revision>2</cp:revision>
  <cp:lastPrinted>2017-04-28T08:40:00Z</cp:lastPrinted>
  <dcterms:created xsi:type="dcterms:W3CDTF">2021-10-22T09:36:00Z</dcterms:created>
  <dcterms:modified xsi:type="dcterms:W3CDTF">2021-10-22T09:36:00Z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