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3B3CD4" w:rsidRPr="003B3CD4" w14:paraId="3319B2BD" w14:textId="77777777" w:rsidTr="4D1CF07A">
        <w:trPr>
          <w:cantSplit/>
        </w:trPr>
        <w:tc>
          <w:tcPr>
            <w:tcW w:w="1191" w:type="dxa"/>
            <w:vMerge w:val="restart"/>
          </w:tcPr>
          <w:p w14:paraId="1380D9E0" w14:textId="77777777" w:rsidR="003B3CD4" w:rsidRPr="003B3CD4" w:rsidRDefault="003B3CD4" w:rsidP="003B3CD4">
            <w:pPr>
              <w:rPr>
                <w:sz w:val="20"/>
                <w:szCs w:val="20"/>
              </w:rPr>
            </w:pPr>
            <w:bookmarkStart w:id="0" w:name="dnum" w:colFirst="2" w:colLast="2"/>
            <w:bookmarkStart w:id="1" w:name="dtableau"/>
            <w:bookmarkStart w:id="2" w:name="_GoBack"/>
            <w:bookmarkEnd w:id="2"/>
            <w:r w:rsidRPr="003B3CD4">
              <w:rPr>
                <w:noProof/>
                <w:sz w:val="20"/>
                <w:szCs w:val="20"/>
                <w:lang w:val="en-US" w:eastAsia="en-US"/>
              </w:rPr>
              <w:drawing>
                <wp:inline distT="0" distB="0" distL="0" distR="0" wp14:anchorId="016CD57B" wp14:editId="47466EE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13328B0" w14:textId="77777777" w:rsidR="003B3CD4" w:rsidRPr="003B3CD4" w:rsidRDefault="003B3CD4" w:rsidP="003B3CD4">
            <w:pPr>
              <w:rPr>
                <w:sz w:val="16"/>
                <w:szCs w:val="16"/>
              </w:rPr>
            </w:pPr>
            <w:r w:rsidRPr="003B3CD4">
              <w:rPr>
                <w:sz w:val="16"/>
                <w:szCs w:val="16"/>
              </w:rPr>
              <w:t>INTERNATIONAL TELECOMMUNICATION UNION</w:t>
            </w:r>
          </w:p>
          <w:p w14:paraId="32ACB843" w14:textId="77777777" w:rsidR="003B3CD4" w:rsidRPr="003B3CD4" w:rsidRDefault="003B3CD4" w:rsidP="003B3CD4">
            <w:pPr>
              <w:rPr>
                <w:b/>
                <w:bCs/>
                <w:sz w:val="26"/>
                <w:szCs w:val="26"/>
              </w:rPr>
            </w:pPr>
            <w:r w:rsidRPr="003B3CD4">
              <w:rPr>
                <w:b/>
                <w:bCs/>
                <w:sz w:val="26"/>
                <w:szCs w:val="26"/>
              </w:rPr>
              <w:t>TELECOMMUNICATION</w:t>
            </w:r>
            <w:r w:rsidRPr="003B3CD4">
              <w:rPr>
                <w:b/>
                <w:bCs/>
                <w:sz w:val="26"/>
                <w:szCs w:val="26"/>
              </w:rPr>
              <w:br/>
              <w:t>STANDARDIZATION SECTOR</w:t>
            </w:r>
          </w:p>
          <w:p w14:paraId="2725B164" w14:textId="77777777" w:rsidR="003B3CD4" w:rsidRPr="003B3CD4" w:rsidRDefault="003B3CD4" w:rsidP="003B3CD4">
            <w:pPr>
              <w:rPr>
                <w:sz w:val="20"/>
                <w:szCs w:val="20"/>
              </w:rPr>
            </w:pPr>
            <w:r w:rsidRPr="003B3CD4">
              <w:rPr>
                <w:sz w:val="20"/>
                <w:szCs w:val="20"/>
              </w:rPr>
              <w:t xml:space="preserve">STUDY PERIOD </w:t>
            </w:r>
            <w:bookmarkStart w:id="3" w:name="dstudyperiod"/>
            <w:r w:rsidRPr="003B3CD4">
              <w:rPr>
                <w:sz w:val="20"/>
                <w:szCs w:val="20"/>
              </w:rPr>
              <w:t>2017-2020</w:t>
            </w:r>
            <w:bookmarkEnd w:id="3"/>
          </w:p>
        </w:tc>
        <w:tc>
          <w:tcPr>
            <w:tcW w:w="4681" w:type="dxa"/>
            <w:gridSpan w:val="2"/>
            <w:vAlign w:val="center"/>
          </w:tcPr>
          <w:p w14:paraId="6C131501" w14:textId="4A91B609" w:rsidR="003B3CD4" w:rsidRPr="003B3CD4" w:rsidRDefault="003B3CD4" w:rsidP="003B3CD4">
            <w:pPr>
              <w:pStyle w:val="Docnumber"/>
              <w:rPr>
                <w:sz w:val="32"/>
              </w:rPr>
            </w:pPr>
            <w:r>
              <w:rPr>
                <w:sz w:val="32"/>
              </w:rPr>
              <w:t>TSAG-TD</w:t>
            </w:r>
            <w:r w:rsidR="00455DE6">
              <w:rPr>
                <w:sz w:val="32"/>
              </w:rPr>
              <w:t>1</w:t>
            </w:r>
            <w:r w:rsidR="00A01D36">
              <w:rPr>
                <w:sz w:val="32"/>
              </w:rPr>
              <w:t>180</w:t>
            </w:r>
          </w:p>
        </w:tc>
      </w:tr>
      <w:tr w:rsidR="003B3CD4" w:rsidRPr="003B3CD4" w14:paraId="5AEE02C6" w14:textId="77777777" w:rsidTr="4D1CF07A">
        <w:trPr>
          <w:cantSplit/>
        </w:trPr>
        <w:tc>
          <w:tcPr>
            <w:tcW w:w="1191" w:type="dxa"/>
            <w:vMerge/>
          </w:tcPr>
          <w:p w14:paraId="7BEABB5F" w14:textId="77777777" w:rsidR="003B3CD4" w:rsidRPr="003B3CD4" w:rsidRDefault="003B3CD4" w:rsidP="003B3CD4">
            <w:pPr>
              <w:rPr>
                <w:smallCaps/>
                <w:sz w:val="20"/>
              </w:rPr>
            </w:pPr>
            <w:bookmarkStart w:id="4" w:name="dsg" w:colFirst="2" w:colLast="2"/>
            <w:bookmarkEnd w:id="0"/>
          </w:p>
        </w:tc>
        <w:tc>
          <w:tcPr>
            <w:tcW w:w="4051" w:type="dxa"/>
            <w:gridSpan w:val="3"/>
            <w:vMerge/>
          </w:tcPr>
          <w:p w14:paraId="77232CFC" w14:textId="77777777" w:rsidR="003B3CD4" w:rsidRPr="003B3CD4" w:rsidRDefault="003B3CD4" w:rsidP="003B3CD4">
            <w:pPr>
              <w:rPr>
                <w:smallCaps/>
                <w:sz w:val="20"/>
              </w:rPr>
            </w:pPr>
          </w:p>
        </w:tc>
        <w:tc>
          <w:tcPr>
            <w:tcW w:w="4681" w:type="dxa"/>
            <w:gridSpan w:val="2"/>
          </w:tcPr>
          <w:p w14:paraId="1B81BAF5" w14:textId="7EC25361" w:rsidR="003B3CD4" w:rsidRPr="003B3CD4" w:rsidRDefault="003B3CD4" w:rsidP="003B3CD4">
            <w:pPr>
              <w:jc w:val="right"/>
              <w:rPr>
                <w:b/>
                <w:bCs/>
                <w:smallCaps/>
                <w:sz w:val="28"/>
                <w:szCs w:val="28"/>
              </w:rPr>
            </w:pPr>
            <w:r>
              <w:rPr>
                <w:b/>
                <w:bCs/>
                <w:smallCaps/>
                <w:sz w:val="28"/>
                <w:szCs w:val="28"/>
              </w:rPr>
              <w:t>TSAG</w:t>
            </w:r>
          </w:p>
        </w:tc>
      </w:tr>
      <w:bookmarkEnd w:id="4"/>
      <w:tr w:rsidR="003B3CD4" w:rsidRPr="003B3CD4" w14:paraId="1EDE76FC" w14:textId="77777777" w:rsidTr="00B304DA">
        <w:trPr>
          <w:cantSplit/>
        </w:trPr>
        <w:tc>
          <w:tcPr>
            <w:tcW w:w="1191" w:type="dxa"/>
            <w:vMerge/>
            <w:tcBorders>
              <w:bottom w:val="single" w:sz="4" w:space="0" w:color="auto"/>
            </w:tcBorders>
          </w:tcPr>
          <w:p w14:paraId="77ED417D" w14:textId="77777777" w:rsidR="003B3CD4" w:rsidRPr="003B3CD4" w:rsidRDefault="003B3CD4" w:rsidP="003B3CD4">
            <w:pPr>
              <w:rPr>
                <w:b/>
                <w:bCs/>
                <w:sz w:val="26"/>
              </w:rPr>
            </w:pPr>
          </w:p>
        </w:tc>
        <w:tc>
          <w:tcPr>
            <w:tcW w:w="4051" w:type="dxa"/>
            <w:gridSpan w:val="3"/>
            <w:vMerge/>
            <w:tcBorders>
              <w:bottom w:val="single" w:sz="4" w:space="0" w:color="auto"/>
            </w:tcBorders>
          </w:tcPr>
          <w:p w14:paraId="63F65743" w14:textId="77777777" w:rsidR="003B3CD4" w:rsidRPr="003B3CD4" w:rsidRDefault="003B3CD4" w:rsidP="003B3CD4">
            <w:pPr>
              <w:rPr>
                <w:b/>
                <w:bCs/>
                <w:sz w:val="26"/>
              </w:rPr>
            </w:pPr>
          </w:p>
        </w:tc>
        <w:tc>
          <w:tcPr>
            <w:tcW w:w="4681" w:type="dxa"/>
            <w:gridSpan w:val="2"/>
            <w:tcBorders>
              <w:bottom w:val="single" w:sz="4" w:space="0" w:color="auto"/>
            </w:tcBorders>
            <w:vAlign w:val="center"/>
          </w:tcPr>
          <w:p w14:paraId="7C7E931B" w14:textId="77777777" w:rsidR="003B3CD4" w:rsidRPr="003B3CD4" w:rsidRDefault="003B3CD4" w:rsidP="003B3CD4">
            <w:pPr>
              <w:jc w:val="right"/>
              <w:rPr>
                <w:b/>
                <w:bCs/>
                <w:sz w:val="28"/>
                <w:szCs w:val="28"/>
              </w:rPr>
            </w:pPr>
            <w:r w:rsidRPr="003B3CD4">
              <w:rPr>
                <w:b/>
                <w:bCs/>
                <w:sz w:val="28"/>
                <w:szCs w:val="28"/>
              </w:rPr>
              <w:t>Original: English</w:t>
            </w:r>
          </w:p>
        </w:tc>
      </w:tr>
      <w:tr w:rsidR="003B3CD4" w:rsidRPr="003B3CD4" w14:paraId="5D62FFB4" w14:textId="77777777" w:rsidTr="00B304DA">
        <w:trPr>
          <w:cantSplit/>
        </w:trPr>
        <w:tc>
          <w:tcPr>
            <w:tcW w:w="1617" w:type="dxa"/>
            <w:gridSpan w:val="3"/>
            <w:tcBorders>
              <w:top w:val="single" w:sz="4" w:space="0" w:color="auto"/>
            </w:tcBorders>
          </w:tcPr>
          <w:p w14:paraId="578764E8" w14:textId="77777777" w:rsidR="003B3CD4" w:rsidRPr="003B3CD4" w:rsidRDefault="003B3CD4" w:rsidP="003B3CD4">
            <w:pPr>
              <w:rPr>
                <w:b/>
                <w:bCs/>
              </w:rPr>
            </w:pPr>
            <w:bookmarkStart w:id="5" w:name="dbluepink" w:colFirst="1" w:colLast="1"/>
            <w:bookmarkStart w:id="6" w:name="dmeeting" w:colFirst="2" w:colLast="2"/>
            <w:r w:rsidRPr="003B3CD4">
              <w:rPr>
                <w:b/>
                <w:bCs/>
              </w:rPr>
              <w:t>Question(s):</w:t>
            </w:r>
          </w:p>
        </w:tc>
        <w:tc>
          <w:tcPr>
            <w:tcW w:w="3625" w:type="dxa"/>
            <w:tcBorders>
              <w:top w:val="single" w:sz="4" w:space="0" w:color="auto"/>
            </w:tcBorders>
          </w:tcPr>
          <w:p w14:paraId="0036FD70" w14:textId="74601B74" w:rsidR="003B3CD4" w:rsidRPr="003B3CD4" w:rsidRDefault="003B3CD4" w:rsidP="003B3CD4">
            <w:r w:rsidRPr="003B3CD4">
              <w:t>N/A</w:t>
            </w:r>
          </w:p>
        </w:tc>
        <w:tc>
          <w:tcPr>
            <w:tcW w:w="4681" w:type="dxa"/>
            <w:gridSpan w:val="2"/>
            <w:tcBorders>
              <w:top w:val="single" w:sz="4" w:space="0" w:color="auto"/>
            </w:tcBorders>
          </w:tcPr>
          <w:p w14:paraId="58A56D67" w14:textId="58F9001D" w:rsidR="003B3CD4" w:rsidRPr="003B3CD4" w:rsidRDefault="003B3CD4" w:rsidP="003B3CD4">
            <w:pPr>
              <w:jc w:val="right"/>
            </w:pPr>
            <w:r w:rsidRPr="003B3CD4">
              <w:t xml:space="preserve">E-Meeting, </w:t>
            </w:r>
            <w:r w:rsidR="00A01D36">
              <w:t>10</w:t>
            </w:r>
            <w:r w:rsidRPr="003B3CD4">
              <w:t>-</w:t>
            </w:r>
            <w:r w:rsidR="00A01D36">
              <w:t>17 January2022</w:t>
            </w:r>
          </w:p>
        </w:tc>
      </w:tr>
      <w:tr w:rsidR="003B3CD4" w:rsidRPr="003B3CD4" w14:paraId="0F0162E6" w14:textId="77777777" w:rsidTr="4D1CF07A">
        <w:trPr>
          <w:cantSplit/>
        </w:trPr>
        <w:tc>
          <w:tcPr>
            <w:tcW w:w="9923" w:type="dxa"/>
            <w:gridSpan w:val="6"/>
          </w:tcPr>
          <w:p w14:paraId="39F88B36" w14:textId="574E5088" w:rsidR="003B3CD4" w:rsidRPr="003B3CD4" w:rsidRDefault="003B3CD4" w:rsidP="003B3CD4">
            <w:pPr>
              <w:jc w:val="center"/>
              <w:rPr>
                <w:b/>
                <w:bCs/>
              </w:rPr>
            </w:pPr>
            <w:bookmarkStart w:id="7" w:name="ddoctype" w:colFirst="0" w:colLast="0"/>
            <w:bookmarkEnd w:id="5"/>
            <w:bookmarkEnd w:id="6"/>
            <w:r w:rsidRPr="003B3CD4">
              <w:rPr>
                <w:b/>
                <w:bCs/>
              </w:rPr>
              <w:t>TD</w:t>
            </w:r>
          </w:p>
        </w:tc>
      </w:tr>
      <w:tr w:rsidR="003B3CD4" w:rsidRPr="003B3CD4" w14:paraId="188A2130" w14:textId="77777777" w:rsidTr="4D1CF07A">
        <w:trPr>
          <w:cantSplit/>
        </w:trPr>
        <w:tc>
          <w:tcPr>
            <w:tcW w:w="1617" w:type="dxa"/>
            <w:gridSpan w:val="3"/>
          </w:tcPr>
          <w:p w14:paraId="433BC195" w14:textId="77777777" w:rsidR="003B3CD4" w:rsidRPr="003B3CD4" w:rsidRDefault="003B3CD4" w:rsidP="003B3CD4">
            <w:pPr>
              <w:rPr>
                <w:b/>
                <w:bCs/>
              </w:rPr>
            </w:pPr>
            <w:bookmarkStart w:id="8" w:name="dsource" w:colFirst="1" w:colLast="1"/>
            <w:bookmarkEnd w:id="7"/>
            <w:r w:rsidRPr="003B3CD4">
              <w:rPr>
                <w:b/>
                <w:bCs/>
              </w:rPr>
              <w:t>Source:</w:t>
            </w:r>
          </w:p>
        </w:tc>
        <w:tc>
          <w:tcPr>
            <w:tcW w:w="8306" w:type="dxa"/>
            <w:gridSpan w:val="3"/>
          </w:tcPr>
          <w:p w14:paraId="667E5B86" w14:textId="6F8702E9" w:rsidR="003B3CD4" w:rsidRPr="003B3CD4" w:rsidRDefault="003B3CD4" w:rsidP="003B3CD4">
            <w:r w:rsidRPr="003B3CD4">
              <w:t>Rapporteur, TSAG Rapporteur Group “Strengthening Collaboration”</w:t>
            </w:r>
          </w:p>
        </w:tc>
      </w:tr>
      <w:tr w:rsidR="003B3CD4" w:rsidRPr="003B3CD4" w14:paraId="717337B6" w14:textId="77777777" w:rsidTr="4D1CF07A">
        <w:trPr>
          <w:cantSplit/>
        </w:trPr>
        <w:tc>
          <w:tcPr>
            <w:tcW w:w="1617" w:type="dxa"/>
            <w:gridSpan w:val="3"/>
          </w:tcPr>
          <w:p w14:paraId="0627EB6F" w14:textId="77777777" w:rsidR="003B3CD4" w:rsidRPr="003B3CD4" w:rsidRDefault="003B3CD4" w:rsidP="003B3CD4">
            <w:bookmarkStart w:id="9" w:name="dtitle1" w:colFirst="1" w:colLast="1"/>
            <w:bookmarkEnd w:id="8"/>
            <w:r w:rsidRPr="003B3CD4">
              <w:rPr>
                <w:b/>
                <w:bCs/>
              </w:rPr>
              <w:t>Title:</w:t>
            </w:r>
          </w:p>
        </w:tc>
        <w:tc>
          <w:tcPr>
            <w:tcW w:w="8306" w:type="dxa"/>
            <w:gridSpan w:val="3"/>
          </w:tcPr>
          <w:p w14:paraId="447FAF41" w14:textId="2BD11F64" w:rsidR="003B3CD4" w:rsidRPr="003B3CD4" w:rsidRDefault="003B3CD4" w:rsidP="003B3CD4">
            <w:r w:rsidRPr="003B3CD4">
              <w:t xml:space="preserve">Draft report TSAG Rapporteur Group “Strengthening Collaboration” meeting, </w:t>
            </w:r>
            <w:r w:rsidR="00A01D36">
              <w:t>11 January 2022</w:t>
            </w:r>
          </w:p>
        </w:tc>
      </w:tr>
      <w:tr w:rsidR="003B3CD4" w:rsidRPr="003B3CD4" w14:paraId="3BFA03B4" w14:textId="77777777" w:rsidTr="4D1CF07A">
        <w:trPr>
          <w:cantSplit/>
        </w:trPr>
        <w:tc>
          <w:tcPr>
            <w:tcW w:w="1617" w:type="dxa"/>
            <w:gridSpan w:val="3"/>
            <w:tcBorders>
              <w:bottom w:val="single" w:sz="8" w:space="0" w:color="auto"/>
            </w:tcBorders>
          </w:tcPr>
          <w:p w14:paraId="6C2D3EEB" w14:textId="77777777" w:rsidR="003B3CD4" w:rsidRPr="003B3CD4" w:rsidRDefault="003B3CD4" w:rsidP="003B3CD4">
            <w:pPr>
              <w:rPr>
                <w:b/>
                <w:bCs/>
              </w:rPr>
            </w:pPr>
            <w:bookmarkStart w:id="10" w:name="dpurpose" w:colFirst="1" w:colLast="1"/>
            <w:bookmarkEnd w:id="9"/>
            <w:r w:rsidRPr="003B3CD4">
              <w:rPr>
                <w:b/>
                <w:bCs/>
              </w:rPr>
              <w:t>Purpose:</w:t>
            </w:r>
          </w:p>
        </w:tc>
        <w:tc>
          <w:tcPr>
            <w:tcW w:w="8306" w:type="dxa"/>
            <w:gridSpan w:val="3"/>
            <w:tcBorders>
              <w:bottom w:val="single" w:sz="8" w:space="0" w:color="auto"/>
            </w:tcBorders>
          </w:tcPr>
          <w:p w14:paraId="1ED3BCAD" w14:textId="54028832" w:rsidR="003B3CD4" w:rsidRPr="003B3CD4" w:rsidRDefault="003B3CD4" w:rsidP="003B3CD4">
            <w:r w:rsidRPr="003B3CD4">
              <w:t>Discussion</w:t>
            </w:r>
          </w:p>
        </w:tc>
      </w:tr>
      <w:bookmarkEnd w:id="1"/>
      <w:bookmarkEnd w:id="10"/>
      <w:tr w:rsidR="00BD0A1E" w:rsidRPr="00284C52" w14:paraId="7CBC16F8" w14:textId="77777777" w:rsidTr="4D1CF07A">
        <w:trPr>
          <w:cantSplit/>
        </w:trPr>
        <w:tc>
          <w:tcPr>
            <w:tcW w:w="1607" w:type="dxa"/>
            <w:gridSpan w:val="2"/>
            <w:tcBorders>
              <w:top w:val="single" w:sz="8" w:space="0" w:color="auto"/>
              <w:bottom w:val="single" w:sz="8" w:space="0" w:color="auto"/>
            </w:tcBorders>
          </w:tcPr>
          <w:p w14:paraId="7CBC16F5" w14:textId="77777777" w:rsidR="00BD0A1E" w:rsidRPr="00E161FB" w:rsidRDefault="00BD0A1E" w:rsidP="00804EFA">
            <w:pPr>
              <w:rPr>
                <w:b/>
                <w:bCs/>
              </w:rPr>
            </w:pPr>
            <w:r w:rsidRPr="00E161FB">
              <w:rPr>
                <w:b/>
                <w:bCs/>
              </w:rPr>
              <w:t>Contact:</w:t>
            </w:r>
          </w:p>
        </w:tc>
        <w:tc>
          <w:tcPr>
            <w:tcW w:w="3780" w:type="dxa"/>
            <w:gridSpan w:val="3"/>
            <w:tcBorders>
              <w:top w:val="single" w:sz="8" w:space="0" w:color="auto"/>
              <w:bottom w:val="single" w:sz="8" w:space="0" w:color="auto"/>
            </w:tcBorders>
          </w:tcPr>
          <w:p w14:paraId="7CBC16F6" w14:textId="642A1997" w:rsidR="00BD0A1E" w:rsidRPr="003B3CD4" w:rsidRDefault="00A52B33" w:rsidP="007B0804">
            <w:pPr>
              <w:rPr>
                <w:lang w:val="fr-FR"/>
              </w:rPr>
            </w:pPr>
            <w:r w:rsidRPr="003B3CD4">
              <w:rPr>
                <w:lang w:val="fr-FR"/>
              </w:rPr>
              <w:t>Glenn Parsons</w:t>
            </w:r>
            <w:r w:rsidR="007B0804" w:rsidRPr="003B3CD4">
              <w:rPr>
                <w:lang w:val="fr-FR"/>
              </w:rPr>
              <w:br/>
            </w:r>
            <w:r w:rsidRPr="003B3CD4">
              <w:rPr>
                <w:lang w:val="fr-FR"/>
              </w:rPr>
              <w:t>Rapporteur TSAG RG-SC</w:t>
            </w:r>
          </w:p>
        </w:tc>
        <w:tc>
          <w:tcPr>
            <w:tcW w:w="4536" w:type="dxa"/>
            <w:tcBorders>
              <w:top w:val="single" w:sz="8" w:space="0" w:color="auto"/>
              <w:bottom w:val="single" w:sz="8" w:space="0" w:color="auto"/>
            </w:tcBorders>
          </w:tcPr>
          <w:p w14:paraId="7CBC16F7" w14:textId="375DD909" w:rsidR="00BD0A1E" w:rsidRPr="003B3CD4" w:rsidRDefault="00A52B33" w:rsidP="00994FEE">
            <w:pPr>
              <w:rPr>
                <w:lang w:val="fr-FR"/>
              </w:rPr>
            </w:pPr>
            <w:r w:rsidRPr="003B3CD4">
              <w:rPr>
                <w:rFonts w:asciiTheme="majorBidi" w:hAnsiTheme="majorBidi" w:cstheme="majorBidi"/>
                <w:lang w:val="fr-FR"/>
              </w:rPr>
              <w:t>Tel:</w:t>
            </w:r>
            <w:r w:rsidRPr="003B3CD4">
              <w:rPr>
                <w:rFonts w:asciiTheme="majorBidi" w:hAnsiTheme="majorBidi" w:cstheme="majorBidi"/>
                <w:lang w:val="fr-FR"/>
              </w:rPr>
              <w:tab/>
            </w:r>
            <w:r w:rsidR="007374D6" w:rsidRPr="007374D6">
              <w:rPr>
                <w:rFonts w:asciiTheme="majorBidi" w:hAnsiTheme="majorBidi" w:cstheme="majorBidi"/>
                <w:lang w:val="fr-FR"/>
              </w:rPr>
              <w:t>+1 514 379 9037</w:t>
            </w:r>
            <w:r w:rsidRPr="003B3CD4">
              <w:rPr>
                <w:rFonts w:asciiTheme="majorBidi" w:hAnsiTheme="majorBidi" w:cstheme="majorBidi"/>
                <w:lang w:val="fr-FR"/>
              </w:rPr>
              <w:br/>
              <w:t xml:space="preserve">E-mail: </w:t>
            </w:r>
            <w:hyperlink r:id="rId9" w:history="1">
              <w:r w:rsidRPr="003B3CD4">
                <w:rPr>
                  <w:rStyle w:val="Hyperlink"/>
                  <w:rFonts w:asciiTheme="majorBidi" w:hAnsiTheme="majorBidi" w:cstheme="majorBidi"/>
                  <w:lang w:val="fr-FR"/>
                </w:rPr>
                <w:t>glenn.parsons@ericsson.com</w:t>
              </w:r>
            </w:hyperlink>
          </w:p>
        </w:tc>
      </w:tr>
    </w:tbl>
    <w:p w14:paraId="7CBC16F9" w14:textId="77777777" w:rsidR="00804EFA" w:rsidRPr="003B3CD4"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E161FB" w14:paraId="7CBC16FC" w14:textId="77777777" w:rsidTr="00ED1CDB">
        <w:trPr>
          <w:cantSplit/>
        </w:trPr>
        <w:tc>
          <w:tcPr>
            <w:tcW w:w="1641" w:type="dxa"/>
          </w:tcPr>
          <w:p w14:paraId="7CBC16FA" w14:textId="77777777" w:rsidR="00BD0A1E" w:rsidRPr="00E161FB" w:rsidRDefault="00BD0A1E" w:rsidP="00804EFA">
            <w:pPr>
              <w:spacing w:after="100" w:afterAutospacing="1"/>
              <w:rPr>
                <w:b/>
                <w:bCs/>
              </w:rPr>
            </w:pPr>
            <w:r w:rsidRPr="00E161FB">
              <w:rPr>
                <w:b/>
                <w:bCs/>
              </w:rPr>
              <w:t>Keywords:</w:t>
            </w:r>
          </w:p>
        </w:tc>
        <w:tc>
          <w:tcPr>
            <w:tcW w:w="8282" w:type="dxa"/>
          </w:tcPr>
          <w:p w14:paraId="7CBC16FB" w14:textId="764035F9" w:rsidR="00BD0A1E" w:rsidRPr="00E161FB" w:rsidRDefault="00BD0A1E" w:rsidP="00804EFA">
            <w:pPr>
              <w:spacing w:after="100" w:afterAutospacing="1"/>
            </w:pPr>
            <w:r w:rsidRPr="00E161FB">
              <w:t xml:space="preserve">RG-SC </w:t>
            </w:r>
            <w:r w:rsidR="00E447D8" w:rsidRPr="00E161FB">
              <w:t>draft</w:t>
            </w:r>
            <w:r w:rsidRPr="00E161FB">
              <w:t xml:space="preserve"> meeting report</w:t>
            </w:r>
            <w:r w:rsidR="003B3CD4">
              <w:t>;</w:t>
            </w:r>
          </w:p>
        </w:tc>
      </w:tr>
      <w:tr w:rsidR="00BD0A1E" w:rsidRPr="00E161FB" w14:paraId="7CBC16FF" w14:textId="77777777" w:rsidTr="00ED1CDB">
        <w:trPr>
          <w:cantSplit/>
        </w:trPr>
        <w:tc>
          <w:tcPr>
            <w:tcW w:w="1641" w:type="dxa"/>
          </w:tcPr>
          <w:p w14:paraId="7CBC16FD" w14:textId="77777777" w:rsidR="00BD0A1E" w:rsidRPr="00E161FB" w:rsidRDefault="00BD0A1E" w:rsidP="00804EFA">
            <w:pPr>
              <w:spacing w:after="100" w:afterAutospacing="1"/>
              <w:rPr>
                <w:b/>
                <w:bCs/>
              </w:rPr>
            </w:pPr>
            <w:r w:rsidRPr="00E161FB">
              <w:rPr>
                <w:b/>
                <w:bCs/>
              </w:rPr>
              <w:t>Abstract:</w:t>
            </w:r>
          </w:p>
        </w:tc>
        <w:tc>
          <w:tcPr>
            <w:tcW w:w="8282" w:type="dxa"/>
          </w:tcPr>
          <w:p w14:paraId="7CBC16FE" w14:textId="2147CEF7" w:rsidR="00BD0A1E" w:rsidRPr="00E161FB" w:rsidRDefault="00BD0A1E" w:rsidP="00804EFA">
            <w:pPr>
              <w:spacing w:after="100" w:afterAutospacing="1"/>
            </w:pPr>
            <w:r w:rsidRPr="00E161FB">
              <w:t>This TD holds the draft report of the RG-SC meeting</w:t>
            </w:r>
            <w:r w:rsidR="001300DB">
              <w:t xml:space="preserve"> held on 11 January 2022</w:t>
            </w:r>
            <w:r w:rsidRPr="00E161FB">
              <w:t>.</w:t>
            </w:r>
          </w:p>
        </w:tc>
      </w:tr>
    </w:tbl>
    <w:p w14:paraId="7CBC1700" w14:textId="5ADBA2EF" w:rsidR="00520970" w:rsidRPr="00E161FB" w:rsidRDefault="00520970" w:rsidP="00DD143E">
      <w:pPr>
        <w:spacing w:before="240"/>
        <w:rPr>
          <w:b/>
          <w:bCs/>
        </w:rPr>
      </w:pPr>
      <w:r w:rsidRPr="00E161FB">
        <w:rPr>
          <w:b/>
          <w:bCs/>
        </w:rPr>
        <w:t xml:space="preserve">Summary report from the </w:t>
      </w:r>
      <w:r w:rsidR="00A01D36">
        <w:rPr>
          <w:b/>
          <w:bCs/>
        </w:rPr>
        <w:t>11 January</w:t>
      </w:r>
      <w:r w:rsidR="00AB396F" w:rsidRPr="00E161FB">
        <w:rPr>
          <w:b/>
          <w:bCs/>
        </w:rPr>
        <w:t xml:space="preserve"> 202</w:t>
      </w:r>
      <w:r w:rsidR="00A01D36">
        <w:rPr>
          <w:b/>
          <w:bCs/>
        </w:rPr>
        <w:t>2</w:t>
      </w:r>
      <w:r w:rsidR="00C07BFF" w:rsidRPr="00E161FB">
        <w:rPr>
          <w:b/>
          <w:bCs/>
        </w:rPr>
        <w:t xml:space="preserve"> </w:t>
      </w:r>
      <w:r w:rsidR="00F14409" w:rsidRPr="00E161FB">
        <w:rPr>
          <w:b/>
          <w:bCs/>
        </w:rPr>
        <w:t xml:space="preserve">TSAG </w:t>
      </w:r>
      <w:r w:rsidRPr="00E161FB">
        <w:rPr>
          <w:b/>
          <w:bCs/>
        </w:rPr>
        <w:t>RG-SC meeting to the TSAG plenary:</w:t>
      </w:r>
    </w:p>
    <w:p w14:paraId="7CBC1701" w14:textId="1769351F" w:rsidR="00520970" w:rsidRPr="00E161FB" w:rsidRDefault="00520970" w:rsidP="00D1264D">
      <w:r>
        <w:t>The TSAG Rapporteur Group</w:t>
      </w:r>
      <w:r w:rsidRPr="56419F14">
        <w:rPr>
          <w:b/>
          <w:bCs/>
        </w:rPr>
        <w:t xml:space="preserve"> </w:t>
      </w:r>
      <w:r>
        <w:t xml:space="preserve">on “Strengthening Collaboration” met </w:t>
      </w:r>
      <w:r w:rsidR="00B91B08">
        <w:t xml:space="preserve">during </w:t>
      </w:r>
      <w:r w:rsidR="006E2352">
        <w:t>one</w:t>
      </w:r>
      <w:r w:rsidR="006C13A4">
        <w:t xml:space="preserve"> </w:t>
      </w:r>
      <w:r w:rsidR="00B91B08">
        <w:t>session</w:t>
      </w:r>
      <w:r w:rsidR="0066047E">
        <w:t>,</w:t>
      </w:r>
      <w:r w:rsidR="00845E2B">
        <w:t xml:space="preserve"> </w:t>
      </w:r>
      <w:r>
        <w:t>and is pleased to bring the following conclusions to the attention of the TSAG plenary:</w:t>
      </w:r>
    </w:p>
    <w:p w14:paraId="27F95718" w14:textId="1FC5CB3B" w:rsidR="008648AF" w:rsidRPr="003E1A08" w:rsidRDefault="5857D16E" w:rsidP="00C346E2">
      <w:pPr>
        <w:pStyle w:val="ListParagraph"/>
        <w:numPr>
          <w:ilvl w:val="0"/>
          <w:numId w:val="2"/>
        </w:numPr>
        <w:ind w:left="357" w:hanging="357"/>
        <w:contextualSpacing w:val="0"/>
        <w:rPr>
          <w:b/>
          <w:bCs/>
        </w:rPr>
      </w:pPr>
      <w:r w:rsidRPr="003E1A08">
        <w:rPr>
          <w:b/>
          <w:bCs/>
        </w:rPr>
        <w:t>TSA</w:t>
      </w:r>
      <w:r w:rsidR="007D4BD2" w:rsidRPr="003E1A08">
        <w:rPr>
          <w:b/>
          <w:bCs/>
        </w:rPr>
        <w:t>G</w:t>
      </w:r>
      <w:r w:rsidRPr="003E1A08">
        <w:rPr>
          <w:b/>
          <w:bCs/>
        </w:rPr>
        <w:t xml:space="preserve"> to </w:t>
      </w:r>
      <w:r w:rsidR="008648AF" w:rsidRPr="003E1A08">
        <w:rPr>
          <w:b/>
          <w:bCs/>
        </w:rPr>
        <w:t>agree</w:t>
      </w:r>
    </w:p>
    <w:p w14:paraId="2CCC36CE" w14:textId="118EA75F" w:rsidR="002A2B21" w:rsidRPr="00C346E2" w:rsidRDefault="002A2B21" w:rsidP="00C346E2">
      <w:pPr>
        <w:pStyle w:val="ListParagraph"/>
        <w:numPr>
          <w:ilvl w:val="0"/>
          <w:numId w:val="23"/>
        </w:numPr>
        <w:tabs>
          <w:tab w:val="left" w:pos="570"/>
        </w:tabs>
        <w:contextualSpacing w:val="0"/>
        <w:rPr>
          <w:rFonts w:asciiTheme="majorBidi" w:hAnsiTheme="majorBidi" w:cstheme="majorBidi"/>
        </w:rPr>
      </w:pPr>
      <w:r w:rsidRPr="002A2B21">
        <w:rPr>
          <w:rFonts w:asciiTheme="majorBidi" w:hAnsiTheme="majorBidi" w:cstheme="majorBidi"/>
        </w:rPr>
        <w:t>draft ITU-T A.23 Amendment 1</w:t>
      </w:r>
      <w:r>
        <w:rPr>
          <w:rFonts w:asciiTheme="majorBidi" w:hAnsiTheme="majorBidi" w:cstheme="majorBidi"/>
        </w:rPr>
        <w:t xml:space="preserve">: </w:t>
      </w:r>
      <w:r w:rsidRPr="002A2B21">
        <w:rPr>
          <w:rFonts w:asciiTheme="majorBidi" w:hAnsiTheme="majorBidi" w:cstheme="majorBidi"/>
        </w:rPr>
        <w:t xml:space="preserve">Recommendation ITU-T A.23 </w:t>
      </w:r>
      <w:r w:rsidRPr="00840B2E">
        <w:t>"Collaboration with ISO and IEC on information technology</w:t>
      </w:r>
      <w:r>
        <w:t xml:space="preserve"> – Appendix II: Best practices</w:t>
      </w:r>
      <w:r w:rsidRPr="00840B2E">
        <w:t>"</w:t>
      </w:r>
      <w:r>
        <w:t xml:space="preserve"> (</w:t>
      </w:r>
      <w:hyperlink r:id="rId10" w:history="1">
        <w:r w:rsidRPr="00D43F77">
          <w:rPr>
            <w:rStyle w:val="Hyperlink"/>
          </w:rPr>
          <w:t>TD1117</w:t>
        </w:r>
      </w:hyperlink>
      <w:r>
        <w:t>).</w:t>
      </w:r>
    </w:p>
    <w:p w14:paraId="28B7B2AB" w14:textId="1D606C20" w:rsidR="00C346E2" w:rsidRPr="00C346E2" w:rsidRDefault="00AD5E12" w:rsidP="00C346E2">
      <w:pPr>
        <w:pStyle w:val="ListParagraph"/>
        <w:numPr>
          <w:ilvl w:val="0"/>
          <w:numId w:val="23"/>
        </w:numPr>
        <w:tabs>
          <w:tab w:val="left" w:pos="570"/>
        </w:tabs>
        <w:contextualSpacing w:val="0"/>
        <w:rPr>
          <w:rFonts w:asciiTheme="majorBidi" w:hAnsiTheme="majorBidi" w:cstheme="majorBidi"/>
        </w:rPr>
      </w:pPr>
      <w:r>
        <w:rPr>
          <w:rFonts w:asciiTheme="majorBidi" w:hAnsiTheme="majorBidi" w:cstheme="majorBidi"/>
        </w:rPr>
        <w:t xml:space="preserve">to send </w:t>
      </w:r>
      <w:r>
        <w:t>d</w:t>
      </w:r>
      <w:r w:rsidRPr="00AD5E12">
        <w:rPr>
          <w:rFonts w:asciiTheme="majorBidi" w:hAnsiTheme="majorBidi" w:cstheme="majorBidi"/>
          <w:bCs/>
        </w:rPr>
        <w:t>raft outgoing liaison statement on Intelligent Transportation Systems (ITS) to CITS and ITU-T SGs</w:t>
      </w:r>
      <w:r>
        <w:rPr>
          <w:rFonts w:asciiTheme="majorBidi" w:hAnsiTheme="majorBidi" w:cstheme="majorBidi"/>
          <w:bCs/>
        </w:rPr>
        <w:t xml:space="preserve"> (</w:t>
      </w:r>
      <w:hyperlink r:id="rId11" w:history="1">
        <w:r>
          <w:rPr>
            <w:rStyle w:val="Hyperlink"/>
            <w:rFonts w:eastAsia="SimSun"/>
          </w:rPr>
          <w:t>TD129</w:t>
        </w:r>
        <w:r>
          <w:rPr>
            <w:rStyle w:val="Hyperlink"/>
          </w:rPr>
          <w:t>3-R1</w:t>
        </w:r>
      </w:hyperlink>
      <w:r>
        <w:rPr>
          <w:rFonts w:asciiTheme="majorBidi" w:hAnsiTheme="majorBidi" w:cstheme="majorBidi"/>
          <w:bCs/>
        </w:rPr>
        <w:t>).</w:t>
      </w:r>
    </w:p>
    <w:p w14:paraId="7CBC1708" w14:textId="217034C2" w:rsidR="00785F23" w:rsidRPr="00AD5E12" w:rsidRDefault="00520970" w:rsidP="006769E2">
      <w:pPr>
        <w:pStyle w:val="ListParagraph"/>
        <w:numPr>
          <w:ilvl w:val="0"/>
          <w:numId w:val="2"/>
        </w:numPr>
        <w:tabs>
          <w:tab w:val="left" w:pos="570"/>
        </w:tabs>
        <w:ind w:left="357" w:hanging="357"/>
        <w:contextualSpacing w:val="0"/>
        <w:rPr>
          <w:rFonts w:asciiTheme="majorBidi" w:hAnsiTheme="majorBidi" w:cstheme="majorBidi"/>
        </w:rPr>
      </w:pPr>
      <w:r w:rsidRPr="00AD5E12">
        <w:rPr>
          <w:b/>
          <w:bCs/>
        </w:rPr>
        <w:t>TSAG to note:</w:t>
      </w:r>
    </w:p>
    <w:p w14:paraId="2364538E" w14:textId="1EB93A21" w:rsidR="00F50601" w:rsidRPr="00455DE6" w:rsidRDefault="00F50601" w:rsidP="005C1711">
      <w:pPr>
        <w:keepNext/>
        <w:keepLines/>
        <w:tabs>
          <w:tab w:val="left" w:pos="570"/>
        </w:tabs>
        <w:ind w:left="930" w:hanging="573"/>
      </w:pPr>
      <w:r w:rsidRPr="00455DE6">
        <w:t xml:space="preserve">RG-SC meeting report in </w:t>
      </w:r>
      <w:hyperlink r:id="rId12" w:history="1">
        <w:r w:rsidR="00533738" w:rsidRPr="009612B7">
          <w:rPr>
            <w:rStyle w:val="Hyperlink"/>
          </w:rPr>
          <w:t>TD</w:t>
        </w:r>
        <w:r w:rsidR="00455DE6" w:rsidRPr="009612B7">
          <w:rPr>
            <w:rStyle w:val="Hyperlink"/>
          </w:rPr>
          <w:t>1</w:t>
        </w:r>
        <w:r w:rsidR="00A01D36" w:rsidRPr="009612B7">
          <w:rPr>
            <w:rStyle w:val="Hyperlink"/>
          </w:rPr>
          <w:t>180</w:t>
        </w:r>
      </w:hyperlink>
      <w:r w:rsidRPr="00455DE6">
        <w:t>.</w:t>
      </w:r>
    </w:p>
    <w:p w14:paraId="7CBC170A" w14:textId="77777777" w:rsidR="00B30B05" w:rsidRPr="00E161FB" w:rsidRDefault="00D92151" w:rsidP="00ED141E">
      <w:pPr>
        <w:tabs>
          <w:tab w:val="left" w:pos="570"/>
        </w:tabs>
        <w:spacing w:before="240"/>
        <w:rPr>
          <w:b/>
          <w:bCs/>
        </w:rPr>
      </w:pPr>
      <w:r w:rsidRPr="00E161FB">
        <w:rPr>
          <w:b/>
          <w:bCs/>
        </w:rPr>
        <w:br w:type="page"/>
      </w:r>
      <w:r w:rsidR="00ED141E" w:rsidRPr="00E161FB">
        <w:rPr>
          <w:b/>
          <w:bCs/>
        </w:rPr>
        <w:lastRenderedPageBreak/>
        <w:t>1</w:t>
      </w:r>
      <w:r w:rsidR="00ED141E" w:rsidRPr="00E161FB">
        <w:rPr>
          <w:b/>
          <w:bCs/>
        </w:rPr>
        <w:tab/>
      </w:r>
      <w:r w:rsidR="003464E9" w:rsidRPr="00E161FB">
        <w:rPr>
          <w:b/>
          <w:bCs/>
        </w:rPr>
        <w:t>Opening remarks</w:t>
      </w:r>
    </w:p>
    <w:p w14:paraId="7CBC170B" w14:textId="3706966C" w:rsidR="004C42CC" w:rsidRPr="00E161FB" w:rsidRDefault="004C42CC" w:rsidP="00DD143E">
      <w:pPr>
        <w:keepNext/>
      </w:pPr>
      <w:r w:rsidRPr="00E161FB">
        <w:t xml:space="preserve">The report contained herein covers the TSAG Rapporteur group meeting on “Strengthening Collaboration” during </w:t>
      </w:r>
      <w:r w:rsidR="00525471">
        <w:t>11 January 2022, 1430 - 1630 hours Geneva time</w:t>
      </w:r>
      <w:r w:rsidRPr="00E161FB">
        <w:t>.</w:t>
      </w:r>
    </w:p>
    <w:p w14:paraId="6465F948" w14:textId="75923C96" w:rsidR="00172688" w:rsidRPr="00E161FB" w:rsidRDefault="007E171B" w:rsidP="00F21C65">
      <w:r w:rsidRPr="00E161FB">
        <w:t xml:space="preserve">The Rapporteur of RG-SC, </w:t>
      </w:r>
      <w:r w:rsidR="004C42CC" w:rsidRPr="00E161FB">
        <w:t>M</w:t>
      </w:r>
      <w:r w:rsidR="00DD143E" w:rsidRPr="00E161FB">
        <w:t xml:space="preserve">r </w:t>
      </w:r>
      <w:r w:rsidRPr="00E161FB">
        <w:t>Glenn Parsons</w:t>
      </w:r>
      <w:r w:rsidR="00FE1B1D" w:rsidRPr="00E161FB">
        <w:t xml:space="preserve"> (Ericsson Canada)</w:t>
      </w:r>
      <w:r w:rsidRPr="00E161FB">
        <w:t xml:space="preserve">, </w:t>
      </w:r>
      <w:r w:rsidR="00172688" w:rsidRPr="00E161FB">
        <w:t>chaired the e-meeting with the assistance of Mr Martin Euchner, TSB Advisor.</w:t>
      </w:r>
      <w:r w:rsidR="00151925" w:rsidRPr="00E161FB">
        <w:t xml:space="preserve"> Mr Steve Trowbridge was on standby as a backup to chair the meeting in case Mr Parsons could not chair for technical reasons.</w:t>
      </w:r>
    </w:p>
    <w:p w14:paraId="7CBC170C" w14:textId="310F2585" w:rsidR="004C42CC" w:rsidRPr="00E161FB" w:rsidRDefault="00172688" w:rsidP="00F21C65">
      <w:r w:rsidRPr="00E161FB">
        <w:t xml:space="preserve">Mr Parsons </w:t>
      </w:r>
      <w:r w:rsidR="004C42CC" w:rsidRPr="00E161FB">
        <w:t xml:space="preserve">opened the meeting on </w:t>
      </w:r>
      <w:r w:rsidR="003A5870">
        <w:t>11 January</w:t>
      </w:r>
      <w:r w:rsidR="006E60F0" w:rsidRPr="00E161FB">
        <w:t xml:space="preserve"> 202</w:t>
      </w:r>
      <w:r w:rsidR="003A5870">
        <w:t>2</w:t>
      </w:r>
      <w:r w:rsidR="006E60F0" w:rsidRPr="00E161FB">
        <w:t xml:space="preserve"> at</w:t>
      </w:r>
      <w:r w:rsidR="006E60F0" w:rsidRPr="00E161FB">
        <w:rPr>
          <w:rFonts w:asciiTheme="majorBidi" w:hAnsiTheme="majorBidi" w:cstheme="majorBidi"/>
        </w:rPr>
        <w:t xml:space="preserve"> 1</w:t>
      </w:r>
      <w:r w:rsidR="00525471">
        <w:rPr>
          <w:rFonts w:asciiTheme="majorBidi" w:hAnsiTheme="majorBidi" w:cstheme="majorBidi"/>
        </w:rPr>
        <w:t>43</w:t>
      </w:r>
      <w:r w:rsidR="006E60F0" w:rsidRPr="00E161FB">
        <w:rPr>
          <w:rFonts w:asciiTheme="majorBidi" w:hAnsiTheme="majorBidi" w:cstheme="majorBidi"/>
        </w:rPr>
        <w:t>0</w:t>
      </w:r>
      <w:r w:rsidR="002C547D" w:rsidRPr="00E161FB">
        <w:rPr>
          <w:rFonts w:asciiTheme="majorBidi" w:hAnsiTheme="majorBidi" w:cstheme="majorBidi"/>
        </w:rPr>
        <w:t xml:space="preserve"> hours</w:t>
      </w:r>
      <w:r w:rsidR="00A95A9E" w:rsidRPr="00E161FB">
        <w:rPr>
          <w:rFonts w:asciiTheme="majorBidi" w:hAnsiTheme="majorBidi" w:cstheme="majorBidi"/>
        </w:rPr>
        <w:t xml:space="preserve"> </w:t>
      </w:r>
      <w:r w:rsidR="007A712C">
        <w:rPr>
          <w:rFonts w:asciiTheme="majorBidi" w:hAnsiTheme="majorBidi" w:cstheme="majorBidi"/>
        </w:rPr>
        <w:t>Geneva time</w:t>
      </w:r>
      <w:r w:rsidR="007801A2" w:rsidRPr="00E161FB">
        <w:t>, and welcomed the participants.</w:t>
      </w:r>
    </w:p>
    <w:p w14:paraId="7CBC170D" w14:textId="320CFCA5" w:rsidR="004C42CC" w:rsidRPr="00E161FB" w:rsidRDefault="004C42CC" w:rsidP="00623745">
      <w:r w:rsidRPr="00E161FB">
        <w:t>The meeting adopted the agenda as contained in</w:t>
      </w:r>
      <w:r w:rsidR="00525471">
        <w:t xml:space="preserve"> </w:t>
      </w:r>
      <w:hyperlink r:id="rId13" w:history="1">
        <w:r w:rsidR="00525471" w:rsidRPr="001300DB">
          <w:rPr>
            <w:rStyle w:val="Hyperlink"/>
          </w:rPr>
          <w:t>TD1179</w:t>
        </w:r>
      </w:hyperlink>
      <w:r w:rsidR="00017B38">
        <w:t>.</w:t>
      </w:r>
    </w:p>
    <w:p w14:paraId="7CBC170E" w14:textId="5A42905C" w:rsidR="004C42CC" w:rsidRPr="00E161FB" w:rsidRDefault="006612B2" w:rsidP="006612B2">
      <w:r w:rsidRPr="00E161FB">
        <w:t>Faci</w:t>
      </w:r>
      <w:r w:rsidR="00A75924" w:rsidRPr="00E161FB">
        <w:t xml:space="preserve">lities for </w:t>
      </w:r>
      <w:r w:rsidR="00DD143E" w:rsidRPr="00E161FB">
        <w:t xml:space="preserve">captioning </w:t>
      </w:r>
      <w:r w:rsidR="00DC00C6" w:rsidRPr="00E161FB">
        <w:t>were provided</w:t>
      </w:r>
      <w:r w:rsidR="004C42CC" w:rsidRPr="00E161FB">
        <w:t>.</w:t>
      </w:r>
    </w:p>
    <w:p w14:paraId="7CBC170F" w14:textId="44EB1901" w:rsidR="00DD143E" w:rsidRPr="00E161FB" w:rsidRDefault="004C42CC" w:rsidP="00DD143E">
      <w:r w:rsidRPr="00E161FB">
        <w:t xml:space="preserve">TSAG contributions and TSAG TDs are available on the TSAG website: </w:t>
      </w:r>
      <w:hyperlink r:id="rId14" w:history="1">
        <w:r w:rsidR="00893340" w:rsidRPr="00E161FB">
          <w:rPr>
            <w:rStyle w:val="Hyperlink"/>
          </w:rPr>
          <w:t>http://www.itu.int/go/tsag</w:t>
        </w:r>
      </w:hyperlink>
      <w:r w:rsidRPr="00E161FB">
        <w:t>.</w:t>
      </w:r>
    </w:p>
    <w:p w14:paraId="3902807E" w14:textId="747E942A" w:rsidR="003F425F" w:rsidRDefault="00893340" w:rsidP="008D1451">
      <w:pPr>
        <w:keepNext/>
        <w:spacing w:before="240"/>
        <w:rPr>
          <w:b/>
          <w:bCs/>
        </w:rPr>
      </w:pPr>
      <w:r w:rsidRPr="00E161FB">
        <w:rPr>
          <w:b/>
          <w:bCs/>
        </w:rPr>
        <w:t>2</w:t>
      </w:r>
      <w:r w:rsidR="008D1451" w:rsidRPr="00E161FB">
        <w:rPr>
          <w:b/>
          <w:bCs/>
        </w:rPr>
        <w:tab/>
      </w:r>
      <w:r w:rsidR="003F425F" w:rsidRPr="003F425F">
        <w:rPr>
          <w:b/>
          <w:bCs/>
        </w:rPr>
        <w:t>Progress report of RG-SC from interim meetings</w:t>
      </w:r>
    </w:p>
    <w:p w14:paraId="3706F802" w14:textId="36144C49" w:rsidR="003F425F" w:rsidRPr="009B056D" w:rsidRDefault="003F425F" w:rsidP="009B056D">
      <w:pPr>
        <w:tabs>
          <w:tab w:val="left" w:pos="570"/>
        </w:tabs>
        <w:ind w:left="573" w:hanging="573"/>
        <w:rPr>
          <w:rFonts w:asciiTheme="majorBidi" w:hAnsiTheme="majorBidi" w:cstheme="majorBidi"/>
          <w:bCs/>
        </w:rPr>
      </w:pPr>
      <w:r w:rsidRPr="003F425F">
        <w:rPr>
          <w:rFonts w:asciiTheme="majorBidi" w:hAnsiTheme="majorBidi" w:cstheme="majorBidi"/>
          <w:bCs/>
        </w:rPr>
        <w:t>2.1</w:t>
      </w:r>
      <w:r w:rsidRPr="003F425F">
        <w:rPr>
          <w:rFonts w:asciiTheme="majorBidi" w:hAnsiTheme="majorBidi" w:cstheme="majorBidi"/>
          <w:bCs/>
        </w:rPr>
        <w:tab/>
      </w:r>
      <w:r w:rsidR="009B056D">
        <w:t xml:space="preserve">The meeting took note of </w:t>
      </w:r>
      <w:r>
        <w:rPr>
          <w:rFonts w:asciiTheme="majorBidi" w:hAnsiTheme="majorBidi" w:cstheme="majorBidi"/>
          <w:bCs/>
        </w:rPr>
        <w:t xml:space="preserve">the RG-SC progress report </w:t>
      </w:r>
      <w:r w:rsidR="00561EBE">
        <w:rPr>
          <w:rFonts w:asciiTheme="majorBidi" w:hAnsiTheme="majorBidi" w:cstheme="majorBidi"/>
          <w:bCs/>
        </w:rPr>
        <w:t>(in</w:t>
      </w:r>
      <w:r w:rsidR="00525471">
        <w:rPr>
          <w:rFonts w:asciiTheme="majorBidi" w:hAnsiTheme="majorBidi" w:cstheme="majorBidi"/>
          <w:bCs/>
        </w:rPr>
        <w:t xml:space="preserve"> </w:t>
      </w:r>
      <w:hyperlink r:id="rId15" w:history="1">
        <w:r w:rsidR="00525471" w:rsidRPr="001718AD">
          <w:rPr>
            <w:rStyle w:val="Hyperlink"/>
            <w:lang w:eastAsia="zh-CN"/>
          </w:rPr>
          <w:t>TD1202</w:t>
        </w:r>
      </w:hyperlink>
      <w:r w:rsidR="00561EBE" w:rsidRPr="001718AD">
        <w:rPr>
          <w:rFonts w:asciiTheme="majorBidi" w:hAnsiTheme="majorBidi" w:cstheme="majorBidi"/>
          <w:bCs/>
        </w:rPr>
        <w:t>)</w:t>
      </w:r>
      <w:r w:rsidR="00561EBE" w:rsidRPr="009F0561">
        <w:rPr>
          <w:rFonts w:asciiTheme="majorBidi" w:hAnsiTheme="majorBidi" w:cstheme="majorBidi"/>
          <w:bCs/>
        </w:rPr>
        <w:t xml:space="preserve"> f</w:t>
      </w:r>
      <w:r w:rsidRPr="009F0561">
        <w:rPr>
          <w:rFonts w:asciiTheme="majorBidi" w:hAnsiTheme="majorBidi" w:cstheme="majorBidi"/>
          <w:bCs/>
        </w:rPr>
        <w:t>ro</w:t>
      </w:r>
      <w:r>
        <w:rPr>
          <w:rFonts w:asciiTheme="majorBidi" w:hAnsiTheme="majorBidi" w:cstheme="majorBidi"/>
          <w:bCs/>
        </w:rPr>
        <w:t xml:space="preserve">m </w:t>
      </w:r>
      <w:r w:rsidR="00525471" w:rsidRPr="0061021C">
        <w:rPr>
          <w:rFonts w:asciiTheme="majorBidi" w:hAnsiTheme="majorBidi" w:cstheme="majorBidi"/>
        </w:rPr>
        <w:t>its interim activities since the October 2021 TSAG meeting</w:t>
      </w:r>
      <w:r>
        <w:t>.</w:t>
      </w:r>
    </w:p>
    <w:p w14:paraId="2908CCD5" w14:textId="797B5049" w:rsidR="00CA4E72" w:rsidRDefault="005B40E6" w:rsidP="00596C4E">
      <w:pPr>
        <w:spacing w:before="240"/>
        <w:rPr>
          <w:rFonts w:asciiTheme="majorBidi" w:hAnsiTheme="majorBidi" w:cstheme="majorBidi"/>
          <w:b/>
        </w:rPr>
      </w:pPr>
      <w:r>
        <w:rPr>
          <w:rFonts w:asciiTheme="majorBidi" w:hAnsiTheme="majorBidi" w:cstheme="majorBidi"/>
          <w:b/>
        </w:rPr>
        <w:t>4</w:t>
      </w:r>
      <w:r w:rsidR="00CA4E72">
        <w:rPr>
          <w:rFonts w:asciiTheme="majorBidi" w:hAnsiTheme="majorBidi" w:cstheme="majorBidi"/>
          <w:b/>
        </w:rPr>
        <w:tab/>
        <w:t xml:space="preserve">Recommendation </w:t>
      </w:r>
      <w:r w:rsidR="00CA4E72" w:rsidRPr="00CA4E72">
        <w:rPr>
          <w:rFonts w:asciiTheme="majorBidi" w:hAnsiTheme="majorBidi" w:cstheme="majorBidi"/>
          <w:b/>
        </w:rPr>
        <w:t>ITU-T A.5 “Generic procedures for including references to documents of other organizations in ITU-T Recommendations”</w:t>
      </w:r>
    </w:p>
    <w:p w14:paraId="1B93D19F" w14:textId="0803C3E6" w:rsidR="00FE149F" w:rsidRDefault="005B40E6" w:rsidP="00FE149F">
      <w:pPr>
        <w:tabs>
          <w:tab w:val="left" w:pos="570"/>
        </w:tabs>
        <w:ind w:left="573" w:hanging="573"/>
        <w:rPr>
          <w:rFonts w:asciiTheme="majorBidi" w:hAnsiTheme="majorBidi" w:cstheme="majorBidi"/>
        </w:rPr>
      </w:pPr>
      <w:r>
        <w:rPr>
          <w:rFonts w:asciiTheme="majorBidi" w:hAnsiTheme="majorBidi" w:cstheme="majorBidi"/>
        </w:rPr>
        <w:t>4</w:t>
      </w:r>
      <w:r w:rsidR="00CA4E72">
        <w:rPr>
          <w:rFonts w:asciiTheme="majorBidi" w:hAnsiTheme="majorBidi" w:cstheme="majorBidi"/>
        </w:rPr>
        <w:t>.</w:t>
      </w:r>
      <w:r w:rsidR="006B152C">
        <w:rPr>
          <w:rFonts w:asciiTheme="majorBidi" w:hAnsiTheme="majorBidi" w:cstheme="majorBidi"/>
        </w:rPr>
        <w:t>1</w:t>
      </w:r>
      <w:r w:rsidR="00CA4E72">
        <w:rPr>
          <w:rFonts w:asciiTheme="majorBidi" w:hAnsiTheme="majorBidi" w:cstheme="majorBidi"/>
        </w:rPr>
        <w:tab/>
        <w:t xml:space="preserve">Mr Olivier Dubuisson, </w:t>
      </w:r>
      <w:r w:rsidR="00CA4E72" w:rsidRPr="003502B0">
        <w:t>ITU-T A.5 Editor</w:t>
      </w:r>
      <w:r w:rsidR="00CA4E72">
        <w:rPr>
          <w:rFonts w:asciiTheme="majorBidi" w:hAnsiTheme="majorBidi" w:cstheme="majorBidi"/>
        </w:rPr>
        <w:t xml:space="preserve">, presented in </w:t>
      </w:r>
      <w:hyperlink r:id="rId16" w:history="1">
        <w:r w:rsidR="009B27A2" w:rsidRPr="005A18B7">
          <w:rPr>
            <w:rStyle w:val="Hyperlink"/>
          </w:rPr>
          <w:t>TD1241</w:t>
        </w:r>
      </w:hyperlink>
      <w:r w:rsidR="009B27A2">
        <w:rPr>
          <w:rFonts w:asciiTheme="majorBidi" w:hAnsiTheme="majorBidi" w:cstheme="majorBidi"/>
        </w:rPr>
        <w:t xml:space="preserve"> </w:t>
      </w:r>
      <w:r w:rsidR="009B27A2" w:rsidRPr="00967424">
        <w:t>proposing some text to be added to Rec. ITU-T A.5 to solve the two cases of adding references during the approval process that SG15 identified as not covered by the Recommendation (TD1099 of the previous TSAG meeting). This TD also contains an editor's proposal to address C196 (of the previous TSAG meeting)</w:t>
      </w:r>
      <w:r w:rsidR="00CA4E72" w:rsidRPr="003502B0">
        <w:rPr>
          <w:rFonts w:asciiTheme="majorBidi" w:hAnsiTheme="majorBidi" w:cstheme="majorBidi"/>
        </w:rPr>
        <w:t>.</w:t>
      </w:r>
    </w:p>
    <w:p w14:paraId="0B3019A7" w14:textId="519B4C31" w:rsidR="00EF4F23" w:rsidRDefault="00FE149F" w:rsidP="009B27A2">
      <w:pPr>
        <w:tabs>
          <w:tab w:val="left" w:pos="570"/>
        </w:tabs>
        <w:ind w:left="573" w:hanging="573"/>
        <w:rPr>
          <w:rFonts w:asciiTheme="majorBidi" w:hAnsiTheme="majorBidi" w:cstheme="majorBidi"/>
        </w:rPr>
      </w:pPr>
      <w:r>
        <w:rPr>
          <w:rFonts w:asciiTheme="majorBidi" w:hAnsiTheme="majorBidi" w:cstheme="majorBidi"/>
        </w:rPr>
        <w:t>4.</w:t>
      </w:r>
      <w:r w:rsidR="009B27A2">
        <w:rPr>
          <w:rFonts w:asciiTheme="majorBidi" w:hAnsiTheme="majorBidi" w:cstheme="majorBidi"/>
        </w:rPr>
        <w:t>2</w:t>
      </w:r>
      <w:r>
        <w:rPr>
          <w:rFonts w:asciiTheme="majorBidi" w:hAnsiTheme="majorBidi" w:cstheme="majorBidi"/>
        </w:rPr>
        <w:tab/>
      </w:r>
      <w:r w:rsidR="00001839">
        <w:rPr>
          <w:rFonts w:asciiTheme="majorBidi" w:hAnsiTheme="majorBidi" w:cstheme="majorBidi"/>
        </w:rPr>
        <w:t>The meeting confirmed clear language in clause 6.4 and agreed to remove the square brackets</w:t>
      </w:r>
      <w:r w:rsidR="00EF4F23">
        <w:rPr>
          <w:rFonts w:asciiTheme="majorBidi" w:hAnsiTheme="majorBidi" w:cstheme="majorBidi"/>
        </w:rPr>
        <w:t>.</w:t>
      </w:r>
    </w:p>
    <w:p w14:paraId="4DC6CFF6" w14:textId="7B2E3971" w:rsidR="00E356DD" w:rsidRDefault="00E356DD" w:rsidP="009B27A2">
      <w:pPr>
        <w:tabs>
          <w:tab w:val="left" w:pos="570"/>
        </w:tabs>
        <w:ind w:left="573" w:hanging="573"/>
        <w:rPr>
          <w:rFonts w:asciiTheme="majorBidi" w:hAnsiTheme="majorBidi" w:cstheme="majorBidi"/>
        </w:rPr>
      </w:pPr>
      <w:r>
        <w:rPr>
          <w:rFonts w:asciiTheme="majorBidi" w:hAnsiTheme="majorBidi" w:cstheme="majorBidi"/>
        </w:rPr>
        <w:t>4.3</w:t>
      </w:r>
      <w:r>
        <w:rPr>
          <w:rFonts w:asciiTheme="majorBidi" w:hAnsiTheme="majorBidi" w:cstheme="majorBidi"/>
        </w:rPr>
        <w:tab/>
        <w:t>Support was given to the new proposals in TD1241.</w:t>
      </w:r>
    </w:p>
    <w:p w14:paraId="65F02247" w14:textId="5DDAFAD3" w:rsidR="00001839" w:rsidRDefault="00001839" w:rsidP="009B27A2">
      <w:pPr>
        <w:tabs>
          <w:tab w:val="left" w:pos="570"/>
        </w:tabs>
        <w:ind w:left="573" w:hanging="573"/>
        <w:rPr>
          <w:rFonts w:asciiTheme="majorBidi" w:hAnsiTheme="majorBidi" w:cstheme="majorBidi"/>
        </w:rPr>
      </w:pPr>
      <w:r>
        <w:rPr>
          <w:rFonts w:asciiTheme="majorBidi" w:hAnsiTheme="majorBidi" w:cstheme="majorBidi"/>
        </w:rPr>
        <w:t>4.</w:t>
      </w:r>
      <w:r w:rsidR="00E356DD">
        <w:rPr>
          <w:rFonts w:asciiTheme="majorBidi" w:hAnsiTheme="majorBidi" w:cstheme="majorBidi"/>
        </w:rPr>
        <w:t>4</w:t>
      </w:r>
      <w:r>
        <w:rPr>
          <w:rFonts w:asciiTheme="majorBidi" w:hAnsiTheme="majorBidi" w:cstheme="majorBidi"/>
        </w:rPr>
        <w:tab/>
        <w:t xml:space="preserve">The Russian Federation </w:t>
      </w:r>
      <w:r w:rsidR="00E356DD">
        <w:rPr>
          <w:rFonts w:asciiTheme="majorBidi" w:hAnsiTheme="majorBidi" w:cstheme="majorBidi"/>
        </w:rPr>
        <w:t>proposed</w:t>
      </w:r>
      <w:r>
        <w:rPr>
          <w:rFonts w:asciiTheme="majorBidi" w:hAnsiTheme="majorBidi" w:cstheme="majorBidi"/>
        </w:rPr>
        <w:t xml:space="preserve"> to see their proposal in C196 included in </w:t>
      </w:r>
      <w:r w:rsidR="00E356DD">
        <w:rPr>
          <w:rFonts w:asciiTheme="majorBidi" w:hAnsiTheme="majorBidi" w:cstheme="majorBidi"/>
        </w:rPr>
        <w:t xml:space="preserve">ITU-T </w:t>
      </w:r>
      <w:r>
        <w:rPr>
          <w:rFonts w:asciiTheme="majorBidi" w:hAnsiTheme="majorBidi" w:cstheme="majorBidi"/>
        </w:rPr>
        <w:t>A.5 Annex A in TD1241 within square brackets.</w:t>
      </w:r>
      <w:r w:rsidR="00284C52">
        <w:rPr>
          <w:rFonts w:asciiTheme="majorBidi" w:hAnsiTheme="majorBidi" w:cstheme="majorBidi"/>
        </w:rPr>
        <w:t xml:space="preserve">  </w:t>
      </w:r>
    </w:p>
    <w:p w14:paraId="5685B51F" w14:textId="685711E6" w:rsidR="00D9453E" w:rsidRDefault="00001839" w:rsidP="009B27A2">
      <w:pPr>
        <w:tabs>
          <w:tab w:val="left" w:pos="570"/>
        </w:tabs>
        <w:ind w:left="573" w:hanging="573"/>
        <w:rPr>
          <w:rFonts w:asciiTheme="majorBidi" w:hAnsiTheme="majorBidi" w:cstheme="majorBidi"/>
        </w:rPr>
      </w:pPr>
      <w:r>
        <w:rPr>
          <w:rFonts w:asciiTheme="majorBidi" w:hAnsiTheme="majorBidi" w:cstheme="majorBidi"/>
        </w:rPr>
        <w:t>4.</w:t>
      </w:r>
      <w:r w:rsidR="00E356DD">
        <w:rPr>
          <w:rFonts w:asciiTheme="majorBidi" w:hAnsiTheme="majorBidi" w:cstheme="majorBidi"/>
        </w:rPr>
        <w:t>5</w:t>
      </w:r>
      <w:r>
        <w:rPr>
          <w:rFonts w:asciiTheme="majorBidi" w:hAnsiTheme="majorBidi" w:cstheme="majorBidi"/>
        </w:rPr>
        <w:tab/>
        <w:t xml:space="preserve">The meeting </w:t>
      </w:r>
      <w:r w:rsidR="00D9453E">
        <w:rPr>
          <w:rFonts w:asciiTheme="majorBidi" w:hAnsiTheme="majorBidi" w:cstheme="majorBidi"/>
        </w:rPr>
        <w:t>discussed</w:t>
      </w:r>
      <w:r>
        <w:rPr>
          <w:rFonts w:asciiTheme="majorBidi" w:hAnsiTheme="majorBidi" w:cstheme="majorBidi"/>
        </w:rPr>
        <w:t xml:space="preserve"> issue</w:t>
      </w:r>
      <w:r w:rsidR="00626423">
        <w:rPr>
          <w:rFonts w:asciiTheme="majorBidi" w:hAnsiTheme="majorBidi" w:cstheme="majorBidi"/>
        </w:rPr>
        <w:t>s</w:t>
      </w:r>
      <w:r>
        <w:rPr>
          <w:rFonts w:asciiTheme="majorBidi" w:hAnsiTheme="majorBidi" w:cstheme="majorBidi"/>
        </w:rPr>
        <w:t xml:space="preserve"> concerning the qualification of organizations, the justification of normative references, </w:t>
      </w:r>
      <w:r w:rsidR="00D9453E">
        <w:rPr>
          <w:rFonts w:asciiTheme="majorBidi" w:hAnsiTheme="majorBidi" w:cstheme="majorBidi"/>
        </w:rPr>
        <w:t xml:space="preserve">and differences of making normative references vs incorporating text into an ITU-T Recommendation, and </w:t>
      </w:r>
      <w:r>
        <w:rPr>
          <w:rFonts w:asciiTheme="majorBidi" w:hAnsiTheme="majorBidi" w:cstheme="majorBidi"/>
        </w:rPr>
        <w:t xml:space="preserve">wording of statements at the beginning of </w:t>
      </w:r>
      <w:r w:rsidR="000E04DD">
        <w:rPr>
          <w:rFonts w:asciiTheme="majorBidi" w:hAnsiTheme="majorBidi" w:cstheme="majorBidi"/>
        </w:rPr>
        <w:t xml:space="preserve">ITU-T </w:t>
      </w:r>
      <w:r>
        <w:rPr>
          <w:rFonts w:asciiTheme="majorBidi" w:hAnsiTheme="majorBidi" w:cstheme="majorBidi"/>
        </w:rPr>
        <w:t>A.5 Annex A and Annex B</w:t>
      </w:r>
      <w:r w:rsidR="00D9453E">
        <w:rPr>
          <w:rFonts w:asciiTheme="majorBidi" w:hAnsiTheme="majorBidi" w:cstheme="majorBidi"/>
        </w:rPr>
        <w:t>, where several views were expressed.</w:t>
      </w:r>
    </w:p>
    <w:p w14:paraId="45805EEE" w14:textId="49200271" w:rsidR="00122635" w:rsidRDefault="00D9453E" w:rsidP="00122635">
      <w:pPr>
        <w:tabs>
          <w:tab w:val="left" w:pos="570"/>
        </w:tabs>
        <w:ind w:left="573" w:hanging="573"/>
        <w:rPr>
          <w:rFonts w:asciiTheme="majorBidi" w:hAnsiTheme="majorBidi" w:cstheme="majorBidi"/>
        </w:rPr>
      </w:pPr>
      <w:r>
        <w:rPr>
          <w:rFonts w:asciiTheme="majorBidi" w:hAnsiTheme="majorBidi" w:cstheme="majorBidi"/>
        </w:rPr>
        <w:t>4.</w:t>
      </w:r>
      <w:r w:rsidR="00E356DD">
        <w:rPr>
          <w:rFonts w:asciiTheme="majorBidi" w:hAnsiTheme="majorBidi" w:cstheme="majorBidi"/>
        </w:rPr>
        <w:t>6</w:t>
      </w:r>
      <w:r>
        <w:rPr>
          <w:rFonts w:asciiTheme="majorBidi" w:hAnsiTheme="majorBidi" w:cstheme="majorBidi"/>
        </w:rPr>
        <w:tab/>
        <w:t xml:space="preserve">To continue the discussions, the meeting agreed to organize </w:t>
      </w:r>
      <w:r w:rsidR="00626423">
        <w:rPr>
          <w:rFonts w:asciiTheme="majorBidi" w:hAnsiTheme="majorBidi" w:cstheme="majorBidi"/>
        </w:rPr>
        <w:t xml:space="preserve">an extra </w:t>
      </w:r>
      <w:r w:rsidR="00E356DD">
        <w:rPr>
          <w:rFonts w:asciiTheme="majorBidi" w:hAnsiTheme="majorBidi" w:cstheme="majorBidi"/>
        </w:rPr>
        <w:t xml:space="preserve">ITU-T A.5 </w:t>
      </w:r>
      <w:r w:rsidR="00626423">
        <w:rPr>
          <w:rFonts w:asciiTheme="majorBidi" w:hAnsiTheme="majorBidi" w:cstheme="majorBidi"/>
        </w:rPr>
        <w:t>editing session</w:t>
      </w:r>
      <w:r>
        <w:rPr>
          <w:rFonts w:asciiTheme="majorBidi" w:hAnsiTheme="majorBidi" w:cstheme="majorBidi"/>
        </w:rPr>
        <w:t xml:space="preserve"> </w:t>
      </w:r>
      <w:r w:rsidR="00626423">
        <w:rPr>
          <w:rFonts w:asciiTheme="majorBidi" w:hAnsiTheme="majorBidi" w:cstheme="majorBidi"/>
        </w:rPr>
        <w:t xml:space="preserve">to be held </w:t>
      </w:r>
      <w:r w:rsidR="00626423" w:rsidRPr="00626423">
        <w:rPr>
          <w:rFonts w:asciiTheme="majorBidi" w:hAnsiTheme="majorBidi" w:cstheme="majorBidi"/>
        </w:rPr>
        <w:t>12 January 2022</w:t>
      </w:r>
      <w:r w:rsidR="00626423">
        <w:rPr>
          <w:rFonts w:asciiTheme="majorBidi" w:hAnsiTheme="majorBidi" w:cstheme="majorBidi"/>
        </w:rPr>
        <w:t xml:space="preserve"> </w:t>
      </w:r>
      <w:r w:rsidR="00387738">
        <w:rPr>
          <w:rFonts w:asciiTheme="majorBidi" w:hAnsiTheme="majorBidi" w:cstheme="majorBidi"/>
        </w:rPr>
        <w:t xml:space="preserve">during </w:t>
      </w:r>
      <w:r w:rsidR="00626423" w:rsidRPr="00626423">
        <w:rPr>
          <w:rFonts w:asciiTheme="majorBidi" w:hAnsiTheme="majorBidi" w:cstheme="majorBidi"/>
        </w:rPr>
        <w:t>1630 – 1730</w:t>
      </w:r>
      <w:r w:rsidR="00626423">
        <w:rPr>
          <w:rFonts w:asciiTheme="majorBidi" w:hAnsiTheme="majorBidi" w:cstheme="majorBidi"/>
        </w:rPr>
        <w:t xml:space="preserve"> hours Geneva time</w:t>
      </w:r>
      <w:r w:rsidR="00D43F77">
        <w:rPr>
          <w:rFonts w:asciiTheme="majorBidi" w:hAnsiTheme="majorBidi" w:cstheme="majorBidi"/>
        </w:rPr>
        <w:t xml:space="preserve"> in order to resolve the issues</w:t>
      </w:r>
      <w:r w:rsidR="00FF4ABF">
        <w:rPr>
          <w:rFonts w:asciiTheme="majorBidi" w:hAnsiTheme="majorBidi" w:cstheme="majorBidi"/>
        </w:rPr>
        <w:t xml:space="preserve"> </w:t>
      </w:r>
      <w:r w:rsidR="00FE0379">
        <w:rPr>
          <w:rFonts w:asciiTheme="majorBidi" w:hAnsiTheme="majorBidi" w:cstheme="majorBidi"/>
        </w:rPr>
        <w:t>and provide a consensus text to forward to WTSA</w:t>
      </w:r>
      <w:r w:rsidR="00D43F77">
        <w:rPr>
          <w:rFonts w:asciiTheme="majorBidi" w:hAnsiTheme="majorBidi" w:cstheme="majorBidi"/>
        </w:rPr>
        <w:t>. T</w:t>
      </w:r>
      <w:r w:rsidR="00626423">
        <w:rPr>
          <w:rFonts w:asciiTheme="majorBidi" w:hAnsiTheme="majorBidi" w:cstheme="majorBidi"/>
        </w:rPr>
        <w:t xml:space="preserve">he </w:t>
      </w:r>
      <w:r>
        <w:rPr>
          <w:rFonts w:asciiTheme="majorBidi" w:hAnsiTheme="majorBidi" w:cstheme="majorBidi"/>
        </w:rPr>
        <w:t xml:space="preserve">ITU-T </w:t>
      </w:r>
      <w:r w:rsidR="00626423">
        <w:rPr>
          <w:rFonts w:asciiTheme="majorBidi" w:hAnsiTheme="majorBidi" w:cstheme="majorBidi"/>
        </w:rPr>
        <w:t>A.5 Editor was asked to prepare revised TD1241 with the C196 material included.</w:t>
      </w:r>
      <w:r w:rsidR="00122635">
        <w:rPr>
          <w:rFonts w:asciiTheme="majorBidi" w:hAnsiTheme="majorBidi" w:cstheme="majorBidi"/>
        </w:rPr>
        <w:t xml:space="preserve"> This was provided after the meeting in TD1241r1.</w:t>
      </w:r>
      <w:r w:rsidR="005B3344">
        <w:rPr>
          <w:rFonts w:asciiTheme="majorBidi" w:hAnsiTheme="majorBidi" w:cstheme="majorBidi"/>
        </w:rPr>
        <w:t xml:space="preserve"> The meeting agreed that </w:t>
      </w:r>
      <w:r w:rsidR="006A252F">
        <w:rPr>
          <w:rFonts w:asciiTheme="majorBidi" w:hAnsiTheme="majorBidi" w:cstheme="majorBidi"/>
        </w:rPr>
        <w:t xml:space="preserve">a version of TD1241 with </w:t>
      </w:r>
      <w:r w:rsidR="00FF4ABF">
        <w:rPr>
          <w:rFonts w:asciiTheme="majorBidi" w:hAnsiTheme="majorBidi" w:cstheme="majorBidi"/>
        </w:rPr>
        <w:t xml:space="preserve">both </w:t>
      </w:r>
      <w:r w:rsidR="00FE0379">
        <w:rPr>
          <w:rFonts w:asciiTheme="majorBidi" w:hAnsiTheme="majorBidi" w:cstheme="majorBidi"/>
        </w:rPr>
        <w:t>t</w:t>
      </w:r>
      <w:r w:rsidR="00FF4ABF">
        <w:rPr>
          <w:rFonts w:asciiTheme="majorBidi" w:hAnsiTheme="majorBidi" w:cstheme="majorBidi"/>
        </w:rPr>
        <w:t>he editor’s proposal and the original C196 proposal in s</w:t>
      </w:r>
      <w:r w:rsidR="00FE0379">
        <w:rPr>
          <w:rFonts w:asciiTheme="majorBidi" w:hAnsiTheme="majorBidi" w:cstheme="majorBidi"/>
        </w:rPr>
        <w:t>q</w:t>
      </w:r>
      <w:r w:rsidR="00FF4ABF">
        <w:rPr>
          <w:rFonts w:asciiTheme="majorBidi" w:hAnsiTheme="majorBidi" w:cstheme="majorBidi"/>
        </w:rPr>
        <w:t>uare bra</w:t>
      </w:r>
      <w:r w:rsidR="00FE0379">
        <w:rPr>
          <w:rFonts w:asciiTheme="majorBidi" w:hAnsiTheme="majorBidi" w:cstheme="majorBidi"/>
        </w:rPr>
        <w:t>c</w:t>
      </w:r>
      <w:r w:rsidR="00FF4ABF">
        <w:rPr>
          <w:rFonts w:asciiTheme="majorBidi" w:hAnsiTheme="majorBidi" w:cstheme="majorBidi"/>
        </w:rPr>
        <w:t>kets would be proposed to forward to WTSA if no progress could be made during the editing session.</w:t>
      </w:r>
    </w:p>
    <w:p w14:paraId="033F9D58" w14:textId="1EDE0F87" w:rsidR="00067483" w:rsidRPr="00840B2E" w:rsidRDefault="00F667D6" w:rsidP="002A2B21">
      <w:pPr>
        <w:tabs>
          <w:tab w:val="left" w:pos="570"/>
        </w:tabs>
        <w:spacing w:before="240"/>
        <w:ind w:left="573" w:hanging="573"/>
        <w:rPr>
          <w:b/>
          <w:bCs/>
        </w:rPr>
      </w:pPr>
      <w:r w:rsidRPr="00840B2E">
        <w:rPr>
          <w:b/>
          <w:bCs/>
        </w:rPr>
        <w:t>5</w:t>
      </w:r>
      <w:r w:rsidR="00C82F57" w:rsidRPr="00840B2E">
        <w:rPr>
          <w:b/>
          <w:bCs/>
        </w:rPr>
        <w:tab/>
        <w:t>Recommendation ITU-T A.23 “Collaboration with the International Organization for Standardization (ISO) and the International Electrotechnical Commission (IEC) on information technology”</w:t>
      </w:r>
    </w:p>
    <w:p w14:paraId="66B9B69F" w14:textId="34EE28B8" w:rsidR="00840B2E" w:rsidRDefault="00F667D6" w:rsidP="002A2B21">
      <w:pPr>
        <w:tabs>
          <w:tab w:val="left" w:pos="570"/>
        </w:tabs>
        <w:ind w:left="573" w:hanging="573"/>
      </w:pPr>
      <w:r w:rsidRPr="00840B2E">
        <w:t>5</w:t>
      </w:r>
      <w:r w:rsidR="00C82F57" w:rsidRPr="00840B2E">
        <w:t>.1</w:t>
      </w:r>
      <w:r w:rsidR="00C82F57" w:rsidRPr="00840B2E">
        <w:tab/>
      </w:r>
      <w:r w:rsidR="00D74A32">
        <w:rPr>
          <w:rFonts w:asciiTheme="majorBidi" w:hAnsiTheme="majorBidi" w:cstheme="majorBidi"/>
        </w:rPr>
        <w:t xml:space="preserve">Mr Olivier Dubuisson, </w:t>
      </w:r>
      <w:r w:rsidR="00D74A32" w:rsidRPr="003502B0">
        <w:t>ITU-T A.</w:t>
      </w:r>
      <w:r w:rsidR="00D74A32">
        <w:t>23</w:t>
      </w:r>
      <w:r w:rsidR="00D74A32" w:rsidRPr="003502B0">
        <w:t xml:space="preserve"> Editor</w:t>
      </w:r>
      <w:r w:rsidR="00D74A32">
        <w:rPr>
          <w:rFonts w:asciiTheme="majorBidi" w:hAnsiTheme="majorBidi" w:cstheme="majorBidi"/>
        </w:rPr>
        <w:t>, presented in</w:t>
      </w:r>
      <w:bookmarkStart w:id="11" w:name="_Hlk85653695"/>
      <w:r w:rsidR="00D74A32">
        <w:rPr>
          <w:rFonts w:asciiTheme="majorBidi" w:hAnsiTheme="majorBidi" w:cstheme="majorBidi"/>
        </w:rPr>
        <w:t xml:space="preserve"> </w:t>
      </w:r>
      <w:hyperlink r:id="rId17" w:history="1">
        <w:r w:rsidR="007055BF" w:rsidRPr="00D43F77">
          <w:rPr>
            <w:rStyle w:val="Hyperlink"/>
          </w:rPr>
          <w:t>TD1117</w:t>
        </w:r>
      </w:hyperlink>
      <w:bookmarkEnd w:id="11"/>
      <w:r w:rsidR="007055BF">
        <w:rPr>
          <w:rFonts w:asciiTheme="majorBidi" w:hAnsiTheme="majorBidi" w:cstheme="majorBidi"/>
        </w:rPr>
        <w:t xml:space="preserve"> </w:t>
      </w:r>
      <w:r w:rsidR="00C82F57" w:rsidRPr="00840B2E">
        <w:rPr>
          <w:rFonts w:asciiTheme="majorBidi" w:hAnsiTheme="majorBidi" w:cstheme="majorBidi"/>
        </w:rPr>
        <w:t>“</w:t>
      </w:r>
      <w:bookmarkStart w:id="12" w:name="_Hlk85653705"/>
      <w:r w:rsidR="007055BF" w:rsidRPr="008F7D1F">
        <w:t>Draft new Amendment 1 to Recommendation ITU-T A.23: Appendix II (A.23apx) "Best practices"</w:t>
      </w:r>
      <w:bookmarkEnd w:id="12"/>
      <w:r w:rsidR="00C82F57" w:rsidRPr="00840B2E">
        <w:rPr>
          <w:rFonts w:asciiTheme="majorBidi" w:hAnsiTheme="majorBidi" w:cstheme="majorBidi"/>
        </w:rPr>
        <w:t xml:space="preserve">”, which contains </w:t>
      </w:r>
      <w:r w:rsidR="00C82F57" w:rsidRPr="00840B2E">
        <w:t xml:space="preserve">the second draft of a new appendix "Best practices" to Rec. ITU-T A.23 "Collaboration with ISO </w:t>
      </w:r>
      <w:r w:rsidR="00C82F57" w:rsidRPr="00840B2E">
        <w:lastRenderedPageBreak/>
        <w:t>and IEC on information technology" to solve the remaining items in RG-SC living list related to the cooperation with ISO/IEC JTC 1.</w:t>
      </w:r>
    </w:p>
    <w:p w14:paraId="70C89D6E" w14:textId="56F1A45A" w:rsidR="00F5571A" w:rsidRPr="00F5571A" w:rsidRDefault="00F667D6" w:rsidP="00F5571A">
      <w:pPr>
        <w:tabs>
          <w:tab w:val="left" w:pos="570"/>
        </w:tabs>
        <w:ind w:left="573" w:hanging="573"/>
        <w:rPr>
          <w:rFonts w:asciiTheme="majorBidi" w:hAnsiTheme="majorBidi" w:cstheme="majorBidi"/>
        </w:rPr>
      </w:pPr>
      <w:r w:rsidRPr="00840B2E">
        <w:rPr>
          <w:rFonts w:asciiTheme="majorBidi" w:hAnsiTheme="majorBidi" w:cstheme="majorBidi"/>
        </w:rPr>
        <w:t>5</w:t>
      </w:r>
      <w:r w:rsidR="005C4F1C" w:rsidRPr="00840B2E">
        <w:rPr>
          <w:rFonts w:asciiTheme="majorBidi" w:hAnsiTheme="majorBidi" w:cstheme="majorBidi"/>
        </w:rPr>
        <w:t>.</w:t>
      </w:r>
      <w:r w:rsidR="00EB7DFA">
        <w:rPr>
          <w:rFonts w:asciiTheme="majorBidi" w:hAnsiTheme="majorBidi" w:cstheme="majorBidi"/>
        </w:rPr>
        <w:t>2</w:t>
      </w:r>
      <w:r w:rsidR="005C4F1C" w:rsidRPr="00840B2E">
        <w:rPr>
          <w:rFonts w:asciiTheme="majorBidi" w:hAnsiTheme="majorBidi" w:cstheme="majorBidi"/>
        </w:rPr>
        <w:tab/>
      </w:r>
      <w:r w:rsidR="00D43F77">
        <w:rPr>
          <w:rFonts w:asciiTheme="majorBidi" w:hAnsiTheme="majorBidi" w:cstheme="majorBidi"/>
        </w:rPr>
        <w:tab/>
      </w:r>
      <w:r w:rsidR="00F5571A">
        <w:rPr>
          <w:rFonts w:asciiTheme="majorBidi" w:hAnsiTheme="majorBidi" w:cstheme="majorBidi"/>
        </w:rPr>
        <w:t>With respect to</w:t>
      </w:r>
      <w:r w:rsidR="00D43F77">
        <w:rPr>
          <w:rFonts w:asciiTheme="majorBidi" w:hAnsiTheme="majorBidi" w:cstheme="majorBidi"/>
        </w:rPr>
        <w:t xml:space="preserve"> the elements in clause II.5 on </w:t>
      </w:r>
      <w:r w:rsidR="00F5571A">
        <w:rPr>
          <w:rFonts w:asciiTheme="majorBidi" w:hAnsiTheme="majorBidi" w:cstheme="majorBidi"/>
        </w:rPr>
        <w:t>“</w:t>
      </w:r>
      <w:r w:rsidR="00F5571A" w:rsidRPr="00F5571A">
        <w:rPr>
          <w:rFonts w:asciiTheme="majorBidi" w:hAnsiTheme="majorBidi" w:cstheme="majorBidi"/>
        </w:rPr>
        <w:t>Synchronizing the appointment of a registration authority</w:t>
      </w:r>
      <w:r w:rsidR="00F5571A">
        <w:rPr>
          <w:rFonts w:asciiTheme="majorBidi" w:hAnsiTheme="majorBidi" w:cstheme="majorBidi"/>
        </w:rPr>
        <w:t>”, the meeting was concerned to recognize that ITU-T does not have normative procedures in place for the appointment of Registration Authorities; and the lack of such procedure</w:t>
      </w:r>
      <w:r w:rsidR="00F82BEC">
        <w:rPr>
          <w:rFonts w:asciiTheme="majorBidi" w:hAnsiTheme="majorBidi" w:cstheme="majorBidi"/>
        </w:rPr>
        <w:t>s</w:t>
      </w:r>
      <w:r w:rsidR="00F5571A">
        <w:rPr>
          <w:rFonts w:asciiTheme="majorBidi" w:hAnsiTheme="majorBidi" w:cstheme="majorBidi"/>
        </w:rPr>
        <w:t xml:space="preserve"> w</w:t>
      </w:r>
      <w:r w:rsidR="00F82BEC">
        <w:rPr>
          <w:rFonts w:asciiTheme="majorBidi" w:hAnsiTheme="majorBidi" w:cstheme="majorBidi"/>
        </w:rPr>
        <w:t>as</w:t>
      </w:r>
      <w:r w:rsidR="00F5571A">
        <w:rPr>
          <w:rFonts w:asciiTheme="majorBidi" w:hAnsiTheme="majorBidi" w:cstheme="majorBidi"/>
        </w:rPr>
        <w:t xml:space="preserve"> considered as a gap. The meeting </w:t>
      </w:r>
      <w:r w:rsidR="008C7FCF">
        <w:rPr>
          <w:rFonts w:asciiTheme="majorBidi" w:hAnsiTheme="majorBidi" w:cstheme="majorBidi"/>
        </w:rPr>
        <w:t xml:space="preserve">noted that TSAG had a previous draft on this topic and </w:t>
      </w:r>
      <w:r w:rsidR="00F5571A">
        <w:rPr>
          <w:rFonts w:asciiTheme="majorBidi" w:hAnsiTheme="majorBidi" w:cstheme="majorBidi"/>
        </w:rPr>
        <w:t xml:space="preserve">invited contributions on this matter for RG-WM to be able to develop procedures in some ITU-T A-series text, which would also propose where and how to document such procedures for the appointment of Registration Authorities. </w:t>
      </w:r>
      <w:r w:rsidR="004F4698">
        <w:rPr>
          <w:rFonts w:asciiTheme="majorBidi" w:hAnsiTheme="majorBidi" w:cstheme="majorBidi"/>
        </w:rPr>
        <w:t>It was agree</w:t>
      </w:r>
      <w:r w:rsidR="00683C5F">
        <w:rPr>
          <w:rFonts w:asciiTheme="majorBidi" w:hAnsiTheme="majorBidi" w:cstheme="majorBidi"/>
        </w:rPr>
        <w:t>d</w:t>
      </w:r>
      <w:r w:rsidR="004F4698">
        <w:rPr>
          <w:rFonts w:asciiTheme="majorBidi" w:hAnsiTheme="majorBidi" w:cstheme="majorBidi"/>
        </w:rPr>
        <w:t xml:space="preserve"> </w:t>
      </w:r>
      <w:r w:rsidR="00D74A32">
        <w:rPr>
          <w:rFonts w:asciiTheme="majorBidi" w:hAnsiTheme="majorBidi" w:cstheme="majorBidi"/>
        </w:rPr>
        <w:t xml:space="preserve">to reflect </w:t>
      </w:r>
      <w:r w:rsidR="004F4698">
        <w:rPr>
          <w:rFonts w:asciiTheme="majorBidi" w:hAnsiTheme="majorBidi" w:cstheme="majorBidi"/>
        </w:rPr>
        <w:t>this finding in the meeting report</w:t>
      </w:r>
      <w:r w:rsidR="00F82BEC">
        <w:rPr>
          <w:rFonts w:asciiTheme="majorBidi" w:hAnsiTheme="majorBidi" w:cstheme="majorBidi"/>
        </w:rPr>
        <w:t>. N</w:t>
      </w:r>
      <w:r w:rsidR="004F4698">
        <w:rPr>
          <w:rFonts w:asciiTheme="majorBidi" w:hAnsiTheme="majorBidi" w:cstheme="majorBidi"/>
        </w:rPr>
        <w:t>o harm was seen in the text in clause II.5</w:t>
      </w:r>
      <w:r w:rsidR="009D0073">
        <w:rPr>
          <w:rFonts w:asciiTheme="majorBidi" w:hAnsiTheme="majorBidi" w:cstheme="majorBidi"/>
        </w:rPr>
        <w:t>,</w:t>
      </w:r>
      <w:r w:rsidR="004F4698">
        <w:rPr>
          <w:rFonts w:asciiTheme="majorBidi" w:hAnsiTheme="majorBidi" w:cstheme="majorBidi"/>
        </w:rPr>
        <w:t xml:space="preserve"> which was understood to address the collaboration aspects between ITU-T and ISO/IEC JTC 1 for s</w:t>
      </w:r>
      <w:r w:rsidR="004F4698" w:rsidRPr="004F4698">
        <w:rPr>
          <w:rFonts w:asciiTheme="majorBidi" w:hAnsiTheme="majorBidi" w:cstheme="majorBidi"/>
        </w:rPr>
        <w:t>ynchronizing the appointment of a registration authority</w:t>
      </w:r>
      <w:r w:rsidR="004F4698">
        <w:rPr>
          <w:rFonts w:asciiTheme="majorBidi" w:hAnsiTheme="majorBidi" w:cstheme="majorBidi"/>
        </w:rPr>
        <w:t>.</w:t>
      </w:r>
    </w:p>
    <w:p w14:paraId="02118161" w14:textId="46CDFCD4" w:rsidR="001271D8" w:rsidRPr="00027DBC" w:rsidRDefault="004F4698" w:rsidP="00027DBC">
      <w:pPr>
        <w:tabs>
          <w:tab w:val="left" w:pos="570"/>
        </w:tabs>
        <w:ind w:left="573" w:hanging="573"/>
        <w:rPr>
          <w:rFonts w:asciiTheme="majorBidi" w:hAnsiTheme="majorBidi" w:cstheme="majorBidi"/>
        </w:rPr>
      </w:pPr>
      <w:r>
        <w:rPr>
          <w:rFonts w:asciiTheme="majorBidi" w:hAnsiTheme="majorBidi" w:cstheme="majorBidi"/>
        </w:rPr>
        <w:t>5.3</w:t>
      </w:r>
      <w:r>
        <w:rPr>
          <w:rFonts w:asciiTheme="majorBidi" w:hAnsiTheme="majorBidi" w:cstheme="majorBidi"/>
        </w:rPr>
        <w:tab/>
        <w:t>The meeting confirmed the material in TD1117 to be stable</w:t>
      </w:r>
      <w:r w:rsidR="0035236E">
        <w:rPr>
          <w:rFonts w:asciiTheme="majorBidi" w:hAnsiTheme="majorBidi" w:cstheme="majorBidi"/>
        </w:rPr>
        <w:t xml:space="preserve"> and mature</w:t>
      </w:r>
      <w:r>
        <w:rPr>
          <w:rFonts w:asciiTheme="majorBidi" w:hAnsiTheme="majorBidi" w:cstheme="majorBidi"/>
        </w:rPr>
        <w:t xml:space="preserve">, and agreed to propose agreement </w:t>
      </w:r>
      <w:r w:rsidR="00387738">
        <w:rPr>
          <w:rFonts w:asciiTheme="majorBidi" w:hAnsiTheme="majorBidi" w:cstheme="majorBidi"/>
        </w:rPr>
        <w:t>of TD1117 as a non-normative Appendix II “</w:t>
      </w:r>
      <w:r w:rsidR="00387738" w:rsidRPr="00387738">
        <w:rPr>
          <w:rFonts w:asciiTheme="majorBidi" w:hAnsiTheme="majorBidi" w:cstheme="majorBidi"/>
        </w:rPr>
        <w:t>Best practices</w:t>
      </w:r>
      <w:r w:rsidR="00387738">
        <w:rPr>
          <w:rFonts w:asciiTheme="majorBidi" w:hAnsiTheme="majorBidi" w:cstheme="majorBidi"/>
        </w:rPr>
        <w:t xml:space="preserve">” to Recommendation ITU-T A.23 </w:t>
      </w:r>
      <w:r w:rsidR="00683C5F" w:rsidRPr="00840B2E">
        <w:t>"Collaboration with ISO and IEC on information technology"</w:t>
      </w:r>
      <w:r w:rsidR="00683C5F">
        <w:t xml:space="preserve"> </w:t>
      </w:r>
      <w:r w:rsidR="00387738">
        <w:rPr>
          <w:rFonts w:asciiTheme="majorBidi" w:hAnsiTheme="majorBidi" w:cstheme="majorBidi"/>
        </w:rPr>
        <w:t xml:space="preserve">as </w:t>
      </w:r>
      <w:r w:rsidR="006721AB">
        <w:rPr>
          <w:rFonts w:asciiTheme="majorBidi" w:hAnsiTheme="majorBidi" w:cstheme="majorBidi"/>
        </w:rPr>
        <w:t xml:space="preserve">draft ITU-T A.23 </w:t>
      </w:r>
      <w:r w:rsidR="00387738">
        <w:rPr>
          <w:rFonts w:asciiTheme="majorBidi" w:hAnsiTheme="majorBidi" w:cstheme="majorBidi"/>
        </w:rPr>
        <w:t xml:space="preserve">Amendment 1 </w:t>
      </w:r>
      <w:r>
        <w:rPr>
          <w:rFonts w:asciiTheme="majorBidi" w:hAnsiTheme="majorBidi" w:cstheme="majorBidi"/>
        </w:rPr>
        <w:t>to the closing TSAG plenary.</w:t>
      </w:r>
    </w:p>
    <w:p w14:paraId="6974566C" w14:textId="78A249D0" w:rsidR="00C11F43" w:rsidRDefault="00F667D6" w:rsidP="00596C4E">
      <w:pPr>
        <w:spacing w:before="240"/>
        <w:rPr>
          <w:rFonts w:asciiTheme="majorBidi" w:hAnsiTheme="majorBidi" w:cstheme="majorBidi"/>
          <w:b/>
        </w:rPr>
      </w:pPr>
      <w:r>
        <w:rPr>
          <w:rFonts w:asciiTheme="majorBidi" w:hAnsiTheme="majorBidi" w:cstheme="majorBidi"/>
          <w:b/>
        </w:rPr>
        <w:t>6</w:t>
      </w:r>
      <w:r w:rsidR="00054BB8">
        <w:rPr>
          <w:rFonts w:asciiTheme="majorBidi" w:hAnsiTheme="majorBidi" w:cstheme="majorBidi"/>
          <w:b/>
        </w:rPr>
        <w:tab/>
      </w:r>
      <w:r w:rsidR="00C11F43">
        <w:rPr>
          <w:rFonts w:asciiTheme="majorBidi" w:hAnsiTheme="majorBidi" w:cstheme="majorBidi"/>
          <w:b/>
        </w:rPr>
        <w:t xml:space="preserve">Recommendation </w:t>
      </w:r>
      <w:r w:rsidR="00C11F43" w:rsidRPr="00C11F43">
        <w:rPr>
          <w:rFonts w:asciiTheme="majorBidi" w:hAnsiTheme="majorBidi" w:cstheme="majorBidi"/>
          <w:b/>
        </w:rPr>
        <w:t>ITU-T A.1 “Working methods for study groups of the ITU Telecommunication Standardization Sector”</w:t>
      </w:r>
    </w:p>
    <w:p w14:paraId="1E8AECC8" w14:textId="23868B82" w:rsidR="00C11F43" w:rsidRDefault="00C11F43" w:rsidP="00C11F43">
      <w:pPr>
        <w:tabs>
          <w:tab w:val="left" w:pos="570"/>
        </w:tabs>
        <w:ind w:left="573" w:hanging="573"/>
        <w:rPr>
          <w:rFonts w:asciiTheme="majorBidi" w:hAnsiTheme="majorBidi" w:cstheme="majorBidi"/>
          <w:bCs/>
        </w:rPr>
      </w:pPr>
      <w:r w:rsidRPr="00C11F43">
        <w:rPr>
          <w:rFonts w:asciiTheme="majorBidi" w:hAnsiTheme="majorBidi" w:cstheme="majorBidi"/>
          <w:bCs/>
        </w:rPr>
        <w:t>6.1</w:t>
      </w:r>
      <w:r w:rsidRPr="00C11F43">
        <w:rPr>
          <w:rFonts w:asciiTheme="majorBidi" w:hAnsiTheme="majorBidi" w:cstheme="majorBidi"/>
          <w:bCs/>
        </w:rPr>
        <w:tab/>
      </w:r>
      <w:r>
        <w:rPr>
          <w:rFonts w:asciiTheme="majorBidi" w:hAnsiTheme="majorBidi" w:cstheme="majorBidi"/>
          <w:bCs/>
        </w:rPr>
        <w:t xml:space="preserve">Korea (Republic of) presented </w:t>
      </w:r>
      <w:hyperlink r:id="rId18" w:history="1">
        <w:r w:rsidRPr="00C76E69">
          <w:rPr>
            <w:rStyle w:val="Hyperlink"/>
          </w:rPr>
          <w:t>C206</w:t>
        </w:r>
      </w:hyperlink>
      <w:r>
        <w:rPr>
          <w:rFonts w:asciiTheme="majorBidi" w:hAnsiTheme="majorBidi" w:cstheme="majorBidi"/>
          <w:bCs/>
        </w:rPr>
        <w:t xml:space="preserve"> “</w:t>
      </w:r>
      <w:r w:rsidRPr="00C31FAB">
        <w:t>Proposal on clause 5.3 in Recommendation ITU-T A.1</w:t>
      </w:r>
      <w:r>
        <w:rPr>
          <w:rFonts w:asciiTheme="majorBidi" w:hAnsiTheme="majorBidi" w:cstheme="majorBidi"/>
          <w:bCs/>
        </w:rPr>
        <w:t xml:space="preserve">”, which </w:t>
      </w:r>
      <w:r w:rsidRPr="00C11F43">
        <w:rPr>
          <w:rFonts w:asciiTheme="majorBidi" w:hAnsiTheme="majorBidi" w:cstheme="majorBidi"/>
          <w:bCs/>
        </w:rPr>
        <w:t>proposes revising clause 5.3 of ITU-T A.1 to consider the circumstance where inviting representatives of other SDOs and forums is inevitable.</w:t>
      </w:r>
    </w:p>
    <w:p w14:paraId="7BA2D14A" w14:textId="436CB9A3" w:rsidR="00387738" w:rsidRDefault="00387738" w:rsidP="00C11F43">
      <w:pPr>
        <w:tabs>
          <w:tab w:val="left" w:pos="570"/>
        </w:tabs>
        <w:ind w:left="573" w:hanging="573"/>
        <w:rPr>
          <w:rFonts w:asciiTheme="majorBidi" w:hAnsiTheme="majorBidi" w:cstheme="majorBidi"/>
          <w:bCs/>
        </w:rPr>
      </w:pPr>
      <w:r>
        <w:rPr>
          <w:rFonts w:asciiTheme="majorBidi" w:hAnsiTheme="majorBidi" w:cstheme="majorBidi"/>
          <w:bCs/>
        </w:rPr>
        <w:t>6.2</w:t>
      </w:r>
      <w:r>
        <w:rPr>
          <w:rFonts w:asciiTheme="majorBidi" w:hAnsiTheme="majorBidi" w:cstheme="majorBidi"/>
          <w:bCs/>
        </w:rPr>
        <w:tab/>
        <w:t xml:space="preserve">There were several views </w:t>
      </w:r>
      <w:r w:rsidR="00705905">
        <w:rPr>
          <w:rFonts w:asciiTheme="majorBidi" w:hAnsiTheme="majorBidi" w:cstheme="majorBidi"/>
          <w:bCs/>
        </w:rPr>
        <w:t xml:space="preserve">and proposals </w:t>
      </w:r>
      <w:r>
        <w:rPr>
          <w:rFonts w:asciiTheme="majorBidi" w:hAnsiTheme="majorBidi" w:cstheme="majorBidi"/>
          <w:bCs/>
        </w:rPr>
        <w:t>that indicated the need to modify</w:t>
      </w:r>
      <w:r w:rsidR="00906C17">
        <w:rPr>
          <w:rFonts w:asciiTheme="majorBidi" w:hAnsiTheme="majorBidi" w:cstheme="majorBidi"/>
          <w:bCs/>
        </w:rPr>
        <w:t xml:space="preserve"> further</w:t>
      </w:r>
      <w:r>
        <w:rPr>
          <w:rFonts w:asciiTheme="majorBidi" w:hAnsiTheme="majorBidi" w:cstheme="majorBidi"/>
          <w:bCs/>
        </w:rPr>
        <w:t xml:space="preserve"> the proposed wording in C206</w:t>
      </w:r>
      <w:r w:rsidR="00705905">
        <w:rPr>
          <w:rFonts w:asciiTheme="majorBidi" w:hAnsiTheme="majorBidi" w:cstheme="majorBidi"/>
          <w:bCs/>
        </w:rPr>
        <w:t xml:space="preserve">; identified issues were the usage of </w:t>
      </w:r>
      <w:r w:rsidR="00B61FC4">
        <w:rPr>
          <w:rFonts w:asciiTheme="majorBidi" w:hAnsiTheme="majorBidi" w:cstheme="majorBidi"/>
          <w:bCs/>
        </w:rPr>
        <w:t>“</w:t>
      </w:r>
      <w:r w:rsidR="00BF0194">
        <w:rPr>
          <w:rFonts w:asciiTheme="majorBidi" w:hAnsiTheme="majorBidi" w:cstheme="majorBidi"/>
          <w:bCs/>
        </w:rPr>
        <w:t xml:space="preserve">relevant” and </w:t>
      </w:r>
      <w:r w:rsidR="00705905">
        <w:rPr>
          <w:rFonts w:asciiTheme="majorBidi" w:hAnsiTheme="majorBidi" w:cstheme="majorBidi"/>
          <w:bCs/>
        </w:rPr>
        <w:t>“should”, and the usage of “as appropriate”</w:t>
      </w:r>
      <w:r w:rsidR="00FA7F2C">
        <w:rPr>
          <w:rFonts w:asciiTheme="majorBidi" w:hAnsiTheme="majorBidi" w:cstheme="majorBidi"/>
          <w:bCs/>
        </w:rPr>
        <w:t xml:space="preserve"> in the in-force ITU-T A.1 text</w:t>
      </w:r>
      <w:r w:rsidR="00705905">
        <w:rPr>
          <w:rFonts w:asciiTheme="majorBidi" w:hAnsiTheme="majorBidi" w:cstheme="majorBidi"/>
          <w:bCs/>
        </w:rPr>
        <w:t>.</w:t>
      </w:r>
    </w:p>
    <w:p w14:paraId="03D6180F" w14:textId="62AD153E" w:rsidR="00705905" w:rsidRPr="00C11F43" w:rsidRDefault="00705905" w:rsidP="00C11F43">
      <w:pPr>
        <w:tabs>
          <w:tab w:val="left" w:pos="570"/>
        </w:tabs>
        <w:ind w:left="573" w:hanging="573"/>
        <w:rPr>
          <w:rFonts w:asciiTheme="majorBidi" w:hAnsiTheme="majorBidi" w:cstheme="majorBidi"/>
          <w:bCs/>
        </w:rPr>
      </w:pPr>
      <w:r>
        <w:rPr>
          <w:rFonts w:asciiTheme="majorBidi" w:hAnsiTheme="majorBidi" w:cstheme="majorBidi"/>
          <w:bCs/>
        </w:rPr>
        <w:t>6.3</w:t>
      </w:r>
      <w:r>
        <w:rPr>
          <w:rFonts w:asciiTheme="majorBidi" w:hAnsiTheme="majorBidi" w:cstheme="majorBidi"/>
          <w:bCs/>
        </w:rPr>
        <w:tab/>
        <w:t xml:space="preserve">The meeting agreed to </w:t>
      </w:r>
      <w:r w:rsidR="004E60FD">
        <w:rPr>
          <w:rFonts w:asciiTheme="majorBidi" w:hAnsiTheme="majorBidi" w:cstheme="majorBidi"/>
          <w:bCs/>
        </w:rPr>
        <w:t xml:space="preserve">see </w:t>
      </w:r>
      <w:r>
        <w:rPr>
          <w:rFonts w:asciiTheme="majorBidi" w:hAnsiTheme="majorBidi" w:cstheme="majorBidi"/>
          <w:bCs/>
        </w:rPr>
        <w:t>the discussion</w:t>
      </w:r>
      <w:r w:rsidR="004E60FD">
        <w:rPr>
          <w:rFonts w:asciiTheme="majorBidi" w:hAnsiTheme="majorBidi" w:cstheme="majorBidi"/>
          <w:bCs/>
        </w:rPr>
        <w:t>s continue</w:t>
      </w:r>
      <w:r>
        <w:rPr>
          <w:rFonts w:asciiTheme="majorBidi" w:hAnsiTheme="majorBidi" w:cstheme="majorBidi"/>
          <w:bCs/>
        </w:rPr>
        <w:t xml:space="preserve"> within RG-WM.</w:t>
      </w:r>
    </w:p>
    <w:p w14:paraId="1E87A741" w14:textId="0EB458BB" w:rsidR="001718AD" w:rsidRDefault="00705905" w:rsidP="001718AD">
      <w:pPr>
        <w:keepNext/>
        <w:keepLines/>
        <w:spacing w:before="240"/>
        <w:rPr>
          <w:rFonts w:asciiTheme="majorBidi" w:hAnsiTheme="majorBidi" w:cstheme="majorBidi"/>
          <w:b/>
        </w:rPr>
      </w:pPr>
      <w:r>
        <w:rPr>
          <w:rFonts w:asciiTheme="majorBidi" w:hAnsiTheme="majorBidi" w:cstheme="majorBidi"/>
          <w:b/>
        </w:rPr>
        <w:t>7</w:t>
      </w:r>
      <w:r>
        <w:rPr>
          <w:rFonts w:asciiTheme="majorBidi" w:hAnsiTheme="majorBidi" w:cstheme="majorBidi"/>
          <w:b/>
        </w:rPr>
        <w:tab/>
      </w:r>
      <w:r w:rsidR="001718AD" w:rsidRPr="004C353F">
        <w:rPr>
          <w:rFonts w:asciiTheme="majorBidi" w:hAnsiTheme="majorBidi" w:cstheme="majorBidi"/>
          <w:b/>
        </w:rPr>
        <w:t>Collaboration with oneM2M</w:t>
      </w:r>
    </w:p>
    <w:p w14:paraId="7257C4C2" w14:textId="18E2731E" w:rsidR="00C11F43" w:rsidRDefault="00705905" w:rsidP="00AF6CCE">
      <w:pPr>
        <w:tabs>
          <w:tab w:val="left" w:pos="570"/>
        </w:tabs>
        <w:ind w:left="573" w:hanging="573"/>
        <w:rPr>
          <w:rFonts w:asciiTheme="majorBidi" w:hAnsiTheme="majorBidi" w:cstheme="majorBidi"/>
        </w:rPr>
      </w:pPr>
      <w:r>
        <w:rPr>
          <w:rFonts w:asciiTheme="majorBidi" w:hAnsiTheme="majorBidi" w:cstheme="majorBidi"/>
          <w:bCs/>
        </w:rPr>
        <w:t>7.1</w:t>
      </w:r>
      <w:r>
        <w:rPr>
          <w:rFonts w:asciiTheme="majorBidi" w:hAnsiTheme="majorBidi" w:cstheme="majorBidi"/>
          <w:bCs/>
        </w:rPr>
        <w:tab/>
        <w:t xml:space="preserve">The Rapporteur informed the meeting </w:t>
      </w:r>
      <w:r w:rsidR="00AF6CCE">
        <w:rPr>
          <w:rFonts w:asciiTheme="majorBidi" w:hAnsiTheme="majorBidi" w:cstheme="majorBidi"/>
          <w:bCs/>
        </w:rPr>
        <w:t>that some</w:t>
      </w:r>
      <w:r>
        <w:rPr>
          <w:rFonts w:asciiTheme="majorBidi" w:hAnsiTheme="majorBidi" w:cstheme="majorBidi"/>
          <w:bCs/>
        </w:rPr>
        <w:t xml:space="preserve"> </w:t>
      </w:r>
      <w:r w:rsidR="00AF6CCE">
        <w:rPr>
          <w:rFonts w:asciiTheme="majorBidi" w:hAnsiTheme="majorBidi" w:cstheme="majorBidi"/>
        </w:rPr>
        <w:t>off-line consultations (</w:t>
      </w:r>
      <w:r w:rsidR="00055DBA">
        <w:rPr>
          <w:rFonts w:asciiTheme="majorBidi" w:hAnsiTheme="majorBidi" w:cstheme="majorBidi"/>
        </w:rPr>
        <w:t xml:space="preserve">involving the </w:t>
      </w:r>
      <w:r w:rsidR="00AF6CCE">
        <w:rPr>
          <w:rFonts w:asciiTheme="majorBidi" w:hAnsiTheme="majorBidi" w:cstheme="majorBidi"/>
        </w:rPr>
        <w:t>RG-SC Rapporteur, oneM2M, SG20</w:t>
      </w:r>
      <w:r w:rsidR="00055DBA">
        <w:rPr>
          <w:rFonts w:asciiTheme="majorBidi" w:hAnsiTheme="majorBidi" w:cstheme="majorBidi"/>
        </w:rPr>
        <w:t xml:space="preserve"> Chairman</w:t>
      </w:r>
      <w:r w:rsidR="00AF6CCE">
        <w:rPr>
          <w:rFonts w:asciiTheme="majorBidi" w:hAnsiTheme="majorBidi" w:cstheme="majorBidi"/>
        </w:rPr>
        <w:t>, ITU-T A.5 editor, TSB) had taken place</w:t>
      </w:r>
      <w:r w:rsidR="002A7264">
        <w:rPr>
          <w:rFonts w:asciiTheme="majorBidi" w:hAnsiTheme="majorBidi" w:cstheme="majorBidi"/>
        </w:rPr>
        <w:t xml:space="preserve"> based on the SG20 liaison in TD1162</w:t>
      </w:r>
      <w:r w:rsidR="00AF6CCE">
        <w:rPr>
          <w:rFonts w:asciiTheme="majorBidi" w:hAnsiTheme="majorBidi" w:cstheme="majorBidi"/>
        </w:rPr>
        <w:t>, but more time would be necessary to continue those consultations.</w:t>
      </w:r>
    </w:p>
    <w:p w14:paraId="45AF9482" w14:textId="0713AE1F" w:rsidR="00AF6CCE" w:rsidRDefault="00AF6CCE" w:rsidP="00AF6CCE">
      <w:pPr>
        <w:tabs>
          <w:tab w:val="left" w:pos="570"/>
        </w:tabs>
        <w:ind w:left="573" w:hanging="573"/>
        <w:rPr>
          <w:rFonts w:asciiTheme="majorBidi" w:hAnsiTheme="majorBidi" w:cstheme="majorBidi"/>
          <w:bCs/>
        </w:rPr>
      </w:pPr>
      <w:r>
        <w:rPr>
          <w:rFonts w:asciiTheme="majorBidi" w:hAnsiTheme="majorBidi" w:cstheme="majorBidi"/>
        </w:rPr>
        <w:t>7.2</w:t>
      </w:r>
      <w:r>
        <w:rPr>
          <w:rFonts w:asciiTheme="majorBidi" w:hAnsiTheme="majorBidi" w:cstheme="majorBidi"/>
        </w:rPr>
        <w:tab/>
      </w:r>
      <w:r w:rsidR="00492AEB">
        <w:rPr>
          <w:rFonts w:asciiTheme="majorBidi" w:hAnsiTheme="majorBidi" w:cstheme="majorBidi"/>
        </w:rPr>
        <w:t xml:space="preserve">The meeting supported continuation of those off-line consultations until WTSA-20, but </w:t>
      </w:r>
      <w:r w:rsidR="00B975DD">
        <w:rPr>
          <w:rFonts w:asciiTheme="majorBidi" w:hAnsiTheme="majorBidi" w:cstheme="majorBidi"/>
        </w:rPr>
        <w:t>did not see any necessity for having such consultations</w:t>
      </w:r>
      <w:r w:rsidR="00492AEB">
        <w:rPr>
          <w:rFonts w:asciiTheme="majorBidi" w:hAnsiTheme="majorBidi" w:cstheme="majorBidi"/>
        </w:rPr>
        <w:t xml:space="preserve"> </w:t>
      </w:r>
      <w:r w:rsidR="00B975DD">
        <w:rPr>
          <w:rFonts w:asciiTheme="majorBidi" w:hAnsiTheme="majorBidi" w:cstheme="majorBidi"/>
        </w:rPr>
        <w:t>from</w:t>
      </w:r>
      <w:r w:rsidR="00492AEB">
        <w:rPr>
          <w:rFonts w:asciiTheme="majorBidi" w:hAnsiTheme="majorBidi" w:cstheme="majorBidi"/>
        </w:rPr>
        <w:t xml:space="preserve"> the time after WTSA-20 until the November 2022 TSAG meeting.</w:t>
      </w:r>
    </w:p>
    <w:p w14:paraId="7FE13898" w14:textId="4658B106" w:rsidR="007C6D73" w:rsidRPr="009A7772" w:rsidRDefault="00616258" w:rsidP="007C6D73">
      <w:pPr>
        <w:tabs>
          <w:tab w:val="left" w:pos="570"/>
        </w:tabs>
        <w:spacing w:before="240"/>
        <w:ind w:left="573" w:hanging="573"/>
        <w:rPr>
          <w:b/>
          <w:bCs/>
        </w:rPr>
      </w:pPr>
      <w:r>
        <w:rPr>
          <w:rFonts w:asciiTheme="majorBidi" w:hAnsiTheme="majorBidi" w:cstheme="majorBidi"/>
          <w:b/>
        </w:rPr>
        <w:t>8</w:t>
      </w:r>
      <w:r w:rsidR="00257D9B">
        <w:rPr>
          <w:rFonts w:asciiTheme="majorBidi" w:hAnsiTheme="majorBidi" w:cstheme="majorBidi"/>
          <w:b/>
        </w:rPr>
        <w:tab/>
      </w:r>
      <w:r w:rsidR="007C6D73" w:rsidRPr="009A7772">
        <w:rPr>
          <w:b/>
          <w:bCs/>
        </w:rPr>
        <w:t>Preparations for WTSA-20</w:t>
      </w:r>
    </w:p>
    <w:p w14:paraId="001933D7" w14:textId="405D7929" w:rsidR="008B3596" w:rsidRDefault="00616258" w:rsidP="00616258">
      <w:pPr>
        <w:tabs>
          <w:tab w:val="left" w:pos="570"/>
        </w:tabs>
        <w:ind w:left="573" w:hanging="573"/>
        <w:rPr>
          <w:lang w:eastAsia="zh-CN"/>
        </w:rPr>
      </w:pPr>
      <w:r>
        <w:rPr>
          <w:rFonts w:asciiTheme="majorBidi" w:hAnsiTheme="majorBidi" w:cstheme="majorBidi"/>
        </w:rPr>
        <w:t>8.1</w:t>
      </w:r>
      <w:r>
        <w:rPr>
          <w:rFonts w:asciiTheme="majorBidi" w:hAnsiTheme="majorBidi" w:cstheme="majorBidi"/>
        </w:rPr>
        <w:tab/>
      </w:r>
      <w:r w:rsidR="008B3596" w:rsidRPr="008234AC">
        <w:rPr>
          <w:rFonts w:asciiTheme="majorBidi" w:hAnsiTheme="majorBidi" w:cstheme="majorBidi"/>
        </w:rPr>
        <w:t xml:space="preserve">The meeting reviewed in </w:t>
      </w:r>
      <w:hyperlink r:id="rId19" w:history="1">
        <w:r w:rsidR="008B3596" w:rsidRPr="00EA2A73">
          <w:rPr>
            <w:rStyle w:val="Hyperlink"/>
            <w:lang w:eastAsia="zh-CN"/>
          </w:rPr>
          <w:t>TD1208</w:t>
        </w:r>
      </w:hyperlink>
      <w:r w:rsidR="008B3596" w:rsidRPr="008234AC">
        <w:rPr>
          <w:rFonts w:asciiTheme="majorBidi" w:hAnsiTheme="majorBidi" w:cstheme="majorBidi"/>
        </w:rPr>
        <w:t xml:space="preserve"> </w:t>
      </w:r>
      <w:r w:rsidR="008B3596">
        <w:t xml:space="preserve">section 3.2.3 of the </w:t>
      </w:r>
      <w:r w:rsidR="008B3596" w:rsidRPr="00AD64F7">
        <w:rPr>
          <w:lang w:eastAsia="zh-CN"/>
        </w:rPr>
        <w:t xml:space="preserve">(draft) </w:t>
      </w:r>
      <w:r w:rsidR="008B3596">
        <w:t>r</w:t>
      </w:r>
      <w:r w:rsidR="008B3596" w:rsidRPr="00AD64F7">
        <w:rPr>
          <w:lang w:eastAsia="zh-CN"/>
        </w:rPr>
        <w:t>eport of TSAG to WTSA-20</w:t>
      </w:r>
      <w:r w:rsidR="008B3596">
        <w:rPr>
          <w:lang w:eastAsia="zh-CN"/>
        </w:rPr>
        <w:t>, which summarizes the results of RG-SC during this study period.</w:t>
      </w:r>
      <w:r w:rsidR="00EA2A73">
        <w:rPr>
          <w:lang w:eastAsia="zh-CN"/>
        </w:rPr>
        <w:t xml:space="preserve"> There were no comments.</w:t>
      </w:r>
    </w:p>
    <w:p w14:paraId="2E9CC89E" w14:textId="300340B5" w:rsidR="00616258" w:rsidRDefault="00616258" w:rsidP="00616258">
      <w:pPr>
        <w:tabs>
          <w:tab w:val="left" w:pos="570"/>
        </w:tabs>
        <w:ind w:left="573" w:hanging="573"/>
        <w:rPr>
          <w:lang w:eastAsia="zh-CN"/>
        </w:rPr>
      </w:pPr>
      <w:r>
        <w:rPr>
          <w:lang w:eastAsia="zh-CN"/>
        </w:rPr>
        <w:t>8.1.1</w:t>
      </w:r>
      <w:r>
        <w:rPr>
          <w:lang w:eastAsia="zh-CN"/>
        </w:rPr>
        <w:tab/>
        <w:t>It was agreed that the ITU-T A.5 editing session consider</w:t>
      </w:r>
      <w:r w:rsidR="00A7730B">
        <w:rPr>
          <w:lang w:eastAsia="zh-CN"/>
        </w:rPr>
        <w:t>s</w:t>
      </w:r>
      <w:r>
        <w:rPr>
          <w:lang w:eastAsia="zh-CN"/>
        </w:rPr>
        <w:t xml:space="preserve"> TD1208.</w:t>
      </w:r>
    </w:p>
    <w:p w14:paraId="201CF2DE" w14:textId="1380B41A" w:rsidR="00EA2A73" w:rsidRDefault="00616258" w:rsidP="00616258">
      <w:pPr>
        <w:tabs>
          <w:tab w:val="left" w:pos="570"/>
        </w:tabs>
        <w:ind w:left="573" w:hanging="573"/>
        <w:rPr>
          <w:lang w:eastAsia="zh-CN"/>
        </w:rPr>
      </w:pPr>
      <w:r>
        <w:rPr>
          <w:lang w:eastAsia="zh-CN"/>
        </w:rPr>
        <w:t>8.2</w:t>
      </w:r>
      <w:r>
        <w:rPr>
          <w:lang w:eastAsia="zh-CN"/>
        </w:rPr>
        <w:tab/>
      </w:r>
      <w:r w:rsidR="00EA2A73">
        <w:rPr>
          <w:lang w:eastAsia="zh-CN"/>
        </w:rPr>
        <w:t>The meeting agreed two take note of</w:t>
      </w:r>
      <w:r w:rsidR="008234AC">
        <w:rPr>
          <w:lang w:eastAsia="zh-CN"/>
        </w:rPr>
        <w:t xml:space="preserve"> the s</w:t>
      </w:r>
      <w:r w:rsidR="00EA2A73">
        <w:t xml:space="preserve">tatus reports and proposals to </w:t>
      </w:r>
      <w:r w:rsidR="008234AC">
        <w:t xml:space="preserve">the </w:t>
      </w:r>
      <w:r w:rsidR="00EA2A73">
        <w:t>IRM#4 meeting:</w:t>
      </w:r>
    </w:p>
    <w:p w14:paraId="070B1CBD" w14:textId="77777777" w:rsidR="002372E0" w:rsidRPr="009A7772" w:rsidRDefault="002372E0" w:rsidP="002372E0">
      <w:pPr>
        <w:pStyle w:val="ListParagraph"/>
        <w:numPr>
          <w:ilvl w:val="0"/>
          <w:numId w:val="12"/>
        </w:numPr>
        <w:tabs>
          <w:tab w:val="left" w:pos="570"/>
        </w:tabs>
        <w:ind w:left="1151" w:hanging="357"/>
        <w:contextualSpacing w:val="0"/>
        <w:rPr>
          <w:rFonts w:asciiTheme="majorBidi" w:hAnsiTheme="majorBidi" w:cstheme="majorBidi"/>
        </w:rPr>
      </w:pPr>
      <w:r w:rsidRPr="009A7772">
        <w:rPr>
          <w:szCs w:val="24"/>
        </w:rPr>
        <w:t>Inter-American Telecommunication Commission (CITEL) (</w:t>
      </w:r>
      <w:hyperlink r:id="rId20" w:history="1">
        <w:r w:rsidRPr="009A7772">
          <w:rPr>
            <w:rStyle w:val="Hyperlink"/>
            <w:szCs w:val="24"/>
          </w:rPr>
          <w:t>TSAG-C202</w:t>
        </w:r>
      </w:hyperlink>
      <w:r w:rsidRPr="009A7772">
        <w:rPr>
          <w:rFonts w:asciiTheme="majorBidi" w:hAnsiTheme="majorBidi" w:cstheme="majorBidi"/>
        </w:rPr>
        <w:t>) “</w:t>
      </w:r>
      <w:r w:rsidRPr="009A7772">
        <w:rPr>
          <w:szCs w:val="24"/>
        </w:rPr>
        <w:t>IRM: Status of preparations for WTSA-20</w:t>
      </w:r>
      <w:r w:rsidRPr="009A7772">
        <w:rPr>
          <w:rFonts w:asciiTheme="majorBidi" w:hAnsiTheme="majorBidi" w:cstheme="majorBidi"/>
        </w:rPr>
        <w:t xml:space="preserve">”, which </w:t>
      </w:r>
      <w:r w:rsidRPr="009A7772">
        <w:rPr>
          <w:szCs w:val="24"/>
        </w:rPr>
        <w:t>includes a slide deck reflecting CITEL’s preparations for WTSA-20, as of 11 December 2020;</w:t>
      </w:r>
    </w:p>
    <w:p w14:paraId="505A3FF6" w14:textId="529E1E76" w:rsidR="002372E0" w:rsidRPr="00226C50" w:rsidRDefault="002372E0" w:rsidP="002372E0">
      <w:pPr>
        <w:pStyle w:val="ListParagraph"/>
        <w:numPr>
          <w:ilvl w:val="0"/>
          <w:numId w:val="12"/>
        </w:numPr>
        <w:tabs>
          <w:tab w:val="left" w:pos="570"/>
        </w:tabs>
        <w:ind w:left="1151" w:hanging="357"/>
        <w:contextualSpacing w:val="0"/>
        <w:rPr>
          <w:rFonts w:asciiTheme="majorBidi" w:hAnsiTheme="majorBidi" w:cstheme="majorBidi"/>
        </w:rPr>
      </w:pPr>
      <w:r w:rsidRPr="009A7772">
        <w:rPr>
          <w:szCs w:val="24"/>
        </w:rPr>
        <w:t>Asia-Pacific Telecommunity (Thailand</w:t>
      </w:r>
      <w:r w:rsidRPr="00226C50">
        <w:rPr>
          <w:szCs w:val="24"/>
        </w:rPr>
        <w:t>)</w:t>
      </w:r>
      <w:r w:rsidR="008B3596" w:rsidRPr="00226C50">
        <w:t xml:space="preserve"> </w:t>
      </w:r>
      <w:hyperlink r:id="rId21" w:history="1">
        <w:r w:rsidR="008B3596" w:rsidRPr="00226C50">
          <w:rPr>
            <w:rStyle w:val="Hyperlink"/>
          </w:rPr>
          <w:t>C204</w:t>
        </w:r>
      </w:hyperlink>
      <w:r w:rsidRPr="00226C50">
        <w:rPr>
          <w:rFonts w:asciiTheme="majorBidi" w:hAnsiTheme="majorBidi" w:cstheme="majorBidi"/>
        </w:rPr>
        <w:t>) “</w:t>
      </w:r>
      <w:r w:rsidR="008B3596" w:rsidRPr="00226C50">
        <w:t>IRM: APT preparation towards WTSA-20</w:t>
      </w:r>
      <w:r w:rsidRPr="00226C50">
        <w:rPr>
          <w:szCs w:val="24"/>
        </w:rPr>
        <w:t>”;</w:t>
      </w:r>
    </w:p>
    <w:p w14:paraId="31549287" w14:textId="69A58D47" w:rsidR="002372E0" w:rsidRPr="00226C50" w:rsidRDefault="002372E0" w:rsidP="002372E0">
      <w:pPr>
        <w:pStyle w:val="ListParagraph"/>
        <w:numPr>
          <w:ilvl w:val="0"/>
          <w:numId w:val="12"/>
        </w:numPr>
        <w:tabs>
          <w:tab w:val="left" w:pos="570"/>
        </w:tabs>
        <w:ind w:left="1151" w:hanging="357"/>
        <w:contextualSpacing w:val="0"/>
        <w:rPr>
          <w:rFonts w:asciiTheme="majorBidi" w:hAnsiTheme="majorBidi" w:cstheme="majorBidi"/>
        </w:rPr>
      </w:pPr>
      <w:r w:rsidRPr="00226C50">
        <w:lastRenderedPageBreak/>
        <w:t>African Telecommunication Union (ATU) (</w:t>
      </w:r>
      <w:hyperlink r:id="rId22" w:history="1">
        <w:r w:rsidR="008B3596" w:rsidRPr="00226C50">
          <w:rPr>
            <w:rStyle w:val="Hyperlink"/>
          </w:rPr>
          <w:t>C213</w:t>
        </w:r>
      </w:hyperlink>
      <w:r w:rsidRPr="00226C50">
        <w:rPr>
          <w:rStyle w:val="Hyperlink"/>
        </w:rPr>
        <w:t>)</w:t>
      </w:r>
      <w:r w:rsidRPr="00226C50">
        <w:t xml:space="preserve"> “</w:t>
      </w:r>
      <w:r w:rsidR="008B3596" w:rsidRPr="00226C50">
        <w:t>IRM: Update on ATU preparation for the ITU WTSA-20</w:t>
      </w:r>
      <w:r w:rsidRPr="00226C50">
        <w:t>”</w:t>
      </w:r>
      <w:r w:rsidRPr="00226C50">
        <w:rPr>
          <w:szCs w:val="24"/>
        </w:rPr>
        <w:t>;</w:t>
      </w:r>
    </w:p>
    <w:p w14:paraId="14861239" w14:textId="38F3BF22" w:rsidR="002372E0" w:rsidRPr="00226C50" w:rsidRDefault="002372E0" w:rsidP="002372E0">
      <w:pPr>
        <w:pStyle w:val="ListParagraph"/>
        <w:numPr>
          <w:ilvl w:val="0"/>
          <w:numId w:val="12"/>
        </w:numPr>
        <w:tabs>
          <w:tab w:val="left" w:pos="570"/>
        </w:tabs>
        <w:ind w:left="1151" w:hanging="357"/>
        <w:contextualSpacing w:val="0"/>
        <w:rPr>
          <w:rFonts w:asciiTheme="majorBidi" w:hAnsiTheme="majorBidi" w:cstheme="majorBidi"/>
          <w:szCs w:val="24"/>
        </w:rPr>
      </w:pPr>
      <w:r w:rsidRPr="00226C50">
        <w:rPr>
          <w:szCs w:val="24"/>
        </w:rPr>
        <w:t>Inter-American Telecommunication Commission (CITEL) (</w:t>
      </w:r>
      <w:hyperlink r:id="rId23" w:history="1">
        <w:r w:rsidR="003672DA" w:rsidRPr="00226C50">
          <w:rPr>
            <w:rStyle w:val="Hyperlink"/>
          </w:rPr>
          <w:t>C212</w:t>
        </w:r>
      </w:hyperlink>
      <w:r w:rsidRPr="00226C50">
        <w:rPr>
          <w:szCs w:val="24"/>
        </w:rPr>
        <w:t>) “</w:t>
      </w:r>
      <w:r w:rsidR="003672DA" w:rsidRPr="00226C50">
        <w:rPr>
          <w:szCs w:val="24"/>
        </w:rPr>
        <w:t>IRM: Status of preparations for WTSA-20</w:t>
      </w:r>
      <w:r w:rsidRPr="00226C50">
        <w:rPr>
          <w:szCs w:val="24"/>
        </w:rPr>
        <w:t>”;</w:t>
      </w:r>
    </w:p>
    <w:p w14:paraId="7675CBA0" w14:textId="274E8F24" w:rsidR="002372E0" w:rsidRPr="00226C50" w:rsidRDefault="002372E0" w:rsidP="002372E0">
      <w:pPr>
        <w:pStyle w:val="ListParagraph"/>
        <w:numPr>
          <w:ilvl w:val="0"/>
          <w:numId w:val="12"/>
        </w:numPr>
        <w:tabs>
          <w:tab w:val="left" w:pos="570"/>
        </w:tabs>
        <w:ind w:left="1151" w:hanging="357"/>
        <w:contextualSpacing w:val="0"/>
        <w:rPr>
          <w:rFonts w:asciiTheme="majorBidi" w:hAnsiTheme="majorBidi" w:cstheme="majorBidi"/>
        </w:rPr>
      </w:pPr>
      <w:r w:rsidRPr="00226C50">
        <w:rPr>
          <w:szCs w:val="24"/>
        </w:rPr>
        <w:t>Regional Commonwealth in the Field of Communications (Russian Federation) (</w:t>
      </w:r>
      <w:hyperlink r:id="rId24" w:history="1">
        <w:r w:rsidR="005A6D5D" w:rsidRPr="00226C50">
          <w:rPr>
            <w:rStyle w:val="Hyperlink"/>
          </w:rPr>
          <w:t>C211</w:t>
        </w:r>
      </w:hyperlink>
      <w:r w:rsidRPr="00226C50">
        <w:rPr>
          <w:rFonts w:asciiTheme="majorBidi" w:hAnsiTheme="majorBidi" w:cstheme="majorBidi"/>
        </w:rPr>
        <w:t>) “</w:t>
      </w:r>
      <w:r w:rsidR="00D96446" w:rsidRPr="00226C50">
        <w:t>IRM: RCC Preparations for World Telecommunication Standardization Assembly (WTSA-20)</w:t>
      </w:r>
      <w:r w:rsidRPr="00226C50">
        <w:rPr>
          <w:szCs w:val="24"/>
        </w:rPr>
        <w:t>”;</w:t>
      </w:r>
    </w:p>
    <w:p w14:paraId="755245D8" w14:textId="5FAC4AC7" w:rsidR="002372E0" w:rsidRPr="009A7772" w:rsidRDefault="008918A6" w:rsidP="002372E0">
      <w:pPr>
        <w:pStyle w:val="ListParagraph"/>
        <w:numPr>
          <w:ilvl w:val="0"/>
          <w:numId w:val="12"/>
        </w:numPr>
        <w:tabs>
          <w:tab w:val="left" w:pos="570"/>
        </w:tabs>
        <w:ind w:left="1151" w:hanging="357"/>
        <w:contextualSpacing w:val="0"/>
        <w:rPr>
          <w:rFonts w:asciiTheme="majorBidi" w:hAnsiTheme="majorBidi" w:cstheme="majorBidi"/>
        </w:rPr>
      </w:pPr>
      <w:hyperlink r:id="rId25" w:history="1">
        <w:r w:rsidR="00197183" w:rsidRPr="00226C50">
          <w:rPr>
            <w:rStyle w:val="Hyperlink"/>
          </w:rPr>
          <w:t>TD1224-R1</w:t>
        </w:r>
      </w:hyperlink>
      <w:r w:rsidR="002372E0" w:rsidRPr="00226C50">
        <w:rPr>
          <w:szCs w:val="24"/>
        </w:rPr>
        <w:t xml:space="preserve"> (Rapporteur, TSAG RG-ResReview) “</w:t>
      </w:r>
      <w:r w:rsidR="002372E0" w:rsidRPr="00226C50">
        <w:t>Collection</w:t>
      </w:r>
      <w:r w:rsidR="002372E0" w:rsidRPr="009A7772">
        <w:t xml:space="preserve"> of activities of the regional organizations in their preparation of WTSA-20 with a mapping onto the WTSA Resolutions and ITU-T A-Series Recommendations to TSAG Rapporteur groups</w:t>
      </w:r>
      <w:r w:rsidR="002372E0" w:rsidRPr="009A7772">
        <w:rPr>
          <w:szCs w:val="24"/>
        </w:rPr>
        <w:t>”.</w:t>
      </w:r>
    </w:p>
    <w:p w14:paraId="704E590A" w14:textId="06264D84" w:rsidR="002372E0" w:rsidRPr="00616258" w:rsidRDefault="00616258" w:rsidP="00616258">
      <w:pPr>
        <w:tabs>
          <w:tab w:val="left" w:pos="570"/>
        </w:tabs>
        <w:rPr>
          <w:rFonts w:asciiTheme="majorBidi" w:hAnsiTheme="majorBidi" w:cstheme="majorBidi"/>
        </w:rPr>
      </w:pPr>
      <w:r>
        <w:rPr>
          <w:rFonts w:asciiTheme="majorBidi" w:hAnsiTheme="majorBidi" w:cstheme="majorBidi"/>
        </w:rPr>
        <w:t>8.3</w:t>
      </w:r>
      <w:r>
        <w:rPr>
          <w:rFonts w:asciiTheme="majorBidi" w:hAnsiTheme="majorBidi" w:cstheme="majorBidi"/>
        </w:rPr>
        <w:tab/>
      </w:r>
      <w:r w:rsidR="00755349" w:rsidRPr="00616258">
        <w:rPr>
          <w:rFonts w:asciiTheme="majorBidi" w:hAnsiTheme="majorBidi" w:cstheme="majorBidi"/>
        </w:rPr>
        <w:t>The meeting took note of</w:t>
      </w:r>
      <w:r w:rsidR="002372E0" w:rsidRPr="009A7772">
        <w:t xml:space="preserve"> the a</w:t>
      </w:r>
      <w:r w:rsidR="002372E0" w:rsidRPr="00616258">
        <w:rPr>
          <w:rFonts w:asciiTheme="majorBidi" w:hAnsiTheme="majorBidi" w:cstheme="majorBidi"/>
        </w:rPr>
        <w:t>nalysis of WTSA Resolutions in scope of RG-SC (ref. WTSA Resolutions 7, 11, 18, 90)</w:t>
      </w:r>
      <w:r w:rsidR="007D2E55" w:rsidRPr="00616258">
        <w:rPr>
          <w:rFonts w:asciiTheme="majorBidi" w:hAnsiTheme="majorBidi" w:cstheme="majorBidi"/>
        </w:rPr>
        <w:t>:</w:t>
      </w:r>
    </w:p>
    <w:p w14:paraId="005EEB09" w14:textId="77777777" w:rsidR="00755349" w:rsidRPr="00755349" w:rsidRDefault="002372E0" w:rsidP="00755349">
      <w:pPr>
        <w:pStyle w:val="ListParagraph"/>
        <w:numPr>
          <w:ilvl w:val="0"/>
          <w:numId w:val="12"/>
        </w:numPr>
        <w:tabs>
          <w:tab w:val="left" w:pos="570"/>
        </w:tabs>
        <w:ind w:left="1151" w:hanging="357"/>
        <w:contextualSpacing w:val="0"/>
        <w:rPr>
          <w:rFonts w:asciiTheme="majorBidi" w:hAnsiTheme="majorBidi" w:cstheme="majorBidi"/>
        </w:rPr>
      </w:pPr>
      <w:r w:rsidRPr="00755349">
        <w:t>Resolution 7 (rev. Hammamet, 2016) “Collaboration with the International Organization for Standardization and the International Electrotechnical Commission”</w:t>
      </w:r>
      <w:r w:rsidR="00755349" w:rsidRPr="00755349">
        <w:t>, with p</w:t>
      </w:r>
      <w:r w:rsidRPr="00755349">
        <w:t>lanned proposed modification by AST.</w:t>
      </w:r>
    </w:p>
    <w:p w14:paraId="7515BBD1" w14:textId="77777777" w:rsidR="00755349" w:rsidRPr="00755349" w:rsidRDefault="002372E0" w:rsidP="00755349">
      <w:pPr>
        <w:pStyle w:val="ListParagraph"/>
        <w:numPr>
          <w:ilvl w:val="0"/>
          <w:numId w:val="12"/>
        </w:numPr>
        <w:tabs>
          <w:tab w:val="left" w:pos="570"/>
        </w:tabs>
        <w:ind w:left="1151" w:hanging="357"/>
        <w:contextualSpacing w:val="0"/>
        <w:rPr>
          <w:rFonts w:asciiTheme="majorBidi" w:hAnsiTheme="majorBidi" w:cstheme="majorBidi"/>
        </w:rPr>
      </w:pPr>
      <w:r w:rsidRPr="00755349">
        <w:t>Resolution 11 (rev. Hammamet, 2016) “Collaboration with the Postal Operations Council of the Universal Postal Union in the study of services concerning both the postal and the telecommunication sectors”</w:t>
      </w:r>
      <w:r w:rsidR="00755349" w:rsidRPr="00755349">
        <w:t>, with p</w:t>
      </w:r>
      <w:r w:rsidRPr="00755349">
        <w:t xml:space="preserve">roposed suppression by CITEL (ref. </w:t>
      </w:r>
      <w:hyperlink r:id="rId26" w:history="1">
        <w:bookmarkStart w:id="13" w:name="_Hlk85654955"/>
        <w:r w:rsidR="006C24E2" w:rsidRPr="00755349">
          <w:rPr>
            <w:rStyle w:val="Hyperlink"/>
            <w:color w:val="0072C6"/>
          </w:rPr>
          <w:t>WTSA C-039_IAP_Add2</w:t>
        </w:r>
        <w:bookmarkEnd w:id="13"/>
        <w:r w:rsidR="006C24E2" w:rsidRPr="00755349">
          <w:rPr>
            <w:rStyle w:val="Hyperlink"/>
            <w:color w:val="0072C6"/>
          </w:rPr>
          <w:t>8</w:t>
        </w:r>
      </w:hyperlink>
      <w:r w:rsidRPr="00755349">
        <w:t>).</w:t>
      </w:r>
    </w:p>
    <w:p w14:paraId="5E928C6B" w14:textId="27184D21" w:rsidR="00755349" w:rsidRDefault="002372E0" w:rsidP="00755349">
      <w:pPr>
        <w:pStyle w:val="ListParagraph"/>
        <w:numPr>
          <w:ilvl w:val="0"/>
          <w:numId w:val="12"/>
        </w:numPr>
        <w:tabs>
          <w:tab w:val="left" w:pos="570"/>
        </w:tabs>
        <w:ind w:left="1151" w:hanging="357"/>
        <w:contextualSpacing w:val="0"/>
        <w:rPr>
          <w:rFonts w:asciiTheme="majorBidi" w:hAnsiTheme="majorBidi" w:cstheme="majorBidi"/>
        </w:rPr>
      </w:pPr>
      <w:r w:rsidRPr="009A7772">
        <w:t>Resolution 18 (rev. Hammamet, 2016) “Principles and procedures for the allocation of work to, and strengthening coordination and cooperation among, the ITU Radiocommunication, ITU Telecommunication”</w:t>
      </w:r>
      <w:r w:rsidR="00755349">
        <w:t xml:space="preserve"> with proposed modifications by APT, ATU, CITEL, RCC shown in the s</w:t>
      </w:r>
      <w:r w:rsidRPr="00755349">
        <w:rPr>
          <w:rFonts w:asciiTheme="majorBidi" w:hAnsiTheme="majorBidi" w:cstheme="majorBidi"/>
        </w:rPr>
        <w:t xml:space="preserve">ide-by-side view </w:t>
      </w:r>
      <w:r w:rsidR="00755349" w:rsidRPr="00755349">
        <w:rPr>
          <w:rFonts w:asciiTheme="majorBidi" w:hAnsiTheme="majorBidi" w:cstheme="majorBidi"/>
        </w:rPr>
        <w:t>of</w:t>
      </w:r>
      <w:r w:rsidRPr="009A7772">
        <w:t xml:space="preserve"> </w:t>
      </w:r>
      <w:hyperlink r:id="rId27" w:history="1">
        <w:r w:rsidR="00C000C2" w:rsidRPr="00755349">
          <w:rPr>
            <w:rStyle w:val="Hyperlink"/>
          </w:rPr>
          <w:t>TD1261</w:t>
        </w:r>
      </w:hyperlink>
      <w:r w:rsidRPr="00755349">
        <w:rPr>
          <w:rFonts w:asciiTheme="majorBidi" w:hAnsiTheme="majorBidi" w:cstheme="majorBidi"/>
        </w:rPr>
        <w:t>.</w:t>
      </w:r>
    </w:p>
    <w:p w14:paraId="5D439EFE" w14:textId="196407D0" w:rsidR="008234AC" w:rsidRPr="008234AC" w:rsidRDefault="002372E0" w:rsidP="008234AC">
      <w:pPr>
        <w:pStyle w:val="ListParagraph"/>
        <w:numPr>
          <w:ilvl w:val="0"/>
          <w:numId w:val="12"/>
        </w:numPr>
        <w:tabs>
          <w:tab w:val="left" w:pos="570"/>
        </w:tabs>
        <w:contextualSpacing w:val="0"/>
        <w:rPr>
          <w:rFonts w:asciiTheme="majorBidi" w:hAnsiTheme="majorBidi" w:cstheme="majorBidi"/>
        </w:rPr>
      </w:pPr>
      <w:r w:rsidRPr="009A7772">
        <w:t>Resolution 90 (Hammamet, 2016) “Open source in the ITU Telecommunication Standardization Sector”</w:t>
      </w:r>
      <w:r w:rsidR="008234AC">
        <w:t xml:space="preserve"> with proposed suppression by CITEL; and with proposed modification by RCC, and planned proposed suppression by SG15 shown </w:t>
      </w:r>
      <w:r w:rsidR="008234AC" w:rsidRPr="008234AC">
        <w:rPr>
          <w:rFonts w:asciiTheme="majorBidi" w:hAnsiTheme="majorBidi" w:cstheme="majorBidi"/>
        </w:rPr>
        <w:t xml:space="preserve">in </w:t>
      </w:r>
      <w:r w:rsidR="008234AC">
        <w:rPr>
          <w:rFonts w:asciiTheme="majorBidi" w:hAnsiTheme="majorBidi" w:cstheme="majorBidi"/>
        </w:rPr>
        <w:t xml:space="preserve">the </w:t>
      </w:r>
      <w:r w:rsidR="008234AC" w:rsidRPr="008234AC">
        <w:rPr>
          <w:rFonts w:asciiTheme="majorBidi" w:hAnsiTheme="majorBidi" w:cstheme="majorBidi"/>
        </w:rPr>
        <w:t>s</w:t>
      </w:r>
      <w:r w:rsidRPr="008234AC">
        <w:rPr>
          <w:rFonts w:asciiTheme="majorBidi" w:hAnsiTheme="majorBidi" w:cstheme="majorBidi"/>
        </w:rPr>
        <w:t xml:space="preserve">ide-by-side view </w:t>
      </w:r>
      <w:r w:rsidR="008234AC">
        <w:rPr>
          <w:rFonts w:asciiTheme="majorBidi" w:hAnsiTheme="majorBidi" w:cstheme="majorBidi"/>
        </w:rPr>
        <w:t>of</w:t>
      </w:r>
      <w:r w:rsidRPr="008234AC">
        <w:rPr>
          <w:rFonts w:asciiTheme="majorBidi" w:hAnsiTheme="majorBidi" w:cstheme="majorBidi"/>
        </w:rPr>
        <w:t xml:space="preserve"> </w:t>
      </w:r>
      <w:hyperlink r:id="rId28" w:history="1">
        <w:r w:rsidRPr="009A7772">
          <w:rPr>
            <w:rStyle w:val="Hyperlink"/>
          </w:rPr>
          <w:t>TD1149-R1</w:t>
        </w:r>
      </w:hyperlink>
      <w:r w:rsidR="00C000C2" w:rsidRPr="008F7D1F">
        <w:t>.</w:t>
      </w:r>
    </w:p>
    <w:p w14:paraId="73374B14" w14:textId="1A74C5B2" w:rsidR="002372E0" w:rsidRPr="0023315A" w:rsidRDefault="002372E0" w:rsidP="008234AC">
      <w:pPr>
        <w:pStyle w:val="ListParagraph"/>
        <w:numPr>
          <w:ilvl w:val="0"/>
          <w:numId w:val="12"/>
        </w:numPr>
        <w:tabs>
          <w:tab w:val="left" w:pos="570"/>
        </w:tabs>
        <w:contextualSpacing w:val="0"/>
        <w:rPr>
          <w:rFonts w:asciiTheme="majorBidi" w:hAnsiTheme="majorBidi" w:cstheme="majorBidi"/>
        </w:rPr>
      </w:pPr>
      <w:r w:rsidRPr="009A7772">
        <w:t>New Resolution “The importance of industry engagement in the work of the ITU Telecommunication Standardization Sector”</w:t>
      </w:r>
      <w:r w:rsidR="008234AC">
        <w:t xml:space="preserve"> with proposals by CEPT and CITEL shown in the s</w:t>
      </w:r>
      <w:r w:rsidR="008234AC" w:rsidRPr="009A7772">
        <w:rPr>
          <w:rFonts w:asciiTheme="majorBidi" w:hAnsiTheme="majorBidi" w:cstheme="majorBidi"/>
        </w:rPr>
        <w:t xml:space="preserve">ide-by-side view </w:t>
      </w:r>
      <w:r w:rsidR="008234AC">
        <w:t xml:space="preserve">of </w:t>
      </w:r>
      <w:hyperlink r:id="rId29" w:history="1">
        <w:r w:rsidR="008234AC">
          <w:rPr>
            <w:rStyle w:val="Hyperlink"/>
            <w:rFonts w:eastAsia="SimSun"/>
          </w:rPr>
          <w:t>TD1264</w:t>
        </w:r>
      </w:hyperlink>
      <w:r w:rsidR="008234AC">
        <w:t>.</w:t>
      </w:r>
    </w:p>
    <w:p w14:paraId="2F2C203A" w14:textId="0148E792" w:rsidR="00836FDF" w:rsidRPr="00836FDF" w:rsidRDefault="0023315A" w:rsidP="00836FDF">
      <w:pPr>
        <w:pStyle w:val="ListParagraph"/>
        <w:numPr>
          <w:ilvl w:val="0"/>
          <w:numId w:val="12"/>
        </w:numPr>
        <w:tabs>
          <w:tab w:val="left" w:pos="570"/>
        </w:tabs>
        <w:contextualSpacing w:val="0"/>
        <w:rPr>
          <w:rFonts w:asciiTheme="majorBidi" w:hAnsiTheme="majorBidi" w:cstheme="majorBidi"/>
        </w:rPr>
      </w:pPr>
      <w:r>
        <w:t>Resolution 68 (Rev. Hammamet, 2016) “Evolving role of industry in the ITU Telecommunication Standardization Sector”</w:t>
      </w:r>
      <w:r w:rsidR="00836FDF">
        <w:t xml:space="preserve"> with proposed modification by ATU, and proposed suppression by CITEL shown in the side-by-side view of </w:t>
      </w:r>
      <w:hyperlink r:id="rId30" w:history="1">
        <w:r w:rsidR="00836FDF">
          <w:rPr>
            <w:rStyle w:val="Hyperlink"/>
            <w:rFonts w:eastAsia="SimSun"/>
          </w:rPr>
          <w:t>TD1275</w:t>
        </w:r>
      </w:hyperlink>
      <w:r w:rsidR="00836FDF">
        <w:rPr>
          <w:rStyle w:val="Hyperlink"/>
          <w:rFonts w:eastAsia="SimSun"/>
        </w:rPr>
        <w:t>-R1</w:t>
      </w:r>
      <w:r w:rsidR="00836FDF">
        <w:t>.</w:t>
      </w:r>
    </w:p>
    <w:p w14:paraId="23CB8A13" w14:textId="563FAFD2" w:rsidR="002372E0" w:rsidRPr="009A7772" w:rsidRDefault="00616258" w:rsidP="000D5A28">
      <w:pPr>
        <w:tabs>
          <w:tab w:val="left" w:pos="570"/>
        </w:tabs>
        <w:spacing w:before="240"/>
        <w:ind w:left="573" w:hanging="573"/>
      </w:pPr>
      <w:r>
        <w:rPr>
          <w:rFonts w:asciiTheme="majorBidi" w:hAnsiTheme="majorBidi" w:cstheme="majorBidi"/>
        </w:rPr>
        <w:t>8.4</w:t>
      </w:r>
      <w:r w:rsidR="002372E0" w:rsidRPr="009A7772">
        <w:rPr>
          <w:rFonts w:asciiTheme="majorBidi" w:hAnsiTheme="majorBidi" w:cstheme="majorBidi"/>
        </w:rPr>
        <w:tab/>
      </w:r>
      <w:r w:rsidR="000D5A28">
        <w:rPr>
          <w:rFonts w:asciiTheme="majorBidi" w:hAnsiTheme="majorBidi" w:cstheme="majorBidi"/>
        </w:rPr>
        <w:t xml:space="preserve">The meeting also took note of the </w:t>
      </w:r>
      <w:r w:rsidR="002372E0" w:rsidRPr="009A7772">
        <w:t>ITU-T A-series texts in scope of RG-SC</w:t>
      </w:r>
      <w:r w:rsidR="000D5A28">
        <w:t xml:space="preserve">: </w:t>
      </w:r>
      <w:r w:rsidR="002372E0" w:rsidRPr="009A7772">
        <w:t>Recommendations ITU-T A.4, A.5, A.6, A.23, A.25; and ITU-T A.Suppl.3, A.Suppl.5</w:t>
      </w:r>
      <w:r w:rsidR="000D5A28">
        <w:t>,</w:t>
      </w:r>
      <w:r w:rsidR="002372E0" w:rsidRPr="009A7772">
        <w:t xml:space="preserve"> which are in scope of RG-SC.</w:t>
      </w:r>
    </w:p>
    <w:p w14:paraId="3CAA8570" w14:textId="77777777" w:rsidR="0023315A" w:rsidRPr="0023315A" w:rsidRDefault="002372E0" w:rsidP="0023315A">
      <w:pPr>
        <w:pStyle w:val="ListParagraph"/>
        <w:numPr>
          <w:ilvl w:val="0"/>
          <w:numId w:val="12"/>
        </w:numPr>
        <w:tabs>
          <w:tab w:val="left" w:pos="570"/>
        </w:tabs>
        <w:ind w:left="1151" w:hanging="357"/>
        <w:contextualSpacing w:val="0"/>
        <w:rPr>
          <w:rFonts w:asciiTheme="majorBidi" w:hAnsiTheme="majorBidi" w:cstheme="majorBidi"/>
        </w:rPr>
      </w:pPr>
      <w:r w:rsidRPr="000D5A28">
        <w:t>ITU-T A.4 “Communication process between the ITU Telecommunication Standardization Sector and forums and consortia”</w:t>
      </w:r>
      <w:r w:rsidR="000D5A28">
        <w:t>, where there are n</w:t>
      </w:r>
      <w:r w:rsidRPr="009A7772">
        <w:t>o proposals yet.</w:t>
      </w:r>
    </w:p>
    <w:p w14:paraId="38200EB8" w14:textId="77777777" w:rsidR="007D2E55" w:rsidRPr="007D2E55" w:rsidRDefault="002372E0" w:rsidP="007D2E55">
      <w:pPr>
        <w:pStyle w:val="ListParagraph"/>
        <w:numPr>
          <w:ilvl w:val="0"/>
          <w:numId w:val="12"/>
        </w:numPr>
        <w:tabs>
          <w:tab w:val="left" w:pos="570"/>
        </w:tabs>
        <w:ind w:left="1151" w:hanging="357"/>
        <w:contextualSpacing w:val="0"/>
        <w:rPr>
          <w:rFonts w:asciiTheme="majorBidi" w:hAnsiTheme="majorBidi" w:cstheme="majorBidi"/>
        </w:rPr>
      </w:pPr>
      <w:r w:rsidRPr="0023315A">
        <w:rPr>
          <w:bCs/>
        </w:rPr>
        <w:t>ITU-T A.5 “Generic procedures for including references to documents of other organizations in ITU-T Recommendations”</w:t>
      </w:r>
      <w:r w:rsidR="007D2E55">
        <w:rPr>
          <w:bCs/>
        </w:rPr>
        <w:t xml:space="preserve"> with </w:t>
      </w:r>
      <w:bookmarkStart w:id="14" w:name="_Hlk85655268"/>
      <w:r w:rsidR="007D2E55">
        <w:rPr>
          <w:bCs/>
        </w:rPr>
        <w:t>p</w:t>
      </w:r>
      <w:r w:rsidR="007D2E55">
        <w:t>roposed modification by CEPT, TSAG, Russian Federation, and TSAG-RG SC shown in the s</w:t>
      </w:r>
      <w:bookmarkEnd w:id="14"/>
      <w:r w:rsidRPr="009A7772">
        <w:t xml:space="preserve">ide-by-side view </w:t>
      </w:r>
      <w:r w:rsidR="007D2E55">
        <w:t>of</w:t>
      </w:r>
      <w:r w:rsidRPr="009A7772">
        <w:t xml:space="preserve"> </w:t>
      </w:r>
      <w:hyperlink r:id="rId31" w:history="1">
        <w:r w:rsidR="007D2E55">
          <w:rPr>
            <w:rStyle w:val="Hyperlink"/>
            <w:rFonts w:eastAsia="SimSun"/>
          </w:rPr>
          <w:t>TD1311</w:t>
        </w:r>
      </w:hyperlink>
      <w:r w:rsidRPr="009A7772">
        <w:t>.</w:t>
      </w:r>
    </w:p>
    <w:p w14:paraId="011D8D1E" w14:textId="77777777" w:rsidR="00B27D2B" w:rsidRPr="00B27D2B" w:rsidRDefault="002372E0" w:rsidP="00B27D2B">
      <w:pPr>
        <w:pStyle w:val="ListParagraph"/>
        <w:numPr>
          <w:ilvl w:val="0"/>
          <w:numId w:val="12"/>
        </w:numPr>
        <w:tabs>
          <w:tab w:val="left" w:pos="570"/>
        </w:tabs>
        <w:ind w:left="1151" w:hanging="357"/>
        <w:contextualSpacing w:val="0"/>
        <w:rPr>
          <w:rFonts w:asciiTheme="majorBidi" w:hAnsiTheme="majorBidi" w:cstheme="majorBidi"/>
        </w:rPr>
      </w:pPr>
      <w:r w:rsidRPr="009A7772">
        <w:lastRenderedPageBreak/>
        <w:t>ITU-T A.6 “Cooperation and exchange of information between the ITU Telecommunication Standardization Sector and national and regional standards development organizations”</w:t>
      </w:r>
      <w:r w:rsidR="00B27D2B">
        <w:t>, where there are n</w:t>
      </w:r>
      <w:r w:rsidR="00B27D2B" w:rsidRPr="009A7772">
        <w:t>o proposals yet.</w:t>
      </w:r>
    </w:p>
    <w:p w14:paraId="21237A15" w14:textId="77777777" w:rsidR="00B27D2B" w:rsidRPr="00B27D2B" w:rsidRDefault="002372E0" w:rsidP="00B27D2B">
      <w:pPr>
        <w:pStyle w:val="ListParagraph"/>
        <w:numPr>
          <w:ilvl w:val="0"/>
          <w:numId w:val="12"/>
        </w:numPr>
        <w:tabs>
          <w:tab w:val="left" w:pos="570"/>
        </w:tabs>
        <w:ind w:left="1151" w:hanging="357"/>
        <w:contextualSpacing w:val="0"/>
        <w:rPr>
          <w:rFonts w:asciiTheme="majorBidi" w:hAnsiTheme="majorBidi" w:cstheme="majorBidi"/>
        </w:rPr>
      </w:pPr>
      <w:r w:rsidRPr="009A7772">
        <w:t>ITU-T A.23 “Collaboration with the International Organization for Standardization (ISO) and the International Electrotechnical Commission (IEC) on information technology”</w:t>
      </w:r>
      <w:r w:rsidR="00B27D2B">
        <w:t>, where there are n</w:t>
      </w:r>
      <w:r w:rsidR="00B27D2B" w:rsidRPr="009A7772">
        <w:t>o proposals yet.</w:t>
      </w:r>
    </w:p>
    <w:p w14:paraId="09530C5C" w14:textId="77777777" w:rsidR="00B27D2B" w:rsidRDefault="002372E0" w:rsidP="002372E0">
      <w:pPr>
        <w:pStyle w:val="ListParagraph"/>
        <w:numPr>
          <w:ilvl w:val="0"/>
          <w:numId w:val="12"/>
        </w:numPr>
        <w:tabs>
          <w:tab w:val="left" w:pos="570"/>
        </w:tabs>
        <w:ind w:left="1151" w:hanging="357"/>
        <w:contextualSpacing w:val="0"/>
      </w:pPr>
      <w:r w:rsidRPr="009A7772">
        <w:t>ITU-T A.25 “Generic procedures for incorporating text between ITU-T and other organizations”</w:t>
      </w:r>
      <w:r w:rsidR="00B27D2B">
        <w:t>, with p</w:t>
      </w:r>
      <w:r w:rsidRPr="009A7772">
        <w:t>lanned proposed modifications by ATU.</w:t>
      </w:r>
    </w:p>
    <w:p w14:paraId="427D0DA8" w14:textId="77777777" w:rsidR="00B27D2B" w:rsidRDefault="002372E0" w:rsidP="00B27D2B">
      <w:pPr>
        <w:pStyle w:val="ListParagraph"/>
        <w:numPr>
          <w:ilvl w:val="0"/>
          <w:numId w:val="12"/>
        </w:numPr>
        <w:tabs>
          <w:tab w:val="left" w:pos="570"/>
        </w:tabs>
        <w:ind w:left="1151" w:hanging="357"/>
        <w:contextualSpacing w:val="0"/>
      </w:pPr>
      <w:r w:rsidRPr="009A7772">
        <w:t>ITU-T A.Supp 3 “IETF and ITU-T collaboration guidelines”</w:t>
      </w:r>
      <w:r w:rsidR="00B27D2B">
        <w:t>, where there are n</w:t>
      </w:r>
      <w:r w:rsidR="00B27D2B" w:rsidRPr="009A7772">
        <w:t>o proposals yet.</w:t>
      </w:r>
    </w:p>
    <w:p w14:paraId="56678337" w14:textId="45248B78" w:rsidR="002372E0" w:rsidRPr="00B27D2B" w:rsidRDefault="002372E0" w:rsidP="00B27D2B">
      <w:pPr>
        <w:pStyle w:val="ListParagraph"/>
        <w:numPr>
          <w:ilvl w:val="0"/>
          <w:numId w:val="12"/>
        </w:numPr>
        <w:tabs>
          <w:tab w:val="left" w:pos="570"/>
        </w:tabs>
        <w:ind w:left="1151" w:hanging="357"/>
        <w:contextualSpacing w:val="0"/>
      </w:pPr>
      <w:r w:rsidRPr="009A7772">
        <w:t>ITU-T A.Supp 5 “Guidelines for collaboration and exchange of information with other organizations”</w:t>
      </w:r>
      <w:r w:rsidR="00B27D2B">
        <w:t>, where there are n</w:t>
      </w:r>
      <w:r w:rsidR="00B27D2B" w:rsidRPr="009A7772">
        <w:t>o proposals yet.</w:t>
      </w:r>
    </w:p>
    <w:p w14:paraId="03B1F889" w14:textId="5E53D496" w:rsidR="007E3CF7" w:rsidRPr="008A3CF8" w:rsidRDefault="00616258" w:rsidP="007E3CF7">
      <w:pPr>
        <w:spacing w:before="240"/>
        <w:ind w:left="573" w:hanging="573"/>
        <w:rPr>
          <w:b/>
          <w:bCs/>
        </w:rPr>
      </w:pPr>
      <w:r>
        <w:rPr>
          <w:b/>
          <w:bCs/>
        </w:rPr>
        <w:t>9</w:t>
      </w:r>
      <w:r w:rsidR="007E3CF7" w:rsidRPr="008A3CF8">
        <w:rPr>
          <w:b/>
          <w:bCs/>
        </w:rPr>
        <w:tab/>
        <w:t>Living List</w:t>
      </w:r>
    </w:p>
    <w:p w14:paraId="3EC62B33" w14:textId="56BC2F88" w:rsidR="00C77524" w:rsidRPr="000301A6" w:rsidRDefault="00616258" w:rsidP="00C77524">
      <w:pPr>
        <w:tabs>
          <w:tab w:val="left" w:pos="570"/>
        </w:tabs>
        <w:ind w:left="573" w:hanging="573"/>
      </w:pPr>
      <w:r>
        <w:t>9</w:t>
      </w:r>
      <w:r w:rsidR="007E3CF7">
        <w:t>.1</w:t>
      </w:r>
      <w:r w:rsidR="007E3CF7">
        <w:tab/>
      </w:r>
      <w:r w:rsidR="00C77524" w:rsidRPr="000301A6">
        <w:t xml:space="preserve">The meeting </w:t>
      </w:r>
      <w:r w:rsidR="0010089F">
        <w:t>took note of the</w:t>
      </w:r>
      <w:r w:rsidR="00C77524" w:rsidRPr="000301A6">
        <w:t xml:space="preserve"> update of the RG-SC living list (ref.</w:t>
      </w:r>
      <w:r w:rsidR="00C77524">
        <w:t xml:space="preserve"> in </w:t>
      </w:r>
      <w:hyperlink r:id="rId32" w:history="1">
        <w:r w:rsidR="00B27D2B">
          <w:rPr>
            <w:rStyle w:val="Hyperlink"/>
          </w:rPr>
          <w:t>TD1312</w:t>
        </w:r>
      </w:hyperlink>
      <w:r w:rsidR="00C77524">
        <w:t>).</w:t>
      </w:r>
    </w:p>
    <w:p w14:paraId="1FF5BD1F" w14:textId="540E1FD1" w:rsidR="00856801" w:rsidRDefault="00856801" w:rsidP="008C764D">
      <w:pPr>
        <w:tabs>
          <w:tab w:val="left" w:pos="570"/>
        </w:tabs>
        <w:spacing w:before="240"/>
        <w:ind w:left="573" w:hanging="573"/>
        <w:rPr>
          <w:rFonts w:asciiTheme="majorBidi" w:hAnsiTheme="majorBidi" w:cstheme="majorBidi"/>
          <w:b/>
          <w:bCs/>
        </w:rPr>
      </w:pPr>
      <w:r>
        <w:rPr>
          <w:rFonts w:asciiTheme="majorBidi" w:hAnsiTheme="majorBidi" w:cstheme="majorBidi"/>
          <w:b/>
          <w:bCs/>
        </w:rPr>
        <w:t>10</w:t>
      </w:r>
      <w:r>
        <w:rPr>
          <w:rFonts w:asciiTheme="majorBidi" w:hAnsiTheme="majorBidi" w:cstheme="majorBidi"/>
          <w:b/>
          <w:bCs/>
        </w:rPr>
        <w:tab/>
      </w:r>
      <w:r w:rsidRPr="00856801">
        <w:rPr>
          <w:rFonts w:asciiTheme="majorBidi" w:hAnsiTheme="majorBidi" w:cstheme="majorBidi"/>
          <w:b/>
          <w:bCs/>
        </w:rPr>
        <w:t>Outgoing liaison statement</w:t>
      </w:r>
    </w:p>
    <w:p w14:paraId="38BF33D5" w14:textId="4F5D87E1" w:rsidR="00856801" w:rsidRDefault="00856801" w:rsidP="00856801">
      <w:pPr>
        <w:tabs>
          <w:tab w:val="left" w:pos="570"/>
        </w:tabs>
        <w:ind w:left="573" w:hanging="573"/>
      </w:pPr>
      <w:r w:rsidRPr="00856801">
        <w:t>10.1</w:t>
      </w:r>
      <w:r w:rsidRPr="00856801">
        <w:tab/>
      </w:r>
      <w:r>
        <w:t>The meeting considered d</w:t>
      </w:r>
      <w:r>
        <w:rPr>
          <w:rFonts w:asciiTheme="majorBidi" w:hAnsiTheme="majorBidi" w:cstheme="majorBidi"/>
          <w:bCs/>
        </w:rPr>
        <w:t>raft outgoing liaison statement on Intelligent Transportation Systems (ITS) to CITS and ITU-T SGs in</w:t>
      </w:r>
      <w:r>
        <w:t xml:space="preserve"> </w:t>
      </w:r>
      <w:hyperlink r:id="rId33" w:history="1">
        <w:r>
          <w:rPr>
            <w:rStyle w:val="Hyperlink"/>
          </w:rPr>
          <w:t>TD1293</w:t>
        </w:r>
      </w:hyperlink>
      <w:r>
        <w:t>.</w:t>
      </w:r>
    </w:p>
    <w:p w14:paraId="5232A4D2" w14:textId="26C069F4" w:rsidR="00856801" w:rsidRPr="00856801" w:rsidRDefault="00856801" w:rsidP="00856801">
      <w:pPr>
        <w:tabs>
          <w:tab w:val="left" w:pos="570"/>
        </w:tabs>
        <w:ind w:left="573" w:hanging="573"/>
      </w:pPr>
      <w:r>
        <w:t>10.2</w:t>
      </w:r>
      <w:r>
        <w:tab/>
      </w:r>
      <w:r w:rsidR="000511DA">
        <w:t xml:space="preserve">The meeting agreed </w:t>
      </w:r>
      <w:r w:rsidR="005E449E">
        <w:t xml:space="preserve">to propose to TSAG closing plenary </w:t>
      </w:r>
      <w:r w:rsidR="000511DA">
        <w:t xml:space="preserve">to </w:t>
      </w:r>
      <w:r w:rsidR="005E449E">
        <w:t xml:space="preserve">seek agreement to </w:t>
      </w:r>
      <w:r w:rsidR="000511DA">
        <w:t xml:space="preserve">send TD1293 by changing “we” to “TSAG”, see </w:t>
      </w:r>
      <w:hyperlink r:id="rId34" w:history="1">
        <w:r w:rsidR="000511DA">
          <w:rPr>
            <w:rStyle w:val="Hyperlink"/>
          </w:rPr>
          <w:t>TD1293-R1</w:t>
        </w:r>
      </w:hyperlink>
      <w:r w:rsidR="000511DA">
        <w:t>.</w:t>
      </w:r>
    </w:p>
    <w:p w14:paraId="6F528334" w14:textId="78E6CF1B" w:rsidR="0079791A" w:rsidRPr="00E161FB" w:rsidRDefault="00616258" w:rsidP="008C764D">
      <w:pPr>
        <w:tabs>
          <w:tab w:val="left" w:pos="570"/>
        </w:tabs>
        <w:spacing w:before="240"/>
        <w:ind w:left="573" w:hanging="573"/>
        <w:rPr>
          <w:rFonts w:asciiTheme="majorBidi" w:hAnsiTheme="majorBidi" w:cstheme="majorBidi"/>
          <w:b/>
          <w:bCs/>
        </w:rPr>
      </w:pPr>
      <w:r>
        <w:rPr>
          <w:rFonts w:asciiTheme="majorBidi" w:hAnsiTheme="majorBidi" w:cstheme="majorBidi"/>
          <w:b/>
          <w:bCs/>
        </w:rPr>
        <w:t>1</w:t>
      </w:r>
      <w:r w:rsidR="003A36FB">
        <w:rPr>
          <w:rFonts w:asciiTheme="majorBidi" w:hAnsiTheme="majorBidi" w:cstheme="majorBidi"/>
          <w:b/>
          <w:bCs/>
        </w:rPr>
        <w:t>1</w:t>
      </w:r>
      <w:r w:rsidR="00921767" w:rsidRPr="00E161FB">
        <w:rPr>
          <w:rFonts w:asciiTheme="majorBidi" w:hAnsiTheme="majorBidi" w:cstheme="majorBidi"/>
          <w:b/>
          <w:bCs/>
        </w:rPr>
        <w:tab/>
        <w:t>W</w:t>
      </w:r>
      <w:r w:rsidR="0079791A" w:rsidRPr="00E161FB">
        <w:rPr>
          <w:rFonts w:asciiTheme="majorBidi" w:hAnsiTheme="majorBidi" w:cstheme="majorBidi"/>
          <w:b/>
          <w:bCs/>
        </w:rPr>
        <w:t>ork programme</w:t>
      </w:r>
    </w:p>
    <w:p w14:paraId="196DF7A1" w14:textId="3AB59450" w:rsidR="0079791A" w:rsidRPr="00E161FB" w:rsidRDefault="00087C95" w:rsidP="56419F14">
      <w:pPr>
        <w:tabs>
          <w:tab w:val="left" w:pos="570"/>
        </w:tabs>
        <w:rPr>
          <w:rFonts w:asciiTheme="majorBidi" w:hAnsiTheme="majorBidi" w:cstheme="majorBidi"/>
        </w:rPr>
      </w:pPr>
      <w:r w:rsidRPr="00A0202B">
        <w:rPr>
          <w:rFonts w:asciiTheme="majorBidi" w:hAnsiTheme="majorBidi" w:cstheme="majorBidi"/>
        </w:rPr>
        <w:t>RG-</w:t>
      </w:r>
      <w:r w:rsidR="00BA73B4" w:rsidRPr="00A0202B">
        <w:rPr>
          <w:rFonts w:asciiTheme="majorBidi" w:hAnsiTheme="majorBidi" w:cstheme="majorBidi"/>
        </w:rPr>
        <w:t xml:space="preserve">SC </w:t>
      </w:r>
      <w:r w:rsidR="00A0202B" w:rsidRPr="00A0202B">
        <w:rPr>
          <w:rFonts w:asciiTheme="majorBidi" w:hAnsiTheme="majorBidi" w:cstheme="majorBidi"/>
        </w:rPr>
        <w:t xml:space="preserve">has </w:t>
      </w:r>
      <w:r w:rsidR="009B7C79">
        <w:rPr>
          <w:rFonts w:asciiTheme="majorBidi" w:hAnsiTheme="majorBidi" w:cstheme="majorBidi"/>
        </w:rPr>
        <w:t>two</w:t>
      </w:r>
      <w:r w:rsidR="00BA73B4" w:rsidRPr="00A0202B">
        <w:rPr>
          <w:rFonts w:asciiTheme="majorBidi" w:hAnsiTheme="majorBidi" w:cstheme="majorBidi"/>
        </w:rPr>
        <w:t xml:space="preserve"> </w:t>
      </w:r>
      <w:r w:rsidR="3FF7722F" w:rsidRPr="00A0202B">
        <w:rPr>
          <w:rFonts w:asciiTheme="majorBidi" w:hAnsiTheme="majorBidi" w:cstheme="majorBidi"/>
        </w:rPr>
        <w:t xml:space="preserve">active </w:t>
      </w:r>
      <w:r w:rsidR="00BA73B4" w:rsidRPr="00A0202B">
        <w:rPr>
          <w:rFonts w:asciiTheme="majorBidi" w:hAnsiTheme="majorBidi" w:cstheme="majorBidi"/>
        </w:rPr>
        <w:t>work item</w:t>
      </w:r>
      <w:r w:rsidR="009B7C79">
        <w:rPr>
          <w:rFonts w:asciiTheme="majorBidi" w:hAnsiTheme="majorBidi" w:cstheme="majorBidi"/>
        </w:rPr>
        <w:t>s</w:t>
      </w:r>
      <w:r w:rsidR="00BA73B4" w:rsidRPr="00A0202B">
        <w:rPr>
          <w:rFonts w:asciiTheme="majorBidi" w:hAnsiTheme="majorBidi" w:cstheme="majorBidi"/>
        </w:rPr>
        <w:t>;</w:t>
      </w:r>
      <w:r w:rsidR="00BA73B4" w:rsidRPr="56419F14">
        <w:rPr>
          <w:rFonts w:asciiTheme="majorBidi" w:hAnsiTheme="majorBidi" w:cstheme="majorBidi"/>
        </w:rPr>
        <w:t xml:space="preserve"> see Appendix.</w:t>
      </w:r>
    </w:p>
    <w:p w14:paraId="1B8CD255" w14:textId="3C2F11FB" w:rsidR="00772775" w:rsidRPr="00772775" w:rsidRDefault="00616258" w:rsidP="00772775">
      <w:pPr>
        <w:tabs>
          <w:tab w:val="left" w:pos="570"/>
        </w:tabs>
        <w:spacing w:before="240"/>
        <w:ind w:left="573" w:hanging="573"/>
        <w:rPr>
          <w:rFonts w:asciiTheme="majorBidi" w:hAnsiTheme="majorBidi" w:cstheme="majorBidi"/>
          <w:b/>
        </w:rPr>
      </w:pPr>
      <w:r>
        <w:rPr>
          <w:rFonts w:asciiTheme="majorBidi" w:hAnsiTheme="majorBidi" w:cstheme="majorBidi"/>
          <w:b/>
        </w:rPr>
        <w:t>1</w:t>
      </w:r>
      <w:r w:rsidR="003A36FB">
        <w:rPr>
          <w:rFonts w:asciiTheme="majorBidi" w:hAnsiTheme="majorBidi" w:cstheme="majorBidi"/>
          <w:b/>
        </w:rPr>
        <w:t>2</w:t>
      </w:r>
      <w:r w:rsidR="000B2D4E" w:rsidRPr="00E161FB">
        <w:rPr>
          <w:rFonts w:asciiTheme="majorBidi" w:hAnsiTheme="majorBidi" w:cstheme="majorBidi"/>
          <w:b/>
        </w:rPr>
        <w:tab/>
      </w:r>
      <w:r w:rsidR="003A36FB">
        <w:rPr>
          <w:rFonts w:asciiTheme="majorBidi" w:hAnsiTheme="majorBidi" w:cstheme="majorBidi"/>
          <w:b/>
        </w:rPr>
        <w:t>Suggested f</w:t>
      </w:r>
      <w:r w:rsidR="006F5244" w:rsidRPr="00E161FB">
        <w:rPr>
          <w:rFonts w:asciiTheme="majorBidi" w:hAnsiTheme="majorBidi" w:cstheme="majorBidi"/>
          <w:b/>
        </w:rPr>
        <w:t>uture meetings</w:t>
      </w:r>
    </w:p>
    <w:p w14:paraId="04569D77" w14:textId="0CA80E53" w:rsidR="003A36FB" w:rsidRPr="002A2B21" w:rsidRDefault="002A2B21" w:rsidP="002A2B21">
      <w:pPr>
        <w:pStyle w:val="ListParagraph"/>
        <w:numPr>
          <w:ilvl w:val="0"/>
          <w:numId w:val="12"/>
        </w:numPr>
        <w:tabs>
          <w:tab w:val="left" w:pos="570"/>
        </w:tabs>
        <w:ind w:left="1151" w:hanging="357"/>
        <w:contextualSpacing w:val="0"/>
        <w:rPr>
          <w:b/>
          <w:bCs/>
        </w:rPr>
      </w:pPr>
      <w:r w:rsidRPr="002A2B21">
        <w:rPr>
          <w:rFonts w:asciiTheme="majorBidi" w:hAnsiTheme="majorBidi" w:cstheme="majorBidi"/>
        </w:rPr>
        <w:t>ITU-T A.5 editing session</w:t>
      </w:r>
      <w:r>
        <w:rPr>
          <w:rFonts w:asciiTheme="majorBidi" w:hAnsiTheme="majorBidi" w:cstheme="majorBidi"/>
        </w:rPr>
        <w:t xml:space="preserve">, </w:t>
      </w:r>
      <w:r w:rsidRPr="002A2B21">
        <w:rPr>
          <w:rFonts w:asciiTheme="majorBidi" w:hAnsiTheme="majorBidi" w:cstheme="majorBidi"/>
        </w:rPr>
        <w:t>12 January 2022 during 1630 – 1730 hours Geneva time</w:t>
      </w:r>
      <w:r>
        <w:rPr>
          <w:rFonts w:asciiTheme="majorBidi" w:hAnsiTheme="majorBidi" w:cstheme="majorBidi"/>
        </w:rPr>
        <w:t>.</w:t>
      </w:r>
    </w:p>
    <w:p w14:paraId="263A46D1" w14:textId="28794276" w:rsidR="002A2B21" w:rsidRPr="002A2B21" w:rsidRDefault="002A2B21" w:rsidP="002A2B21">
      <w:pPr>
        <w:pStyle w:val="ListParagraph"/>
        <w:numPr>
          <w:ilvl w:val="0"/>
          <w:numId w:val="12"/>
        </w:numPr>
        <w:tabs>
          <w:tab w:val="left" w:pos="570"/>
        </w:tabs>
        <w:ind w:left="1151" w:hanging="357"/>
        <w:contextualSpacing w:val="0"/>
        <w:rPr>
          <w:b/>
          <w:bCs/>
        </w:rPr>
      </w:pPr>
      <w:r>
        <w:rPr>
          <w:rFonts w:asciiTheme="majorBidi" w:eastAsia="SimSun" w:hAnsiTheme="majorBidi" w:cstheme="majorBidi"/>
          <w:bCs/>
        </w:rPr>
        <w:t>Monday 7 – Friday 11 November 2022 (Geneva, Switzerland, tbc) TSAG meeting.</w:t>
      </w:r>
    </w:p>
    <w:p w14:paraId="5588ECE3" w14:textId="0402DD9C" w:rsidR="006F5244" w:rsidRPr="00E161FB" w:rsidRDefault="00EB7DFA" w:rsidP="006F5244">
      <w:pPr>
        <w:tabs>
          <w:tab w:val="left" w:pos="570"/>
        </w:tabs>
        <w:spacing w:before="240"/>
        <w:ind w:left="573" w:hanging="573"/>
        <w:rPr>
          <w:b/>
          <w:bCs/>
        </w:rPr>
      </w:pPr>
      <w:r>
        <w:rPr>
          <w:b/>
          <w:bCs/>
        </w:rPr>
        <w:t>1</w:t>
      </w:r>
      <w:r w:rsidR="002A2B21">
        <w:rPr>
          <w:b/>
          <w:bCs/>
        </w:rPr>
        <w:t>3</w:t>
      </w:r>
      <w:r w:rsidR="00EF558A" w:rsidRPr="00E161FB">
        <w:rPr>
          <w:b/>
          <w:bCs/>
        </w:rPr>
        <w:tab/>
      </w:r>
      <w:r w:rsidR="00862D02" w:rsidRPr="00E161FB">
        <w:rPr>
          <w:b/>
          <w:bCs/>
        </w:rPr>
        <w:t>Any other business (AOB)</w:t>
      </w:r>
    </w:p>
    <w:p w14:paraId="173AE149" w14:textId="77777777" w:rsidR="00862D02" w:rsidRPr="00E161FB" w:rsidRDefault="00862D02" w:rsidP="00592A59">
      <w:pPr>
        <w:tabs>
          <w:tab w:val="left" w:pos="570"/>
        </w:tabs>
        <w:ind w:left="573" w:hanging="573"/>
      </w:pPr>
      <w:r w:rsidRPr="00E161FB">
        <w:t>None.</w:t>
      </w:r>
    </w:p>
    <w:p w14:paraId="4BA768DC" w14:textId="76A5A275" w:rsidR="00862D02" w:rsidRPr="00E161FB" w:rsidRDefault="00EB7DFA" w:rsidP="0098753C">
      <w:pPr>
        <w:keepNext/>
        <w:keepLines/>
        <w:tabs>
          <w:tab w:val="left" w:pos="570"/>
        </w:tabs>
        <w:spacing w:before="240"/>
        <w:ind w:left="573" w:hanging="573"/>
        <w:rPr>
          <w:b/>
          <w:bCs/>
        </w:rPr>
      </w:pPr>
      <w:r>
        <w:rPr>
          <w:b/>
          <w:bCs/>
        </w:rPr>
        <w:t>1</w:t>
      </w:r>
      <w:r w:rsidR="002A2B21">
        <w:rPr>
          <w:b/>
          <w:bCs/>
        </w:rPr>
        <w:t>4</w:t>
      </w:r>
      <w:r w:rsidR="00862D02" w:rsidRPr="00E161FB">
        <w:rPr>
          <w:b/>
          <w:bCs/>
        </w:rPr>
        <w:tab/>
        <w:t>Closure of the meeting</w:t>
      </w:r>
    </w:p>
    <w:p w14:paraId="706E9FFA" w14:textId="27FF9E54" w:rsidR="00862D02" w:rsidRPr="00E161FB" w:rsidRDefault="0003494E" w:rsidP="0098753C">
      <w:pPr>
        <w:keepNext/>
        <w:keepLines/>
        <w:tabs>
          <w:tab w:val="left" w:pos="720"/>
        </w:tabs>
        <w:rPr>
          <w:rFonts w:asciiTheme="majorBidi" w:eastAsia="Batang" w:hAnsiTheme="majorBidi" w:cstheme="majorBidi"/>
        </w:rPr>
      </w:pPr>
      <w:r w:rsidRPr="00E161FB">
        <w:t>The Rapporteur</w:t>
      </w:r>
      <w:r w:rsidR="00862D02" w:rsidRPr="00E161FB">
        <w:t xml:space="preserve"> thanked all participants for their attendance in this meeting, </w:t>
      </w:r>
      <w:r w:rsidR="00862D02" w:rsidRPr="00E161FB">
        <w:rPr>
          <w:rFonts w:asciiTheme="majorBidi" w:eastAsia="Batang" w:hAnsiTheme="majorBidi" w:cstheme="majorBidi"/>
        </w:rPr>
        <w:t>the contributors for their contributions, and TSB for its support, and the captioner.</w:t>
      </w:r>
    </w:p>
    <w:p w14:paraId="5EFC34C7" w14:textId="4D857AF2" w:rsidR="00862D02" w:rsidRPr="00E161FB" w:rsidRDefault="00862D02" w:rsidP="00862D02">
      <w:pPr>
        <w:tabs>
          <w:tab w:val="left" w:pos="570"/>
        </w:tabs>
        <w:rPr>
          <w:highlight w:val="yellow"/>
        </w:rPr>
      </w:pPr>
      <w:r w:rsidRPr="00E161FB">
        <w:t xml:space="preserve">The meeting was closed around </w:t>
      </w:r>
      <w:r w:rsidRPr="002A2B21">
        <w:t>1</w:t>
      </w:r>
      <w:r w:rsidR="002A2B21" w:rsidRPr="002A2B21">
        <w:t>6</w:t>
      </w:r>
      <w:r w:rsidR="00D0445F" w:rsidRPr="002A2B21">
        <w:t>30</w:t>
      </w:r>
      <w:r w:rsidR="00627B37" w:rsidRPr="00E161FB">
        <w:t xml:space="preserve"> hours</w:t>
      </w:r>
      <w:r w:rsidR="00B3439C" w:rsidRPr="00E161FB">
        <w:t xml:space="preserve"> </w:t>
      </w:r>
      <w:r w:rsidR="00872290">
        <w:t>Geneva time</w:t>
      </w:r>
      <w:r w:rsidRPr="00E161FB">
        <w:t>.</w:t>
      </w:r>
    </w:p>
    <w:p w14:paraId="7CBC177C" w14:textId="2FE0C10A" w:rsidR="003E6D1D" w:rsidRPr="00E161FB" w:rsidRDefault="00E909E2" w:rsidP="003E6D1D">
      <w:pPr>
        <w:spacing w:before="240" w:after="240"/>
        <w:jc w:val="center"/>
        <w:rPr>
          <w:b/>
          <w:bCs/>
        </w:rPr>
      </w:pPr>
      <w:r w:rsidRPr="00E161FB">
        <w:rPr>
          <w:b/>
          <w:bCs/>
          <w:highlight w:val="yellow"/>
        </w:rPr>
        <w:br w:type="page"/>
      </w:r>
      <w:r w:rsidR="003E6D1D" w:rsidRPr="00E161FB">
        <w:rPr>
          <w:b/>
          <w:bCs/>
        </w:rPr>
        <w:lastRenderedPageBreak/>
        <w:t>Appendix – Work items of TSAG</w:t>
      </w:r>
      <w:r w:rsidR="00E10C49">
        <w:rPr>
          <w:b/>
          <w:bCs/>
        </w:rPr>
        <w:t xml:space="preserve"> </w:t>
      </w:r>
      <w:r w:rsidR="003E6D1D" w:rsidRPr="00E161FB">
        <w:rPr>
          <w:b/>
          <w:bCs/>
        </w:rPr>
        <w:t>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016"/>
        <w:gridCol w:w="2171"/>
        <w:gridCol w:w="3224"/>
        <w:gridCol w:w="1133"/>
        <w:gridCol w:w="1061"/>
      </w:tblGrid>
      <w:tr w:rsidR="001271D8" w:rsidRPr="00E161FB" w14:paraId="7CBC1783" w14:textId="77777777" w:rsidTr="001271D8">
        <w:tc>
          <w:tcPr>
            <w:tcW w:w="1963" w:type="dxa"/>
            <w:shd w:val="clear" w:color="auto" w:fill="auto"/>
          </w:tcPr>
          <w:p w14:paraId="7CBC177D" w14:textId="77777777" w:rsidR="00810D6B" w:rsidRPr="00E161FB" w:rsidRDefault="00810D6B" w:rsidP="0003195F">
            <w:pPr>
              <w:jc w:val="center"/>
              <w:rPr>
                <w:b/>
                <w:bCs/>
              </w:rPr>
            </w:pPr>
            <w:r w:rsidRPr="00E161FB">
              <w:rPr>
                <w:b/>
                <w:bCs/>
              </w:rPr>
              <w:t>Work item</w:t>
            </w:r>
          </w:p>
        </w:tc>
        <w:tc>
          <w:tcPr>
            <w:tcW w:w="1016" w:type="dxa"/>
            <w:shd w:val="clear" w:color="auto" w:fill="auto"/>
          </w:tcPr>
          <w:p w14:paraId="7CBC177E" w14:textId="77777777" w:rsidR="00810D6B" w:rsidRPr="00E161FB" w:rsidRDefault="00810D6B" w:rsidP="0003195F">
            <w:pPr>
              <w:jc w:val="center"/>
              <w:rPr>
                <w:b/>
                <w:bCs/>
              </w:rPr>
            </w:pPr>
            <w:r w:rsidRPr="00E161FB">
              <w:rPr>
                <w:b/>
                <w:bCs/>
              </w:rPr>
              <w:t>New/ Revised</w:t>
            </w:r>
          </w:p>
        </w:tc>
        <w:tc>
          <w:tcPr>
            <w:tcW w:w="2716" w:type="dxa"/>
            <w:shd w:val="clear" w:color="auto" w:fill="auto"/>
          </w:tcPr>
          <w:p w14:paraId="7CBC177F" w14:textId="77777777" w:rsidR="00810D6B" w:rsidRPr="00E161FB" w:rsidRDefault="00810D6B" w:rsidP="0003195F">
            <w:pPr>
              <w:jc w:val="center"/>
              <w:rPr>
                <w:b/>
                <w:bCs/>
              </w:rPr>
            </w:pPr>
            <w:r w:rsidRPr="00E161FB">
              <w:rPr>
                <w:b/>
                <w:bCs/>
              </w:rPr>
              <w:t>Title</w:t>
            </w:r>
          </w:p>
        </w:tc>
        <w:tc>
          <w:tcPr>
            <w:tcW w:w="1531" w:type="dxa"/>
            <w:shd w:val="clear" w:color="auto" w:fill="auto"/>
          </w:tcPr>
          <w:p w14:paraId="7CBC1780" w14:textId="77777777" w:rsidR="00810D6B" w:rsidRPr="00E161FB" w:rsidRDefault="00810D6B" w:rsidP="0003195F">
            <w:pPr>
              <w:jc w:val="center"/>
              <w:rPr>
                <w:b/>
                <w:bCs/>
              </w:rPr>
            </w:pPr>
            <w:r w:rsidRPr="00E161FB">
              <w:rPr>
                <w:b/>
                <w:bCs/>
              </w:rPr>
              <w:t>Editor</w:t>
            </w:r>
          </w:p>
        </w:tc>
        <w:tc>
          <w:tcPr>
            <w:tcW w:w="1423" w:type="dxa"/>
            <w:shd w:val="clear" w:color="auto" w:fill="auto"/>
          </w:tcPr>
          <w:p w14:paraId="7CBC1781" w14:textId="77777777" w:rsidR="00810D6B" w:rsidRPr="00E161FB" w:rsidRDefault="00810D6B" w:rsidP="0003195F">
            <w:pPr>
              <w:jc w:val="center"/>
              <w:rPr>
                <w:b/>
                <w:bCs/>
              </w:rPr>
            </w:pPr>
            <w:r w:rsidRPr="00E161FB">
              <w:rPr>
                <w:b/>
                <w:bCs/>
              </w:rPr>
              <w:t>Latest draft in</w:t>
            </w:r>
          </w:p>
        </w:tc>
        <w:tc>
          <w:tcPr>
            <w:tcW w:w="1096" w:type="dxa"/>
          </w:tcPr>
          <w:p w14:paraId="7CBC1782" w14:textId="77777777" w:rsidR="00810D6B" w:rsidRPr="00E161FB" w:rsidRDefault="00810D6B" w:rsidP="0003195F">
            <w:pPr>
              <w:jc w:val="center"/>
              <w:rPr>
                <w:b/>
                <w:bCs/>
              </w:rPr>
            </w:pPr>
            <w:r w:rsidRPr="00E161FB">
              <w:rPr>
                <w:b/>
                <w:bCs/>
              </w:rPr>
              <w:t>Timing</w:t>
            </w:r>
          </w:p>
        </w:tc>
      </w:tr>
      <w:tr w:rsidR="001271D8" w:rsidRPr="00E161FB" w14:paraId="7CBC178A" w14:textId="77777777" w:rsidTr="001271D8">
        <w:tc>
          <w:tcPr>
            <w:tcW w:w="1963" w:type="dxa"/>
            <w:shd w:val="clear" w:color="auto" w:fill="auto"/>
            <w:vAlign w:val="center"/>
          </w:tcPr>
          <w:p w14:paraId="7CBC1784" w14:textId="1DD68A2C" w:rsidR="00810D6B" w:rsidRPr="00E161FB" w:rsidRDefault="00EF4F23" w:rsidP="0003195F">
            <w:r>
              <w:t>ITU-T A.5rev</w:t>
            </w:r>
            <w:r w:rsidR="006C2690">
              <w:t xml:space="preserve"> (*)</w:t>
            </w:r>
          </w:p>
        </w:tc>
        <w:tc>
          <w:tcPr>
            <w:tcW w:w="1016" w:type="dxa"/>
            <w:shd w:val="clear" w:color="auto" w:fill="auto"/>
            <w:vAlign w:val="center"/>
          </w:tcPr>
          <w:p w14:paraId="7CBC1785" w14:textId="7EEC4399" w:rsidR="00810D6B" w:rsidRPr="00E161FB" w:rsidRDefault="00EF4F23" w:rsidP="0003195F">
            <w:pPr>
              <w:jc w:val="center"/>
            </w:pPr>
            <w:r>
              <w:t>Revised</w:t>
            </w:r>
          </w:p>
        </w:tc>
        <w:tc>
          <w:tcPr>
            <w:tcW w:w="2716" w:type="dxa"/>
            <w:shd w:val="clear" w:color="auto" w:fill="auto"/>
            <w:vAlign w:val="center"/>
          </w:tcPr>
          <w:p w14:paraId="7CBC1786" w14:textId="766ABB80" w:rsidR="00810D6B" w:rsidRPr="00EF4F23" w:rsidRDefault="00EF4F23" w:rsidP="00EF4F23">
            <w:r w:rsidRPr="00EF4F23">
              <w:t>Revised Recommendation ITU T A.5 "Generic procedures for including references to documents of other organizations in ITU T Recommendations"</w:t>
            </w:r>
          </w:p>
        </w:tc>
        <w:tc>
          <w:tcPr>
            <w:tcW w:w="1531" w:type="dxa"/>
            <w:shd w:val="clear" w:color="auto" w:fill="auto"/>
            <w:vAlign w:val="center"/>
          </w:tcPr>
          <w:p w14:paraId="7CBC1787" w14:textId="0C7512E5" w:rsidR="00810D6B" w:rsidRPr="00EF4F23" w:rsidRDefault="00EF4F23" w:rsidP="0003195F">
            <w:pPr>
              <w:jc w:val="center"/>
              <w:rPr>
                <w:bCs/>
              </w:rPr>
            </w:pPr>
            <w:r w:rsidRPr="00EF4F23">
              <w:rPr>
                <w:lang w:val="fr-FR"/>
              </w:rPr>
              <w:t xml:space="preserve">Olivier Dubuisson, Orange, </w:t>
            </w:r>
            <w:hyperlink r:id="rId35" w:history="1">
              <w:r w:rsidRPr="00EF4F23">
                <w:rPr>
                  <w:rStyle w:val="Hyperlink"/>
                  <w:lang w:val="fr-FR"/>
                </w:rPr>
                <w:t>olivier.dubuisson@orange.com</w:t>
              </w:r>
            </w:hyperlink>
          </w:p>
        </w:tc>
        <w:tc>
          <w:tcPr>
            <w:tcW w:w="1423" w:type="dxa"/>
            <w:shd w:val="clear" w:color="auto" w:fill="auto"/>
            <w:vAlign w:val="center"/>
          </w:tcPr>
          <w:p w14:paraId="7CBC1788" w14:textId="6069B6E6" w:rsidR="00810D6B" w:rsidRPr="00EF4F23" w:rsidRDefault="008918A6" w:rsidP="0003195F">
            <w:pPr>
              <w:jc w:val="center"/>
            </w:pPr>
            <w:hyperlink r:id="rId36" w:history="1">
              <w:r w:rsidR="0097683C" w:rsidRPr="002A2B21">
                <w:rPr>
                  <w:rStyle w:val="Hyperlink"/>
                </w:rPr>
                <w:t>TD124</w:t>
              </w:r>
              <w:r w:rsidR="002A2B21" w:rsidRPr="002A2B21">
                <w:rPr>
                  <w:rStyle w:val="Hyperlink"/>
                </w:rPr>
                <w:t>1-R</w:t>
              </w:r>
              <w:r w:rsidR="0097683C" w:rsidRPr="002A2B21">
                <w:rPr>
                  <w:rStyle w:val="Hyperlink"/>
                </w:rPr>
                <w:t>1</w:t>
              </w:r>
            </w:hyperlink>
          </w:p>
        </w:tc>
        <w:tc>
          <w:tcPr>
            <w:tcW w:w="1096" w:type="dxa"/>
            <w:vAlign w:val="center"/>
          </w:tcPr>
          <w:p w14:paraId="7CBC1789" w14:textId="68F613EF" w:rsidR="00810D6B" w:rsidRPr="00EF4F23" w:rsidRDefault="00EF4F23" w:rsidP="0003195F">
            <w:pPr>
              <w:jc w:val="center"/>
            </w:pPr>
            <w:r w:rsidRPr="00EF4F23">
              <w:t>March 2022 (WTSA)</w:t>
            </w:r>
          </w:p>
        </w:tc>
      </w:tr>
      <w:tr w:rsidR="001271D8" w:rsidRPr="00E161FB" w14:paraId="36E05C3E" w14:textId="77777777" w:rsidTr="001271D8">
        <w:tc>
          <w:tcPr>
            <w:tcW w:w="1963" w:type="dxa"/>
            <w:shd w:val="clear" w:color="auto" w:fill="auto"/>
            <w:vAlign w:val="center"/>
          </w:tcPr>
          <w:p w14:paraId="03AC6CA9" w14:textId="1AF1F8D0" w:rsidR="00840B2E" w:rsidRDefault="001271D8" w:rsidP="0003195F">
            <w:r>
              <w:t xml:space="preserve">ITU-T </w:t>
            </w:r>
            <w:r w:rsidRPr="00840B2E">
              <w:t>A.23apx</w:t>
            </w:r>
          </w:p>
        </w:tc>
        <w:tc>
          <w:tcPr>
            <w:tcW w:w="1016" w:type="dxa"/>
            <w:shd w:val="clear" w:color="auto" w:fill="auto"/>
            <w:vAlign w:val="center"/>
          </w:tcPr>
          <w:p w14:paraId="08D133E3" w14:textId="4551C34F" w:rsidR="00840B2E" w:rsidRDefault="00840B2E" w:rsidP="0003195F">
            <w:pPr>
              <w:jc w:val="center"/>
            </w:pPr>
            <w:r>
              <w:t>New</w:t>
            </w:r>
          </w:p>
        </w:tc>
        <w:tc>
          <w:tcPr>
            <w:tcW w:w="2716" w:type="dxa"/>
            <w:shd w:val="clear" w:color="auto" w:fill="auto"/>
            <w:vAlign w:val="center"/>
          </w:tcPr>
          <w:p w14:paraId="5CC0508C" w14:textId="770D6830" w:rsidR="00840B2E" w:rsidRPr="00EF4F23" w:rsidRDefault="001271D8" w:rsidP="00EF4F23">
            <w:r w:rsidRPr="001271D8">
              <w:t>Draft new Amendment 1 to Recommendation ITU-T A.23 "Collaboration with the International Organization for Standardization (ISO) and the International Electrotechnical Commission (IEC) on information technology – Appendix II: Best Practices"</w:t>
            </w:r>
          </w:p>
        </w:tc>
        <w:tc>
          <w:tcPr>
            <w:tcW w:w="1531" w:type="dxa"/>
            <w:shd w:val="clear" w:color="auto" w:fill="auto"/>
            <w:vAlign w:val="center"/>
          </w:tcPr>
          <w:p w14:paraId="58DEF6D4" w14:textId="008B5370" w:rsidR="00840B2E" w:rsidRPr="00EF4F23" w:rsidRDefault="00840B2E" w:rsidP="0003195F">
            <w:pPr>
              <w:jc w:val="center"/>
              <w:rPr>
                <w:lang w:val="fr-FR"/>
              </w:rPr>
            </w:pPr>
            <w:r w:rsidRPr="00EF4F23">
              <w:rPr>
                <w:lang w:val="fr-FR"/>
              </w:rPr>
              <w:t xml:space="preserve">Olivier Dubuisson, Orange, </w:t>
            </w:r>
            <w:hyperlink r:id="rId37" w:history="1">
              <w:r w:rsidRPr="00EF4F23">
                <w:rPr>
                  <w:rStyle w:val="Hyperlink"/>
                  <w:lang w:val="fr-FR"/>
                </w:rPr>
                <w:t>olivier.dubuisson@orange.com</w:t>
              </w:r>
            </w:hyperlink>
          </w:p>
        </w:tc>
        <w:tc>
          <w:tcPr>
            <w:tcW w:w="1423" w:type="dxa"/>
            <w:shd w:val="clear" w:color="auto" w:fill="auto"/>
            <w:vAlign w:val="center"/>
          </w:tcPr>
          <w:p w14:paraId="7CB01966" w14:textId="4EE02F62" w:rsidR="00840B2E" w:rsidRDefault="008918A6" w:rsidP="0003195F">
            <w:pPr>
              <w:jc w:val="center"/>
            </w:pPr>
            <w:hyperlink r:id="rId38" w:history="1">
              <w:r w:rsidR="0097683C" w:rsidRPr="002A2B21">
                <w:rPr>
                  <w:rStyle w:val="Hyperlink"/>
                </w:rPr>
                <w:t>TD1117</w:t>
              </w:r>
            </w:hyperlink>
          </w:p>
        </w:tc>
        <w:tc>
          <w:tcPr>
            <w:tcW w:w="1096" w:type="dxa"/>
            <w:vAlign w:val="center"/>
          </w:tcPr>
          <w:p w14:paraId="0ACB5DF6" w14:textId="0438DA5C" w:rsidR="00840B2E" w:rsidRPr="00EF4F23" w:rsidRDefault="006C6B2F" w:rsidP="0003195F">
            <w:pPr>
              <w:jc w:val="center"/>
            </w:pPr>
            <w:r>
              <w:t>January</w:t>
            </w:r>
            <w:r w:rsidRPr="001271D8">
              <w:t xml:space="preserve"> </w:t>
            </w:r>
            <w:r w:rsidR="001271D8" w:rsidRPr="001271D8">
              <w:t>202</w:t>
            </w:r>
            <w:r>
              <w:t>2</w:t>
            </w:r>
          </w:p>
        </w:tc>
      </w:tr>
    </w:tbl>
    <w:p w14:paraId="54221603" w14:textId="4F13A243" w:rsidR="00921767" w:rsidRPr="00E161FB" w:rsidRDefault="00921767" w:rsidP="00921767">
      <w:pPr>
        <w:tabs>
          <w:tab w:val="left" w:pos="720"/>
        </w:tabs>
        <w:overflowPunct w:val="0"/>
        <w:autoSpaceDE w:val="0"/>
        <w:autoSpaceDN w:val="0"/>
        <w:adjustRightInd w:val="0"/>
        <w:ind w:left="720" w:hanging="360"/>
        <w:textAlignment w:val="baseline"/>
        <w:rPr>
          <w:bCs/>
          <w:sz w:val="22"/>
          <w:szCs w:val="22"/>
        </w:rPr>
      </w:pPr>
      <w:r w:rsidRPr="00E161FB">
        <w:t xml:space="preserve">Note – (*) - </w:t>
      </w:r>
      <w:r w:rsidR="00BD622C" w:rsidRPr="00E161FB">
        <w:rPr>
          <w:bCs/>
          <w:sz w:val="22"/>
          <w:szCs w:val="22"/>
        </w:rPr>
        <w:t>Text for TAP approval in accordance with WTSA-16 Resolution 1, Section 9.</w:t>
      </w:r>
    </w:p>
    <w:p w14:paraId="7CBC178B" w14:textId="2B3D4470" w:rsidR="005861BE" w:rsidRPr="00E161FB" w:rsidRDefault="009577D7" w:rsidP="00125EA6">
      <w:pPr>
        <w:overflowPunct w:val="0"/>
        <w:autoSpaceDE w:val="0"/>
        <w:autoSpaceDN w:val="0"/>
        <w:adjustRightInd w:val="0"/>
        <w:jc w:val="center"/>
        <w:textAlignment w:val="baseline"/>
      </w:pPr>
      <w:r w:rsidRPr="00E161FB">
        <w:rPr>
          <w:bCs/>
          <w:sz w:val="22"/>
          <w:szCs w:val="22"/>
        </w:rPr>
        <w:t>_____</w:t>
      </w:r>
      <w:r w:rsidR="00125EA6" w:rsidRPr="00E161FB">
        <w:rPr>
          <w:bCs/>
          <w:sz w:val="22"/>
          <w:szCs w:val="22"/>
        </w:rPr>
        <w:t>_________________</w:t>
      </w:r>
    </w:p>
    <w:sectPr w:rsidR="005861BE" w:rsidRPr="00E161FB" w:rsidSect="003B3CD4">
      <w:headerReference w:type="default" r:id="rId3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912BE" w14:textId="77777777" w:rsidR="002A1E1B" w:rsidRDefault="002A1E1B">
      <w:r>
        <w:separator/>
      </w:r>
    </w:p>
  </w:endnote>
  <w:endnote w:type="continuationSeparator" w:id="0">
    <w:p w14:paraId="0CFC13D4" w14:textId="77777777" w:rsidR="002A1E1B" w:rsidRDefault="002A1E1B">
      <w:r>
        <w:continuationSeparator/>
      </w:r>
    </w:p>
  </w:endnote>
  <w:endnote w:type="continuationNotice" w:id="1">
    <w:p w14:paraId="0F539C11" w14:textId="77777777" w:rsidR="002A1E1B" w:rsidRDefault="002A1E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BD84" w14:textId="77777777" w:rsidR="002A1E1B" w:rsidRDefault="002A1E1B">
      <w:r>
        <w:separator/>
      </w:r>
    </w:p>
  </w:footnote>
  <w:footnote w:type="continuationSeparator" w:id="0">
    <w:p w14:paraId="1454E770" w14:textId="77777777" w:rsidR="002A1E1B" w:rsidRDefault="002A1E1B">
      <w:r>
        <w:continuationSeparator/>
      </w:r>
    </w:p>
  </w:footnote>
  <w:footnote w:type="continuationNotice" w:id="1">
    <w:p w14:paraId="571FDCFE" w14:textId="77777777" w:rsidR="002A1E1B" w:rsidRDefault="002A1E1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1793" w14:textId="0AE4A600" w:rsidR="00A448FC" w:rsidRPr="003B3CD4" w:rsidRDefault="00A448FC" w:rsidP="003B3CD4">
    <w:pPr>
      <w:pStyle w:val="Header"/>
    </w:pPr>
    <w:r w:rsidRPr="003B3CD4">
      <w:t xml:space="preserve">- </w:t>
    </w:r>
    <w:r w:rsidRPr="003B3CD4">
      <w:fldChar w:fldCharType="begin"/>
    </w:r>
    <w:r w:rsidRPr="003B3CD4">
      <w:instrText xml:space="preserve"> PAGE  \* MERGEFORMAT </w:instrText>
    </w:r>
    <w:r w:rsidRPr="003B3CD4">
      <w:fldChar w:fldCharType="separate"/>
    </w:r>
    <w:r w:rsidR="008918A6">
      <w:rPr>
        <w:noProof/>
      </w:rPr>
      <w:t>6</w:t>
    </w:r>
    <w:r w:rsidRPr="003B3CD4">
      <w:fldChar w:fldCharType="end"/>
    </w:r>
    <w:r w:rsidRPr="003B3CD4">
      <w:t xml:space="preserve"> -</w:t>
    </w:r>
  </w:p>
  <w:p w14:paraId="5502EA8B" w14:textId="0305FBB9" w:rsidR="00A448FC" w:rsidRPr="003B3CD4" w:rsidRDefault="00A448FC" w:rsidP="003B3CD4">
    <w:pPr>
      <w:pStyle w:val="Header"/>
      <w:spacing w:after="240"/>
    </w:pPr>
    <w:r>
      <w:t>TSAG-TD</w:t>
    </w:r>
    <w:r w:rsidR="00D14DA4">
      <w:t>1</w:t>
    </w:r>
    <w:r w:rsidR="00A01D36">
      <w:t>180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E"/>
    <w:multiLevelType w:val="hybridMultilevel"/>
    <w:tmpl w:val="D222F3D0"/>
    <w:lvl w:ilvl="0" w:tplc="8ACC492E">
      <w:start w:val="1"/>
      <w:numFmt w:val="decimal"/>
      <w:lvlText w:val="%1)"/>
      <w:lvlJc w:val="left"/>
      <w:pPr>
        <w:ind w:left="360" w:hanging="360"/>
      </w:pPr>
      <w:rPr>
        <w:rFonts w:eastAsia="Times New Roman" w:hint="default"/>
        <w:b w:val="0"/>
      </w:rPr>
    </w:lvl>
    <w:lvl w:ilvl="1" w:tplc="0809000F">
      <w:start w:val="1"/>
      <w:numFmt w:val="decimal"/>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57DD7"/>
    <w:multiLevelType w:val="hybridMultilevel"/>
    <w:tmpl w:val="E0860C8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 w15:restartNumberingAfterBreak="0">
    <w:nsid w:val="1E7A7381"/>
    <w:multiLevelType w:val="hybridMultilevel"/>
    <w:tmpl w:val="F962C9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12232E"/>
    <w:multiLevelType w:val="hybridMultilevel"/>
    <w:tmpl w:val="77546A62"/>
    <w:lvl w:ilvl="0" w:tplc="08090017">
      <w:start w:val="1"/>
      <w:numFmt w:val="lowerLetter"/>
      <w:lvlText w:val="%1)"/>
      <w:lvlJc w:val="left"/>
      <w:pPr>
        <w:ind w:left="1154" w:hanging="36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4" w15:restartNumberingAfterBreak="0">
    <w:nsid w:val="28DB077D"/>
    <w:multiLevelType w:val="hybridMultilevel"/>
    <w:tmpl w:val="DE225F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B2E80"/>
    <w:multiLevelType w:val="hybridMultilevel"/>
    <w:tmpl w:val="3148F4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C65A2"/>
    <w:multiLevelType w:val="hybridMultilevel"/>
    <w:tmpl w:val="15083B76"/>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9E0B50"/>
    <w:multiLevelType w:val="hybridMultilevel"/>
    <w:tmpl w:val="B1D61434"/>
    <w:lvl w:ilvl="0" w:tplc="E7B46CFE">
      <w:start w:val="7"/>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58F788D"/>
    <w:multiLevelType w:val="multilevel"/>
    <w:tmpl w:val="36524CDE"/>
    <w:lvl w:ilvl="0">
      <w:start w:val="1"/>
      <w:numFmt w:val="bullet"/>
      <w:lvlText w:val=""/>
      <w:lvlJc w:val="left"/>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3C8E5FEB"/>
    <w:multiLevelType w:val="hybridMultilevel"/>
    <w:tmpl w:val="F07C8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160B1"/>
    <w:multiLevelType w:val="hybridMultilevel"/>
    <w:tmpl w:val="E1A8986C"/>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5747098">
      <w:start w:val="1"/>
      <w:numFmt w:val="bullet"/>
      <w:lvlText w:val=""/>
      <w:lvlJc w:val="left"/>
      <w:pPr>
        <w:ind w:left="6914" w:hanging="18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838F5"/>
    <w:multiLevelType w:val="multilevel"/>
    <w:tmpl w:val="E2381C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57E61"/>
    <w:multiLevelType w:val="hybridMultilevel"/>
    <w:tmpl w:val="E9EEF942"/>
    <w:lvl w:ilvl="0" w:tplc="8ACC492E">
      <w:start w:val="1"/>
      <w:numFmt w:val="decimal"/>
      <w:lvlText w:val="%1)"/>
      <w:lvlJc w:val="left"/>
      <w:pPr>
        <w:ind w:left="360" w:hanging="360"/>
      </w:pPr>
      <w:rPr>
        <w:rFonts w:eastAsia="Times New Roman" w:hint="default"/>
        <w:b w:val="0"/>
      </w:rPr>
    </w:lvl>
    <w:lvl w:ilvl="1" w:tplc="08090017">
      <w:start w:val="1"/>
      <w:numFmt w:val="lowerLetter"/>
      <w:lvlText w:val="%2)"/>
      <w:lvlJc w:val="left"/>
      <w:pPr>
        <w:ind w:left="1080" w:hanging="360"/>
      </w:pPr>
      <w:rPr>
        <w:rFonts w:hint="default"/>
        <w:b w:val="0"/>
      </w:rPr>
    </w:lvl>
    <w:lvl w:ilvl="2" w:tplc="08090001">
      <w:start w:val="1"/>
      <w:numFmt w:val="bullet"/>
      <w:lvlText w:val=""/>
      <w:lvlJc w:val="left"/>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677C5455"/>
    <w:multiLevelType w:val="hybridMultilevel"/>
    <w:tmpl w:val="1988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B67E0"/>
    <w:multiLevelType w:val="hybridMultilevel"/>
    <w:tmpl w:val="95CAE172"/>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5BAE7590">
      <w:numFmt w:val="bullet"/>
      <w:lvlText w:val="•"/>
      <w:lvlJc w:val="left"/>
      <w:pPr>
        <w:ind w:left="2547" w:hanging="570"/>
      </w:pPr>
      <w:rPr>
        <w:rFonts w:ascii="Times New Roman" w:eastAsia="SimSu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6F013ABE"/>
    <w:multiLevelType w:val="multilevel"/>
    <w:tmpl w:val="52585A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5394E33"/>
    <w:multiLevelType w:val="multilevel"/>
    <w:tmpl w:val="36524CDE"/>
    <w:lvl w:ilvl="0">
      <w:start w:val="1"/>
      <w:numFmt w:val="bullet"/>
      <w:lvlText w:val=""/>
      <w:lvlJc w:val="left"/>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77E85119"/>
    <w:multiLevelType w:val="multilevel"/>
    <w:tmpl w:val="C0BC84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F31DA2"/>
    <w:multiLevelType w:val="hybridMultilevel"/>
    <w:tmpl w:val="0CE64F7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1" w15:restartNumberingAfterBreak="0">
    <w:nsid w:val="7B431A02"/>
    <w:multiLevelType w:val="multilevel"/>
    <w:tmpl w:val="36524CDE"/>
    <w:lvl w:ilvl="0">
      <w:start w:val="1"/>
      <w:numFmt w:val="bullet"/>
      <w:lvlText w:val=""/>
      <w:lvlJc w:val="left"/>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DBE32EB"/>
    <w:multiLevelType w:val="hybridMultilevel"/>
    <w:tmpl w:val="314817FC"/>
    <w:lvl w:ilvl="0" w:tplc="08090001">
      <w:start w:val="1"/>
      <w:numFmt w:val="bullet"/>
      <w:lvlText w:val=""/>
      <w:lvlJc w:val="left"/>
      <w:pPr>
        <w:ind w:left="1154" w:hanging="360"/>
      </w:pPr>
      <w:rPr>
        <w:rFonts w:ascii="Symbol" w:hAnsi="Symbol" w:hint="default"/>
        <w:b w:val="0"/>
      </w:rPr>
    </w:lvl>
    <w:lvl w:ilvl="1" w:tplc="08090019">
      <w:start w:val="1"/>
      <w:numFmt w:val="lowerLetter"/>
      <w:lvlText w:val="%2."/>
      <w:lvlJc w:val="left"/>
      <w:pPr>
        <w:ind w:left="1874" w:hanging="360"/>
      </w:pPr>
    </w:lvl>
    <w:lvl w:ilvl="2" w:tplc="08090001">
      <w:start w:val="1"/>
      <w:numFmt w:val="bullet"/>
      <w:lvlText w:val=""/>
      <w:lvlJc w:val="left"/>
      <w:pPr>
        <w:ind w:left="2984" w:hanging="570"/>
      </w:pPr>
      <w:rPr>
        <w:rFonts w:ascii="Symbol" w:hAnsi="Symbol" w:hint="default"/>
      </w:r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17"/>
  </w:num>
  <w:num w:numId="2">
    <w:abstractNumId w:val="6"/>
  </w:num>
  <w:num w:numId="3">
    <w:abstractNumId w:val="14"/>
  </w:num>
  <w:num w:numId="4">
    <w:abstractNumId w:val="16"/>
  </w:num>
  <w:num w:numId="5">
    <w:abstractNumId w:val="22"/>
  </w:num>
  <w:num w:numId="6">
    <w:abstractNumId w:val="2"/>
  </w:num>
  <w:num w:numId="7">
    <w:abstractNumId w:val="10"/>
  </w:num>
  <w:num w:numId="8">
    <w:abstractNumId w:val="20"/>
  </w:num>
  <w:num w:numId="9">
    <w:abstractNumId w:val="19"/>
  </w:num>
  <w:num w:numId="10">
    <w:abstractNumId w:val="5"/>
  </w:num>
  <w:num w:numId="11">
    <w:abstractNumId w:val="0"/>
  </w:num>
  <w:num w:numId="12">
    <w:abstractNumId w:val="1"/>
  </w:num>
  <w:num w:numId="13">
    <w:abstractNumId w:val="13"/>
  </w:num>
  <w:num w:numId="14">
    <w:abstractNumId w:val="15"/>
  </w:num>
  <w:num w:numId="15">
    <w:abstractNumId w:val="12"/>
  </w:num>
  <w:num w:numId="16">
    <w:abstractNumId w:val="4"/>
  </w:num>
  <w:num w:numId="17">
    <w:abstractNumId w:val="11"/>
  </w:num>
  <w:num w:numId="18">
    <w:abstractNumId w:val="7"/>
  </w:num>
  <w:num w:numId="19">
    <w:abstractNumId w:val="9"/>
  </w:num>
  <w:num w:numId="20">
    <w:abstractNumId w:val="8"/>
  </w:num>
  <w:num w:numId="21">
    <w:abstractNumId w:val="21"/>
  </w:num>
  <w:num w:numId="22">
    <w:abstractNumId w:val="18"/>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762"/>
    <w:rsid w:val="00000B27"/>
    <w:rsid w:val="00000CF7"/>
    <w:rsid w:val="00000F12"/>
    <w:rsid w:val="00001839"/>
    <w:rsid w:val="00001D4A"/>
    <w:rsid w:val="00001DA4"/>
    <w:rsid w:val="00003A65"/>
    <w:rsid w:val="00005507"/>
    <w:rsid w:val="000059E1"/>
    <w:rsid w:val="000068E4"/>
    <w:rsid w:val="00007661"/>
    <w:rsid w:val="000076F1"/>
    <w:rsid w:val="00010177"/>
    <w:rsid w:val="00010C74"/>
    <w:rsid w:val="00014594"/>
    <w:rsid w:val="00016E33"/>
    <w:rsid w:val="00017B38"/>
    <w:rsid w:val="00020D56"/>
    <w:rsid w:val="000231A1"/>
    <w:rsid w:val="000241BC"/>
    <w:rsid w:val="00024FA8"/>
    <w:rsid w:val="00025144"/>
    <w:rsid w:val="00026545"/>
    <w:rsid w:val="000269AD"/>
    <w:rsid w:val="00027236"/>
    <w:rsid w:val="00027DBC"/>
    <w:rsid w:val="0003135F"/>
    <w:rsid w:val="00031449"/>
    <w:rsid w:val="0003185A"/>
    <w:rsid w:val="00031910"/>
    <w:rsid w:val="0003195F"/>
    <w:rsid w:val="000323A3"/>
    <w:rsid w:val="000330BA"/>
    <w:rsid w:val="0003494E"/>
    <w:rsid w:val="000356B1"/>
    <w:rsid w:val="00035CC2"/>
    <w:rsid w:val="00036D50"/>
    <w:rsid w:val="00040210"/>
    <w:rsid w:val="000407D9"/>
    <w:rsid w:val="000407E4"/>
    <w:rsid w:val="0004108B"/>
    <w:rsid w:val="0004200D"/>
    <w:rsid w:val="00042812"/>
    <w:rsid w:val="0004345D"/>
    <w:rsid w:val="00043A4A"/>
    <w:rsid w:val="00043F95"/>
    <w:rsid w:val="0004506C"/>
    <w:rsid w:val="000457EC"/>
    <w:rsid w:val="00046339"/>
    <w:rsid w:val="000469BE"/>
    <w:rsid w:val="00047130"/>
    <w:rsid w:val="000474CF"/>
    <w:rsid w:val="00047A2B"/>
    <w:rsid w:val="00047ED1"/>
    <w:rsid w:val="00050250"/>
    <w:rsid w:val="000511DA"/>
    <w:rsid w:val="0005143C"/>
    <w:rsid w:val="00051E48"/>
    <w:rsid w:val="00052CB9"/>
    <w:rsid w:val="00053CB3"/>
    <w:rsid w:val="00054BB8"/>
    <w:rsid w:val="0005513F"/>
    <w:rsid w:val="0005599B"/>
    <w:rsid w:val="00055DBA"/>
    <w:rsid w:val="0006006E"/>
    <w:rsid w:val="000607EC"/>
    <w:rsid w:val="00060835"/>
    <w:rsid w:val="00060CC7"/>
    <w:rsid w:val="00062034"/>
    <w:rsid w:val="000621DA"/>
    <w:rsid w:val="0006347A"/>
    <w:rsid w:val="00064097"/>
    <w:rsid w:val="00064C45"/>
    <w:rsid w:val="00065478"/>
    <w:rsid w:val="00065480"/>
    <w:rsid w:val="00065FDF"/>
    <w:rsid w:val="00066E87"/>
    <w:rsid w:val="000671FF"/>
    <w:rsid w:val="00067483"/>
    <w:rsid w:val="00070133"/>
    <w:rsid w:val="0007280D"/>
    <w:rsid w:val="00072997"/>
    <w:rsid w:val="00072EB4"/>
    <w:rsid w:val="00072FF3"/>
    <w:rsid w:val="00073210"/>
    <w:rsid w:val="00073A15"/>
    <w:rsid w:val="00073BAC"/>
    <w:rsid w:val="00075442"/>
    <w:rsid w:val="000754F3"/>
    <w:rsid w:val="00075669"/>
    <w:rsid w:val="000767B6"/>
    <w:rsid w:val="0007697D"/>
    <w:rsid w:val="00076F2B"/>
    <w:rsid w:val="00080D5F"/>
    <w:rsid w:val="00080F4E"/>
    <w:rsid w:val="00081225"/>
    <w:rsid w:val="000814DB"/>
    <w:rsid w:val="000819B8"/>
    <w:rsid w:val="00081E93"/>
    <w:rsid w:val="000845E3"/>
    <w:rsid w:val="00084EF6"/>
    <w:rsid w:val="00087388"/>
    <w:rsid w:val="00087A6D"/>
    <w:rsid w:val="00087C95"/>
    <w:rsid w:val="00091F45"/>
    <w:rsid w:val="000927DA"/>
    <w:rsid w:val="000928C8"/>
    <w:rsid w:val="00093914"/>
    <w:rsid w:val="00093CDE"/>
    <w:rsid w:val="000943BF"/>
    <w:rsid w:val="000945C3"/>
    <w:rsid w:val="00094E90"/>
    <w:rsid w:val="000963A2"/>
    <w:rsid w:val="0009650D"/>
    <w:rsid w:val="00096576"/>
    <w:rsid w:val="00096E77"/>
    <w:rsid w:val="000974A2"/>
    <w:rsid w:val="000A0225"/>
    <w:rsid w:val="000A0426"/>
    <w:rsid w:val="000A08AC"/>
    <w:rsid w:val="000A0D90"/>
    <w:rsid w:val="000A1FC5"/>
    <w:rsid w:val="000A2AA9"/>
    <w:rsid w:val="000A2D94"/>
    <w:rsid w:val="000A3D6F"/>
    <w:rsid w:val="000A6783"/>
    <w:rsid w:val="000A6F62"/>
    <w:rsid w:val="000A7B83"/>
    <w:rsid w:val="000B2883"/>
    <w:rsid w:val="000B2D4E"/>
    <w:rsid w:val="000B34B2"/>
    <w:rsid w:val="000B53CD"/>
    <w:rsid w:val="000B63E5"/>
    <w:rsid w:val="000B6923"/>
    <w:rsid w:val="000C04AC"/>
    <w:rsid w:val="000C07C9"/>
    <w:rsid w:val="000C090A"/>
    <w:rsid w:val="000C25D3"/>
    <w:rsid w:val="000C2FAF"/>
    <w:rsid w:val="000C2FC0"/>
    <w:rsid w:val="000C47CA"/>
    <w:rsid w:val="000C48AE"/>
    <w:rsid w:val="000C4E21"/>
    <w:rsid w:val="000C5047"/>
    <w:rsid w:val="000C648C"/>
    <w:rsid w:val="000C73A0"/>
    <w:rsid w:val="000C7CC5"/>
    <w:rsid w:val="000D1518"/>
    <w:rsid w:val="000D1601"/>
    <w:rsid w:val="000D215A"/>
    <w:rsid w:val="000D2DD9"/>
    <w:rsid w:val="000D45E7"/>
    <w:rsid w:val="000D582B"/>
    <w:rsid w:val="000D5A28"/>
    <w:rsid w:val="000D62E1"/>
    <w:rsid w:val="000D6B53"/>
    <w:rsid w:val="000D78AB"/>
    <w:rsid w:val="000E00FE"/>
    <w:rsid w:val="000E04DD"/>
    <w:rsid w:val="000E0C04"/>
    <w:rsid w:val="000E0FC1"/>
    <w:rsid w:val="000E14C9"/>
    <w:rsid w:val="000E1B81"/>
    <w:rsid w:val="000E27C5"/>
    <w:rsid w:val="000E2ABC"/>
    <w:rsid w:val="000E2F38"/>
    <w:rsid w:val="000E352E"/>
    <w:rsid w:val="000E3953"/>
    <w:rsid w:val="000E40BA"/>
    <w:rsid w:val="000E5554"/>
    <w:rsid w:val="000E55BA"/>
    <w:rsid w:val="000E652D"/>
    <w:rsid w:val="000E6A5B"/>
    <w:rsid w:val="000E75AA"/>
    <w:rsid w:val="000E77F4"/>
    <w:rsid w:val="000F0409"/>
    <w:rsid w:val="000F0622"/>
    <w:rsid w:val="000F0ECA"/>
    <w:rsid w:val="000F14BB"/>
    <w:rsid w:val="000F1CA6"/>
    <w:rsid w:val="000F2908"/>
    <w:rsid w:val="000F2C0E"/>
    <w:rsid w:val="000F3FB6"/>
    <w:rsid w:val="000F5541"/>
    <w:rsid w:val="000F5843"/>
    <w:rsid w:val="000F7261"/>
    <w:rsid w:val="000F735E"/>
    <w:rsid w:val="000F76EB"/>
    <w:rsid w:val="000F7870"/>
    <w:rsid w:val="0010053A"/>
    <w:rsid w:val="0010089F"/>
    <w:rsid w:val="00100C09"/>
    <w:rsid w:val="00101E4A"/>
    <w:rsid w:val="00101F66"/>
    <w:rsid w:val="00102D39"/>
    <w:rsid w:val="0010325E"/>
    <w:rsid w:val="00103412"/>
    <w:rsid w:val="00104688"/>
    <w:rsid w:val="0010478F"/>
    <w:rsid w:val="00104842"/>
    <w:rsid w:val="00105182"/>
    <w:rsid w:val="00105D8C"/>
    <w:rsid w:val="001066DD"/>
    <w:rsid w:val="001073EE"/>
    <w:rsid w:val="0010772A"/>
    <w:rsid w:val="00107C86"/>
    <w:rsid w:val="00110A7C"/>
    <w:rsid w:val="0011172F"/>
    <w:rsid w:val="001121B3"/>
    <w:rsid w:val="00112542"/>
    <w:rsid w:val="00113FDE"/>
    <w:rsid w:val="001150B2"/>
    <w:rsid w:val="001153B3"/>
    <w:rsid w:val="00116C99"/>
    <w:rsid w:val="0011766A"/>
    <w:rsid w:val="001177A8"/>
    <w:rsid w:val="00120119"/>
    <w:rsid w:val="0012030E"/>
    <w:rsid w:val="00122635"/>
    <w:rsid w:val="00122BBD"/>
    <w:rsid w:val="001230E2"/>
    <w:rsid w:val="0012420A"/>
    <w:rsid w:val="00125CD1"/>
    <w:rsid w:val="00125EA6"/>
    <w:rsid w:val="001264D4"/>
    <w:rsid w:val="001267F3"/>
    <w:rsid w:val="001271D8"/>
    <w:rsid w:val="00127B69"/>
    <w:rsid w:val="001300DB"/>
    <w:rsid w:val="00130372"/>
    <w:rsid w:val="00130FFE"/>
    <w:rsid w:val="001319C7"/>
    <w:rsid w:val="00131A9B"/>
    <w:rsid w:val="00132261"/>
    <w:rsid w:val="00132899"/>
    <w:rsid w:val="001339C0"/>
    <w:rsid w:val="00133B5B"/>
    <w:rsid w:val="00133E7C"/>
    <w:rsid w:val="00134FDC"/>
    <w:rsid w:val="001358EA"/>
    <w:rsid w:val="00135BDD"/>
    <w:rsid w:val="00135CC6"/>
    <w:rsid w:val="00137A3C"/>
    <w:rsid w:val="00137D05"/>
    <w:rsid w:val="0014204E"/>
    <w:rsid w:val="00143131"/>
    <w:rsid w:val="0014370B"/>
    <w:rsid w:val="00144995"/>
    <w:rsid w:val="00144C10"/>
    <w:rsid w:val="0014564F"/>
    <w:rsid w:val="00146011"/>
    <w:rsid w:val="00146791"/>
    <w:rsid w:val="00147AC1"/>
    <w:rsid w:val="00150E64"/>
    <w:rsid w:val="001511B5"/>
    <w:rsid w:val="00151537"/>
    <w:rsid w:val="00151925"/>
    <w:rsid w:val="00153531"/>
    <w:rsid w:val="00154036"/>
    <w:rsid w:val="00154B41"/>
    <w:rsid w:val="00154BAF"/>
    <w:rsid w:val="00157DF6"/>
    <w:rsid w:val="00161841"/>
    <w:rsid w:val="001622B3"/>
    <w:rsid w:val="001631A8"/>
    <w:rsid w:val="0016366E"/>
    <w:rsid w:val="00163F00"/>
    <w:rsid w:val="001640BC"/>
    <w:rsid w:val="00164965"/>
    <w:rsid w:val="00164969"/>
    <w:rsid w:val="00167C97"/>
    <w:rsid w:val="00167FF0"/>
    <w:rsid w:val="0017068C"/>
    <w:rsid w:val="001712C1"/>
    <w:rsid w:val="0017136C"/>
    <w:rsid w:val="001718AD"/>
    <w:rsid w:val="00171A87"/>
    <w:rsid w:val="00172688"/>
    <w:rsid w:val="00173851"/>
    <w:rsid w:val="00173FED"/>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183"/>
    <w:rsid w:val="001977B1"/>
    <w:rsid w:val="00197AAC"/>
    <w:rsid w:val="001A0869"/>
    <w:rsid w:val="001A0BCA"/>
    <w:rsid w:val="001A2F9A"/>
    <w:rsid w:val="001A3573"/>
    <w:rsid w:val="001A38ED"/>
    <w:rsid w:val="001A3E78"/>
    <w:rsid w:val="001A4093"/>
    <w:rsid w:val="001A545B"/>
    <w:rsid w:val="001A5649"/>
    <w:rsid w:val="001A67A1"/>
    <w:rsid w:val="001A7EBD"/>
    <w:rsid w:val="001B057E"/>
    <w:rsid w:val="001B100B"/>
    <w:rsid w:val="001B1C5B"/>
    <w:rsid w:val="001B2163"/>
    <w:rsid w:val="001B3CA9"/>
    <w:rsid w:val="001B3FD6"/>
    <w:rsid w:val="001B4A00"/>
    <w:rsid w:val="001B6712"/>
    <w:rsid w:val="001B70E0"/>
    <w:rsid w:val="001B70F2"/>
    <w:rsid w:val="001C07A1"/>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14"/>
    <w:rsid w:val="001D5CA6"/>
    <w:rsid w:val="001D5EBB"/>
    <w:rsid w:val="001D7176"/>
    <w:rsid w:val="001E1212"/>
    <w:rsid w:val="001E16DF"/>
    <w:rsid w:val="001E3AA9"/>
    <w:rsid w:val="001E4B74"/>
    <w:rsid w:val="001E5792"/>
    <w:rsid w:val="001E5F2B"/>
    <w:rsid w:val="001E6689"/>
    <w:rsid w:val="001E7F59"/>
    <w:rsid w:val="001F0AFA"/>
    <w:rsid w:val="001F0F94"/>
    <w:rsid w:val="001F251A"/>
    <w:rsid w:val="001F35DE"/>
    <w:rsid w:val="001F6A18"/>
    <w:rsid w:val="0020095B"/>
    <w:rsid w:val="00202893"/>
    <w:rsid w:val="00202939"/>
    <w:rsid w:val="00203159"/>
    <w:rsid w:val="0020353A"/>
    <w:rsid w:val="00205909"/>
    <w:rsid w:val="00205C55"/>
    <w:rsid w:val="002061E9"/>
    <w:rsid w:val="00207030"/>
    <w:rsid w:val="0020705A"/>
    <w:rsid w:val="0020763F"/>
    <w:rsid w:val="00210406"/>
    <w:rsid w:val="00211033"/>
    <w:rsid w:val="002125D9"/>
    <w:rsid w:val="002132F6"/>
    <w:rsid w:val="00213837"/>
    <w:rsid w:val="00215AFA"/>
    <w:rsid w:val="002202A8"/>
    <w:rsid w:val="00220DD6"/>
    <w:rsid w:val="0022226F"/>
    <w:rsid w:val="002235B2"/>
    <w:rsid w:val="00224CA0"/>
    <w:rsid w:val="00226C50"/>
    <w:rsid w:val="00227064"/>
    <w:rsid w:val="002302DC"/>
    <w:rsid w:val="0023315A"/>
    <w:rsid w:val="0023387F"/>
    <w:rsid w:val="0023483C"/>
    <w:rsid w:val="00234E2B"/>
    <w:rsid w:val="00234E9C"/>
    <w:rsid w:val="0023561B"/>
    <w:rsid w:val="00236AF1"/>
    <w:rsid w:val="002372E0"/>
    <w:rsid w:val="00237666"/>
    <w:rsid w:val="002404F7"/>
    <w:rsid w:val="002422E9"/>
    <w:rsid w:val="00244AA6"/>
    <w:rsid w:val="00244BC1"/>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39F5"/>
    <w:rsid w:val="00254C68"/>
    <w:rsid w:val="00255913"/>
    <w:rsid w:val="002559CA"/>
    <w:rsid w:val="0025691B"/>
    <w:rsid w:val="002575F5"/>
    <w:rsid w:val="00257D9B"/>
    <w:rsid w:val="00257E37"/>
    <w:rsid w:val="00261023"/>
    <w:rsid w:val="002610F3"/>
    <w:rsid w:val="0026153C"/>
    <w:rsid w:val="0026192C"/>
    <w:rsid w:val="00261A99"/>
    <w:rsid w:val="00261C86"/>
    <w:rsid w:val="0026276F"/>
    <w:rsid w:val="002631C8"/>
    <w:rsid w:val="002638AE"/>
    <w:rsid w:val="00265266"/>
    <w:rsid w:val="00265682"/>
    <w:rsid w:val="002673BB"/>
    <w:rsid w:val="002704E1"/>
    <w:rsid w:val="0027052D"/>
    <w:rsid w:val="00271166"/>
    <w:rsid w:val="00273C44"/>
    <w:rsid w:val="00273DCE"/>
    <w:rsid w:val="00274DC6"/>
    <w:rsid w:val="00274F2A"/>
    <w:rsid w:val="00275570"/>
    <w:rsid w:val="00275C75"/>
    <w:rsid w:val="00276737"/>
    <w:rsid w:val="00276DF2"/>
    <w:rsid w:val="0027754B"/>
    <w:rsid w:val="002826D4"/>
    <w:rsid w:val="00282DCF"/>
    <w:rsid w:val="00282DDF"/>
    <w:rsid w:val="00283054"/>
    <w:rsid w:val="00283929"/>
    <w:rsid w:val="00284C52"/>
    <w:rsid w:val="0028508A"/>
    <w:rsid w:val="00285405"/>
    <w:rsid w:val="0028635A"/>
    <w:rsid w:val="00286800"/>
    <w:rsid w:val="00287AA6"/>
    <w:rsid w:val="00290CEA"/>
    <w:rsid w:val="002912A0"/>
    <w:rsid w:val="00291D47"/>
    <w:rsid w:val="00291E1D"/>
    <w:rsid w:val="002920CA"/>
    <w:rsid w:val="00293C25"/>
    <w:rsid w:val="00294720"/>
    <w:rsid w:val="00294B56"/>
    <w:rsid w:val="00295A0A"/>
    <w:rsid w:val="00296968"/>
    <w:rsid w:val="00297581"/>
    <w:rsid w:val="0029797C"/>
    <w:rsid w:val="002A0F17"/>
    <w:rsid w:val="002A1CE0"/>
    <w:rsid w:val="002A1E1B"/>
    <w:rsid w:val="002A2B21"/>
    <w:rsid w:val="002A551D"/>
    <w:rsid w:val="002A5ED8"/>
    <w:rsid w:val="002A5FB9"/>
    <w:rsid w:val="002A7264"/>
    <w:rsid w:val="002B01E9"/>
    <w:rsid w:val="002B220B"/>
    <w:rsid w:val="002B2377"/>
    <w:rsid w:val="002B2C6A"/>
    <w:rsid w:val="002B37F0"/>
    <w:rsid w:val="002B3E32"/>
    <w:rsid w:val="002B5771"/>
    <w:rsid w:val="002B618C"/>
    <w:rsid w:val="002B6B32"/>
    <w:rsid w:val="002B6C35"/>
    <w:rsid w:val="002B6F21"/>
    <w:rsid w:val="002B6FA3"/>
    <w:rsid w:val="002B70AC"/>
    <w:rsid w:val="002B74AB"/>
    <w:rsid w:val="002B79C7"/>
    <w:rsid w:val="002B7C73"/>
    <w:rsid w:val="002C090E"/>
    <w:rsid w:val="002C338E"/>
    <w:rsid w:val="002C342B"/>
    <w:rsid w:val="002C34C1"/>
    <w:rsid w:val="002C4617"/>
    <w:rsid w:val="002C5263"/>
    <w:rsid w:val="002C5329"/>
    <w:rsid w:val="002C547D"/>
    <w:rsid w:val="002C55D1"/>
    <w:rsid w:val="002C5CA5"/>
    <w:rsid w:val="002C677E"/>
    <w:rsid w:val="002C6FDF"/>
    <w:rsid w:val="002D011D"/>
    <w:rsid w:val="002D023C"/>
    <w:rsid w:val="002D05D1"/>
    <w:rsid w:val="002D0863"/>
    <w:rsid w:val="002D2936"/>
    <w:rsid w:val="002D2B75"/>
    <w:rsid w:val="002D3FA3"/>
    <w:rsid w:val="002D419C"/>
    <w:rsid w:val="002D4227"/>
    <w:rsid w:val="002D4C31"/>
    <w:rsid w:val="002D50B9"/>
    <w:rsid w:val="002D5431"/>
    <w:rsid w:val="002D6299"/>
    <w:rsid w:val="002D6DAD"/>
    <w:rsid w:val="002D70EA"/>
    <w:rsid w:val="002E27B6"/>
    <w:rsid w:val="002E30FF"/>
    <w:rsid w:val="002E3E7F"/>
    <w:rsid w:val="002E3F47"/>
    <w:rsid w:val="002E46F7"/>
    <w:rsid w:val="002E4C75"/>
    <w:rsid w:val="002E507B"/>
    <w:rsid w:val="002E5378"/>
    <w:rsid w:val="002E57B5"/>
    <w:rsid w:val="002F003E"/>
    <w:rsid w:val="002F0FEE"/>
    <w:rsid w:val="002F1662"/>
    <w:rsid w:val="002F23E3"/>
    <w:rsid w:val="002F47B4"/>
    <w:rsid w:val="002F4A24"/>
    <w:rsid w:val="002F545B"/>
    <w:rsid w:val="002F57F0"/>
    <w:rsid w:val="002F58E9"/>
    <w:rsid w:val="002F5EDD"/>
    <w:rsid w:val="002F628C"/>
    <w:rsid w:val="003029FB"/>
    <w:rsid w:val="00302A91"/>
    <w:rsid w:val="0030358B"/>
    <w:rsid w:val="00303ABA"/>
    <w:rsid w:val="00303F2C"/>
    <w:rsid w:val="0030422B"/>
    <w:rsid w:val="0030525E"/>
    <w:rsid w:val="00305356"/>
    <w:rsid w:val="003053B3"/>
    <w:rsid w:val="003064C7"/>
    <w:rsid w:val="003067E7"/>
    <w:rsid w:val="003071B0"/>
    <w:rsid w:val="003102D7"/>
    <w:rsid w:val="003123F7"/>
    <w:rsid w:val="0031261C"/>
    <w:rsid w:val="00312649"/>
    <w:rsid w:val="00314A04"/>
    <w:rsid w:val="00315B0C"/>
    <w:rsid w:val="00316F75"/>
    <w:rsid w:val="00317453"/>
    <w:rsid w:val="003239EE"/>
    <w:rsid w:val="00323AF9"/>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A6B"/>
    <w:rsid w:val="00343ABF"/>
    <w:rsid w:val="00343DF3"/>
    <w:rsid w:val="003447E5"/>
    <w:rsid w:val="00345348"/>
    <w:rsid w:val="003455B0"/>
    <w:rsid w:val="00345B88"/>
    <w:rsid w:val="00345D92"/>
    <w:rsid w:val="00346233"/>
    <w:rsid w:val="003464E9"/>
    <w:rsid w:val="00346A7B"/>
    <w:rsid w:val="00350C23"/>
    <w:rsid w:val="00350C80"/>
    <w:rsid w:val="0035120E"/>
    <w:rsid w:val="0035206E"/>
    <w:rsid w:val="0035236E"/>
    <w:rsid w:val="003526A6"/>
    <w:rsid w:val="00352B0A"/>
    <w:rsid w:val="003537AE"/>
    <w:rsid w:val="0035391B"/>
    <w:rsid w:val="00353A7B"/>
    <w:rsid w:val="00354EF9"/>
    <w:rsid w:val="00355DEB"/>
    <w:rsid w:val="00356812"/>
    <w:rsid w:val="00356F02"/>
    <w:rsid w:val="00360502"/>
    <w:rsid w:val="00361C4D"/>
    <w:rsid w:val="00363477"/>
    <w:rsid w:val="0036351A"/>
    <w:rsid w:val="003638C5"/>
    <w:rsid w:val="00364373"/>
    <w:rsid w:val="003672DA"/>
    <w:rsid w:val="003677D2"/>
    <w:rsid w:val="00370A90"/>
    <w:rsid w:val="0037189A"/>
    <w:rsid w:val="00371A04"/>
    <w:rsid w:val="00372B0E"/>
    <w:rsid w:val="0037420C"/>
    <w:rsid w:val="00374359"/>
    <w:rsid w:val="00375842"/>
    <w:rsid w:val="00375963"/>
    <w:rsid w:val="00376968"/>
    <w:rsid w:val="003774DF"/>
    <w:rsid w:val="00380352"/>
    <w:rsid w:val="00380511"/>
    <w:rsid w:val="0038138E"/>
    <w:rsid w:val="00382565"/>
    <w:rsid w:val="00382A03"/>
    <w:rsid w:val="003858F2"/>
    <w:rsid w:val="0038705B"/>
    <w:rsid w:val="00387738"/>
    <w:rsid w:val="00390A43"/>
    <w:rsid w:val="00391254"/>
    <w:rsid w:val="00391DA5"/>
    <w:rsid w:val="00392112"/>
    <w:rsid w:val="00394421"/>
    <w:rsid w:val="00396575"/>
    <w:rsid w:val="00396DAD"/>
    <w:rsid w:val="00397C2E"/>
    <w:rsid w:val="003A0515"/>
    <w:rsid w:val="003A1693"/>
    <w:rsid w:val="003A1B20"/>
    <w:rsid w:val="003A1DAF"/>
    <w:rsid w:val="003A2559"/>
    <w:rsid w:val="003A36FB"/>
    <w:rsid w:val="003A38FA"/>
    <w:rsid w:val="003A39C3"/>
    <w:rsid w:val="003A4359"/>
    <w:rsid w:val="003A555C"/>
    <w:rsid w:val="003A5870"/>
    <w:rsid w:val="003A587D"/>
    <w:rsid w:val="003A6834"/>
    <w:rsid w:val="003A6A3F"/>
    <w:rsid w:val="003B058A"/>
    <w:rsid w:val="003B174C"/>
    <w:rsid w:val="003B19A0"/>
    <w:rsid w:val="003B29F2"/>
    <w:rsid w:val="003B3CD4"/>
    <w:rsid w:val="003B4C99"/>
    <w:rsid w:val="003B5EF3"/>
    <w:rsid w:val="003B776C"/>
    <w:rsid w:val="003B7DC0"/>
    <w:rsid w:val="003B7DE7"/>
    <w:rsid w:val="003C10DF"/>
    <w:rsid w:val="003C343D"/>
    <w:rsid w:val="003C35AA"/>
    <w:rsid w:val="003C46BA"/>
    <w:rsid w:val="003C5965"/>
    <w:rsid w:val="003C5F40"/>
    <w:rsid w:val="003C6DFF"/>
    <w:rsid w:val="003C71BD"/>
    <w:rsid w:val="003C7494"/>
    <w:rsid w:val="003C7C6E"/>
    <w:rsid w:val="003C7EE4"/>
    <w:rsid w:val="003D13D1"/>
    <w:rsid w:val="003D1504"/>
    <w:rsid w:val="003D172F"/>
    <w:rsid w:val="003D3160"/>
    <w:rsid w:val="003D34A0"/>
    <w:rsid w:val="003D4011"/>
    <w:rsid w:val="003D414D"/>
    <w:rsid w:val="003D440A"/>
    <w:rsid w:val="003D4792"/>
    <w:rsid w:val="003D47A3"/>
    <w:rsid w:val="003D48B1"/>
    <w:rsid w:val="003D498D"/>
    <w:rsid w:val="003D4BCC"/>
    <w:rsid w:val="003D521D"/>
    <w:rsid w:val="003D5668"/>
    <w:rsid w:val="003D58B0"/>
    <w:rsid w:val="003D5B66"/>
    <w:rsid w:val="003D5F4C"/>
    <w:rsid w:val="003D65B9"/>
    <w:rsid w:val="003E162D"/>
    <w:rsid w:val="003E1A08"/>
    <w:rsid w:val="003E1C7D"/>
    <w:rsid w:val="003E3591"/>
    <w:rsid w:val="003E43B6"/>
    <w:rsid w:val="003E5F3D"/>
    <w:rsid w:val="003E6832"/>
    <w:rsid w:val="003E6A95"/>
    <w:rsid w:val="003E6D1D"/>
    <w:rsid w:val="003E6DC4"/>
    <w:rsid w:val="003E72FD"/>
    <w:rsid w:val="003F0BD3"/>
    <w:rsid w:val="003F0DCF"/>
    <w:rsid w:val="003F12FA"/>
    <w:rsid w:val="003F3116"/>
    <w:rsid w:val="003F4013"/>
    <w:rsid w:val="003F41D0"/>
    <w:rsid w:val="003F425F"/>
    <w:rsid w:val="003F52EE"/>
    <w:rsid w:val="003F54F0"/>
    <w:rsid w:val="003F6949"/>
    <w:rsid w:val="003F76DE"/>
    <w:rsid w:val="00400036"/>
    <w:rsid w:val="00400BEF"/>
    <w:rsid w:val="00400F16"/>
    <w:rsid w:val="00402EFF"/>
    <w:rsid w:val="004037E6"/>
    <w:rsid w:val="0040422E"/>
    <w:rsid w:val="00404CEB"/>
    <w:rsid w:val="004051DD"/>
    <w:rsid w:val="004060E8"/>
    <w:rsid w:val="0040654F"/>
    <w:rsid w:val="004075B5"/>
    <w:rsid w:val="004078DB"/>
    <w:rsid w:val="00411AF3"/>
    <w:rsid w:val="00411FAA"/>
    <w:rsid w:val="004128D0"/>
    <w:rsid w:val="00412BFD"/>
    <w:rsid w:val="00412F02"/>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060A"/>
    <w:rsid w:val="00440C88"/>
    <w:rsid w:val="004426FA"/>
    <w:rsid w:val="00443159"/>
    <w:rsid w:val="0044328C"/>
    <w:rsid w:val="0044577F"/>
    <w:rsid w:val="0044671A"/>
    <w:rsid w:val="004470C3"/>
    <w:rsid w:val="004470E0"/>
    <w:rsid w:val="0044745F"/>
    <w:rsid w:val="00447734"/>
    <w:rsid w:val="00447D0E"/>
    <w:rsid w:val="0045074C"/>
    <w:rsid w:val="00450AC1"/>
    <w:rsid w:val="00451378"/>
    <w:rsid w:val="00451E79"/>
    <w:rsid w:val="00452B5B"/>
    <w:rsid w:val="004535DA"/>
    <w:rsid w:val="00453728"/>
    <w:rsid w:val="004548EF"/>
    <w:rsid w:val="00454CD4"/>
    <w:rsid w:val="00454D64"/>
    <w:rsid w:val="004554C7"/>
    <w:rsid w:val="00455DE6"/>
    <w:rsid w:val="004564C2"/>
    <w:rsid w:val="00456B6A"/>
    <w:rsid w:val="004571D0"/>
    <w:rsid w:val="0045739C"/>
    <w:rsid w:val="00461736"/>
    <w:rsid w:val="0046197B"/>
    <w:rsid w:val="00461AAE"/>
    <w:rsid w:val="00461F1E"/>
    <w:rsid w:val="00462578"/>
    <w:rsid w:val="004628B4"/>
    <w:rsid w:val="00466081"/>
    <w:rsid w:val="004661CB"/>
    <w:rsid w:val="004663D8"/>
    <w:rsid w:val="00466445"/>
    <w:rsid w:val="004670F7"/>
    <w:rsid w:val="00467399"/>
    <w:rsid w:val="00467BE8"/>
    <w:rsid w:val="00470050"/>
    <w:rsid w:val="0047025C"/>
    <w:rsid w:val="004707B6"/>
    <w:rsid w:val="00470899"/>
    <w:rsid w:val="0047094A"/>
    <w:rsid w:val="0047227C"/>
    <w:rsid w:val="00472B9D"/>
    <w:rsid w:val="00472C10"/>
    <w:rsid w:val="00474D09"/>
    <w:rsid w:val="0047519B"/>
    <w:rsid w:val="00475C3F"/>
    <w:rsid w:val="00476779"/>
    <w:rsid w:val="004768E2"/>
    <w:rsid w:val="00477185"/>
    <w:rsid w:val="00477A0D"/>
    <w:rsid w:val="00477BC0"/>
    <w:rsid w:val="00477FCE"/>
    <w:rsid w:val="00481617"/>
    <w:rsid w:val="00482268"/>
    <w:rsid w:val="00482A56"/>
    <w:rsid w:val="00483871"/>
    <w:rsid w:val="00483A83"/>
    <w:rsid w:val="00484195"/>
    <w:rsid w:val="00484F89"/>
    <w:rsid w:val="00485DF7"/>
    <w:rsid w:val="00486ECF"/>
    <w:rsid w:val="00486F72"/>
    <w:rsid w:val="00487698"/>
    <w:rsid w:val="0049059F"/>
    <w:rsid w:val="00490835"/>
    <w:rsid w:val="00491649"/>
    <w:rsid w:val="004916F1"/>
    <w:rsid w:val="0049227B"/>
    <w:rsid w:val="00492AE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033"/>
    <w:rsid w:val="004B642B"/>
    <w:rsid w:val="004B7377"/>
    <w:rsid w:val="004B763C"/>
    <w:rsid w:val="004C004A"/>
    <w:rsid w:val="004C15EE"/>
    <w:rsid w:val="004C1786"/>
    <w:rsid w:val="004C194E"/>
    <w:rsid w:val="004C1DEA"/>
    <w:rsid w:val="004C2377"/>
    <w:rsid w:val="004C25AA"/>
    <w:rsid w:val="004C2B7A"/>
    <w:rsid w:val="004C353F"/>
    <w:rsid w:val="004C3DAB"/>
    <w:rsid w:val="004C427F"/>
    <w:rsid w:val="004C42CC"/>
    <w:rsid w:val="004C48E3"/>
    <w:rsid w:val="004C5F81"/>
    <w:rsid w:val="004C79C5"/>
    <w:rsid w:val="004C7CD1"/>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2FA1"/>
    <w:rsid w:val="004E4493"/>
    <w:rsid w:val="004E60FD"/>
    <w:rsid w:val="004E6821"/>
    <w:rsid w:val="004E6A6D"/>
    <w:rsid w:val="004F03B3"/>
    <w:rsid w:val="004F048E"/>
    <w:rsid w:val="004F0537"/>
    <w:rsid w:val="004F0D10"/>
    <w:rsid w:val="004F1E37"/>
    <w:rsid w:val="004F203B"/>
    <w:rsid w:val="004F367C"/>
    <w:rsid w:val="004F3C2D"/>
    <w:rsid w:val="004F4698"/>
    <w:rsid w:val="004F49F0"/>
    <w:rsid w:val="004F4A35"/>
    <w:rsid w:val="004F5288"/>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13"/>
    <w:rsid w:val="00510FC2"/>
    <w:rsid w:val="0051139A"/>
    <w:rsid w:val="005113B0"/>
    <w:rsid w:val="0051196F"/>
    <w:rsid w:val="00511BE4"/>
    <w:rsid w:val="00513B84"/>
    <w:rsid w:val="00513CE2"/>
    <w:rsid w:val="00514D5B"/>
    <w:rsid w:val="00515294"/>
    <w:rsid w:val="0051535C"/>
    <w:rsid w:val="00516E04"/>
    <w:rsid w:val="00517708"/>
    <w:rsid w:val="0052011A"/>
    <w:rsid w:val="005201CB"/>
    <w:rsid w:val="005203B8"/>
    <w:rsid w:val="00520970"/>
    <w:rsid w:val="00520B40"/>
    <w:rsid w:val="005218C9"/>
    <w:rsid w:val="005236BC"/>
    <w:rsid w:val="00524197"/>
    <w:rsid w:val="00525471"/>
    <w:rsid w:val="00525F31"/>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6E72"/>
    <w:rsid w:val="00536E73"/>
    <w:rsid w:val="005372D2"/>
    <w:rsid w:val="0053773D"/>
    <w:rsid w:val="005378DE"/>
    <w:rsid w:val="005419D1"/>
    <w:rsid w:val="00542F0D"/>
    <w:rsid w:val="00544645"/>
    <w:rsid w:val="00545471"/>
    <w:rsid w:val="005454E7"/>
    <w:rsid w:val="00545C13"/>
    <w:rsid w:val="00545C4F"/>
    <w:rsid w:val="00545ED2"/>
    <w:rsid w:val="00546216"/>
    <w:rsid w:val="005477EB"/>
    <w:rsid w:val="005478C1"/>
    <w:rsid w:val="005508CC"/>
    <w:rsid w:val="00550D23"/>
    <w:rsid w:val="0055112C"/>
    <w:rsid w:val="0055125E"/>
    <w:rsid w:val="00552A26"/>
    <w:rsid w:val="00553CB8"/>
    <w:rsid w:val="00554B34"/>
    <w:rsid w:val="00555016"/>
    <w:rsid w:val="00555658"/>
    <w:rsid w:val="00556019"/>
    <w:rsid w:val="00557D96"/>
    <w:rsid w:val="0056008D"/>
    <w:rsid w:val="00561001"/>
    <w:rsid w:val="00561623"/>
    <w:rsid w:val="00561EBE"/>
    <w:rsid w:val="005624D2"/>
    <w:rsid w:val="0056311B"/>
    <w:rsid w:val="00564E0E"/>
    <w:rsid w:val="0056554B"/>
    <w:rsid w:val="00566D62"/>
    <w:rsid w:val="005707AD"/>
    <w:rsid w:val="00570897"/>
    <w:rsid w:val="005716D7"/>
    <w:rsid w:val="00572958"/>
    <w:rsid w:val="00573557"/>
    <w:rsid w:val="0057379E"/>
    <w:rsid w:val="0057493B"/>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5C21"/>
    <w:rsid w:val="00596C4E"/>
    <w:rsid w:val="00596DF4"/>
    <w:rsid w:val="0059794C"/>
    <w:rsid w:val="005A026F"/>
    <w:rsid w:val="005A05F3"/>
    <w:rsid w:val="005A18B7"/>
    <w:rsid w:val="005A1E34"/>
    <w:rsid w:val="005A2EE9"/>
    <w:rsid w:val="005A33E8"/>
    <w:rsid w:val="005A391D"/>
    <w:rsid w:val="005A3E03"/>
    <w:rsid w:val="005A4990"/>
    <w:rsid w:val="005A637F"/>
    <w:rsid w:val="005A6408"/>
    <w:rsid w:val="005A682B"/>
    <w:rsid w:val="005A6D5D"/>
    <w:rsid w:val="005A6F95"/>
    <w:rsid w:val="005A74C0"/>
    <w:rsid w:val="005A76C8"/>
    <w:rsid w:val="005B0131"/>
    <w:rsid w:val="005B0BD3"/>
    <w:rsid w:val="005B1265"/>
    <w:rsid w:val="005B1DE5"/>
    <w:rsid w:val="005B245A"/>
    <w:rsid w:val="005B3344"/>
    <w:rsid w:val="005B40E6"/>
    <w:rsid w:val="005B4CF1"/>
    <w:rsid w:val="005B5113"/>
    <w:rsid w:val="005B5FF7"/>
    <w:rsid w:val="005B6DB6"/>
    <w:rsid w:val="005B7621"/>
    <w:rsid w:val="005C0618"/>
    <w:rsid w:val="005C1711"/>
    <w:rsid w:val="005C2096"/>
    <w:rsid w:val="005C2745"/>
    <w:rsid w:val="005C29F1"/>
    <w:rsid w:val="005C3D55"/>
    <w:rsid w:val="005C4F1C"/>
    <w:rsid w:val="005C53CD"/>
    <w:rsid w:val="005C59C1"/>
    <w:rsid w:val="005C60DE"/>
    <w:rsid w:val="005C654B"/>
    <w:rsid w:val="005D02FE"/>
    <w:rsid w:val="005D1161"/>
    <w:rsid w:val="005D1B22"/>
    <w:rsid w:val="005D4076"/>
    <w:rsid w:val="005D42CD"/>
    <w:rsid w:val="005D5145"/>
    <w:rsid w:val="005D5990"/>
    <w:rsid w:val="005D65DA"/>
    <w:rsid w:val="005D6F80"/>
    <w:rsid w:val="005E011C"/>
    <w:rsid w:val="005E094B"/>
    <w:rsid w:val="005E19DE"/>
    <w:rsid w:val="005E2284"/>
    <w:rsid w:val="005E23D5"/>
    <w:rsid w:val="005E278F"/>
    <w:rsid w:val="005E449E"/>
    <w:rsid w:val="005E4A50"/>
    <w:rsid w:val="005E4E15"/>
    <w:rsid w:val="005E7026"/>
    <w:rsid w:val="005F2449"/>
    <w:rsid w:val="005F3C54"/>
    <w:rsid w:val="005F3D14"/>
    <w:rsid w:val="005F5A2A"/>
    <w:rsid w:val="005F638F"/>
    <w:rsid w:val="005F72EC"/>
    <w:rsid w:val="005F7729"/>
    <w:rsid w:val="006000A4"/>
    <w:rsid w:val="00601369"/>
    <w:rsid w:val="006018FB"/>
    <w:rsid w:val="0060201C"/>
    <w:rsid w:val="00602890"/>
    <w:rsid w:val="00602D7C"/>
    <w:rsid w:val="00603068"/>
    <w:rsid w:val="00604589"/>
    <w:rsid w:val="006059C7"/>
    <w:rsid w:val="00605C70"/>
    <w:rsid w:val="00606ABB"/>
    <w:rsid w:val="00607076"/>
    <w:rsid w:val="0060731B"/>
    <w:rsid w:val="00607A09"/>
    <w:rsid w:val="00607B4F"/>
    <w:rsid w:val="00610484"/>
    <w:rsid w:val="0061090E"/>
    <w:rsid w:val="00610D47"/>
    <w:rsid w:val="00611699"/>
    <w:rsid w:val="006129C0"/>
    <w:rsid w:val="006129DA"/>
    <w:rsid w:val="0061335C"/>
    <w:rsid w:val="00614DBA"/>
    <w:rsid w:val="00614E0F"/>
    <w:rsid w:val="00614EC1"/>
    <w:rsid w:val="00615025"/>
    <w:rsid w:val="00615382"/>
    <w:rsid w:val="00615432"/>
    <w:rsid w:val="00615805"/>
    <w:rsid w:val="00616258"/>
    <w:rsid w:val="00616BB9"/>
    <w:rsid w:val="00617E41"/>
    <w:rsid w:val="00620A0D"/>
    <w:rsid w:val="00620C8A"/>
    <w:rsid w:val="00621AAF"/>
    <w:rsid w:val="00623745"/>
    <w:rsid w:val="00626423"/>
    <w:rsid w:val="00626C8E"/>
    <w:rsid w:val="006279D3"/>
    <w:rsid w:val="00627ABA"/>
    <w:rsid w:val="00627B37"/>
    <w:rsid w:val="006302B2"/>
    <w:rsid w:val="0063088F"/>
    <w:rsid w:val="00631683"/>
    <w:rsid w:val="00633961"/>
    <w:rsid w:val="006339CD"/>
    <w:rsid w:val="00633DE5"/>
    <w:rsid w:val="00636542"/>
    <w:rsid w:val="00636A42"/>
    <w:rsid w:val="00637362"/>
    <w:rsid w:val="00637B6C"/>
    <w:rsid w:val="00640100"/>
    <w:rsid w:val="0064056B"/>
    <w:rsid w:val="00641521"/>
    <w:rsid w:val="00641C44"/>
    <w:rsid w:val="00642B74"/>
    <w:rsid w:val="0064338E"/>
    <w:rsid w:val="00646EFE"/>
    <w:rsid w:val="00650E07"/>
    <w:rsid w:val="006511B6"/>
    <w:rsid w:val="006542E6"/>
    <w:rsid w:val="0065663A"/>
    <w:rsid w:val="00656E47"/>
    <w:rsid w:val="00656E99"/>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C1"/>
    <w:rsid w:val="00670EFE"/>
    <w:rsid w:val="00671409"/>
    <w:rsid w:val="00671D49"/>
    <w:rsid w:val="00672018"/>
    <w:rsid w:val="006721AB"/>
    <w:rsid w:val="006728A1"/>
    <w:rsid w:val="006739F6"/>
    <w:rsid w:val="006742AF"/>
    <w:rsid w:val="00674523"/>
    <w:rsid w:val="006766D6"/>
    <w:rsid w:val="006769E2"/>
    <w:rsid w:val="00677D02"/>
    <w:rsid w:val="00680D09"/>
    <w:rsid w:val="00682B94"/>
    <w:rsid w:val="00683C5F"/>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553"/>
    <w:rsid w:val="00694631"/>
    <w:rsid w:val="0069479C"/>
    <w:rsid w:val="00694C57"/>
    <w:rsid w:val="0069511A"/>
    <w:rsid w:val="00695AD8"/>
    <w:rsid w:val="0069775D"/>
    <w:rsid w:val="006A1AEA"/>
    <w:rsid w:val="006A252F"/>
    <w:rsid w:val="006A296D"/>
    <w:rsid w:val="006A2BE5"/>
    <w:rsid w:val="006A3282"/>
    <w:rsid w:val="006A37E2"/>
    <w:rsid w:val="006A501B"/>
    <w:rsid w:val="006A5888"/>
    <w:rsid w:val="006A6122"/>
    <w:rsid w:val="006B152C"/>
    <w:rsid w:val="006B1D8D"/>
    <w:rsid w:val="006B1E61"/>
    <w:rsid w:val="006B27D3"/>
    <w:rsid w:val="006B2E3E"/>
    <w:rsid w:val="006B45AD"/>
    <w:rsid w:val="006B4FF9"/>
    <w:rsid w:val="006B501F"/>
    <w:rsid w:val="006B5A67"/>
    <w:rsid w:val="006C13A4"/>
    <w:rsid w:val="006C1C4C"/>
    <w:rsid w:val="006C24E2"/>
    <w:rsid w:val="006C2690"/>
    <w:rsid w:val="006C32AE"/>
    <w:rsid w:val="006C34AE"/>
    <w:rsid w:val="006C3575"/>
    <w:rsid w:val="006C35C8"/>
    <w:rsid w:val="006C3F3D"/>
    <w:rsid w:val="006C446C"/>
    <w:rsid w:val="006C446D"/>
    <w:rsid w:val="006C5C2A"/>
    <w:rsid w:val="006C5C5F"/>
    <w:rsid w:val="006C6B2F"/>
    <w:rsid w:val="006C6BE9"/>
    <w:rsid w:val="006C6C18"/>
    <w:rsid w:val="006D0375"/>
    <w:rsid w:val="006D2A93"/>
    <w:rsid w:val="006D3C71"/>
    <w:rsid w:val="006D4B6C"/>
    <w:rsid w:val="006D50A5"/>
    <w:rsid w:val="006D58E6"/>
    <w:rsid w:val="006D69AC"/>
    <w:rsid w:val="006E1586"/>
    <w:rsid w:val="006E2352"/>
    <w:rsid w:val="006E279B"/>
    <w:rsid w:val="006E2854"/>
    <w:rsid w:val="006E2BD5"/>
    <w:rsid w:val="006E402A"/>
    <w:rsid w:val="006E4A47"/>
    <w:rsid w:val="006E60F0"/>
    <w:rsid w:val="006E7A1D"/>
    <w:rsid w:val="006F10CD"/>
    <w:rsid w:val="006F11D3"/>
    <w:rsid w:val="006F16F1"/>
    <w:rsid w:val="006F1C22"/>
    <w:rsid w:val="006F2F79"/>
    <w:rsid w:val="006F33C0"/>
    <w:rsid w:val="006F3EA7"/>
    <w:rsid w:val="006F3FF4"/>
    <w:rsid w:val="006F42E0"/>
    <w:rsid w:val="006F4F60"/>
    <w:rsid w:val="006F5244"/>
    <w:rsid w:val="006F59F8"/>
    <w:rsid w:val="006F61DB"/>
    <w:rsid w:val="00701548"/>
    <w:rsid w:val="007032BF"/>
    <w:rsid w:val="0070357E"/>
    <w:rsid w:val="0070360A"/>
    <w:rsid w:val="007038BB"/>
    <w:rsid w:val="0070403D"/>
    <w:rsid w:val="007055BF"/>
    <w:rsid w:val="00705905"/>
    <w:rsid w:val="007066BE"/>
    <w:rsid w:val="00706DF2"/>
    <w:rsid w:val="00710201"/>
    <w:rsid w:val="007103C8"/>
    <w:rsid w:val="00710F6F"/>
    <w:rsid w:val="00711029"/>
    <w:rsid w:val="00713414"/>
    <w:rsid w:val="00714A37"/>
    <w:rsid w:val="00715235"/>
    <w:rsid w:val="00715B03"/>
    <w:rsid w:val="0071611B"/>
    <w:rsid w:val="007179E8"/>
    <w:rsid w:val="007204F6"/>
    <w:rsid w:val="00720719"/>
    <w:rsid w:val="00720A98"/>
    <w:rsid w:val="007215BB"/>
    <w:rsid w:val="007220D5"/>
    <w:rsid w:val="007246AA"/>
    <w:rsid w:val="00724E70"/>
    <w:rsid w:val="00727BEA"/>
    <w:rsid w:val="00727FBE"/>
    <w:rsid w:val="007305DA"/>
    <w:rsid w:val="00731989"/>
    <w:rsid w:val="007340FA"/>
    <w:rsid w:val="007343D1"/>
    <w:rsid w:val="007346E3"/>
    <w:rsid w:val="00734B30"/>
    <w:rsid w:val="007355BC"/>
    <w:rsid w:val="00735830"/>
    <w:rsid w:val="007364C5"/>
    <w:rsid w:val="007365FB"/>
    <w:rsid w:val="00736E10"/>
    <w:rsid w:val="0073709E"/>
    <w:rsid w:val="007374D6"/>
    <w:rsid w:val="0073771B"/>
    <w:rsid w:val="00742AF3"/>
    <w:rsid w:val="007431E1"/>
    <w:rsid w:val="00744B89"/>
    <w:rsid w:val="00745B7A"/>
    <w:rsid w:val="00746FD3"/>
    <w:rsid w:val="00747591"/>
    <w:rsid w:val="00747A6F"/>
    <w:rsid w:val="007500D2"/>
    <w:rsid w:val="00750247"/>
    <w:rsid w:val="00751321"/>
    <w:rsid w:val="0075197D"/>
    <w:rsid w:val="007527AC"/>
    <w:rsid w:val="00753698"/>
    <w:rsid w:val="0075387E"/>
    <w:rsid w:val="00753E6B"/>
    <w:rsid w:val="007545B5"/>
    <w:rsid w:val="0075470A"/>
    <w:rsid w:val="00755349"/>
    <w:rsid w:val="00755482"/>
    <w:rsid w:val="00755A3F"/>
    <w:rsid w:val="00756B41"/>
    <w:rsid w:val="0075727E"/>
    <w:rsid w:val="00757D49"/>
    <w:rsid w:val="00760FDC"/>
    <w:rsid w:val="00761FA7"/>
    <w:rsid w:val="00762E0E"/>
    <w:rsid w:val="007637C9"/>
    <w:rsid w:val="00763B72"/>
    <w:rsid w:val="0076429A"/>
    <w:rsid w:val="00764342"/>
    <w:rsid w:val="00764EF4"/>
    <w:rsid w:val="00765C30"/>
    <w:rsid w:val="007660BC"/>
    <w:rsid w:val="007661C8"/>
    <w:rsid w:val="00767E8B"/>
    <w:rsid w:val="007721B7"/>
    <w:rsid w:val="00772775"/>
    <w:rsid w:val="00772FED"/>
    <w:rsid w:val="00775B47"/>
    <w:rsid w:val="00777063"/>
    <w:rsid w:val="007770C8"/>
    <w:rsid w:val="00777121"/>
    <w:rsid w:val="00777A3E"/>
    <w:rsid w:val="00777BDC"/>
    <w:rsid w:val="007801A2"/>
    <w:rsid w:val="00782082"/>
    <w:rsid w:val="00783BD0"/>
    <w:rsid w:val="00783CFA"/>
    <w:rsid w:val="00784C36"/>
    <w:rsid w:val="00785746"/>
    <w:rsid w:val="00785F23"/>
    <w:rsid w:val="0079257A"/>
    <w:rsid w:val="0079269E"/>
    <w:rsid w:val="0079791A"/>
    <w:rsid w:val="007A159D"/>
    <w:rsid w:val="007A17E0"/>
    <w:rsid w:val="007A2A0F"/>
    <w:rsid w:val="007A3544"/>
    <w:rsid w:val="007A3E4C"/>
    <w:rsid w:val="007A45E9"/>
    <w:rsid w:val="007A5348"/>
    <w:rsid w:val="007A6405"/>
    <w:rsid w:val="007A6EA7"/>
    <w:rsid w:val="007A712C"/>
    <w:rsid w:val="007A7818"/>
    <w:rsid w:val="007B03F7"/>
    <w:rsid w:val="007B0804"/>
    <w:rsid w:val="007B1317"/>
    <w:rsid w:val="007B1407"/>
    <w:rsid w:val="007B2223"/>
    <w:rsid w:val="007B23F1"/>
    <w:rsid w:val="007B2B93"/>
    <w:rsid w:val="007B37C9"/>
    <w:rsid w:val="007B4001"/>
    <w:rsid w:val="007B4498"/>
    <w:rsid w:val="007B52DB"/>
    <w:rsid w:val="007B61D9"/>
    <w:rsid w:val="007B667E"/>
    <w:rsid w:val="007B7AAD"/>
    <w:rsid w:val="007B7C55"/>
    <w:rsid w:val="007B7F15"/>
    <w:rsid w:val="007B7F75"/>
    <w:rsid w:val="007C11ED"/>
    <w:rsid w:val="007C23B9"/>
    <w:rsid w:val="007C277E"/>
    <w:rsid w:val="007C2EBD"/>
    <w:rsid w:val="007C4522"/>
    <w:rsid w:val="007C5163"/>
    <w:rsid w:val="007C5D22"/>
    <w:rsid w:val="007C6D73"/>
    <w:rsid w:val="007C735B"/>
    <w:rsid w:val="007C797E"/>
    <w:rsid w:val="007C7BA8"/>
    <w:rsid w:val="007D15DC"/>
    <w:rsid w:val="007D1690"/>
    <w:rsid w:val="007D2E55"/>
    <w:rsid w:val="007D357A"/>
    <w:rsid w:val="007D409E"/>
    <w:rsid w:val="007D4513"/>
    <w:rsid w:val="007D4BD2"/>
    <w:rsid w:val="007D4E1A"/>
    <w:rsid w:val="007D5308"/>
    <w:rsid w:val="007D5A98"/>
    <w:rsid w:val="007D65F9"/>
    <w:rsid w:val="007D71ED"/>
    <w:rsid w:val="007D740F"/>
    <w:rsid w:val="007E171B"/>
    <w:rsid w:val="007E2212"/>
    <w:rsid w:val="007E2B0A"/>
    <w:rsid w:val="007E3CF7"/>
    <w:rsid w:val="007E4F0C"/>
    <w:rsid w:val="007E574B"/>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006D"/>
    <w:rsid w:val="00800258"/>
    <w:rsid w:val="00800FBA"/>
    <w:rsid w:val="0080153B"/>
    <w:rsid w:val="008015B3"/>
    <w:rsid w:val="0080193D"/>
    <w:rsid w:val="00802135"/>
    <w:rsid w:val="00802FC4"/>
    <w:rsid w:val="0080318C"/>
    <w:rsid w:val="00803558"/>
    <w:rsid w:val="00804B06"/>
    <w:rsid w:val="00804D08"/>
    <w:rsid w:val="00804EFA"/>
    <w:rsid w:val="00806C6B"/>
    <w:rsid w:val="00807840"/>
    <w:rsid w:val="00807A75"/>
    <w:rsid w:val="00807CD8"/>
    <w:rsid w:val="00810501"/>
    <w:rsid w:val="00810D6B"/>
    <w:rsid w:val="00811AF2"/>
    <w:rsid w:val="00812E9D"/>
    <w:rsid w:val="00813BDD"/>
    <w:rsid w:val="00813EEC"/>
    <w:rsid w:val="0081469E"/>
    <w:rsid w:val="00814F97"/>
    <w:rsid w:val="00815A8F"/>
    <w:rsid w:val="00815FE9"/>
    <w:rsid w:val="00817605"/>
    <w:rsid w:val="00822D63"/>
    <w:rsid w:val="00822DD8"/>
    <w:rsid w:val="008234AC"/>
    <w:rsid w:val="00824F7C"/>
    <w:rsid w:val="00825C7C"/>
    <w:rsid w:val="00826559"/>
    <w:rsid w:val="00826CF4"/>
    <w:rsid w:val="00826FEE"/>
    <w:rsid w:val="0082769E"/>
    <w:rsid w:val="00830242"/>
    <w:rsid w:val="00830451"/>
    <w:rsid w:val="00830D37"/>
    <w:rsid w:val="00831FC3"/>
    <w:rsid w:val="008357D9"/>
    <w:rsid w:val="00835D2D"/>
    <w:rsid w:val="00835FB8"/>
    <w:rsid w:val="0083619C"/>
    <w:rsid w:val="00836EAA"/>
    <w:rsid w:val="00836FDF"/>
    <w:rsid w:val="00837101"/>
    <w:rsid w:val="00840B2E"/>
    <w:rsid w:val="00841077"/>
    <w:rsid w:val="00841D75"/>
    <w:rsid w:val="008427C0"/>
    <w:rsid w:val="00842998"/>
    <w:rsid w:val="00844711"/>
    <w:rsid w:val="00844761"/>
    <w:rsid w:val="00845E2B"/>
    <w:rsid w:val="00846FED"/>
    <w:rsid w:val="00847390"/>
    <w:rsid w:val="0084789C"/>
    <w:rsid w:val="0085210D"/>
    <w:rsid w:val="008528A7"/>
    <w:rsid w:val="008529FD"/>
    <w:rsid w:val="00852A5E"/>
    <w:rsid w:val="00853D19"/>
    <w:rsid w:val="00855047"/>
    <w:rsid w:val="008560F6"/>
    <w:rsid w:val="00856801"/>
    <w:rsid w:val="0085700E"/>
    <w:rsid w:val="00857605"/>
    <w:rsid w:val="00857F5D"/>
    <w:rsid w:val="00860288"/>
    <w:rsid w:val="00860783"/>
    <w:rsid w:val="008608C1"/>
    <w:rsid w:val="00860D2A"/>
    <w:rsid w:val="00861408"/>
    <w:rsid w:val="008619EA"/>
    <w:rsid w:val="00862D02"/>
    <w:rsid w:val="00862DD5"/>
    <w:rsid w:val="00863095"/>
    <w:rsid w:val="008632EA"/>
    <w:rsid w:val="00863892"/>
    <w:rsid w:val="008648AF"/>
    <w:rsid w:val="008652DC"/>
    <w:rsid w:val="00867673"/>
    <w:rsid w:val="0086798D"/>
    <w:rsid w:val="00867D11"/>
    <w:rsid w:val="0087083F"/>
    <w:rsid w:val="00872290"/>
    <w:rsid w:val="00873A15"/>
    <w:rsid w:val="00873AF0"/>
    <w:rsid w:val="00874C65"/>
    <w:rsid w:val="00876D0A"/>
    <w:rsid w:val="00877FBF"/>
    <w:rsid w:val="008807B0"/>
    <w:rsid w:val="00880BAC"/>
    <w:rsid w:val="00880F42"/>
    <w:rsid w:val="00884EF8"/>
    <w:rsid w:val="008859EF"/>
    <w:rsid w:val="00885AD5"/>
    <w:rsid w:val="00886278"/>
    <w:rsid w:val="0088657B"/>
    <w:rsid w:val="00886AED"/>
    <w:rsid w:val="00886FF1"/>
    <w:rsid w:val="0088781B"/>
    <w:rsid w:val="008918A6"/>
    <w:rsid w:val="00891F95"/>
    <w:rsid w:val="00892635"/>
    <w:rsid w:val="00893340"/>
    <w:rsid w:val="00893A1F"/>
    <w:rsid w:val="00893B8F"/>
    <w:rsid w:val="00894370"/>
    <w:rsid w:val="00895D43"/>
    <w:rsid w:val="00896559"/>
    <w:rsid w:val="008A0810"/>
    <w:rsid w:val="008A0B8C"/>
    <w:rsid w:val="008A127A"/>
    <w:rsid w:val="008A1F4D"/>
    <w:rsid w:val="008A52F5"/>
    <w:rsid w:val="008A7917"/>
    <w:rsid w:val="008A7DE6"/>
    <w:rsid w:val="008B01EE"/>
    <w:rsid w:val="008B1659"/>
    <w:rsid w:val="008B1B6B"/>
    <w:rsid w:val="008B265B"/>
    <w:rsid w:val="008B2811"/>
    <w:rsid w:val="008B3596"/>
    <w:rsid w:val="008B366E"/>
    <w:rsid w:val="008B4D36"/>
    <w:rsid w:val="008B5299"/>
    <w:rsid w:val="008B54D4"/>
    <w:rsid w:val="008B566E"/>
    <w:rsid w:val="008B63E7"/>
    <w:rsid w:val="008B64D6"/>
    <w:rsid w:val="008B6842"/>
    <w:rsid w:val="008B70C4"/>
    <w:rsid w:val="008B7F48"/>
    <w:rsid w:val="008C03D9"/>
    <w:rsid w:val="008C160D"/>
    <w:rsid w:val="008C3531"/>
    <w:rsid w:val="008C59DC"/>
    <w:rsid w:val="008C5CFA"/>
    <w:rsid w:val="008C5D40"/>
    <w:rsid w:val="008C764D"/>
    <w:rsid w:val="008C7EAB"/>
    <w:rsid w:val="008C7FCF"/>
    <w:rsid w:val="008D1451"/>
    <w:rsid w:val="008D1D14"/>
    <w:rsid w:val="008D44C7"/>
    <w:rsid w:val="008D6D04"/>
    <w:rsid w:val="008D75E5"/>
    <w:rsid w:val="008E0531"/>
    <w:rsid w:val="008E135A"/>
    <w:rsid w:val="008E1EBD"/>
    <w:rsid w:val="008E3EC1"/>
    <w:rsid w:val="008E472A"/>
    <w:rsid w:val="008E6A4A"/>
    <w:rsid w:val="008E6C0C"/>
    <w:rsid w:val="008F08A5"/>
    <w:rsid w:val="008F1B2B"/>
    <w:rsid w:val="008F261F"/>
    <w:rsid w:val="008F3250"/>
    <w:rsid w:val="008F41C3"/>
    <w:rsid w:val="008F47FB"/>
    <w:rsid w:val="008F51CA"/>
    <w:rsid w:val="008F577B"/>
    <w:rsid w:val="008F6A41"/>
    <w:rsid w:val="008F7D55"/>
    <w:rsid w:val="00900010"/>
    <w:rsid w:val="00900016"/>
    <w:rsid w:val="00900999"/>
    <w:rsid w:val="00902BB9"/>
    <w:rsid w:val="0090348A"/>
    <w:rsid w:val="00903A66"/>
    <w:rsid w:val="00904522"/>
    <w:rsid w:val="00904DAD"/>
    <w:rsid w:val="00904FEA"/>
    <w:rsid w:val="00906C17"/>
    <w:rsid w:val="00907C73"/>
    <w:rsid w:val="0091179C"/>
    <w:rsid w:val="00911BA6"/>
    <w:rsid w:val="00911ECD"/>
    <w:rsid w:val="00912204"/>
    <w:rsid w:val="00912377"/>
    <w:rsid w:val="00912F13"/>
    <w:rsid w:val="009136DD"/>
    <w:rsid w:val="009138FA"/>
    <w:rsid w:val="009145F9"/>
    <w:rsid w:val="009162C7"/>
    <w:rsid w:val="0092079B"/>
    <w:rsid w:val="00921248"/>
    <w:rsid w:val="00921767"/>
    <w:rsid w:val="00921A32"/>
    <w:rsid w:val="00922CB4"/>
    <w:rsid w:val="009231B7"/>
    <w:rsid w:val="00923CFA"/>
    <w:rsid w:val="00923D80"/>
    <w:rsid w:val="00924265"/>
    <w:rsid w:val="00924C51"/>
    <w:rsid w:val="00925065"/>
    <w:rsid w:val="00925581"/>
    <w:rsid w:val="00926C8E"/>
    <w:rsid w:val="00927443"/>
    <w:rsid w:val="009307BB"/>
    <w:rsid w:val="00930B28"/>
    <w:rsid w:val="009324C9"/>
    <w:rsid w:val="00932ACC"/>
    <w:rsid w:val="00934FE5"/>
    <w:rsid w:val="00935D6E"/>
    <w:rsid w:val="00935EF2"/>
    <w:rsid w:val="00936E8F"/>
    <w:rsid w:val="009421CC"/>
    <w:rsid w:val="009422DE"/>
    <w:rsid w:val="009428EE"/>
    <w:rsid w:val="00943719"/>
    <w:rsid w:val="00943F37"/>
    <w:rsid w:val="009449BD"/>
    <w:rsid w:val="00945665"/>
    <w:rsid w:val="00946A3B"/>
    <w:rsid w:val="00947CEB"/>
    <w:rsid w:val="00947FC7"/>
    <w:rsid w:val="00950930"/>
    <w:rsid w:val="00950DA2"/>
    <w:rsid w:val="00950E1B"/>
    <w:rsid w:val="00951E19"/>
    <w:rsid w:val="00952347"/>
    <w:rsid w:val="009524EC"/>
    <w:rsid w:val="00952F2B"/>
    <w:rsid w:val="0095381D"/>
    <w:rsid w:val="009538DA"/>
    <w:rsid w:val="00953D65"/>
    <w:rsid w:val="00954BE1"/>
    <w:rsid w:val="00956C3E"/>
    <w:rsid w:val="00957688"/>
    <w:rsid w:val="009577D7"/>
    <w:rsid w:val="00957FA1"/>
    <w:rsid w:val="00960BFD"/>
    <w:rsid w:val="009612B7"/>
    <w:rsid w:val="00961631"/>
    <w:rsid w:val="00963266"/>
    <w:rsid w:val="00963ACD"/>
    <w:rsid w:val="00963D21"/>
    <w:rsid w:val="00965637"/>
    <w:rsid w:val="00966981"/>
    <w:rsid w:val="00966B23"/>
    <w:rsid w:val="009678DF"/>
    <w:rsid w:val="00967DA6"/>
    <w:rsid w:val="009700C7"/>
    <w:rsid w:val="00971BD8"/>
    <w:rsid w:val="009721D0"/>
    <w:rsid w:val="009723A0"/>
    <w:rsid w:val="009744D1"/>
    <w:rsid w:val="009754D1"/>
    <w:rsid w:val="0097592F"/>
    <w:rsid w:val="0097683C"/>
    <w:rsid w:val="00976B42"/>
    <w:rsid w:val="009775DB"/>
    <w:rsid w:val="00980272"/>
    <w:rsid w:val="00980407"/>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8C"/>
    <w:rsid w:val="00995CDD"/>
    <w:rsid w:val="009961FF"/>
    <w:rsid w:val="009975A9"/>
    <w:rsid w:val="009A1654"/>
    <w:rsid w:val="009A1B37"/>
    <w:rsid w:val="009A2432"/>
    <w:rsid w:val="009A2493"/>
    <w:rsid w:val="009A3FB5"/>
    <w:rsid w:val="009A4CD1"/>
    <w:rsid w:val="009A533F"/>
    <w:rsid w:val="009A610B"/>
    <w:rsid w:val="009A6C2B"/>
    <w:rsid w:val="009A7DFA"/>
    <w:rsid w:val="009B056D"/>
    <w:rsid w:val="009B059F"/>
    <w:rsid w:val="009B0C47"/>
    <w:rsid w:val="009B27A2"/>
    <w:rsid w:val="009B3446"/>
    <w:rsid w:val="009B4990"/>
    <w:rsid w:val="009B4BF4"/>
    <w:rsid w:val="009B693D"/>
    <w:rsid w:val="009B6A64"/>
    <w:rsid w:val="009B6E64"/>
    <w:rsid w:val="009B79AD"/>
    <w:rsid w:val="009B7C79"/>
    <w:rsid w:val="009B7E47"/>
    <w:rsid w:val="009C06B3"/>
    <w:rsid w:val="009C0CBB"/>
    <w:rsid w:val="009C0F3D"/>
    <w:rsid w:val="009C1820"/>
    <w:rsid w:val="009C1868"/>
    <w:rsid w:val="009C1D38"/>
    <w:rsid w:val="009C1F13"/>
    <w:rsid w:val="009C221E"/>
    <w:rsid w:val="009C26CD"/>
    <w:rsid w:val="009C3315"/>
    <w:rsid w:val="009C347B"/>
    <w:rsid w:val="009C34A2"/>
    <w:rsid w:val="009C3999"/>
    <w:rsid w:val="009C3A3E"/>
    <w:rsid w:val="009C48D9"/>
    <w:rsid w:val="009C501D"/>
    <w:rsid w:val="009C5D3E"/>
    <w:rsid w:val="009C64C7"/>
    <w:rsid w:val="009C7F0B"/>
    <w:rsid w:val="009C7F92"/>
    <w:rsid w:val="009D0073"/>
    <w:rsid w:val="009D020F"/>
    <w:rsid w:val="009D195C"/>
    <w:rsid w:val="009D1BF7"/>
    <w:rsid w:val="009D27BA"/>
    <w:rsid w:val="009D35B3"/>
    <w:rsid w:val="009D36E9"/>
    <w:rsid w:val="009D3C03"/>
    <w:rsid w:val="009D4248"/>
    <w:rsid w:val="009D454D"/>
    <w:rsid w:val="009D50D3"/>
    <w:rsid w:val="009D6980"/>
    <w:rsid w:val="009D75E0"/>
    <w:rsid w:val="009E002E"/>
    <w:rsid w:val="009E20F1"/>
    <w:rsid w:val="009E2E30"/>
    <w:rsid w:val="009E2E31"/>
    <w:rsid w:val="009E37DC"/>
    <w:rsid w:val="009E3CE3"/>
    <w:rsid w:val="009E438F"/>
    <w:rsid w:val="009E4B00"/>
    <w:rsid w:val="009E5597"/>
    <w:rsid w:val="009E5BA5"/>
    <w:rsid w:val="009E65FD"/>
    <w:rsid w:val="009F0561"/>
    <w:rsid w:val="009F441C"/>
    <w:rsid w:val="009F4768"/>
    <w:rsid w:val="009F6C13"/>
    <w:rsid w:val="009F7764"/>
    <w:rsid w:val="009F7B22"/>
    <w:rsid w:val="00A000CA"/>
    <w:rsid w:val="00A004BB"/>
    <w:rsid w:val="00A0102A"/>
    <w:rsid w:val="00A01649"/>
    <w:rsid w:val="00A01D36"/>
    <w:rsid w:val="00A0202B"/>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2B3D"/>
    <w:rsid w:val="00A15225"/>
    <w:rsid w:val="00A157B6"/>
    <w:rsid w:val="00A1592A"/>
    <w:rsid w:val="00A15E12"/>
    <w:rsid w:val="00A176C7"/>
    <w:rsid w:val="00A17F83"/>
    <w:rsid w:val="00A20060"/>
    <w:rsid w:val="00A202AD"/>
    <w:rsid w:val="00A20C11"/>
    <w:rsid w:val="00A230CE"/>
    <w:rsid w:val="00A236B3"/>
    <w:rsid w:val="00A23940"/>
    <w:rsid w:val="00A23BC8"/>
    <w:rsid w:val="00A23CF3"/>
    <w:rsid w:val="00A24371"/>
    <w:rsid w:val="00A24E2A"/>
    <w:rsid w:val="00A26F0C"/>
    <w:rsid w:val="00A2787D"/>
    <w:rsid w:val="00A32951"/>
    <w:rsid w:val="00A32E72"/>
    <w:rsid w:val="00A335E4"/>
    <w:rsid w:val="00A33C4D"/>
    <w:rsid w:val="00A3414D"/>
    <w:rsid w:val="00A34E8F"/>
    <w:rsid w:val="00A3612B"/>
    <w:rsid w:val="00A36B41"/>
    <w:rsid w:val="00A37581"/>
    <w:rsid w:val="00A37F69"/>
    <w:rsid w:val="00A409F0"/>
    <w:rsid w:val="00A40B69"/>
    <w:rsid w:val="00A42494"/>
    <w:rsid w:val="00A42CC3"/>
    <w:rsid w:val="00A43405"/>
    <w:rsid w:val="00A4434C"/>
    <w:rsid w:val="00A448FC"/>
    <w:rsid w:val="00A449D1"/>
    <w:rsid w:val="00A45ACB"/>
    <w:rsid w:val="00A464D4"/>
    <w:rsid w:val="00A46C9B"/>
    <w:rsid w:val="00A472B9"/>
    <w:rsid w:val="00A47F88"/>
    <w:rsid w:val="00A50F3A"/>
    <w:rsid w:val="00A516ED"/>
    <w:rsid w:val="00A52B33"/>
    <w:rsid w:val="00A54404"/>
    <w:rsid w:val="00A549A0"/>
    <w:rsid w:val="00A54AFB"/>
    <w:rsid w:val="00A55177"/>
    <w:rsid w:val="00A551A2"/>
    <w:rsid w:val="00A560DD"/>
    <w:rsid w:val="00A56F92"/>
    <w:rsid w:val="00A57232"/>
    <w:rsid w:val="00A61147"/>
    <w:rsid w:val="00A611D2"/>
    <w:rsid w:val="00A613B8"/>
    <w:rsid w:val="00A62276"/>
    <w:rsid w:val="00A62356"/>
    <w:rsid w:val="00A6385B"/>
    <w:rsid w:val="00A63F65"/>
    <w:rsid w:val="00A64B4D"/>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30B"/>
    <w:rsid w:val="00A777AF"/>
    <w:rsid w:val="00A77958"/>
    <w:rsid w:val="00A77C47"/>
    <w:rsid w:val="00A80A14"/>
    <w:rsid w:val="00A8120A"/>
    <w:rsid w:val="00A82289"/>
    <w:rsid w:val="00A82C56"/>
    <w:rsid w:val="00A83CB3"/>
    <w:rsid w:val="00A84085"/>
    <w:rsid w:val="00A860C9"/>
    <w:rsid w:val="00A86AFE"/>
    <w:rsid w:val="00A9034B"/>
    <w:rsid w:val="00A90B8A"/>
    <w:rsid w:val="00A91249"/>
    <w:rsid w:val="00A91FD4"/>
    <w:rsid w:val="00A9225C"/>
    <w:rsid w:val="00A93189"/>
    <w:rsid w:val="00A93A33"/>
    <w:rsid w:val="00A94D0A"/>
    <w:rsid w:val="00A9541A"/>
    <w:rsid w:val="00A95A9E"/>
    <w:rsid w:val="00A967A6"/>
    <w:rsid w:val="00AA1658"/>
    <w:rsid w:val="00AA30A7"/>
    <w:rsid w:val="00AA3F70"/>
    <w:rsid w:val="00AA6B83"/>
    <w:rsid w:val="00AA6C6C"/>
    <w:rsid w:val="00AB0F0E"/>
    <w:rsid w:val="00AB0FF9"/>
    <w:rsid w:val="00AB1A33"/>
    <w:rsid w:val="00AB22E2"/>
    <w:rsid w:val="00AB2BFD"/>
    <w:rsid w:val="00AB3384"/>
    <w:rsid w:val="00AB355A"/>
    <w:rsid w:val="00AB396F"/>
    <w:rsid w:val="00AB5D0F"/>
    <w:rsid w:val="00AB639F"/>
    <w:rsid w:val="00AB6B16"/>
    <w:rsid w:val="00AC0C73"/>
    <w:rsid w:val="00AC17D1"/>
    <w:rsid w:val="00AC1864"/>
    <w:rsid w:val="00AC1C01"/>
    <w:rsid w:val="00AC39FF"/>
    <w:rsid w:val="00AC451A"/>
    <w:rsid w:val="00AC4A96"/>
    <w:rsid w:val="00AC4C74"/>
    <w:rsid w:val="00AC4E05"/>
    <w:rsid w:val="00AC4EEF"/>
    <w:rsid w:val="00AC71E5"/>
    <w:rsid w:val="00AD01ED"/>
    <w:rsid w:val="00AD131A"/>
    <w:rsid w:val="00AD3BF7"/>
    <w:rsid w:val="00AD553B"/>
    <w:rsid w:val="00AD5694"/>
    <w:rsid w:val="00AD5E12"/>
    <w:rsid w:val="00AD5E22"/>
    <w:rsid w:val="00AD755B"/>
    <w:rsid w:val="00AE1E65"/>
    <w:rsid w:val="00AE2120"/>
    <w:rsid w:val="00AE4AFC"/>
    <w:rsid w:val="00AE4ECC"/>
    <w:rsid w:val="00AE5957"/>
    <w:rsid w:val="00AE5F50"/>
    <w:rsid w:val="00AE7453"/>
    <w:rsid w:val="00AE76B2"/>
    <w:rsid w:val="00AF0123"/>
    <w:rsid w:val="00AF1427"/>
    <w:rsid w:val="00AF1AE1"/>
    <w:rsid w:val="00AF2354"/>
    <w:rsid w:val="00AF302C"/>
    <w:rsid w:val="00AF411F"/>
    <w:rsid w:val="00AF6929"/>
    <w:rsid w:val="00AF6CCE"/>
    <w:rsid w:val="00B00424"/>
    <w:rsid w:val="00B00F75"/>
    <w:rsid w:val="00B02903"/>
    <w:rsid w:val="00B0314D"/>
    <w:rsid w:val="00B04D0A"/>
    <w:rsid w:val="00B0575C"/>
    <w:rsid w:val="00B0653F"/>
    <w:rsid w:val="00B06C25"/>
    <w:rsid w:val="00B103BF"/>
    <w:rsid w:val="00B10709"/>
    <w:rsid w:val="00B122E2"/>
    <w:rsid w:val="00B14632"/>
    <w:rsid w:val="00B15297"/>
    <w:rsid w:val="00B1585F"/>
    <w:rsid w:val="00B158B0"/>
    <w:rsid w:val="00B16976"/>
    <w:rsid w:val="00B16BFF"/>
    <w:rsid w:val="00B170D8"/>
    <w:rsid w:val="00B1795F"/>
    <w:rsid w:val="00B17A18"/>
    <w:rsid w:val="00B20CC2"/>
    <w:rsid w:val="00B20E77"/>
    <w:rsid w:val="00B211D2"/>
    <w:rsid w:val="00B21B60"/>
    <w:rsid w:val="00B22DC7"/>
    <w:rsid w:val="00B236DE"/>
    <w:rsid w:val="00B23EF9"/>
    <w:rsid w:val="00B24BAC"/>
    <w:rsid w:val="00B24C88"/>
    <w:rsid w:val="00B25B18"/>
    <w:rsid w:val="00B261A7"/>
    <w:rsid w:val="00B270D3"/>
    <w:rsid w:val="00B27D2B"/>
    <w:rsid w:val="00B27FCD"/>
    <w:rsid w:val="00B304DA"/>
    <w:rsid w:val="00B30B05"/>
    <w:rsid w:val="00B30B7E"/>
    <w:rsid w:val="00B3122A"/>
    <w:rsid w:val="00B31FE6"/>
    <w:rsid w:val="00B3401F"/>
    <w:rsid w:val="00B3407A"/>
    <w:rsid w:val="00B3439C"/>
    <w:rsid w:val="00B3514A"/>
    <w:rsid w:val="00B35266"/>
    <w:rsid w:val="00B364B1"/>
    <w:rsid w:val="00B42100"/>
    <w:rsid w:val="00B44249"/>
    <w:rsid w:val="00B445A5"/>
    <w:rsid w:val="00B4471A"/>
    <w:rsid w:val="00B44A0A"/>
    <w:rsid w:val="00B45F2F"/>
    <w:rsid w:val="00B5017E"/>
    <w:rsid w:val="00B5173D"/>
    <w:rsid w:val="00B51CC7"/>
    <w:rsid w:val="00B542D1"/>
    <w:rsid w:val="00B55407"/>
    <w:rsid w:val="00B555EC"/>
    <w:rsid w:val="00B56731"/>
    <w:rsid w:val="00B61149"/>
    <w:rsid w:val="00B61228"/>
    <w:rsid w:val="00B61C75"/>
    <w:rsid w:val="00B61FC4"/>
    <w:rsid w:val="00B62466"/>
    <w:rsid w:val="00B6293F"/>
    <w:rsid w:val="00B62C45"/>
    <w:rsid w:val="00B64EFD"/>
    <w:rsid w:val="00B65D26"/>
    <w:rsid w:val="00B65DAC"/>
    <w:rsid w:val="00B6601F"/>
    <w:rsid w:val="00B660EF"/>
    <w:rsid w:val="00B669AF"/>
    <w:rsid w:val="00B66EE9"/>
    <w:rsid w:val="00B6778C"/>
    <w:rsid w:val="00B678E2"/>
    <w:rsid w:val="00B67A8F"/>
    <w:rsid w:val="00B70BD7"/>
    <w:rsid w:val="00B71637"/>
    <w:rsid w:val="00B7266B"/>
    <w:rsid w:val="00B72A39"/>
    <w:rsid w:val="00B749C7"/>
    <w:rsid w:val="00B75571"/>
    <w:rsid w:val="00B75788"/>
    <w:rsid w:val="00B75A8B"/>
    <w:rsid w:val="00B7605A"/>
    <w:rsid w:val="00B76885"/>
    <w:rsid w:val="00B77226"/>
    <w:rsid w:val="00B8071D"/>
    <w:rsid w:val="00B81EF9"/>
    <w:rsid w:val="00B82857"/>
    <w:rsid w:val="00B82BD6"/>
    <w:rsid w:val="00B848A3"/>
    <w:rsid w:val="00B85A6E"/>
    <w:rsid w:val="00B87172"/>
    <w:rsid w:val="00B873D4"/>
    <w:rsid w:val="00B873E8"/>
    <w:rsid w:val="00B9047E"/>
    <w:rsid w:val="00B91357"/>
    <w:rsid w:val="00B91B08"/>
    <w:rsid w:val="00B922B0"/>
    <w:rsid w:val="00B926D2"/>
    <w:rsid w:val="00B92760"/>
    <w:rsid w:val="00B93EAC"/>
    <w:rsid w:val="00B93F1E"/>
    <w:rsid w:val="00B95E21"/>
    <w:rsid w:val="00B963EA"/>
    <w:rsid w:val="00B9692B"/>
    <w:rsid w:val="00B96F67"/>
    <w:rsid w:val="00B975DD"/>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6E62"/>
    <w:rsid w:val="00BB7708"/>
    <w:rsid w:val="00BB770B"/>
    <w:rsid w:val="00BC186B"/>
    <w:rsid w:val="00BC1C14"/>
    <w:rsid w:val="00BC1F93"/>
    <w:rsid w:val="00BC2A31"/>
    <w:rsid w:val="00BC2DC6"/>
    <w:rsid w:val="00BC4AC5"/>
    <w:rsid w:val="00BC590F"/>
    <w:rsid w:val="00BC5EDB"/>
    <w:rsid w:val="00BC74E6"/>
    <w:rsid w:val="00BD0A1E"/>
    <w:rsid w:val="00BD248E"/>
    <w:rsid w:val="00BD3824"/>
    <w:rsid w:val="00BD4AF0"/>
    <w:rsid w:val="00BD622C"/>
    <w:rsid w:val="00BD6AD1"/>
    <w:rsid w:val="00BD6E33"/>
    <w:rsid w:val="00BD7237"/>
    <w:rsid w:val="00BE05B7"/>
    <w:rsid w:val="00BE06E3"/>
    <w:rsid w:val="00BE1342"/>
    <w:rsid w:val="00BE1858"/>
    <w:rsid w:val="00BE4545"/>
    <w:rsid w:val="00BE6B7A"/>
    <w:rsid w:val="00BE6E8D"/>
    <w:rsid w:val="00BE7B5D"/>
    <w:rsid w:val="00BF0194"/>
    <w:rsid w:val="00BF1539"/>
    <w:rsid w:val="00BF313B"/>
    <w:rsid w:val="00BF3708"/>
    <w:rsid w:val="00BF5245"/>
    <w:rsid w:val="00BF5841"/>
    <w:rsid w:val="00BF5F03"/>
    <w:rsid w:val="00BF679A"/>
    <w:rsid w:val="00BF79EE"/>
    <w:rsid w:val="00BF7EEA"/>
    <w:rsid w:val="00C000C2"/>
    <w:rsid w:val="00C005C2"/>
    <w:rsid w:val="00C00C5A"/>
    <w:rsid w:val="00C016EE"/>
    <w:rsid w:val="00C01BD6"/>
    <w:rsid w:val="00C022FC"/>
    <w:rsid w:val="00C02F2E"/>
    <w:rsid w:val="00C03A60"/>
    <w:rsid w:val="00C05565"/>
    <w:rsid w:val="00C062C3"/>
    <w:rsid w:val="00C06A45"/>
    <w:rsid w:val="00C0790D"/>
    <w:rsid w:val="00C07974"/>
    <w:rsid w:val="00C07BFF"/>
    <w:rsid w:val="00C11C23"/>
    <w:rsid w:val="00C11DB1"/>
    <w:rsid w:val="00C11F43"/>
    <w:rsid w:val="00C12195"/>
    <w:rsid w:val="00C138E6"/>
    <w:rsid w:val="00C14B92"/>
    <w:rsid w:val="00C15649"/>
    <w:rsid w:val="00C15839"/>
    <w:rsid w:val="00C160F1"/>
    <w:rsid w:val="00C20CE3"/>
    <w:rsid w:val="00C2164E"/>
    <w:rsid w:val="00C22460"/>
    <w:rsid w:val="00C239ED"/>
    <w:rsid w:val="00C25FDD"/>
    <w:rsid w:val="00C30990"/>
    <w:rsid w:val="00C30E67"/>
    <w:rsid w:val="00C346E2"/>
    <w:rsid w:val="00C353AA"/>
    <w:rsid w:val="00C363E3"/>
    <w:rsid w:val="00C36FC2"/>
    <w:rsid w:val="00C37282"/>
    <w:rsid w:val="00C3728F"/>
    <w:rsid w:val="00C37A6D"/>
    <w:rsid w:val="00C4149D"/>
    <w:rsid w:val="00C4169F"/>
    <w:rsid w:val="00C41DC9"/>
    <w:rsid w:val="00C42B1F"/>
    <w:rsid w:val="00C436A0"/>
    <w:rsid w:val="00C4420F"/>
    <w:rsid w:val="00C45931"/>
    <w:rsid w:val="00C45B3A"/>
    <w:rsid w:val="00C501EA"/>
    <w:rsid w:val="00C50566"/>
    <w:rsid w:val="00C50980"/>
    <w:rsid w:val="00C50CF4"/>
    <w:rsid w:val="00C51DA2"/>
    <w:rsid w:val="00C523DE"/>
    <w:rsid w:val="00C5352E"/>
    <w:rsid w:val="00C53606"/>
    <w:rsid w:val="00C536CE"/>
    <w:rsid w:val="00C5491B"/>
    <w:rsid w:val="00C54E9C"/>
    <w:rsid w:val="00C563A4"/>
    <w:rsid w:val="00C57AA4"/>
    <w:rsid w:val="00C57C34"/>
    <w:rsid w:val="00C57EC8"/>
    <w:rsid w:val="00C60472"/>
    <w:rsid w:val="00C60AC5"/>
    <w:rsid w:val="00C60C86"/>
    <w:rsid w:val="00C61B3C"/>
    <w:rsid w:val="00C624D7"/>
    <w:rsid w:val="00C62B4B"/>
    <w:rsid w:val="00C62D9F"/>
    <w:rsid w:val="00C62E6D"/>
    <w:rsid w:val="00C6351B"/>
    <w:rsid w:val="00C63D3C"/>
    <w:rsid w:val="00C64C35"/>
    <w:rsid w:val="00C65ECF"/>
    <w:rsid w:val="00C6718A"/>
    <w:rsid w:val="00C70DD3"/>
    <w:rsid w:val="00C710C5"/>
    <w:rsid w:val="00C71F93"/>
    <w:rsid w:val="00C72D21"/>
    <w:rsid w:val="00C7311A"/>
    <w:rsid w:val="00C742C7"/>
    <w:rsid w:val="00C76016"/>
    <w:rsid w:val="00C766A3"/>
    <w:rsid w:val="00C76E69"/>
    <w:rsid w:val="00C76F3A"/>
    <w:rsid w:val="00C77524"/>
    <w:rsid w:val="00C8013C"/>
    <w:rsid w:val="00C80FFC"/>
    <w:rsid w:val="00C81210"/>
    <w:rsid w:val="00C81583"/>
    <w:rsid w:val="00C82ED4"/>
    <w:rsid w:val="00C82F57"/>
    <w:rsid w:val="00C84A88"/>
    <w:rsid w:val="00C8585B"/>
    <w:rsid w:val="00C862FD"/>
    <w:rsid w:val="00C86BF2"/>
    <w:rsid w:val="00C87E34"/>
    <w:rsid w:val="00C9086A"/>
    <w:rsid w:val="00C91975"/>
    <w:rsid w:val="00C9256B"/>
    <w:rsid w:val="00C92F15"/>
    <w:rsid w:val="00C933A1"/>
    <w:rsid w:val="00C94080"/>
    <w:rsid w:val="00C940D0"/>
    <w:rsid w:val="00C941C0"/>
    <w:rsid w:val="00C94312"/>
    <w:rsid w:val="00C94A47"/>
    <w:rsid w:val="00C94AF0"/>
    <w:rsid w:val="00C94BE0"/>
    <w:rsid w:val="00C95704"/>
    <w:rsid w:val="00C957A9"/>
    <w:rsid w:val="00C95A80"/>
    <w:rsid w:val="00CA00BB"/>
    <w:rsid w:val="00CA07DA"/>
    <w:rsid w:val="00CA0E6A"/>
    <w:rsid w:val="00CA15A5"/>
    <w:rsid w:val="00CA3353"/>
    <w:rsid w:val="00CA4A94"/>
    <w:rsid w:val="00CA4B4E"/>
    <w:rsid w:val="00CA4E72"/>
    <w:rsid w:val="00CA5F58"/>
    <w:rsid w:val="00CA69B7"/>
    <w:rsid w:val="00CA74DA"/>
    <w:rsid w:val="00CA7B16"/>
    <w:rsid w:val="00CB0232"/>
    <w:rsid w:val="00CB04E2"/>
    <w:rsid w:val="00CB1A4C"/>
    <w:rsid w:val="00CB2184"/>
    <w:rsid w:val="00CB297F"/>
    <w:rsid w:val="00CB36D6"/>
    <w:rsid w:val="00CB4679"/>
    <w:rsid w:val="00CB4F33"/>
    <w:rsid w:val="00CB5E88"/>
    <w:rsid w:val="00CB72B9"/>
    <w:rsid w:val="00CC031E"/>
    <w:rsid w:val="00CC0BF4"/>
    <w:rsid w:val="00CC0EB8"/>
    <w:rsid w:val="00CC1C5F"/>
    <w:rsid w:val="00CC220F"/>
    <w:rsid w:val="00CC2A32"/>
    <w:rsid w:val="00CC2B14"/>
    <w:rsid w:val="00CC3BEF"/>
    <w:rsid w:val="00CC3FFC"/>
    <w:rsid w:val="00CC47C2"/>
    <w:rsid w:val="00CC4A9E"/>
    <w:rsid w:val="00CC6338"/>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6C0D"/>
    <w:rsid w:val="00CD75FC"/>
    <w:rsid w:val="00CE105C"/>
    <w:rsid w:val="00CE12DB"/>
    <w:rsid w:val="00CE193E"/>
    <w:rsid w:val="00CE2464"/>
    <w:rsid w:val="00CE2600"/>
    <w:rsid w:val="00CE2EEF"/>
    <w:rsid w:val="00CE3577"/>
    <w:rsid w:val="00CE4714"/>
    <w:rsid w:val="00CE5CF9"/>
    <w:rsid w:val="00CE6EE6"/>
    <w:rsid w:val="00CF15CD"/>
    <w:rsid w:val="00CF2F9E"/>
    <w:rsid w:val="00CF33C9"/>
    <w:rsid w:val="00CF3E4C"/>
    <w:rsid w:val="00CF7B06"/>
    <w:rsid w:val="00CF7B86"/>
    <w:rsid w:val="00D02238"/>
    <w:rsid w:val="00D02614"/>
    <w:rsid w:val="00D0418B"/>
    <w:rsid w:val="00D0445F"/>
    <w:rsid w:val="00D06A5E"/>
    <w:rsid w:val="00D07E58"/>
    <w:rsid w:val="00D10D73"/>
    <w:rsid w:val="00D11FA9"/>
    <w:rsid w:val="00D12536"/>
    <w:rsid w:val="00D1264D"/>
    <w:rsid w:val="00D12A84"/>
    <w:rsid w:val="00D13A67"/>
    <w:rsid w:val="00D13B16"/>
    <w:rsid w:val="00D14DA4"/>
    <w:rsid w:val="00D150B1"/>
    <w:rsid w:val="00D156FC"/>
    <w:rsid w:val="00D15C47"/>
    <w:rsid w:val="00D15D7D"/>
    <w:rsid w:val="00D161BC"/>
    <w:rsid w:val="00D1653C"/>
    <w:rsid w:val="00D16F06"/>
    <w:rsid w:val="00D212E1"/>
    <w:rsid w:val="00D21464"/>
    <w:rsid w:val="00D21711"/>
    <w:rsid w:val="00D22AC8"/>
    <w:rsid w:val="00D22E91"/>
    <w:rsid w:val="00D2453B"/>
    <w:rsid w:val="00D25547"/>
    <w:rsid w:val="00D260BE"/>
    <w:rsid w:val="00D26494"/>
    <w:rsid w:val="00D279AE"/>
    <w:rsid w:val="00D27D1E"/>
    <w:rsid w:val="00D325E2"/>
    <w:rsid w:val="00D33A2C"/>
    <w:rsid w:val="00D35E60"/>
    <w:rsid w:val="00D360FA"/>
    <w:rsid w:val="00D36BD1"/>
    <w:rsid w:val="00D40A26"/>
    <w:rsid w:val="00D43BD3"/>
    <w:rsid w:val="00D43F77"/>
    <w:rsid w:val="00D45B98"/>
    <w:rsid w:val="00D50E2C"/>
    <w:rsid w:val="00D53612"/>
    <w:rsid w:val="00D557B9"/>
    <w:rsid w:val="00D56603"/>
    <w:rsid w:val="00D56EC2"/>
    <w:rsid w:val="00D6088F"/>
    <w:rsid w:val="00D619B6"/>
    <w:rsid w:val="00D63282"/>
    <w:rsid w:val="00D6329D"/>
    <w:rsid w:val="00D640CB"/>
    <w:rsid w:val="00D64E3C"/>
    <w:rsid w:val="00D658D6"/>
    <w:rsid w:val="00D668D8"/>
    <w:rsid w:val="00D70E63"/>
    <w:rsid w:val="00D719F5"/>
    <w:rsid w:val="00D730A1"/>
    <w:rsid w:val="00D7414F"/>
    <w:rsid w:val="00D74A32"/>
    <w:rsid w:val="00D7503C"/>
    <w:rsid w:val="00D7679B"/>
    <w:rsid w:val="00D76C35"/>
    <w:rsid w:val="00D80242"/>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53E"/>
    <w:rsid w:val="00D94F10"/>
    <w:rsid w:val="00D95C52"/>
    <w:rsid w:val="00D96446"/>
    <w:rsid w:val="00DA0566"/>
    <w:rsid w:val="00DA056B"/>
    <w:rsid w:val="00DA15D2"/>
    <w:rsid w:val="00DA1CD6"/>
    <w:rsid w:val="00DA3BCC"/>
    <w:rsid w:val="00DA4620"/>
    <w:rsid w:val="00DA4DA4"/>
    <w:rsid w:val="00DA6B09"/>
    <w:rsid w:val="00DA75B4"/>
    <w:rsid w:val="00DA78C9"/>
    <w:rsid w:val="00DA7B89"/>
    <w:rsid w:val="00DB0185"/>
    <w:rsid w:val="00DB1AD5"/>
    <w:rsid w:val="00DB43DC"/>
    <w:rsid w:val="00DB44BB"/>
    <w:rsid w:val="00DB4A0C"/>
    <w:rsid w:val="00DB5DAA"/>
    <w:rsid w:val="00DB6A5A"/>
    <w:rsid w:val="00DB6CD2"/>
    <w:rsid w:val="00DB7E37"/>
    <w:rsid w:val="00DC00C6"/>
    <w:rsid w:val="00DC2368"/>
    <w:rsid w:val="00DC299B"/>
    <w:rsid w:val="00DC2C60"/>
    <w:rsid w:val="00DC3AB3"/>
    <w:rsid w:val="00DC5721"/>
    <w:rsid w:val="00DC5A4A"/>
    <w:rsid w:val="00DC75FC"/>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51C5"/>
    <w:rsid w:val="00DE6451"/>
    <w:rsid w:val="00DE6EC7"/>
    <w:rsid w:val="00DE7488"/>
    <w:rsid w:val="00DE77C7"/>
    <w:rsid w:val="00DE7F58"/>
    <w:rsid w:val="00DF0620"/>
    <w:rsid w:val="00DF11B1"/>
    <w:rsid w:val="00DF1D29"/>
    <w:rsid w:val="00DF2F45"/>
    <w:rsid w:val="00DF4047"/>
    <w:rsid w:val="00DF4B99"/>
    <w:rsid w:val="00DF5BCB"/>
    <w:rsid w:val="00DF5CD4"/>
    <w:rsid w:val="00DF6BF2"/>
    <w:rsid w:val="00E00071"/>
    <w:rsid w:val="00E000DE"/>
    <w:rsid w:val="00E005A2"/>
    <w:rsid w:val="00E007A2"/>
    <w:rsid w:val="00E01F35"/>
    <w:rsid w:val="00E02241"/>
    <w:rsid w:val="00E0225C"/>
    <w:rsid w:val="00E02C8B"/>
    <w:rsid w:val="00E036BE"/>
    <w:rsid w:val="00E0401E"/>
    <w:rsid w:val="00E100DA"/>
    <w:rsid w:val="00E1086F"/>
    <w:rsid w:val="00E10C49"/>
    <w:rsid w:val="00E12AD3"/>
    <w:rsid w:val="00E12D84"/>
    <w:rsid w:val="00E14CE8"/>
    <w:rsid w:val="00E15211"/>
    <w:rsid w:val="00E1544B"/>
    <w:rsid w:val="00E161FB"/>
    <w:rsid w:val="00E16759"/>
    <w:rsid w:val="00E177C9"/>
    <w:rsid w:val="00E17BD9"/>
    <w:rsid w:val="00E23A02"/>
    <w:rsid w:val="00E23BC4"/>
    <w:rsid w:val="00E257E5"/>
    <w:rsid w:val="00E25B09"/>
    <w:rsid w:val="00E26622"/>
    <w:rsid w:val="00E270A0"/>
    <w:rsid w:val="00E3092C"/>
    <w:rsid w:val="00E30ADC"/>
    <w:rsid w:val="00E31143"/>
    <w:rsid w:val="00E3171E"/>
    <w:rsid w:val="00E32230"/>
    <w:rsid w:val="00E356DD"/>
    <w:rsid w:val="00E4018B"/>
    <w:rsid w:val="00E42BC9"/>
    <w:rsid w:val="00E43479"/>
    <w:rsid w:val="00E44271"/>
    <w:rsid w:val="00E447D8"/>
    <w:rsid w:val="00E44F4E"/>
    <w:rsid w:val="00E46569"/>
    <w:rsid w:val="00E47206"/>
    <w:rsid w:val="00E474BC"/>
    <w:rsid w:val="00E475B3"/>
    <w:rsid w:val="00E5028C"/>
    <w:rsid w:val="00E51369"/>
    <w:rsid w:val="00E51B5E"/>
    <w:rsid w:val="00E51D3B"/>
    <w:rsid w:val="00E535DC"/>
    <w:rsid w:val="00E53D1A"/>
    <w:rsid w:val="00E540F7"/>
    <w:rsid w:val="00E55641"/>
    <w:rsid w:val="00E556A2"/>
    <w:rsid w:val="00E55DB6"/>
    <w:rsid w:val="00E564F4"/>
    <w:rsid w:val="00E5771F"/>
    <w:rsid w:val="00E620AC"/>
    <w:rsid w:val="00E63954"/>
    <w:rsid w:val="00E66FDA"/>
    <w:rsid w:val="00E67314"/>
    <w:rsid w:val="00E6775D"/>
    <w:rsid w:val="00E709AA"/>
    <w:rsid w:val="00E70F73"/>
    <w:rsid w:val="00E71AD1"/>
    <w:rsid w:val="00E74379"/>
    <w:rsid w:val="00E748E4"/>
    <w:rsid w:val="00E74A46"/>
    <w:rsid w:val="00E751E8"/>
    <w:rsid w:val="00E75255"/>
    <w:rsid w:val="00E75597"/>
    <w:rsid w:val="00E758B6"/>
    <w:rsid w:val="00E75EE4"/>
    <w:rsid w:val="00E7619D"/>
    <w:rsid w:val="00E778D3"/>
    <w:rsid w:val="00E80C5A"/>
    <w:rsid w:val="00E8137B"/>
    <w:rsid w:val="00E81B33"/>
    <w:rsid w:val="00E81E80"/>
    <w:rsid w:val="00E81F6D"/>
    <w:rsid w:val="00E81FF8"/>
    <w:rsid w:val="00E829A8"/>
    <w:rsid w:val="00E82FB5"/>
    <w:rsid w:val="00E83349"/>
    <w:rsid w:val="00E850F4"/>
    <w:rsid w:val="00E86E0D"/>
    <w:rsid w:val="00E8700B"/>
    <w:rsid w:val="00E87333"/>
    <w:rsid w:val="00E87467"/>
    <w:rsid w:val="00E9053F"/>
    <w:rsid w:val="00E909E2"/>
    <w:rsid w:val="00E91095"/>
    <w:rsid w:val="00E923D9"/>
    <w:rsid w:val="00E924DF"/>
    <w:rsid w:val="00E92DE9"/>
    <w:rsid w:val="00E92E79"/>
    <w:rsid w:val="00E9345F"/>
    <w:rsid w:val="00E947A1"/>
    <w:rsid w:val="00E95A1A"/>
    <w:rsid w:val="00E96203"/>
    <w:rsid w:val="00E9638B"/>
    <w:rsid w:val="00E9655C"/>
    <w:rsid w:val="00E97A49"/>
    <w:rsid w:val="00EA0228"/>
    <w:rsid w:val="00EA0428"/>
    <w:rsid w:val="00EA0DD4"/>
    <w:rsid w:val="00EA2A73"/>
    <w:rsid w:val="00EA2CB1"/>
    <w:rsid w:val="00EA4D96"/>
    <w:rsid w:val="00EA7F5D"/>
    <w:rsid w:val="00EB013A"/>
    <w:rsid w:val="00EB06B3"/>
    <w:rsid w:val="00EB3F36"/>
    <w:rsid w:val="00EB5893"/>
    <w:rsid w:val="00EB58BF"/>
    <w:rsid w:val="00EB6274"/>
    <w:rsid w:val="00EB7DFA"/>
    <w:rsid w:val="00EB7FBE"/>
    <w:rsid w:val="00EC11FE"/>
    <w:rsid w:val="00EC15C7"/>
    <w:rsid w:val="00EC2D61"/>
    <w:rsid w:val="00EC51EB"/>
    <w:rsid w:val="00EC566A"/>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7C0"/>
    <w:rsid w:val="00ED6BED"/>
    <w:rsid w:val="00ED6EE2"/>
    <w:rsid w:val="00ED7F25"/>
    <w:rsid w:val="00EE0755"/>
    <w:rsid w:val="00EE15E6"/>
    <w:rsid w:val="00EE1ACB"/>
    <w:rsid w:val="00EE1F10"/>
    <w:rsid w:val="00EE284A"/>
    <w:rsid w:val="00EE3082"/>
    <w:rsid w:val="00EE4173"/>
    <w:rsid w:val="00EE63A0"/>
    <w:rsid w:val="00EE68CD"/>
    <w:rsid w:val="00EE716C"/>
    <w:rsid w:val="00EE77AC"/>
    <w:rsid w:val="00EE77EB"/>
    <w:rsid w:val="00EE7D1E"/>
    <w:rsid w:val="00EF0300"/>
    <w:rsid w:val="00EF07F0"/>
    <w:rsid w:val="00EF10A2"/>
    <w:rsid w:val="00EF1A9F"/>
    <w:rsid w:val="00EF1BC0"/>
    <w:rsid w:val="00EF2D07"/>
    <w:rsid w:val="00EF3B70"/>
    <w:rsid w:val="00EF4F23"/>
    <w:rsid w:val="00EF558A"/>
    <w:rsid w:val="00EF5A40"/>
    <w:rsid w:val="00EF5D5D"/>
    <w:rsid w:val="00EF5DAC"/>
    <w:rsid w:val="00EF62C4"/>
    <w:rsid w:val="00EF6F28"/>
    <w:rsid w:val="00EF71F5"/>
    <w:rsid w:val="00EF741E"/>
    <w:rsid w:val="00F01632"/>
    <w:rsid w:val="00F02BFD"/>
    <w:rsid w:val="00F03233"/>
    <w:rsid w:val="00F04100"/>
    <w:rsid w:val="00F062C4"/>
    <w:rsid w:val="00F10792"/>
    <w:rsid w:val="00F108E2"/>
    <w:rsid w:val="00F10D48"/>
    <w:rsid w:val="00F1155C"/>
    <w:rsid w:val="00F12D01"/>
    <w:rsid w:val="00F13151"/>
    <w:rsid w:val="00F13B4A"/>
    <w:rsid w:val="00F13F57"/>
    <w:rsid w:val="00F14409"/>
    <w:rsid w:val="00F171EE"/>
    <w:rsid w:val="00F2030E"/>
    <w:rsid w:val="00F208A2"/>
    <w:rsid w:val="00F20EDF"/>
    <w:rsid w:val="00F20FD6"/>
    <w:rsid w:val="00F21C65"/>
    <w:rsid w:val="00F22A2E"/>
    <w:rsid w:val="00F23541"/>
    <w:rsid w:val="00F23E7F"/>
    <w:rsid w:val="00F23FD7"/>
    <w:rsid w:val="00F24782"/>
    <w:rsid w:val="00F247FF"/>
    <w:rsid w:val="00F2480A"/>
    <w:rsid w:val="00F25620"/>
    <w:rsid w:val="00F26657"/>
    <w:rsid w:val="00F27BFC"/>
    <w:rsid w:val="00F27CFE"/>
    <w:rsid w:val="00F30E96"/>
    <w:rsid w:val="00F30F14"/>
    <w:rsid w:val="00F31488"/>
    <w:rsid w:val="00F3154E"/>
    <w:rsid w:val="00F32A35"/>
    <w:rsid w:val="00F33E12"/>
    <w:rsid w:val="00F3493A"/>
    <w:rsid w:val="00F352EB"/>
    <w:rsid w:val="00F35477"/>
    <w:rsid w:val="00F355D2"/>
    <w:rsid w:val="00F376E3"/>
    <w:rsid w:val="00F402E9"/>
    <w:rsid w:val="00F40B3D"/>
    <w:rsid w:val="00F4109E"/>
    <w:rsid w:val="00F41226"/>
    <w:rsid w:val="00F41833"/>
    <w:rsid w:val="00F418E9"/>
    <w:rsid w:val="00F41D42"/>
    <w:rsid w:val="00F43200"/>
    <w:rsid w:val="00F433B3"/>
    <w:rsid w:val="00F4389D"/>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5571A"/>
    <w:rsid w:val="00F60219"/>
    <w:rsid w:val="00F6091D"/>
    <w:rsid w:val="00F609A3"/>
    <w:rsid w:val="00F61413"/>
    <w:rsid w:val="00F63804"/>
    <w:rsid w:val="00F640EC"/>
    <w:rsid w:val="00F64DDD"/>
    <w:rsid w:val="00F657F6"/>
    <w:rsid w:val="00F660FB"/>
    <w:rsid w:val="00F66369"/>
    <w:rsid w:val="00F667D6"/>
    <w:rsid w:val="00F66C67"/>
    <w:rsid w:val="00F70514"/>
    <w:rsid w:val="00F70A4D"/>
    <w:rsid w:val="00F71739"/>
    <w:rsid w:val="00F71D0F"/>
    <w:rsid w:val="00F72AAF"/>
    <w:rsid w:val="00F74A18"/>
    <w:rsid w:val="00F76579"/>
    <w:rsid w:val="00F778D7"/>
    <w:rsid w:val="00F806C2"/>
    <w:rsid w:val="00F80B1C"/>
    <w:rsid w:val="00F82BEC"/>
    <w:rsid w:val="00F83BE4"/>
    <w:rsid w:val="00F83C66"/>
    <w:rsid w:val="00F8438B"/>
    <w:rsid w:val="00F847E2"/>
    <w:rsid w:val="00F856F9"/>
    <w:rsid w:val="00F8591A"/>
    <w:rsid w:val="00F86124"/>
    <w:rsid w:val="00F86277"/>
    <w:rsid w:val="00F87332"/>
    <w:rsid w:val="00F879FD"/>
    <w:rsid w:val="00F87A74"/>
    <w:rsid w:val="00F87AF3"/>
    <w:rsid w:val="00F9059B"/>
    <w:rsid w:val="00F91943"/>
    <w:rsid w:val="00F91DDE"/>
    <w:rsid w:val="00F925BF"/>
    <w:rsid w:val="00F9351E"/>
    <w:rsid w:val="00F94220"/>
    <w:rsid w:val="00F94510"/>
    <w:rsid w:val="00F94DF9"/>
    <w:rsid w:val="00F95970"/>
    <w:rsid w:val="00F959F8"/>
    <w:rsid w:val="00F9613A"/>
    <w:rsid w:val="00F96E2B"/>
    <w:rsid w:val="00F97226"/>
    <w:rsid w:val="00F97411"/>
    <w:rsid w:val="00FA07CC"/>
    <w:rsid w:val="00FA1C10"/>
    <w:rsid w:val="00FA1C59"/>
    <w:rsid w:val="00FA1F0C"/>
    <w:rsid w:val="00FA230F"/>
    <w:rsid w:val="00FA2547"/>
    <w:rsid w:val="00FA25E5"/>
    <w:rsid w:val="00FA277F"/>
    <w:rsid w:val="00FA3B22"/>
    <w:rsid w:val="00FA4F1C"/>
    <w:rsid w:val="00FA505A"/>
    <w:rsid w:val="00FA5284"/>
    <w:rsid w:val="00FA5B40"/>
    <w:rsid w:val="00FA67C1"/>
    <w:rsid w:val="00FA6ECB"/>
    <w:rsid w:val="00FA7F2C"/>
    <w:rsid w:val="00FB05C8"/>
    <w:rsid w:val="00FB1372"/>
    <w:rsid w:val="00FB1CC4"/>
    <w:rsid w:val="00FB2CFA"/>
    <w:rsid w:val="00FB484C"/>
    <w:rsid w:val="00FB4ED9"/>
    <w:rsid w:val="00FB53D8"/>
    <w:rsid w:val="00FB5F40"/>
    <w:rsid w:val="00FB61A3"/>
    <w:rsid w:val="00FB6BAB"/>
    <w:rsid w:val="00FB6DE6"/>
    <w:rsid w:val="00FB7592"/>
    <w:rsid w:val="00FB7D55"/>
    <w:rsid w:val="00FC0B3F"/>
    <w:rsid w:val="00FC138F"/>
    <w:rsid w:val="00FC242B"/>
    <w:rsid w:val="00FC2D75"/>
    <w:rsid w:val="00FC3494"/>
    <w:rsid w:val="00FC3BF3"/>
    <w:rsid w:val="00FC69F0"/>
    <w:rsid w:val="00FC6EED"/>
    <w:rsid w:val="00FD003E"/>
    <w:rsid w:val="00FD0D45"/>
    <w:rsid w:val="00FD3586"/>
    <w:rsid w:val="00FD3FC8"/>
    <w:rsid w:val="00FD7C54"/>
    <w:rsid w:val="00FE0379"/>
    <w:rsid w:val="00FE0AD3"/>
    <w:rsid w:val="00FE0F28"/>
    <w:rsid w:val="00FE149F"/>
    <w:rsid w:val="00FE1B1D"/>
    <w:rsid w:val="00FE24FA"/>
    <w:rsid w:val="00FE2797"/>
    <w:rsid w:val="00FE43C1"/>
    <w:rsid w:val="00FE4B74"/>
    <w:rsid w:val="00FE50E4"/>
    <w:rsid w:val="00FE68E9"/>
    <w:rsid w:val="00FF0617"/>
    <w:rsid w:val="00FF0FC9"/>
    <w:rsid w:val="00FF1977"/>
    <w:rsid w:val="00FF2965"/>
    <w:rsid w:val="00FF2B4A"/>
    <w:rsid w:val="00FF2BFC"/>
    <w:rsid w:val="00FF37C5"/>
    <w:rsid w:val="00FF3F09"/>
    <w:rsid w:val="00FF4088"/>
    <w:rsid w:val="00FF41BC"/>
    <w:rsid w:val="00FF45D3"/>
    <w:rsid w:val="00FF4ABF"/>
    <w:rsid w:val="00FF4BA9"/>
    <w:rsid w:val="00FF6DB9"/>
    <w:rsid w:val="00FF75F0"/>
    <w:rsid w:val="00FF7A6E"/>
    <w:rsid w:val="00FF7AC9"/>
    <w:rsid w:val="00FF7B82"/>
    <w:rsid w:val="01C8FCBF"/>
    <w:rsid w:val="0235D5E1"/>
    <w:rsid w:val="031F97E6"/>
    <w:rsid w:val="042E7223"/>
    <w:rsid w:val="06C7A96F"/>
    <w:rsid w:val="073C9219"/>
    <w:rsid w:val="0782ABA7"/>
    <w:rsid w:val="0798001B"/>
    <w:rsid w:val="07A7294B"/>
    <w:rsid w:val="07E99496"/>
    <w:rsid w:val="087296F0"/>
    <w:rsid w:val="08A6FFB0"/>
    <w:rsid w:val="0915D546"/>
    <w:rsid w:val="0A28672B"/>
    <w:rsid w:val="0A81750A"/>
    <w:rsid w:val="0AB69165"/>
    <w:rsid w:val="0E3CDC4B"/>
    <w:rsid w:val="0F4449CB"/>
    <w:rsid w:val="0FB95055"/>
    <w:rsid w:val="10825605"/>
    <w:rsid w:val="119DC70C"/>
    <w:rsid w:val="12A47B23"/>
    <w:rsid w:val="133C81E3"/>
    <w:rsid w:val="140F2EF3"/>
    <w:rsid w:val="147954F2"/>
    <w:rsid w:val="150739A9"/>
    <w:rsid w:val="150875B0"/>
    <w:rsid w:val="168D4B00"/>
    <w:rsid w:val="1868172C"/>
    <w:rsid w:val="18AA0CC8"/>
    <w:rsid w:val="1AAC6BF3"/>
    <w:rsid w:val="1BBBC710"/>
    <w:rsid w:val="1C532095"/>
    <w:rsid w:val="1CA94DB8"/>
    <w:rsid w:val="1CE9EDEA"/>
    <w:rsid w:val="203DF905"/>
    <w:rsid w:val="20B26B4A"/>
    <w:rsid w:val="22A4AAF8"/>
    <w:rsid w:val="2402D9C1"/>
    <w:rsid w:val="24852C18"/>
    <w:rsid w:val="26E94250"/>
    <w:rsid w:val="27645A36"/>
    <w:rsid w:val="2A169C28"/>
    <w:rsid w:val="2B012CA5"/>
    <w:rsid w:val="2BFD0C11"/>
    <w:rsid w:val="2E1D0CD1"/>
    <w:rsid w:val="307B4667"/>
    <w:rsid w:val="30B802B2"/>
    <w:rsid w:val="317C78FC"/>
    <w:rsid w:val="32534080"/>
    <w:rsid w:val="36E401B4"/>
    <w:rsid w:val="3784ED8F"/>
    <w:rsid w:val="37E841C1"/>
    <w:rsid w:val="383C9344"/>
    <w:rsid w:val="385F3B80"/>
    <w:rsid w:val="38C9C298"/>
    <w:rsid w:val="392FE5EF"/>
    <w:rsid w:val="393C79CF"/>
    <w:rsid w:val="3C10173B"/>
    <w:rsid w:val="3D4CC5B6"/>
    <w:rsid w:val="3FF7722F"/>
    <w:rsid w:val="413830FF"/>
    <w:rsid w:val="41501808"/>
    <w:rsid w:val="42196FDF"/>
    <w:rsid w:val="4232240F"/>
    <w:rsid w:val="440DF8CA"/>
    <w:rsid w:val="443B0A5C"/>
    <w:rsid w:val="46335A9C"/>
    <w:rsid w:val="4761C72F"/>
    <w:rsid w:val="476F5F36"/>
    <w:rsid w:val="486D9528"/>
    <w:rsid w:val="4885F3FC"/>
    <w:rsid w:val="4A95B306"/>
    <w:rsid w:val="4B10957C"/>
    <w:rsid w:val="4D1CF07A"/>
    <w:rsid w:val="510908C6"/>
    <w:rsid w:val="52FDE465"/>
    <w:rsid w:val="53D1B24D"/>
    <w:rsid w:val="56419F14"/>
    <w:rsid w:val="573F3CD7"/>
    <w:rsid w:val="57FBCEB3"/>
    <w:rsid w:val="582351DF"/>
    <w:rsid w:val="5857D16E"/>
    <w:rsid w:val="585D623A"/>
    <w:rsid w:val="59C15BD8"/>
    <w:rsid w:val="59F84521"/>
    <w:rsid w:val="5C165CC6"/>
    <w:rsid w:val="5C97A4CA"/>
    <w:rsid w:val="5CCFCAF4"/>
    <w:rsid w:val="5DBEB39B"/>
    <w:rsid w:val="5FFFBE45"/>
    <w:rsid w:val="61769F9C"/>
    <w:rsid w:val="63CE6AFB"/>
    <w:rsid w:val="643375B4"/>
    <w:rsid w:val="64B91C42"/>
    <w:rsid w:val="65FA7DE7"/>
    <w:rsid w:val="6828D7D0"/>
    <w:rsid w:val="6C83837F"/>
    <w:rsid w:val="6DAA5E62"/>
    <w:rsid w:val="6DADC1EC"/>
    <w:rsid w:val="6EA1743A"/>
    <w:rsid w:val="6ECC38A6"/>
    <w:rsid w:val="74AD0EC8"/>
    <w:rsid w:val="75C94D43"/>
    <w:rsid w:val="760D9806"/>
    <w:rsid w:val="791FBF50"/>
    <w:rsid w:val="79DBC3DC"/>
    <w:rsid w:val="7C773024"/>
    <w:rsid w:val="7CC2B2EC"/>
    <w:rsid w:val="7E97C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16D8"/>
  <w15:chartTrackingRefBased/>
  <w15:docId w15:val="{65479EBF-61F5-4E32-B8D1-5C2B6FE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 w:type="character" w:customStyle="1" w:styleId="UnresolvedMention3">
    <w:name w:val="Unresolved Mention3"/>
    <w:basedOn w:val="DefaultParagraphFont"/>
    <w:uiPriority w:val="99"/>
    <w:semiHidden/>
    <w:unhideWhenUsed/>
    <w:rsid w:val="00893340"/>
    <w:rPr>
      <w:color w:val="605E5C"/>
      <w:shd w:val="clear" w:color="auto" w:fill="E1DFDD"/>
    </w:rPr>
  </w:style>
  <w:style w:type="character" w:customStyle="1" w:styleId="UnresolvedMention">
    <w:name w:val="Unresolved Mention"/>
    <w:basedOn w:val="DefaultParagraphFont"/>
    <w:uiPriority w:val="99"/>
    <w:semiHidden/>
    <w:unhideWhenUsed/>
    <w:rsid w:val="0096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138962381">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20377253">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461459974">
      <w:bodyDiv w:val="1"/>
      <w:marLeft w:val="0"/>
      <w:marRight w:val="0"/>
      <w:marTop w:val="0"/>
      <w:marBottom w:val="0"/>
      <w:divBdr>
        <w:top w:val="none" w:sz="0" w:space="0" w:color="auto"/>
        <w:left w:val="none" w:sz="0" w:space="0" w:color="auto"/>
        <w:bottom w:val="none" w:sz="0" w:space="0" w:color="auto"/>
        <w:right w:val="none" w:sz="0" w:space="0" w:color="auto"/>
      </w:divBdr>
    </w:div>
    <w:div w:id="52386090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630331613">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20110-TD-GEN-1179" TargetMode="External"/><Relationship Id="rId18" Type="http://schemas.openxmlformats.org/officeDocument/2006/relationships/hyperlink" Target="https://www.itu.int/md/T17-TSAG-C-0206" TargetMode="External"/><Relationship Id="rId26" Type="http://schemas.openxmlformats.org/officeDocument/2006/relationships/hyperlink" Target="https://www.itu.int/dms_pub/itu-t/md/17/wtsa.20/c/T17-WTSA.20-C-0039!A28!MSW-E.docx" TargetMode="External"/><Relationship Id="rId39" Type="http://schemas.openxmlformats.org/officeDocument/2006/relationships/header" Target="header1.xml"/><Relationship Id="rId21" Type="http://schemas.openxmlformats.org/officeDocument/2006/relationships/hyperlink" Target="https://www.itu.int/md/T17-TSAG-C-0204" TargetMode="External"/><Relationship Id="rId34" Type="http://schemas.openxmlformats.org/officeDocument/2006/relationships/hyperlink" Target="https://www.itu.int/md/meetingdoc.asp?lang=en&amp;parent=T17-TSAG-220110-TD-GEN-129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T17-TSAG-220110-TD-GEN-1241" TargetMode="External"/><Relationship Id="rId20" Type="http://schemas.openxmlformats.org/officeDocument/2006/relationships/hyperlink" Target="https://www.itu.int/md/T17-TSAG-C-0202" TargetMode="External"/><Relationship Id="rId29" Type="http://schemas.openxmlformats.org/officeDocument/2006/relationships/hyperlink" Target="https://www.itu.int/md/meetingdoc.asp?lang=en&amp;parent=T17-TSAG-220110-TD-GEN-126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220110-TD-GEN-1293" TargetMode="External"/><Relationship Id="rId24" Type="http://schemas.openxmlformats.org/officeDocument/2006/relationships/hyperlink" Target="https://www.itu.int/md/T17-TSAG-C-0211" TargetMode="External"/><Relationship Id="rId32" Type="http://schemas.openxmlformats.org/officeDocument/2006/relationships/hyperlink" Target="https://www.itu.int/md/meetingdoc.asp?lang=en&amp;parent=T17-TSAG-220110-TD-GEN-1312" TargetMode="External"/><Relationship Id="rId37" Type="http://schemas.openxmlformats.org/officeDocument/2006/relationships/hyperlink" Target="mailto:olivier.dubuisson@orange.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T17-TSAG-220110-TD-GEN-1202" TargetMode="External"/><Relationship Id="rId23" Type="http://schemas.openxmlformats.org/officeDocument/2006/relationships/hyperlink" Target="https://www.itu.int/md/T17-TSAG-C-0212" TargetMode="External"/><Relationship Id="rId28" Type="http://schemas.openxmlformats.org/officeDocument/2006/relationships/hyperlink" Target="https://www.itu.int/md/T17-TSAG-211025-TD-GEN-1149" TargetMode="External"/><Relationship Id="rId36" Type="http://schemas.openxmlformats.org/officeDocument/2006/relationships/hyperlink" Target="https://www.itu.int/md/meetingdoc.asp?lang=en&amp;parent=T17-TSAG-220110-TD-GEN-1241" TargetMode="External"/><Relationship Id="rId10" Type="http://schemas.openxmlformats.org/officeDocument/2006/relationships/hyperlink" Target="https://www.itu.int/md/T17-TSAG-211025-TD-GEN-1117" TargetMode="External"/><Relationship Id="rId19" Type="http://schemas.openxmlformats.org/officeDocument/2006/relationships/hyperlink" Target="https://www.itu.int/md/meetingdoc.asp?lang=en&amp;parent=T17-TSAG-220110-TD-GEN-1208" TargetMode="External"/><Relationship Id="rId31" Type="http://schemas.openxmlformats.org/officeDocument/2006/relationships/hyperlink" Target="https://www.itu.int/md/meetingdoc.asp?lang=en&amp;parent=T17-TSAG-220110-TD-GEN-1311"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www.itu.int/go/tsag" TargetMode="External"/><Relationship Id="rId22" Type="http://schemas.openxmlformats.org/officeDocument/2006/relationships/hyperlink" Target="https://www.itu.int/md/T17-TSAG-C-0213" TargetMode="External"/><Relationship Id="rId27" Type="http://schemas.openxmlformats.org/officeDocument/2006/relationships/hyperlink" Target="https://www.itu.int/md/meetingdoc.asp?lang=en&amp;parent=T17-TSAG-220110-TD-GEN-1261" TargetMode="External"/><Relationship Id="rId30" Type="http://schemas.openxmlformats.org/officeDocument/2006/relationships/hyperlink" Target="https://www.itu.int/md/meetingdoc.asp?lang=en&amp;parent=T17-TSAG-220110-TD-GEN-1275" TargetMode="External"/><Relationship Id="rId35" Type="http://schemas.openxmlformats.org/officeDocument/2006/relationships/hyperlink" Target="mailto:olivier.dubuisson@orange.com" TargetMode="Externa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meetingdoc.asp?lang=en&amp;parent=T17-TSAG-220110-TD-GEN-1180" TargetMode="External"/><Relationship Id="rId17" Type="http://schemas.openxmlformats.org/officeDocument/2006/relationships/hyperlink" Target="https://www.itu.int/md/T17-TSAG-211025-TD-GEN-1117" TargetMode="External"/><Relationship Id="rId25" Type="http://schemas.openxmlformats.org/officeDocument/2006/relationships/hyperlink" Target="https://www.itu.int/md/meetingdoc.asp?lang=en&amp;parent=T17-TSAG-220110-TD-GEN-1224" TargetMode="External"/><Relationship Id="rId33" Type="http://schemas.openxmlformats.org/officeDocument/2006/relationships/hyperlink" Target="https://www.itu.int/md/meetingdoc.asp?lang=en&amp;parent=T17-TSAG-220110-TD-GEN-1293" TargetMode="External"/><Relationship Id="rId38" Type="http://schemas.openxmlformats.org/officeDocument/2006/relationships/hyperlink" Target="https://www.itu.int/md/T17-TSAG-211025-TD-GEN-11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64C4-836D-45FE-BAB2-8D3C63AD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6</Pages>
  <Words>1873</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11 January 2022</vt:lpstr>
    </vt:vector>
  </TitlesOfParts>
  <Manager>ITU-T</Manager>
  <Company>International Telecommunication Union (ITU)</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11 January 2022</dc:title>
  <dc:subject/>
  <dc:creator>Rapporteur, TSAG Rapporteur Group “Strengthening Collaboration”</dc:creator>
  <cp:keywords>N/A</cp:keywords>
  <dc:description/>
  <cp:lastModifiedBy>Al-Mnini, Lara</cp:lastModifiedBy>
  <cp:revision>2</cp:revision>
  <cp:lastPrinted>2018-12-13T14:26:00Z</cp:lastPrinted>
  <dcterms:created xsi:type="dcterms:W3CDTF">2022-01-12T10:56:00Z</dcterms:created>
  <dcterms:modified xsi:type="dcterms:W3CDTF">2022-01-12T10:56:00Z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TSAG-TD779</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Rapporteur, TSAG Rapporteur Group “Strengthening Collaboration”</vt:lpwstr>
  </property>
  <property fmtid="{D5CDD505-2E9C-101B-9397-08002B2CF9AE}" pid="14" name="_NewReviewCycle">
    <vt:lpwstr/>
  </property>
</Properties>
</file>