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Layout w:type="fixed"/>
        <w:tblCellMar>
          <w:left w:w="57" w:type="dxa"/>
          <w:right w:w="57" w:type="dxa"/>
        </w:tblCellMar>
        <w:tblLook w:val="04A0" w:firstRow="1" w:lastRow="0" w:firstColumn="1" w:lastColumn="0" w:noHBand="0" w:noVBand="1"/>
      </w:tblPr>
      <w:tblGrid>
        <w:gridCol w:w="1191"/>
        <w:gridCol w:w="416"/>
        <w:gridCol w:w="10"/>
        <w:gridCol w:w="3629"/>
        <w:gridCol w:w="4684"/>
      </w:tblGrid>
      <w:tr w:rsidR="000F4E7E" w:rsidRPr="000F4E7E" w14:paraId="6297DCB1" w14:textId="77777777" w:rsidTr="009D7AA3">
        <w:trPr>
          <w:cantSplit/>
        </w:trPr>
        <w:tc>
          <w:tcPr>
            <w:tcW w:w="1191" w:type="dxa"/>
            <w:vMerge w:val="restart"/>
            <w:tcBorders>
              <w:top w:val="nil"/>
              <w:left w:val="nil"/>
              <w:bottom w:val="single" w:sz="12" w:space="0" w:color="auto"/>
              <w:right w:val="nil"/>
            </w:tcBorders>
            <w:hideMark/>
          </w:tcPr>
          <w:p w14:paraId="5F55FEAD" w14:textId="77777777" w:rsidR="000F4E7E" w:rsidRPr="000F4E7E" w:rsidRDefault="000F4E7E" w:rsidP="000F4E7E">
            <w:pPr>
              <w:tabs>
                <w:tab w:val="left" w:pos="720"/>
              </w:tabs>
              <w:overflowPunct/>
              <w:autoSpaceDE/>
              <w:adjustRightInd/>
              <w:spacing w:after="160" w:line="252" w:lineRule="auto"/>
              <w:textAlignment w:val="auto"/>
              <w:rPr>
                <w:rFonts w:eastAsia="SimSun"/>
                <w:sz w:val="20"/>
                <w:lang w:val="en-US" w:eastAsia="zh-CN"/>
              </w:rPr>
            </w:pPr>
            <w:bookmarkStart w:id="0" w:name="dtableau"/>
            <w:r w:rsidRPr="000F4E7E">
              <w:rPr>
                <w:rFonts w:eastAsia="SimSun"/>
                <w:noProof/>
                <w:sz w:val="20"/>
                <w:lang w:val="en-US"/>
              </w:rPr>
              <w:drawing>
                <wp:inline distT="0" distB="0" distL="0" distR="0" wp14:anchorId="453C45B6" wp14:editId="344B3D9F">
                  <wp:extent cx="652145" cy="829945"/>
                  <wp:effectExtent l="0" t="0" r="0" b="0"/>
                  <wp:docPr id="1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52145" cy="829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5" w:type="dxa"/>
            <w:gridSpan w:val="3"/>
            <w:vMerge w:val="restart"/>
            <w:tcBorders>
              <w:top w:val="nil"/>
              <w:left w:val="nil"/>
              <w:bottom w:val="single" w:sz="12" w:space="0" w:color="auto"/>
              <w:right w:val="nil"/>
            </w:tcBorders>
            <w:hideMark/>
          </w:tcPr>
          <w:p w14:paraId="01182A5D" w14:textId="77777777" w:rsidR="000F4E7E" w:rsidRPr="000F4E7E" w:rsidRDefault="000F4E7E" w:rsidP="000F4E7E">
            <w:pPr>
              <w:tabs>
                <w:tab w:val="left" w:pos="720"/>
              </w:tabs>
              <w:overflowPunct/>
              <w:autoSpaceDE/>
              <w:adjustRightInd/>
              <w:spacing w:after="160" w:line="252" w:lineRule="auto"/>
              <w:textAlignment w:val="auto"/>
              <w:rPr>
                <w:rFonts w:eastAsia="SimSun"/>
                <w:sz w:val="16"/>
                <w:szCs w:val="16"/>
                <w:lang w:val="en-US" w:eastAsia="zh-CN"/>
              </w:rPr>
            </w:pPr>
            <w:r w:rsidRPr="000F4E7E">
              <w:rPr>
                <w:rFonts w:eastAsia="SimSun"/>
                <w:sz w:val="16"/>
                <w:szCs w:val="16"/>
                <w:lang w:val="en-US" w:eastAsia="zh-CN"/>
              </w:rPr>
              <w:t>INTERNATIONAL TELECOMMUNICATION UNION</w:t>
            </w:r>
          </w:p>
          <w:p w14:paraId="171DDA66" w14:textId="77777777" w:rsidR="000F4E7E" w:rsidRPr="000F4E7E" w:rsidRDefault="000F4E7E" w:rsidP="000F4E7E">
            <w:pPr>
              <w:tabs>
                <w:tab w:val="left" w:pos="720"/>
              </w:tabs>
              <w:overflowPunct/>
              <w:autoSpaceDE/>
              <w:adjustRightInd/>
              <w:spacing w:after="160" w:line="252" w:lineRule="auto"/>
              <w:textAlignment w:val="auto"/>
              <w:rPr>
                <w:rFonts w:eastAsia="SimSun"/>
                <w:b/>
                <w:bCs/>
                <w:sz w:val="26"/>
                <w:szCs w:val="26"/>
                <w:lang w:val="en-US" w:eastAsia="zh-CN"/>
              </w:rPr>
            </w:pPr>
            <w:r w:rsidRPr="000F4E7E">
              <w:rPr>
                <w:rFonts w:eastAsia="SimSun"/>
                <w:b/>
                <w:bCs/>
                <w:sz w:val="26"/>
                <w:szCs w:val="26"/>
                <w:lang w:val="en-US" w:eastAsia="zh-CN"/>
              </w:rPr>
              <w:t>TELECOMMUNICATION</w:t>
            </w:r>
            <w:r w:rsidRPr="000F4E7E">
              <w:rPr>
                <w:rFonts w:eastAsia="SimSun"/>
                <w:b/>
                <w:bCs/>
                <w:sz w:val="26"/>
                <w:szCs w:val="26"/>
                <w:lang w:val="en-US" w:eastAsia="zh-CN"/>
              </w:rPr>
              <w:br/>
              <w:t>STANDARDIZATION SECTOR</w:t>
            </w:r>
          </w:p>
          <w:p w14:paraId="6F503FC3" w14:textId="77777777" w:rsidR="000F4E7E" w:rsidRPr="000F4E7E" w:rsidRDefault="000F4E7E" w:rsidP="000F4E7E">
            <w:pPr>
              <w:tabs>
                <w:tab w:val="left" w:pos="720"/>
              </w:tabs>
              <w:overflowPunct/>
              <w:autoSpaceDE/>
              <w:adjustRightInd/>
              <w:spacing w:after="160" w:line="252" w:lineRule="auto"/>
              <w:textAlignment w:val="auto"/>
              <w:rPr>
                <w:rFonts w:eastAsia="SimSun"/>
                <w:sz w:val="20"/>
                <w:lang w:val="en-US" w:eastAsia="zh-CN"/>
              </w:rPr>
            </w:pPr>
            <w:r w:rsidRPr="000F4E7E">
              <w:rPr>
                <w:rFonts w:eastAsia="SimSun"/>
                <w:sz w:val="20"/>
                <w:lang w:val="en-US" w:eastAsia="zh-CN"/>
              </w:rPr>
              <w:t xml:space="preserve">STUDY PERIOD </w:t>
            </w:r>
            <w:bookmarkStart w:id="1" w:name="dstudyperiod"/>
            <w:r w:rsidRPr="000F4E7E">
              <w:rPr>
                <w:rFonts w:eastAsia="SimSun"/>
                <w:sz w:val="20"/>
                <w:lang w:val="en-US" w:eastAsia="zh-CN"/>
              </w:rPr>
              <w:t>2017-2020</w:t>
            </w:r>
            <w:bookmarkEnd w:id="1"/>
          </w:p>
        </w:tc>
        <w:tc>
          <w:tcPr>
            <w:tcW w:w="4684" w:type="dxa"/>
            <w:vAlign w:val="center"/>
            <w:hideMark/>
          </w:tcPr>
          <w:p w14:paraId="74AB16D5" w14:textId="50B2DCAA" w:rsidR="000F4E7E" w:rsidRPr="000F4E7E" w:rsidRDefault="000F4E7E" w:rsidP="000F4E7E">
            <w:pPr>
              <w:spacing w:line="252" w:lineRule="auto"/>
              <w:jc w:val="right"/>
              <w:textAlignment w:val="auto"/>
              <w:rPr>
                <w:b/>
                <w:bCs/>
                <w:sz w:val="32"/>
                <w:lang w:val="en-US"/>
              </w:rPr>
            </w:pPr>
            <w:r w:rsidRPr="000F4E7E">
              <w:rPr>
                <w:b/>
                <w:bCs/>
                <w:sz w:val="32"/>
                <w:lang w:val="en-US"/>
              </w:rPr>
              <w:t>TSAG-TD</w:t>
            </w:r>
            <w:r w:rsidR="001E41C2">
              <w:rPr>
                <w:b/>
                <w:bCs/>
                <w:sz w:val="32"/>
                <w:lang w:val="en-US"/>
              </w:rPr>
              <w:t>1286</w:t>
            </w:r>
          </w:p>
        </w:tc>
      </w:tr>
      <w:tr w:rsidR="000F4E7E" w:rsidRPr="000F4E7E" w14:paraId="41B650E5" w14:textId="77777777" w:rsidTr="009D7AA3">
        <w:trPr>
          <w:cantSplit/>
        </w:trPr>
        <w:tc>
          <w:tcPr>
            <w:tcW w:w="1191" w:type="dxa"/>
            <w:vMerge/>
            <w:tcBorders>
              <w:top w:val="nil"/>
              <w:left w:val="nil"/>
              <w:bottom w:val="single" w:sz="12" w:space="0" w:color="auto"/>
              <w:right w:val="nil"/>
            </w:tcBorders>
            <w:vAlign w:val="center"/>
            <w:hideMark/>
          </w:tcPr>
          <w:p w14:paraId="76FA611E" w14:textId="77777777" w:rsidR="000F4E7E" w:rsidRPr="000F4E7E" w:rsidRDefault="000F4E7E" w:rsidP="000F4E7E">
            <w:pPr>
              <w:tabs>
                <w:tab w:val="clear" w:pos="794"/>
                <w:tab w:val="clear" w:pos="1191"/>
                <w:tab w:val="clear" w:pos="1588"/>
                <w:tab w:val="clear" w:pos="1985"/>
              </w:tabs>
              <w:overflowPunct/>
              <w:autoSpaceDE/>
              <w:autoSpaceDN/>
              <w:adjustRightInd/>
              <w:spacing w:before="0"/>
              <w:textAlignment w:val="auto"/>
              <w:rPr>
                <w:rFonts w:eastAsia="SimSun"/>
                <w:sz w:val="20"/>
                <w:lang w:val="en-US" w:eastAsia="zh-CN"/>
              </w:rPr>
            </w:pPr>
          </w:p>
        </w:tc>
        <w:tc>
          <w:tcPr>
            <w:tcW w:w="4055" w:type="dxa"/>
            <w:gridSpan w:val="3"/>
            <w:vMerge/>
            <w:tcBorders>
              <w:top w:val="nil"/>
              <w:left w:val="nil"/>
              <w:bottom w:val="single" w:sz="12" w:space="0" w:color="auto"/>
              <w:right w:val="nil"/>
            </w:tcBorders>
            <w:vAlign w:val="center"/>
            <w:hideMark/>
          </w:tcPr>
          <w:p w14:paraId="7E6CAE89" w14:textId="77777777" w:rsidR="000F4E7E" w:rsidRPr="000F4E7E" w:rsidRDefault="000F4E7E" w:rsidP="000F4E7E">
            <w:pPr>
              <w:tabs>
                <w:tab w:val="clear" w:pos="794"/>
                <w:tab w:val="clear" w:pos="1191"/>
                <w:tab w:val="clear" w:pos="1588"/>
                <w:tab w:val="clear" w:pos="1985"/>
              </w:tabs>
              <w:overflowPunct/>
              <w:autoSpaceDE/>
              <w:autoSpaceDN/>
              <w:adjustRightInd/>
              <w:spacing w:before="0"/>
              <w:textAlignment w:val="auto"/>
              <w:rPr>
                <w:rFonts w:eastAsia="SimSun"/>
                <w:sz w:val="20"/>
                <w:lang w:val="en-US" w:eastAsia="zh-CN"/>
              </w:rPr>
            </w:pPr>
          </w:p>
        </w:tc>
        <w:tc>
          <w:tcPr>
            <w:tcW w:w="4684" w:type="dxa"/>
            <w:hideMark/>
          </w:tcPr>
          <w:p w14:paraId="2A70BAAD" w14:textId="77777777" w:rsidR="000F4E7E" w:rsidRPr="000F4E7E" w:rsidRDefault="000F4E7E" w:rsidP="000F4E7E">
            <w:pPr>
              <w:spacing w:line="252" w:lineRule="auto"/>
              <w:jc w:val="right"/>
              <w:textAlignment w:val="auto"/>
              <w:rPr>
                <w:b/>
                <w:bCs/>
                <w:sz w:val="32"/>
                <w:lang w:val="en-US"/>
              </w:rPr>
            </w:pPr>
            <w:r w:rsidRPr="000F4E7E">
              <w:rPr>
                <w:b/>
                <w:bCs/>
                <w:sz w:val="32"/>
                <w:lang w:val="en-US"/>
              </w:rPr>
              <w:t>TSAG</w:t>
            </w:r>
          </w:p>
        </w:tc>
      </w:tr>
      <w:tr w:rsidR="000F4E7E" w:rsidRPr="000F4E7E" w14:paraId="608A0802" w14:textId="77777777" w:rsidTr="009D7AA3">
        <w:trPr>
          <w:cantSplit/>
        </w:trPr>
        <w:tc>
          <w:tcPr>
            <w:tcW w:w="1191" w:type="dxa"/>
            <w:vMerge/>
            <w:tcBorders>
              <w:top w:val="nil"/>
              <w:left w:val="nil"/>
              <w:bottom w:val="single" w:sz="12" w:space="0" w:color="auto"/>
              <w:right w:val="nil"/>
            </w:tcBorders>
            <w:vAlign w:val="center"/>
            <w:hideMark/>
          </w:tcPr>
          <w:p w14:paraId="0A4A3710" w14:textId="77777777" w:rsidR="000F4E7E" w:rsidRPr="000F4E7E" w:rsidRDefault="000F4E7E" w:rsidP="000F4E7E">
            <w:pPr>
              <w:tabs>
                <w:tab w:val="clear" w:pos="794"/>
                <w:tab w:val="clear" w:pos="1191"/>
                <w:tab w:val="clear" w:pos="1588"/>
                <w:tab w:val="clear" w:pos="1985"/>
              </w:tabs>
              <w:overflowPunct/>
              <w:autoSpaceDE/>
              <w:autoSpaceDN/>
              <w:adjustRightInd/>
              <w:spacing w:before="0"/>
              <w:textAlignment w:val="auto"/>
              <w:rPr>
                <w:rFonts w:eastAsia="SimSun"/>
                <w:sz w:val="20"/>
                <w:lang w:val="en-US" w:eastAsia="zh-CN"/>
              </w:rPr>
            </w:pPr>
          </w:p>
        </w:tc>
        <w:tc>
          <w:tcPr>
            <w:tcW w:w="4055" w:type="dxa"/>
            <w:gridSpan w:val="3"/>
            <w:vMerge/>
            <w:tcBorders>
              <w:top w:val="nil"/>
              <w:left w:val="nil"/>
              <w:bottom w:val="single" w:sz="12" w:space="0" w:color="auto"/>
              <w:right w:val="nil"/>
            </w:tcBorders>
            <w:vAlign w:val="center"/>
            <w:hideMark/>
          </w:tcPr>
          <w:p w14:paraId="5C2F1A6E" w14:textId="77777777" w:rsidR="000F4E7E" w:rsidRPr="000F4E7E" w:rsidRDefault="000F4E7E" w:rsidP="000F4E7E">
            <w:pPr>
              <w:tabs>
                <w:tab w:val="clear" w:pos="794"/>
                <w:tab w:val="clear" w:pos="1191"/>
                <w:tab w:val="clear" w:pos="1588"/>
                <w:tab w:val="clear" w:pos="1985"/>
              </w:tabs>
              <w:overflowPunct/>
              <w:autoSpaceDE/>
              <w:autoSpaceDN/>
              <w:adjustRightInd/>
              <w:spacing w:before="0"/>
              <w:textAlignment w:val="auto"/>
              <w:rPr>
                <w:rFonts w:eastAsia="SimSun"/>
                <w:sz w:val="20"/>
                <w:lang w:val="en-US" w:eastAsia="zh-CN"/>
              </w:rPr>
            </w:pPr>
          </w:p>
        </w:tc>
        <w:tc>
          <w:tcPr>
            <w:tcW w:w="4684" w:type="dxa"/>
            <w:tcBorders>
              <w:top w:val="nil"/>
              <w:left w:val="nil"/>
              <w:bottom w:val="single" w:sz="12" w:space="0" w:color="auto"/>
              <w:right w:val="nil"/>
            </w:tcBorders>
            <w:vAlign w:val="center"/>
            <w:hideMark/>
          </w:tcPr>
          <w:p w14:paraId="1615E1F4" w14:textId="77777777" w:rsidR="000F4E7E" w:rsidRPr="000F4E7E" w:rsidRDefault="000F4E7E" w:rsidP="000F4E7E">
            <w:pPr>
              <w:tabs>
                <w:tab w:val="left" w:pos="720"/>
              </w:tabs>
              <w:overflowPunct/>
              <w:autoSpaceDE/>
              <w:adjustRightInd/>
              <w:spacing w:after="160" w:line="252" w:lineRule="auto"/>
              <w:jc w:val="right"/>
              <w:textAlignment w:val="auto"/>
              <w:rPr>
                <w:rFonts w:eastAsia="SimSun"/>
                <w:b/>
                <w:bCs/>
                <w:sz w:val="28"/>
                <w:szCs w:val="28"/>
                <w:lang w:val="en-US" w:eastAsia="zh-CN"/>
              </w:rPr>
            </w:pPr>
            <w:r w:rsidRPr="000F4E7E">
              <w:rPr>
                <w:rFonts w:eastAsia="SimSun"/>
                <w:b/>
                <w:bCs/>
                <w:sz w:val="28"/>
                <w:szCs w:val="28"/>
                <w:lang w:val="en-US" w:eastAsia="zh-CN"/>
              </w:rPr>
              <w:t>Original: English</w:t>
            </w:r>
          </w:p>
        </w:tc>
      </w:tr>
      <w:tr w:rsidR="000F4E7E" w:rsidRPr="000B636F" w14:paraId="5BFFB023" w14:textId="77777777" w:rsidTr="009D7AA3">
        <w:trPr>
          <w:cantSplit/>
        </w:trPr>
        <w:tc>
          <w:tcPr>
            <w:tcW w:w="1617" w:type="dxa"/>
            <w:gridSpan w:val="3"/>
            <w:hideMark/>
          </w:tcPr>
          <w:p w14:paraId="2A6221AD" w14:textId="77777777" w:rsidR="000F4E7E" w:rsidRPr="000B636F" w:rsidRDefault="000F4E7E" w:rsidP="000F4E7E">
            <w:pPr>
              <w:tabs>
                <w:tab w:val="left" w:pos="720"/>
              </w:tabs>
              <w:overflowPunct/>
              <w:autoSpaceDE/>
              <w:adjustRightInd/>
              <w:spacing w:line="252" w:lineRule="auto"/>
              <w:textAlignment w:val="auto"/>
              <w:rPr>
                <w:rFonts w:asciiTheme="majorBidi" w:eastAsia="SimSun" w:hAnsiTheme="majorBidi" w:cstheme="majorBidi"/>
                <w:b/>
                <w:bCs/>
                <w:szCs w:val="24"/>
                <w:lang w:val="en-US" w:eastAsia="zh-CN"/>
              </w:rPr>
            </w:pPr>
            <w:r w:rsidRPr="000B636F">
              <w:rPr>
                <w:rFonts w:asciiTheme="majorBidi" w:eastAsia="SimSun" w:hAnsiTheme="majorBidi" w:cstheme="majorBidi"/>
                <w:b/>
                <w:bCs/>
                <w:szCs w:val="24"/>
                <w:lang w:val="en-US" w:eastAsia="zh-CN"/>
              </w:rPr>
              <w:t>Question(s):</w:t>
            </w:r>
          </w:p>
        </w:tc>
        <w:tc>
          <w:tcPr>
            <w:tcW w:w="3629" w:type="dxa"/>
            <w:hideMark/>
          </w:tcPr>
          <w:p w14:paraId="11B2A15F" w14:textId="77777777" w:rsidR="000F4E7E" w:rsidRPr="000B636F" w:rsidRDefault="000F4E7E" w:rsidP="000F4E7E">
            <w:pPr>
              <w:tabs>
                <w:tab w:val="left" w:pos="720"/>
              </w:tabs>
              <w:overflowPunct/>
              <w:autoSpaceDE/>
              <w:adjustRightInd/>
              <w:spacing w:line="252" w:lineRule="auto"/>
              <w:textAlignment w:val="auto"/>
              <w:rPr>
                <w:rFonts w:asciiTheme="majorBidi" w:eastAsia="SimSun" w:hAnsiTheme="majorBidi" w:cstheme="majorBidi"/>
                <w:szCs w:val="24"/>
                <w:lang w:val="en-US" w:eastAsia="zh-CN"/>
              </w:rPr>
            </w:pPr>
            <w:r w:rsidRPr="000B636F">
              <w:rPr>
                <w:rFonts w:asciiTheme="majorBidi" w:eastAsia="SimSun" w:hAnsiTheme="majorBidi" w:cstheme="majorBidi"/>
                <w:szCs w:val="24"/>
                <w:lang w:val="en-US" w:eastAsia="ja-JP"/>
              </w:rPr>
              <w:t>N/A</w:t>
            </w:r>
          </w:p>
        </w:tc>
        <w:tc>
          <w:tcPr>
            <w:tcW w:w="4684" w:type="dxa"/>
            <w:hideMark/>
          </w:tcPr>
          <w:p w14:paraId="0CE583D8" w14:textId="77777777" w:rsidR="000F4E7E" w:rsidRPr="000B636F" w:rsidRDefault="000F4E7E" w:rsidP="000F4E7E">
            <w:pPr>
              <w:tabs>
                <w:tab w:val="left" w:pos="720"/>
              </w:tabs>
              <w:overflowPunct/>
              <w:autoSpaceDE/>
              <w:adjustRightInd/>
              <w:spacing w:line="252" w:lineRule="auto"/>
              <w:jc w:val="right"/>
              <w:textAlignment w:val="auto"/>
              <w:rPr>
                <w:rFonts w:asciiTheme="majorBidi" w:eastAsia="SimSun" w:hAnsiTheme="majorBidi" w:cstheme="majorBidi"/>
                <w:szCs w:val="24"/>
                <w:lang w:val="en-US" w:eastAsia="zh-CN"/>
              </w:rPr>
            </w:pPr>
            <w:r w:rsidRPr="000B636F">
              <w:rPr>
                <w:rFonts w:asciiTheme="majorBidi" w:eastAsia="SimSun" w:hAnsiTheme="majorBidi" w:cstheme="majorBidi"/>
                <w:szCs w:val="24"/>
                <w:lang w:val="en-US" w:eastAsia="zh-CN"/>
              </w:rPr>
              <w:t>Virtual, 10-17 January 2022</w:t>
            </w:r>
          </w:p>
        </w:tc>
      </w:tr>
      <w:tr w:rsidR="000F4E7E" w:rsidRPr="000B636F" w14:paraId="72409262" w14:textId="77777777" w:rsidTr="009D7AA3">
        <w:trPr>
          <w:cantSplit/>
        </w:trPr>
        <w:tc>
          <w:tcPr>
            <w:tcW w:w="9930" w:type="dxa"/>
            <w:gridSpan w:val="5"/>
            <w:hideMark/>
          </w:tcPr>
          <w:p w14:paraId="7B15112B" w14:textId="77777777" w:rsidR="000F4E7E" w:rsidRPr="000B636F" w:rsidRDefault="000F4E7E" w:rsidP="000F4E7E">
            <w:pPr>
              <w:tabs>
                <w:tab w:val="left" w:pos="720"/>
              </w:tabs>
              <w:overflowPunct/>
              <w:autoSpaceDE/>
              <w:adjustRightInd/>
              <w:spacing w:line="252" w:lineRule="auto"/>
              <w:jc w:val="center"/>
              <w:textAlignment w:val="auto"/>
              <w:rPr>
                <w:rFonts w:asciiTheme="majorBidi" w:eastAsia="SimSun" w:hAnsiTheme="majorBidi" w:cstheme="majorBidi"/>
                <w:b/>
                <w:bCs/>
                <w:szCs w:val="24"/>
                <w:lang w:val="en-US" w:eastAsia="zh-CN"/>
              </w:rPr>
            </w:pPr>
            <w:bookmarkStart w:id="2" w:name="ddoctype"/>
            <w:r w:rsidRPr="000B636F">
              <w:rPr>
                <w:rFonts w:asciiTheme="majorBidi" w:eastAsia="SimSun" w:hAnsiTheme="majorBidi" w:cstheme="majorBidi"/>
                <w:b/>
                <w:bCs/>
                <w:szCs w:val="24"/>
                <w:lang w:val="en-US" w:eastAsia="zh-CN"/>
              </w:rPr>
              <w:t>TD</w:t>
            </w:r>
          </w:p>
        </w:tc>
        <w:bookmarkEnd w:id="2"/>
      </w:tr>
      <w:tr w:rsidR="000F4E7E" w:rsidRPr="000B636F" w14:paraId="243B75D3" w14:textId="77777777" w:rsidTr="009D7AA3">
        <w:trPr>
          <w:cantSplit/>
        </w:trPr>
        <w:tc>
          <w:tcPr>
            <w:tcW w:w="1617" w:type="dxa"/>
            <w:gridSpan w:val="3"/>
            <w:hideMark/>
          </w:tcPr>
          <w:p w14:paraId="323CABDE" w14:textId="77777777" w:rsidR="000F4E7E" w:rsidRPr="000B636F" w:rsidRDefault="000F4E7E" w:rsidP="000F4E7E">
            <w:pPr>
              <w:tabs>
                <w:tab w:val="left" w:pos="720"/>
              </w:tabs>
              <w:overflowPunct/>
              <w:autoSpaceDE/>
              <w:adjustRightInd/>
              <w:spacing w:line="252" w:lineRule="auto"/>
              <w:textAlignment w:val="auto"/>
              <w:rPr>
                <w:rFonts w:asciiTheme="majorBidi" w:eastAsia="SimSun" w:hAnsiTheme="majorBidi" w:cstheme="majorBidi"/>
                <w:b/>
                <w:bCs/>
                <w:szCs w:val="24"/>
                <w:lang w:val="en-US" w:eastAsia="zh-CN"/>
              </w:rPr>
            </w:pPr>
            <w:r w:rsidRPr="000B636F">
              <w:rPr>
                <w:rFonts w:asciiTheme="majorBidi" w:eastAsia="SimSun" w:hAnsiTheme="majorBidi" w:cstheme="majorBidi"/>
                <w:b/>
                <w:bCs/>
                <w:szCs w:val="24"/>
                <w:lang w:val="en-US" w:eastAsia="zh-CN"/>
              </w:rPr>
              <w:t>Source:</w:t>
            </w:r>
          </w:p>
        </w:tc>
        <w:tc>
          <w:tcPr>
            <w:tcW w:w="8313" w:type="dxa"/>
            <w:gridSpan w:val="2"/>
            <w:hideMark/>
          </w:tcPr>
          <w:p w14:paraId="5C9A3DA3" w14:textId="792A2411" w:rsidR="000F4E7E" w:rsidRPr="000B636F" w:rsidRDefault="009D7AA3" w:rsidP="000F4E7E">
            <w:pPr>
              <w:tabs>
                <w:tab w:val="left" w:pos="720"/>
              </w:tabs>
              <w:overflowPunct/>
              <w:autoSpaceDE/>
              <w:adjustRightInd/>
              <w:spacing w:after="100" w:afterAutospacing="1" w:line="252" w:lineRule="auto"/>
              <w:textAlignment w:val="auto"/>
              <w:rPr>
                <w:rFonts w:asciiTheme="majorBidi" w:eastAsia="SimSun" w:hAnsiTheme="majorBidi" w:cstheme="majorBidi"/>
                <w:szCs w:val="24"/>
                <w:lang w:val="en-US" w:eastAsia="zh-CN"/>
              </w:rPr>
            </w:pPr>
            <w:r w:rsidRPr="000B636F">
              <w:rPr>
                <w:rFonts w:asciiTheme="majorBidi" w:eastAsia="SimSun" w:hAnsiTheme="majorBidi" w:cstheme="majorBidi"/>
                <w:szCs w:val="24"/>
                <w:lang w:val="en-US" w:eastAsia="zh-CN"/>
              </w:rPr>
              <w:t>Rapporteur, TSAG RG-WM</w:t>
            </w:r>
          </w:p>
        </w:tc>
      </w:tr>
      <w:tr w:rsidR="000F4E7E" w:rsidRPr="000B636F" w14:paraId="7C5F7B7C" w14:textId="77777777" w:rsidTr="009D7AA3">
        <w:trPr>
          <w:cantSplit/>
        </w:trPr>
        <w:tc>
          <w:tcPr>
            <w:tcW w:w="1617" w:type="dxa"/>
            <w:gridSpan w:val="3"/>
            <w:hideMark/>
          </w:tcPr>
          <w:p w14:paraId="1823F0CD" w14:textId="77777777" w:rsidR="000F4E7E" w:rsidRPr="000B636F" w:rsidRDefault="000F4E7E" w:rsidP="000F4E7E">
            <w:pPr>
              <w:tabs>
                <w:tab w:val="left" w:pos="720"/>
              </w:tabs>
              <w:overflowPunct/>
              <w:autoSpaceDE/>
              <w:adjustRightInd/>
              <w:spacing w:line="252" w:lineRule="auto"/>
              <w:textAlignment w:val="auto"/>
              <w:rPr>
                <w:rFonts w:asciiTheme="majorBidi" w:eastAsia="SimSun" w:hAnsiTheme="majorBidi" w:cstheme="majorBidi"/>
                <w:szCs w:val="24"/>
                <w:lang w:val="en-US" w:eastAsia="zh-CN"/>
              </w:rPr>
            </w:pPr>
            <w:r w:rsidRPr="000B636F">
              <w:rPr>
                <w:rFonts w:asciiTheme="majorBidi" w:eastAsia="SimSun" w:hAnsiTheme="majorBidi" w:cstheme="majorBidi"/>
                <w:b/>
                <w:bCs/>
                <w:szCs w:val="24"/>
                <w:lang w:val="en-US" w:eastAsia="zh-CN"/>
              </w:rPr>
              <w:t>Title:</w:t>
            </w:r>
          </w:p>
        </w:tc>
        <w:tc>
          <w:tcPr>
            <w:tcW w:w="8313" w:type="dxa"/>
            <w:gridSpan w:val="2"/>
            <w:hideMark/>
          </w:tcPr>
          <w:p w14:paraId="35D9B773" w14:textId="1CECCEAE" w:rsidR="000F4E7E" w:rsidRPr="000B636F" w:rsidRDefault="000F4E7E" w:rsidP="000F4E7E">
            <w:pPr>
              <w:tabs>
                <w:tab w:val="left" w:pos="720"/>
              </w:tabs>
              <w:overflowPunct/>
              <w:autoSpaceDE/>
              <w:adjustRightInd/>
              <w:spacing w:after="100" w:afterAutospacing="1" w:line="252" w:lineRule="auto"/>
              <w:textAlignment w:val="auto"/>
              <w:rPr>
                <w:rFonts w:asciiTheme="majorBidi" w:eastAsia="SimSun" w:hAnsiTheme="majorBidi" w:cstheme="majorBidi"/>
                <w:szCs w:val="24"/>
                <w:lang w:val="en-US" w:eastAsia="zh-CN"/>
              </w:rPr>
            </w:pPr>
            <w:r w:rsidRPr="000B636F">
              <w:rPr>
                <w:rFonts w:asciiTheme="majorBidi" w:eastAsia="SimSun" w:hAnsiTheme="majorBidi" w:cstheme="majorBidi"/>
                <w:szCs w:val="24"/>
                <w:lang w:val="en-US" w:eastAsia="zh-CN"/>
              </w:rPr>
              <w:t>WTSA Resolution 1 proposals side-by-side</w:t>
            </w:r>
          </w:p>
        </w:tc>
      </w:tr>
      <w:tr w:rsidR="000F4E7E" w:rsidRPr="000B636F" w14:paraId="65302594" w14:textId="77777777" w:rsidTr="009D7AA3">
        <w:trPr>
          <w:cantSplit/>
        </w:trPr>
        <w:tc>
          <w:tcPr>
            <w:tcW w:w="1617" w:type="dxa"/>
            <w:gridSpan w:val="3"/>
            <w:tcBorders>
              <w:top w:val="nil"/>
              <w:left w:val="nil"/>
              <w:bottom w:val="single" w:sz="8" w:space="0" w:color="auto"/>
              <w:right w:val="nil"/>
            </w:tcBorders>
            <w:hideMark/>
          </w:tcPr>
          <w:p w14:paraId="7611338A" w14:textId="77777777" w:rsidR="000F4E7E" w:rsidRPr="000B636F" w:rsidRDefault="000F4E7E" w:rsidP="000F4E7E">
            <w:pPr>
              <w:tabs>
                <w:tab w:val="left" w:pos="720"/>
              </w:tabs>
              <w:overflowPunct/>
              <w:autoSpaceDE/>
              <w:adjustRightInd/>
              <w:spacing w:line="252" w:lineRule="auto"/>
              <w:textAlignment w:val="auto"/>
              <w:rPr>
                <w:rFonts w:asciiTheme="majorBidi" w:eastAsia="SimSun" w:hAnsiTheme="majorBidi" w:cstheme="majorBidi"/>
                <w:b/>
                <w:bCs/>
                <w:szCs w:val="24"/>
                <w:lang w:val="en-US" w:eastAsia="zh-CN"/>
              </w:rPr>
            </w:pPr>
            <w:r w:rsidRPr="000B636F">
              <w:rPr>
                <w:rFonts w:asciiTheme="majorBidi" w:eastAsia="SimSun" w:hAnsiTheme="majorBidi" w:cstheme="majorBidi"/>
                <w:b/>
                <w:bCs/>
                <w:szCs w:val="24"/>
                <w:lang w:val="en-US" w:eastAsia="zh-CN"/>
              </w:rPr>
              <w:t>Purpose:</w:t>
            </w:r>
          </w:p>
        </w:tc>
        <w:tc>
          <w:tcPr>
            <w:tcW w:w="8313" w:type="dxa"/>
            <w:gridSpan w:val="2"/>
            <w:tcBorders>
              <w:top w:val="nil"/>
              <w:left w:val="nil"/>
              <w:bottom w:val="single" w:sz="8" w:space="0" w:color="auto"/>
              <w:right w:val="nil"/>
            </w:tcBorders>
            <w:hideMark/>
          </w:tcPr>
          <w:p w14:paraId="0CF319C4" w14:textId="77777777" w:rsidR="000F4E7E" w:rsidRPr="000B636F" w:rsidRDefault="000F4E7E" w:rsidP="000F4E7E">
            <w:pPr>
              <w:tabs>
                <w:tab w:val="left" w:pos="720"/>
              </w:tabs>
              <w:overflowPunct/>
              <w:autoSpaceDE/>
              <w:adjustRightInd/>
              <w:spacing w:after="100" w:afterAutospacing="1" w:line="252" w:lineRule="auto"/>
              <w:textAlignment w:val="auto"/>
              <w:rPr>
                <w:rFonts w:asciiTheme="majorBidi" w:eastAsia="SimSun" w:hAnsiTheme="majorBidi" w:cstheme="majorBidi"/>
                <w:szCs w:val="24"/>
                <w:lang w:val="en-US" w:eastAsia="ja-JP"/>
              </w:rPr>
            </w:pPr>
            <w:r w:rsidRPr="000B636F">
              <w:rPr>
                <w:rFonts w:asciiTheme="majorBidi" w:eastAsia="SimSun" w:hAnsiTheme="majorBidi" w:cstheme="majorBidi"/>
                <w:szCs w:val="24"/>
                <w:lang w:val="en-US" w:eastAsia="ja-JP"/>
              </w:rPr>
              <w:t>Information</w:t>
            </w:r>
          </w:p>
        </w:tc>
        <w:bookmarkEnd w:id="0"/>
      </w:tr>
      <w:tr w:rsidR="009D7AA3" w:rsidRPr="000B636F" w14:paraId="269BA029" w14:textId="77777777" w:rsidTr="009D7AA3">
        <w:trPr>
          <w:cantSplit/>
        </w:trPr>
        <w:tc>
          <w:tcPr>
            <w:tcW w:w="1607" w:type="dxa"/>
            <w:gridSpan w:val="2"/>
            <w:tcBorders>
              <w:top w:val="single" w:sz="8" w:space="0" w:color="auto"/>
              <w:left w:val="nil"/>
              <w:bottom w:val="single" w:sz="8" w:space="0" w:color="auto"/>
              <w:right w:val="nil"/>
            </w:tcBorders>
            <w:hideMark/>
          </w:tcPr>
          <w:p w14:paraId="031E9382" w14:textId="77777777" w:rsidR="009D7AA3" w:rsidRPr="000B636F" w:rsidRDefault="009D7AA3" w:rsidP="009D7AA3">
            <w:pPr>
              <w:tabs>
                <w:tab w:val="left" w:pos="720"/>
              </w:tabs>
              <w:overflowPunct/>
              <w:autoSpaceDE/>
              <w:adjustRightInd/>
              <w:spacing w:after="100" w:afterAutospacing="1" w:line="252" w:lineRule="auto"/>
              <w:textAlignment w:val="auto"/>
              <w:rPr>
                <w:rFonts w:asciiTheme="majorBidi" w:eastAsia="SimSun" w:hAnsiTheme="majorBidi" w:cstheme="majorBidi"/>
                <w:b/>
                <w:bCs/>
                <w:szCs w:val="24"/>
                <w:lang w:val="en-US" w:eastAsia="ja-JP"/>
              </w:rPr>
            </w:pPr>
            <w:r w:rsidRPr="000B636F">
              <w:rPr>
                <w:rFonts w:asciiTheme="majorBidi" w:eastAsia="SimSun" w:hAnsiTheme="majorBidi" w:cstheme="majorBidi"/>
                <w:b/>
                <w:bCs/>
                <w:szCs w:val="24"/>
                <w:lang w:val="en-US" w:eastAsia="ja-JP"/>
              </w:rPr>
              <w:t>Contact:</w:t>
            </w:r>
          </w:p>
        </w:tc>
        <w:tc>
          <w:tcPr>
            <w:tcW w:w="3639" w:type="dxa"/>
            <w:gridSpan w:val="2"/>
            <w:tcBorders>
              <w:top w:val="single" w:sz="8" w:space="0" w:color="auto"/>
              <w:left w:val="nil"/>
              <w:bottom w:val="single" w:sz="8" w:space="0" w:color="auto"/>
              <w:right w:val="nil"/>
            </w:tcBorders>
            <w:hideMark/>
          </w:tcPr>
          <w:p w14:paraId="6F2F2C52" w14:textId="0164BC50" w:rsidR="009D7AA3" w:rsidRPr="000B636F" w:rsidRDefault="000B636F" w:rsidP="009D7AA3">
            <w:pPr>
              <w:tabs>
                <w:tab w:val="left" w:pos="720"/>
              </w:tabs>
              <w:overflowPunct/>
              <w:autoSpaceDE/>
              <w:adjustRightInd/>
              <w:spacing w:after="100" w:afterAutospacing="1" w:line="252" w:lineRule="auto"/>
              <w:textAlignment w:val="auto"/>
              <w:rPr>
                <w:rFonts w:asciiTheme="majorBidi" w:eastAsia="SimSun" w:hAnsiTheme="majorBidi" w:cstheme="majorBidi"/>
                <w:szCs w:val="24"/>
                <w:lang w:val="en-US" w:eastAsia="zh-CN"/>
              </w:rPr>
            </w:pPr>
            <w:sdt>
              <w:sdtPr>
                <w:rPr>
                  <w:rFonts w:asciiTheme="majorBidi" w:hAnsiTheme="majorBidi" w:cstheme="majorBidi"/>
                  <w:szCs w:val="24"/>
                  <w:lang w:val="en-US"/>
                </w:rPr>
                <w:alias w:val="ContactNameOrgCountry"/>
                <w:tag w:val="ContactNameOrgCountry"/>
                <w:id w:val="-130639986"/>
                <w:placeholder>
                  <w:docPart w:val="98C53C8F65F24DBABBEDFCB13ECD282E"/>
                </w:placeholder>
                <w:text w:multiLine="1"/>
              </w:sdtPr>
              <w:sdtEndPr/>
              <w:sdtContent>
                <w:r w:rsidR="009D7AA3" w:rsidRPr="000B636F">
                  <w:rPr>
                    <w:rFonts w:asciiTheme="majorBidi" w:hAnsiTheme="majorBidi" w:cstheme="majorBidi"/>
                    <w:szCs w:val="24"/>
                    <w:lang w:val="en-US"/>
                  </w:rPr>
                  <w:t>Steve Trowbridge</w:t>
                </w:r>
                <w:r w:rsidR="009D7AA3" w:rsidRPr="000B636F">
                  <w:rPr>
                    <w:rFonts w:asciiTheme="majorBidi" w:hAnsiTheme="majorBidi" w:cstheme="majorBidi"/>
                    <w:szCs w:val="24"/>
                    <w:lang w:val="en-US"/>
                  </w:rPr>
                  <w:br/>
                  <w:t>Nokia</w:t>
                </w:r>
                <w:r w:rsidR="009D7AA3" w:rsidRPr="000B636F">
                  <w:rPr>
                    <w:rFonts w:asciiTheme="majorBidi" w:hAnsiTheme="majorBidi" w:cstheme="majorBidi"/>
                    <w:szCs w:val="24"/>
                    <w:lang w:val="en-US"/>
                  </w:rPr>
                  <w:br/>
                  <w:t>USA</w:t>
                </w:r>
              </w:sdtContent>
            </w:sdt>
          </w:p>
        </w:tc>
        <w:sdt>
          <w:sdtPr>
            <w:rPr>
              <w:rFonts w:asciiTheme="majorBidi" w:hAnsiTheme="majorBidi" w:cstheme="majorBidi"/>
              <w:szCs w:val="24"/>
              <w:lang w:val="en-US"/>
            </w:rPr>
            <w:alias w:val="ContactTelFaxEmail"/>
            <w:tag w:val="ContactTelFaxEmail"/>
            <w:id w:val="-2140561428"/>
            <w:placeholder>
              <w:docPart w:val="D8D0150C0E1444F3B2EA9646C0CCEE7D"/>
            </w:placeholder>
          </w:sdtPr>
          <w:sdtEndPr/>
          <w:sdtContent>
            <w:tc>
              <w:tcPr>
                <w:tcW w:w="4684" w:type="dxa"/>
                <w:tcBorders>
                  <w:top w:val="single" w:sz="8" w:space="0" w:color="auto"/>
                  <w:left w:val="nil"/>
                  <w:bottom w:val="single" w:sz="8" w:space="0" w:color="auto"/>
                  <w:right w:val="nil"/>
                </w:tcBorders>
                <w:hideMark/>
              </w:tcPr>
              <w:p w14:paraId="7FC43E6C" w14:textId="74D6E241" w:rsidR="009D7AA3" w:rsidRPr="000B636F" w:rsidRDefault="009D7AA3" w:rsidP="009D7AA3">
                <w:pPr>
                  <w:tabs>
                    <w:tab w:val="left" w:pos="720"/>
                  </w:tabs>
                  <w:overflowPunct/>
                  <w:autoSpaceDE/>
                  <w:adjustRightInd/>
                  <w:spacing w:after="100" w:afterAutospacing="1" w:line="252" w:lineRule="auto"/>
                  <w:textAlignment w:val="auto"/>
                  <w:rPr>
                    <w:rFonts w:asciiTheme="majorBidi" w:eastAsia="SimSun" w:hAnsiTheme="majorBidi" w:cstheme="majorBidi"/>
                    <w:szCs w:val="24"/>
                    <w:lang w:val="fr-CH" w:eastAsia="zh-CN"/>
                  </w:rPr>
                </w:pPr>
                <w:r w:rsidRPr="000B636F">
                  <w:rPr>
                    <w:rFonts w:asciiTheme="majorBidi" w:hAnsiTheme="majorBidi" w:cstheme="majorBidi"/>
                    <w:szCs w:val="24"/>
                    <w:lang w:val="pt-BR"/>
                  </w:rPr>
                  <w:t>Tel: +1 303 809 7423</w:t>
                </w:r>
                <w:r w:rsidRPr="000B636F">
                  <w:rPr>
                    <w:rFonts w:asciiTheme="majorBidi" w:hAnsiTheme="majorBidi" w:cstheme="majorBidi"/>
                    <w:szCs w:val="24"/>
                    <w:lang w:val="pt-BR"/>
                  </w:rPr>
                  <w:br/>
                  <w:t xml:space="preserve">E-mail: </w:t>
                </w:r>
                <w:r w:rsidRPr="000B636F">
                  <w:rPr>
                    <w:rFonts w:asciiTheme="majorBidi" w:hAnsiTheme="majorBidi" w:cstheme="majorBidi"/>
                    <w:szCs w:val="24"/>
                    <w:lang w:val="en-US"/>
                  </w:rPr>
                  <w:fldChar w:fldCharType="begin"/>
                </w:r>
                <w:r w:rsidRPr="000B636F">
                  <w:rPr>
                    <w:rFonts w:asciiTheme="majorBidi" w:hAnsiTheme="majorBidi" w:cstheme="majorBidi"/>
                    <w:szCs w:val="24"/>
                    <w:lang w:val="fr-FR"/>
                  </w:rPr>
                  <w:instrText xml:space="preserve"> HYPERLINK "mailto:steve.trowbridge@nokia.com" </w:instrText>
                </w:r>
                <w:r w:rsidRPr="000B636F">
                  <w:rPr>
                    <w:rFonts w:asciiTheme="majorBidi" w:hAnsiTheme="majorBidi" w:cstheme="majorBidi"/>
                    <w:szCs w:val="24"/>
                    <w:lang w:val="en-US"/>
                  </w:rPr>
                  <w:fldChar w:fldCharType="separate"/>
                </w:r>
                <w:r w:rsidRPr="000B636F">
                  <w:rPr>
                    <w:rStyle w:val="Hyperlink"/>
                    <w:rFonts w:asciiTheme="majorBidi" w:hAnsiTheme="majorBidi" w:cstheme="majorBidi"/>
                    <w:szCs w:val="24"/>
                    <w:lang w:val="pt-BR"/>
                  </w:rPr>
                  <w:t>steve.trowbridge@nokia.com</w:t>
                </w:r>
                <w:r w:rsidRPr="000B636F">
                  <w:rPr>
                    <w:rFonts w:asciiTheme="majorBidi" w:hAnsiTheme="majorBidi" w:cstheme="majorBidi"/>
                    <w:szCs w:val="24"/>
                    <w:lang w:val="en-US"/>
                  </w:rPr>
                  <w:fldChar w:fldCharType="end"/>
                </w:r>
                <w:r w:rsidRPr="000B636F">
                  <w:rPr>
                    <w:rFonts w:asciiTheme="majorBidi" w:hAnsiTheme="majorBidi" w:cstheme="majorBidi"/>
                    <w:szCs w:val="24"/>
                    <w:lang w:val="pt-BR"/>
                  </w:rPr>
                  <w:t xml:space="preserve"> </w:t>
                </w:r>
              </w:p>
            </w:tc>
          </w:sdtContent>
        </w:sdt>
      </w:tr>
    </w:tbl>
    <w:p w14:paraId="3B5C002A" w14:textId="77777777" w:rsidR="000F4E7E" w:rsidRPr="000B636F" w:rsidRDefault="000F4E7E" w:rsidP="000F4E7E">
      <w:pPr>
        <w:tabs>
          <w:tab w:val="left" w:pos="720"/>
        </w:tabs>
        <w:overflowPunct/>
        <w:autoSpaceDE/>
        <w:adjustRightInd/>
        <w:spacing w:before="0" w:after="160" w:line="252" w:lineRule="auto"/>
        <w:textAlignment w:val="auto"/>
        <w:rPr>
          <w:rFonts w:asciiTheme="majorBidi" w:eastAsia="SimSun" w:hAnsiTheme="majorBidi" w:cstheme="majorBidi"/>
          <w:szCs w:val="24"/>
          <w:lang w:val="fr-CH" w:eastAsia="zh-CN"/>
        </w:rPr>
      </w:pPr>
    </w:p>
    <w:tbl>
      <w:tblPr>
        <w:tblW w:w="9930" w:type="dxa"/>
        <w:tblLayout w:type="fixed"/>
        <w:tblCellMar>
          <w:left w:w="57" w:type="dxa"/>
          <w:right w:w="57" w:type="dxa"/>
        </w:tblCellMar>
        <w:tblLook w:val="04A0" w:firstRow="1" w:lastRow="0" w:firstColumn="1" w:lastColumn="0" w:noHBand="0" w:noVBand="1"/>
      </w:tblPr>
      <w:tblGrid>
        <w:gridCol w:w="1617"/>
        <w:gridCol w:w="8313"/>
      </w:tblGrid>
      <w:tr w:rsidR="000F4E7E" w:rsidRPr="000B636F" w14:paraId="5A50E28B" w14:textId="77777777" w:rsidTr="000F4E7E">
        <w:trPr>
          <w:cantSplit/>
        </w:trPr>
        <w:tc>
          <w:tcPr>
            <w:tcW w:w="1616" w:type="dxa"/>
            <w:hideMark/>
          </w:tcPr>
          <w:p w14:paraId="537F18BC" w14:textId="77777777" w:rsidR="000F4E7E" w:rsidRPr="000B636F" w:rsidRDefault="000F4E7E" w:rsidP="000F4E7E">
            <w:pPr>
              <w:tabs>
                <w:tab w:val="left" w:pos="720"/>
              </w:tabs>
              <w:overflowPunct/>
              <w:autoSpaceDE/>
              <w:adjustRightInd/>
              <w:spacing w:after="100" w:afterAutospacing="1"/>
              <w:textAlignment w:val="auto"/>
              <w:rPr>
                <w:rFonts w:asciiTheme="majorBidi" w:eastAsia="SimSun" w:hAnsiTheme="majorBidi" w:cstheme="majorBidi"/>
                <w:b/>
                <w:bCs/>
                <w:szCs w:val="24"/>
                <w:highlight w:val="yellow"/>
                <w:lang w:val="en-US" w:eastAsia="zh-CN"/>
              </w:rPr>
            </w:pPr>
            <w:r w:rsidRPr="000B636F">
              <w:rPr>
                <w:rFonts w:asciiTheme="majorBidi" w:eastAsia="SimSun" w:hAnsiTheme="majorBidi" w:cstheme="majorBidi"/>
                <w:b/>
                <w:bCs/>
                <w:szCs w:val="24"/>
                <w:lang w:val="en-US" w:eastAsia="zh-CN"/>
              </w:rPr>
              <w:t>Keywords:</w:t>
            </w:r>
          </w:p>
        </w:tc>
        <w:tc>
          <w:tcPr>
            <w:tcW w:w="8307" w:type="dxa"/>
            <w:hideMark/>
          </w:tcPr>
          <w:p w14:paraId="4DE4B718" w14:textId="7A2E295C" w:rsidR="000F4E7E" w:rsidRPr="000B636F" w:rsidRDefault="000F4E7E" w:rsidP="000F4E7E">
            <w:pPr>
              <w:tabs>
                <w:tab w:val="left" w:pos="720"/>
              </w:tabs>
              <w:overflowPunct/>
              <w:autoSpaceDE/>
              <w:adjustRightInd/>
              <w:spacing w:after="100" w:afterAutospacing="1"/>
              <w:textAlignment w:val="auto"/>
              <w:rPr>
                <w:rFonts w:asciiTheme="majorBidi" w:eastAsia="SimSun" w:hAnsiTheme="majorBidi" w:cstheme="majorBidi"/>
                <w:szCs w:val="24"/>
                <w:lang w:val="en-US" w:eastAsia="zh-CN"/>
              </w:rPr>
            </w:pPr>
            <w:r w:rsidRPr="000B636F">
              <w:rPr>
                <w:rFonts w:asciiTheme="majorBidi" w:eastAsia="SimSun" w:hAnsiTheme="majorBidi" w:cstheme="majorBidi"/>
                <w:szCs w:val="24"/>
                <w:lang w:val="en-US" w:eastAsia="zh-CN"/>
              </w:rPr>
              <w:t>WTSA Resolution 1;</w:t>
            </w:r>
          </w:p>
        </w:tc>
      </w:tr>
      <w:tr w:rsidR="000F4E7E" w:rsidRPr="000B636F" w14:paraId="6F6489BC" w14:textId="77777777" w:rsidTr="000F4E7E">
        <w:trPr>
          <w:cantSplit/>
        </w:trPr>
        <w:tc>
          <w:tcPr>
            <w:tcW w:w="1616" w:type="dxa"/>
            <w:hideMark/>
          </w:tcPr>
          <w:p w14:paraId="6C0FCBA1" w14:textId="77777777" w:rsidR="000F4E7E" w:rsidRPr="000B636F" w:rsidRDefault="000F4E7E" w:rsidP="000F4E7E">
            <w:pPr>
              <w:tabs>
                <w:tab w:val="left" w:pos="720"/>
              </w:tabs>
              <w:overflowPunct/>
              <w:autoSpaceDE/>
              <w:adjustRightInd/>
              <w:spacing w:after="100" w:afterAutospacing="1" w:line="252" w:lineRule="auto"/>
              <w:textAlignment w:val="auto"/>
              <w:rPr>
                <w:rFonts w:asciiTheme="majorBidi" w:eastAsia="SimSun" w:hAnsiTheme="majorBidi" w:cstheme="majorBidi"/>
                <w:b/>
                <w:bCs/>
                <w:szCs w:val="24"/>
                <w:highlight w:val="yellow"/>
                <w:lang w:val="en-US" w:eastAsia="zh-CN"/>
              </w:rPr>
            </w:pPr>
            <w:r w:rsidRPr="000B636F">
              <w:rPr>
                <w:rFonts w:asciiTheme="majorBidi" w:eastAsia="SimSun" w:hAnsiTheme="majorBidi" w:cstheme="majorBidi"/>
                <w:b/>
                <w:bCs/>
                <w:szCs w:val="24"/>
                <w:lang w:val="en-US" w:eastAsia="zh-CN"/>
              </w:rPr>
              <w:t>Abstract:</w:t>
            </w:r>
          </w:p>
        </w:tc>
        <w:tc>
          <w:tcPr>
            <w:tcW w:w="8307" w:type="dxa"/>
            <w:hideMark/>
          </w:tcPr>
          <w:p w14:paraId="3503D73A" w14:textId="04DD5D09" w:rsidR="000F4E7E" w:rsidRPr="000B636F" w:rsidRDefault="000F4E7E" w:rsidP="000F4E7E">
            <w:pPr>
              <w:tabs>
                <w:tab w:val="left" w:pos="720"/>
              </w:tabs>
              <w:overflowPunct/>
              <w:autoSpaceDE/>
              <w:adjustRightInd/>
              <w:spacing w:after="100" w:afterAutospacing="1" w:line="252" w:lineRule="auto"/>
              <w:textAlignment w:val="auto"/>
              <w:rPr>
                <w:rFonts w:asciiTheme="majorBidi" w:eastAsia="SimSun" w:hAnsiTheme="majorBidi" w:cstheme="majorBidi"/>
                <w:szCs w:val="24"/>
                <w:lang w:val="en-US" w:eastAsia="zh-CN"/>
              </w:rPr>
            </w:pPr>
            <w:r w:rsidRPr="000B636F">
              <w:rPr>
                <w:rFonts w:asciiTheme="majorBidi" w:eastAsia="SimSun" w:hAnsiTheme="majorBidi" w:cstheme="majorBidi"/>
                <w:szCs w:val="24"/>
                <w:lang w:val="en-US" w:eastAsia="zh-CN"/>
              </w:rPr>
              <w:t>This TD provides the contact/focal points for WTSA Resolution 1, and the proposals in a side-by-side view.</w:t>
            </w:r>
          </w:p>
        </w:tc>
      </w:tr>
    </w:tbl>
    <w:p w14:paraId="7F04DDF0" w14:textId="77777777" w:rsidR="000F4E7E" w:rsidRPr="000B636F" w:rsidRDefault="000F4E7E" w:rsidP="000F4E7E">
      <w:pPr>
        <w:textAlignment w:val="auto"/>
        <w:rPr>
          <w:rFonts w:asciiTheme="majorBidi" w:hAnsiTheme="majorBidi" w:cstheme="majorBidi"/>
          <w:szCs w:val="24"/>
        </w:rPr>
      </w:pPr>
      <w:bookmarkStart w:id="3" w:name="_GoBack"/>
      <w:bookmarkEnd w:id="3"/>
    </w:p>
    <w:p w14:paraId="78C34F13" w14:textId="77777777" w:rsidR="000F4E7E" w:rsidRPr="000B636F" w:rsidRDefault="000F4E7E" w:rsidP="000F4E7E">
      <w:pPr>
        <w:textAlignment w:val="auto"/>
        <w:rPr>
          <w:rFonts w:asciiTheme="majorBidi" w:hAnsiTheme="majorBidi" w:cstheme="majorBidi"/>
          <w:szCs w:val="24"/>
        </w:rPr>
      </w:pPr>
    </w:p>
    <w:p w14:paraId="77BD74B9" w14:textId="77777777" w:rsidR="000F4E7E" w:rsidRPr="000B636F" w:rsidRDefault="000F4E7E" w:rsidP="000F4E7E">
      <w:pPr>
        <w:tabs>
          <w:tab w:val="left" w:pos="720"/>
        </w:tabs>
        <w:overflowPunct/>
        <w:autoSpaceDE/>
        <w:adjustRightInd/>
        <w:spacing w:before="0" w:after="120" w:line="252" w:lineRule="auto"/>
        <w:textAlignment w:val="auto"/>
        <w:rPr>
          <w:rFonts w:asciiTheme="majorBidi" w:eastAsia="SimSun" w:hAnsiTheme="majorBidi" w:cstheme="majorBidi"/>
          <w:b/>
          <w:bCs/>
          <w:szCs w:val="24"/>
          <w:lang w:eastAsia="zh-CN"/>
        </w:rPr>
      </w:pPr>
      <w:r w:rsidRPr="000B636F">
        <w:rPr>
          <w:rFonts w:asciiTheme="majorBidi" w:eastAsia="SimSun" w:hAnsiTheme="majorBidi" w:cstheme="majorBidi"/>
          <w:b/>
          <w:bCs/>
          <w:szCs w:val="24"/>
          <w:lang w:eastAsia="zh-CN"/>
        </w:rPr>
        <w:t>Contact/focal points:</w:t>
      </w:r>
    </w:p>
    <w:tbl>
      <w:tblPr>
        <w:tblStyle w:val="TableGrid"/>
        <w:tblW w:w="0" w:type="auto"/>
        <w:tblInd w:w="0" w:type="dxa"/>
        <w:tblLook w:val="04A0" w:firstRow="1" w:lastRow="0" w:firstColumn="1" w:lastColumn="0" w:noHBand="0" w:noVBand="1"/>
      </w:tblPr>
      <w:tblGrid>
        <w:gridCol w:w="963"/>
        <w:gridCol w:w="1127"/>
        <w:gridCol w:w="3256"/>
        <w:gridCol w:w="4283"/>
      </w:tblGrid>
      <w:tr w:rsidR="000F4E7E" w:rsidRPr="000B636F" w14:paraId="4D65DA81" w14:textId="77777777" w:rsidTr="000F4E7E">
        <w:tc>
          <w:tcPr>
            <w:tcW w:w="963" w:type="dxa"/>
            <w:tcBorders>
              <w:top w:val="single" w:sz="4" w:space="0" w:color="auto"/>
              <w:left w:val="single" w:sz="4" w:space="0" w:color="auto"/>
              <w:bottom w:val="single" w:sz="12" w:space="0" w:color="auto"/>
              <w:right w:val="single" w:sz="4" w:space="0" w:color="auto"/>
            </w:tcBorders>
            <w:hideMark/>
          </w:tcPr>
          <w:p w14:paraId="3A33E1E8"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bCs/>
                <w:szCs w:val="24"/>
                <w:lang w:val="en-US" w:eastAsia="zh-CN"/>
              </w:rPr>
            </w:pPr>
            <w:r w:rsidRPr="000B636F">
              <w:rPr>
                <w:rFonts w:asciiTheme="majorBidi" w:hAnsiTheme="majorBidi" w:cstheme="majorBidi"/>
                <w:bCs/>
                <w:szCs w:val="24"/>
                <w:lang w:val="en-US" w:eastAsia="zh-CN"/>
              </w:rPr>
              <w:t>RTO</w:t>
            </w:r>
          </w:p>
        </w:tc>
        <w:tc>
          <w:tcPr>
            <w:tcW w:w="1127" w:type="dxa"/>
            <w:tcBorders>
              <w:top w:val="single" w:sz="4" w:space="0" w:color="auto"/>
              <w:left w:val="single" w:sz="4" w:space="0" w:color="auto"/>
              <w:bottom w:val="single" w:sz="12" w:space="0" w:color="auto"/>
              <w:right w:val="single" w:sz="4" w:space="0" w:color="auto"/>
            </w:tcBorders>
            <w:hideMark/>
          </w:tcPr>
          <w:p w14:paraId="736E4F21"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bCs/>
                <w:szCs w:val="24"/>
                <w:lang w:val="en-US" w:eastAsia="zh-CN"/>
              </w:rPr>
            </w:pPr>
            <w:r w:rsidRPr="000B636F">
              <w:rPr>
                <w:rFonts w:asciiTheme="majorBidi" w:hAnsiTheme="majorBidi" w:cstheme="majorBidi"/>
                <w:bCs/>
                <w:szCs w:val="24"/>
                <w:lang w:val="en-US" w:eastAsia="zh-CN"/>
              </w:rPr>
              <w:t>Proposal type</w:t>
            </w:r>
          </w:p>
        </w:tc>
        <w:tc>
          <w:tcPr>
            <w:tcW w:w="3256" w:type="dxa"/>
            <w:tcBorders>
              <w:top w:val="single" w:sz="4" w:space="0" w:color="auto"/>
              <w:left w:val="single" w:sz="4" w:space="0" w:color="auto"/>
              <w:bottom w:val="single" w:sz="12" w:space="0" w:color="auto"/>
              <w:right w:val="single" w:sz="4" w:space="0" w:color="auto"/>
            </w:tcBorders>
            <w:hideMark/>
          </w:tcPr>
          <w:p w14:paraId="69DE9AA0"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bCs/>
                <w:szCs w:val="24"/>
                <w:lang w:val="en-US" w:eastAsia="zh-CN"/>
              </w:rPr>
            </w:pPr>
            <w:r w:rsidRPr="000B636F">
              <w:rPr>
                <w:rFonts w:asciiTheme="majorBidi" w:hAnsiTheme="majorBidi" w:cstheme="majorBidi"/>
                <w:bCs/>
                <w:szCs w:val="24"/>
                <w:lang w:val="en-US" w:eastAsia="zh-CN"/>
              </w:rPr>
              <w:t>Contact(s)/focal point(s)</w:t>
            </w:r>
          </w:p>
        </w:tc>
        <w:tc>
          <w:tcPr>
            <w:tcW w:w="4283" w:type="dxa"/>
            <w:tcBorders>
              <w:top w:val="single" w:sz="4" w:space="0" w:color="auto"/>
              <w:left w:val="single" w:sz="4" w:space="0" w:color="auto"/>
              <w:bottom w:val="single" w:sz="12" w:space="0" w:color="auto"/>
              <w:right w:val="single" w:sz="4" w:space="0" w:color="auto"/>
            </w:tcBorders>
            <w:hideMark/>
          </w:tcPr>
          <w:p w14:paraId="1BDECCDC"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bCs/>
                <w:szCs w:val="24"/>
                <w:lang w:val="en-US" w:eastAsia="zh-CN"/>
              </w:rPr>
            </w:pPr>
            <w:r w:rsidRPr="000B636F">
              <w:rPr>
                <w:rFonts w:asciiTheme="majorBidi" w:hAnsiTheme="majorBidi" w:cstheme="majorBidi"/>
                <w:bCs/>
                <w:szCs w:val="24"/>
                <w:lang w:val="en-US" w:eastAsia="zh-CN"/>
              </w:rPr>
              <w:t>e-mail address</w:t>
            </w:r>
          </w:p>
        </w:tc>
      </w:tr>
      <w:tr w:rsidR="000F4E7E" w:rsidRPr="000B636F" w14:paraId="125D8E51" w14:textId="77777777" w:rsidTr="000F4E7E">
        <w:tc>
          <w:tcPr>
            <w:tcW w:w="963" w:type="dxa"/>
            <w:tcBorders>
              <w:top w:val="single" w:sz="12" w:space="0" w:color="auto"/>
              <w:left w:val="single" w:sz="4" w:space="0" w:color="auto"/>
              <w:bottom w:val="single" w:sz="4" w:space="0" w:color="auto"/>
              <w:right w:val="single" w:sz="4" w:space="0" w:color="auto"/>
            </w:tcBorders>
            <w:hideMark/>
          </w:tcPr>
          <w:p w14:paraId="666FC897"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bCs/>
                <w:szCs w:val="24"/>
                <w:lang w:val="en-US" w:eastAsia="zh-CN"/>
              </w:rPr>
            </w:pPr>
            <w:r w:rsidRPr="000B636F">
              <w:rPr>
                <w:rFonts w:asciiTheme="majorBidi" w:hAnsiTheme="majorBidi" w:cstheme="majorBidi"/>
                <w:bCs/>
                <w:szCs w:val="24"/>
                <w:lang w:val="en-US" w:eastAsia="zh-CN"/>
              </w:rPr>
              <w:t>CEPT</w:t>
            </w:r>
          </w:p>
        </w:tc>
        <w:tc>
          <w:tcPr>
            <w:tcW w:w="1127" w:type="dxa"/>
            <w:tcBorders>
              <w:top w:val="single" w:sz="12" w:space="0" w:color="auto"/>
              <w:left w:val="single" w:sz="4" w:space="0" w:color="auto"/>
              <w:bottom w:val="single" w:sz="4" w:space="0" w:color="auto"/>
              <w:right w:val="single" w:sz="4" w:space="0" w:color="auto"/>
            </w:tcBorders>
            <w:hideMark/>
          </w:tcPr>
          <w:p w14:paraId="696F422A"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szCs w:val="24"/>
                <w:lang w:val="en-US" w:eastAsia="zh-CN"/>
              </w:rPr>
            </w:pPr>
            <w:r w:rsidRPr="000B636F">
              <w:rPr>
                <w:rFonts w:asciiTheme="majorBidi" w:hAnsiTheme="majorBidi" w:cstheme="majorBidi"/>
                <w:szCs w:val="24"/>
                <w:lang w:val="en-US" w:eastAsia="zh-CN"/>
              </w:rPr>
              <w:t>MOD</w:t>
            </w:r>
          </w:p>
        </w:tc>
        <w:tc>
          <w:tcPr>
            <w:tcW w:w="3256" w:type="dxa"/>
            <w:tcBorders>
              <w:top w:val="single" w:sz="12" w:space="0" w:color="auto"/>
              <w:left w:val="single" w:sz="4" w:space="0" w:color="auto"/>
              <w:bottom w:val="single" w:sz="4" w:space="0" w:color="auto"/>
              <w:right w:val="single" w:sz="4" w:space="0" w:color="auto"/>
            </w:tcBorders>
            <w:hideMark/>
          </w:tcPr>
          <w:p w14:paraId="6C4A2204" w14:textId="03FE6850" w:rsidR="000F4E7E" w:rsidRPr="000B636F" w:rsidRDefault="000F4E7E" w:rsidP="000F4E7E">
            <w:pPr>
              <w:tabs>
                <w:tab w:val="left" w:pos="720"/>
              </w:tabs>
              <w:overflowPunct/>
              <w:autoSpaceDE/>
              <w:adjustRightInd/>
              <w:spacing w:before="40" w:after="40"/>
              <w:textAlignment w:val="auto"/>
              <w:rPr>
                <w:rFonts w:asciiTheme="majorBidi" w:hAnsiTheme="majorBidi" w:cstheme="majorBidi"/>
                <w:szCs w:val="24"/>
                <w:lang w:val="en-US" w:eastAsia="zh-CN"/>
              </w:rPr>
            </w:pPr>
            <w:r w:rsidRPr="000B636F">
              <w:rPr>
                <w:rFonts w:asciiTheme="majorBidi" w:hAnsiTheme="majorBidi" w:cstheme="majorBidi"/>
                <w:szCs w:val="24"/>
                <w:lang w:val="en-US" w:eastAsia="zh-CN"/>
              </w:rPr>
              <w:t xml:space="preserve">Vladimir </w:t>
            </w:r>
            <w:proofErr w:type="spellStart"/>
            <w:r w:rsidRPr="000B636F">
              <w:rPr>
                <w:rFonts w:asciiTheme="majorBidi" w:hAnsiTheme="majorBidi" w:cstheme="majorBidi"/>
                <w:szCs w:val="24"/>
                <w:lang w:val="en-US" w:eastAsia="zh-CN"/>
              </w:rPr>
              <w:t>Minkin</w:t>
            </w:r>
            <w:proofErr w:type="spellEnd"/>
          </w:p>
        </w:tc>
        <w:tc>
          <w:tcPr>
            <w:tcW w:w="4283" w:type="dxa"/>
            <w:tcBorders>
              <w:top w:val="single" w:sz="12" w:space="0" w:color="auto"/>
              <w:left w:val="single" w:sz="4" w:space="0" w:color="auto"/>
              <w:bottom w:val="single" w:sz="4" w:space="0" w:color="auto"/>
              <w:right w:val="single" w:sz="4" w:space="0" w:color="auto"/>
            </w:tcBorders>
            <w:hideMark/>
          </w:tcPr>
          <w:p w14:paraId="7307EEB5" w14:textId="4A46B774" w:rsidR="000F4E7E" w:rsidRPr="000B636F" w:rsidRDefault="000B636F" w:rsidP="000F4E7E">
            <w:pPr>
              <w:tabs>
                <w:tab w:val="left" w:pos="720"/>
              </w:tabs>
              <w:overflowPunct/>
              <w:autoSpaceDE/>
              <w:adjustRightInd/>
              <w:spacing w:before="40" w:after="40"/>
              <w:textAlignment w:val="auto"/>
              <w:rPr>
                <w:rFonts w:asciiTheme="majorBidi" w:hAnsiTheme="majorBidi" w:cstheme="majorBidi"/>
                <w:szCs w:val="24"/>
                <w:highlight w:val="yellow"/>
                <w:lang w:val="en-US" w:eastAsia="zh-CN"/>
              </w:rPr>
            </w:pPr>
            <w:hyperlink r:id="rId7" w:history="1">
              <w:r w:rsidR="000F4E7E" w:rsidRPr="000B636F">
                <w:rPr>
                  <w:rStyle w:val="Hyperlink"/>
                  <w:rFonts w:asciiTheme="majorBidi" w:hAnsiTheme="majorBidi" w:cstheme="majorBidi"/>
                  <w:szCs w:val="24"/>
                  <w:lang w:val="en-US"/>
                </w:rPr>
                <w:t>minkin-itu@mail.ru</w:t>
              </w:r>
            </w:hyperlink>
            <w:r w:rsidR="000F4E7E" w:rsidRPr="000B636F">
              <w:rPr>
                <w:rFonts w:asciiTheme="majorBidi" w:hAnsiTheme="majorBidi" w:cstheme="majorBidi"/>
                <w:szCs w:val="24"/>
                <w:lang w:val="en-US"/>
              </w:rPr>
              <w:t xml:space="preserve"> </w:t>
            </w:r>
          </w:p>
        </w:tc>
      </w:tr>
      <w:tr w:rsidR="000F4E7E" w:rsidRPr="000B636F" w14:paraId="6787E3BC" w14:textId="77777777" w:rsidTr="000F4E7E">
        <w:tc>
          <w:tcPr>
            <w:tcW w:w="963" w:type="dxa"/>
            <w:vMerge w:val="restart"/>
            <w:tcBorders>
              <w:top w:val="single" w:sz="12" w:space="0" w:color="auto"/>
              <w:left w:val="single" w:sz="4" w:space="0" w:color="auto"/>
              <w:bottom w:val="single" w:sz="4" w:space="0" w:color="auto"/>
              <w:right w:val="single" w:sz="4" w:space="0" w:color="auto"/>
            </w:tcBorders>
            <w:hideMark/>
          </w:tcPr>
          <w:p w14:paraId="2A2976F2"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bCs/>
                <w:szCs w:val="24"/>
                <w:lang w:val="en-US" w:eastAsia="zh-CN"/>
              </w:rPr>
            </w:pPr>
            <w:r w:rsidRPr="000B636F">
              <w:rPr>
                <w:rFonts w:asciiTheme="majorBidi" w:hAnsiTheme="majorBidi" w:cstheme="majorBidi"/>
                <w:bCs/>
                <w:szCs w:val="24"/>
                <w:lang w:val="en-US" w:eastAsia="zh-CN"/>
              </w:rPr>
              <w:t>APT</w:t>
            </w:r>
          </w:p>
        </w:tc>
        <w:tc>
          <w:tcPr>
            <w:tcW w:w="1127" w:type="dxa"/>
            <w:vMerge w:val="restart"/>
            <w:tcBorders>
              <w:top w:val="single" w:sz="12" w:space="0" w:color="auto"/>
              <w:left w:val="single" w:sz="4" w:space="0" w:color="auto"/>
              <w:bottom w:val="single" w:sz="4" w:space="0" w:color="auto"/>
              <w:right w:val="single" w:sz="4" w:space="0" w:color="auto"/>
            </w:tcBorders>
            <w:hideMark/>
          </w:tcPr>
          <w:p w14:paraId="13C4DA43"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szCs w:val="24"/>
                <w:lang w:val="en-US" w:eastAsia="zh-CN"/>
              </w:rPr>
            </w:pPr>
            <w:r w:rsidRPr="000B636F">
              <w:rPr>
                <w:rFonts w:asciiTheme="majorBidi" w:hAnsiTheme="majorBidi" w:cstheme="majorBidi"/>
                <w:szCs w:val="24"/>
                <w:lang w:val="en-US" w:eastAsia="zh-CN"/>
              </w:rPr>
              <w:t>MOD</w:t>
            </w:r>
          </w:p>
        </w:tc>
        <w:tc>
          <w:tcPr>
            <w:tcW w:w="3256" w:type="dxa"/>
            <w:tcBorders>
              <w:top w:val="single" w:sz="12" w:space="0" w:color="auto"/>
              <w:left w:val="single" w:sz="4" w:space="0" w:color="auto"/>
              <w:bottom w:val="single" w:sz="4" w:space="0" w:color="auto"/>
              <w:right w:val="single" w:sz="4" w:space="0" w:color="auto"/>
            </w:tcBorders>
            <w:hideMark/>
          </w:tcPr>
          <w:p w14:paraId="01F60699" w14:textId="7FDE4FD9" w:rsidR="000F4E7E" w:rsidRPr="000B636F" w:rsidRDefault="000F4E7E" w:rsidP="000F4E7E">
            <w:pPr>
              <w:tabs>
                <w:tab w:val="left" w:pos="720"/>
              </w:tabs>
              <w:overflowPunct/>
              <w:autoSpaceDE/>
              <w:adjustRightInd/>
              <w:spacing w:before="40" w:after="40"/>
              <w:textAlignment w:val="auto"/>
              <w:rPr>
                <w:rFonts w:asciiTheme="majorBidi" w:hAnsiTheme="majorBidi" w:cstheme="majorBidi"/>
                <w:szCs w:val="24"/>
                <w:lang w:val="en-US" w:eastAsia="zh-CN"/>
              </w:rPr>
            </w:pPr>
            <w:r w:rsidRPr="000B636F">
              <w:rPr>
                <w:rFonts w:asciiTheme="majorBidi" w:hAnsiTheme="majorBidi" w:cstheme="majorBidi"/>
                <w:szCs w:val="24"/>
                <w:lang w:val="en-US" w:eastAsia="zh-CN"/>
              </w:rPr>
              <w:t>Yoshiaki Nagaya</w:t>
            </w:r>
          </w:p>
        </w:tc>
        <w:tc>
          <w:tcPr>
            <w:tcW w:w="4283" w:type="dxa"/>
            <w:tcBorders>
              <w:top w:val="single" w:sz="12" w:space="0" w:color="auto"/>
              <w:left w:val="single" w:sz="4" w:space="0" w:color="auto"/>
              <w:bottom w:val="single" w:sz="4" w:space="0" w:color="auto"/>
              <w:right w:val="single" w:sz="4" w:space="0" w:color="auto"/>
            </w:tcBorders>
            <w:hideMark/>
          </w:tcPr>
          <w:p w14:paraId="5667CF48" w14:textId="304C0470" w:rsidR="000F4E7E" w:rsidRPr="000B636F" w:rsidRDefault="000B636F" w:rsidP="000F4E7E">
            <w:pPr>
              <w:tabs>
                <w:tab w:val="left" w:pos="720"/>
              </w:tabs>
              <w:overflowPunct/>
              <w:autoSpaceDE/>
              <w:adjustRightInd/>
              <w:spacing w:before="40" w:after="40"/>
              <w:textAlignment w:val="auto"/>
              <w:rPr>
                <w:rFonts w:asciiTheme="majorBidi" w:hAnsiTheme="majorBidi" w:cstheme="majorBidi"/>
                <w:szCs w:val="24"/>
                <w:lang w:val="en-US"/>
              </w:rPr>
            </w:pPr>
            <w:hyperlink r:id="rId8" w:history="1">
              <w:r w:rsidR="000F4E7E" w:rsidRPr="000B636F">
                <w:rPr>
                  <w:rStyle w:val="Hyperlink"/>
                  <w:rFonts w:asciiTheme="majorBidi" w:hAnsiTheme="majorBidi" w:cstheme="majorBidi"/>
                  <w:szCs w:val="24"/>
                  <w:lang w:val="en-US"/>
                </w:rPr>
                <w:t>y.nagaya@soumu.go.jp</w:t>
              </w:r>
            </w:hyperlink>
            <w:r w:rsidR="000F4E7E" w:rsidRPr="000B636F">
              <w:rPr>
                <w:rFonts w:asciiTheme="majorBidi" w:hAnsiTheme="majorBidi" w:cstheme="majorBidi"/>
                <w:szCs w:val="24"/>
                <w:lang w:val="en-US"/>
              </w:rPr>
              <w:t xml:space="preserve"> </w:t>
            </w:r>
          </w:p>
        </w:tc>
      </w:tr>
      <w:tr w:rsidR="000F4E7E" w:rsidRPr="000B636F" w14:paraId="5F1DF774" w14:textId="77777777" w:rsidTr="000F4E7E">
        <w:tc>
          <w:tcPr>
            <w:tcW w:w="0" w:type="auto"/>
            <w:vMerge/>
            <w:tcBorders>
              <w:top w:val="single" w:sz="12" w:space="0" w:color="auto"/>
              <w:left w:val="single" w:sz="4" w:space="0" w:color="auto"/>
              <w:bottom w:val="single" w:sz="4" w:space="0" w:color="auto"/>
              <w:right w:val="single" w:sz="4" w:space="0" w:color="auto"/>
            </w:tcBorders>
            <w:vAlign w:val="center"/>
            <w:hideMark/>
          </w:tcPr>
          <w:p w14:paraId="63388753" w14:textId="77777777" w:rsidR="000F4E7E" w:rsidRPr="000B636F" w:rsidRDefault="000F4E7E" w:rsidP="000F4E7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Cs/>
                <w:szCs w:val="24"/>
                <w:lang w:val="en-US" w:eastAsia="zh-CN"/>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AAC67CD" w14:textId="77777777" w:rsidR="000F4E7E" w:rsidRPr="000B636F" w:rsidRDefault="000F4E7E" w:rsidP="000F4E7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US" w:eastAsia="zh-CN"/>
              </w:rPr>
            </w:pPr>
          </w:p>
        </w:tc>
        <w:tc>
          <w:tcPr>
            <w:tcW w:w="3256" w:type="dxa"/>
            <w:tcBorders>
              <w:top w:val="single" w:sz="12" w:space="0" w:color="auto"/>
              <w:left w:val="single" w:sz="4" w:space="0" w:color="auto"/>
              <w:bottom w:val="single" w:sz="4" w:space="0" w:color="auto"/>
              <w:right w:val="single" w:sz="4" w:space="0" w:color="auto"/>
            </w:tcBorders>
            <w:hideMark/>
          </w:tcPr>
          <w:p w14:paraId="1316E57D" w14:textId="4AB3257F" w:rsidR="000F4E7E" w:rsidRPr="000B636F" w:rsidRDefault="000F4E7E" w:rsidP="000F4E7E">
            <w:pPr>
              <w:tabs>
                <w:tab w:val="left" w:pos="720"/>
              </w:tabs>
              <w:overflowPunct/>
              <w:autoSpaceDE/>
              <w:adjustRightInd/>
              <w:spacing w:before="40" w:after="40"/>
              <w:textAlignment w:val="auto"/>
              <w:rPr>
                <w:rFonts w:asciiTheme="majorBidi" w:hAnsiTheme="majorBidi" w:cstheme="majorBidi"/>
                <w:szCs w:val="24"/>
                <w:lang w:val="en-US" w:eastAsia="zh-CN"/>
              </w:rPr>
            </w:pPr>
            <w:proofErr w:type="spellStart"/>
            <w:r w:rsidRPr="000B636F">
              <w:rPr>
                <w:rFonts w:asciiTheme="majorBidi" w:hAnsiTheme="majorBidi" w:cstheme="majorBidi"/>
                <w:szCs w:val="24"/>
                <w:lang w:val="en-US" w:eastAsia="zh-CN"/>
              </w:rPr>
              <w:t>Minrui</w:t>
            </w:r>
            <w:proofErr w:type="spellEnd"/>
            <w:r w:rsidRPr="000B636F">
              <w:rPr>
                <w:rFonts w:asciiTheme="majorBidi" w:hAnsiTheme="majorBidi" w:cstheme="majorBidi"/>
                <w:szCs w:val="24"/>
                <w:lang w:val="en-US" w:eastAsia="zh-CN"/>
              </w:rPr>
              <w:t xml:space="preserve"> Shi</w:t>
            </w:r>
          </w:p>
        </w:tc>
        <w:tc>
          <w:tcPr>
            <w:tcW w:w="4283" w:type="dxa"/>
            <w:tcBorders>
              <w:top w:val="single" w:sz="12" w:space="0" w:color="auto"/>
              <w:left w:val="single" w:sz="4" w:space="0" w:color="auto"/>
              <w:bottom w:val="single" w:sz="4" w:space="0" w:color="auto"/>
              <w:right w:val="single" w:sz="4" w:space="0" w:color="auto"/>
            </w:tcBorders>
            <w:hideMark/>
          </w:tcPr>
          <w:p w14:paraId="706EA0DB" w14:textId="4690D272" w:rsidR="000F4E7E" w:rsidRPr="000B636F" w:rsidRDefault="000B636F" w:rsidP="000F4E7E">
            <w:pPr>
              <w:tabs>
                <w:tab w:val="left" w:pos="720"/>
              </w:tabs>
              <w:overflowPunct/>
              <w:autoSpaceDE/>
              <w:adjustRightInd/>
              <w:spacing w:before="40" w:after="40"/>
              <w:textAlignment w:val="auto"/>
              <w:rPr>
                <w:rFonts w:asciiTheme="majorBidi" w:hAnsiTheme="majorBidi" w:cstheme="majorBidi"/>
                <w:szCs w:val="24"/>
                <w:lang w:val="en-US"/>
              </w:rPr>
            </w:pPr>
            <w:hyperlink r:id="rId9" w:history="1">
              <w:r w:rsidR="000F4E7E" w:rsidRPr="000B636F">
                <w:rPr>
                  <w:rStyle w:val="Hyperlink"/>
                  <w:rFonts w:asciiTheme="majorBidi" w:hAnsiTheme="majorBidi" w:cstheme="majorBidi"/>
                  <w:szCs w:val="24"/>
                  <w:lang w:val="en-US"/>
                </w:rPr>
                <w:t>shimr@chinatelecom.cn</w:t>
              </w:r>
            </w:hyperlink>
            <w:r w:rsidR="000F4E7E" w:rsidRPr="000B636F">
              <w:rPr>
                <w:rFonts w:asciiTheme="majorBidi" w:hAnsiTheme="majorBidi" w:cstheme="majorBidi"/>
                <w:szCs w:val="24"/>
                <w:lang w:val="en-US"/>
              </w:rPr>
              <w:t xml:space="preserve"> </w:t>
            </w:r>
          </w:p>
        </w:tc>
      </w:tr>
      <w:tr w:rsidR="000F4E7E" w:rsidRPr="000B636F" w14:paraId="4426AECA" w14:textId="77777777" w:rsidTr="000F4E7E">
        <w:tc>
          <w:tcPr>
            <w:tcW w:w="963" w:type="dxa"/>
            <w:tcBorders>
              <w:top w:val="single" w:sz="12" w:space="0" w:color="auto"/>
              <w:left w:val="single" w:sz="4" w:space="0" w:color="auto"/>
              <w:bottom w:val="single" w:sz="4" w:space="0" w:color="auto"/>
              <w:right w:val="single" w:sz="4" w:space="0" w:color="auto"/>
            </w:tcBorders>
            <w:hideMark/>
          </w:tcPr>
          <w:p w14:paraId="1BAB0DC3"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bCs/>
                <w:szCs w:val="24"/>
                <w:lang w:val="en-US" w:eastAsia="zh-CN"/>
              </w:rPr>
            </w:pPr>
            <w:r w:rsidRPr="000B636F">
              <w:rPr>
                <w:rFonts w:asciiTheme="majorBidi" w:hAnsiTheme="majorBidi" w:cstheme="majorBidi"/>
                <w:bCs/>
                <w:szCs w:val="24"/>
                <w:lang w:val="en-US" w:eastAsia="zh-CN"/>
              </w:rPr>
              <w:t>TSB</w:t>
            </w:r>
          </w:p>
        </w:tc>
        <w:tc>
          <w:tcPr>
            <w:tcW w:w="1127" w:type="dxa"/>
            <w:tcBorders>
              <w:top w:val="single" w:sz="12" w:space="0" w:color="auto"/>
              <w:left w:val="single" w:sz="4" w:space="0" w:color="auto"/>
              <w:bottom w:val="single" w:sz="4" w:space="0" w:color="auto"/>
              <w:right w:val="single" w:sz="4" w:space="0" w:color="auto"/>
            </w:tcBorders>
            <w:hideMark/>
          </w:tcPr>
          <w:p w14:paraId="0C3BA58B" w14:textId="77777777" w:rsidR="000F4E7E" w:rsidRPr="000B636F" w:rsidRDefault="000F4E7E" w:rsidP="000F4E7E">
            <w:pPr>
              <w:tabs>
                <w:tab w:val="left" w:pos="720"/>
              </w:tabs>
              <w:overflowPunct/>
              <w:autoSpaceDE/>
              <w:adjustRightInd/>
              <w:spacing w:before="40" w:after="40"/>
              <w:textAlignment w:val="auto"/>
              <w:rPr>
                <w:rFonts w:asciiTheme="majorBidi" w:hAnsiTheme="majorBidi" w:cstheme="majorBidi"/>
                <w:szCs w:val="24"/>
                <w:lang w:val="en-US" w:eastAsia="zh-CN"/>
              </w:rPr>
            </w:pPr>
            <w:r w:rsidRPr="000B636F">
              <w:rPr>
                <w:rFonts w:asciiTheme="majorBidi" w:hAnsiTheme="majorBidi" w:cstheme="majorBidi"/>
                <w:szCs w:val="24"/>
                <w:lang w:val="en-US" w:eastAsia="zh-CN"/>
              </w:rPr>
              <w:t>---</w:t>
            </w:r>
          </w:p>
        </w:tc>
        <w:tc>
          <w:tcPr>
            <w:tcW w:w="3256" w:type="dxa"/>
            <w:tcBorders>
              <w:top w:val="single" w:sz="12" w:space="0" w:color="auto"/>
              <w:left w:val="single" w:sz="4" w:space="0" w:color="auto"/>
              <w:bottom w:val="single" w:sz="4" w:space="0" w:color="auto"/>
              <w:right w:val="single" w:sz="4" w:space="0" w:color="auto"/>
            </w:tcBorders>
            <w:hideMark/>
          </w:tcPr>
          <w:p w14:paraId="674A85B5" w14:textId="03BD0B2D" w:rsidR="000F4E7E" w:rsidRPr="000B636F" w:rsidRDefault="000F4E7E" w:rsidP="000F4E7E">
            <w:pPr>
              <w:tabs>
                <w:tab w:val="left" w:pos="720"/>
              </w:tabs>
              <w:overflowPunct/>
              <w:autoSpaceDE/>
              <w:adjustRightInd/>
              <w:spacing w:before="40" w:after="40"/>
              <w:textAlignment w:val="auto"/>
              <w:rPr>
                <w:rFonts w:asciiTheme="majorBidi" w:hAnsiTheme="majorBidi" w:cstheme="majorBidi"/>
                <w:szCs w:val="24"/>
                <w:lang w:val="en-US" w:eastAsia="zh-CN"/>
              </w:rPr>
            </w:pPr>
            <w:r w:rsidRPr="000B636F">
              <w:rPr>
                <w:rFonts w:asciiTheme="majorBidi" w:hAnsiTheme="majorBidi" w:cstheme="majorBidi"/>
                <w:szCs w:val="24"/>
                <w:lang w:eastAsia="zh-CN"/>
              </w:rPr>
              <w:t>Xiaoya Yang</w:t>
            </w:r>
          </w:p>
        </w:tc>
        <w:tc>
          <w:tcPr>
            <w:tcW w:w="4283" w:type="dxa"/>
            <w:tcBorders>
              <w:top w:val="single" w:sz="12" w:space="0" w:color="auto"/>
              <w:left w:val="single" w:sz="4" w:space="0" w:color="auto"/>
              <w:bottom w:val="single" w:sz="4" w:space="0" w:color="auto"/>
              <w:right w:val="single" w:sz="4" w:space="0" w:color="auto"/>
            </w:tcBorders>
          </w:tcPr>
          <w:p w14:paraId="30F86425" w14:textId="3526858A" w:rsidR="000F4E7E" w:rsidRPr="000B636F" w:rsidRDefault="000B636F" w:rsidP="000F4E7E">
            <w:pPr>
              <w:tabs>
                <w:tab w:val="left" w:pos="720"/>
              </w:tabs>
              <w:overflowPunct/>
              <w:autoSpaceDE/>
              <w:adjustRightInd/>
              <w:spacing w:before="40" w:after="40"/>
              <w:textAlignment w:val="auto"/>
              <w:rPr>
                <w:rFonts w:asciiTheme="majorBidi" w:hAnsiTheme="majorBidi" w:cstheme="majorBidi"/>
                <w:szCs w:val="24"/>
                <w:lang w:val="en-US" w:eastAsia="zh-CN"/>
              </w:rPr>
            </w:pPr>
            <w:hyperlink r:id="rId10" w:history="1">
              <w:r w:rsidR="000F4E7E" w:rsidRPr="000B636F">
                <w:rPr>
                  <w:rStyle w:val="Hyperlink"/>
                  <w:rFonts w:asciiTheme="majorBidi" w:hAnsiTheme="majorBidi" w:cstheme="majorBidi"/>
                  <w:szCs w:val="24"/>
                  <w:lang w:val="fr-CH" w:eastAsia="zh-CN"/>
                </w:rPr>
                <w:t>xiaoya.yang@itu.int</w:t>
              </w:r>
            </w:hyperlink>
          </w:p>
        </w:tc>
      </w:tr>
    </w:tbl>
    <w:p w14:paraId="1B0C62F0" w14:textId="77777777" w:rsidR="000F4E7E" w:rsidRPr="000F4E7E" w:rsidRDefault="000F4E7E" w:rsidP="000F4E7E">
      <w:pPr>
        <w:textAlignment w:val="auto"/>
      </w:pPr>
    </w:p>
    <w:p w14:paraId="044E5C7E" w14:textId="77777777" w:rsidR="00ED30BC" w:rsidRPr="00A41A0D" w:rsidRDefault="00ED30BC" w:rsidP="00A41A0D"/>
    <w:p w14:paraId="4D3F0A17" w14:textId="77777777" w:rsidR="00ED30BC" w:rsidRPr="00A41A0D" w:rsidRDefault="00ED30BC" w:rsidP="00A41A0D"/>
    <w:p w14:paraId="0672F6AA" w14:textId="77777777" w:rsidR="009E1967" w:rsidRDefault="009E1967" w:rsidP="00A41A0D">
      <w:pPr>
        <w:sectPr w:rsidR="009E1967" w:rsidSect="008F7D1E">
          <w:headerReference w:type="even" r:id="rId11"/>
          <w:headerReference w:type="default" r:id="rId12"/>
          <w:footerReference w:type="even" r:id="rId13"/>
          <w:footerReference w:type="default" r:id="rId14"/>
          <w:headerReference w:type="first" r:id="rId15"/>
          <w:footerReference w:type="first" r:id="rId16"/>
          <w:pgSz w:w="11913" w:h="16834"/>
          <w:pgMar w:top="1134" w:right="1134" w:bottom="1134" w:left="1134" w:header="426" w:footer="720" w:gutter="0"/>
          <w:cols w:space="720"/>
          <w:titlePg/>
        </w:sectPr>
      </w:pPr>
    </w:p>
    <w:tbl>
      <w:tblPr>
        <w:tblW w:w="0" w:type="auto"/>
        <w:tblLook w:val="04A0" w:firstRow="1" w:lastRow="0" w:firstColumn="1" w:lastColumn="0" w:noHBand="0" w:noVBand="1"/>
      </w:tblPr>
      <w:tblGrid>
        <w:gridCol w:w="7733"/>
        <w:gridCol w:w="7734"/>
        <w:gridCol w:w="7734"/>
      </w:tblGrid>
      <w:tr w:rsidR="00D65897" w14:paraId="1E3DF438" w14:textId="77777777">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D973A" w14:textId="77777777" w:rsidR="00D65897" w:rsidRDefault="00234B91">
            <w:r>
              <w:lastRenderedPageBreak/>
              <w:t>PROPOSAL 1</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F39C7" w14:textId="77777777" w:rsidR="00D65897" w:rsidRDefault="00234B91">
            <w:r>
              <w:t>PROPOSAL 2</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8597D" w14:textId="77777777" w:rsidR="00D65897" w:rsidRDefault="00234B91">
            <w:r>
              <w:t>PROPOSAL 3</w:t>
            </w:r>
          </w:p>
        </w:tc>
      </w:tr>
      <w:tr w:rsidR="00D65897" w14:paraId="089A91CE" w14:textId="77777777">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EB9B9" w14:textId="77777777" w:rsidR="00D65897" w:rsidRDefault="00D65897"/>
          <w:p w14:paraId="1AB7BC96" w14:textId="77777777" w:rsidR="009E5950" w:rsidRDefault="00234B91">
            <w:pPr>
              <w:pStyle w:val="Proposal"/>
            </w:pPr>
            <w:r>
              <w:t>MOD</w:t>
            </w:r>
            <w:r>
              <w:tab/>
              <w:t>EUR/38A20/1</w:t>
            </w:r>
            <w:r>
              <w:rPr>
                <w:vanish/>
                <w:color w:val="7F7F7F" w:themeColor="text1" w:themeTint="80"/>
                <w:vertAlign w:val="superscript"/>
              </w:rPr>
              <w:t>#26</w:t>
            </w:r>
          </w:p>
          <w:p w14:paraId="15CA79D2" w14:textId="77777777" w:rsidR="00AA1264" w:rsidRPr="00D23311" w:rsidRDefault="00234B91" w:rsidP="00AA1264">
            <w:pPr>
              <w:pStyle w:val="ResNo"/>
            </w:pPr>
            <w:r w:rsidRPr="00D23311">
              <w:t xml:space="preserve">RESOLUTION </w:t>
            </w:r>
            <w:r w:rsidRPr="00D23311">
              <w:rPr>
                <w:rStyle w:val="href"/>
              </w:rPr>
              <w:t>1</w:t>
            </w:r>
            <w:r w:rsidRPr="00D23311">
              <w:t xml:space="preserve"> (Rev.</w:t>
            </w:r>
            <w:r w:rsidRPr="00D23311">
              <w:t> </w:t>
            </w:r>
            <w:del w:id="4" w:author="TSB (RC)" w:date="2021-07-22T13:43:00Z">
              <w:r w:rsidRPr="00D23311" w:rsidDel="00807FD2">
                <w:delText>Hammamet, 2016</w:delText>
              </w:r>
            </w:del>
            <w:ins w:id="5" w:author="Scott, Sarah" w:date="2021-09-17T18:51:00Z">
              <w:r>
                <w:t>Geneva</w:t>
              </w:r>
            </w:ins>
            <w:ins w:id="6" w:author="TSB (RC)" w:date="2021-07-22T13:43:00Z">
              <w:r>
                <w:t>, 2022</w:t>
              </w:r>
            </w:ins>
            <w:r w:rsidRPr="00D23311">
              <w:t>)</w:t>
            </w:r>
          </w:p>
          <w:p w14:paraId="13B03107" w14:textId="77777777" w:rsidR="00AA1264" w:rsidRPr="00D23311" w:rsidRDefault="00234B91" w:rsidP="00AA1264">
            <w:pPr>
              <w:pStyle w:val="Restitle"/>
            </w:pPr>
            <w:r w:rsidRPr="00D23311">
              <w:t xml:space="preserve">Rules of procedure of the ITU Telecommunication </w:t>
            </w:r>
            <w:r w:rsidRPr="00D23311">
              <w:br/>
              <w:t>Standardization Sector</w:t>
            </w:r>
          </w:p>
          <w:p w14:paraId="695594CF" w14:textId="77777777" w:rsidR="00AA1264" w:rsidRPr="00D23311" w:rsidRDefault="00234B91" w:rsidP="00AA1264">
            <w:pPr>
              <w:pStyle w:val="Resref"/>
            </w:pPr>
            <w:r w:rsidRPr="00D23311">
              <w:t>(</w:t>
            </w:r>
            <w:del w:id="7" w:author="TSB (RC)" w:date="2021-07-22T13:43:00Z">
              <w:r w:rsidRPr="00D23311" w:rsidDel="00807FD2">
                <w:delText>Hammamet, 2016</w:delText>
              </w:r>
            </w:del>
            <w:ins w:id="8" w:author="Scott, Sarah" w:date="2021-09-17T18:52:00Z">
              <w:r>
                <w:t>Geneva</w:t>
              </w:r>
            </w:ins>
            <w:ins w:id="9" w:author="TSB (RC)" w:date="2021-07-22T13:43:00Z">
              <w:r>
                <w:t>, 2022</w:t>
              </w:r>
            </w:ins>
            <w:r w:rsidRPr="00D23311">
              <w:t>)</w:t>
            </w:r>
            <w:r w:rsidRPr="00D23311">
              <w:rPr>
                <w:rStyle w:val="FootnoteReference"/>
                <w:i w:val="0"/>
                <w:iCs/>
              </w:rPr>
              <w:footnoteReference w:customMarkFollows="1" w:id="1"/>
              <w:t xml:space="preserve">1, </w:t>
            </w:r>
          </w:p>
          <w:p w14:paraId="133ABD0B" w14:textId="77777777" w:rsidR="00AA1264" w:rsidRPr="00D23311" w:rsidRDefault="00234B91" w:rsidP="003810B0">
            <w:pPr>
              <w:pStyle w:val="Normalaftertitle1"/>
            </w:pPr>
            <w:r w:rsidRPr="00D23311">
              <w:t>The World Telecommunication Standardization Assembly (</w:t>
            </w:r>
            <w:del w:id="12" w:author="Scott, Sarah" w:date="2021-09-20T09:17:00Z">
              <w:r w:rsidRPr="00D23311" w:rsidDel="00C802FC">
                <w:delText>Hammamet, 2016</w:delText>
              </w:r>
            </w:del>
            <w:ins w:id="13" w:author="Scott, Sarah" w:date="2021-09-20T09:17:00Z">
              <w:r>
                <w:t>Geneva, 2022</w:t>
              </w:r>
            </w:ins>
            <w:r w:rsidRPr="00D23311">
              <w:t>),</w:t>
            </w:r>
          </w:p>
          <w:p w14:paraId="4F72FB6E" w14:textId="77777777" w:rsidR="00AA1264" w:rsidRPr="00D23311" w:rsidRDefault="00234B91" w:rsidP="00AA1264">
            <w:pPr>
              <w:pStyle w:val="Call"/>
            </w:pPr>
            <w:r w:rsidRPr="00D23311">
              <w:t>considering</w:t>
            </w:r>
          </w:p>
          <w:p w14:paraId="092479CA" w14:textId="77777777" w:rsidR="00AA1264" w:rsidRPr="00D23311" w:rsidRDefault="00234B91" w:rsidP="003810B0">
            <w:r w:rsidRPr="00D23311">
              <w:rPr>
                <w:i/>
                <w:iCs/>
              </w:rPr>
              <w:t>a)</w:t>
            </w:r>
            <w:r w:rsidRPr="00D23311">
              <w:tab/>
              <w:t>that the functions, duties and organization of the ITU Telecommunication Standardization Sector (ITU</w:t>
            </w:r>
            <w:r w:rsidRPr="00D23311">
              <w:noBreakHyphen/>
              <w:t>T) are stated in Articles 17, 18, 19, 20 of the ITU Constitution and Articles 13, 14, 14A, 15 and 20 of the ITU Convention;</w:t>
            </w:r>
          </w:p>
          <w:p w14:paraId="5760F127" w14:textId="77777777" w:rsidR="00AA1264" w:rsidRPr="00D23311" w:rsidRDefault="00234B91" w:rsidP="003810B0">
            <w:r w:rsidRPr="00D23311">
              <w:rPr>
                <w:i/>
                <w:iCs/>
              </w:rPr>
              <w:t>b)</w:t>
            </w:r>
            <w:r w:rsidRPr="00D23311">
              <w:tab/>
              <w:t>that, in accordance with the above articles of the Constitution and Convention, ITU</w:t>
            </w:r>
            <w:r w:rsidRPr="00D23311">
              <w:noBreakHyphen/>
              <w:t>T shall study technical, operating and tariff questions and adopt Recommendations with a view to standardizing telecommunications on a worldwide basis;</w:t>
            </w:r>
          </w:p>
          <w:p w14:paraId="3D105CE7" w14:textId="77777777" w:rsidR="00AA1264" w:rsidRPr="00D23311" w:rsidRDefault="00234B91" w:rsidP="003810B0">
            <w:r w:rsidRPr="00D23311">
              <w:rPr>
                <w:i/>
                <w:iCs/>
              </w:rPr>
              <w:t>b)bis</w:t>
            </w:r>
            <w:r w:rsidRPr="00D23311">
              <w:tab/>
              <w:t>that the International Telecommunication Regulations (ITR) contain references to relevant ITU</w:t>
            </w:r>
            <w:r w:rsidRPr="00D23311">
              <w:noBreakHyphen/>
              <w:t>T Recommendations;</w:t>
            </w:r>
          </w:p>
          <w:p w14:paraId="37C8EDCC" w14:textId="77777777" w:rsidR="00AA1264" w:rsidRPr="00D23311" w:rsidRDefault="00234B91" w:rsidP="003810B0">
            <w:r w:rsidRPr="00D23311">
              <w:rPr>
                <w:i/>
                <w:iCs/>
              </w:rPr>
              <w:t>c)</w:t>
            </w:r>
            <w:r w:rsidRPr="00D23311">
              <w:tab/>
              <w:t>that the ITU</w:t>
            </w:r>
            <w:r w:rsidRPr="00D23311">
              <w:noBreakHyphen/>
              <w:t>T Recommendations resulting from these studies must be in harmony with the ITRs in force, complement the basic principles therein and assist all those concerned in the provision and operation of telecommunication services to meet the objectives set down in the relevant articles of those Regulations;</w:t>
            </w:r>
          </w:p>
          <w:p w14:paraId="325789D2" w14:textId="77777777" w:rsidR="00AA1264" w:rsidRPr="00D23311" w:rsidRDefault="00234B91" w:rsidP="003810B0">
            <w:r w:rsidRPr="00D23311">
              <w:rPr>
                <w:i/>
                <w:iCs/>
              </w:rPr>
              <w:t>d)</w:t>
            </w:r>
            <w:r w:rsidRPr="00D23311">
              <w:tab/>
              <w:t>that, accordingly, the rapid developments in telecommunication technology and services require timely and reliable ITU</w:t>
            </w:r>
            <w:r w:rsidRPr="00D23311">
              <w:noBreakHyphen/>
              <w:t>T Recommendations to assist all Member States in the balanced development of their telecommunications;</w:t>
            </w:r>
          </w:p>
          <w:p w14:paraId="634F078B" w14:textId="77777777" w:rsidR="00AA1264" w:rsidRPr="00D23311" w:rsidRDefault="00234B91" w:rsidP="003810B0">
            <w:r w:rsidRPr="00D23311">
              <w:rPr>
                <w:i/>
                <w:iCs/>
              </w:rPr>
              <w:t>e)</w:t>
            </w:r>
            <w:r w:rsidRPr="00D23311">
              <w:tab/>
              <w:t>that general working arrangements of ITU</w:t>
            </w:r>
            <w:r w:rsidRPr="00D23311">
              <w:noBreakHyphen/>
              <w:t>T are stated in the Convention;</w:t>
            </w:r>
          </w:p>
          <w:p w14:paraId="69E1398F" w14:textId="77777777" w:rsidR="00AA1264" w:rsidRPr="00D23311" w:rsidRDefault="00234B91" w:rsidP="003810B0">
            <w:pPr>
              <w:rPr>
                <w:i/>
                <w:iCs/>
              </w:rPr>
            </w:pPr>
            <w:r w:rsidRPr="00D23311">
              <w:rPr>
                <w:i/>
                <w:iCs/>
              </w:rPr>
              <w:t>f)</w:t>
            </w:r>
            <w:r w:rsidRPr="00D23311">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14:paraId="006A0988" w14:textId="77777777" w:rsidR="00AA1264" w:rsidRPr="00D23311" w:rsidRDefault="00234B91" w:rsidP="003810B0">
            <w:r w:rsidRPr="00D23311">
              <w:rPr>
                <w:i/>
                <w:iCs/>
              </w:rPr>
              <w:lastRenderedPageBreak/>
              <w:t>g)</w:t>
            </w:r>
            <w:r w:rsidRPr="00D23311">
              <w:tab/>
              <w:t>that, in accordance with No. 184A of the Convention, WTSA is authorized to adopt the working methods and procedures for the management of the activities of ITU</w:t>
            </w:r>
            <w:r w:rsidRPr="00D23311">
              <w:noBreakHyphen/>
              <w:t>T in accordance with No. 145A of the Constitution;</w:t>
            </w:r>
          </w:p>
          <w:p w14:paraId="7EFC4D11" w14:textId="77777777" w:rsidR="00AA1264" w:rsidRPr="00D23311" w:rsidRDefault="00234B91" w:rsidP="003810B0">
            <w:r w:rsidRPr="00D23311">
              <w:rPr>
                <w:i/>
                <w:iCs/>
              </w:rPr>
              <w:t>h)</w:t>
            </w:r>
            <w:r w:rsidRPr="00D23311">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30257AE4" w14:textId="77777777" w:rsidR="00807FD2" w:rsidRDefault="00234B91" w:rsidP="003810B0">
            <w:pPr>
              <w:rPr>
                <w:ins w:id="14" w:author="TSB (RC)" w:date="2021-07-22T13:44:00Z"/>
              </w:rPr>
            </w:pPr>
            <w:r w:rsidRPr="00D23311">
              <w:rPr>
                <w:i/>
                <w:iCs/>
              </w:rPr>
              <w:t>i)</w:t>
            </w:r>
            <w:r w:rsidRPr="00D23311">
              <w:tab/>
              <w:t>Resolution 72 (Rev. Busan, 2014) of the Plenipotentiary Conference, on linking strategic, financial and operational planning in ITU</w:t>
            </w:r>
            <w:ins w:id="15" w:author="TSB (RC)" w:date="2021-07-22T13:44:00Z">
              <w:r>
                <w:t>;</w:t>
              </w:r>
            </w:ins>
          </w:p>
          <w:p w14:paraId="28E84C7B" w14:textId="77777777" w:rsidR="00AA1264" w:rsidRPr="00D23311" w:rsidRDefault="00234B91" w:rsidP="003810B0">
            <w:ins w:id="16" w:author="TSB (RC)" w:date="2021-07-22T13:44:00Z">
              <w:r>
                <w:t>j)</w:t>
              </w:r>
              <w:r>
                <w:tab/>
              </w:r>
              <w:r w:rsidRPr="00807FD2">
                <w:t>Resolution 54 (</w:t>
              </w:r>
              <w:proofErr w:type="spellStart"/>
              <w:r w:rsidRPr="00807FD2">
                <w:t>Re</w:t>
              </w:r>
            </w:ins>
            <w:ins w:id="17" w:author="TSB (RC)" w:date="2021-07-22T13:45:00Z">
              <w:r>
                <w:t>v.</w:t>
              </w:r>
            </w:ins>
            <w:ins w:id="18" w:author="Scott, Sarah" w:date="2021-09-17T19:08:00Z">
              <w:r>
                <w:t>Geneva</w:t>
              </w:r>
            </w:ins>
            <w:proofErr w:type="spellEnd"/>
            <w:ins w:id="19" w:author="TSB (RC)" w:date="2021-07-22T13:45:00Z">
              <w:r>
                <w:t>, 2022</w:t>
              </w:r>
            </w:ins>
            <w:ins w:id="20" w:author="TSB (RC)" w:date="2021-07-22T13:44:00Z">
              <w:r w:rsidRPr="00807FD2">
                <w:t>) of this assembly, on Creation of, and assistance to, regional groups</w:t>
              </w:r>
            </w:ins>
            <w:r w:rsidRPr="00D23311">
              <w:t>,</w:t>
            </w:r>
          </w:p>
          <w:p w14:paraId="72CAC161" w14:textId="77777777" w:rsidR="00AA1264" w:rsidRPr="00D23311" w:rsidRDefault="00234B91" w:rsidP="00AA1264">
            <w:pPr>
              <w:pStyle w:val="Call"/>
            </w:pPr>
            <w:r w:rsidRPr="00D23311">
              <w:t>resolves</w:t>
            </w:r>
          </w:p>
          <w:p w14:paraId="67699701" w14:textId="77777777" w:rsidR="00AA1264" w:rsidRPr="00D23311" w:rsidRDefault="00234B91" w:rsidP="003810B0">
            <w:r w:rsidRPr="00D23311">
              <w:t xml:space="preserve">that the provisions referred to in </w:t>
            </w:r>
            <w:r w:rsidRPr="00D23311">
              <w:rPr>
                <w:i/>
                <w:iCs/>
              </w:rPr>
              <w:t>considering</w:t>
            </w:r>
            <w:r w:rsidRPr="00D23311">
              <w:t> </w:t>
            </w:r>
            <w:r w:rsidRPr="00D23311">
              <w:rPr>
                <w:i/>
                <w:iCs/>
              </w:rPr>
              <w:t>e)</w:t>
            </w:r>
            <w:r w:rsidRPr="00D23311">
              <w:t xml:space="preserve">, </w:t>
            </w:r>
            <w:r w:rsidRPr="00D23311">
              <w:rPr>
                <w:i/>
                <w:iCs/>
              </w:rPr>
              <w:t>f)</w:t>
            </w:r>
            <w:r w:rsidRPr="00D23311">
              <w:t xml:space="preserve">, </w:t>
            </w:r>
            <w:r w:rsidRPr="00D23311">
              <w:rPr>
                <w:i/>
                <w:iCs/>
              </w:rPr>
              <w:t xml:space="preserve">g) </w:t>
            </w:r>
            <w:r w:rsidRPr="00D23311">
              <w:t>and </w:t>
            </w:r>
            <w:r w:rsidRPr="00D23311">
              <w:rPr>
                <w:i/>
                <w:iCs/>
              </w:rPr>
              <w:t>h)</w:t>
            </w:r>
            <w:r w:rsidRPr="00D23311">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58D2E970" w14:textId="77777777" w:rsidR="00AA1264" w:rsidRPr="00D23311" w:rsidRDefault="00234B91" w:rsidP="00AA1264">
            <w:pPr>
              <w:pStyle w:val="SectionNo"/>
            </w:pPr>
            <w:r w:rsidRPr="00D23311">
              <w:t>SECTION 1</w:t>
            </w:r>
          </w:p>
          <w:p w14:paraId="2E5252FE" w14:textId="77777777" w:rsidR="00AA1264" w:rsidRPr="00D23311" w:rsidRDefault="00234B91" w:rsidP="00AA1264">
            <w:pPr>
              <w:pStyle w:val="Sectiontitle"/>
            </w:pPr>
            <w:r w:rsidRPr="00D23311">
              <w:t>World Telecommunication Standardization Assembly</w:t>
            </w:r>
          </w:p>
          <w:p w14:paraId="2746A3EE" w14:textId="77777777" w:rsidR="00AA1264" w:rsidRPr="00D23311" w:rsidRDefault="00234B91" w:rsidP="003810B0">
            <w:pPr>
              <w:pStyle w:val="Normalaftertitle1"/>
            </w:pPr>
            <w:r w:rsidRPr="00D23311">
              <w:rPr>
                <w:b/>
                <w:bCs/>
                <w:szCs w:val="22"/>
              </w:rPr>
              <w:t>1.1</w:t>
            </w:r>
            <w:r w:rsidRPr="00D23311">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5C0BAA24" w14:textId="77777777" w:rsidR="00AA1264" w:rsidRPr="00D23311" w:rsidRDefault="00234B91" w:rsidP="003810B0">
            <w:r w:rsidRPr="00D23311">
              <w:rPr>
                <w:b/>
                <w:bCs/>
              </w:rPr>
              <w:t>1.2</w:t>
            </w:r>
            <w:r w:rsidRPr="00D23311">
              <w:tab/>
              <w:t>It shall establish a Steering Committee, presided over by the chairman of the assembly, and composed of the vice-chairman of the assembly and the chairmen and vice-chairmen of the committees and any group(s) created by the assembly.</w:t>
            </w:r>
          </w:p>
          <w:p w14:paraId="468B0843" w14:textId="77777777" w:rsidR="00AA1264" w:rsidRPr="00D23311" w:rsidRDefault="00234B91" w:rsidP="003810B0">
            <w:r w:rsidRPr="00D23311">
              <w:rPr>
                <w:b/>
                <w:bCs/>
              </w:rPr>
              <w:t>1.3</w:t>
            </w:r>
            <w:r w:rsidRPr="00D23311">
              <w:tab/>
              <w:t>WTSA shall establish resolutions which define working methods and identify priority issues. Prior to and during the development process the following questions should be taken into consideration:</w:t>
            </w:r>
          </w:p>
          <w:p w14:paraId="5EC8BC5E" w14:textId="77777777" w:rsidR="00AA1264" w:rsidRPr="00D23311" w:rsidRDefault="00234B91" w:rsidP="003810B0">
            <w:pPr>
              <w:pStyle w:val="enumlev1"/>
            </w:pPr>
            <w:r w:rsidRPr="00D23311">
              <w:t>a)</w:t>
            </w:r>
            <w:r w:rsidRPr="00D23311">
              <w:tab/>
              <w:t>If an existing Plenipotentiary Conference resolution identifies a priority issue, the need for a similar WTSA resolution should be questioned.</w:t>
            </w:r>
          </w:p>
          <w:p w14:paraId="55EF4DAB" w14:textId="77777777" w:rsidR="00AA1264" w:rsidRPr="00D23311" w:rsidRDefault="00234B91" w:rsidP="003810B0">
            <w:pPr>
              <w:pStyle w:val="enumlev1"/>
            </w:pPr>
            <w:r w:rsidRPr="00D23311">
              <w:t>b)</w:t>
            </w:r>
            <w:r w:rsidRPr="00D23311">
              <w:tab/>
              <w:t>If an existing resolution identifies a priority issue, the need to recycle this resolution at various conferences or assemblies should be questioned.</w:t>
            </w:r>
          </w:p>
          <w:p w14:paraId="58838C0F" w14:textId="77777777" w:rsidR="00AA1264" w:rsidRPr="00D23311" w:rsidRDefault="00234B91" w:rsidP="003810B0">
            <w:pPr>
              <w:pStyle w:val="enumlev1"/>
            </w:pPr>
            <w:r w:rsidRPr="00D23311">
              <w:t>c)</w:t>
            </w:r>
            <w:r w:rsidRPr="00D23311">
              <w:tab/>
              <w:t>If only editorial updates are required to a WTSA resolution, the need to produce a revised version should be questioned.</w:t>
            </w:r>
          </w:p>
          <w:p w14:paraId="49A10DB7" w14:textId="77777777" w:rsidR="00AA1264" w:rsidRPr="00D23311" w:rsidRDefault="00234B91" w:rsidP="003810B0">
            <w:pPr>
              <w:pStyle w:val="enumlev1"/>
            </w:pPr>
            <w:r w:rsidRPr="00D23311">
              <w:t>d)</w:t>
            </w:r>
            <w:r w:rsidRPr="00D23311">
              <w:tab/>
              <w:t>If the actions proposed have been accomplished, the resolution should be viewed as fulfilled and the need for it should be questioned.</w:t>
            </w:r>
          </w:p>
          <w:p w14:paraId="4297FF65" w14:textId="77777777" w:rsidR="00AA1264" w:rsidRPr="00D23311" w:rsidRDefault="00234B91" w:rsidP="003810B0">
            <w:r w:rsidRPr="00D23311">
              <w:rPr>
                <w:b/>
                <w:bCs/>
              </w:rPr>
              <w:lastRenderedPageBreak/>
              <w:t>1.4</w:t>
            </w:r>
            <w:r w:rsidRPr="00D23311">
              <w:tab/>
              <w:t>WTSA shall establish a Budget Control Committee and an Editorial Committee, the tasks and responsibilities of which are set out in the General Rules of conferences, assemblies and meetings of the Union (General Rules, Nos. 69-74):</w:t>
            </w:r>
          </w:p>
          <w:p w14:paraId="5C2D9E55" w14:textId="77777777" w:rsidR="00AA1264" w:rsidRPr="00D23311" w:rsidRDefault="00234B91" w:rsidP="003810B0">
            <w:pPr>
              <w:pStyle w:val="enumlev1"/>
            </w:pPr>
            <w:r w:rsidRPr="00D23311">
              <w:rPr>
                <w:iCs/>
              </w:rPr>
              <w:t>a)</w:t>
            </w:r>
            <w:r w:rsidRPr="00D23311">
              <w:tab/>
              <w:t xml:space="preserve">The "Budget Control Committee", </w:t>
            </w:r>
            <w:r w:rsidRPr="00D23311">
              <w:rPr>
                <w:i/>
              </w:rPr>
              <w:t>inter alia</w:t>
            </w:r>
            <w:r w:rsidRPr="00D23311">
              <w:t>, examines the estimated total expenditure of the assembly and estimates the financial needs of ITU</w:t>
            </w:r>
            <w:r w:rsidRPr="00D23311">
              <w:noBreakHyphen/>
              <w:t>T up to the next WTSA and the costs entailed by the execution of the decisions of the assembly.</w:t>
            </w:r>
          </w:p>
          <w:p w14:paraId="5D1FF825" w14:textId="77777777" w:rsidR="00AA1264" w:rsidRPr="00D23311" w:rsidRDefault="00234B91" w:rsidP="003810B0">
            <w:pPr>
              <w:pStyle w:val="enumlev1"/>
            </w:pPr>
            <w:r w:rsidRPr="00D23311">
              <w:t>b)</w:t>
            </w:r>
            <w:r w:rsidRPr="00D23311">
              <w:tab/>
              <w:t>The "Editorial Committee" perfects the wording of texts arising from WTSA deliberations, such as resolutions, without altering their sense and substance, and aligns the texts in the official languages of the Union.</w:t>
            </w:r>
          </w:p>
          <w:p w14:paraId="2E7F9868" w14:textId="77777777" w:rsidR="00AA1264" w:rsidRPr="00D23311" w:rsidRDefault="00234B91" w:rsidP="003810B0">
            <w:r w:rsidRPr="00D23311">
              <w:rPr>
                <w:b/>
                <w:bCs/>
              </w:rPr>
              <w:t>1.5</w:t>
            </w:r>
            <w:r w:rsidRPr="00D23311">
              <w:tab/>
              <w:t>In addition to the steering, budget control and editorial committees, the two following committees are set up:</w:t>
            </w:r>
          </w:p>
          <w:p w14:paraId="70069602" w14:textId="77777777" w:rsidR="00AA1264" w:rsidRPr="00D23311" w:rsidRDefault="00234B91" w:rsidP="003810B0">
            <w:pPr>
              <w:pStyle w:val="enumlev1"/>
            </w:pPr>
            <w:r w:rsidRPr="00D23311">
              <w:t>a)</w:t>
            </w:r>
            <w:r w:rsidRPr="00D23311">
              <w:tab/>
              <w:t>The "Committee on Working Methods of ITU</w:t>
            </w:r>
            <w:r w:rsidRPr="00D23311">
              <w:noBreakHyphen/>
              <w:t>T", which submits to the plenary meeting reports including proposals on the ITU</w:t>
            </w:r>
            <w:r w:rsidRPr="00D23311">
              <w:noBreakHyphen/>
              <w:t>T working methods for implementation of the ITU</w:t>
            </w:r>
            <w:r w:rsidRPr="00D23311">
              <w:noBreakHyphen/>
              <w:t>T work programme, on the basis of the Telecommunication Standardization Advisory Group (TSAG) reports submitted to the assembly and the proposals of ITU Member States and ITU</w:t>
            </w:r>
            <w:r w:rsidRPr="00D23311">
              <w:noBreakHyphen/>
              <w:t>T Sector Members.</w:t>
            </w:r>
          </w:p>
          <w:p w14:paraId="47B5CED3" w14:textId="77777777" w:rsidR="00AA1264" w:rsidRPr="00D23311" w:rsidRDefault="00234B91" w:rsidP="003810B0">
            <w:pPr>
              <w:pStyle w:val="enumlev1"/>
            </w:pPr>
            <w:r w:rsidRPr="00D23311">
              <w:t>b)</w:t>
            </w:r>
            <w:r w:rsidRPr="00D23311">
              <w:tab/>
              <w:t>The "Committee on the ITU</w:t>
            </w:r>
            <w:r w:rsidRPr="00D23311">
              <w:noBreakHyphen/>
              <w:t>T Work Programme and Organization", which submits to the plenary meeting reports including proposals on the programme and organization of the work of ITU</w:t>
            </w:r>
            <w:r w:rsidRPr="00D23311">
              <w:noBreakHyphen/>
              <w:t>T consistent with ITU</w:t>
            </w:r>
            <w:r w:rsidRPr="00D23311">
              <w:noBreakHyphen/>
              <w:t>T strategy and priorities. It shall specifically:</w:t>
            </w:r>
          </w:p>
          <w:p w14:paraId="24CC577C" w14:textId="77777777" w:rsidR="00AA1264" w:rsidRPr="00D23311" w:rsidRDefault="00234B91" w:rsidP="003810B0">
            <w:pPr>
              <w:pStyle w:val="enumlev2"/>
            </w:pPr>
            <w:r w:rsidRPr="00D23311">
              <w:t>i)</w:t>
            </w:r>
            <w:r w:rsidRPr="00D23311">
              <w:tab/>
              <w:t>propose the maintenance, establishment or termination of study groups;</w:t>
            </w:r>
          </w:p>
          <w:p w14:paraId="4E44F9ED" w14:textId="77777777" w:rsidR="00AA1264" w:rsidRPr="00D23311" w:rsidRDefault="00234B91" w:rsidP="003810B0">
            <w:pPr>
              <w:pStyle w:val="enumlev2"/>
            </w:pPr>
            <w:r w:rsidRPr="00D23311">
              <w:t>ii)</w:t>
            </w:r>
            <w:r w:rsidRPr="00D23311">
              <w:tab/>
              <w:t>review the general structure of study groups and Questions set for study or further study;</w:t>
            </w:r>
          </w:p>
          <w:p w14:paraId="4734D6AF" w14:textId="77777777" w:rsidR="00AA1264" w:rsidRPr="00D23311" w:rsidRDefault="00234B91" w:rsidP="003810B0">
            <w:pPr>
              <w:pStyle w:val="enumlev2"/>
            </w:pPr>
            <w:r w:rsidRPr="00D23311">
              <w:t>iii)</w:t>
            </w:r>
            <w:r w:rsidRPr="00D23311">
              <w:tab/>
              <w:t>produce a clear description of the general area of responsibility within which each study group may maintain existing and develop new Recommendations, in collaboration with other groups, as appropriate;</w:t>
            </w:r>
          </w:p>
          <w:p w14:paraId="511CCC64" w14:textId="77777777" w:rsidR="00AA1264" w:rsidRPr="00D23311" w:rsidRDefault="00234B91" w:rsidP="003810B0">
            <w:pPr>
              <w:pStyle w:val="enumlev2"/>
            </w:pPr>
            <w:r w:rsidRPr="00D23311">
              <w:t>iv)</w:t>
            </w:r>
            <w:r w:rsidRPr="00D23311">
              <w:tab/>
              <w:t>propose the allocation of Questions to study groups, as appropriate;</w:t>
            </w:r>
          </w:p>
          <w:p w14:paraId="58DA09D8" w14:textId="77777777" w:rsidR="00AA1264" w:rsidRPr="00D23311" w:rsidRDefault="00234B91" w:rsidP="003810B0">
            <w:pPr>
              <w:pStyle w:val="enumlev2"/>
            </w:pPr>
            <w:r w:rsidRPr="00D23311">
              <w:t>v)</w:t>
            </w:r>
            <w:r w:rsidRPr="00D23311">
              <w:tab/>
              <w:t>recommend, when a Question or group of closely related Questions concerns several study groups, whether:</w:t>
            </w:r>
          </w:p>
          <w:p w14:paraId="3FB8846D" w14:textId="77777777" w:rsidR="00AA1264" w:rsidRPr="00D23311" w:rsidRDefault="00234B91" w:rsidP="003810B0">
            <w:pPr>
              <w:pStyle w:val="enumlev3"/>
            </w:pPr>
            <w:r w:rsidRPr="00D23311">
              <w:rPr>
                <w:rFonts w:ascii="Symbol" w:eastAsia="Symbol" w:hAnsi="Symbol" w:cs="Symbol"/>
              </w:rPr>
              <w:t></w:t>
            </w:r>
            <w:r w:rsidRPr="00D23311">
              <w:tab/>
              <w:t>to accept proposals of ITU Member States or the recommendation of TSAG (where they differ);</w:t>
            </w:r>
          </w:p>
          <w:p w14:paraId="24BD2516" w14:textId="77777777" w:rsidR="00AA1264" w:rsidRPr="00D23311" w:rsidRDefault="00234B91" w:rsidP="003810B0">
            <w:pPr>
              <w:pStyle w:val="enumlev3"/>
            </w:pPr>
            <w:r w:rsidRPr="00D23311">
              <w:rPr>
                <w:rFonts w:ascii="Symbol" w:eastAsia="Symbol" w:hAnsi="Symbol" w:cs="Symbol"/>
              </w:rPr>
              <w:t></w:t>
            </w:r>
            <w:r w:rsidRPr="00D23311">
              <w:tab/>
              <w:t>to entrust the study to a single study group; or</w:t>
            </w:r>
          </w:p>
          <w:p w14:paraId="07448E85" w14:textId="77777777" w:rsidR="00AA1264" w:rsidRPr="00D23311" w:rsidRDefault="00234B91" w:rsidP="003810B0">
            <w:pPr>
              <w:pStyle w:val="enumlev3"/>
            </w:pPr>
            <w:r w:rsidRPr="00D23311">
              <w:rPr>
                <w:rFonts w:ascii="Symbol" w:eastAsia="Symbol" w:hAnsi="Symbol" w:cs="Symbol"/>
              </w:rPr>
              <w:t></w:t>
            </w:r>
            <w:r w:rsidRPr="00D23311">
              <w:tab/>
              <w:t>to adopt an alternative arrangement;</w:t>
            </w:r>
          </w:p>
          <w:p w14:paraId="6C1C2967" w14:textId="77777777" w:rsidR="00AA1264" w:rsidRPr="00D23311" w:rsidRDefault="00234B91" w:rsidP="003810B0">
            <w:pPr>
              <w:pStyle w:val="enumlev2"/>
            </w:pPr>
            <w:r w:rsidRPr="00D23311">
              <w:t>vi)</w:t>
            </w:r>
            <w:r w:rsidRPr="00D23311">
              <w:tab/>
              <w:t>review, and adjust as necessary, the lists of Recom</w:t>
            </w:r>
            <w:r w:rsidRPr="00D23311">
              <w:fldChar w:fldCharType="begin"/>
            </w:r>
            <w:r w:rsidRPr="00D23311">
              <w:instrText xml:space="preserve">  </w:instrText>
            </w:r>
            <w:r w:rsidRPr="00D23311">
              <w:fldChar w:fldCharType="end"/>
            </w:r>
            <w:r w:rsidRPr="00D23311">
              <w:t>mendations for which each study group is responsible;</w:t>
            </w:r>
          </w:p>
          <w:p w14:paraId="0F6D5140" w14:textId="77777777" w:rsidR="00AA1264" w:rsidRPr="00D23311" w:rsidRDefault="00234B91" w:rsidP="003810B0">
            <w:pPr>
              <w:pStyle w:val="enumlev2"/>
            </w:pPr>
            <w:r w:rsidRPr="00D23311">
              <w:t>vii)</w:t>
            </w:r>
            <w:r w:rsidRPr="00D23311">
              <w:tab/>
              <w:t>propose the maintenance, establishment or termination of other groups in accordance with Nos. 191A and 191B of the Convention.</w:t>
            </w:r>
          </w:p>
          <w:p w14:paraId="6FD2CF67" w14:textId="77777777" w:rsidR="00AA1264" w:rsidRPr="00D23311" w:rsidRDefault="00234B91" w:rsidP="003810B0">
            <w:r w:rsidRPr="00D23311">
              <w:rPr>
                <w:b/>
                <w:bCs/>
              </w:rPr>
              <w:t>1.6</w:t>
            </w:r>
            <w:r w:rsidRPr="00D23311">
              <w:tab/>
              <w:t>The chairmen of study groups, the chairman of TSAG and the chairmen of other groups set up by the preceding WTSA should make themselves available to participate in the Committee on the Work Programme and Organization.</w:t>
            </w:r>
          </w:p>
          <w:p w14:paraId="056B8361" w14:textId="77777777" w:rsidR="00AA1264" w:rsidRPr="00D23311" w:rsidRDefault="00234B91" w:rsidP="003810B0">
            <w:r w:rsidRPr="00D23311">
              <w:rPr>
                <w:b/>
                <w:bCs/>
              </w:rPr>
              <w:lastRenderedPageBreak/>
              <w:t>1.7</w:t>
            </w:r>
            <w:r w:rsidRPr="00D23311">
              <w:tab/>
              <w:t>The plenary meeting of a WTSA may set up other committees in accordance with No. 63 of the General Rules.</w:t>
            </w:r>
          </w:p>
          <w:p w14:paraId="089BD584" w14:textId="77777777" w:rsidR="00AA1264" w:rsidRPr="00D23311" w:rsidRDefault="00234B91" w:rsidP="003810B0">
            <w:r w:rsidRPr="00D23311">
              <w:rPr>
                <w:b/>
                <w:bCs/>
              </w:rPr>
              <w:t>1.8</w:t>
            </w:r>
            <w:r w:rsidRPr="00D23311">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5D5AE20C" w14:textId="77777777" w:rsidR="00AA1264" w:rsidRPr="00D23311" w:rsidRDefault="00234B91" w:rsidP="003810B0">
            <w:r w:rsidRPr="00D23311">
              <w:rPr>
                <w:b/>
                <w:bCs/>
              </w:rPr>
              <w:t>1.9</w:t>
            </w:r>
            <w:r w:rsidRPr="00D23311">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D23311">
              <w:noBreakHyphen/>
              <w:t>chairmanships of WTSA and its committees and group(s).</w:t>
            </w:r>
          </w:p>
          <w:p w14:paraId="029ECFF0" w14:textId="77777777" w:rsidR="00AA1264" w:rsidRPr="00D23311" w:rsidRDefault="00234B91" w:rsidP="003810B0">
            <w:r w:rsidRPr="00D23311">
              <w:rPr>
                <w:b/>
                <w:bCs/>
              </w:rPr>
              <w:t>1.10</w:t>
            </w:r>
            <w:r w:rsidRPr="00D23311">
              <w:tab/>
              <w:t>During WTSA, the heads of delegation shall meet:</w:t>
            </w:r>
          </w:p>
          <w:p w14:paraId="219BDB0B" w14:textId="77777777" w:rsidR="00AA1264" w:rsidRPr="00D23311" w:rsidRDefault="00234B91" w:rsidP="003810B0">
            <w:pPr>
              <w:pStyle w:val="enumlev1"/>
            </w:pPr>
            <w:r w:rsidRPr="00D23311">
              <w:t>a)</w:t>
            </w:r>
            <w:r w:rsidRPr="00D23311">
              <w:tab/>
              <w:t>to consider the proposals of the Committee on the ITU</w:t>
            </w:r>
            <w:r w:rsidRPr="00D23311">
              <w:noBreakHyphen/>
              <w:t>T Work Programme and Organization concerning the work programme and the constitution of study groups in particular;</w:t>
            </w:r>
          </w:p>
          <w:p w14:paraId="732EF8F5" w14:textId="77777777" w:rsidR="00AA1264" w:rsidRPr="00D23311" w:rsidRDefault="00234B91" w:rsidP="003810B0">
            <w:pPr>
              <w:pStyle w:val="enumlev1"/>
            </w:pPr>
            <w:r w:rsidRPr="00D23311">
              <w:t>b)</w:t>
            </w:r>
            <w:r w:rsidRPr="00D23311">
              <w:tab/>
              <w:t>to draw up proposals concerning the designation of chairmen and vice</w:t>
            </w:r>
            <w:r w:rsidRPr="00D23311">
              <w:noBreakHyphen/>
              <w:t>chairmen of study groups, TSAG and any other groups established by WTSA (see Section 2).</w:t>
            </w:r>
          </w:p>
          <w:p w14:paraId="6C11B62E" w14:textId="77777777" w:rsidR="00AA1264" w:rsidRPr="00D23311" w:rsidRDefault="00234B91" w:rsidP="003810B0">
            <w:r w:rsidRPr="00D23311">
              <w:rPr>
                <w:b/>
                <w:bCs/>
              </w:rPr>
              <w:t>1.11</w:t>
            </w:r>
            <w:r w:rsidRPr="00D23311">
              <w:tab/>
              <w:t>The programme of work of WTSA shall be designed to provide adequate time for consideration of the important administrative and organizational aspects of ITU</w:t>
            </w:r>
            <w:r w:rsidRPr="00D23311">
              <w:noBreakHyphen/>
              <w:t>T. As a general rule:</w:t>
            </w:r>
          </w:p>
          <w:p w14:paraId="7E86E131" w14:textId="77777777" w:rsidR="00AA1264" w:rsidRPr="00D23311" w:rsidRDefault="00234B91" w:rsidP="003810B0">
            <w:r w:rsidRPr="00D23311">
              <w:rPr>
                <w:b/>
                <w:bCs/>
              </w:rPr>
              <w:t>1.11.1</w:t>
            </w:r>
            <w:r w:rsidRPr="00D23311">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177A16F4" w14:textId="77777777" w:rsidR="00AA1264" w:rsidRPr="00D23311" w:rsidRDefault="00234B91" w:rsidP="003810B0">
            <w:r w:rsidRPr="00D23311">
              <w:rPr>
                <w:b/>
                <w:bCs/>
              </w:rPr>
              <w:t>1.11.2</w:t>
            </w:r>
            <w:r w:rsidRPr="00D23311">
              <w:tab/>
              <w:t>In those cases as indicated in Section 9, a WTSA may be asked to consider approval of one or more Recommendations. The report of any study group(s) or TSAG proposing such action should include information on why such action is proposed.</w:t>
            </w:r>
          </w:p>
          <w:p w14:paraId="41CF55BF" w14:textId="77777777" w:rsidR="00AA1264" w:rsidRPr="00D23311" w:rsidRDefault="00234B91" w:rsidP="003810B0">
            <w:r w:rsidRPr="00D23311">
              <w:rPr>
                <w:b/>
                <w:bCs/>
              </w:rPr>
              <w:t>1.11.3</w:t>
            </w:r>
            <w:r w:rsidRPr="00D23311">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D23311">
              <w:noBreakHyphen/>
              <w:t>T, it shall set up study groups and, where appropriate, other groups, and, taking into account consideration by the heads of delegation, appoint the chairmen and vice</w:t>
            </w:r>
            <w:r w:rsidRPr="00D23311">
              <w:noBreakHyphen/>
              <w:t>chairmen of study groups, of TSAG and of any other groups it has established, taking account of Article 20 of the Convention and Section 3 below.</w:t>
            </w:r>
          </w:p>
          <w:p w14:paraId="4A1968B0" w14:textId="77777777" w:rsidR="00AA1264" w:rsidRPr="00D23311" w:rsidRDefault="00234B91" w:rsidP="003810B0">
            <w:r w:rsidRPr="00D23311">
              <w:rPr>
                <w:b/>
                <w:bCs/>
              </w:rPr>
              <w:t>1.12</w:t>
            </w:r>
            <w:r w:rsidRPr="00D23311">
              <w:tab/>
              <w:t>In accordance with No. 191C of the Convention, WTSA may assign specific matters within its competence to TSAG indicating the action required on these matters.</w:t>
            </w:r>
          </w:p>
          <w:p w14:paraId="4BD1FBC8" w14:textId="77777777" w:rsidR="00AA1264" w:rsidRPr="00D23311" w:rsidRDefault="00234B91" w:rsidP="003810B0">
            <w:pPr>
              <w:pStyle w:val="Heading2"/>
            </w:pPr>
            <w:r w:rsidRPr="00D23311">
              <w:t>1.13</w:t>
            </w:r>
            <w:r w:rsidRPr="00D23311">
              <w:tab/>
              <w:t>Voting</w:t>
            </w:r>
          </w:p>
          <w:p w14:paraId="51B50B4F" w14:textId="77777777" w:rsidR="00AA1264" w:rsidRPr="00D23311" w:rsidRDefault="00234B91" w:rsidP="003810B0">
            <w:r w:rsidRPr="00D23311">
              <w:t xml:space="preserve">Should there be a need for a vote by Member States at WTSA, the vote will be conducted according to the relevant sections of the Constitution, </w:t>
            </w:r>
            <w:r w:rsidRPr="00D23311">
              <w:lastRenderedPageBreak/>
              <w:t>Convention and the General Rules of conferences, assemblies and meetings of the Union.</w:t>
            </w:r>
          </w:p>
          <w:p w14:paraId="297FC5DE" w14:textId="77777777" w:rsidR="00540EEE" w:rsidRPr="00885C47" w:rsidRDefault="00234B91" w:rsidP="00540EEE">
            <w:pPr>
              <w:pStyle w:val="SectionNo"/>
              <w:rPr>
                <w:lang w:val="fr-CH"/>
              </w:rPr>
            </w:pPr>
            <w:r w:rsidRPr="00885C47">
              <w:rPr>
                <w:lang w:val="fr-CH"/>
              </w:rPr>
              <w:t xml:space="preserve">Section </w:t>
            </w:r>
            <w:r w:rsidRPr="00885C47">
              <w:rPr>
                <w:caps w:val="0"/>
                <w:lang w:val="fr-CH"/>
              </w:rPr>
              <w:t>1</w:t>
            </w:r>
            <w:r w:rsidRPr="00885C47">
              <w:rPr>
                <w:i/>
                <w:iCs/>
                <w:caps w:val="0"/>
                <w:lang w:val="fr-CH"/>
              </w:rPr>
              <w:t>bis</w:t>
            </w:r>
            <w:r w:rsidRPr="00885C47" w:rsidDel="00C57084">
              <w:rPr>
                <w:caps w:val="0"/>
                <w:lang w:val="fr-CH"/>
              </w:rPr>
              <w:t xml:space="preserve"> </w:t>
            </w:r>
          </w:p>
          <w:p w14:paraId="25D6AC44" w14:textId="77777777" w:rsidR="00540EEE" w:rsidRPr="00885C47" w:rsidRDefault="00234B91" w:rsidP="00540EEE">
            <w:pPr>
              <w:pStyle w:val="Sectiontitle"/>
              <w:rPr>
                <w:szCs w:val="28"/>
                <w:lang w:val="fr-CH"/>
              </w:rPr>
            </w:pPr>
            <w:r w:rsidRPr="00885C47">
              <w:rPr>
                <w:szCs w:val="28"/>
                <w:lang w:val="fr-CH"/>
              </w:rPr>
              <w:t>Documentation of ITU</w:t>
            </w:r>
            <w:r w:rsidRPr="00885C47">
              <w:rPr>
                <w:szCs w:val="28"/>
                <w:lang w:val="fr-CH"/>
              </w:rPr>
              <w:noBreakHyphen/>
              <w:t>T</w:t>
            </w:r>
          </w:p>
          <w:p w14:paraId="379B85A5" w14:textId="77777777" w:rsidR="00540EEE" w:rsidRPr="00D23311" w:rsidRDefault="00234B91" w:rsidP="003810B0">
            <w:pPr>
              <w:pStyle w:val="Heading2"/>
            </w:pPr>
            <w:r w:rsidRPr="00D23311">
              <w:t>1</w:t>
            </w:r>
            <w:r w:rsidRPr="00D23311">
              <w:rPr>
                <w:i/>
                <w:iCs/>
              </w:rPr>
              <w:t>bis</w:t>
            </w:r>
            <w:r w:rsidRPr="00D23311">
              <w:t>.1</w:t>
            </w:r>
            <w:r w:rsidRPr="00D23311">
              <w:tab/>
              <w:t>General principles</w:t>
            </w:r>
          </w:p>
          <w:p w14:paraId="6462D5B8" w14:textId="77777777" w:rsidR="00540EEE" w:rsidRPr="00D23311" w:rsidRDefault="00234B91" w:rsidP="003810B0">
            <w:pPr>
              <w:rPr>
                <w:lang w:eastAsia="ja-JP"/>
              </w:rPr>
            </w:pPr>
            <w:r w:rsidRPr="00D23311">
              <w:rPr>
                <w:lang w:eastAsia="ja-JP"/>
              </w:rPr>
              <w:t>In 1</w:t>
            </w:r>
            <w:r w:rsidRPr="00D23311">
              <w:rPr>
                <w:i/>
                <w:iCs/>
                <w:lang w:eastAsia="ja-JP"/>
              </w:rPr>
              <w:t>bis</w:t>
            </w:r>
            <w:r w:rsidRPr="00D23311">
              <w:rPr>
                <w:lang w:eastAsia="ja-JP"/>
              </w:rPr>
              <w:t>.1.1 and 1</w:t>
            </w:r>
            <w:r w:rsidRPr="00D23311">
              <w:rPr>
                <w:i/>
                <w:iCs/>
                <w:lang w:eastAsia="ja-JP"/>
              </w:rPr>
              <w:t>bis</w:t>
            </w:r>
            <w:r w:rsidRPr="00D23311">
              <w:rPr>
                <w:lang w:eastAsia="ja-JP"/>
              </w:rPr>
              <w:t>.1.2 below, the term "texts" is used for ITU</w:t>
            </w:r>
            <w:r w:rsidRPr="00D23311">
              <w:rPr>
                <w:lang w:eastAsia="ja-JP"/>
              </w:rPr>
              <w:noBreakHyphen/>
              <w:t>T resolutions, Questions, opinions, Recommendations, supplements, implementation guidelines, technical documents and reports, as defined in 1</w:t>
            </w:r>
            <w:r w:rsidRPr="00D23311">
              <w:rPr>
                <w:i/>
                <w:iCs/>
                <w:lang w:eastAsia="ja-JP"/>
              </w:rPr>
              <w:t>bis</w:t>
            </w:r>
            <w:r w:rsidRPr="00D23311">
              <w:rPr>
                <w:lang w:eastAsia="ja-JP"/>
              </w:rPr>
              <w:t>.2 to 1</w:t>
            </w:r>
            <w:r w:rsidRPr="00D23311">
              <w:rPr>
                <w:i/>
                <w:iCs/>
                <w:lang w:eastAsia="ja-JP"/>
              </w:rPr>
              <w:t>bis</w:t>
            </w:r>
            <w:r w:rsidRPr="00D23311">
              <w:rPr>
                <w:lang w:eastAsia="ja-JP"/>
              </w:rPr>
              <w:t xml:space="preserve">.10. </w:t>
            </w:r>
          </w:p>
          <w:p w14:paraId="3EADD853" w14:textId="77777777" w:rsidR="00540EEE" w:rsidRPr="00D23311" w:rsidRDefault="00234B91" w:rsidP="003810B0">
            <w:pPr>
              <w:pStyle w:val="Heading3"/>
            </w:pPr>
            <w:r w:rsidRPr="00D23311">
              <w:t>1</w:t>
            </w:r>
            <w:r w:rsidRPr="00D23311">
              <w:rPr>
                <w:i/>
                <w:iCs/>
              </w:rPr>
              <w:t>bis</w:t>
            </w:r>
            <w:r w:rsidRPr="00D23311">
              <w:rPr>
                <w:lang w:eastAsia="ja-JP"/>
              </w:rPr>
              <w:t>.</w:t>
            </w:r>
            <w:r w:rsidRPr="00D23311">
              <w:t>1.1</w:t>
            </w:r>
            <w:r w:rsidRPr="00D23311">
              <w:tab/>
              <w:t>Presentation of texts</w:t>
            </w:r>
          </w:p>
          <w:p w14:paraId="2E50B1E2" w14:textId="77777777" w:rsidR="00540EEE" w:rsidRPr="00D23311" w:rsidRDefault="00234B91" w:rsidP="003810B0">
            <w:pPr>
              <w:rPr>
                <w:szCs w:val="24"/>
              </w:rPr>
            </w:pPr>
            <w:r w:rsidRPr="00D23311">
              <w:rPr>
                <w:b/>
                <w:bCs/>
                <w:lang w:eastAsia="ja-JP"/>
              </w:rPr>
              <w:t>1</w:t>
            </w:r>
            <w:r w:rsidRPr="00D23311">
              <w:rPr>
                <w:b/>
                <w:bCs/>
                <w:i/>
                <w:iCs/>
                <w:lang w:eastAsia="ja-JP"/>
              </w:rPr>
              <w:t>bis</w:t>
            </w:r>
            <w:r w:rsidRPr="00D23311">
              <w:rPr>
                <w:b/>
                <w:bCs/>
                <w:lang w:eastAsia="ja-JP"/>
              </w:rPr>
              <w:t>.</w:t>
            </w:r>
            <w:r w:rsidRPr="00D23311">
              <w:rPr>
                <w:b/>
                <w:bCs/>
              </w:rPr>
              <w:t>1.1.1</w:t>
            </w:r>
            <w:r w:rsidRPr="00D23311">
              <w:tab/>
              <w:t>Texts should be as brief as possible, taking account of the necessary content, and should relate directly to the Question/topic or part of the Question/topic being studied.</w:t>
            </w:r>
          </w:p>
          <w:p w14:paraId="68C4FAC0"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1.1.2</w:t>
            </w:r>
            <w:r w:rsidRPr="00D23311">
              <w:tab/>
              <w:t>Each text should include a reference to related texts and, where appropriate, to relevant provisions of the International Telecommunication Regulations (ITRs), without any interpretation or qualification of the ITRs or suggesting any change to them.</w:t>
            </w:r>
          </w:p>
          <w:p w14:paraId="67D474CF"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1.1.3</w:t>
            </w:r>
            <w:r w:rsidRPr="00D23311">
              <w:tab/>
              <w:t xml:space="preserve">Texts (including resolutions, </w:t>
            </w:r>
            <w:r w:rsidRPr="00D23311">
              <w:rPr>
                <w:lang w:eastAsia="ja-JP"/>
              </w:rPr>
              <w:t>Questions, opinions, Recommendations, supplements, implementation guidelines, technical reports</w:t>
            </w:r>
            <w:r w:rsidRPr="00D23311">
              <w:t xml:space="preserve"> and handbooks) shall be presented showing their number, their title and an indication of the year of their initial approval, and, where appropriate, the year of approval of any revisions.</w:t>
            </w:r>
          </w:p>
          <w:p w14:paraId="5C9219F7"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1.1.4</w:t>
            </w:r>
            <w:r w:rsidRPr="00D23311">
              <w:rPr>
                <w:b/>
                <w:bCs/>
              </w:rPr>
              <w:tab/>
            </w:r>
            <w:r w:rsidRPr="00D23311">
              <w:t>Annexes to any of these texts should be considered as having equivalent status, unless otherwise specified.</w:t>
            </w:r>
          </w:p>
          <w:p w14:paraId="6BFB00BB"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1.1.5</w:t>
            </w:r>
            <w:r w:rsidRPr="00D23311">
              <w:rPr>
                <w:b/>
                <w:bCs/>
              </w:rPr>
              <w:tab/>
            </w:r>
            <w:r w:rsidRPr="00D23311">
              <w:t>Supplements to Recommendations do not constitute an integral part of the Recommendations and shall not be considered as having equivalent status to Recommendations or annexes to Recommendations.</w:t>
            </w:r>
          </w:p>
          <w:p w14:paraId="1757E445" w14:textId="77777777" w:rsidR="00540EEE" w:rsidRPr="00D23311" w:rsidRDefault="00234B91" w:rsidP="003810B0">
            <w:pPr>
              <w:pStyle w:val="Heading3"/>
              <w:rPr>
                <w:rFonts w:eastAsia="Arial Unicode MS"/>
              </w:rPr>
            </w:pPr>
            <w:r w:rsidRPr="00D23311">
              <w:rPr>
                <w:lang w:eastAsia="ja-JP"/>
              </w:rPr>
              <w:t>1</w:t>
            </w:r>
            <w:r w:rsidRPr="00D23311">
              <w:rPr>
                <w:i/>
                <w:iCs/>
                <w:lang w:eastAsia="ja-JP"/>
              </w:rPr>
              <w:t>bis</w:t>
            </w:r>
            <w:r w:rsidRPr="00D23311">
              <w:rPr>
                <w:lang w:eastAsia="ja-JP"/>
              </w:rPr>
              <w:t>.</w:t>
            </w:r>
            <w:r w:rsidRPr="00D23311">
              <w:t>1.2</w:t>
            </w:r>
            <w:r w:rsidRPr="00D23311">
              <w:tab/>
              <w:t>Publication of texts</w:t>
            </w:r>
          </w:p>
          <w:p w14:paraId="21DCF8EB"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1.2.1</w:t>
            </w:r>
            <w:r w:rsidRPr="00D23311">
              <w:tab/>
              <w:t>All texts shall be published in electronic form as soon as possible after approval and may also be made available in paper form according to the publication policy of ITU.</w:t>
            </w:r>
          </w:p>
          <w:p w14:paraId="35461EA5" w14:textId="77777777" w:rsidR="00540EEE" w:rsidRPr="00D23311" w:rsidRDefault="00234B91" w:rsidP="003810B0">
            <w:pPr>
              <w:rPr>
                <w:b/>
                <w:lang w:eastAsia="ja-JP"/>
              </w:rPr>
            </w:pPr>
            <w:r w:rsidRPr="00D23311">
              <w:rPr>
                <w:b/>
                <w:bCs/>
                <w:lang w:eastAsia="ja-JP"/>
              </w:rPr>
              <w:t>1</w:t>
            </w:r>
            <w:r w:rsidRPr="00D23311">
              <w:rPr>
                <w:b/>
                <w:bCs/>
                <w:i/>
                <w:iCs/>
                <w:lang w:eastAsia="ja-JP"/>
              </w:rPr>
              <w:t>bis</w:t>
            </w:r>
            <w:r w:rsidRPr="00D23311">
              <w:rPr>
                <w:b/>
                <w:bCs/>
                <w:lang w:eastAsia="ja-JP"/>
              </w:rPr>
              <w:t>.</w:t>
            </w:r>
            <w:r w:rsidRPr="00D23311">
              <w:rPr>
                <w:b/>
                <w:bCs/>
              </w:rPr>
              <w:t>1.2.2</w:t>
            </w:r>
            <w:r w:rsidRPr="00D23311">
              <w:tab/>
              <w:t>Approved new or revised resolutions, opinions, Questions and Recommendations will be published by ITU in the official languages of the Union as soon as practicable. Supplements, implementation guidelines, technical reports and handbooks will be published, as soon as possible, in English only or in the six official languages of the Union, depending on the decision of the relevant group.</w:t>
            </w:r>
          </w:p>
          <w:p w14:paraId="5E128086" w14:textId="77777777" w:rsidR="00540EEE" w:rsidRPr="00D23311" w:rsidRDefault="00234B91" w:rsidP="00222C8D">
            <w:pPr>
              <w:pStyle w:val="Heading2"/>
            </w:pPr>
            <w:r w:rsidRPr="00222C8D">
              <w:t>1</w:t>
            </w:r>
            <w:r w:rsidRPr="00222C8D">
              <w:rPr>
                <w:i/>
                <w:iCs/>
              </w:rPr>
              <w:t>bis</w:t>
            </w:r>
            <w:r w:rsidRPr="00D23311">
              <w:rPr>
                <w:lang w:eastAsia="ja-JP"/>
              </w:rPr>
              <w:t>.</w:t>
            </w:r>
            <w:r w:rsidRPr="00D23311">
              <w:t>2</w:t>
            </w:r>
            <w:r w:rsidRPr="00D23311">
              <w:tab/>
              <w:t>ITU</w:t>
            </w:r>
            <w:r w:rsidRPr="00D23311">
              <w:noBreakHyphen/>
              <w:t>T resolutions</w:t>
            </w:r>
          </w:p>
          <w:p w14:paraId="06D973B1" w14:textId="77777777" w:rsidR="00540EEE" w:rsidRPr="00D23311" w:rsidRDefault="00234B91" w:rsidP="003810B0">
            <w:pPr>
              <w:pStyle w:val="Heading3"/>
            </w:pPr>
            <w:r w:rsidRPr="00D23311">
              <w:rPr>
                <w:bCs/>
                <w:lang w:eastAsia="ja-JP"/>
              </w:rPr>
              <w:t>1</w:t>
            </w:r>
            <w:r w:rsidRPr="00D23311">
              <w:rPr>
                <w:bCs/>
                <w:i/>
                <w:iCs/>
                <w:lang w:eastAsia="ja-JP"/>
              </w:rPr>
              <w:t>bis</w:t>
            </w:r>
            <w:r w:rsidRPr="00D23311">
              <w:rPr>
                <w:lang w:eastAsia="ja-JP"/>
              </w:rPr>
              <w:t>.</w:t>
            </w:r>
            <w:r w:rsidRPr="00D23311">
              <w:t>2.1</w:t>
            </w:r>
            <w:r w:rsidRPr="00D23311">
              <w:tab/>
              <w:t>Definition</w:t>
            </w:r>
          </w:p>
          <w:p w14:paraId="5F380D10" w14:textId="77777777" w:rsidR="00540EEE" w:rsidRPr="00D23311" w:rsidRDefault="00234B91" w:rsidP="003810B0">
            <w:r w:rsidRPr="00D23311">
              <w:rPr>
                <w:b/>
                <w:bCs/>
              </w:rPr>
              <w:t>Resolution</w:t>
            </w:r>
            <w:r w:rsidRPr="00D23311">
              <w:t>: A text of the World Telecommunication Standardization Assembly containing provisions on the organization, working methods and programmes of the ITU Telecommunication Standardization Sector.</w:t>
            </w:r>
          </w:p>
          <w:p w14:paraId="045A0EC2" w14:textId="77777777" w:rsidR="00540EEE" w:rsidRPr="00D23311" w:rsidRDefault="00234B91" w:rsidP="003810B0">
            <w:pPr>
              <w:pStyle w:val="Heading3"/>
              <w:rPr>
                <w:rFonts w:eastAsia="Arial Unicode MS"/>
              </w:rPr>
            </w:pPr>
            <w:r w:rsidRPr="00D23311">
              <w:rPr>
                <w:bCs/>
                <w:lang w:eastAsia="ja-JP"/>
              </w:rPr>
              <w:lastRenderedPageBreak/>
              <w:t>1</w:t>
            </w:r>
            <w:r w:rsidRPr="00D23311">
              <w:rPr>
                <w:bCs/>
                <w:i/>
                <w:iCs/>
                <w:lang w:eastAsia="ja-JP"/>
              </w:rPr>
              <w:t>bis</w:t>
            </w:r>
            <w:r w:rsidRPr="00D23311">
              <w:rPr>
                <w:lang w:eastAsia="ja-JP"/>
              </w:rPr>
              <w:t>.</w:t>
            </w:r>
            <w:r w:rsidRPr="00D23311">
              <w:t>2.2</w:t>
            </w:r>
            <w:r w:rsidRPr="00D23311">
              <w:tab/>
              <w:t>Approval</w:t>
            </w:r>
          </w:p>
          <w:p w14:paraId="0DF4EA31" w14:textId="77777777" w:rsidR="00540EEE" w:rsidRPr="00D23311" w:rsidRDefault="00234B91" w:rsidP="003810B0">
            <w:r w:rsidRPr="00D23311">
              <w:t>WTSA shall examine and may approve revised or new WTSA resolutions proposed by Member States and Sector Members or suggested by TSAG.</w:t>
            </w:r>
          </w:p>
          <w:p w14:paraId="07C918BF"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2.3</w:t>
            </w:r>
            <w:r w:rsidRPr="00D23311">
              <w:tab/>
              <w:t>Deletion</w:t>
            </w:r>
          </w:p>
          <w:p w14:paraId="48C6FAAE" w14:textId="77777777" w:rsidR="00540EEE" w:rsidRPr="00D23311" w:rsidRDefault="00234B91" w:rsidP="003810B0">
            <w:r w:rsidRPr="00D23311">
              <w:t>WTSA may delete resolutions based on proposals from Member States and Sector Members or suggested by TSAG.</w:t>
            </w:r>
          </w:p>
          <w:p w14:paraId="148BADE5" w14:textId="77777777" w:rsidR="00540EEE" w:rsidRPr="00885C47" w:rsidRDefault="00234B91" w:rsidP="003810B0">
            <w:pPr>
              <w:pStyle w:val="Heading2"/>
              <w:rPr>
                <w:lang w:val="fr-CH"/>
              </w:rPr>
            </w:pPr>
            <w:r w:rsidRPr="00885C47">
              <w:rPr>
                <w:lang w:val="fr-CH" w:eastAsia="ja-JP"/>
              </w:rPr>
              <w:t>1</w:t>
            </w:r>
            <w:r w:rsidRPr="00885C47">
              <w:rPr>
                <w:i/>
                <w:iCs/>
                <w:lang w:val="fr-CH" w:eastAsia="ja-JP"/>
              </w:rPr>
              <w:t>bis</w:t>
            </w:r>
            <w:r w:rsidRPr="00885C47">
              <w:rPr>
                <w:lang w:val="fr-CH" w:eastAsia="ja-JP"/>
              </w:rPr>
              <w:t>.</w:t>
            </w:r>
            <w:r w:rsidRPr="00885C47">
              <w:rPr>
                <w:lang w:val="fr-CH"/>
              </w:rPr>
              <w:t>3</w:t>
            </w:r>
            <w:r w:rsidRPr="00885C47">
              <w:rPr>
                <w:lang w:val="fr-CH"/>
              </w:rPr>
              <w:tab/>
              <w:t>ITU</w:t>
            </w:r>
            <w:r w:rsidRPr="00885C47">
              <w:rPr>
                <w:lang w:val="fr-CH"/>
              </w:rPr>
              <w:noBreakHyphen/>
              <w:t>T opinions</w:t>
            </w:r>
          </w:p>
          <w:p w14:paraId="4D9AE502" w14:textId="77777777" w:rsidR="00540EEE" w:rsidRPr="00885C47" w:rsidRDefault="00234B91"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3.1</w:t>
            </w:r>
            <w:r w:rsidRPr="00885C47">
              <w:rPr>
                <w:lang w:val="fr-CH"/>
              </w:rPr>
              <w:tab/>
            </w:r>
            <w:proofErr w:type="spellStart"/>
            <w:r w:rsidRPr="00885C47">
              <w:rPr>
                <w:lang w:val="fr-CH"/>
              </w:rPr>
              <w:t>Definition</w:t>
            </w:r>
            <w:proofErr w:type="spellEnd"/>
          </w:p>
          <w:p w14:paraId="4A506E1E" w14:textId="77777777" w:rsidR="00540EEE" w:rsidRPr="00D23311" w:rsidRDefault="00234B91" w:rsidP="003810B0">
            <w:r w:rsidRPr="00D23311">
              <w:rPr>
                <w:b/>
              </w:rPr>
              <w:t>Opinion</w:t>
            </w:r>
            <w:r w:rsidRPr="00D23311">
              <w:t>:</w:t>
            </w:r>
            <w:r w:rsidRPr="00D23311">
              <w:rPr>
                <w:b/>
              </w:rPr>
              <w:t xml:space="preserve"> </w:t>
            </w:r>
            <w:r w:rsidRPr="00D23311">
              <w:t xml:space="preserve">A text containing a viewpoint, proposal or query aimed at study groups </w:t>
            </w:r>
            <w:r w:rsidRPr="00D23311">
              <w:rPr>
                <w:bCs/>
              </w:rPr>
              <w:t xml:space="preserve">of </w:t>
            </w:r>
            <w:r w:rsidRPr="00D23311">
              <w:t>the ITU Telecommunication Standardization Sector and the other ITU Sectors or international organizations, etc., and not necessarily related to a technical issue.</w:t>
            </w:r>
          </w:p>
          <w:p w14:paraId="0A9D606D"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3.2</w:t>
            </w:r>
            <w:r w:rsidRPr="00D23311">
              <w:tab/>
              <w:t>Approval</w:t>
            </w:r>
          </w:p>
          <w:p w14:paraId="5288DBCF" w14:textId="77777777" w:rsidR="00540EEE" w:rsidRPr="00D23311" w:rsidRDefault="00234B91" w:rsidP="003810B0">
            <w:r w:rsidRPr="00D23311">
              <w:t>WTSA shall examine and may approve revised or new ITU</w:t>
            </w:r>
            <w:r w:rsidRPr="00D23311">
              <w:noBreakHyphen/>
              <w:t>T opinions based on proposals from Member States and Sector Members or suggested by TSAG.</w:t>
            </w:r>
          </w:p>
          <w:p w14:paraId="67658676"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3.3</w:t>
            </w:r>
            <w:r w:rsidRPr="00D23311">
              <w:tab/>
              <w:t>Deletion</w:t>
            </w:r>
          </w:p>
          <w:p w14:paraId="3CE45D25" w14:textId="77777777" w:rsidR="00540EEE" w:rsidRPr="00D23311" w:rsidRDefault="00234B91" w:rsidP="003810B0">
            <w:r w:rsidRPr="00D23311">
              <w:t>WTSA may delete an opinion based on proposals from Member States and Sector Members or suggested by TSAG.</w:t>
            </w:r>
          </w:p>
          <w:p w14:paraId="1FD62D15" w14:textId="77777777" w:rsidR="00540EEE" w:rsidRPr="00885C47" w:rsidRDefault="00234B91" w:rsidP="003810B0">
            <w:pPr>
              <w:pStyle w:val="Heading2"/>
              <w:rPr>
                <w:lang w:val="fr-CH"/>
              </w:rPr>
            </w:pPr>
            <w:r w:rsidRPr="00885C47">
              <w:rPr>
                <w:i/>
                <w:iCs/>
                <w:lang w:val="fr-CH" w:eastAsia="ja-JP"/>
              </w:rPr>
              <w:t>1bis</w:t>
            </w:r>
            <w:r w:rsidRPr="00885C47">
              <w:rPr>
                <w:lang w:val="fr-CH" w:eastAsia="ja-JP"/>
              </w:rPr>
              <w:t>.</w:t>
            </w:r>
            <w:r w:rsidRPr="00885C47">
              <w:rPr>
                <w:lang w:val="fr-CH"/>
              </w:rPr>
              <w:t>4</w:t>
            </w:r>
            <w:r w:rsidRPr="00885C47">
              <w:rPr>
                <w:lang w:val="fr-CH"/>
              </w:rPr>
              <w:tab/>
              <w:t>ITU</w:t>
            </w:r>
            <w:r w:rsidRPr="00885C47">
              <w:rPr>
                <w:lang w:val="fr-CH"/>
              </w:rPr>
              <w:noBreakHyphen/>
              <w:t>T Questions</w:t>
            </w:r>
          </w:p>
          <w:p w14:paraId="768C53E5" w14:textId="77777777" w:rsidR="00540EEE" w:rsidRPr="00885C47" w:rsidRDefault="00234B91"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4.1</w:t>
            </w:r>
            <w:r w:rsidRPr="00885C47">
              <w:rPr>
                <w:lang w:val="fr-CH"/>
              </w:rPr>
              <w:tab/>
            </w:r>
            <w:proofErr w:type="spellStart"/>
            <w:r w:rsidRPr="00885C47">
              <w:rPr>
                <w:lang w:val="fr-CH"/>
              </w:rPr>
              <w:t>Definition</w:t>
            </w:r>
            <w:proofErr w:type="spellEnd"/>
          </w:p>
          <w:p w14:paraId="007B6D29" w14:textId="77777777" w:rsidR="00540EEE" w:rsidRPr="00D23311" w:rsidRDefault="00234B91" w:rsidP="003810B0">
            <w:r w:rsidRPr="00D23311">
              <w:rPr>
                <w:b/>
                <w:bCs/>
              </w:rPr>
              <w:t>Question</w:t>
            </w:r>
            <w:r w:rsidRPr="00D23311">
              <w:t>: Description of an area of work to be studied, normally leading to the production of one or more new or revised Recommendations.</w:t>
            </w:r>
          </w:p>
          <w:p w14:paraId="1A175FD7"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4.2</w:t>
            </w:r>
            <w:r w:rsidRPr="00D23311">
              <w:tab/>
              <w:t>Approval</w:t>
            </w:r>
          </w:p>
          <w:p w14:paraId="0DC47973" w14:textId="77777777" w:rsidR="00540EEE" w:rsidRPr="00D23311" w:rsidRDefault="00234B91" w:rsidP="003810B0">
            <w:r w:rsidRPr="00D23311">
              <w:t>The procedure for approving Questions is set out in Section 7 of this resolution.</w:t>
            </w:r>
          </w:p>
          <w:p w14:paraId="4573F48D"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4.3</w:t>
            </w:r>
            <w:r w:rsidRPr="00D23311">
              <w:tab/>
              <w:t>Deletion</w:t>
            </w:r>
          </w:p>
          <w:p w14:paraId="0C799729" w14:textId="77777777" w:rsidR="00540EEE" w:rsidRPr="00D23311" w:rsidRDefault="00234B91" w:rsidP="003810B0">
            <w:pPr>
              <w:rPr>
                <w:b/>
                <w:lang w:eastAsia="ja-JP"/>
              </w:rPr>
            </w:pPr>
            <w:r w:rsidRPr="00D23311">
              <w:t>The procedure for deleting Questions is set out in Section 7 of this resolution.</w:t>
            </w:r>
          </w:p>
          <w:p w14:paraId="17CFEBAA" w14:textId="77777777" w:rsidR="008D7B8A" w:rsidRPr="000F4E7E" w:rsidRDefault="008D7B8A" w:rsidP="003810B0">
            <w:pPr>
              <w:pStyle w:val="Heading2"/>
              <w:rPr>
                <w:i/>
                <w:iCs/>
                <w:lang w:eastAsia="ja-JP"/>
              </w:rPr>
            </w:pPr>
          </w:p>
          <w:p w14:paraId="2BCADB2D" w14:textId="77777777" w:rsidR="008D7B8A" w:rsidRPr="000F4E7E" w:rsidRDefault="008D7B8A" w:rsidP="003810B0">
            <w:pPr>
              <w:pStyle w:val="Heading2"/>
              <w:rPr>
                <w:i/>
                <w:iCs/>
                <w:lang w:eastAsia="ja-JP"/>
              </w:rPr>
            </w:pPr>
          </w:p>
          <w:p w14:paraId="2FA8B818" w14:textId="1E9095AD" w:rsidR="00540EEE" w:rsidRPr="00885C47" w:rsidRDefault="00234B91" w:rsidP="003810B0">
            <w:pPr>
              <w:pStyle w:val="Heading2"/>
              <w:rPr>
                <w:lang w:val="fr-CH"/>
              </w:rPr>
            </w:pPr>
            <w:r w:rsidRPr="00885C47">
              <w:rPr>
                <w:i/>
                <w:iCs/>
                <w:lang w:val="fr-CH" w:eastAsia="ja-JP"/>
              </w:rPr>
              <w:t>1bis</w:t>
            </w:r>
            <w:r w:rsidRPr="00885C47">
              <w:rPr>
                <w:lang w:val="fr-CH" w:eastAsia="ja-JP"/>
              </w:rPr>
              <w:t>.</w:t>
            </w:r>
            <w:r w:rsidRPr="00885C47">
              <w:rPr>
                <w:lang w:val="fr-CH"/>
              </w:rPr>
              <w:t>5</w:t>
            </w:r>
            <w:r w:rsidRPr="00885C47">
              <w:rPr>
                <w:lang w:val="fr-CH"/>
              </w:rPr>
              <w:tab/>
              <w:t>ITU</w:t>
            </w:r>
            <w:r w:rsidRPr="00885C47">
              <w:rPr>
                <w:lang w:val="fr-CH"/>
              </w:rPr>
              <w:noBreakHyphen/>
              <w:t xml:space="preserve">T </w:t>
            </w:r>
            <w:proofErr w:type="spellStart"/>
            <w:r w:rsidRPr="00885C47">
              <w:rPr>
                <w:lang w:val="fr-CH"/>
              </w:rPr>
              <w:t>Recommendations</w:t>
            </w:r>
            <w:proofErr w:type="spellEnd"/>
          </w:p>
          <w:p w14:paraId="76AB2D08" w14:textId="77777777" w:rsidR="00540EEE" w:rsidRPr="00885C47" w:rsidRDefault="00234B91"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5.1</w:t>
            </w:r>
            <w:r w:rsidRPr="00885C47">
              <w:rPr>
                <w:lang w:val="fr-CH"/>
              </w:rPr>
              <w:tab/>
            </w:r>
            <w:proofErr w:type="spellStart"/>
            <w:r w:rsidRPr="00885C47">
              <w:rPr>
                <w:lang w:val="fr-CH"/>
              </w:rPr>
              <w:t>Definition</w:t>
            </w:r>
            <w:proofErr w:type="spellEnd"/>
          </w:p>
          <w:p w14:paraId="1FEB9494" w14:textId="77777777" w:rsidR="00540EEE" w:rsidRPr="00D23311" w:rsidRDefault="00234B91" w:rsidP="003810B0">
            <w:r w:rsidRPr="00D23311">
              <w:rPr>
                <w:b/>
                <w:bCs/>
              </w:rPr>
              <w:t>Recommendation</w:t>
            </w:r>
            <w:r w:rsidRPr="00D23311">
              <w:t>: An answer to a Question or part of a Question, or a text developed by the Telecommunication Standardization Advisory Group for the organization of the work of the ITU Telecommunication Standardization Sector.</w:t>
            </w:r>
          </w:p>
          <w:p w14:paraId="2BAFB13B" w14:textId="77777777" w:rsidR="00540EEE" w:rsidRPr="00D23311" w:rsidRDefault="00234B91" w:rsidP="003810B0">
            <w:pPr>
              <w:pStyle w:val="Note"/>
              <w:rPr>
                <w:b/>
                <w:lang w:eastAsia="ja-JP"/>
              </w:rPr>
            </w:pPr>
            <w:r w:rsidRPr="00D23311">
              <w:t xml:space="preserve">NOTE – This answer, within the scope of existing knowledge and the research carried out by study groups and adopted in accordance with established procedures, may provide guidance on technical, organizational, tariff-related and operational matters, including working methods, may </w:t>
            </w:r>
            <w:r w:rsidRPr="00D23311">
              <w:lastRenderedPageBreak/>
              <w:t>describe a preferred method or proposed solution for undertaking a specific task, or may recommend procedures for specific applications. These Recommendations should be sufficient to serve as a basis for international cooperation.</w:t>
            </w:r>
          </w:p>
          <w:p w14:paraId="0E2EF882"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5.2</w:t>
            </w:r>
            <w:r w:rsidRPr="00D23311">
              <w:tab/>
              <w:t>Approval</w:t>
            </w:r>
          </w:p>
          <w:p w14:paraId="3B003F0F" w14:textId="77777777" w:rsidR="00540EEE" w:rsidRPr="00D23311" w:rsidRDefault="00234B91" w:rsidP="003810B0">
            <w:r w:rsidRPr="00D23311">
              <w:t>The procedure for approving Recommendations is set out in Section 8 of this resolution.</w:t>
            </w:r>
          </w:p>
          <w:p w14:paraId="13800642"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5.3</w:t>
            </w:r>
            <w:r w:rsidRPr="00D23311">
              <w:tab/>
              <w:t>Deletion</w:t>
            </w:r>
          </w:p>
          <w:p w14:paraId="317CC35B" w14:textId="77777777" w:rsidR="00540EEE" w:rsidRPr="00D23311" w:rsidRDefault="00234B91" w:rsidP="003810B0">
            <w:r w:rsidRPr="00D23311">
              <w:t>The procedure for deleting Recommendations is set out in Section 8 of this resolution.</w:t>
            </w:r>
          </w:p>
          <w:p w14:paraId="1A5F4870" w14:textId="77777777" w:rsidR="00540EEE" w:rsidRPr="00885C47" w:rsidRDefault="00234B91" w:rsidP="003810B0">
            <w:pPr>
              <w:pStyle w:val="Heading2"/>
              <w:rPr>
                <w:lang w:val="fr-CH"/>
              </w:rPr>
            </w:pPr>
            <w:r w:rsidRPr="00885C47">
              <w:rPr>
                <w:i/>
                <w:iCs/>
                <w:lang w:val="fr-CH" w:eastAsia="ja-JP"/>
              </w:rPr>
              <w:t>1bis</w:t>
            </w:r>
            <w:r w:rsidRPr="00885C47">
              <w:rPr>
                <w:lang w:val="fr-CH" w:eastAsia="ja-JP"/>
              </w:rPr>
              <w:t>.</w:t>
            </w:r>
            <w:r w:rsidRPr="00885C47">
              <w:rPr>
                <w:lang w:val="fr-CH"/>
              </w:rPr>
              <w:t>6</w:t>
            </w:r>
            <w:r w:rsidRPr="00885C47">
              <w:rPr>
                <w:lang w:val="fr-CH"/>
              </w:rPr>
              <w:tab/>
              <w:t>ITU</w:t>
            </w:r>
            <w:r w:rsidRPr="00885C47">
              <w:rPr>
                <w:lang w:val="fr-CH"/>
              </w:rPr>
              <w:noBreakHyphen/>
              <w:t xml:space="preserve">T </w:t>
            </w:r>
            <w:proofErr w:type="spellStart"/>
            <w:r w:rsidRPr="00885C47">
              <w:rPr>
                <w:lang w:val="fr-CH"/>
              </w:rPr>
              <w:t>supplements</w:t>
            </w:r>
            <w:proofErr w:type="spellEnd"/>
          </w:p>
          <w:p w14:paraId="546AA403" w14:textId="77777777" w:rsidR="00540EEE" w:rsidRPr="00885C47" w:rsidRDefault="00234B91"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6.1</w:t>
            </w:r>
            <w:r w:rsidRPr="00885C47">
              <w:rPr>
                <w:lang w:val="fr-CH"/>
              </w:rPr>
              <w:tab/>
            </w:r>
            <w:proofErr w:type="spellStart"/>
            <w:r w:rsidRPr="00885C47">
              <w:rPr>
                <w:lang w:val="fr-CH"/>
              </w:rPr>
              <w:t>Definition</w:t>
            </w:r>
            <w:proofErr w:type="spellEnd"/>
          </w:p>
          <w:p w14:paraId="1A22F131" w14:textId="77777777" w:rsidR="00540EEE" w:rsidRPr="00D23311" w:rsidRDefault="00234B91" w:rsidP="003810B0">
            <w:pPr>
              <w:rPr>
                <w:szCs w:val="24"/>
              </w:rPr>
            </w:pPr>
            <w:r w:rsidRPr="00D23311">
              <w:t>The definition of supplement is found in clause 1.8.2.8 of Recommendation ITU</w:t>
            </w:r>
            <w:r w:rsidRPr="00D23311">
              <w:noBreakHyphen/>
              <w:t>T A.1.</w:t>
            </w:r>
          </w:p>
          <w:p w14:paraId="498BA012" w14:textId="77777777" w:rsidR="00540EEE" w:rsidRPr="00D23311" w:rsidRDefault="00234B91" w:rsidP="003810B0">
            <w:pPr>
              <w:pStyle w:val="Note"/>
            </w:pPr>
            <w:r w:rsidRPr="00D23311">
              <w:t>NOTE – Recommendation ITU</w:t>
            </w:r>
            <w:r w:rsidRPr="00D23311">
              <w:noBreakHyphen/>
              <w:t>T A.13 deals with the subject of supplements to ITU</w:t>
            </w:r>
            <w:r w:rsidRPr="00D23311">
              <w:noBreakHyphen/>
              <w:t xml:space="preserve">T Recommendations. </w:t>
            </w:r>
          </w:p>
          <w:p w14:paraId="0C88A005"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6.2</w:t>
            </w:r>
            <w:r w:rsidRPr="00D23311">
              <w:tab/>
              <w:t>Agreement</w:t>
            </w:r>
          </w:p>
          <w:p w14:paraId="706F8C3F" w14:textId="77777777" w:rsidR="00540EEE" w:rsidRPr="00D23311" w:rsidRDefault="00234B91" w:rsidP="003810B0">
            <w:r w:rsidRPr="00D23311">
              <w:t>The procedure for agreement of revised or new supplements is set out in Recommendation ITU</w:t>
            </w:r>
            <w:r w:rsidRPr="00D23311">
              <w:noBreakHyphen/>
              <w:t>T A.13.</w:t>
            </w:r>
          </w:p>
          <w:p w14:paraId="02644214"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6.3</w:t>
            </w:r>
            <w:r w:rsidRPr="00D23311">
              <w:tab/>
              <w:t>Deletion</w:t>
            </w:r>
          </w:p>
          <w:p w14:paraId="5B47B009" w14:textId="77777777" w:rsidR="00540EEE" w:rsidRPr="00D23311" w:rsidRDefault="00234B91" w:rsidP="003810B0">
            <w:r w:rsidRPr="00D23311">
              <w:t>The procedure for deletion of supplements is set out in Recommendation ITU</w:t>
            </w:r>
            <w:r w:rsidRPr="00D23311">
              <w:noBreakHyphen/>
              <w:t>T A.13.</w:t>
            </w:r>
          </w:p>
          <w:p w14:paraId="68394101" w14:textId="77777777" w:rsidR="00540EEE" w:rsidRPr="00D23311" w:rsidRDefault="00234B91" w:rsidP="003810B0">
            <w:pPr>
              <w:pStyle w:val="Heading2"/>
            </w:pPr>
            <w:r w:rsidRPr="00D23311">
              <w:rPr>
                <w:lang w:eastAsia="ja-JP"/>
              </w:rPr>
              <w:t>1</w:t>
            </w:r>
            <w:r w:rsidRPr="00D23311">
              <w:rPr>
                <w:i/>
                <w:iCs/>
                <w:lang w:eastAsia="ja-JP"/>
              </w:rPr>
              <w:t>bis</w:t>
            </w:r>
            <w:r w:rsidRPr="00D23311">
              <w:rPr>
                <w:lang w:eastAsia="ja-JP"/>
              </w:rPr>
              <w:t>.</w:t>
            </w:r>
            <w:r w:rsidRPr="00D23311">
              <w:t>7</w:t>
            </w:r>
            <w:r w:rsidRPr="00D23311">
              <w:tab/>
              <w:t>ITU</w:t>
            </w:r>
            <w:r w:rsidRPr="00D23311">
              <w:noBreakHyphen/>
              <w:t>T implementation guidelines</w:t>
            </w:r>
          </w:p>
          <w:p w14:paraId="777FBE3E"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7.1</w:t>
            </w:r>
            <w:r w:rsidRPr="00D23311">
              <w:tab/>
              <w:t>Definition</w:t>
            </w:r>
            <w:r w:rsidRPr="00D23311">
              <w:rPr>
                <w:rFonts w:ascii="Calibri" w:hAnsi="Calibri"/>
                <w:color w:val="800000"/>
              </w:rPr>
              <w:t xml:space="preserve"> </w:t>
            </w:r>
          </w:p>
          <w:p w14:paraId="7AB24C87" w14:textId="77777777" w:rsidR="00540EEE" w:rsidRPr="00D23311" w:rsidRDefault="00234B91" w:rsidP="003810B0">
            <w:r w:rsidRPr="00D23311">
              <w:rPr>
                <w:b/>
              </w:rPr>
              <w:t>Implementation guidelines</w:t>
            </w:r>
            <w:r w:rsidRPr="00D23311">
              <w: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t>
            </w:r>
          </w:p>
          <w:p w14:paraId="252EC890" w14:textId="77777777" w:rsidR="00540EEE" w:rsidRPr="00D23311" w:rsidRDefault="00234B91" w:rsidP="003810B0">
            <w:pPr>
              <w:pStyle w:val="Note"/>
            </w:pPr>
            <w:r w:rsidRPr="00D23311">
              <w:t>NOTE – It should be self-contained, and should require no familiarity with other ITU</w:t>
            </w:r>
            <w:r w:rsidRPr="00D23311">
              <w:noBreakHyphen/>
              <w:t>T texts or procedures, but should not duplicate the scope and content of publications readily available outside ITU.</w:t>
            </w:r>
          </w:p>
          <w:p w14:paraId="0ED0F6FC"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7.2</w:t>
            </w:r>
            <w:r w:rsidRPr="00D23311">
              <w:tab/>
              <w:t>Agreement</w:t>
            </w:r>
          </w:p>
          <w:p w14:paraId="019FDDA5" w14:textId="77777777" w:rsidR="00540EEE" w:rsidRPr="00D23311" w:rsidRDefault="00234B91" w:rsidP="003810B0">
            <w:r w:rsidRPr="00D23311">
              <w:t>Each study group may agree revised or new implementation guidelines by consensus. The study group may authorize its relevant subordinate group to approve an implementation guideline.</w:t>
            </w:r>
          </w:p>
          <w:p w14:paraId="6D06A9FA"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7.3</w:t>
            </w:r>
            <w:r w:rsidRPr="00D23311">
              <w:tab/>
              <w:t>Deletion</w:t>
            </w:r>
          </w:p>
          <w:p w14:paraId="33B3CE03" w14:textId="77777777" w:rsidR="00540EEE" w:rsidRPr="00D23311" w:rsidRDefault="00234B91" w:rsidP="003810B0">
            <w:pPr>
              <w:rPr>
                <w:b/>
                <w:lang w:eastAsia="ja-JP"/>
              </w:rPr>
            </w:pPr>
            <w:r w:rsidRPr="00D23311">
              <w:t>Each study group may delete implementation guidelines, by consensus.</w:t>
            </w:r>
          </w:p>
          <w:p w14:paraId="13F32794" w14:textId="77777777" w:rsidR="00540EEE" w:rsidRPr="00D23311" w:rsidRDefault="00234B91" w:rsidP="003810B0">
            <w:pPr>
              <w:pStyle w:val="Heading2"/>
            </w:pPr>
            <w:r w:rsidRPr="00D23311">
              <w:rPr>
                <w:lang w:eastAsia="ja-JP"/>
              </w:rPr>
              <w:lastRenderedPageBreak/>
              <w:t>1</w:t>
            </w:r>
            <w:r w:rsidRPr="00D23311">
              <w:rPr>
                <w:i/>
                <w:iCs/>
                <w:lang w:eastAsia="ja-JP"/>
              </w:rPr>
              <w:t>bis</w:t>
            </w:r>
            <w:r w:rsidRPr="00D23311">
              <w:rPr>
                <w:lang w:eastAsia="ja-JP"/>
              </w:rPr>
              <w:t>.</w:t>
            </w:r>
            <w:r w:rsidRPr="00D23311">
              <w:t>8</w:t>
            </w:r>
            <w:r w:rsidRPr="00D23311">
              <w:tab/>
              <w:t>ITU</w:t>
            </w:r>
            <w:r w:rsidRPr="00D23311">
              <w:noBreakHyphen/>
              <w:t>T technical reports</w:t>
            </w:r>
          </w:p>
          <w:p w14:paraId="72420E1D"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8.1</w:t>
            </w:r>
            <w:r w:rsidRPr="00D23311">
              <w:tab/>
              <w:t>Definition</w:t>
            </w:r>
          </w:p>
          <w:p w14:paraId="6B2454F6" w14:textId="77777777" w:rsidR="00540EEE" w:rsidRPr="00D23311" w:rsidRDefault="00234B91" w:rsidP="003810B0">
            <w:r w:rsidRPr="00D23311">
              <w:t xml:space="preserve">An informative publication containing technical information, prepared by a study group on a given subject related to a current Question. </w:t>
            </w:r>
          </w:p>
          <w:p w14:paraId="6BDC46E5"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8.2</w:t>
            </w:r>
            <w:r w:rsidRPr="00D23311">
              <w:tab/>
              <w:t>Agreement</w:t>
            </w:r>
          </w:p>
          <w:p w14:paraId="7C989DD3" w14:textId="77777777" w:rsidR="00540EEE" w:rsidRPr="00D23311" w:rsidRDefault="00234B91" w:rsidP="003810B0">
            <w:r w:rsidRPr="00D23311">
              <w:t>Each study group may agree revised or new technical reports by consensus. The study group may authorize its relevant working party to approve technical reports.</w:t>
            </w:r>
          </w:p>
          <w:p w14:paraId="05EB9161"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8.3</w:t>
            </w:r>
            <w:r w:rsidRPr="00D23311">
              <w:tab/>
              <w:t>Deletion</w:t>
            </w:r>
          </w:p>
          <w:p w14:paraId="3934F51B" w14:textId="77777777" w:rsidR="00540EEE" w:rsidRPr="00D23311" w:rsidRDefault="00234B91" w:rsidP="003810B0">
            <w:r w:rsidRPr="00D23311">
              <w:t>Each study group may delete technical reports, by consensus.</w:t>
            </w:r>
          </w:p>
          <w:p w14:paraId="3FABCF7F" w14:textId="77777777" w:rsidR="00540EEE" w:rsidRPr="00D23311" w:rsidRDefault="00234B91" w:rsidP="003810B0">
            <w:pPr>
              <w:pStyle w:val="Heading2"/>
            </w:pPr>
            <w:r w:rsidRPr="00D23311">
              <w:rPr>
                <w:i/>
                <w:iCs/>
                <w:lang w:eastAsia="ja-JP"/>
              </w:rPr>
              <w:t>1bis</w:t>
            </w:r>
            <w:r w:rsidRPr="00D23311">
              <w:rPr>
                <w:lang w:eastAsia="ja-JP"/>
              </w:rPr>
              <w:t>.</w:t>
            </w:r>
            <w:r w:rsidRPr="00D23311">
              <w:t>9</w:t>
            </w:r>
            <w:r w:rsidRPr="00D23311">
              <w:tab/>
              <w:t>ITU</w:t>
            </w:r>
            <w:r w:rsidRPr="00D23311">
              <w:noBreakHyphen/>
              <w:t>T handbooks</w:t>
            </w:r>
          </w:p>
          <w:p w14:paraId="3D4407F0"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9.1</w:t>
            </w:r>
            <w:r w:rsidRPr="00D23311">
              <w:tab/>
              <w:t>Definition</w:t>
            </w:r>
            <w:r w:rsidRPr="00D23311">
              <w:rPr>
                <w:rFonts w:ascii="Calibri" w:hAnsi="Calibri"/>
                <w:color w:val="800000"/>
              </w:rPr>
              <w:t xml:space="preserve"> </w:t>
            </w:r>
          </w:p>
          <w:p w14:paraId="75F162FE" w14:textId="77777777" w:rsidR="00540EEE" w:rsidRPr="00D23311" w:rsidRDefault="00234B91" w:rsidP="003810B0">
            <w:r w:rsidRPr="00D23311">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p>
          <w:p w14:paraId="486F9E30" w14:textId="77777777" w:rsidR="00540EEE" w:rsidRPr="00D23311" w:rsidRDefault="00234B91" w:rsidP="003810B0">
            <w:pPr>
              <w:pStyle w:val="Note"/>
            </w:pPr>
            <w:r w:rsidRPr="00D23311">
              <w:t>NOTE – It should be self-contained, and require no familiarity with other ITU</w:t>
            </w:r>
            <w:r w:rsidRPr="00D23311">
              <w:noBreakHyphen/>
              <w:t>T texts or procedures.</w:t>
            </w:r>
          </w:p>
          <w:p w14:paraId="7D147146"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9.2</w:t>
            </w:r>
            <w:r w:rsidRPr="00D23311">
              <w:tab/>
              <w:t>Agreement</w:t>
            </w:r>
            <w:r w:rsidRPr="00D23311">
              <w:rPr>
                <w:rFonts w:ascii="Calibri" w:hAnsi="Calibri"/>
                <w:color w:val="800000"/>
              </w:rPr>
              <w:t xml:space="preserve"> </w:t>
            </w:r>
          </w:p>
          <w:p w14:paraId="144A8278" w14:textId="77777777" w:rsidR="00540EEE" w:rsidRPr="00D23311" w:rsidRDefault="00234B91" w:rsidP="003810B0">
            <w:r w:rsidRPr="00D23311">
              <w:t>Each study group may agree revised or new handbooks by consensus. The study group may authorize its relevant working party to approve handbooks.</w:t>
            </w:r>
          </w:p>
          <w:p w14:paraId="097BE8C6"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9.3</w:t>
            </w:r>
            <w:r w:rsidRPr="00D23311">
              <w:tab/>
              <w:t>Deletion</w:t>
            </w:r>
          </w:p>
          <w:p w14:paraId="719DA9BA" w14:textId="77777777" w:rsidR="00540EEE" w:rsidRPr="00D23311" w:rsidRDefault="00234B91" w:rsidP="003810B0">
            <w:r w:rsidRPr="00D23311">
              <w:t>Each study group may delete handbooks, by consensus.</w:t>
            </w:r>
          </w:p>
          <w:p w14:paraId="11FF7BC5" w14:textId="77777777" w:rsidR="008D7B8A" w:rsidRDefault="008D7B8A" w:rsidP="00AA1264">
            <w:pPr>
              <w:pStyle w:val="SectionNo"/>
            </w:pPr>
          </w:p>
          <w:p w14:paraId="416A295E" w14:textId="77777777" w:rsidR="008D7B8A" w:rsidRDefault="008D7B8A" w:rsidP="00AA1264">
            <w:pPr>
              <w:pStyle w:val="SectionNo"/>
            </w:pPr>
          </w:p>
          <w:p w14:paraId="4756DC9B" w14:textId="77777777" w:rsidR="008D7B8A" w:rsidRDefault="008D7B8A" w:rsidP="00AA1264">
            <w:pPr>
              <w:pStyle w:val="SectionNo"/>
            </w:pPr>
          </w:p>
          <w:p w14:paraId="7BAADA6C" w14:textId="77777777" w:rsidR="008D7B8A" w:rsidRDefault="008D7B8A" w:rsidP="00AA1264">
            <w:pPr>
              <w:pStyle w:val="SectionNo"/>
            </w:pPr>
          </w:p>
          <w:p w14:paraId="2A13EB18" w14:textId="77777777" w:rsidR="008D7B8A" w:rsidRDefault="008D7B8A" w:rsidP="008D7B8A">
            <w:pPr>
              <w:pStyle w:val="SectionNo"/>
              <w:spacing w:before="240" w:after="90"/>
            </w:pPr>
          </w:p>
          <w:p w14:paraId="48852E72" w14:textId="648A560C" w:rsidR="00AA1264" w:rsidRPr="00D23311" w:rsidRDefault="00234B91" w:rsidP="00AA1264">
            <w:pPr>
              <w:pStyle w:val="SectionNo"/>
            </w:pPr>
            <w:r w:rsidRPr="00D23311">
              <w:t>SECTION 2</w:t>
            </w:r>
          </w:p>
          <w:p w14:paraId="38539837" w14:textId="77777777" w:rsidR="00AA1264" w:rsidRPr="00D23311" w:rsidRDefault="00234B91" w:rsidP="00AA1264">
            <w:pPr>
              <w:pStyle w:val="Sectiontitle"/>
            </w:pPr>
            <w:r w:rsidRPr="00D23311">
              <w:t>Study groups and their relevant groups</w:t>
            </w:r>
          </w:p>
          <w:p w14:paraId="7A0356C9" w14:textId="77777777" w:rsidR="00AA1264" w:rsidRPr="00D23311" w:rsidRDefault="00234B91" w:rsidP="003810B0">
            <w:pPr>
              <w:pStyle w:val="Heading2"/>
            </w:pPr>
            <w:r w:rsidRPr="00D23311">
              <w:t>2.1</w:t>
            </w:r>
            <w:r w:rsidRPr="00D23311">
              <w:tab/>
              <w:t>Classification of study groups and their relevant groups</w:t>
            </w:r>
          </w:p>
          <w:p w14:paraId="6D2550EE" w14:textId="77777777" w:rsidR="00AA1264" w:rsidRPr="00D23311" w:rsidRDefault="00234B91" w:rsidP="003810B0">
            <w:r w:rsidRPr="00D23311">
              <w:rPr>
                <w:b/>
                <w:bCs/>
              </w:rPr>
              <w:lastRenderedPageBreak/>
              <w:t>2.1.1</w:t>
            </w:r>
            <w:r w:rsidRPr="00D23311">
              <w:tab/>
              <w:t>WTSA establishes study groups in order for each of them:</w:t>
            </w:r>
          </w:p>
          <w:p w14:paraId="4B9EBAAA" w14:textId="77777777" w:rsidR="00AA1264" w:rsidRPr="00D23311" w:rsidRDefault="00234B91" w:rsidP="003810B0">
            <w:pPr>
              <w:pStyle w:val="enumlev1"/>
            </w:pPr>
            <w:r w:rsidRPr="00D23311">
              <w:rPr>
                <w:iCs/>
              </w:rPr>
              <w:t>a)</w:t>
            </w:r>
            <w:r w:rsidRPr="00D23311">
              <w:tab/>
              <w:t>to pursue the goals laid down in a set of Questions related to a particular area of study in a task-oriented fashion;</w:t>
            </w:r>
          </w:p>
          <w:p w14:paraId="236BDD82" w14:textId="77777777" w:rsidR="00AA1264" w:rsidRPr="00D23311" w:rsidRDefault="00234B91" w:rsidP="003810B0">
            <w:pPr>
              <w:pStyle w:val="enumlev1"/>
            </w:pPr>
            <w:r w:rsidRPr="00D23311">
              <w:t>b)</w:t>
            </w:r>
            <w:r w:rsidRPr="00D23311">
              <w:tab/>
              <w:t>to review and, as necessary, to recommend amendment or deletion of existing Recommendations and definitions within its general area of responsibility (as defined by WTSA), in collaboration with their relevant groups as appropriate;</w:t>
            </w:r>
          </w:p>
          <w:p w14:paraId="7C1D7E38" w14:textId="77777777" w:rsidR="00AA1264" w:rsidRPr="00D23311" w:rsidRDefault="00234B91" w:rsidP="003810B0">
            <w:pPr>
              <w:pStyle w:val="enumlev1"/>
            </w:pPr>
            <w:r w:rsidRPr="00D23311">
              <w:t>c)</w:t>
            </w:r>
            <w:r w:rsidRPr="00D23311">
              <w:tab/>
              <w:t>to review and, as necessary, to recommend amendment of existing opinions within its general area of responsibility (as defined by WTSA), in collaboration with their relevant groups as appropriate.</w:t>
            </w:r>
          </w:p>
          <w:p w14:paraId="12801AD0" w14:textId="77777777" w:rsidR="00AA1264" w:rsidRPr="00D23311" w:rsidRDefault="00234B91" w:rsidP="003810B0">
            <w:r w:rsidRPr="00D23311">
              <w:rPr>
                <w:b/>
                <w:bCs/>
              </w:rPr>
              <w:t>2.1.2</w:t>
            </w:r>
            <w:r w:rsidRPr="00D23311">
              <w:tab/>
              <w:t>To facilitate their work, study groups may set up working parties, joint working parties and rapporteur groups to deal with the tasks assigned to them (see Recommendation ITU</w:t>
            </w:r>
            <w:r w:rsidRPr="00D23311">
              <w:noBreakHyphen/>
              <w:t>T A.1).</w:t>
            </w:r>
          </w:p>
          <w:p w14:paraId="579169C3" w14:textId="77777777" w:rsidR="00AA1264" w:rsidRPr="00D23311" w:rsidRDefault="00234B91" w:rsidP="003810B0">
            <w:r w:rsidRPr="00D23311">
              <w:rPr>
                <w:b/>
                <w:bCs/>
              </w:rPr>
              <w:t>2.1.3</w:t>
            </w:r>
            <w:r w:rsidRPr="00D23311">
              <w:tab/>
              <w:t>A joint working party shall submit draft Recommendations to its lead study group.</w:t>
            </w:r>
          </w:p>
          <w:p w14:paraId="009353A2" w14:textId="77777777" w:rsidR="00AA1264" w:rsidRPr="00D23311" w:rsidRDefault="00234B91" w:rsidP="003810B0">
            <w:r w:rsidRPr="00D23311">
              <w:rPr>
                <w:b/>
                <w:bCs/>
              </w:rPr>
              <w:t>2.1.4</w:t>
            </w:r>
            <w:r w:rsidRPr="00D23311">
              <w:tab/>
              <w:t>A regional group may be established within a study group to deal with Questions and studies of particular interest to a group of Member States and Sector Members in an ITU region.</w:t>
            </w:r>
          </w:p>
          <w:p w14:paraId="2EFC0FA5" w14:textId="77777777" w:rsidR="00AA1264" w:rsidRPr="00D23311" w:rsidRDefault="00234B91" w:rsidP="003810B0">
            <w:r w:rsidRPr="00D23311">
              <w:rPr>
                <w:b/>
                <w:bCs/>
              </w:rPr>
              <w:t>2.1.5</w:t>
            </w:r>
            <w:r w:rsidRPr="00D23311">
              <w:tab/>
              <w:t>A study group may be set up by WTSA in order to carry out joint studies with the ITU Radiocommunication Sector (ITU</w:t>
            </w:r>
            <w:r w:rsidRPr="00D23311">
              <w:noBreakHyphen/>
              <w:t>R) and prepare draft Recommendations on questions of common interest. ITU</w:t>
            </w:r>
            <w:r w:rsidRPr="00D23311">
              <w:noBreakHyphen/>
              <w:t>T shall be responsible for the management of this study group and approval of its Recommendations. WTSA shall appoint the chairman and vice</w:t>
            </w:r>
            <w:r w:rsidRPr="00D23311">
              <w:noBreakHyphen/>
              <w:t>chairman of the study group</w:t>
            </w:r>
            <w:r w:rsidRPr="00D23311">
              <w:rPr>
                <w:rStyle w:val="FootnoteReference"/>
              </w:rPr>
              <w:footnoteReference w:customMarkFollows="1" w:id="2"/>
              <w:t>2</w:t>
            </w:r>
            <w:r w:rsidRPr="00D23311">
              <w:t>, in consultation with the Radiocommunication Assembly (RA) as appropriate, and receive the formal report of the work of the study group. A report for information may also be prepared for RA. It may also be that RA sets up a study group in order to carry out joint studies with ITU</w:t>
            </w:r>
            <w:r w:rsidRPr="00D23311">
              <w:noBreakHyphen/>
              <w:t>T and prepare draft Recommendations on questions of common interest and appoints the chairman and vice</w:t>
            </w:r>
            <w:r w:rsidRPr="00D23311">
              <w:noBreakHyphen/>
              <w:t>chairman of the study group</w:t>
            </w:r>
            <w:r w:rsidRPr="00D23311">
              <w:rPr>
                <w:rStyle w:val="FootnoteReference"/>
              </w:rPr>
              <w:t>2</w:t>
            </w:r>
            <w:r w:rsidRPr="00D23311">
              <w:t>. In this case, ITU</w:t>
            </w:r>
            <w:r w:rsidRPr="00D23311">
              <w:noBreakHyphen/>
              <w:t>R shall be responsible for the management of this study group and approval of its Recommendations.</w:t>
            </w:r>
          </w:p>
          <w:p w14:paraId="16F103B6" w14:textId="77777777" w:rsidR="00AA1264" w:rsidRPr="00D23311" w:rsidRDefault="00234B91" w:rsidP="003810B0">
            <w:r w:rsidRPr="00D23311">
              <w:rPr>
                <w:b/>
                <w:bCs/>
              </w:rPr>
              <w:t>2.1.6</w:t>
            </w:r>
            <w:r w:rsidRPr="00D23311">
              <w:tab/>
              <w:t>A study group may be designated by WTSA or TSAG as the lead study group for ITU</w:t>
            </w:r>
            <w:r w:rsidRPr="00D23311">
              <w:noBreakHyphen/>
              <w:t xml:space="preserve">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t>
            </w:r>
            <w:r w:rsidRPr="00D23311">
              <w:lastRenderedPageBreak/>
              <w:t>which cannot be resolved by the study group should be raised for TSAG to offer advice and proposals for the direction of the work.</w:t>
            </w:r>
          </w:p>
          <w:p w14:paraId="37282922" w14:textId="77777777" w:rsidR="00AA1264" w:rsidRPr="00D23311" w:rsidRDefault="00234B91" w:rsidP="003810B0">
            <w:pPr>
              <w:pStyle w:val="Heading2"/>
            </w:pPr>
            <w:r w:rsidRPr="00D23311">
              <w:t>2.2</w:t>
            </w:r>
            <w:r w:rsidRPr="00D23311">
              <w:tab/>
              <w:t>Meetings outside Geneva</w:t>
            </w:r>
          </w:p>
          <w:p w14:paraId="1ABECE8A" w14:textId="77777777" w:rsidR="00AA1264" w:rsidRPr="00D23311" w:rsidRDefault="00234B91" w:rsidP="003810B0">
            <w:r w:rsidRPr="00D23311">
              <w:rPr>
                <w:b/>
                <w:bCs/>
              </w:rPr>
              <w:t>2.2.1</w:t>
            </w:r>
            <w:r w:rsidRPr="00D23311">
              <w:tab/>
              <w:t>Study groups or working parties may meet outside Geneva if invited to do so by Member States, ITU</w:t>
            </w:r>
            <w:r w:rsidRPr="00D23311">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D23311">
              <w:noBreakHyphen/>
              <w:t>T study group meeting and they shall be finally planned and organized after consultation with the Director of TSB and if they are within the credits allocated to ITU</w:t>
            </w:r>
            <w:r w:rsidRPr="00D23311">
              <w:noBreakHyphen/>
              <w:t>T by the ITU Council.</w:t>
            </w:r>
          </w:p>
          <w:p w14:paraId="25064360" w14:textId="77777777" w:rsidR="00AA1264" w:rsidRPr="00D23311" w:rsidRDefault="00234B91" w:rsidP="003810B0">
            <w:r w:rsidRPr="00D23311">
              <w:rPr>
                <w:b/>
                <w:bCs/>
              </w:rPr>
              <w:t>2.2.2</w:t>
            </w:r>
            <w:r w:rsidRPr="00D23311">
              <w:tab/>
              <w:t>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14:paraId="7C537909" w14:textId="77777777" w:rsidR="00AA1264" w:rsidRPr="00D23311" w:rsidRDefault="00234B91" w:rsidP="003810B0">
            <w:r w:rsidRPr="00D23311">
              <w:rPr>
                <w:b/>
                <w:bCs/>
              </w:rPr>
              <w:t>2.2.3</w:t>
            </w:r>
            <w:r w:rsidRPr="00D23311">
              <w:tab/>
              <w:t>Should an invitation be cancelled for any reason, it shall be proposed to Member States or to other duly authorized entities that the meeting be convened in Geneva, in principle on the date originally planned.</w:t>
            </w:r>
          </w:p>
          <w:p w14:paraId="29575332" w14:textId="77777777" w:rsidR="00AA1264" w:rsidRPr="00D23311" w:rsidRDefault="00234B91" w:rsidP="003810B0">
            <w:pPr>
              <w:pStyle w:val="Heading2"/>
            </w:pPr>
            <w:r w:rsidRPr="00D23311">
              <w:t>2.3</w:t>
            </w:r>
            <w:r w:rsidRPr="00D23311">
              <w:tab/>
              <w:t>Participation in meetings</w:t>
            </w:r>
          </w:p>
          <w:p w14:paraId="161F61A2" w14:textId="77777777" w:rsidR="00AA1264" w:rsidRPr="00D23311" w:rsidRDefault="00234B91" w:rsidP="003810B0">
            <w:pPr>
              <w:rPr>
                <w:b/>
                <w:bCs/>
              </w:rPr>
            </w:pPr>
            <w:r w:rsidRPr="00D23311">
              <w:rPr>
                <w:b/>
                <w:bCs/>
              </w:rPr>
              <w:t>2.3.1</w:t>
            </w:r>
            <w:r w:rsidRPr="00D23311">
              <w:tab/>
              <w:t>Member States and other duly authorized entities pursuant to Article 19 of the Convention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ins w:id="21" w:author="TSB (RC)" w:date="2021-07-22T13:46:00Z">
              <w:r>
                <w:t xml:space="preserve">, </w:t>
              </w:r>
              <w:r w:rsidRPr="00917A78">
                <w:rPr>
                  <w:color w:val="0000FF"/>
                </w:rPr>
                <w:t>but not in decision making discussions</w:t>
              </w:r>
            </w:ins>
            <w:r w:rsidRPr="00D23311">
              <w:t>.</w:t>
            </w:r>
          </w:p>
          <w:p w14:paraId="4CF14DBB" w14:textId="77777777" w:rsidR="00807FD2" w:rsidRDefault="00234B91" w:rsidP="003810B0">
            <w:pPr>
              <w:rPr>
                <w:ins w:id="22" w:author="TSB (RC)" w:date="2021-07-22T13:47:00Z"/>
              </w:rPr>
            </w:pPr>
            <w:r w:rsidRPr="00D23311">
              <w:rPr>
                <w:b/>
                <w:bCs/>
              </w:rPr>
              <w:t>2.3.2</w:t>
            </w:r>
            <w:r w:rsidRPr="00D23311">
              <w:tab/>
            </w:r>
            <w:ins w:id="23" w:author="TSB (RC)" w:date="2021-07-22T13:47:00Z">
              <w:r w:rsidRPr="00807FD2">
                <w:t>All the activities of the Sector shall allow delegates and representatives from Member States and Sector Members to participate as set out in relevant provisions of the Constitution and Convention,  including ITU convened and/or funded meetings of regional groups, focus groups, rapporteur groups, symposiums and workshops.</w:t>
              </w:r>
            </w:ins>
          </w:p>
          <w:p w14:paraId="603FDC84" w14:textId="77777777" w:rsidR="00AA1264" w:rsidRPr="00D23311" w:rsidDel="00807FD2" w:rsidRDefault="00234B91" w:rsidP="003810B0">
            <w:pPr>
              <w:rPr>
                <w:del w:id="24" w:author="TSB (RC)" w:date="2021-07-22T13:47:00Z"/>
              </w:rPr>
            </w:pPr>
            <w:del w:id="25" w:author="TSB (RC)" w:date="2021-07-22T13:47:00Z">
              <w:r w:rsidRPr="00D23311" w:rsidDel="00807FD2">
                <w:delTex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delText>
              </w:r>
            </w:del>
          </w:p>
          <w:p w14:paraId="0CFBAF24" w14:textId="77777777" w:rsidR="00AA1264" w:rsidRPr="00D23311" w:rsidDel="00807FD2" w:rsidRDefault="00234B91" w:rsidP="003810B0">
            <w:pPr>
              <w:rPr>
                <w:del w:id="26" w:author="TSB (RC)" w:date="2021-07-22T13:47:00Z"/>
              </w:rPr>
            </w:pPr>
            <w:del w:id="27" w:author="TSB (RC)" w:date="2021-07-22T13:47:00Z">
              <w:r w:rsidRPr="00D23311" w:rsidDel="00807FD2">
                <w:rPr>
                  <w:b/>
                  <w:bCs/>
                </w:rPr>
                <w:delText>2.3.3</w:delText>
              </w:r>
              <w:r w:rsidRPr="00D23311" w:rsidDel="00807FD2">
                <w:tab/>
                <w:delTex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delText>
              </w:r>
            </w:del>
          </w:p>
          <w:p w14:paraId="2E7A9CDF" w14:textId="77777777" w:rsidR="00AA1264" w:rsidRPr="00D23311" w:rsidRDefault="00234B91" w:rsidP="003810B0">
            <w:pPr>
              <w:pStyle w:val="Heading2"/>
            </w:pPr>
            <w:r w:rsidRPr="00D23311">
              <w:t>2.4</w:t>
            </w:r>
            <w:r w:rsidRPr="00D23311">
              <w:tab/>
              <w:t>Reports of study groups to WTSA</w:t>
            </w:r>
          </w:p>
          <w:p w14:paraId="30E0D19B" w14:textId="77777777" w:rsidR="00AA1264" w:rsidRPr="00D23311" w:rsidRDefault="00234B91" w:rsidP="003810B0">
            <w:r w:rsidRPr="00D23311">
              <w:rPr>
                <w:b/>
                <w:bCs/>
              </w:rPr>
              <w:t>2.4.1</w:t>
            </w:r>
            <w:r w:rsidRPr="00D23311">
              <w:tab/>
              <w:t>All study groups shall meet sufficiently in advance of WTSA for the report of each study group to WTSA to reach administrations of Member States and Sector Members at least one month before WTSA.</w:t>
            </w:r>
          </w:p>
          <w:p w14:paraId="3BD602CC" w14:textId="77777777" w:rsidR="00AA1264" w:rsidRPr="00D23311" w:rsidRDefault="00234B91" w:rsidP="003810B0">
            <w:pPr>
              <w:keepNext/>
            </w:pPr>
            <w:r w:rsidRPr="00D23311">
              <w:rPr>
                <w:b/>
                <w:bCs/>
              </w:rPr>
              <w:lastRenderedPageBreak/>
              <w:t>2.4.2</w:t>
            </w:r>
            <w:r w:rsidRPr="00D23311">
              <w:tab/>
              <w:t xml:space="preserve">The report of each study group to WTSA is the responsibility of the study group chairman, and </w:t>
            </w:r>
            <w:ins w:id="28" w:author="TSB (RC)" w:date="2021-07-22T13:48:00Z">
              <w:r>
                <w:t xml:space="preserve">with the agreement of the study group, </w:t>
              </w:r>
            </w:ins>
            <w:r w:rsidRPr="00D23311">
              <w:t>shall include:</w:t>
            </w:r>
          </w:p>
          <w:p w14:paraId="1C361DA2" w14:textId="77777777" w:rsidR="00AA1264" w:rsidRPr="00D23311" w:rsidRDefault="00234B91" w:rsidP="003810B0">
            <w:pPr>
              <w:pStyle w:val="enumlev1"/>
            </w:pPr>
            <w:r w:rsidRPr="00D23311">
              <w:t>–</w:t>
            </w:r>
            <w:r w:rsidRPr="00D23311">
              <w:tab/>
              <w:t>a short but comprehensive summary of the results achieved in the study period;</w:t>
            </w:r>
          </w:p>
          <w:p w14:paraId="631B9B4D" w14:textId="77777777" w:rsidR="00AA1264" w:rsidRPr="00D23311" w:rsidRDefault="00234B91" w:rsidP="003810B0">
            <w:pPr>
              <w:pStyle w:val="enumlev1"/>
            </w:pPr>
            <w:r w:rsidRPr="00D23311">
              <w:t>–</w:t>
            </w:r>
            <w:r w:rsidRPr="00D23311">
              <w:tab/>
              <w:t>reference to all Recommendations (new or revised) that have been approved by the Member States during the study period, with a statistical analysis</w:t>
            </w:r>
            <w:r w:rsidRPr="00D23311" w:rsidDel="00716D48">
              <w:t xml:space="preserve"> </w:t>
            </w:r>
            <w:r w:rsidRPr="00D23311">
              <w:t>of activities per study group Question;</w:t>
            </w:r>
          </w:p>
          <w:p w14:paraId="3521D5CE" w14:textId="77777777" w:rsidR="00AA1264" w:rsidRPr="00D23311" w:rsidRDefault="00234B91" w:rsidP="003810B0">
            <w:pPr>
              <w:pStyle w:val="enumlev1"/>
            </w:pPr>
            <w:r w:rsidRPr="00D23311">
              <w:t>–</w:t>
            </w:r>
            <w:r w:rsidRPr="00D23311">
              <w:tab/>
              <w:t>reference to all Recommendations deleted during the study period;</w:t>
            </w:r>
          </w:p>
          <w:p w14:paraId="6E140AD6" w14:textId="77777777" w:rsidR="00AA1264" w:rsidRPr="00D23311" w:rsidRDefault="00234B91" w:rsidP="003810B0">
            <w:pPr>
              <w:pStyle w:val="enumlev1"/>
            </w:pPr>
            <w:r w:rsidRPr="00D23311">
              <w:t>–</w:t>
            </w:r>
            <w:r w:rsidRPr="00D23311">
              <w:tab/>
              <w:t>reference to the final text of all draft Recommendations (new or revised) that are forwarded for consideration by WTSA;</w:t>
            </w:r>
          </w:p>
          <w:p w14:paraId="11F0AD21" w14:textId="77777777" w:rsidR="00AA1264" w:rsidRPr="00D23311" w:rsidRDefault="00234B91" w:rsidP="003810B0">
            <w:pPr>
              <w:pStyle w:val="enumlev1"/>
            </w:pPr>
            <w:r w:rsidRPr="00D23311">
              <w:t>–</w:t>
            </w:r>
            <w:r w:rsidRPr="00D23311">
              <w:tab/>
              <w:t xml:space="preserve">the list of new or revised Questions proposed for study; </w:t>
            </w:r>
          </w:p>
          <w:p w14:paraId="592E885A" w14:textId="77777777" w:rsidR="00AA1264" w:rsidRPr="00D23311" w:rsidRDefault="00234B91" w:rsidP="003810B0">
            <w:pPr>
              <w:pStyle w:val="enumlev1"/>
            </w:pPr>
            <w:r w:rsidRPr="00D23311">
              <w:t>–</w:t>
            </w:r>
            <w:r w:rsidRPr="00D23311">
              <w:tab/>
              <w:t>review of joint coordination activities for which it is the lead study group;</w:t>
            </w:r>
          </w:p>
          <w:p w14:paraId="6931DBD4" w14:textId="77777777" w:rsidR="00AA1264" w:rsidRPr="00D23311" w:rsidRDefault="00234B91" w:rsidP="003810B0">
            <w:pPr>
              <w:pStyle w:val="enumlev1"/>
            </w:pPr>
            <w:r w:rsidRPr="00D23311">
              <w:t>–</w:t>
            </w:r>
            <w:r w:rsidRPr="00D23311">
              <w:tab/>
              <w:t>a draft standardization action plan for the following study period.</w:t>
            </w:r>
          </w:p>
          <w:p w14:paraId="38CB4CE0" w14:textId="77777777" w:rsidR="00AA1264" w:rsidRPr="00D23311" w:rsidRDefault="00234B91" w:rsidP="00AA1264">
            <w:pPr>
              <w:pStyle w:val="SectionNo"/>
            </w:pPr>
            <w:r w:rsidRPr="00D23311">
              <w:t>SECTION 3</w:t>
            </w:r>
          </w:p>
          <w:p w14:paraId="6A5106B0" w14:textId="77777777" w:rsidR="00AA1264" w:rsidRPr="00D23311" w:rsidRDefault="00234B91" w:rsidP="00AA1264">
            <w:pPr>
              <w:pStyle w:val="Sectiontitle"/>
            </w:pPr>
            <w:r w:rsidRPr="00D23311">
              <w:t>Study group management</w:t>
            </w:r>
          </w:p>
          <w:p w14:paraId="417A7B8F" w14:textId="77777777" w:rsidR="00AA1264" w:rsidRPr="00D23311" w:rsidRDefault="00234B91" w:rsidP="003810B0">
            <w:pPr>
              <w:pStyle w:val="Normalaftertitle1"/>
              <w:rPr>
                <w:b/>
                <w:bCs/>
              </w:rPr>
            </w:pPr>
            <w:r w:rsidRPr="00D23311">
              <w:rPr>
                <w:rFonts w:eastAsia="Arial Unicode MS"/>
                <w:b/>
                <w:bCs/>
              </w:rPr>
              <w:t>3.1</w:t>
            </w:r>
            <w:r w:rsidRPr="00D23311">
              <w:tab/>
              <w:t xml:space="preserve">Within the mandate set out in WTSA Resolution 2, study group chairmen shall be responsible for the establishment of an appropriate structure for the distribution of work, after consulting with study group vice-chairmen. The study group chairmen perform the duties required of them within their study groups or within joint coordination activities. </w:t>
            </w:r>
          </w:p>
          <w:p w14:paraId="12E2ECD3" w14:textId="77777777" w:rsidR="00AA1264" w:rsidRPr="00D23311" w:rsidRDefault="00234B91" w:rsidP="003810B0">
            <w:r w:rsidRPr="00D23311">
              <w:rPr>
                <w:b/>
                <w:bCs/>
              </w:rPr>
              <w:t>3.2</w:t>
            </w:r>
            <w:r w:rsidRPr="00D23311">
              <w:tab/>
              <w:t>Appointment of chairmen and vice</w:t>
            </w:r>
            <w:r w:rsidRPr="00D23311">
              <w:noBreakHyphen/>
              <w:t>chairmen shall be based upon 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t>
            </w:r>
          </w:p>
          <w:p w14:paraId="26A42642" w14:textId="77777777" w:rsidR="00AA1264" w:rsidRPr="00D23311" w:rsidRDefault="00234B91" w:rsidP="003810B0">
            <w:r w:rsidRPr="00D23311">
              <w:rPr>
                <w:b/>
                <w:bCs/>
              </w:rPr>
              <w:t>3.3</w:t>
            </w:r>
            <w:r w:rsidRPr="00D23311">
              <w:tab/>
              <w:t>The chairman of a study group should establish a management team, composed of all vice-chairmen, working party chairmen, etc., to assist in the organization of the work. The mandate of a vice</w:t>
            </w:r>
            <w:r w:rsidRPr="00D23311">
              <w:noBreakHyphen/>
              <w:t>chairman shall be to assist the chairman in matters relating to the management of the study group, including substitution for the chairman at official ITU</w:t>
            </w:r>
            <w:r w:rsidRPr="00D23311">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D23311">
              <w:noBreakHyphen/>
              <w:t>chairman. Each vice</w:t>
            </w:r>
            <w:r w:rsidRPr="00D23311">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025C7005" w14:textId="77777777" w:rsidR="00AA1264" w:rsidRPr="00D23311" w:rsidRDefault="00234B91" w:rsidP="003810B0">
            <w:r w:rsidRPr="00D23311">
              <w:rPr>
                <w:b/>
                <w:bCs/>
              </w:rPr>
              <w:t>3.4</w:t>
            </w:r>
            <w:r w:rsidRPr="00D23311">
              <w:tab/>
              <w:t>On the basis of 3.2 above, appointed vice</w:t>
            </w:r>
            <w:r w:rsidRPr="00D23311">
              <w:noBreakHyphen/>
              <w:t xml:space="preserve">chairmen should be considered first in the appointment of working party chairmen. However, that </w:t>
            </w:r>
            <w:r w:rsidRPr="00D23311">
              <w:lastRenderedPageBreak/>
              <w:t xml:space="preserve">does not prevent other competent experts being appointed as working party chairmen. </w:t>
            </w:r>
          </w:p>
          <w:p w14:paraId="2F423294" w14:textId="77777777" w:rsidR="00AA1264" w:rsidRPr="00D23311" w:rsidRDefault="00234B91" w:rsidP="003810B0">
            <w:r w:rsidRPr="00D23311">
              <w:rPr>
                <w:b/>
                <w:bCs/>
              </w:rPr>
              <w:t>3.5</w:t>
            </w:r>
            <w:r w:rsidRPr="00D23311">
              <w:tab/>
              <w:t>To the extent possible, in accordance with WTSA Resolution 35 (Rev. </w:t>
            </w:r>
            <w:proofErr w:type="spellStart"/>
            <w:r w:rsidRPr="00D23311">
              <w:t>Hammamet</w:t>
            </w:r>
            <w:proofErr w:type="spellEnd"/>
            <w:r w:rsidRPr="00D23311">
              <w:t>, 2016),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D23311">
              <w:noBreakHyphen/>
              <w:t>chairmen and working party chairmen necessary for the efficient and effective management and functioning of the study group, consistent with the projected structure and work programme.</w:t>
            </w:r>
          </w:p>
          <w:p w14:paraId="199B2B8A" w14:textId="77777777" w:rsidR="00AA1264" w:rsidRPr="00D23311" w:rsidRDefault="00234B91" w:rsidP="003810B0">
            <w:r w:rsidRPr="00D23311">
              <w:rPr>
                <w:b/>
                <w:bCs/>
              </w:rPr>
              <w:t>3.6</w:t>
            </w:r>
            <w:r w:rsidRPr="00D23311">
              <w:tab/>
              <w:t>A chairman, vice-chairman or working party chairman, on accepting this role, is expected to have the necessary support of the Member State or Sector Member to fulfil this commitment throughout the period to the next WTSA.</w:t>
            </w:r>
          </w:p>
          <w:p w14:paraId="70E21A75" w14:textId="77777777" w:rsidR="00AA1264" w:rsidRDefault="00234B91" w:rsidP="003810B0">
            <w:pPr>
              <w:rPr>
                <w:ins w:id="29" w:author="TSB (RC)" w:date="2021-07-22T13:48:00Z"/>
              </w:rPr>
            </w:pPr>
            <w:r w:rsidRPr="00D23311">
              <w:rPr>
                <w:b/>
                <w:bCs/>
              </w:rPr>
              <w:t>3.7</w:t>
            </w:r>
            <w:r w:rsidRPr="00D23311">
              <w:tab/>
              <w:t>Study group chairmen should participate in WTSA to represent the study groups.</w:t>
            </w:r>
          </w:p>
          <w:p w14:paraId="2D1DE5BA" w14:textId="77777777" w:rsidR="00807FD2" w:rsidRDefault="00234B91" w:rsidP="00807FD2">
            <w:pPr>
              <w:rPr>
                <w:ins w:id="30" w:author="TSB (RC)" w:date="2021-07-22T13:48:00Z"/>
              </w:rPr>
            </w:pPr>
            <w:ins w:id="31" w:author="TSB (RC)" w:date="2021-07-22T13:48:00Z">
              <w:r w:rsidRPr="00807FD2">
                <w:rPr>
                  <w:b/>
                  <w:bCs/>
                  <w:rPrChange w:id="32" w:author="TSB (RC)" w:date="2021-07-22T13:48:00Z">
                    <w:rPr/>
                  </w:rPrChange>
                </w:rPr>
                <w:t>3.8</w:t>
              </w:r>
              <w:r>
                <w:tab/>
                <w:t>Study group chairmen shall follow rules of procedure documented in the ITU Constitution and Convention, Resolution 1 and A-Series Recommendations, and will be supported by TSB staff.</w:t>
              </w:r>
            </w:ins>
          </w:p>
          <w:p w14:paraId="6F02E7B6" w14:textId="77777777" w:rsidR="00807FD2" w:rsidRPr="00D23311" w:rsidRDefault="00234B91" w:rsidP="00807FD2">
            <w:ins w:id="33" w:author="TSB (RC)" w:date="2021-07-22T13:48:00Z">
              <w:r w:rsidRPr="00807FD2">
                <w:rPr>
                  <w:b/>
                  <w:bCs/>
                  <w:rPrChange w:id="34" w:author="TSB (RC)" w:date="2021-07-22T13:48:00Z">
                    <w:rPr/>
                  </w:rPrChange>
                </w:rPr>
                <w:t>3.9</w:t>
              </w:r>
              <w:r>
                <w:tab/>
                <w:t xml:space="preserve">In following all processes and giving due regard to the requirements outlined in </w:t>
              </w:r>
            </w:ins>
            <w:ins w:id="35" w:author="TSB (RC)" w:date="2021-07-22T13:49:00Z">
              <w:r>
                <w:t xml:space="preserve">WTSA </w:t>
              </w:r>
            </w:ins>
            <w:ins w:id="36" w:author="TSB (RC)" w:date="2021-07-22T13:48:00Z">
              <w:r>
                <w:t>Resolution 1 and A-Series Recommendations, study group chairman, vice-chairman, rapporteurs and editors shall be impartial in performing and discharging their responsibilities.</w:t>
              </w:r>
            </w:ins>
          </w:p>
          <w:p w14:paraId="5D801478" w14:textId="77777777" w:rsidR="00AA1264" w:rsidRPr="00D23311" w:rsidRDefault="00234B91" w:rsidP="00AA1264">
            <w:pPr>
              <w:pStyle w:val="SectionNo"/>
            </w:pPr>
            <w:r w:rsidRPr="00D23311">
              <w:t>SECTION 4</w:t>
            </w:r>
          </w:p>
          <w:p w14:paraId="159E3A67" w14:textId="77777777" w:rsidR="00AA1264" w:rsidRPr="00D23311" w:rsidRDefault="00234B91" w:rsidP="00AA1264">
            <w:pPr>
              <w:pStyle w:val="Sectiontitle"/>
            </w:pPr>
            <w:r w:rsidRPr="00D23311">
              <w:t>Telecommunication Standardization Advisory Group</w:t>
            </w:r>
          </w:p>
          <w:p w14:paraId="72335017" w14:textId="77777777" w:rsidR="00AA1264" w:rsidRPr="00D23311" w:rsidRDefault="00234B91" w:rsidP="003810B0">
            <w:pPr>
              <w:pStyle w:val="Normalaftertitle1"/>
              <w:rPr>
                <w:b/>
                <w:bCs/>
              </w:rPr>
            </w:pPr>
            <w:r w:rsidRPr="00D23311">
              <w:rPr>
                <w:b/>
                <w:bCs/>
              </w:rPr>
              <w:t>4.1</w:t>
            </w:r>
            <w:r w:rsidRPr="00D23311">
              <w:tab/>
              <w:t>In accordance with Article 14A of the Convention, the Telecommunication Standardization Advisory Group (TSAG) shall be open to representatives of administrations of Member States and representatives of ITU</w:t>
            </w:r>
            <w:r w:rsidRPr="00D23311">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359477EB" w14:textId="77777777" w:rsidR="00AA1264" w:rsidRPr="00D23311" w:rsidRDefault="00234B91" w:rsidP="003810B0">
            <w:r w:rsidRPr="00D23311">
              <w:rPr>
                <w:b/>
                <w:bCs/>
              </w:rPr>
              <w:t>4.2</w:t>
            </w:r>
            <w:r w:rsidRPr="00D23311">
              <w:tab/>
              <w:t>TSAG's principal duties are to review priorities, programmes, operations, financial matters and strategies for ITU</w:t>
            </w:r>
            <w:r w:rsidRPr="00D23311">
              <w:noBreakHyphen/>
              <w:t>T's activities, to review progress in the implementation of ITU</w:t>
            </w:r>
            <w:r w:rsidRPr="00D23311">
              <w:noBreakHyphen/>
              <w:t xml:space="preserve">T's work programme, to provide guidelines for the work of the study groups and to recommend measures, </w:t>
            </w:r>
            <w:r w:rsidRPr="00D23311">
              <w:rPr>
                <w:i/>
              </w:rPr>
              <w:t>inter alia</w:t>
            </w:r>
            <w:r w:rsidRPr="00D23311">
              <w:t>, to foster cooperation and coordination with other relevant bodies, within ITU</w:t>
            </w:r>
            <w:r w:rsidRPr="00D23311">
              <w:noBreakHyphen/>
              <w:t>T and with the Radiocommunication (ITU-R) and Telecommunication Development (ITU</w:t>
            </w:r>
            <w:r w:rsidRPr="00D23311">
              <w:noBreakHyphen/>
              <w:t xml:space="preserve">D) Sectors and the General Secretariat, and with other standardization organizations, forums and consortia outside ITU, including the Universal Postal Union. </w:t>
            </w:r>
          </w:p>
          <w:p w14:paraId="1BC94C10" w14:textId="77777777" w:rsidR="00AA1264" w:rsidRPr="00D23311" w:rsidRDefault="00234B91" w:rsidP="003810B0">
            <w:r w:rsidRPr="00D23311">
              <w:rPr>
                <w:b/>
                <w:bCs/>
              </w:rPr>
              <w:t>4.3</w:t>
            </w:r>
            <w:r w:rsidRPr="00D23311">
              <w:tab/>
              <w:t>TSAG will identify changing requirements and provide advice on appropriate changes to be made to the priority of work in ITU</w:t>
            </w:r>
            <w:r w:rsidRPr="00D23311">
              <w:noBreakHyphen/>
              <w:t xml:space="preserve">T study groups, planning, and allocation of work between study groups (and the coordination of that work with other Sectors), giving due regard to the cost and availability of resources within TSB and the study groups. TSAG shall </w:t>
            </w:r>
            <w:r w:rsidRPr="00D23311">
              <w:lastRenderedPageBreak/>
              <w:t>monitor the activities of any joint coordination activities and may also recommend the establishment of such activities, if appropriate. TSAG may also advise on further improvements to ITU</w:t>
            </w:r>
            <w:r w:rsidRPr="00D23311">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1477C58D" w14:textId="77777777" w:rsidR="00AA1264" w:rsidRPr="00D23311" w:rsidRDefault="00234B91" w:rsidP="003810B0">
            <w:r w:rsidRPr="00D23311">
              <w:rPr>
                <w:b/>
                <w:bCs/>
              </w:rPr>
              <w:t>4.3</w:t>
            </w:r>
            <w:r w:rsidRPr="00D23311">
              <w:rPr>
                <w:b/>
                <w:bCs/>
                <w:i/>
                <w:iCs/>
              </w:rPr>
              <w:t>bis</w:t>
            </w:r>
            <w:r w:rsidRPr="00D23311">
              <w:tab/>
              <w:t>WTSA shall appoint the chairman and vice-chairmen of TSAG in accordance with WTSA Resolution 35 (Rev. </w:t>
            </w:r>
            <w:proofErr w:type="spellStart"/>
            <w:r w:rsidRPr="00D23311">
              <w:t>Hammamet</w:t>
            </w:r>
            <w:proofErr w:type="spellEnd"/>
            <w:r w:rsidRPr="00D23311">
              <w:t>, 2016).</w:t>
            </w:r>
          </w:p>
          <w:p w14:paraId="51E26D7D" w14:textId="77777777" w:rsidR="00AA1264" w:rsidRPr="00D23311" w:rsidRDefault="00234B91" w:rsidP="003810B0">
            <w:r w:rsidRPr="00D23311">
              <w:rPr>
                <w:b/>
                <w:bCs/>
              </w:rPr>
              <w:t>4.4</w:t>
            </w:r>
            <w:r w:rsidRPr="00D23311">
              <w:tab/>
              <w:t>WTSA may assign temporary authority to TSAG between two consecutive WTSAs to consider and act on matters specified by WTSA. WTSA should assure itself that the special functions entrusted to TSAG do not require financial expenses exceeding the ITU</w:t>
            </w:r>
            <w:r w:rsidRPr="00D23311">
              <w:noBreakHyphen/>
              <w:t>T budget. TSAG may consult with the Director on these matters, if necessary. TSAG should report to the next WTSA on its activities on the fulfilment of specific functions assigned to it, pursuant to No. 197I of the Convention and WTSA Resolution 22 (Rev. </w:t>
            </w:r>
            <w:proofErr w:type="spellStart"/>
            <w:r w:rsidRPr="00D23311">
              <w:t>Hammamet</w:t>
            </w:r>
            <w:proofErr w:type="spellEnd"/>
            <w:r w:rsidRPr="00D23311">
              <w:t>, 2016). Such authority shall terminate when the following WTSA meets, although WTSA may decide to extend it for a specified period.</w:t>
            </w:r>
          </w:p>
          <w:p w14:paraId="768F483F" w14:textId="77777777" w:rsidR="00AA1264" w:rsidRPr="00D23311" w:rsidRDefault="00234B91" w:rsidP="003810B0">
            <w:r w:rsidRPr="00D23311">
              <w:rPr>
                <w:b/>
                <w:bCs/>
              </w:rPr>
              <w:t>4.5</w:t>
            </w:r>
            <w:r w:rsidRPr="00D23311">
              <w:tab/>
              <w:t>TSAG shall hold regular scheduled meetings, included on the ITU</w:t>
            </w:r>
            <w:r w:rsidRPr="00D23311">
              <w:noBreakHyphen/>
              <w:t>T timetable of meetings. The meetings should take place as necessary, but at least once a year</w:t>
            </w:r>
            <w:r w:rsidRPr="00D23311">
              <w:rPr>
                <w:rStyle w:val="FootnoteReference"/>
              </w:rPr>
              <w:footnoteReference w:customMarkFollows="1" w:id="3"/>
              <w:t>3</w:t>
            </w:r>
            <w:r w:rsidRPr="00D23311">
              <w:t xml:space="preserve">. </w:t>
            </w:r>
          </w:p>
          <w:p w14:paraId="71D3920B" w14:textId="77777777" w:rsidR="00AA1264" w:rsidRPr="00D23311" w:rsidRDefault="00234B91" w:rsidP="003810B0">
            <w:r w:rsidRPr="00D23311">
              <w:rPr>
                <w:b/>
                <w:bCs/>
              </w:rPr>
              <w:t>4.6</w:t>
            </w:r>
            <w:r w:rsidRPr="00D23311">
              <w:tab/>
              <w:t xml:space="preserve">In the interest of minimizing the length and costs of the meetings, the chairman of TSAG should collaborate with the Director in making appropriate advance preparation, for example by identifying the major issues for discussion. </w:t>
            </w:r>
          </w:p>
          <w:p w14:paraId="594F03FF" w14:textId="77777777" w:rsidR="002D41B5" w:rsidRDefault="002D41B5" w:rsidP="003810B0">
            <w:pPr>
              <w:rPr>
                <w:b/>
                <w:bCs/>
              </w:rPr>
            </w:pPr>
          </w:p>
          <w:p w14:paraId="5C96A542" w14:textId="39DC73B0" w:rsidR="00AA1264" w:rsidRPr="00D23311" w:rsidRDefault="00234B91" w:rsidP="003810B0">
            <w:pPr>
              <w:rPr>
                <w:b/>
                <w:bCs/>
              </w:rPr>
            </w:pPr>
            <w:r w:rsidRPr="00D23311">
              <w:rPr>
                <w:b/>
                <w:bCs/>
              </w:rPr>
              <w:t>4.7</w:t>
            </w:r>
            <w:r w:rsidRPr="00D23311">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1A4EB929" w14:textId="77777777" w:rsidR="00AA1264" w:rsidRPr="00D23311" w:rsidRDefault="00234B91" w:rsidP="003810B0">
            <w:r w:rsidRPr="00D23311">
              <w:rPr>
                <w:b/>
                <w:bCs/>
              </w:rPr>
              <w:t>4.8</w:t>
            </w:r>
            <w:r w:rsidRPr="00D23311">
              <w:tab/>
              <w:t>A report on its activities shall be prepared by TSAG after each meeting. This report is to be made available within an objective of six weeks after the closure of the meeting and is to be distributed in accordance with normal ITU</w:t>
            </w:r>
            <w:r w:rsidRPr="00D23311">
              <w:noBreakHyphen/>
              <w:t>T procedures.</w:t>
            </w:r>
          </w:p>
          <w:p w14:paraId="592207C0" w14:textId="77777777" w:rsidR="00AA1264" w:rsidRDefault="00234B91" w:rsidP="003810B0">
            <w:pPr>
              <w:rPr>
                <w:ins w:id="37" w:author="TSB (RC)" w:date="2021-07-22T13:49:00Z"/>
              </w:rPr>
            </w:pPr>
            <w:r w:rsidRPr="00D23311">
              <w:rPr>
                <w:b/>
                <w:bCs/>
              </w:rPr>
              <w:t>4.9</w:t>
            </w:r>
            <w:r w:rsidRPr="00D23311">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D23311">
              <w:noBreakHyphen/>
              <w:t xml:space="preserve">T working methods and on strategies and relations with other relevant bodies inside and outside ITU, as appropriate. The TSAG report to WTSA should also include proposals for WTSA Resolution 2, i.e. the titles of study groups with their </w:t>
            </w:r>
            <w:r w:rsidRPr="00D23311">
              <w:lastRenderedPageBreak/>
              <w:t>responsibilities and mandates. These reports shall be submitted to the assembly by the Director.</w:t>
            </w:r>
          </w:p>
          <w:p w14:paraId="099030E3" w14:textId="77777777" w:rsidR="005546AF" w:rsidRPr="00D23311" w:rsidRDefault="00234B91" w:rsidP="003810B0">
            <w:ins w:id="38" w:author="TSB (RC)" w:date="2021-07-22T13:49:00Z">
              <w:r w:rsidRPr="005546AF">
                <w:rPr>
                  <w:b/>
                  <w:bCs/>
                  <w:rPrChange w:id="39" w:author="TSB (RC)" w:date="2021-07-22T13:49:00Z">
                    <w:rPr/>
                  </w:rPrChange>
                </w:rPr>
                <w:t>4.10</w:t>
              </w:r>
              <w:r w:rsidRPr="005546AF">
                <w:tab/>
                <w:t>TSAG shall be made aware of the non-attendance of chairmen or vice-chairmen of study groups to two consecutive study group meetings, and not withstanding Resolution 208 (</w:t>
              </w:r>
              <w:r>
                <w:t xml:space="preserve">Rev. </w:t>
              </w:r>
              <w:r w:rsidRPr="005546AF">
                <w:t>Dubai, 2018) of the Plenipotentiary Conference, raise the issue with the Member State concerned in an attempt to get participation in these roles in the study group concerned for which the Member State has committed</w:t>
              </w:r>
            </w:ins>
            <w:ins w:id="40" w:author="TSB (RC)" w:date="2021-07-22T13:50:00Z">
              <w:r>
                <w:t>.</w:t>
              </w:r>
            </w:ins>
          </w:p>
          <w:p w14:paraId="7BB029A9" w14:textId="77777777" w:rsidR="00AA1264" w:rsidRPr="00D23311" w:rsidRDefault="00234B91" w:rsidP="00AA1264">
            <w:pPr>
              <w:pStyle w:val="SectionNo"/>
            </w:pPr>
            <w:r w:rsidRPr="00D23311">
              <w:t>SECTION 5</w:t>
            </w:r>
          </w:p>
          <w:p w14:paraId="303B3740" w14:textId="77777777" w:rsidR="00AA1264" w:rsidRPr="00D23311" w:rsidRDefault="00234B91" w:rsidP="00AA1264">
            <w:pPr>
              <w:pStyle w:val="Sectiontitle"/>
            </w:pPr>
            <w:r w:rsidRPr="00D23311">
              <w:t>Duties of the Director</w:t>
            </w:r>
          </w:p>
          <w:p w14:paraId="6AC359A8" w14:textId="77777777" w:rsidR="00AA1264" w:rsidRPr="00D23311" w:rsidRDefault="00234B91" w:rsidP="003810B0">
            <w:pPr>
              <w:pStyle w:val="Normalaftertitle1"/>
            </w:pPr>
            <w:r w:rsidRPr="00D23311">
              <w:rPr>
                <w:b/>
                <w:bCs/>
              </w:rPr>
              <w:t>5.1</w:t>
            </w:r>
            <w:r w:rsidRPr="00D23311">
              <w:tab/>
              <w:t>The duties of the Director of the Telecommunication Standardization Bureau (TSB) are outlined in Article 15 and relevant provisions of Article 20 of the Convention. These duties are further elaborated in this resolution.</w:t>
            </w:r>
          </w:p>
          <w:p w14:paraId="63535FD7" w14:textId="77777777" w:rsidR="00AA1264" w:rsidRPr="00D23311" w:rsidRDefault="00234B91" w:rsidP="003810B0">
            <w:r w:rsidRPr="00D23311">
              <w:rPr>
                <w:b/>
                <w:bCs/>
              </w:rPr>
              <w:t>5.2</w:t>
            </w:r>
            <w:r w:rsidRPr="00D23311">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1090A4D5" w14:textId="77777777" w:rsidR="00AA1264" w:rsidRPr="00D23311" w:rsidRDefault="00234B91" w:rsidP="003810B0">
            <w:pPr>
              <w:rPr>
                <w:szCs w:val="24"/>
                <w:lang w:eastAsia="ja-JP"/>
              </w:rPr>
            </w:pPr>
            <w:r w:rsidRPr="00D23311">
              <w:rPr>
                <w:b/>
                <w:szCs w:val="24"/>
              </w:rPr>
              <w:t>5.2</w:t>
            </w:r>
            <w:r w:rsidRPr="00D23311">
              <w:rPr>
                <w:b/>
                <w:i/>
                <w:iCs/>
                <w:szCs w:val="24"/>
              </w:rPr>
              <w:t>bis</w:t>
            </w:r>
            <w:r w:rsidRPr="00D23311">
              <w:rPr>
                <w:szCs w:val="24"/>
              </w:rPr>
              <w:tab/>
            </w:r>
            <w:r w:rsidRPr="00D23311">
              <w:rPr>
                <w:szCs w:val="24"/>
                <w:lang w:eastAsia="ja-JP"/>
              </w:rPr>
              <w:t>The Director shall ensure that the secretariat assigned to the study groups and regional groups works to support the membership in order to accomplish the objectives defined in the strategic plan (Resolution 71 (Rev. Busan, 2014) of the Plenipotentiary Conference).</w:t>
            </w:r>
          </w:p>
          <w:p w14:paraId="18103E2C" w14:textId="77777777" w:rsidR="00AA1264" w:rsidRPr="00D23311" w:rsidRDefault="00234B91" w:rsidP="003810B0">
            <w:r w:rsidRPr="00D23311">
              <w:rPr>
                <w:b/>
                <w:bCs/>
              </w:rPr>
              <w:t>5.3</w:t>
            </w:r>
            <w:r w:rsidRPr="00D23311">
              <w:tab/>
              <w:t>The Director shall suggest editorial updates to WTSA resolutions and provide a recommendation as to whether the modifications are significant enough to warrant the production of a revised version.</w:t>
            </w:r>
          </w:p>
          <w:p w14:paraId="422DD9B4" w14:textId="77777777" w:rsidR="00AA1264" w:rsidRPr="00D23311" w:rsidRDefault="00234B91" w:rsidP="003810B0">
            <w:r w:rsidRPr="00D23311">
              <w:rPr>
                <w:b/>
                <w:bCs/>
              </w:rPr>
              <w:t>5.4</w:t>
            </w:r>
            <w:r w:rsidRPr="00D23311">
              <w:tab/>
              <w:t>The Director shall manage the allocation of the ITU</w:t>
            </w:r>
            <w:r w:rsidRPr="00D23311">
              <w:noBreakHyphen/>
              <w:t>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reports, contributions, etc.), for ITU</w:t>
            </w:r>
            <w:r w:rsidRPr="00D23311">
              <w:noBreakHyphen/>
              <w:t>T publications, for the authorized operational support functions for the international telecommunication network and services (Operational Bulletin, code assignments, etc.) and for the operation of TSB.</w:t>
            </w:r>
          </w:p>
          <w:p w14:paraId="74059F4F" w14:textId="77777777" w:rsidR="00AA1264" w:rsidRPr="00D23311" w:rsidRDefault="00234B91" w:rsidP="003810B0">
            <w:pPr>
              <w:rPr>
                <w:b/>
                <w:bCs/>
              </w:rPr>
            </w:pPr>
            <w:r w:rsidRPr="00D23311">
              <w:rPr>
                <w:b/>
              </w:rPr>
              <w:t>5.4</w:t>
            </w:r>
            <w:r w:rsidRPr="00D23311">
              <w:rPr>
                <w:b/>
                <w:i/>
                <w:iCs/>
              </w:rPr>
              <w:t>bis</w:t>
            </w:r>
            <w:r w:rsidRPr="00D23311">
              <w:t xml:space="preserve"> </w:t>
            </w:r>
            <w:r w:rsidRPr="00D23311">
              <w:tab/>
              <w:t>The Director shall promote the active participation of the membership, in particular developing countries, in the contribution-driven work of ITU</w:t>
            </w:r>
            <w:r w:rsidRPr="00D23311">
              <w:noBreakHyphen/>
              <w:t xml:space="preserve">T and shall publish, in the chairman's report of each meeting of a study group or regional group, a complete account of resources used and fellowships requested and provided along with any extrabudgetary resources expended. </w:t>
            </w:r>
          </w:p>
          <w:p w14:paraId="16BDA080" w14:textId="77777777" w:rsidR="00AA1264" w:rsidRPr="00D23311" w:rsidRDefault="00234B91" w:rsidP="003810B0">
            <w:r w:rsidRPr="00D23311">
              <w:rPr>
                <w:b/>
                <w:bCs/>
              </w:rPr>
              <w:t>5.5</w:t>
            </w:r>
            <w:r w:rsidRPr="00D23311">
              <w:t xml:space="preserve"> </w:t>
            </w:r>
            <w:r w:rsidRPr="00D23311">
              <w:tab/>
              <w:t>The Director shall provide the required liaison between ITU</w:t>
            </w:r>
            <w:r w:rsidRPr="00D23311">
              <w:noBreakHyphen/>
              <w:t>T and other Sectors and the General Secretariat of ITU and with other standards development organizations (SDOs).</w:t>
            </w:r>
          </w:p>
          <w:p w14:paraId="03C2F94A" w14:textId="77777777" w:rsidR="00AA1264" w:rsidRPr="00D23311" w:rsidRDefault="00234B91" w:rsidP="003810B0">
            <w:r w:rsidRPr="00D23311">
              <w:rPr>
                <w:b/>
                <w:bCs/>
              </w:rPr>
              <w:t>5.6</w:t>
            </w:r>
            <w:r w:rsidRPr="00D23311">
              <w:tab/>
              <w:t>In the Director's estimate of the financial needs of ITU</w:t>
            </w:r>
            <w:r w:rsidRPr="00D23311">
              <w:noBreakHyphen/>
              <w:t xml:space="preserve">T until the next WTSA as part of the biennial budgetary preparatory process of the </w:t>
            </w:r>
            <w:r w:rsidRPr="00D23311">
              <w:lastRenderedPageBreak/>
              <w:t>Union, the Director shall prepare the financial estimates in accordance with relevant provisions of the Financial Regulations and Financial Rules, taking into account the relevant decisions of WTSA, including priorities for the work of the Sector.</w:t>
            </w:r>
          </w:p>
          <w:p w14:paraId="69E2347E" w14:textId="77777777" w:rsidR="00AA1264" w:rsidRPr="00D23311" w:rsidRDefault="00234B91" w:rsidP="003810B0">
            <w:r w:rsidRPr="00D23311">
              <w:rPr>
                <w:b/>
                <w:bCs/>
              </w:rPr>
              <w:t>5.7</w:t>
            </w:r>
            <w:r w:rsidRPr="00D23311">
              <w:tab/>
              <w:t>The Director shall provide to WTSA (for information) a summary of the accounts for the years which have elapsed since the preceding WTSA, and the estimated expenses of ITU</w:t>
            </w:r>
            <w:r w:rsidRPr="00D23311">
              <w:noBreakHyphen/>
              <w:t xml:space="preserve">T to cover its financial requirements until the next WTSA for the subsequent biennial budgets and financial plan, as appropriate, taking into account the pertinent results of WTSA, including priorities. </w:t>
            </w:r>
          </w:p>
          <w:p w14:paraId="2604B0D9" w14:textId="77777777" w:rsidR="00AA1264" w:rsidRPr="00D23311" w:rsidRDefault="00234B91" w:rsidP="003810B0">
            <w:r w:rsidRPr="00D23311">
              <w:rPr>
                <w:b/>
                <w:bCs/>
              </w:rPr>
              <w:t>5.8</w:t>
            </w:r>
            <w:r w:rsidRPr="00D23311">
              <w:tab/>
              <w:t>The Director shall submit for preliminary examination by the Budget Control Committee, and thereafter for approval by WTSA, the accounts for expenses incurred for the current WTSA.</w:t>
            </w:r>
          </w:p>
          <w:p w14:paraId="1D013DF7" w14:textId="77777777" w:rsidR="00AA1264" w:rsidRPr="00D23311" w:rsidRDefault="00234B91" w:rsidP="003810B0">
            <w:r w:rsidRPr="00D23311">
              <w:rPr>
                <w:b/>
                <w:bCs/>
              </w:rPr>
              <w:t>5.9</w:t>
            </w:r>
            <w:r w:rsidRPr="00D23311">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rsidRPr="00D23311">
              <w:noBreakHyphen/>
              <w:t>T. The Director may give views on these proposals.</w:t>
            </w:r>
          </w:p>
          <w:p w14:paraId="53B2EAFF" w14:textId="77777777" w:rsidR="00AA1264" w:rsidRPr="00D23311" w:rsidRDefault="00234B91" w:rsidP="003810B0">
            <w:r w:rsidRPr="00D23311">
              <w:rPr>
                <w:b/>
                <w:bCs/>
              </w:rPr>
              <w:t>5.10</w:t>
            </w:r>
            <w:r w:rsidRPr="00D23311">
              <w:tab/>
              <w:t>In addition, the Director may, within the limits specified in the Convention, submit to WTSA any report or proposal which would help to improve the work of ITU</w:t>
            </w:r>
            <w:r w:rsidRPr="00D23311">
              <w:noBreakHyphen/>
              <w:t>T, so that WTSA may decide what action to take. In particular, the Director shall submit to WTSA such proposals concerning the organization and terms of reference of the study groups for the next study period as may be considered necessary.</w:t>
            </w:r>
          </w:p>
          <w:p w14:paraId="11EE104E" w14:textId="77777777" w:rsidR="00AA1264" w:rsidRPr="00D23311" w:rsidRDefault="00234B91" w:rsidP="003810B0">
            <w:r w:rsidRPr="00D23311">
              <w:rPr>
                <w:b/>
                <w:bCs/>
              </w:rPr>
              <w:t>5.11</w:t>
            </w:r>
            <w:r w:rsidRPr="00D23311">
              <w:tab/>
              <w:t>The Director may request assistance from the study group and TSAG chairmen regarding proposals for potential candidates for study group and TSAG chairmen and vice</w:t>
            </w:r>
            <w:r w:rsidRPr="00D23311">
              <w:noBreakHyphen/>
              <w:t>chairmen, for consideration by the heads of delegation.</w:t>
            </w:r>
          </w:p>
          <w:p w14:paraId="74F447BD" w14:textId="77777777" w:rsidR="00AA1264" w:rsidRPr="00D23311" w:rsidRDefault="00234B91" w:rsidP="003810B0">
            <w:r w:rsidRPr="00D23311">
              <w:rPr>
                <w:b/>
                <w:bCs/>
              </w:rPr>
              <w:t>5.12</w:t>
            </w:r>
            <w:r w:rsidRPr="00D23311">
              <w:tab/>
              <w:t>After the close of WTSA, the Director shall supply administrations of Member States and Sector Members taking part in the activities of ITU</w:t>
            </w:r>
            <w:r w:rsidRPr="00D23311">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5A7121D5" w14:textId="77777777" w:rsidR="00AA1264" w:rsidRPr="00D23311" w:rsidRDefault="00234B91" w:rsidP="003810B0">
            <w:r w:rsidRPr="00D23311">
              <w:t>Furthermore, the Director shall supply the international organizations with a list of the study groups and other groups set up by WTSA, asking them to advise the Director of the study groups or other groups in which they wish to participate in an advisory capacity.</w:t>
            </w:r>
          </w:p>
          <w:p w14:paraId="412BD21A" w14:textId="77777777" w:rsidR="00AA1264" w:rsidRPr="00D23311" w:rsidRDefault="00234B91" w:rsidP="003810B0">
            <w:r w:rsidRPr="00D23311">
              <w:rPr>
                <w:b/>
                <w:bCs/>
              </w:rPr>
              <w:t>5.13</w:t>
            </w:r>
            <w:r w:rsidRPr="00D23311">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49281499" w14:textId="77777777" w:rsidR="00AA1264" w:rsidRPr="00D23311" w:rsidRDefault="00234B91" w:rsidP="003810B0">
            <w:pPr>
              <w:rPr>
                <w:b/>
                <w:bCs/>
              </w:rPr>
            </w:pPr>
            <w:r w:rsidRPr="00D23311">
              <w:rPr>
                <w:b/>
                <w:bCs/>
              </w:rPr>
              <w:t>5.14</w:t>
            </w:r>
            <w:r w:rsidRPr="00D23311">
              <w:tab/>
              <w:t>In the interval between WTSAs, when circumstances so demand, the Director is authorized to take exceptional measures to ensure the efficiency of the work of ITU</w:t>
            </w:r>
            <w:r w:rsidRPr="00D23311">
              <w:noBreakHyphen/>
              <w:t>T within the limits of the credits available.</w:t>
            </w:r>
          </w:p>
          <w:p w14:paraId="21AB13AA" w14:textId="77777777" w:rsidR="00AA1264" w:rsidRPr="00D23311" w:rsidRDefault="00234B91" w:rsidP="003810B0">
            <w:r w:rsidRPr="00D23311">
              <w:rPr>
                <w:b/>
                <w:bCs/>
              </w:rPr>
              <w:t>5.15</w:t>
            </w:r>
            <w:r w:rsidRPr="00D23311">
              <w:tab/>
              <w:t>In the interval between WTSAs, the Director may request assistance from the chairmen of study groups and the chairman of TSAG regarding the allocation of available financial and human resources so to be able to assure the most efficient work of ITU</w:t>
            </w:r>
            <w:r w:rsidRPr="00D23311">
              <w:noBreakHyphen/>
              <w:t>T.</w:t>
            </w:r>
          </w:p>
          <w:p w14:paraId="3B1E31AE" w14:textId="77777777" w:rsidR="00AA1264" w:rsidRPr="00D23311" w:rsidRDefault="00234B91" w:rsidP="003810B0">
            <w:r w:rsidRPr="00D23311">
              <w:rPr>
                <w:b/>
                <w:bCs/>
              </w:rPr>
              <w:lastRenderedPageBreak/>
              <w:t>5.16</w:t>
            </w:r>
            <w:r w:rsidRPr="00D23311">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D23311">
              <w:noBreakHyphen/>
              <w:t>T.</w:t>
            </w:r>
          </w:p>
          <w:p w14:paraId="1064C0A6" w14:textId="77777777" w:rsidR="00AA1264" w:rsidRPr="00D23311" w:rsidRDefault="00234B91" w:rsidP="003810B0">
            <w:r w:rsidRPr="00D23311">
              <w:rPr>
                <w:b/>
                <w:bCs/>
              </w:rPr>
              <w:t>5.17</w:t>
            </w:r>
            <w:r w:rsidRPr="00D23311">
              <w:tab/>
              <w:t>The Director shall foster cooperation and coordination with the other standardization organizations for the benefit of all members and report to TSAG on these efforts.</w:t>
            </w:r>
          </w:p>
          <w:p w14:paraId="043F4B05" w14:textId="77777777" w:rsidR="00AA1264" w:rsidRPr="00D23311" w:rsidRDefault="00234B91" w:rsidP="00AA1264">
            <w:pPr>
              <w:pStyle w:val="SectionNo"/>
            </w:pPr>
            <w:r w:rsidRPr="00D23311">
              <w:t>SECTION 6</w:t>
            </w:r>
          </w:p>
          <w:p w14:paraId="0B2DA076" w14:textId="77777777" w:rsidR="00AA1264" w:rsidRPr="00D23311" w:rsidRDefault="00234B91" w:rsidP="00AA1264">
            <w:pPr>
              <w:pStyle w:val="Sectiontitle"/>
            </w:pPr>
            <w:r w:rsidRPr="00D23311">
              <w:t>Contributions</w:t>
            </w:r>
          </w:p>
          <w:p w14:paraId="707197B2" w14:textId="77777777" w:rsidR="00AA1264" w:rsidRPr="00D23311" w:rsidRDefault="00234B91" w:rsidP="003810B0">
            <w:pPr>
              <w:pStyle w:val="Normalaftertitle1"/>
            </w:pPr>
            <w:r w:rsidRPr="00D23311">
              <w:rPr>
                <w:b/>
                <w:bCs/>
              </w:rPr>
              <w:t>6.1</w:t>
            </w:r>
            <w:r w:rsidRPr="00D23311">
              <w:tab/>
              <w:t>Contributions should be submitted not later than one month before the opening of WTSA, and at any event the submission deadline for all contributions to WTSA shall be not later than 14 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50D576C8" w14:textId="77777777" w:rsidR="00AA1264" w:rsidRPr="00D23311" w:rsidRDefault="00234B91" w:rsidP="003810B0">
            <w:r w:rsidRPr="00D23311">
              <w:rPr>
                <w:b/>
                <w:bCs/>
              </w:rPr>
              <w:t>6.2</w:t>
            </w:r>
            <w:r w:rsidRPr="00D23311">
              <w:tab/>
              <w:t>Contributions to study group, working party and TSAG meetings shall be submitted and formatted in accordance with Recommendations ITU</w:t>
            </w:r>
            <w:r w:rsidRPr="00D23311">
              <w:noBreakHyphen/>
              <w:t>T A.1 and ITU</w:t>
            </w:r>
            <w:r w:rsidRPr="00D23311">
              <w:noBreakHyphen/>
              <w:t>T A.2, respectively.</w:t>
            </w:r>
          </w:p>
          <w:p w14:paraId="283ABEE2" w14:textId="77777777" w:rsidR="00AA1264" w:rsidRPr="00D23311" w:rsidRDefault="00234B91" w:rsidP="00AA1264">
            <w:pPr>
              <w:pStyle w:val="SectionNo"/>
            </w:pPr>
            <w:r w:rsidRPr="00D23311">
              <w:t>SECTION 7</w:t>
            </w:r>
          </w:p>
          <w:p w14:paraId="70B9B0FA" w14:textId="77777777" w:rsidR="00AA1264" w:rsidRPr="00D23311" w:rsidRDefault="00234B91" w:rsidP="00AA1264">
            <w:pPr>
              <w:pStyle w:val="Sectiontitle"/>
            </w:pPr>
            <w:r w:rsidRPr="00D23311">
              <w:t>Development and approval of Questions</w:t>
            </w:r>
          </w:p>
          <w:p w14:paraId="1EC74E99" w14:textId="77777777" w:rsidR="00AA1264" w:rsidRPr="00D23311" w:rsidRDefault="00234B91" w:rsidP="003810B0">
            <w:pPr>
              <w:pStyle w:val="Heading2"/>
            </w:pPr>
            <w:r w:rsidRPr="00D23311">
              <w:t>7.1</w:t>
            </w:r>
            <w:r w:rsidRPr="00D23311">
              <w:tab/>
              <w:t>Development or revision of Questions</w:t>
            </w:r>
          </w:p>
          <w:p w14:paraId="5F1F0D16" w14:textId="77777777" w:rsidR="00AA1264" w:rsidRPr="00D23311" w:rsidRDefault="00234B91" w:rsidP="003810B0">
            <w:r w:rsidRPr="00D23311">
              <w:rPr>
                <w:b/>
              </w:rPr>
              <w:t>7.1.0</w:t>
            </w:r>
            <w:r w:rsidRPr="00D23311">
              <w:tab/>
              <w:t>Development of a draft new or revised Question for approval and inclusion in the work programme of ITU</w:t>
            </w:r>
            <w:r w:rsidRPr="00D23311">
              <w:noBreakHyphen/>
              <w:t xml:space="preserve">T may be processed, preferably: </w:t>
            </w:r>
          </w:p>
          <w:p w14:paraId="4545E619" w14:textId="77777777" w:rsidR="00AA1264" w:rsidRPr="00D23311" w:rsidRDefault="00234B91" w:rsidP="003810B0">
            <w:pPr>
              <w:pStyle w:val="enumlev1"/>
            </w:pPr>
            <w:r w:rsidRPr="00D23311">
              <w:rPr>
                <w:iCs/>
              </w:rPr>
              <w:t>a)</w:t>
            </w:r>
            <w:r w:rsidRPr="00D23311">
              <w:tab/>
              <w:t>through a study group and TSAG;</w:t>
            </w:r>
          </w:p>
          <w:p w14:paraId="25993682" w14:textId="77777777" w:rsidR="00AA1264" w:rsidRPr="00D23311" w:rsidRDefault="00234B91" w:rsidP="003810B0">
            <w:pPr>
              <w:pStyle w:val="enumlev1"/>
            </w:pPr>
            <w:r w:rsidRPr="00D23311">
              <w:t>b)</w:t>
            </w:r>
            <w:r w:rsidRPr="00D23311">
              <w:tab/>
              <w:t xml:space="preserve">through a study group and further consideration in the relevant committee of WTSA, when the study group meeting is </w:t>
            </w:r>
            <w:r w:rsidRPr="00D23311" w:rsidDel="00186AC7">
              <w:t xml:space="preserve">its last </w:t>
            </w:r>
            <w:r w:rsidRPr="00D23311">
              <w:t>in the study period prior to a WTSA;</w:t>
            </w:r>
          </w:p>
          <w:p w14:paraId="01CCE283" w14:textId="77777777" w:rsidR="00AA1264" w:rsidRPr="00D23311" w:rsidRDefault="00234B91" w:rsidP="003810B0">
            <w:pPr>
              <w:pStyle w:val="enumlev1"/>
            </w:pPr>
            <w:r w:rsidRPr="00D23311">
              <w:t>c)</w:t>
            </w:r>
            <w:r w:rsidRPr="00D23311">
              <w:tab/>
              <w:t>through a study group where urgent treatment is justified;</w:t>
            </w:r>
          </w:p>
          <w:p w14:paraId="2C1A616E" w14:textId="77777777" w:rsidR="00AA1264" w:rsidRPr="00D23311" w:rsidRDefault="00234B91" w:rsidP="003810B0">
            <w:r w:rsidRPr="00D23311">
              <w:t>or,</w:t>
            </w:r>
          </w:p>
          <w:p w14:paraId="0B188864" w14:textId="77777777" w:rsidR="00AA1264" w:rsidRPr="00D23311" w:rsidRDefault="00234B91" w:rsidP="003810B0">
            <w:pPr>
              <w:rPr>
                <w:b/>
                <w:bCs/>
              </w:rPr>
            </w:pPr>
            <w:r w:rsidRPr="00D23311">
              <w:t>through WTSA (see 7.1.10).</w:t>
            </w:r>
          </w:p>
          <w:p w14:paraId="47351D20" w14:textId="77777777" w:rsidR="00AA1264" w:rsidRPr="00D23311" w:rsidRDefault="00234B91" w:rsidP="003810B0">
            <w:r w:rsidRPr="00D23311">
              <w:rPr>
                <w:b/>
                <w:bCs/>
              </w:rPr>
              <w:t>7.1.1</w:t>
            </w:r>
            <w:r w:rsidRPr="00D23311">
              <w:tab/>
              <w:t>Member States, and other duly authorized entities, shall submit proposed Questions as contributions to the study group meeting which will consider the new or revised Question(s).</w:t>
            </w:r>
          </w:p>
          <w:p w14:paraId="5BAB2253" w14:textId="77777777" w:rsidR="00AA1264" w:rsidRPr="00D23311" w:rsidRDefault="00234B91" w:rsidP="003810B0">
            <w:r w:rsidRPr="00D23311">
              <w:rPr>
                <w:b/>
                <w:bCs/>
              </w:rPr>
              <w:t>7.1.2</w:t>
            </w:r>
            <w:r w:rsidRPr="00D23311">
              <w:tab/>
              <w:t>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study groups and standardization bodies.</w:t>
            </w:r>
          </w:p>
          <w:p w14:paraId="4F50B1DA" w14:textId="77777777" w:rsidR="00AA1264" w:rsidRPr="00D23311" w:rsidRDefault="00234B91" w:rsidP="003810B0">
            <w:r w:rsidRPr="00D23311">
              <w:rPr>
                <w:b/>
                <w:bCs/>
              </w:rPr>
              <w:lastRenderedPageBreak/>
              <w:t>7.1.3</w:t>
            </w:r>
            <w:r w:rsidRPr="00D23311">
              <w:tab/>
              <w:t>TSB shall distribute the proposed new or revised Questions to the Member States and Sector Members of the study group(s) concerned so as to be received at least one month before the study group meeting which will consider the Question(s).</w:t>
            </w:r>
          </w:p>
          <w:p w14:paraId="65C3E105" w14:textId="77777777" w:rsidR="00AA1264" w:rsidRPr="00D23311" w:rsidRDefault="00234B91" w:rsidP="003810B0">
            <w:r w:rsidRPr="00D23311">
              <w:rPr>
                <w:b/>
                <w:bCs/>
              </w:rPr>
              <w:t>7.1.4</w:t>
            </w:r>
            <w:r w:rsidRPr="00D23311">
              <w:tab/>
              <w:t>New or revised Questions may also be proposed by a study group itself during a meeting.</w:t>
            </w:r>
          </w:p>
          <w:p w14:paraId="269C5B14" w14:textId="77777777" w:rsidR="00AA1264" w:rsidRPr="00D23311" w:rsidRDefault="00234B91" w:rsidP="003810B0">
            <w:r w:rsidRPr="00D23311">
              <w:rPr>
                <w:b/>
                <w:bCs/>
              </w:rPr>
              <w:t>7.1.5</w:t>
            </w:r>
            <w:r w:rsidRPr="00D23311">
              <w:rPr>
                <w:b/>
                <w:bCs/>
              </w:rPr>
              <w:tab/>
            </w:r>
            <w:r w:rsidRPr="00D23311">
              <w:t>Each study group shall consider the proposed new or revised Questions to determine:</w:t>
            </w:r>
          </w:p>
          <w:p w14:paraId="575ED512" w14:textId="77777777" w:rsidR="00AA1264" w:rsidRPr="00D23311" w:rsidRDefault="00234B91" w:rsidP="003810B0">
            <w:pPr>
              <w:pStyle w:val="enumlev1"/>
            </w:pPr>
            <w:r w:rsidRPr="00D23311">
              <w:t>i)</w:t>
            </w:r>
            <w:r w:rsidRPr="00D23311">
              <w:tab/>
              <w:t>the clear purpose of each proposed Question;</w:t>
            </w:r>
          </w:p>
          <w:p w14:paraId="6C210654" w14:textId="77777777" w:rsidR="00AA1264" w:rsidRPr="00D23311" w:rsidRDefault="00234B91" w:rsidP="003810B0">
            <w:pPr>
              <w:pStyle w:val="enumlev1"/>
            </w:pPr>
            <w:r w:rsidRPr="00D23311">
              <w:t>ii)</w:t>
            </w:r>
            <w:r w:rsidRPr="00D23311">
              <w:tab/>
              <w:t>the priority and urgency of new Recommendation(s) desired, or changes to existing Recommendations resulting from the study of the Questions;</w:t>
            </w:r>
          </w:p>
          <w:p w14:paraId="49FCA8D8" w14:textId="77777777" w:rsidR="00AA1264" w:rsidRPr="00D23311" w:rsidRDefault="00234B91" w:rsidP="003810B0">
            <w:pPr>
              <w:pStyle w:val="enumlev1"/>
            </w:pPr>
            <w:r w:rsidRPr="00D23311">
              <w:t>iii)</w:t>
            </w:r>
            <w:r w:rsidRPr="00D23311">
              <w:tab/>
              <w:t>that there be as little overlap of work as possible between the proposed new or revised Questions both within the study group concerned and with Questions of other study groups and the work of other standardization organizations.</w:t>
            </w:r>
          </w:p>
          <w:p w14:paraId="7CE648B2" w14:textId="77777777" w:rsidR="00AA1264" w:rsidRPr="00D23311" w:rsidRDefault="00234B91" w:rsidP="003810B0">
            <w:r w:rsidRPr="00D23311">
              <w:rPr>
                <w:b/>
                <w:bCs/>
              </w:rPr>
              <w:t>7.1.6</w:t>
            </w:r>
            <w:r w:rsidRPr="00D23311">
              <w:tab/>
              <w:t>Agreement by a study group to submit proposed new or revised Questions for approval is achieved by reaching consensus among the Member States and Sector Members present at the study group meeting when the proposed new or revised Question is discussed that the criteria in 7.1.5 have been satisfied.</w:t>
            </w:r>
          </w:p>
          <w:p w14:paraId="297FD9E3" w14:textId="77777777" w:rsidR="00AA1264" w:rsidRPr="00D23311" w:rsidRDefault="00234B91" w:rsidP="003810B0">
            <w:r w:rsidRPr="00D23311">
              <w:rPr>
                <w:b/>
                <w:bCs/>
              </w:rPr>
              <w:t>7.1.7</w:t>
            </w:r>
            <w:r w:rsidRPr="00D23311">
              <w:tab/>
              <w:t>TSAG shall be made aware by liaison statement from the study groups of all proposed new or revised Questions, in order to allow it to consider the possible implications for the work of all ITU</w:t>
            </w:r>
            <w:r w:rsidRPr="00D23311">
              <w:noBreakHyphen/>
              <w:t>T study groups or other groups. In collaboration with the author(s) of proposed Question(s), TSAG shall review and, if appropriate, may recommend changes to these Question(s), taking into account the criteria in 7.1.5 above.</w:t>
            </w:r>
          </w:p>
          <w:p w14:paraId="28D6B1CF" w14:textId="77777777" w:rsidR="00AA1264" w:rsidRPr="00D23311" w:rsidRDefault="00234B91" w:rsidP="003810B0">
            <w:r w:rsidRPr="00D23311">
              <w:rPr>
                <w:b/>
                <w:bCs/>
              </w:rPr>
              <w:t>7.1.8</w:t>
            </w:r>
            <w:r w:rsidRPr="00D23311">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4F700B98" w14:textId="77777777" w:rsidR="00AA1264" w:rsidRPr="00D23311" w:rsidRDefault="00234B91" w:rsidP="003810B0">
            <w:pPr>
              <w:rPr>
                <w:b/>
                <w:bCs/>
              </w:rPr>
            </w:pPr>
            <w:r w:rsidRPr="00D23311">
              <w:rPr>
                <w:b/>
                <w:bCs/>
              </w:rPr>
              <w:t>7.1.9</w:t>
            </w:r>
            <w:r w:rsidRPr="00D23311">
              <w:tab/>
              <w:t>A study group may agree to commence work on a draft new or revised Question before its approval.</w:t>
            </w:r>
          </w:p>
          <w:p w14:paraId="1879A54E" w14:textId="77777777" w:rsidR="00AA1264" w:rsidRPr="00D23311" w:rsidRDefault="00234B91" w:rsidP="003810B0">
            <w:r w:rsidRPr="00D23311">
              <w:rPr>
                <w:b/>
                <w:bCs/>
              </w:rPr>
              <w:t>7.1.10</w:t>
            </w:r>
            <w:r w:rsidRPr="00D23311">
              <w:rPr>
                <w:b/>
                <w:bCs/>
              </w:rPr>
              <w:tab/>
            </w:r>
            <w:r w:rsidRPr="00D23311">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 to allow time for its thorough examination. </w:t>
            </w:r>
          </w:p>
          <w:p w14:paraId="0DC76812" w14:textId="77777777" w:rsidR="00AA1264" w:rsidRPr="00D23311" w:rsidRDefault="00234B91" w:rsidP="003810B0">
            <w:r w:rsidRPr="00D23311">
              <w:rPr>
                <w:b/>
                <w:bCs/>
              </w:rPr>
              <w:t>7.1.11</w:t>
            </w:r>
            <w:r w:rsidRPr="00D23311">
              <w:tab/>
            </w:r>
            <w:r w:rsidRPr="00D23311" w:rsidDel="0082140D">
              <w:t>In order to allow for the specific characteristics of countries with economies in transition, developing countries</w:t>
            </w:r>
            <w:r w:rsidRPr="00D23311">
              <w:rPr>
                <w:rStyle w:val="FootnoteReference"/>
              </w:rPr>
              <w:footnoteReference w:customMarkFollows="1" w:id="4"/>
              <w:t>4</w:t>
            </w:r>
            <w:r w:rsidRPr="00D23311" w:rsidDel="0082140D">
              <w:t xml:space="preserve">, and especially </w:t>
            </w:r>
            <w:r w:rsidRPr="00D23311">
              <w:t xml:space="preserve">the </w:t>
            </w:r>
            <w:r w:rsidRPr="00D23311" w:rsidDel="0082140D">
              <w:t xml:space="preserve">least developed countries, TSB shall take account of the relevant provisions of </w:t>
            </w:r>
            <w:r w:rsidRPr="00D23311">
              <w:t>WTSA Resolution 44</w:t>
            </w:r>
            <w:r w:rsidRPr="00D23311" w:rsidDel="0082140D">
              <w:t xml:space="preserve"> </w:t>
            </w:r>
            <w:r w:rsidRPr="00D23311">
              <w:t>(Rev. </w:t>
            </w:r>
            <w:proofErr w:type="spellStart"/>
            <w:r w:rsidRPr="00D23311">
              <w:t>Hammamet</w:t>
            </w:r>
            <w:proofErr w:type="spellEnd"/>
            <w:r w:rsidRPr="00D23311">
              <w:t xml:space="preserve">, 2016) </w:t>
            </w:r>
            <w:r w:rsidRPr="00D23311" w:rsidDel="0082140D">
              <w:t xml:space="preserve">in responding to any request submitted by such countries through </w:t>
            </w:r>
            <w:r w:rsidRPr="00D23311">
              <w:t>the Telecommunication Development Bureau (</w:t>
            </w:r>
            <w:r w:rsidRPr="00D23311" w:rsidDel="0082140D">
              <w:t>BDT</w:t>
            </w:r>
            <w:r w:rsidRPr="00D23311">
              <w:t>)</w:t>
            </w:r>
            <w:r w:rsidRPr="00D23311" w:rsidDel="0082140D">
              <w:t xml:space="preserve">, particularly with regard to matters </w:t>
            </w:r>
            <w:r w:rsidRPr="00D23311">
              <w:t>related to</w:t>
            </w:r>
            <w:r w:rsidRPr="00D23311" w:rsidDel="0082140D">
              <w:t xml:space="preserve"> training, </w:t>
            </w:r>
            <w:r w:rsidRPr="00D23311" w:rsidDel="0082140D">
              <w:lastRenderedPageBreak/>
              <w:t xml:space="preserve">information, examination of questions which are not covered by the </w:t>
            </w:r>
            <w:r w:rsidRPr="00D23311">
              <w:t>ITU</w:t>
            </w:r>
            <w:r w:rsidRPr="00D23311">
              <w:noBreakHyphen/>
              <w:t xml:space="preserve">D </w:t>
            </w:r>
            <w:r w:rsidRPr="00D23311" w:rsidDel="0082140D">
              <w:t xml:space="preserve">study groups, and technical assistance required for the examination of certain questions by the </w:t>
            </w:r>
            <w:r w:rsidRPr="00D23311">
              <w:t>ITU</w:t>
            </w:r>
            <w:r w:rsidRPr="00D23311">
              <w:noBreakHyphen/>
              <w:t>D</w:t>
            </w:r>
            <w:r w:rsidRPr="00D23311" w:rsidDel="0082140D">
              <w:t xml:space="preserve"> study groups.</w:t>
            </w:r>
          </w:p>
          <w:p w14:paraId="35F04000" w14:textId="77777777" w:rsidR="00AA1264" w:rsidRPr="00D23311" w:rsidRDefault="00234B91" w:rsidP="003810B0">
            <w:pPr>
              <w:pStyle w:val="Heading2"/>
            </w:pPr>
            <w:r w:rsidRPr="00D23311">
              <w:t>7.2</w:t>
            </w:r>
            <w:r w:rsidRPr="00D23311">
              <w:tab/>
              <w:t>Approval of new or revised Questions between WTSAs (see Figure 7.1a)</w:t>
            </w:r>
          </w:p>
          <w:p w14:paraId="5CD40216" w14:textId="77777777" w:rsidR="00AA1264" w:rsidRPr="00D23311" w:rsidRDefault="00234B91" w:rsidP="003810B0">
            <w:r w:rsidRPr="00D23311">
              <w:rPr>
                <w:b/>
                <w:bCs/>
              </w:rPr>
              <w:t>7.2.1</w:t>
            </w:r>
            <w:r w:rsidRPr="00D23311">
              <w:tab/>
              <w:t>Between WTSAs, and after development of proposed new or revised Questions (see 7.1 above), the approval procedure for new or revised Questions is set out in 7.2.2 and 7.2.3 below.</w:t>
            </w:r>
          </w:p>
          <w:p w14:paraId="4C60E7C6" w14:textId="77777777" w:rsidR="00AA1264" w:rsidRPr="00D23311" w:rsidRDefault="000B636F" w:rsidP="00AA1264">
            <w:pPr>
              <w:pStyle w:val="Figure"/>
            </w:pPr>
            <w:r>
              <w:rPr>
                <w:noProof/>
                <w:lang w:eastAsia="en-GB"/>
              </w:rPr>
              <w:pict w14:anchorId="16018798">
                <v:rect id="Rectangle 29" o:spid="_x0000_s2050"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lang w:eastAsia="en-GB"/>
              </w:rPr>
              <w:pict w14:anchorId="53BBA0AB">
                <v:rect id="Rectangle 28" o:spid="_x0000_s2051"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234B91" w:rsidRPr="00D23311">
              <w:rPr>
                <w:noProof/>
                <w:lang w:val="en-US"/>
              </w:rPr>
              <w:drawing>
                <wp:inline distT="0" distB="0" distL="0" distR="0" wp14:anchorId="600FA0C7" wp14:editId="5297D845">
                  <wp:extent cx="8475345" cy="3193415"/>
                  <wp:effectExtent l="0" t="0" r="1905" b="6985"/>
                  <wp:docPr id="2"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3CA87258" w14:textId="77777777" w:rsidR="00AA1264" w:rsidRPr="00D23311" w:rsidRDefault="00234B91" w:rsidP="00AA1264">
            <w:pPr>
              <w:pStyle w:val="Figure"/>
              <w:rPr>
                <w:b/>
                <w:bCs/>
              </w:rPr>
            </w:pPr>
            <w:r w:rsidRPr="00D23311">
              <w:rPr>
                <w:b/>
                <w:bCs/>
              </w:rPr>
              <w:t>Figure 7.1a – Approval of new or revised Questions between WTSAs</w:t>
            </w:r>
          </w:p>
          <w:p w14:paraId="25376486" w14:textId="77777777" w:rsidR="00722970" w:rsidRPr="00D23311" w:rsidRDefault="00234B91" w:rsidP="00722970">
            <w:r w:rsidRPr="00D23311">
              <w:rPr>
                <w:b/>
                <w:bCs/>
              </w:rPr>
              <w:t>7.2.2</w:t>
            </w:r>
            <w:r w:rsidRPr="00D23311">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59183841" w14:textId="77777777" w:rsidR="00722970" w:rsidRPr="00D23311" w:rsidRDefault="00234B91" w:rsidP="00722970">
            <w:pPr>
              <w:pStyle w:val="enumlev1"/>
            </w:pPr>
            <w:r w:rsidRPr="00D23311">
              <w:rPr>
                <w:iCs/>
              </w:rPr>
              <w:t>a)</w:t>
            </w:r>
            <w:r w:rsidRPr="00D23311">
              <w:tab/>
              <w:t>The proposed new or revised Question, once approved, shall have the same status as Questions approved at a WTSA.</w:t>
            </w:r>
          </w:p>
          <w:p w14:paraId="1132EBB6" w14:textId="77777777" w:rsidR="00722970" w:rsidRPr="00D23311" w:rsidRDefault="00234B91" w:rsidP="00722970">
            <w:pPr>
              <w:pStyle w:val="enumlev1"/>
            </w:pPr>
            <w:r w:rsidRPr="00D23311">
              <w:t>b)</w:t>
            </w:r>
            <w:r w:rsidRPr="00D23311">
              <w:tab/>
              <w:t>The Director shall notify the results by circular.</w:t>
            </w:r>
          </w:p>
          <w:p w14:paraId="69894D47" w14:textId="77777777" w:rsidR="00722970" w:rsidRPr="00D23311" w:rsidRDefault="00234B91" w:rsidP="00722970">
            <w:r w:rsidRPr="00D23311">
              <w:rPr>
                <w:b/>
                <w:bCs/>
              </w:rPr>
              <w:t>7.2.3</w:t>
            </w:r>
            <w:r w:rsidRPr="00D23311">
              <w:tab/>
              <w:t>Alternatively, if the support as described in 7.2.2 has been offered, but consensus of the study group to approve a new or revised Question is not achieved, the study group may continue to consider the matter or request approval by consultation of the Member States.</w:t>
            </w:r>
          </w:p>
          <w:p w14:paraId="5366846B" w14:textId="77777777" w:rsidR="00722970" w:rsidRPr="00D23311" w:rsidRDefault="00234B91" w:rsidP="00722970">
            <w:pPr>
              <w:pStyle w:val="enumlev1"/>
            </w:pPr>
            <w:r w:rsidRPr="00D23311">
              <w:t>a)</w:t>
            </w:r>
            <w:r w:rsidRPr="00D23311">
              <w:tab/>
              <w:t>The Director shall request Member States to notify the Director within two months whether they approve or do not approve the proposed new or revised Question.</w:t>
            </w:r>
          </w:p>
          <w:p w14:paraId="1EF2DEBB" w14:textId="77777777" w:rsidR="00722970" w:rsidRPr="00D23311" w:rsidRDefault="00234B91" w:rsidP="00722970">
            <w:pPr>
              <w:pStyle w:val="enumlev1"/>
            </w:pPr>
            <w:r w:rsidRPr="00D23311">
              <w:t>b)</w:t>
            </w:r>
            <w:r w:rsidRPr="00D23311">
              <w:tab/>
              <w:t>A proposed Question is approved and has the same status as Questions approved at a WTSA, if:</w:t>
            </w:r>
          </w:p>
          <w:p w14:paraId="665767F3" w14:textId="77777777" w:rsidR="00722970" w:rsidRPr="00D23311" w:rsidRDefault="00234B91" w:rsidP="00722970">
            <w:pPr>
              <w:pStyle w:val="enumlev2"/>
            </w:pPr>
            <w:r w:rsidRPr="00D23311">
              <w:lastRenderedPageBreak/>
              <w:t>–</w:t>
            </w:r>
            <w:r w:rsidRPr="00D23311">
              <w:tab/>
              <w:t>a simple majority of all the Member States responding are in agreement; and</w:t>
            </w:r>
          </w:p>
          <w:p w14:paraId="423BC213" w14:textId="77777777" w:rsidR="00722970" w:rsidRPr="00D23311" w:rsidRDefault="00234B91" w:rsidP="00722970">
            <w:pPr>
              <w:pStyle w:val="enumlev2"/>
            </w:pPr>
            <w:r w:rsidRPr="00D23311">
              <w:t>–</w:t>
            </w:r>
            <w:r w:rsidRPr="00D23311">
              <w:tab/>
              <w:t>at least ten replies are received.</w:t>
            </w:r>
          </w:p>
          <w:p w14:paraId="099122DB" w14:textId="77777777" w:rsidR="00722970" w:rsidRPr="00D23311" w:rsidRDefault="00234B91" w:rsidP="00722970">
            <w:pPr>
              <w:pStyle w:val="enumlev1"/>
            </w:pPr>
            <w:r w:rsidRPr="00D23311">
              <w:rPr>
                <w:iCs/>
              </w:rPr>
              <w:t>c)</w:t>
            </w:r>
            <w:r w:rsidRPr="00D23311">
              <w:tab/>
              <w:t>The Director shall notify the results of the consultation by circular. (See also 8.2.)</w:t>
            </w:r>
          </w:p>
          <w:p w14:paraId="1FF2D7C5" w14:textId="77777777" w:rsidR="00722970" w:rsidRPr="00D23311" w:rsidRDefault="00234B91" w:rsidP="00722970">
            <w:r w:rsidRPr="00D23311">
              <w:rPr>
                <w:b/>
                <w:bCs/>
              </w:rPr>
              <w:t>7.2.4</w:t>
            </w:r>
            <w:r w:rsidRPr="00D23311">
              <w:tab/>
              <w:t>Between WTSAs, TSAG shall review the work programme of ITU</w:t>
            </w:r>
            <w:r w:rsidRPr="00D23311">
              <w:noBreakHyphen/>
              <w:t>T and recommend revisions as necessary.</w:t>
            </w:r>
          </w:p>
          <w:p w14:paraId="424C5A7C" w14:textId="77777777" w:rsidR="00722970" w:rsidRPr="00D23311" w:rsidRDefault="00234B91" w:rsidP="00722970">
            <w:r w:rsidRPr="00D23311">
              <w:rPr>
                <w:b/>
                <w:bCs/>
              </w:rPr>
              <w:t>7.2.5</w:t>
            </w:r>
            <w:r w:rsidRPr="00D23311">
              <w:tab/>
              <w:t>In particular, TSAG shall review any new or revised Question to determine whether it is in line with the mandate of the study group. TSAG may then endorse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p>
          <w:p w14:paraId="0638308D" w14:textId="77777777" w:rsidR="00AA1264" w:rsidRPr="00D23311" w:rsidRDefault="00234B91" w:rsidP="003810B0">
            <w:pPr>
              <w:pStyle w:val="Heading2"/>
            </w:pPr>
            <w:r w:rsidRPr="00D23311">
              <w:t>7.3</w:t>
            </w:r>
            <w:r w:rsidRPr="00D23311">
              <w:tab/>
              <w:t>Approval of Questions by WTSA (see Figure 7.1b)</w:t>
            </w:r>
          </w:p>
          <w:p w14:paraId="34AB3B1C" w14:textId="77777777" w:rsidR="00AA1264" w:rsidRPr="00D23311" w:rsidRDefault="00234B91" w:rsidP="003810B0">
            <w:r w:rsidRPr="00D23311">
              <w:rPr>
                <w:b/>
                <w:bCs/>
              </w:rPr>
              <w:t>7.3.1</w:t>
            </w:r>
            <w:r w:rsidRPr="00D23311">
              <w:tab/>
              <w:t>At least two months prior to WTSA, TSAG shall meet to consider, review and, where appropriate, recommend changes to Questions for WTSA's consideration, while ensuring that the Questions respond to the overall needs and priorities of the ITU</w:t>
            </w:r>
            <w:r w:rsidRPr="00D23311">
              <w:noBreakHyphen/>
              <w:t>T work programme and are duly harmonized to:</w:t>
            </w:r>
          </w:p>
          <w:p w14:paraId="28076941" w14:textId="77777777" w:rsidR="00AA1264" w:rsidRPr="00D23311" w:rsidRDefault="00234B91" w:rsidP="003810B0">
            <w:pPr>
              <w:pStyle w:val="enumlev1"/>
            </w:pPr>
            <w:r w:rsidRPr="00D23311">
              <w:t>i)</w:t>
            </w:r>
            <w:r w:rsidRPr="00D23311">
              <w:tab/>
              <w:t>avoid duplication of effort;</w:t>
            </w:r>
          </w:p>
          <w:p w14:paraId="3F5DB26A" w14:textId="77777777" w:rsidR="00AA1264" w:rsidRPr="00D23311" w:rsidRDefault="00234B91" w:rsidP="003810B0">
            <w:pPr>
              <w:pStyle w:val="enumlev1"/>
            </w:pPr>
            <w:r w:rsidRPr="00D23311">
              <w:t>ii)</w:t>
            </w:r>
            <w:r w:rsidRPr="00D23311">
              <w:tab/>
              <w:t>provide a coherent basis for interaction between study groups;</w:t>
            </w:r>
          </w:p>
          <w:p w14:paraId="08925125" w14:textId="77777777" w:rsidR="00AA1264" w:rsidRPr="00D23311" w:rsidRDefault="00234B91" w:rsidP="003810B0">
            <w:pPr>
              <w:pStyle w:val="enumlev1"/>
            </w:pPr>
            <w:r w:rsidRPr="00D23311">
              <w:t>iii)</w:t>
            </w:r>
            <w:r w:rsidRPr="00D23311">
              <w:tab/>
              <w:t>facilitate monitoring overall progress in the drafting of Recommendations and other ITU</w:t>
            </w:r>
            <w:r w:rsidRPr="00D23311">
              <w:noBreakHyphen/>
              <w:t>T publications;</w:t>
            </w:r>
          </w:p>
          <w:p w14:paraId="703FBA9A" w14:textId="77777777" w:rsidR="00AA1264" w:rsidRPr="00D23311" w:rsidRDefault="00234B91" w:rsidP="003810B0">
            <w:pPr>
              <w:pStyle w:val="enumlev1"/>
              <w:rPr>
                <w:b/>
                <w:bCs/>
              </w:rPr>
            </w:pPr>
            <w:r w:rsidRPr="00D23311">
              <w:t>iv)</w:t>
            </w:r>
            <w:r w:rsidRPr="00D23311">
              <w:tab/>
              <w:t>facilitate cooperative efforts with other standardization organizations.</w:t>
            </w:r>
          </w:p>
          <w:p w14:paraId="57E68EB2" w14:textId="77777777" w:rsidR="00AA1264" w:rsidRPr="00D23311" w:rsidRDefault="00234B91" w:rsidP="003810B0">
            <w:r w:rsidRPr="00D23311">
              <w:rPr>
                <w:b/>
                <w:bCs/>
              </w:rPr>
              <w:t>7.3.2</w:t>
            </w:r>
            <w:r w:rsidRPr="00D23311">
              <w:tab/>
              <w:t>At least one month before WTSA, the Director shall inform the Member States and Sector Members of the list of proposed new and revised Questions, as agreed by TSAG.</w:t>
            </w:r>
          </w:p>
          <w:p w14:paraId="42FD1A1B" w14:textId="77777777" w:rsidR="00AA1264" w:rsidRPr="00D23311" w:rsidRDefault="00234B91" w:rsidP="003810B0">
            <w:r w:rsidRPr="00D23311">
              <w:rPr>
                <w:b/>
                <w:bCs/>
              </w:rPr>
              <w:t>7.3.3</w:t>
            </w:r>
            <w:r w:rsidRPr="00D23311">
              <w:tab/>
              <w:t>The proposed Questions may be approved by WTSA in accordance with the General Rules of conferences, assemblies and meetings of the Union.</w:t>
            </w:r>
          </w:p>
          <w:p w14:paraId="02DF56AD" w14:textId="77777777" w:rsidR="00AA1264" w:rsidRPr="00D23311" w:rsidRDefault="00234B91" w:rsidP="00AA1264">
            <w:pPr>
              <w:pStyle w:val="Figure"/>
            </w:pPr>
            <w:r w:rsidRPr="00D23311">
              <w:rPr>
                <w:noProof/>
                <w:lang w:val="en-US"/>
              </w:rPr>
              <w:lastRenderedPageBreak/>
              <w:drawing>
                <wp:inline distT="0" distB="0" distL="0" distR="0" wp14:anchorId="2650B113" wp14:editId="00A5EFDC">
                  <wp:extent cx="5690870" cy="2783840"/>
                  <wp:effectExtent l="0" t="0" r="5080" b="0"/>
                  <wp:docPr id="3"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4D0CEEA8" w14:textId="77777777" w:rsidR="00AA1264" w:rsidRPr="00D23311" w:rsidRDefault="00234B91" w:rsidP="00AA1264">
            <w:pPr>
              <w:pStyle w:val="Figure"/>
              <w:rPr>
                <w:b/>
                <w:bCs/>
              </w:rPr>
            </w:pPr>
            <w:r w:rsidRPr="00D23311">
              <w:rPr>
                <w:b/>
                <w:bCs/>
              </w:rPr>
              <w:t>Figure 7.1b – Approval of new or revised Questions at WTSA</w:t>
            </w:r>
          </w:p>
          <w:p w14:paraId="042C8BA3" w14:textId="77777777" w:rsidR="00AA1264" w:rsidRPr="00D23311" w:rsidRDefault="00234B91" w:rsidP="003810B0">
            <w:pPr>
              <w:pStyle w:val="Heading2"/>
            </w:pPr>
            <w:r w:rsidRPr="00D23311">
              <w:t>7.4</w:t>
            </w:r>
            <w:r w:rsidRPr="00D23311">
              <w:tab/>
              <w:t>Deletion of Questions</w:t>
            </w:r>
          </w:p>
          <w:p w14:paraId="3BF5A636" w14:textId="77777777" w:rsidR="00AA1264" w:rsidRPr="00D23311" w:rsidRDefault="00234B91" w:rsidP="003810B0">
            <w:r w:rsidRPr="00D23311">
              <w:t>Study groups may decide in each individual case which of the following alternatives is the most appropriate for the deletion of a Question.</w:t>
            </w:r>
          </w:p>
          <w:p w14:paraId="59F62FB8" w14:textId="77777777" w:rsidR="00AA1264" w:rsidRPr="00D23311" w:rsidRDefault="00234B91" w:rsidP="003810B0">
            <w:pPr>
              <w:pStyle w:val="Heading3"/>
            </w:pPr>
            <w:r w:rsidRPr="00D23311">
              <w:t>7.4.1</w:t>
            </w:r>
            <w:r w:rsidRPr="00D23311">
              <w:tab/>
              <w:t xml:space="preserve">Deletion of a Question between WTSAs </w:t>
            </w:r>
          </w:p>
          <w:p w14:paraId="54919855" w14:textId="77777777" w:rsidR="00AA1264" w:rsidRPr="00D23311" w:rsidRDefault="00234B91" w:rsidP="003810B0">
            <w:r w:rsidRPr="00D23311">
              <w:rPr>
                <w:b/>
                <w:bCs/>
              </w:rPr>
              <w:t>7.4.1.1</w:t>
            </w:r>
            <w:r w:rsidRPr="00D23311">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of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708DE3B2" w14:textId="77777777" w:rsidR="00AA1264" w:rsidRPr="00D23311" w:rsidRDefault="00234B91" w:rsidP="003810B0">
            <w:pPr>
              <w:rPr>
                <w:b/>
                <w:bCs/>
              </w:rPr>
            </w:pPr>
            <w:r w:rsidRPr="00D23311">
              <w:rPr>
                <w:b/>
                <w:bCs/>
              </w:rPr>
              <w:t>7.4.1.2</w:t>
            </w:r>
            <w:r w:rsidRPr="00D23311">
              <w:tab/>
              <w:t>Those Member States which indicate disapproval are requested to provide their reasons and to indicate the possible changes that would facilitate further study of the Question.</w:t>
            </w:r>
          </w:p>
          <w:p w14:paraId="0E65164F" w14:textId="77777777" w:rsidR="00AA1264" w:rsidRPr="00D23311" w:rsidRDefault="00234B91" w:rsidP="003810B0">
            <w:r w:rsidRPr="00D23311">
              <w:rPr>
                <w:b/>
                <w:bCs/>
              </w:rPr>
              <w:t>7.4.1.3</w:t>
            </w:r>
            <w:r w:rsidRPr="00D23311">
              <w:tab/>
              <w:t>Notification of the result will be given in a circular, and TSAG shall be informed by the Director. In addition, the Director shall publish a list of deleted Questions whenever appropriate, but at least once by the middle of a study period.</w:t>
            </w:r>
          </w:p>
          <w:p w14:paraId="571584E1" w14:textId="77777777" w:rsidR="00AA1264" w:rsidRPr="00D23311" w:rsidRDefault="00234B91" w:rsidP="003810B0">
            <w:pPr>
              <w:pStyle w:val="Heading3"/>
            </w:pPr>
            <w:r w:rsidRPr="00D23311">
              <w:t>7.4.2</w:t>
            </w:r>
            <w:r w:rsidRPr="00D23311">
              <w:tab/>
              <w:t>Deletion of a Question by WTSA</w:t>
            </w:r>
          </w:p>
          <w:p w14:paraId="6F977DB5" w14:textId="77777777" w:rsidR="00AA1264" w:rsidRPr="00D23311" w:rsidRDefault="00234B91" w:rsidP="003810B0">
            <w:r w:rsidRPr="00D23311">
              <w:t>Upon the decision of the study group, the chairman shall include in his or her report to WTSA the request to delete a Question. WTSA will decide as appropriate.</w:t>
            </w:r>
          </w:p>
          <w:p w14:paraId="21BE7E05" w14:textId="77777777" w:rsidR="00AA1264" w:rsidRPr="00D23311" w:rsidRDefault="00234B91" w:rsidP="00AA1264">
            <w:pPr>
              <w:pStyle w:val="SectionNo"/>
            </w:pPr>
            <w:r w:rsidRPr="00D23311">
              <w:t>SECTION 8</w:t>
            </w:r>
          </w:p>
          <w:p w14:paraId="23F543A2" w14:textId="77777777" w:rsidR="00AA1264" w:rsidRPr="00D23311" w:rsidRDefault="00234B91" w:rsidP="00AA1264">
            <w:pPr>
              <w:pStyle w:val="Sectiontitle"/>
            </w:pPr>
            <w:r w:rsidRPr="00D23311">
              <w:t>Recommendation development and approval processes</w:t>
            </w:r>
          </w:p>
          <w:p w14:paraId="13307213" w14:textId="77777777" w:rsidR="00AA1264" w:rsidRPr="00D23311" w:rsidRDefault="00234B91" w:rsidP="003810B0">
            <w:pPr>
              <w:pStyle w:val="Heading2"/>
            </w:pPr>
            <w:r w:rsidRPr="00D23311">
              <w:t>8.1</w:t>
            </w:r>
            <w:r w:rsidRPr="00D23311">
              <w:tab/>
              <w:t>ITU</w:t>
            </w:r>
            <w:r w:rsidRPr="00D23311">
              <w:noBreakHyphen/>
              <w:t>T Recommendation approval processes and selection of the approval process</w:t>
            </w:r>
          </w:p>
          <w:p w14:paraId="4494FCAC" w14:textId="77777777" w:rsidR="00AA1264" w:rsidRPr="00D23311" w:rsidRDefault="00234B91" w:rsidP="003810B0">
            <w:r w:rsidRPr="00D23311">
              <w:lastRenderedPageBreak/>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D23311">
              <w:noBreakHyphen/>
              <w:t>T A.8. In accordance with the Convention, the status of Recommendations approved is the same for both methods of approval.</w:t>
            </w:r>
          </w:p>
          <w:p w14:paraId="22AE2E0D" w14:textId="77777777" w:rsidR="00AA1264" w:rsidRPr="00D23311" w:rsidRDefault="00234B91" w:rsidP="003810B0">
            <w:r w:rsidRPr="00D23311">
              <w:t xml:space="preserve">"Selection" refers to the act of choosing AAP or choosing TAP for the development and approval of new and revised Recommendations. </w:t>
            </w:r>
          </w:p>
          <w:p w14:paraId="0F295ADA" w14:textId="77777777" w:rsidR="00AA1264" w:rsidRPr="00D23311" w:rsidRDefault="00234B91" w:rsidP="003810B0">
            <w:pPr>
              <w:pStyle w:val="Heading3"/>
            </w:pPr>
            <w:r w:rsidRPr="00D23311">
              <w:t>8.1.1</w:t>
            </w:r>
            <w:r w:rsidRPr="00D23311">
              <w:tab/>
              <w:t>Selection at a study group meeting</w:t>
            </w:r>
          </w:p>
          <w:p w14:paraId="408F2487" w14:textId="77777777" w:rsidR="00AA1264" w:rsidRPr="00D23311" w:rsidRDefault="00234B91" w:rsidP="003810B0">
            <w:r w:rsidRPr="00D23311">
              <w:t>As a general approach, ITU</w:t>
            </w:r>
            <w:r w:rsidRPr="00D23311">
              <w:noBreakHyphen/>
              <w:t>T Recommendations relating to numbering, addressing, tariff, charging and accounting questions</w:t>
            </w:r>
            <w:ins w:id="41" w:author="TSB (RC)" w:date="2021-07-22T13:50:00Z">
              <w:r>
                <w:t xml:space="preserve">, </w:t>
              </w:r>
              <w:r w:rsidRPr="005546AF">
                <w:t>and technologies where they have regulatory and/or policy concerns</w:t>
              </w:r>
            </w:ins>
            <w:r w:rsidRPr="00D23311">
              <w:t xml:space="preserve"> are assumed to follow TAP. Likewise, ITU</w:t>
            </w:r>
            <w:r w:rsidRPr="00D23311">
              <w:noBreakHyphen/>
              <w:t>T Recommendations relating to other questions are assumed to follow AAP. However, explicit action at the study group meeting can change the selection from AAP to TAP, and vice versa, if so decided by consensus of the Member States and Sector Members present at the meeting</w:t>
            </w:r>
            <w:ins w:id="42" w:author="TSB (RC)" w:date="2021-07-22T13:50:00Z">
              <w:r w:rsidRPr="005546AF">
                <w:t xml:space="preserve"> or in accordance with Recommendation ITU-T A.8, clause 5.2, and clause 9.3 of this Resolution</w:t>
              </w:r>
            </w:ins>
            <w:r w:rsidRPr="00D23311">
              <w:t>.</w:t>
            </w:r>
          </w:p>
          <w:p w14:paraId="4E7925E2" w14:textId="77777777" w:rsidR="00AA1264" w:rsidRPr="00D23311" w:rsidRDefault="00234B91" w:rsidP="003810B0">
            <w:r w:rsidRPr="00D23311">
              <w:t xml:space="preserve">When determining whether a new or revised draft Recommendation has policy or regulatory implications, particularly related to tariff and accounting issues, study groups should refer to WTSA </w:t>
            </w:r>
            <w:r w:rsidRPr="00D23311">
              <w:rPr>
                <w:lang w:eastAsia="zh-CN"/>
              </w:rPr>
              <w:t>Resolution 40 (Rev. </w:t>
            </w:r>
            <w:proofErr w:type="spellStart"/>
            <w:r w:rsidRPr="00D23311">
              <w:rPr>
                <w:lang w:eastAsia="zh-CN"/>
              </w:rPr>
              <w:t>Hammamet</w:t>
            </w:r>
            <w:proofErr w:type="spellEnd"/>
            <w:r w:rsidRPr="00D23311">
              <w:rPr>
                <w:lang w:eastAsia="zh-CN"/>
              </w:rPr>
              <w:t xml:space="preserve">, 2016). </w:t>
            </w:r>
          </w:p>
          <w:p w14:paraId="18AF3CF3" w14:textId="77777777" w:rsidR="00AA1264" w:rsidRPr="00D23311" w:rsidRDefault="00234B91" w:rsidP="003810B0">
            <w:r w:rsidRPr="00D23311">
              <w:t>If consensus is not achieved, the same process used at a WTSA, as described in 1.13 above, shall be used to decide the selection.</w:t>
            </w:r>
          </w:p>
          <w:p w14:paraId="15C1F4B2" w14:textId="77777777" w:rsidR="00AA1264" w:rsidRPr="00D23311" w:rsidRDefault="00234B91" w:rsidP="003810B0">
            <w:pPr>
              <w:pStyle w:val="Heading3"/>
            </w:pPr>
            <w:r w:rsidRPr="00D23311">
              <w:t>8.1.2</w:t>
            </w:r>
            <w:r w:rsidRPr="00D23311">
              <w:tab/>
              <w:t>Selection at WTSA</w:t>
            </w:r>
          </w:p>
          <w:p w14:paraId="4CD50FE7" w14:textId="77777777" w:rsidR="00AA1264" w:rsidRPr="00D23311" w:rsidRDefault="00234B91" w:rsidP="003810B0">
            <w:pPr>
              <w:rPr>
                <w:b/>
              </w:rPr>
            </w:pPr>
            <w:r w:rsidRPr="00D23311">
              <w:t>As a general approach, ITU</w:t>
            </w:r>
            <w:r w:rsidRPr="00D23311">
              <w:noBreakHyphen/>
              <w:t>T Recommendations relating to numbering, addressing, tariff, charging and accounting questions are assumed to follow TAP. Likewise, ITU</w:t>
            </w:r>
            <w:r w:rsidRPr="00D23311">
              <w:noBreakHyphen/>
              <w:t>T Recommendations relating to other questions are assumed to follow AAP. However, explicit action at WTSA can change the selection from AAP to TAP, and vice versa.</w:t>
            </w:r>
          </w:p>
          <w:p w14:paraId="24CFF673" w14:textId="77777777" w:rsidR="00AA1264" w:rsidRPr="00D23311" w:rsidRDefault="00234B91" w:rsidP="003810B0">
            <w:pPr>
              <w:pStyle w:val="Heading2"/>
            </w:pPr>
            <w:r w:rsidRPr="00D23311">
              <w:t>8.2</w:t>
            </w:r>
            <w:r w:rsidRPr="00D23311">
              <w:tab/>
              <w:t>Notification of the selection</w:t>
            </w:r>
          </w:p>
          <w:p w14:paraId="592E51F9" w14:textId="77777777" w:rsidR="00AA1264" w:rsidRPr="00D23311" w:rsidRDefault="00234B91" w:rsidP="003810B0">
            <w:r w:rsidRPr="00D23311">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14:paraId="610BA023" w14:textId="77777777" w:rsidR="00AA1264" w:rsidRPr="00D23311" w:rsidRDefault="00234B91" w:rsidP="003810B0">
            <w:pPr>
              <w:pStyle w:val="Heading2"/>
            </w:pPr>
            <w:r w:rsidRPr="00D23311">
              <w:t>8.3</w:t>
            </w:r>
            <w:r w:rsidRPr="00D23311">
              <w:tab/>
              <w:t>Reconsideration of the selection</w:t>
            </w:r>
          </w:p>
          <w:p w14:paraId="160B4106" w14:textId="77777777" w:rsidR="00AA1264" w:rsidRPr="00D23311" w:rsidRDefault="00234B91" w:rsidP="003810B0">
            <w:r w:rsidRPr="00D23311">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TD) to a study group or working party meeting, accompanied by the reasons for reconsideration of the selection. A proposal from a Member State or Sector Member to change the selection has to be seconded before it can be addressed by the meeting. </w:t>
            </w:r>
          </w:p>
          <w:p w14:paraId="48CA42A5" w14:textId="77777777" w:rsidR="00AA1264" w:rsidRPr="00D23311" w:rsidRDefault="00234B91" w:rsidP="003810B0">
            <w:r w:rsidRPr="00D23311">
              <w:lastRenderedPageBreak/>
              <w:t xml:space="preserve">Using the same procedures as described in 8.1.1, the study group will decide if the selection will remain as is, or if it will be changed. </w:t>
            </w:r>
            <w:ins w:id="43" w:author="TSB (RC)" w:date="2021-07-22T13:51:00Z">
              <w:r w:rsidRPr="005546AF">
                <w:t>If agreed, the change of a Recommendation’s approval process shall be clearly announced at the time by the chairman of the meeting. It shall also be included in the meeting report and in the ITU-T work program</w:t>
              </w:r>
              <w:r>
                <w:t>me</w:t>
              </w:r>
              <w:r w:rsidRPr="005546AF">
                <w:t xml:space="preserve"> for the Recommendation</w:t>
              </w:r>
              <w:r>
                <w:t>.</w:t>
              </w:r>
            </w:ins>
          </w:p>
          <w:p w14:paraId="126B8804" w14:textId="77777777" w:rsidR="00AA1264" w:rsidRPr="00D23311" w:rsidRDefault="00234B91" w:rsidP="003810B0">
            <w:r w:rsidRPr="00D23311">
              <w:t>The selection may not be changed once the Recommendation has been consented (Recommendation ITU</w:t>
            </w:r>
            <w:r w:rsidRPr="00D23311">
              <w:noBreakHyphen/>
              <w:t>T A.8, clause 3.1), or determined (see 9.3.1 below).</w:t>
            </w:r>
          </w:p>
          <w:p w14:paraId="424DAD49" w14:textId="77777777" w:rsidR="00AA1264" w:rsidRPr="00D23311" w:rsidRDefault="00234B91" w:rsidP="00AA1264">
            <w:pPr>
              <w:pStyle w:val="SectionNo"/>
            </w:pPr>
            <w:r w:rsidRPr="00D23311">
              <w:t>SECTION 9</w:t>
            </w:r>
          </w:p>
          <w:p w14:paraId="38FDAD53" w14:textId="77777777" w:rsidR="00AA1264" w:rsidRPr="00D23311" w:rsidRDefault="00234B91" w:rsidP="00AA1264">
            <w:pPr>
              <w:pStyle w:val="Sectiontitle"/>
            </w:pPr>
            <w:r w:rsidRPr="00D23311">
              <w:t xml:space="preserve">Approval of new and revised Recommendations </w:t>
            </w:r>
            <w:r w:rsidRPr="00D23311">
              <w:br/>
              <w:t>using the traditional approval process</w:t>
            </w:r>
          </w:p>
          <w:p w14:paraId="76EF20E4" w14:textId="77777777" w:rsidR="00AA1264" w:rsidRPr="00D23311" w:rsidRDefault="00234B91" w:rsidP="003810B0">
            <w:pPr>
              <w:pStyle w:val="Heading2"/>
            </w:pPr>
            <w:r w:rsidRPr="00D23311">
              <w:t>9.1</w:t>
            </w:r>
            <w:r w:rsidRPr="00D23311">
              <w:tab/>
              <w:t>General</w:t>
            </w:r>
          </w:p>
          <w:p w14:paraId="4ECDBF91" w14:textId="77777777" w:rsidR="00AA1264" w:rsidRPr="00D23311" w:rsidRDefault="00234B91" w:rsidP="003810B0">
            <w:r w:rsidRPr="00D23311">
              <w:rPr>
                <w:b/>
                <w:bCs/>
              </w:rPr>
              <w:t>9.1.1</w:t>
            </w:r>
            <w:r w:rsidRPr="00D23311">
              <w:tab/>
              <w:t>Procedures for approval of new or revised Recommendations which require formal consultation of Member States (traditional approval process, TAP) are found in this section of WTSA Resolution 1. According to No. 246B of the Convention, draft new or revised ITU</w:t>
            </w:r>
            <w:r w:rsidRPr="00D23311">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D23311">
              <w:noBreakHyphen/>
              <w:t>T A.8. In accordance with the Convention, the status of Recommendations approved is the same for both methods of approval.</w:t>
            </w:r>
          </w:p>
          <w:p w14:paraId="463AF784" w14:textId="77777777" w:rsidR="00AA1264" w:rsidRPr="00D23311" w:rsidRDefault="00234B91" w:rsidP="003810B0">
            <w:r w:rsidRPr="00D23311">
              <w:rPr>
                <w:b/>
                <w:bCs/>
              </w:rPr>
              <w:t>9.1.2</w:t>
            </w:r>
            <w:r w:rsidRPr="00D23311">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5F3654A0" w14:textId="77777777" w:rsidR="00AA1264" w:rsidRPr="00D23311" w:rsidRDefault="00234B91" w:rsidP="003810B0">
            <w:pPr>
              <w:rPr>
                <w:b/>
                <w:bCs/>
              </w:rPr>
            </w:pPr>
            <w:r w:rsidRPr="00D23311">
              <w:t>The relevant study group may also seek approval at a WTSA.</w:t>
            </w:r>
          </w:p>
          <w:p w14:paraId="42595784" w14:textId="77777777" w:rsidR="00AA1264" w:rsidRPr="00D23311" w:rsidRDefault="00234B91" w:rsidP="003810B0">
            <w:r w:rsidRPr="00D23311">
              <w:rPr>
                <w:b/>
                <w:bCs/>
              </w:rPr>
              <w:t>9.1.3</w:t>
            </w:r>
            <w:r w:rsidRPr="00D23311">
              <w:tab/>
              <w:t>In accordance with No. 247A of the Convention, the status of Recommendations approved is the same whether approval is at a study group meeting or at a WTSA.</w:t>
            </w:r>
          </w:p>
          <w:p w14:paraId="787F312D" w14:textId="77777777" w:rsidR="00AA1264" w:rsidRPr="00D23311" w:rsidRDefault="00234B91" w:rsidP="003810B0">
            <w:pPr>
              <w:pStyle w:val="Heading2"/>
            </w:pPr>
            <w:r w:rsidRPr="00D23311">
              <w:t>9.2</w:t>
            </w:r>
            <w:r w:rsidRPr="00D23311">
              <w:tab/>
              <w:t>Process</w:t>
            </w:r>
          </w:p>
          <w:p w14:paraId="428E7D77" w14:textId="77777777" w:rsidR="00AA1264" w:rsidRPr="00D23311" w:rsidRDefault="00234B91" w:rsidP="003810B0">
            <w:r w:rsidRPr="00D23311">
              <w:rPr>
                <w:b/>
                <w:bCs/>
              </w:rPr>
              <w:t>9.2.1</w:t>
            </w:r>
            <w:r w:rsidRPr="00D23311">
              <w:tab/>
              <w:t>Study groups should apply the process described below for seeking the approval of all draft new and revised Recommendations, when they have been developed to a mature state. See Figure 9.1 for the sequence of events.</w:t>
            </w:r>
          </w:p>
          <w:p w14:paraId="6F700A48" w14:textId="77777777" w:rsidR="00AA1264" w:rsidRPr="00D23311" w:rsidDel="005546AF" w:rsidRDefault="00234B91" w:rsidP="003810B0">
            <w:pPr>
              <w:pStyle w:val="Note"/>
              <w:rPr>
                <w:del w:id="44" w:author="TSB (RC)" w:date="2021-07-22T13:51:00Z"/>
              </w:rPr>
            </w:pPr>
            <w:del w:id="45" w:author="TSB (RC)" w:date="2021-07-22T13:51:00Z">
              <w:r w:rsidRPr="00D23311" w:rsidDel="005546AF">
                <w:delTex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delText>
              </w:r>
            </w:del>
          </w:p>
          <w:p w14:paraId="38475402" w14:textId="77777777" w:rsidR="00AA1264" w:rsidRPr="00D23311" w:rsidRDefault="00234B91" w:rsidP="003810B0">
            <w:r w:rsidRPr="00D23311">
              <w:rPr>
                <w:b/>
                <w:bCs/>
              </w:rPr>
              <w:t>9.2.2</w:t>
            </w:r>
            <w:r w:rsidRPr="00D23311">
              <w:tab/>
              <w:t>Cases where approval of new or revised Recommendations should be deferred for consideration at a WTSA are:</w:t>
            </w:r>
          </w:p>
          <w:p w14:paraId="236EA147" w14:textId="77777777" w:rsidR="00AA1264" w:rsidRPr="00D23311" w:rsidRDefault="00234B91" w:rsidP="003810B0">
            <w:pPr>
              <w:pStyle w:val="enumlev1"/>
            </w:pPr>
            <w:r w:rsidRPr="00D23311">
              <w:rPr>
                <w:iCs/>
              </w:rPr>
              <w:t>a)</w:t>
            </w:r>
            <w:r w:rsidRPr="00D23311">
              <w:tab/>
              <w:t>Recommendations of an administrative nature concerning ITU</w:t>
            </w:r>
            <w:r w:rsidRPr="00D23311">
              <w:noBreakHyphen/>
              <w:t>T as a whole;</w:t>
            </w:r>
          </w:p>
          <w:p w14:paraId="662DDE62" w14:textId="77777777" w:rsidR="00AA1264" w:rsidRPr="00D23311" w:rsidRDefault="00234B91" w:rsidP="003810B0">
            <w:pPr>
              <w:pStyle w:val="enumlev1"/>
            </w:pPr>
            <w:r w:rsidRPr="00D23311">
              <w:t>b)</w:t>
            </w:r>
            <w:r w:rsidRPr="00D23311">
              <w:tab/>
              <w:t>where the study group concerned considers it desirable that WTSA itself should debate and resolve particularly difficult or delicate issues;</w:t>
            </w:r>
          </w:p>
          <w:p w14:paraId="08B93B48" w14:textId="77777777" w:rsidR="00AA1264" w:rsidRPr="00D23311" w:rsidRDefault="00234B91" w:rsidP="003810B0">
            <w:pPr>
              <w:pStyle w:val="enumlev1"/>
            </w:pPr>
            <w:r w:rsidRPr="00D23311">
              <w:t>c)</w:t>
            </w:r>
            <w:r w:rsidRPr="00D23311">
              <w:tab/>
              <w:t>where attempts to achieve agreement within the study groups have failed due to non-technical issues such as differing views on policy.</w:t>
            </w:r>
          </w:p>
          <w:p w14:paraId="4523FF4A" w14:textId="77777777" w:rsidR="00AA1264" w:rsidRPr="00D23311" w:rsidRDefault="00234B91" w:rsidP="003810B0">
            <w:pPr>
              <w:pStyle w:val="Heading2"/>
            </w:pPr>
            <w:r w:rsidRPr="00D23311">
              <w:lastRenderedPageBreak/>
              <w:t>9.3</w:t>
            </w:r>
            <w:r w:rsidRPr="00D23311">
              <w:tab/>
              <w:t>Prerequisites</w:t>
            </w:r>
          </w:p>
          <w:p w14:paraId="11059453" w14:textId="77777777" w:rsidR="00AA1264" w:rsidRPr="00D23311" w:rsidRDefault="00234B91" w:rsidP="003810B0">
            <w:r w:rsidRPr="00D23311">
              <w:rPr>
                <w:b/>
                <w:bCs/>
              </w:rPr>
              <w:t>9.3.1</w:t>
            </w:r>
            <w:r w:rsidRPr="00D23311">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1E17F0D9" w14:textId="77777777" w:rsidR="00AA1264" w:rsidRPr="00D23311" w:rsidRDefault="00234B91" w:rsidP="003810B0">
            <w:pPr>
              <w:rPr>
                <w:b/>
                <w:bCs/>
              </w:rPr>
            </w:pPr>
            <w:r w:rsidRPr="00D23311">
              <w:rPr>
                <w:b/>
                <w:bCs/>
              </w:rPr>
              <w:t>9.3.2</w:t>
            </w:r>
            <w:r w:rsidRPr="00D23311">
              <w:tab/>
              <w:t>Study groups are encouraged to establish an editing group in each study group to review the texts of new and revised Recommendations for suitability in each of the official languages.</w:t>
            </w:r>
          </w:p>
          <w:p w14:paraId="177F6D41" w14:textId="77777777" w:rsidR="00AA1264" w:rsidRPr="00D23311" w:rsidRDefault="00234B91" w:rsidP="003810B0">
            <w:r w:rsidRPr="00D23311">
              <w:rPr>
                <w:b/>
                <w:bCs/>
              </w:rPr>
              <w:t>9.3.3</w:t>
            </w:r>
            <w:r w:rsidRPr="00D23311">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0E8F27D7" w14:textId="77777777" w:rsidR="00AA1264" w:rsidRPr="00D23311" w:rsidRDefault="00234B91" w:rsidP="003810B0">
            <w:r w:rsidRPr="00D23311">
              <w:rPr>
                <w:b/>
                <w:bCs/>
              </w:rPr>
              <w:t>9.3.4</w:t>
            </w:r>
            <w:r w:rsidRPr="00D23311">
              <w:tab/>
              <w:t>The summary shall be prepared in accordance with the author's guide for drafting ITU</w:t>
            </w:r>
            <w:r w:rsidRPr="00D23311">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24F812B0" w14:textId="77777777" w:rsidR="00AA1264" w:rsidRPr="00D23311" w:rsidRDefault="00234B91" w:rsidP="003810B0">
            <w:r w:rsidRPr="00D23311">
              <w:rPr>
                <w:b/>
                <w:bCs/>
              </w:rPr>
              <w:t>9.3.5</w:t>
            </w:r>
            <w:r w:rsidRPr="00D23311">
              <w:tab/>
              <w:t>The text of the draft new or revised Recommendation must have been distributed in the official languages at least one month prior to the announced meeting.</w:t>
            </w:r>
          </w:p>
          <w:p w14:paraId="5BF1AA86" w14:textId="77777777" w:rsidR="00AA1264" w:rsidRPr="00D23311" w:rsidRDefault="00234B91" w:rsidP="003810B0">
            <w:r w:rsidRPr="00D23311">
              <w:rPr>
                <w:b/>
                <w:bCs/>
              </w:rPr>
              <w:t>9.3.6</w:t>
            </w:r>
            <w:r w:rsidRPr="00D23311">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6127C68C" w14:textId="77777777" w:rsidR="00AA1264" w:rsidRPr="00D23311" w:rsidRDefault="00234B91" w:rsidP="003810B0">
            <w:r w:rsidRPr="00D23311">
              <w:rPr>
                <w:b/>
                <w:bCs/>
              </w:rPr>
              <w:t>9.3.7</w:t>
            </w:r>
            <w:r w:rsidRPr="00D23311">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4DF8C9F7" w14:textId="77777777" w:rsidR="00AA1264" w:rsidRPr="00D23311" w:rsidRDefault="00234B91" w:rsidP="003810B0">
            <w:r w:rsidRPr="00D23311">
              <w:rPr>
                <w:b/>
                <w:bCs/>
              </w:rPr>
              <w:t>9.3.8</w:t>
            </w:r>
            <w:r w:rsidRPr="00D23311">
              <w:tab/>
              <w:t>ITU</w:t>
            </w:r>
            <w:r w:rsidRPr="00D23311">
              <w:noBreakHyphen/>
              <w:t xml:space="preserve">T Recommendations are to be elaborated with a view to being applied as broadly and openly as possible, so as to ensure their widespread </w:t>
            </w:r>
            <w:r w:rsidRPr="00D23311">
              <w:lastRenderedPageBreak/>
              <w:t>use. Recommendations are to be elaborated keeping in mind the requirements relating to intellectual property rights and in accordance with the Common Patent Policy for ITU</w:t>
            </w:r>
            <w:r w:rsidRPr="00D23311">
              <w:noBreakHyphen/>
              <w:t>T/ITU</w:t>
            </w:r>
            <w:r w:rsidRPr="00D23311">
              <w:noBreakHyphen/>
              <w:t xml:space="preserve">R/ISO/IEC available at </w:t>
            </w:r>
            <w:hyperlink>
              <w:r>
                <w:rPr>
                  <w:color w:val="0000FF"/>
                  <w:u w:val="single"/>
                </w:rPr>
                <w:t>http://www.itu.int/ITUT/ipr/</w:t>
              </w:r>
            </w:hyperlink>
            <w:r w:rsidRPr="00D23311">
              <w:t>. For example:</w:t>
            </w:r>
          </w:p>
          <w:p w14:paraId="5C68F227" w14:textId="77777777" w:rsidR="00AA1264" w:rsidRPr="00D23311" w:rsidRDefault="00234B91" w:rsidP="003810B0">
            <w:r w:rsidRPr="00D23311">
              <w:rPr>
                <w:b/>
                <w:bCs/>
              </w:rPr>
              <w:t>9.3.8.1</w:t>
            </w:r>
            <w:r w:rsidRPr="00D23311">
              <w:tab/>
              <w:t>Any party participating in the work of ITU</w:t>
            </w:r>
            <w:r w:rsidRPr="00D23311">
              <w:noBreakHyphen/>
              <w:t>T should, from the outset, draw the attention of the Director to any known patent or to any known pending patent application, either of their own or of other organizations. The</w:t>
            </w:r>
            <w:r w:rsidRPr="00D23311" w:rsidDel="00EB01AB">
              <w:t xml:space="preserve"> </w:t>
            </w:r>
            <w:r w:rsidRPr="00D23311">
              <w:t>"Patent Statement and Licensing Declaration" form from the ITU</w:t>
            </w:r>
            <w:r w:rsidRPr="00D23311">
              <w:noBreakHyphen/>
              <w:t xml:space="preserve">T website is to be used. </w:t>
            </w:r>
          </w:p>
          <w:p w14:paraId="411EB1D0" w14:textId="77777777" w:rsidR="00AA1264" w:rsidRPr="00D23311" w:rsidRDefault="00234B91" w:rsidP="003810B0">
            <w:pPr>
              <w:rPr>
                <w:b/>
                <w:bCs/>
              </w:rPr>
            </w:pPr>
            <w:r w:rsidRPr="00D23311">
              <w:rPr>
                <w:b/>
                <w:bCs/>
              </w:rPr>
              <w:t>9.3.8.2</w:t>
            </w:r>
            <w:r w:rsidRPr="00D23311">
              <w:tab/>
              <w:t>ITU</w:t>
            </w:r>
            <w:r w:rsidRPr="00D23311">
              <w:noBreakHyphen/>
              <w:t>T non-member organizations that hold patent(s) or pending patent application(s), the use of which may be required in order to implement an ITU</w:t>
            </w:r>
            <w:r w:rsidRPr="00D23311">
              <w:noBreakHyphen/>
              <w:t>T Recommendation, can submit a "Patent Statement and Licensing Declaration" to TSB using the form available at the ITU</w:t>
            </w:r>
            <w:r w:rsidRPr="00D23311">
              <w:noBreakHyphen/>
              <w:t>T website.</w:t>
            </w:r>
          </w:p>
          <w:p w14:paraId="519844C4" w14:textId="77777777" w:rsidR="00AA1264" w:rsidRPr="00D23311" w:rsidRDefault="00234B91" w:rsidP="003810B0">
            <w:r w:rsidRPr="00D23311">
              <w:rPr>
                <w:b/>
                <w:bCs/>
              </w:rPr>
              <w:t>9.3.9</w:t>
            </w:r>
            <w:r w:rsidRPr="00D23311">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5992E2A0" w14:textId="77777777" w:rsidR="00AA1264" w:rsidRPr="00D23311" w:rsidRDefault="00234B91" w:rsidP="003810B0">
            <w:r w:rsidRPr="00D23311">
              <w:rPr>
                <w:b/>
                <w:bCs/>
              </w:rPr>
              <w:t>9.3.10</w:t>
            </w:r>
            <w:r w:rsidRPr="00D23311">
              <w:tab/>
              <w:t>Any Member States considering themselves to be adversely affected by a Recommendation approved in the course of a study period may refer their case to the Director, who shall submit it to the relevant study group for prompt attention.</w:t>
            </w:r>
          </w:p>
          <w:p w14:paraId="730D02A4" w14:textId="77777777" w:rsidR="00AA1264" w:rsidRPr="00D23311" w:rsidRDefault="00234B91" w:rsidP="003810B0">
            <w:r w:rsidRPr="00D23311">
              <w:rPr>
                <w:b/>
                <w:bCs/>
              </w:rPr>
              <w:t>9.3.11</w:t>
            </w:r>
            <w:r w:rsidRPr="00D23311">
              <w:tab/>
              <w:t>The Director shall inform the next WTSA of all cases notified under 9.3.10 above.</w:t>
            </w:r>
          </w:p>
          <w:p w14:paraId="552B4AB5" w14:textId="77777777" w:rsidR="00AA1264" w:rsidRPr="00D23311" w:rsidRDefault="00234B91" w:rsidP="003810B0">
            <w:pPr>
              <w:pStyle w:val="Heading2"/>
            </w:pPr>
            <w:r w:rsidRPr="00D23311">
              <w:t>9.4</w:t>
            </w:r>
            <w:r w:rsidRPr="00D23311">
              <w:tab/>
              <w:t>Consultation</w:t>
            </w:r>
          </w:p>
          <w:p w14:paraId="78DDE8C7" w14:textId="77777777" w:rsidR="00AA1264" w:rsidRPr="00D23311" w:rsidRDefault="00234B91" w:rsidP="003810B0">
            <w:r w:rsidRPr="00D23311">
              <w:rPr>
                <w:b/>
                <w:bCs/>
              </w:rPr>
              <w:t>9.4.1</w:t>
            </w:r>
            <w:r w:rsidRPr="00D23311">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74381120" w14:textId="77777777" w:rsidR="00AA1264" w:rsidRPr="00D23311" w:rsidRDefault="00234B91" w:rsidP="003810B0">
            <w:r w:rsidRPr="00D23311">
              <w:rPr>
                <w:b/>
                <w:bCs/>
              </w:rPr>
              <w:t>9.4.2</w:t>
            </w:r>
            <w:r w:rsidRPr="00D23311">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14:paraId="25F5FC20" w14:textId="77777777" w:rsidR="00AA1264" w:rsidRPr="00D23311" w:rsidRDefault="00234B91" w:rsidP="003810B0">
            <w:r w:rsidRPr="00D23311">
              <w:rPr>
                <w:b/>
                <w:bCs/>
              </w:rPr>
              <w:t>9.4.3</w:t>
            </w:r>
            <w:r w:rsidRPr="00D23311">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68D62912" w14:textId="77777777" w:rsidR="00AA1264" w:rsidRPr="00D23311" w:rsidRDefault="00234B91" w:rsidP="003810B0">
            <w:r w:rsidRPr="00D23311">
              <w:rPr>
                <w:b/>
                <w:bCs/>
              </w:rPr>
              <w:t>9.4.4</w:t>
            </w:r>
            <w:r w:rsidRPr="00D23311">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7AF28262" w14:textId="77777777" w:rsidR="00AA1264" w:rsidRPr="00D23311" w:rsidRDefault="00234B91" w:rsidP="003810B0">
            <w:r w:rsidRPr="00D23311">
              <w:rPr>
                <w:b/>
                <w:bCs/>
              </w:rPr>
              <w:lastRenderedPageBreak/>
              <w:t>9.4.5</w:t>
            </w:r>
            <w:r w:rsidRPr="00D23311">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4480EA8E" w14:textId="77777777" w:rsidR="00AA1264" w:rsidRPr="00D23311" w:rsidRDefault="00234B91" w:rsidP="003810B0">
            <w:pPr>
              <w:rPr>
                <w:b/>
                <w:bCs/>
              </w:rPr>
            </w:pPr>
            <w:r w:rsidRPr="00D23311">
              <w:rPr>
                <w:b/>
                <w:bCs/>
              </w:rPr>
              <w:t>9.4.6</w:t>
            </w:r>
            <w:r w:rsidRPr="00D23311">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20B3144B" w14:textId="77777777" w:rsidR="00AA1264" w:rsidRPr="00D23311" w:rsidRDefault="00234B91" w:rsidP="003810B0">
            <w:r w:rsidRPr="00D23311">
              <w:rPr>
                <w:b/>
                <w:bCs/>
              </w:rPr>
              <w:t>9.4.7</w:t>
            </w:r>
            <w:r w:rsidRPr="00D23311">
              <w:tab/>
              <w:t>Any comments received along with responses to the consultation shall be collected by TSB and submitted as a TD to the next meeting of the study group.</w:t>
            </w:r>
          </w:p>
          <w:p w14:paraId="111E3866" w14:textId="77777777" w:rsidR="00AA1264" w:rsidRPr="00D23311" w:rsidRDefault="00234B91" w:rsidP="003810B0">
            <w:pPr>
              <w:pStyle w:val="Heading2"/>
            </w:pPr>
            <w:r w:rsidRPr="00D23311">
              <w:t>9.5</w:t>
            </w:r>
            <w:r w:rsidRPr="00D23311">
              <w:tab/>
              <w:t>Procedure at study group meetings</w:t>
            </w:r>
          </w:p>
          <w:p w14:paraId="4F66488B" w14:textId="77777777" w:rsidR="00AA1264" w:rsidRPr="00D23311" w:rsidRDefault="00234B91" w:rsidP="003810B0">
            <w:r w:rsidRPr="00D23311">
              <w:rPr>
                <w:b/>
                <w:bCs/>
              </w:rPr>
              <w:t>9.5.1</w:t>
            </w:r>
            <w:r w:rsidRPr="00D23311">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21F9CBC6" w14:textId="77777777" w:rsidR="00AA1264" w:rsidRPr="00D23311" w:rsidRDefault="00234B91" w:rsidP="003810B0">
            <w:r w:rsidRPr="00D23311">
              <w:rPr>
                <w:b/>
                <w:bCs/>
              </w:rPr>
              <w:t>9.5.2</w:t>
            </w:r>
            <w:r w:rsidRPr="00D23311">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070B2527" w14:textId="77777777" w:rsidR="00AA1264" w:rsidRPr="00D23311" w:rsidRDefault="00234B91" w:rsidP="003810B0">
            <w:pPr>
              <w:pStyle w:val="enumlev1"/>
            </w:pPr>
            <w:r w:rsidRPr="00D23311">
              <w:t>–</w:t>
            </w:r>
            <w:r w:rsidRPr="00D23311">
              <w:tab/>
              <w:t>that the proposed changes are reasonable (in the context of the advice issued under 9.4 above) for those Member States not represented at the meeting, or not represented adequately under the changed circumstances; and</w:t>
            </w:r>
          </w:p>
          <w:p w14:paraId="519D01D0" w14:textId="77777777" w:rsidR="00AA1264" w:rsidRPr="00D23311" w:rsidRDefault="00234B91" w:rsidP="003810B0">
            <w:pPr>
              <w:pStyle w:val="enumlev1"/>
            </w:pPr>
            <w:r w:rsidRPr="00D23311">
              <w:t>–</w:t>
            </w:r>
            <w:r w:rsidRPr="00D23311">
              <w:tab/>
              <w:t>that the proposed text is stable.</w:t>
            </w:r>
          </w:p>
          <w:p w14:paraId="0F5B6EB1" w14:textId="77777777" w:rsidR="00AA1264" w:rsidRPr="00D23311" w:rsidRDefault="00234B91" w:rsidP="003810B0">
            <w:r w:rsidRPr="00D23311">
              <w:rPr>
                <w:b/>
                <w:bCs/>
              </w:rPr>
              <w:t>9.5.3</w:t>
            </w:r>
            <w:r w:rsidRPr="00D23311">
              <w:tab/>
              <w:t xml:space="preserve">After debate at the study group meeting, the decision of the delegations to approve the Recommendation under this approval procedure must be unopposed (but see 9.5.4, regarding reservations, 9.5.5 and 9.5.6). See No. 239 of the Convention. </w:t>
            </w:r>
          </w:p>
          <w:p w14:paraId="41B245E1" w14:textId="77777777" w:rsidR="00AA1264" w:rsidRPr="00D23311" w:rsidRDefault="00234B91" w:rsidP="003810B0">
            <w:r w:rsidRPr="00D23311">
              <w:rPr>
                <w:b/>
                <w:bCs/>
              </w:rPr>
              <w:t>9.5.4</w:t>
            </w:r>
            <w:r w:rsidRPr="00D23311">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6F2FB0D0" w14:textId="77777777" w:rsidR="00B150A9" w:rsidRPr="00D23311" w:rsidRDefault="00234B91" w:rsidP="003810B0">
            <w:pPr>
              <w:rPr>
                <w:b/>
                <w:bCs/>
              </w:rPr>
            </w:pPr>
            <w:r w:rsidRPr="00D23311">
              <w:rPr>
                <w:b/>
                <w:bCs/>
              </w:rPr>
              <w:t>9.5.5</w:t>
            </w:r>
            <w:r w:rsidRPr="00D23311">
              <w:tab/>
              <w:t xml:space="preserve">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w:t>
            </w:r>
            <w:r w:rsidRPr="00D23311">
              <w:lastRenderedPageBreak/>
              <w:t>Member State to which the delegation belongs within a period of four weeks from the end of the meeting, the Director shall proceed in accordance with 9.6.1.</w:t>
            </w:r>
          </w:p>
          <w:p w14:paraId="139F00DE" w14:textId="77777777" w:rsidR="00AA1264" w:rsidRPr="00D23311" w:rsidRDefault="00234B91" w:rsidP="003810B0">
            <w:pPr>
              <w:rPr>
                <w:b/>
                <w:bCs/>
              </w:rPr>
            </w:pPr>
            <w:r w:rsidRPr="00D23311">
              <w:rPr>
                <w:b/>
                <w:bCs/>
              </w:rPr>
              <w:t>9.5.5.1</w:t>
            </w:r>
            <w:r w:rsidRPr="00D23311">
              <w:tab/>
              <w:t>A Member State which requested more time to consider its position and which then indicates disapproval within the four</w:t>
            </w:r>
            <w:r w:rsidRPr="00D23311">
              <w:noBreakHyphen/>
              <w:t>week interval specified in 9.5.5 above is requested to state its reasons and to indicate the possible changes that would facilitate further consideration and future approval of the draft new or revised Recommendation.</w:t>
            </w:r>
          </w:p>
          <w:p w14:paraId="55F10E4D" w14:textId="77777777" w:rsidR="00AA1264" w:rsidRPr="00D23311" w:rsidRDefault="00234B91" w:rsidP="003810B0">
            <w:r w:rsidRPr="00D23311">
              <w:rPr>
                <w:b/>
                <w:bCs/>
              </w:rPr>
              <w:t>9.5.5.2</w:t>
            </w:r>
            <w:r w:rsidRPr="00D23311">
              <w:tab/>
              <w:t>If the Director is advised of formal opposition, the study group chairman, after consultation with the parties concerned, may proceed according to 9.3.1 above, without further determination at a subsequent working party or study group meeting.</w:t>
            </w:r>
          </w:p>
          <w:p w14:paraId="1BBE8F05" w14:textId="77777777" w:rsidR="00AA1264" w:rsidRPr="00D23311" w:rsidRDefault="00234B91" w:rsidP="003810B0">
            <w:r w:rsidRPr="00D23311">
              <w:rPr>
                <w:b/>
                <w:bCs/>
              </w:rPr>
              <w:t>9.5.6</w:t>
            </w:r>
            <w:r w:rsidRPr="00D23311">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78816DA2" w14:textId="77777777" w:rsidR="00AA1264" w:rsidRPr="00D23311" w:rsidRDefault="00234B91" w:rsidP="003810B0">
            <w:pPr>
              <w:pStyle w:val="Heading2"/>
            </w:pPr>
            <w:r w:rsidRPr="00D23311">
              <w:t>9.6</w:t>
            </w:r>
            <w:r w:rsidRPr="00D23311">
              <w:tab/>
              <w:t>Notification</w:t>
            </w:r>
          </w:p>
          <w:p w14:paraId="1857D03F" w14:textId="77777777" w:rsidR="00AA1264" w:rsidRPr="00D23311" w:rsidRDefault="00234B91" w:rsidP="003810B0">
            <w:r w:rsidRPr="00D23311">
              <w:rPr>
                <w:b/>
                <w:bCs/>
              </w:rPr>
              <w:t>9.6.1</w:t>
            </w:r>
            <w:r w:rsidRPr="00D23311">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7BDCC60B" w14:textId="77777777" w:rsidR="00AA1264" w:rsidRPr="00D23311" w:rsidRDefault="00234B91" w:rsidP="003810B0">
            <w:r w:rsidRPr="00D23311">
              <w:rPr>
                <w:b/>
                <w:bCs/>
              </w:rPr>
              <w:t>9.6.2</w:t>
            </w:r>
            <w:r w:rsidRPr="00D23311">
              <w:tab/>
              <w:t>Should minor, purely editorial amendments or corrections of evident oversights or inconsistencies in the text as presented for approval be necessary, TSB may correct these with the approval of the chairman of the study group.</w:t>
            </w:r>
          </w:p>
          <w:p w14:paraId="5FA686EF" w14:textId="77777777" w:rsidR="00AA1264" w:rsidRPr="00D23311" w:rsidRDefault="00234B91" w:rsidP="003810B0">
            <w:r w:rsidRPr="00D23311">
              <w:rPr>
                <w:b/>
                <w:bCs/>
              </w:rPr>
              <w:t>9.6.3</w:t>
            </w:r>
            <w:r w:rsidRPr="00D23311">
              <w:tab/>
              <w:t>The Secretary-General shall publish the approved new or revised Recommendations in the official languages as soon as practicable, indicating, as necessary, a date of entry into effect. However, in accordance with Recommendation ITU</w:t>
            </w:r>
            <w:r w:rsidRPr="00D23311">
              <w:noBreakHyphen/>
              <w:t>T A.11, minor amendments may be covered by corrigenda rather than a complete reissue. Also, where appropriate, texts may be grouped to suit market needs.</w:t>
            </w:r>
          </w:p>
          <w:p w14:paraId="1293713E" w14:textId="77777777" w:rsidR="00AA1264" w:rsidRPr="00D23311" w:rsidRDefault="00234B91" w:rsidP="003810B0">
            <w:r w:rsidRPr="00D23311">
              <w:rPr>
                <w:b/>
                <w:bCs/>
              </w:rPr>
              <w:t>9.6.4</w:t>
            </w:r>
            <w:r w:rsidRPr="00D23311">
              <w:tab/>
              <w:t>Text shall be added to the cover sheets of all new and revised Recommendations urging users to consult the ITU</w:t>
            </w:r>
            <w:r w:rsidRPr="00D23311">
              <w:noBreakHyphen/>
              <w:t>T patent database and the ITU</w:t>
            </w:r>
            <w:r w:rsidRPr="00D23311">
              <w:noBreakHyphen/>
              <w:t>T software copyright database. Suggested wording is:</w:t>
            </w:r>
          </w:p>
          <w:p w14:paraId="3D6C1903" w14:textId="77777777" w:rsidR="00AA1264" w:rsidRPr="00D23311" w:rsidRDefault="00234B91" w:rsidP="003810B0">
            <w:pPr>
              <w:pStyle w:val="enumlev1"/>
            </w:pPr>
            <w:r w:rsidRPr="00D23311">
              <w:t>–</w:t>
            </w:r>
            <w:r w:rsidRPr="00D23311">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7708587C" w14:textId="77777777" w:rsidR="00AA1264" w:rsidRPr="00D23311" w:rsidRDefault="00234B91" w:rsidP="003810B0">
            <w:pPr>
              <w:pStyle w:val="enumlev1"/>
            </w:pPr>
            <w:r w:rsidRPr="00D23311">
              <w:t>–</w:t>
            </w:r>
            <w:r w:rsidRPr="00D23311">
              <w:tab/>
              <w:t xml:space="preserve">"As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w:t>
            </w:r>
            <w:r w:rsidRPr="00D23311">
              <w:lastRenderedPageBreak/>
              <w:t>urged to consult the appropriate ITU</w:t>
            </w:r>
            <w:r w:rsidRPr="00D23311">
              <w:noBreakHyphen/>
              <w:t>T databases available via the ITU</w:t>
            </w:r>
            <w:r w:rsidRPr="00D23311">
              <w:noBreakHyphen/>
              <w:t>T website."</w:t>
            </w:r>
          </w:p>
          <w:p w14:paraId="1637896E" w14:textId="77777777" w:rsidR="00AA1264" w:rsidRPr="00D23311" w:rsidRDefault="00234B91" w:rsidP="003810B0">
            <w:pPr>
              <w:rPr>
                <w:b/>
              </w:rPr>
            </w:pPr>
            <w:r w:rsidRPr="00D23311">
              <w:rPr>
                <w:b/>
                <w:bCs/>
              </w:rPr>
              <w:t>9.6.5</w:t>
            </w:r>
            <w:r w:rsidRPr="00D23311">
              <w:tab/>
              <w:t>See also Recommendation ITU</w:t>
            </w:r>
            <w:r w:rsidRPr="00D23311">
              <w:noBreakHyphen/>
              <w:t>T A.11 concerning the publication of lists of new and revised Recommendations.</w:t>
            </w:r>
          </w:p>
          <w:p w14:paraId="6BA00884" w14:textId="77777777" w:rsidR="00AA1264" w:rsidRPr="00D23311" w:rsidRDefault="00234B91" w:rsidP="003810B0">
            <w:pPr>
              <w:pStyle w:val="Heading2"/>
            </w:pPr>
            <w:r w:rsidRPr="00D23311">
              <w:t>9.7</w:t>
            </w:r>
            <w:r w:rsidRPr="00D23311">
              <w:tab/>
              <w:t>Correction of defects</w:t>
            </w:r>
          </w:p>
          <w:p w14:paraId="75739BB2" w14:textId="77777777" w:rsidR="00AA1264" w:rsidRPr="00D23311" w:rsidRDefault="00234B91" w:rsidP="003810B0">
            <w:r w:rsidRPr="00D23311">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D23311">
              <w:noBreakHyphen/>
              <w:t>T website with open access.</w:t>
            </w:r>
          </w:p>
          <w:p w14:paraId="6F2903A8" w14:textId="77777777" w:rsidR="00AA1264" w:rsidRPr="00D23311" w:rsidRDefault="00234B91" w:rsidP="003810B0">
            <w:pPr>
              <w:pStyle w:val="Heading2"/>
            </w:pPr>
            <w:r w:rsidRPr="00D23311">
              <w:t>9.8</w:t>
            </w:r>
            <w:r w:rsidRPr="00D23311">
              <w:tab/>
              <w:t>Deletion of Recommendations</w:t>
            </w:r>
          </w:p>
          <w:p w14:paraId="137E37F3" w14:textId="77777777" w:rsidR="00AA1264" w:rsidRPr="00D23311" w:rsidRDefault="00234B91" w:rsidP="003810B0">
            <w:r w:rsidRPr="00D23311">
              <w:t>Study groups may decide in each individual case which of the following alternatives is the most appropriate for the deletion of Recommendations.</w:t>
            </w:r>
          </w:p>
          <w:p w14:paraId="6C3518C0" w14:textId="77777777" w:rsidR="00AA1264" w:rsidRPr="00D23311" w:rsidRDefault="00234B91" w:rsidP="003810B0">
            <w:pPr>
              <w:pStyle w:val="Heading3"/>
            </w:pPr>
            <w:r w:rsidRPr="00D23311">
              <w:t>9.8.1</w:t>
            </w:r>
            <w:r w:rsidRPr="00D23311">
              <w:tab/>
              <w:t>Deletion of Recommendations by WTSA</w:t>
            </w:r>
          </w:p>
          <w:p w14:paraId="4C0375C9" w14:textId="77777777" w:rsidR="00AA1264" w:rsidRPr="00D23311" w:rsidRDefault="00234B91" w:rsidP="003810B0">
            <w:r w:rsidRPr="00D23311">
              <w:t xml:space="preserve">Upon the decision of the study group, the chairman shall include in his or her report to WTSA the request to delete a Recommendation. WTSA should consider the request and act as appropriate. </w:t>
            </w:r>
          </w:p>
          <w:p w14:paraId="3BCA798F" w14:textId="77777777" w:rsidR="00AA1264" w:rsidRPr="00D23311" w:rsidRDefault="00234B91" w:rsidP="003810B0">
            <w:pPr>
              <w:pStyle w:val="Heading3"/>
            </w:pPr>
            <w:r w:rsidRPr="00D23311">
              <w:t>9.8.2</w:t>
            </w:r>
            <w:r w:rsidRPr="00D23311">
              <w:tab/>
              <w:t>Deletion of Recommendations between WTSAs</w:t>
            </w:r>
          </w:p>
          <w:p w14:paraId="61A63F1C" w14:textId="77777777" w:rsidR="00AA1264" w:rsidRPr="00D23311" w:rsidRDefault="00234B91" w:rsidP="003810B0">
            <w:r w:rsidRPr="00D23311">
              <w:rPr>
                <w:b/>
                <w:bCs/>
              </w:rPr>
              <w:t>9.8.2.1</w:t>
            </w:r>
            <w:r w:rsidRPr="00D23311">
              <w:tab/>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14:paraId="41CFFF0C" w14:textId="77777777" w:rsidR="00AA1264" w:rsidRPr="00D23311" w:rsidRDefault="00234B91" w:rsidP="003810B0">
            <w:r w:rsidRPr="00D23311">
              <w:rPr>
                <w:b/>
                <w:bCs/>
              </w:rPr>
              <w:t>9.8.2.2</w:t>
            </w:r>
            <w:r w:rsidRPr="00D23311">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63783C16" w14:textId="77777777" w:rsidR="00AA1264" w:rsidRPr="00D23311" w:rsidRDefault="00234B91" w:rsidP="00AA1264">
            <w:pPr>
              <w:pStyle w:val="Figure"/>
            </w:pPr>
            <w:r w:rsidRPr="00D23311">
              <w:rPr>
                <w:noProof/>
                <w:lang w:val="en-US"/>
              </w:rPr>
              <w:lastRenderedPageBreak/>
              <w:drawing>
                <wp:inline distT="0" distB="0" distL="0" distR="0" wp14:anchorId="78EF891C" wp14:editId="186BEE3D">
                  <wp:extent cx="6100445" cy="3535045"/>
                  <wp:effectExtent l="0" t="0" r="0" b="8255"/>
                  <wp:docPr id="4"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16A5F1D6" w14:textId="77777777" w:rsidR="00AA1264" w:rsidRPr="00D23311" w:rsidRDefault="00234B91" w:rsidP="00AA1264">
            <w:pPr>
              <w:pStyle w:val="Figurelegend"/>
            </w:pPr>
            <w:r w:rsidRPr="00D23311">
              <w:t>NOTE 1 – Exceptionally, an additional period of up to four weeks would be added if a delegation requested more time under 9.5.5.</w:t>
            </w:r>
          </w:p>
          <w:p w14:paraId="773B4A0C" w14:textId="77777777" w:rsidR="00AA1264" w:rsidRPr="00D23311" w:rsidRDefault="00234B91" w:rsidP="00AA1264">
            <w:pPr>
              <w:pStyle w:val="Figurelegend"/>
            </w:pPr>
            <w:r w:rsidRPr="00D23311">
              <w:t>NOTE 2 – SG or WP DETERMINATION: The study group or working party determines that work on a draft Recommendation is sufficiently mature and requests the SG chairman to make the request to the Director (9.3.1).</w:t>
            </w:r>
          </w:p>
          <w:p w14:paraId="3894AE1D" w14:textId="77777777" w:rsidR="00AA1264" w:rsidRPr="00D23311" w:rsidRDefault="00234B91" w:rsidP="00AA1264">
            <w:pPr>
              <w:pStyle w:val="Figurelegend"/>
            </w:pPr>
            <w:r w:rsidRPr="00D23311">
              <w:t>NOTE 3 – CHAIRMAN'S REQUEST: The SG chairman requests that the Director announce the intention to seek approval (9.3.1).</w:t>
            </w:r>
          </w:p>
          <w:p w14:paraId="3AE85CD6" w14:textId="77777777" w:rsidR="00AA1264" w:rsidRPr="00D23311" w:rsidRDefault="00234B91" w:rsidP="00AA1264">
            <w:pPr>
              <w:pStyle w:val="Figurelegend"/>
            </w:pPr>
            <w:r w:rsidRPr="00D23311">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7F3E5076" w14:textId="77777777" w:rsidR="00AA1264" w:rsidRPr="00D23311" w:rsidRDefault="00234B91" w:rsidP="00AA1264">
            <w:pPr>
              <w:pStyle w:val="Figurelegend"/>
            </w:pPr>
            <w:r w:rsidRPr="00D23311">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14A1AD17" w14:textId="77777777" w:rsidR="00AA1264" w:rsidRPr="00D23311" w:rsidRDefault="00234B91" w:rsidP="00AA1264">
            <w:pPr>
              <w:pStyle w:val="Figurelegend"/>
            </w:pPr>
            <w:r w:rsidRPr="00D23311">
              <w:t>NOTE 6 – DIRECTOR'S REQUEST: The Director requests Member States to inform the Director whether they approve or do not approve the proposal (9.4.1 and 9.4.2). This request shall contain the summary and reference to the complete final text.</w:t>
            </w:r>
          </w:p>
          <w:p w14:paraId="197A0654" w14:textId="77777777" w:rsidR="00AA1264" w:rsidRPr="00D23311" w:rsidRDefault="00234B91" w:rsidP="00AA1264">
            <w:pPr>
              <w:pStyle w:val="Figurelegend"/>
            </w:pPr>
            <w:r w:rsidRPr="00D23311">
              <w:t>NOTE 7 – TEXT DISTRIBUTED: Text of the draft Recommendation must have been distributed in the official languages at least one month before the announced meeting (9.3.5).</w:t>
            </w:r>
          </w:p>
          <w:p w14:paraId="7951761D" w14:textId="77777777" w:rsidR="00AA1264" w:rsidRPr="00D23311" w:rsidRDefault="00234B91" w:rsidP="00AA1264">
            <w:pPr>
              <w:pStyle w:val="Figurelegend"/>
            </w:pPr>
            <w:r w:rsidRPr="00D23311">
              <w:t>NOTE 8 – DEADLINE FOR MEMBER STATES' REPLIES: If 70% of replies received during the consultation period indicate approval, the proposal shall be accepted (9.4.1, 9.4.5 and 9.4.7).</w:t>
            </w:r>
          </w:p>
          <w:p w14:paraId="452D402E" w14:textId="77777777" w:rsidR="00AA1264" w:rsidRPr="00D23311" w:rsidRDefault="00234B91" w:rsidP="00AA1264">
            <w:pPr>
              <w:pStyle w:val="Figurelegend"/>
            </w:pPr>
            <w:r w:rsidRPr="00D23311">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7403F21C" w14:textId="77777777" w:rsidR="00AA1264" w:rsidRPr="00D23311" w:rsidRDefault="00234B91" w:rsidP="00AA1264">
            <w:pPr>
              <w:pStyle w:val="Figurelegend"/>
            </w:pPr>
            <w:r w:rsidRPr="00D23311">
              <w:t>NOTE 10 – DIRECTOR'S NOTIFICATION: The Director notifies whether the draft Recommendation is approved or not (9.6.1).</w:t>
            </w:r>
          </w:p>
          <w:p w14:paraId="566C0E5D" w14:textId="77777777" w:rsidR="00AA1264" w:rsidRPr="00D23311" w:rsidRDefault="00234B91" w:rsidP="003810B0">
            <w:pPr>
              <w:overflowPunct/>
              <w:autoSpaceDE/>
              <w:autoSpaceDN/>
              <w:adjustRightInd/>
              <w:jc w:val="center"/>
              <w:textAlignment w:val="auto"/>
            </w:pPr>
            <w:r w:rsidRPr="00D23311">
              <w:rPr>
                <w:b/>
                <w:bCs/>
              </w:rPr>
              <w:t>Figure 9.1 – Approval of new and revised Recommendations using TAP – Sequence of events</w:t>
            </w:r>
          </w:p>
          <w:p w14:paraId="0A6FD8BC" w14:textId="77777777" w:rsidR="00AA1264" w:rsidRPr="00D23311" w:rsidRDefault="00234B91" w:rsidP="003810B0">
            <w:pPr>
              <w:overflowPunct/>
              <w:autoSpaceDE/>
              <w:autoSpaceDN/>
              <w:adjustRightInd/>
              <w:spacing w:before="0"/>
              <w:textAlignment w:val="auto"/>
            </w:pPr>
            <w:r w:rsidRPr="00D23311">
              <w:br w:type="page"/>
            </w:r>
          </w:p>
          <w:p w14:paraId="7FDA5AB1" w14:textId="77777777" w:rsidR="00AA1264" w:rsidRPr="009B1632" w:rsidRDefault="00234B91" w:rsidP="00AA1264">
            <w:pPr>
              <w:pStyle w:val="AppendixNo"/>
              <w:rPr>
                <w:szCs w:val="28"/>
              </w:rPr>
            </w:pPr>
            <w:r w:rsidRPr="00D23311">
              <w:t>Appendix 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proofErr w:type="spellStart"/>
            <w:r w:rsidRPr="009B1632">
              <w:rPr>
                <w:caps w:val="0"/>
                <w:szCs w:val="28"/>
              </w:rPr>
              <w:t>Hammamet</w:t>
            </w:r>
            <w:proofErr w:type="spellEnd"/>
            <w:r w:rsidRPr="009B1632">
              <w:rPr>
                <w:szCs w:val="28"/>
              </w:rPr>
              <w:t>, 2016))</w:t>
            </w:r>
          </w:p>
          <w:p w14:paraId="76D6338E" w14:textId="77777777" w:rsidR="00AA1264" w:rsidRPr="00D23311" w:rsidRDefault="00234B91" w:rsidP="00AA1264">
            <w:pPr>
              <w:pStyle w:val="Appendixtitle"/>
            </w:pPr>
            <w:r w:rsidRPr="00D23311">
              <w:t>Information for submission of a Question</w:t>
            </w:r>
          </w:p>
          <w:p w14:paraId="1284C726" w14:textId="77777777" w:rsidR="00AA1264" w:rsidRPr="00D23311" w:rsidRDefault="00234B91" w:rsidP="003810B0">
            <w:pPr>
              <w:pStyle w:val="enumlev1"/>
              <w:rPr>
                <w:rStyle w:val="enumlev1Char"/>
              </w:rPr>
            </w:pPr>
            <w:r w:rsidRPr="00D23311">
              <w:t>•</w:t>
            </w:r>
            <w:r w:rsidRPr="00D23311">
              <w:tab/>
            </w:r>
            <w:r w:rsidRPr="00D23311">
              <w:rPr>
                <w:rStyle w:val="enumlev1Char"/>
              </w:rPr>
              <w:t>Source</w:t>
            </w:r>
          </w:p>
          <w:p w14:paraId="0AD8BA53" w14:textId="77777777" w:rsidR="00AA1264" w:rsidRPr="00D23311" w:rsidRDefault="00234B91" w:rsidP="003810B0">
            <w:pPr>
              <w:pStyle w:val="enumlev1"/>
            </w:pPr>
            <w:r w:rsidRPr="00D23311">
              <w:t>•</w:t>
            </w:r>
            <w:r w:rsidRPr="00D23311">
              <w:tab/>
              <w:t>Short title</w:t>
            </w:r>
          </w:p>
          <w:p w14:paraId="3770BA80" w14:textId="77777777" w:rsidR="00AA1264" w:rsidRPr="00D23311" w:rsidRDefault="00234B91" w:rsidP="003810B0">
            <w:pPr>
              <w:pStyle w:val="enumlev1"/>
            </w:pPr>
            <w:r w:rsidRPr="00D23311">
              <w:lastRenderedPageBreak/>
              <w:t>•</w:t>
            </w:r>
            <w:r w:rsidRPr="00D23311">
              <w:tab/>
              <w:t>Type of Question or proposal</w:t>
            </w:r>
            <w:r w:rsidRPr="00D23311">
              <w:rPr>
                <w:rStyle w:val="FootnoteReference"/>
              </w:rPr>
              <w:footnoteReference w:customMarkFollows="1" w:id="5"/>
              <w:t>5</w:t>
            </w:r>
          </w:p>
          <w:p w14:paraId="7AAF8AC0" w14:textId="77777777" w:rsidR="00AA1264" w:rsidRPr="00D23311" w:rsidRDefault="00234B91" w:rsidP="003810B0">
            <w:pPr>
              <w:pStyle w:val="enumlev1"/>
            </w:pPr>
            <w:r w:rsidRPr="00D23311">
              <w:t>•</w:t>
            </w:r>
            <w:r w:rsidRPr="00D23311">
              <w:tab/>
              <w:t>Reasons or experience motivating the proposed Question or proposal</w:t>
            </w:r>
          </w:p>
          <w:p w14:paraId="3B6AE82D" w14:textId="77777777" w:rsidR="00AA1264" w:rsidRPr="00D23311" w:rsidRDefault="00234B91" w:rsidP="003810B0">
            <w:pPr>
              <w:pStyle w:val="enumlev1"/>
            </w:pPr>
            <w:r w:rsidRPr="00D23311">
              <w:t>•</w:t>
            </w:r>
            <w:r w:rsidRPr="00D23311">
              <w:tab/>
              <w:t>Draft text of Question or proposal</w:t>
            </w:r>
          </w:p>
          <w:p w14:paraId="0F59ED14" w14:textId="77777777" w:rsidR="00AA1264" w:rsidRPr="00D23311" w:rsidRDefault="00234B91" w:rsidP="003810B0">
            <w:pPr>
              <w:pStyle w:val="enumlev1"/>
            </w:pPr>
            <w:r w:rsidRPr="00D23311">
              <w:t>•</w:t>
            </w:r>
            <w:r w:rsidRPr="00D23311">
              <w:tab/>
              <w:t>Specific task objective(s) with expected time-frames for completion</w:t>
            </w:r>
          </w:p>
          <w:p w14:paraId="07E8CCDE" w14:textId="77777777" w:rsidR="00AA1264" w:rsidRPr="00D23311" w:rsidRDefault="00234B91" w:rsidP="003810B0">
            <w:pPr>
              <w:pStyle w:val="enumlev1"/>
            </w:pPr>
            <w:r w:rsidRPr="00D23311">
              <w:t>•</w:t>
            </w:r>
            <w:r w:rsidRPr="00D23311">
              <w:tab/>
              <w:t>Relationship of this study activity to other:</w:t>
            </w:r>
          </w:p>
          <w:p w14:paraId="090827C2" w14:textId="77777777" w:rsidR="00AA1264" w:rsidRPr="00D23311" w:rsidRDefault="00234B91" w:rsidP="003810B0">
            <w:pPr>
              <w:pStyle w:val="enumlev2"/>
            </w:pPr>
            <w:r w:rsidRPr="00D23311">
              <w:t>–</w:t>
            </w:r>
            <w:r w:rsidRPr="00D23311">
              <w:tab/>
              <w:t>Recommendations</w:t>
            </w:r>
          </w:p>
          <w:p w14:paraId="18E9FF6B" w14:textId="77777777" w:rsidR="00AA1264" w:rsidRPr="00D23311" w:rsidRDefault="00234B91" w:rsidP="003810B0">
            <w:pPr>
              <w:pStyle w:val="enumlev2"/>
            </w:pPr>
            <w:r w:rsidRPr="00D23311">
              <w:t>–</w:t>
            </w:r>
            <w:r w:rsidRPr="00D23311">
              <w:tab/>
              <w:t>Questions</w:t>
            </w:r>
          </w:p>
          <w:p w14:paraId="63F8595A" w14:textId="77777777" w:rsidR="00AA1264" w:rsidRPr="00D23311" w:rsidRDefault="00234B91" w:rsidP="003810B0">
            <w:pPr>
              <w:pStyle w:val="enumlev2"/>
            </w:pPr>
            <w:r w:rsidRPr="00D23311">
              <w:t>–</w:t>
            </w:r>
            <w:r w:rsidRPr="00D23311">
              <w:tab/>
              <w:t>study groups</w:t>
            </w:r>
          </w:p>
          <w:p w14:paraId="4988B55A" w14:textId="77777777" w:rsidR="00AA1264" w:rsidRPr="00D23311" w:rsidRDefault="00234B91" w:rsidP="003810B0">
            <w:pPr>
              <w:pStyle w:val="enumlev2"/>
            </w:pPr>
            <w:r w:rsidRPr="00D23311">
              <w:t>–</w:t>
            </w:r>
            <w:r w:rsidRPr="00D23311">
              <w:tab/>
              <w:t>relevant standardization organizations</w:t>
            </w:r>
          </w:p>
          <w:p w14:paraId="1CA20781" w14:textId="77777777" w:rsidR="00AA1264" w:rsidRPr="00D23311" w:rsidRDefault="00234B91" w:rsidP="003810B0">
            <w:r w:rsidRPr="00D23311">
              <w:t>Guidelines for drafting Question text are available on the ITU</w:t>
            </w:r>
            <w:r w:rsidRPr="00D23311">
              <w:noBreakHyphen/>
              <w:t>T website.</w:t>
            </w:r>
          </w:p>
          <w:p w14:paraId="0F06901F" w14:textId="77777777" w:rsidR="00AA1264" w:rsidRPr="009B1632" w:rsidRDefault="00234B91" w:rsidP="00AA1264">
            <w:pPr>
              <w:pStyle w:val="AppendixNo"/>
              <w:rPr>
                <w:szCs w:val="28"/>
              </w:rPr>
            </w:pPr>
            <w:r w:rsidRPr="00D23311">
              <w:t>Appendix II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proofErr w:type="spellStart"/>
            <w:r w:rsidRPr="009B1632">
              <w:rPr>
                <w:caps w:val="0"/>
                <w:szCs w:val="28"/>
              </w:rPr>
              <w:t>Hammamet</w:t>
            </w:r>
            <w:proofErr w:type="spellEnd"/>
            <w:r w:rsidRPr="009B1632">
              <w:rPr>
                <w:szCs w:val="28"/>
              </w:rPr>
              <w:t>, 2016))</w:t>
            </w:r>
          </w:p>
          <w:p w14:paraId="09D3A7D8" w14:textId="77777777" w:rsidR="00AA1264" w:rsidRPr="00D23311" w:rsidRDefault="00234B91" w:rsidP="00AA1264">
            <w:pPr>
              <w:pStyle w:val="Appendixtitle"/>
            </w:pPr>
            <w:r w:rsidRPr="00D23311">
              <w:t>Suggested text of the note to be included in the circular</w:t>
            </w:r>
          </w:p>
          <w:p w14:paraId="17DAADE3" w14:textId="77777777" w:rsidR="00AA1264" w:rsidRPr="00D23311" w:rsidRDefault="00234B91" w:rsidP="003810B0">
            <w:pPr>
              <w:pStyle w:val="Normalaftertitle1"/>
            </w:pPr>
            <w:r w:rsidRPr="00D23311">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D23311">
              <w:noBreakHyphen/>
              <w:t>T website.</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D9B95" w14:textId="77777777" w:rsidR="00D65897" w:rsidRDefault="00D65897"/>
          <w:p w14:paraId="2B566CDC" w14:textId="77777777" w:rsidR="00492A88" w:rsidRDefault="00234B91">
            <w:pPr>
              <w:pStyle w:val="Proposal"/>
            </w:pPr>
            <w:r>
              <w:t>MOD</w:t>
            </w:r>
            <w:r>
              <w:tab/>
              <w:t>EUR/38A3/1</w:t>
            </w:r>
            <w:r>
              <w:rPr>
                <w:vanish/>
                <w:color w:val="7F7F7F" w:themeColor="text1" w:themeTint="80"/>
                <w:vertAlign w:val="superscript"/>
              </w:rPr>
              <w:t>#5</w:t>
            </w:r>
          </w:p>
          <w:p w14:paraId="2D9B0392" w14:textId="77777777" w:rsidR="00AA1264" w:rsidRPr="00D23311" w:rsidRDefault="00234B91" w:rsidP="00AA1264">
            <w:pPr>
              <w:pStyle w:val="ResNo"/>
            </w:pPr>
            <w:r w:rsidRPr="00D23311">
              <w:t xml:space="preserve">RESOLUTION </w:t>
            </w:r>
            <w:r w:rsidRPr="00D23311">
              <w:rPr>
                <w:rStyle w:val="href"/>
              </w:rPr>
              <w:t>1</w:t>
            </w:r>
            <w:r w:rsidRPr="00D23311">
              <w:t xml:space="preserve"> (Rev.</w:t>
            </w:r>
            <w:r w:rsidRPr="00D23311">
              <w:t> </w:t>
            </w:r>
            <w:del w:id="46" w:author="TSB (RC)" w:date="2021-07-21T08:13:00Z">
              <w:r w:rsidRPr="00D23311" w:rsidDel="00F3719D">
                <w:delText>Hammamet, 2016</w:delText>
              </w:r>
            </w:del>
            <w:ins w:id="47" w:author="Scott, Sarah" w:date="2021-09-17T18:06:00Z">
              <w:r>
                <w:t>Geneva</w:t>
              </w:r>
            </w:ins>
            <w:ins w:id="48" w:author="TSB (RC)" w:date="2021-07-21T08:13:00Z">
              <w:r>
                <w:t>,</w:t>
              </w:r>
            </w:ins>
            <w:ins w:id="49" w:author="TSB (RC)" w:date="2021-07-21T08:14:00Z">
              <w:r>
                <w:t xml:space="preserve"> 2022</w:t>
              </w:r>
            </w:ins>
            <w:r w:rsidRPr="00D23311">
              <w:t>)</w:t>
            </w:r>
          </w:p>
          <w:p w14:paraId="2EE4D51A" w14:textId="77777777" w:rsidR="00AA1264" w:rsidRPr="00D23311" w:rsidRDefault="00234B91" w:rsidP="00AA1264">
            <w:pPr>
              <w:pStyle w:val="Restitle"/>
            </w:pPr>
            <w:r w:rsidRPr="00D23311">
              <w:t xml:space="preserve">Rules of procedure of the ITU Telecommunication </w:t>
            </w:r>
            <w:r w:rsidRPr="00D23311">
              <w:br/>
              <w:t>Standardization Sector</w:t>
            </w:r>
          </w:p>
          <w:p w14:paraId="1BD010DA" w14:textId="77777777" w:rsidR="00AA1264" w:rsidRPr="00D23311" w:rsidRDefault="00234B91" w:rsidP="00AA1264">
            <w:pPr>
              <w:pStyle w:val="Resref"/>
            </w:pPr>
            <w:r w:rsidRPr="00D23311">
              <w:t>(</w:t>
            </w:r>
            <w:del w:id="50" w:author="TSB (RC)" w:date="2021-07-21T08:14:00Z">
              <w:r w:rsidRPr="00D23311" w:rsidDel="00F3719D">
                <w:delText>Hammamet, 2016</w:delText>
              </w:r>
            </w:del>
            <w:ins w:id="51" w:author="Scott, Sarah" w:date="2021-09-17T18:06:00Z">
              <w:r>
                <w:t>Geneva</w:t>
              </w:r>
            </w:ins>
            <w:ins w:id="52" w:author="TSB (RC)" w:date="2021-07-21T08:14:00Z">
              <w:r>
                <w:t>, 2022</w:t>
              </w:r>
            </w:ins>
            <w:r w:rsidRPr="00D23311">
              <w:t>)</w:t>
            </w:r>
            <w:r w:rsidRPr="00D23311">
              <w:rPr>
                <w:rStyle w:val="FootnoteReference"/>
                <w:i w:val="0"/>
                <w:iCs/>
              </w:rPr>
              <w:footnoteReference w:customMarkFollows="1" w:id="6"/>
              <w:t xml:space="preserve">1, </w:t>
            </w:r>
          </w:p>
          <w:p w14:paraId="18233CD6" w14:textId="77777777" w:rsidR="00AA1264" w:rsidRPr="00D23311" w:rsidRDefault="00234B91" w:rsidP="003810B0">
            <w:pPr>
              <w:pStyle w:val="Normalaftertitle1"/>
            </w:pPr>
            <w:r w:rsidRPr="00D23311">
              <w:t>The World Telecommunication Standardization Assembly (</w:t>
            </w:r>
            <w:del w:id="54" w:author="TSB (RC)" w:date="2021-07-21T08:14:00Z">
              <w:r w:rsidRPr="00D23311" w:rsidDel="00F3719D">
                <w:delText>Hammamet, 2016</w:delText>
              </w:r>
            </w:del>
            <w:ins w:id="55" w:author="Scott, Sarah" w:date="2021-09-17T18:07:00Z">
              <w:r>
                <w:t>Geneva</w:t>
              </w:r>
            </w:ins>
            <w:ins w:id="56" w:author="TSB (RC)" w:date="2021-07-21T08:14:00Z">
              <w:r>
                <w:t>, 2022</w:t>
              </w:r>
            </w:ins>
            <w:r w:rsidRPr="00D23311">
              <w:t>),</w:t>
            </w:r>
          </w:p>
          <w:p w14:paraId="1AE195B7" w14:textId="77777777" w:rsidR="00AA1264" w:rsidRPr="00D23311" w:rsidRDefault="00234B91" w:rsidP="00AA1264">
            <w:pPr>
              <w:pStyle w:val="Call"/>
            </w:pPr>
            <w:r w:rsidRPr="00D23311">
              <w:t>considering</w:t>
            </w:r>
          </w:p>
          <w:p w14:paraId="5B395B41" w14:textId="77777777" w:rsidR="00AA1264" w:rsidRPr="00D23311" w:rsidRDefault="00234B91" w:rsidP="003810B0">
            <w:r w:rsidRPr="00D23311">
              <w:rPr>
                <w:i/>
                <w:iCs/>
              </w:rPr>
              <w:t>a)</w:t>
            </w:r>
            <w:r w:rsidRPr="00D23311">
              <w:tab/>
              <w:t>that the functions, duties and organization of the ITU Telecommunication Standardization Sector (ITU</w:t>
            </w:r>
            <w:r w:rsidRPr="00D23311">
              <w:noBreakHyphen/>
              <w:t>T) are stated in Articles 17, 18, 19, 20 of the ITU Constitution and Articles 13, 14, 14A, 15 and 20 of the ITU Convention;</w:t>
            </w:r>
          </w:p>
          <w:p w14:paraId="426EBB48" w14:textId="77777777" w:rsidR="00AA1264" w:rsidRPr="00D23311" w:rsidRDefault="00234B91" w:rsidP="003810B0">
            <w:r w:rsidRPr="00D23311">
              <w:rPr>
                <w:i/>
                <w:iCs/>
              </w:rPr>
              <w:t>b)</w:t>
            </w:r>
            <w:r w:rsidRPr="00D23311">
              <w:tab/>
              <w:t>that, in accordance with the above articles of the Constitution and Convention, ITU</w:t>
            </w:r>
            <w:r w:rsidRPr="00D23311">
              <w:noBreakHyphen/>
              <w:t>T shall study technical, operating and tariff questions and adopt Recommendations with a view to standardizing telecommunications on a worldwide basis;</w:t>
            </w:r>
          </w:p>
          <w:p w14:paraId="2D139DDD" w14:textId="77777777" w:rsidR="00AA1264" w:rsidRPr="00D23311" w:rsidRDefault="00234B91" w:rsidP="003810B0">
            <w:r w:rsidRPr="00D23311">
              <w:rPr>
                <w:i/>
                <w:iCs/>
              </w:rPr>
              <w:t>b)bis</w:t>
            </w:r>
            <w:r w:rsidRPr="00D23311">
              <w:tab/>
              <w:t>that the International Telecommunication Regulations (ITR) contain references to relevant ITU</w:t>
            </w:r>
            <w:r w:rsidRPr="00D23311">
              <w:noBreakHyphen/>
              <w:t>T Recommendations;</w:t>
            </w:r>
          </w:p>
          <w:p w14:paraId="649BDF8E" w14:textId="77777777" w:rsidR="00AA1264" w:rsidRPr="00D23311" w:rsidRDefault="00234B91" w:rsidP="003810B0">
            <w:r w:rsidRPr="00D23311">
              <w:rPr>
                <w:i/>
                <w:iCs/>
              </w:rPr>
              <w:t>c)</w:t>
            </w:r>
            <w:r w:rsidRPr="00D23311">
              <w:tab/>
              <w:t>that the ITU</w:t>
            </w:r>
            <w:r w:rsidRPr="00D23311">
              <w:noBreakHyphen/>
              <w:t>T Recommendations resulting from these studies must be in harmony with the ITRs in force, complement the basic principles therein and assist all those concerned in the provision and operation of telecommunication services to meet the objectives set down in the relevant articles of those Regulations;</w:t>
            </w:r>
          </w:p>
          <w:p w14:paraId="4ADC343C" w14:textId="77777777" w:rsidR="00AA1264" w:rsidRPr="00D23311" w:rsidRDefault="00234B91" w:rsidP="003810B0">
            <w:r w:rsidRPr="00D23311">
              <w:rPr>
                <w:i/>
                <w:iCs/>
              </w:rPr>
              <w:t>d)</w:t>
            </w:r>
            <w:r w:rsidRPr="00D23311">
              <w:tab/>
              <w:t>that, accordingly, the rapid developments in telecommunication technology and services require timely and reliable ITU</w:t>
            </w:r>
            <w:r w:rsidRPr="00D23311">
              <w:noBreakHyphen/>
              <w:t>T Recommendations to assist all Member States in the balanced development of their telecommunications;</w:t>
            </w:r>
          </w:p>
          <w:p w14:paraId="7CCCBFFA" w14:textId="77777777" w:rsidR="00AA1264" w:rsidRPr="00D23311" w:rsidRDefault="00234B91" w:rsidP="003810B0">
            <w:r w:rsidRPr="00D23311">
              <w:rPr>
                <w:i/>
                <w:iCs/>
              </w:rPr>
              <w:t>e)</w:t>
            </w:r>
            <w:r w:rsidRPr="00D23311">
              <w:tab/>
              <w:t>that general working arrangements of ITU</w:t>
            </w:r>
            <w:r w:rsidRPr="00D23311">
              <w:noBreakHyphen/>
              <w:t>T are stated in the Convention;</w:t>
            </w:r>
          </w:p>
          <w:p w14:paraId="55EDE663" w14:textId="77777777" w:rsidR="00AA1264" w:rsidRPr="00D23311" w:rsidRDefault="00234B91" w:rsidP="003810B0">
            <w:pPr>
              <w:rPr>
                <w:i/>
                <w:iCs/>
              </w:rPr>
            </w:pPr>
            <w:r w:rsidRPr="00D23311">
              <w:rPr>
                <w:i/>
                <w:iCs/>
              </w:rPr>
              <w:t>f)</w:t>
            </w:r>
            <w:r w:rsidRPr="00D23311">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14:paraId="22AC3484" w14:textId="77777777" w:rsidR="00AA1264" w:rsidRPr="00D23311" w:rsidRDefault="00234B91" w:rsidP="003810B0">
            <w:r w:rsidRPr="00D23311">
              <w:rPr>
                <w:i/>
                <w:iCs/>
              </w:rPr>
              <w:lastRenderedPageBreak/>
              <w:t>g)</w:t>
            </w:r>
            <w:r w:rsidRPr="00D23311">
              <w:tab/>
              <w:t>that, in accordance with No. 184A of the Convention, WTSA is authorized to adopt the working methods and procedures for the management of the activities of ITU</w:t>
            </w:r>
            <w:r w:rsidRPr="00D23311">
              <w:noBreakHyphen/>
              <w:t>T in accordance with No. 145A of the Constitution;</w:t>
            </w:r>
          </w:p>
          <w:p w14:paraId="4367698B" w14:textId="77777777" w:rsidR="00AA1264" w:rsidRPr="00D23311" w:rsidRDefault="00234B91" w:rsidP="003810B0">
            <w:r w:rsidRPr="00D23311">
              <w:rPr>
                <w:i/>
                <w:iCs/>
              </w:rPr>
              <w:t>h)</w:t>
            </w:r>
            <w:r w:rsidRPr="00D23311">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7148DF2C" w14:textId="77777777" w:rsidR="00AA1264" w:rsidRPr="00D23311" w:rsidRDefault="00234B91" w:rsidP="003810B0">
            <w:r w:rsidRPr="00D23311">
              <w:rPr>
                <w:i/>
                <w:iCs/>
              </w:rPr>
              <w:t>i)</w:t>
            </w:r>
            <w:r w:rsidRPr="00D23311">
              <w:tab/>
              <w:t>Resolution 72 (Rev. Busan, 2014) of the Plenipotentiary Conference, on linking strategic, financial and operational planning in ITU,</w:t>
            </w:r>
          </w:p>
          <w:p w14:paraId="1952C502" w14:textId="77777777" w:rsidR="008D7B8A" w:rsidRDefault="008D7B8A" w:rsidP="00AA1264">
            <w:pPr>
              <w:pStyle w:val="Call"/>
            </w:pPr>
          </w:p>
          <w:p w14:paraId="56383E2E" w14:textId="77777777" w:rsidR="008D7B8A" w:rsidRDefault="008D7B8A" w:rsidP="00AA1264">
            <w:pPr>
              <w:pStyle w:val="Call"/>
            </w:pPr>
          </w:p>
          <w:p w14:paraId="13A6877C" w14:textId="175C97CC" w:rsidR="00AA1264" w:rsidRPr="00D23311" w:rsidRDefault="00234B91" w:rsidP="00AA1264">
            <w:pPr>
              <w:pStyle w:val="Call"/>
            </w:pPr>
            <w:r w:rsidRPr="00D23311">
              <w:t>resolves</w:t>
            </w:r>
          </w:p>
          <w:p w14:paraId="76A8541E" w14:textId="77777777" w:rsidR="00AA1264" w:rsidRPr="00D23311" w:rsidRDefault="00234B91" w:rsidP="003810B0">
            <w:r w:rsidRPr="00D23311">
              <w:t xml:space="preserve">that the provisions referred to in </w:t>
            </w:r>
            <w:r w:rsidRPr="00D23311">
              <w:rPr>
                <w:i/>
                <w:iCs/>
              </w:rPr>
              <w:t>considering</w:t>
            </w:r>
            <w:r w:rsidRPr="00D23311">
              <w:t> </w:t>
            </w:r>
            <w:r w:rsidRPr="00D23311">
              <w:rPr>
                <w:i/>
                <w:iCs/>
              </w:rPr>
              <w:t>e)</w:t>
            </w:r>
            <w:r w:rsidRPr="00D23311">
              <w:t xml:space="preserve">, </w:t>
            </w:r>
            <w:r w:rsidRPr="00D23311">
              <w:rPr>
                <w:i/>
                <w:iCs/>
              </w:rPr>
              <w:t>f)</w:t>
            </w:r>
            <w:r w:rsidRPr="00D23311">
              <w:t xml:space="preserve">, </w:t>
            </w:r>
            <w:r w:rsidRPr="00D23311">
              <w:rPr>
                <w:i/>
                <w:iCs/>
              </w:rPr>
              <w:t xml:space="preserve">g) </w:t>
            </w:r>
            <w:r w:rsidRPr="00D23311">
              <w:t>and </w:t>
            </w:r>
            <w:r w:rsidRPr="00D23311">
              <w:rPr>
                <w:i/>
                <w:iCs/>
              </w:rPr>
              <w:t>h)</w:t>
            </w:r>
            <w:r w:rsidRPr="00D23311">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32B00C51" w14:textId="77777777" w:rsidR="00AA1264" w:rsidRPr="00D23311" w:rsidRDefault="00234B91" w:rsidP="00AA1264">
            <w:pPr>
              <w:pStyle w:val="SectionNo"/>
            </w:pPr>
            <w:r w:rsidRPr="00D23311">
              <w:t>SECTION 1</w:t>
            </w:r>
          </w:p>
          <w:p w14:paraId="26D55E5D" w14:textId="77777777" w:rsidR="00AA1264" w:rsidRPr="00D23311" w:rsidRDefault="00234B91" w:rsidP="00AA1264">
            <w:pPr>
              <w:pStyle w:val="Sectiontitle"/>
            </w:pPr>
            <w:r w:rsidRPr="00D23311">
              <w:t>World Telecommunication Standardization Assembly</w:t>
            </w:r>
          </w:p>
          <w:p w14:paraId="6291CE94" w14:textId="77777777" w:rsidR="00AA1264" w:rsidRPr="00D23311" w:rsidRDefault="00234B91" w:rsidP="003810B0">
            <w:pPr>
              <w:pStyle w:val="Normalaftertitle1"/>
            </w:pPr>
            <w:r w:rsidRPr="00D23311">
              <w:rPr>
                <w:b/>
                <w:bCs/>
                <w:szCs w:val="22"/>
              </w:rPr>
              <w:t>1.1</w:t>
            </w:r>
            <w:r w:rsidRPr="00D23311">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0EAEF7D5" w14:textId="77777777" w:rsidR="00AA1264" w:rsidRPr="00D23311" w:rsidRDefault="00234B91" w:rsidP="003810B0">
            <w:r w:rsidRPr="00D23311">
              <w:rPr>
                <w:b/>
                <w:bCs/>
              </w:rPr>
              <w:t>1.2</w:t>
            </w:r>
            <w:r w:rsidRPr="00D23311">
              <w:tab/>
              <w:t>It shall establish a Steering Committee, presided over by the chairman of the assembly, and composed of the vice-chairman of the assembly and the chairmen and vice-chairmen of the committees and any group(s) created by the assembly.</w:t>
            </w:r>
          </w:p>
          <w:p w14:paraId="696667B7" w14:textId="77777777" w:rsidR="00AA1264" w:rsidRPr="00D23311" w:rsidRDefault="00234B91" w:rsidP="003810B0">
            <w:r w:rsidRPr="00D23311">
              <w:rPr>
                <w:b/>
                <w:bCs/>
              </w:rPr>
              <w:t>1.3</w:t>
            </w:r>
            <w:r w:rsidRPr="00D23311">
              <w:tab/>
              <w:t>WTSA shall establish resolutions which define working methods and identify priority issues. Prior to and during the development process the following questions should be taken into consideration:</w:t>
            </w:r>
          </w:p>
          <w:p w14:paraId="18A5C04F" w14:textId="77777777" w:rsidR="00AA1264" w:rsidRPr="00D23311" w:rsidRDefault="00234B91" w:rsidP="003810B0">
            <w:pPr>
              <w:pStyle w:val="enumlev1"/>
            </w:pPr>
            <w:r w:rsidRPr="00D23311">
              <w:t>a)</w:t>
            </w:r>
            <w:r w:rsidRPr="00D23311">
              <w:tab/>
              <w:t>If an existing Plenipotentiary Conference resolution identifies a priority issue, the need for a similar WTSA resolution should be questioned.</w:t>
            </w:r>
          </w:p>
          <w:p w14:paraId="29CF4E99" w14:textId="77777777" w:rsidR="00AA1264" w:rsidRPr="00D23311" w:rsidRDefault="00234B91" w:rsidP="003810B0">
            <w:pPr>
              <w:pStyle w:val="enumlev1"/>
            </w:pPr>
            <w:r w:rsidRPr="00D23311">
              <w:t>b)</w:t>
            </w:r>
            <w:r w:rsidRPr="00D23311">
              <w:tab/>
              <w:t>If an existing resolution identifies a priority issue, the need to recycle this resolution at various conferences or assemblies should be questioned.</w:t>
            </w:r>
          </w:p>
          <w:p w14:paraId="11070A64" w14:textId="77777777" w:rsidR="00AA1264" w:rsidRPr="00D23311" w:rsidRDefault="00234B91" w:rsidP="003810B0">
            <w:pPr>
              <w:pStyle w:val="enumlev1"/>
            </w:pPr>
            <w:r w:rsidRPr="00D23311">
              <w:t>c)</w:t>
            </w:r>
            <w:r w:rsidRPr="00D23311">
              <w:tab/>
              <w:t>If only editorial updates are required to a WTSA resolution, the need to produce a revised version should be questioned.</w:t>
            </w:r>
          </w:p>
          <w:p w14:paraId="56266AC1" w14:textId="77777777" w:rsidR="00AA1264" w:rsidRPr="00D23311" w:rsidRDefault="00234B91" w:rsidP="003810B0">
            <w:pPr>
              <w:pStyle w:val="enumlev1"/>
            </w:pPr>
            <w:r w:rsidRPr="00D23311">
              <w:t>d)</w:t>
            </w:r>
            <w:r w:rsidRPr="00D23311">
              <w:tab/>
              <w:t>If the actions proposed have been accomplished, the resolution should be viewed as fulfilled and the need for it should be questioned.</w:t>
            </w:r>
          </w:p>
          <w:p w14:paraId="1ADA5272" w14:textId="77777777" w:rsidR="00AA1264" w:rsidRPr="00D23311" w:rsidRDefault="00234B91" w:rsidP="003810B0">
            <w:r w:rsidRPr="00D23311">
              <w:rPr>
                <w:b/>
                <w:bCs/>
              </w:rPr>
              <w:lastRenderedPageBreak/>
              <w:t>1.4</w:t>
            </w:r>
            <w:r w:rsidRPr="00D23311">
              <w:tab/>
              <w:t>WTSA shall establish a Budget Control Committee and an Editorial Committee, the tasks and responsibilities of which are set out in the General Rules of conferences, assemblies and meetings of the Union (General Rules, Nos. 69-74):</w:t>
            </w:r>
          </w:p>
          <w:p w14:paraId="44999B35" w14:textId="77777777" w:rsidR="00AA1264" w:rsidRPr="00D23311" w:rsidRDefault="00234B91" w:rsidP="003810B0">
            <w:pPr>
              <w:pStyle w:val="enumlev1"/>
            </w:pPr>
            <w:r w:rsidRPr="00D23311">
              <w:rPr>
                <w:iCs/>
              </w:rPr>
              <w:t>a)</w:t>
            </w:r>
            <w:r w:rsidRPr="00D23311">
              <w:tab/>
              <w:t xml:space="preserve">The "Budget Control Committee", </w:t>
            </w:r>
            <w:r w:rsidRPr="00D23311">
              <w:rPr>
                <w:i/>
              </w:rPr>
              <w:t>inter alia</w:t>
            </w:r>
            <w:r w:rsidRPr="00D23311">
              <w:t>, examines the estimated total expenditure of the assembly and estimates the financial needs of ITU</w:t>
            </w:r>
            <w:r w:rsidRPr="00D23311">
              <w:noBreakHyphen/>
              <w:t>T up to the next WTSA and the costs entailed by the execution of the decisions of the assembly.</w:t>
            </w:r>
          </w:p>
          <w:p w14:paraId="53E41825" w14:textId="77777777" w:rsidR="00AA1264" w:rsidRPr="00D23311" w:rsidRDefault="00234B91" w:rsidP="003810B0">
            <w:pPr>
              <w:pStyle w:val="enumlev1"/>
            </w:pPr>
            <w:r w:rsidRPr="00D23311">
              <w:t>b)</w:t>
            </w:r>
            <w:r w:rsidRPr="00D23311">
              <w:tab/>
              <w:t>The "Editorial Committee" perfects the wording of texts arising from WTSA deliberations, such as resolutions, without altering their sense and substance, and aligns the texts in the official languages of the Union.</w:t>
            </w:r>
          </w:p>
          <w:p w14:paraId="707F1FC0" w14:textId="77777777" w:rsidR="00AA1264" w:rsidRPr="00D23311" w:rsidRDefault="00234B91" w:rsidP="003810B0">
            <w:r w:rsidRPr="00D23311">
              <w:rPr>
                <w:b/>
                <w:bCs/>
              </w:rPr>
              <w:t>1.5</w:t>
            </w:r>
            <w:r w:rsidRPr="00D23311">
              <w:tab/>
              <w:t>In addition to the steering, budget control and editorial committees, the two following committees are set up:</w:t>
            </w:r>
          </w:p>
          <w:p w14:paraId="57F2008F" w14:textId="77777777" w:rsidR="00AA1264" w:rsidRPr="00D23311" w:rsidRDefault="00234B91" w:rsidP="003810B0">
            <w:pPr>
              <w:pStyle w:val="enumlev1"/>
            </w:pPr>
            <w:r w:rsidRPr="00D23311">
              <w:t>a)</w:t>
            </w:r>
            <w:r w:rsidRPr="00D23311">
              <w:tab/>
              <w:t>The "Committee on Working Methods of ITU</w:t>
            </w:r>
            <w:r w:rsidRPr="00D23311">
              <w:noBreakHyphen/>
              <w:t>T", which submits to the plenary meeting reports including proposals on the ITU</w:t>
            </w:r>
            <w:r w:rsidRPr="00D23311">
              <w:noBreakHyphen/>
              <w:t>T working methods for implementation of the ITU</w:t>
            </w:r>
            <w:r w:rsidRPr="00D23311">
              <w:noBreakHyphen/>
              <w:t>T work programme, on the basis of the Telecommunication Standardization Advisory Group (TSAG) reports submitted to the assembly and the proposals of ITU Member States and ITU</w:t>
            </w:r>
            <w:r w:rsidRPr="00D23311">
              <w:noBreakHyphen/>
              <w:t>T Sector Members.</w:t>
            </w:r>
          </w:p>
          <w:p w14:paraId="7A0C58DE" w14:textId="77777777" w:rsidR="00AA1264" w:rsidRPr="00D23311" w:rsidRDefault="00234B91" w:rsidP="003810B0">
            <w:pPr>
              <w:pStyle w:val="enumlev1"/>
            </w:pPr>
            <w:r w:rsidRPr="00D23311">
              <w:t>b)</w:t>
            </w:r>
            <w:r w:rsidRPr="00D23311">
              <w:tab/>
              <w:t>The "Committee on the ITU</w:t>
            </w:r>
            <w:r w:rsidRPr="00D23311">
              <w:noBreakHyphen/>
              <w:t>T Work Programme and Organization", which submits to the plenary meeting reports including proposals on the programme and organization of the work of ITU</w:t>
            </w:r>
            <w:r w:rsidRPr="00D23311">
              <w:noBreakHyphen/>
              <w:t>T consistent with ITU</w:t>
            </w:r>
            <w:r w:rsidRPr="00D23311">
              <w:noBreakHyphen/>
              <w:t>T strategy and priorities. It shall specifically:</w:t>
            </w:r>
          </w:p>
          <w:p w14:paraId="46BA4491" w14:textId="77777777" w:rsidR="00AA1264" w:rsidRPr="00D23311" w:rsidRDefault="00234B91" w:rsidP="003810B0">
            <w:pPr>
              <w:pStyle w:val="enumlev2"/>
            </w:pPr>
            <w:r w:rsidRPr="00D23311">
              <w:t>i)</w:t>
            </w:r>
            <w:r w:rsidRPr="00D23311">
              <w:tab/>
              <w:t>propose the maintenance, establishment or termination of study groups;</w:t>
            </w:r>
          </w:p>
          <w:p w14:paraId="72E55BB2" w14:textId="77777777" w:rsidR="00AA1264" w:rsidRPr="00D23311" w:rsidRDefault="00234B91" w:rsidP="003810B0">
            <w:pPr>
              <w:pStyle w:val="enumlev2"/>
            </w:pPr>
            <w:r w:rsidRPr="00D23311">
              <w:t>ii)</w:t>
            </w:r>
            <w:r w:rsidRPr="00D23311">
              <w:tab/>
              <w:t>review the general structure of study groups and Questions set for study or further study;</w:t>
            </w:r>
          </w:p>
          <w:p w14:paraId="63FBA084" w14:textId="77777777" w:rsidR="00AA1264" w:rsidRPr="00D23311" w:rsidRDefault="00234B91" w:rsidP="003810B0">
            <w:pPr>
              <w:pStyle w:val="enumlev2"/>
            </w:pPr>
            <w:r w:rsidRPr="00D23311">
              <w:t>iii)</w:t>
            </w:r>
            <w:r w:rsidRPr="00D23311">
              <w:tab/>
              <w:t>produce a clear description of the general area of responsibility within which each study group may maintain existing and develop new Recommendations, in collaboration with other groups, as appropriate;</w:t>
            </w:r>
          </w:p>
          <w:p w14:paraId="4749D4AD" w14:textId="77777777" w:rsidR="00AA1264" w:rsidRPr="00D23311" w:rsidRDefault="00234B91" w:rsidP="003810B0">
            <w:pPr>
              <w:pStyle w:val="enumlev2"/>
            </w:pPr>
            <w:r w:rsidRPr="00D23311">
              <w:t>iv)</w:t>
            </w:r>
            <w:r w:rsidRPr="00D23311">
              <w:tab/>
              <w:t>propose the allocation of Questions to study groups, as appropriate;</w:t>
            </w:r>
          </w:p>
          <w:p w14:paraId="7670B9D3" w14:textId="77777777" w:rsidR="00AA1264" w:rsidRPr="00D23311" w:rsidRDefault="00234B91" w:rsidP="003810B0">
            <w:pPr>
              <w:pStyle w:val="enumlev2"/>
            </w:pPr>
            <w:r w:rsidRPr="00D23311">
              <w:t>v)</w:t>
            </w:r>
            <w:r w:rsidRPr="00D23311">
              <w:tab/>
              <w:t>recommend, when a Question or group of closely related Questions concerns several study groups, whether:</w:t>
            </w:r>
          </w:p>
          <w:p w14:paraId="5D95D0B5" w14:textId="77777777" w:rsidR="00AA1264" w:rsidRPr="00D23311" w:rsidRDefault="00234B91" w:rsidP="003810B0">
            <w:pPr>
              <w:pStyle w:val="enumlev3"/>
            </w:pPr>
            <w:r w:rsidRPr="00D23311">
              <w:rPr>
                <w:rFonts w:ascii="Symbol" w:eastAsia="Symbol" w:hAnsi="Symbol" w:cs="Symbol"/>
              </w:rPr>
              <w:t></w:t>
            </w:r>
            <w:r w:rsidRPr="00D23311">
              <w:tab/>
              <w:t>to accept proposals of ITU Member States or the recommendation of TSAG (where they differ);</w:t>
            </w:r>
          </w:p>
          <w:p w14:paraId="57748FBC" w14:textId="77777777" w:rsidR="00AA1264" w:rsidRPr="00D23311" w:rsidRDefault="00234B91" w:rsidP="003810B0">
            <w:pPr>
              <w:pStyle w:val="enumlev3"/>
            </w:pPr>
            <w:r w:rsidRPr="00D23311">
              <w:rPr>
                <w:rFonts w:ascii="Symbol" w:eastAsia="Symbol" w:hAnsi="Symbol" w:cs="Symbol"/>
              </w:rPr>
              <w:t></w:t>
            </w:r>
            <w:r w:rsidRPr="00D23311">
              <w:tab/>
              <w:t>to entrust the study to a single study group; or</w:t>
            </w:r>
          </w:p>
          <w:p w14:paraId="2DBB134A" w14:textId="77777777" w:rsidR="00AA1264" w:rsidRPr="00D23311" w:rsidRDefault="00234B91" w:rsidP="003810B0">
            <w:pPr>
              <w:pStyle w:val="enumlev3"/>
            </w:pPr>
            <w:r w:rsidRPr="00D23311">
              <w:rPr>
                <w:rFonts w:ascii="Symbol" w:eastAsia="Symbol" w:hAnsi="Symbol" w:cs="Symbol"/>
              </w:rPr>
              <w:t></w:t>
            </w:r>
            <w:r w:rsidRPr="00D23311">
              <w:tab/>
              <w:t>to adopt an alternative arrangement;</w:t>
            </w:r>
          </w:p>
          <w:p w14:paraId="7CDFB840" w14:textId="77777777" w:rsidR="00AA1264" w:rsidRPr="00D23311" w:rsidRDefault="00234B91" w:rsidP="003810B0">
            <w:pPr>
              <w:pStyle w:val="enumlev2"/>
            </w:pPr>
            <w:r w:rsidRPr="00D23311">
              <w:t>vi)</w:t>
            </w:r>
            <w:r w:rsidRPr="00D23311">
              <w:tab/>
              <w:t>review, and adjust as necessary, the lists of Recom</w:t>
            </w:r>
            <w:r w:rsidRPr="00D23311">
              <w:fldChar w:fldCharType="begin"/>
            </w:r>
            <w:r w:rsidRPr="00D23311">
              <w:instrText xml:space="preserve">  </w:instrText>
            </w:r>
            <w:r w:rsidRPr="00D23311">
              <w:fldChar w:fldCharType="end"/>
            </w:r>
            <w:r w:rsidRPr="00D23311">
              <w:t>mendations for which each study group is responsible;</w:t>
            </w:r>
          </w:p>
          <w:p w14:paraId="2DAC5C32" w14:textId="77777777" w:rsidR="00AA1264" w:rsidRPr="00D23311" w:rsidRDefault="00234B91" w:rsidP="003810B0">
            <w:pPr>
              <w:pStyle w:val="enumlev2"/>
            </w:pPr>
            <w:r w:rsidRPr="00D23311">
              <w:t>vii)</w:t>
            </w:r>
            <w:r w:rsidRPr="00D23311">
              <w:tab/>
              <w:t>propose the maintenance, establishment or termination of other groups in accordance with Nos. 191A and 191B of the Convention.</w:t>
            </w:r>
          </w:p>
          <w:p w14:paraId="4859C833" w14:textId="77777777" w:rsidR="00AA1264" w:rsidRPr="00D23311" w:rsidRDefault="00234B91" w:rsidP="003810B0">
            <w:r w:rsidRPr="00D23311">
              <w:rPr>
                <w:b/>
                <w:bCs/>
              </w:rPr>
              <w:t>1.6</w:t>
            </w:r>
            <w:r w:rsidRPr="00D23311">
              <w:tab/>
              <w:t>The chairmen of study groups, the chairman of TSAG and the chairmen of other groups set up by the preceding WTSA should make themselves available to participate in the Committee on the Work Programme and Organization.</w:t>
            </w:r>
          </w:p>
          <w:p w14:paraId="376224CB" w14:textId="77777777" w:rsidR="00AA1264" w:rsidRPr="00D23311" w:rsidRDefault="00234B91" w:rsidP="003810B0">
            <w:r w:rsidRPr="00D23311">
              <w:rPr>
                <w:b/>
                <w:bCs/>
              </w:rPr>
              <w:lastRenderedPageBreak/>
              <w:t>1.7</w:t>
            </w:r>
            <w:r w:rsidRPr="00D23311">
              <w:tab/>
              <w:t>The plenary meeting of a WTSA may set up other committees in accordance with No. 63 of the General Rules.</w:t>
            </w:r>
          </w:p>
          <w:p w14:paraId="4B2A5889" w14:textId="77777777" w:rsidR="00AA1264" w:rsidRPr="00D23311" w:rsidRDefault="00234B91" w:rsidP="003810B0">
            <w:r w:rsidRPr="00D23311">
              <w:rPr>
                <w:b/>
                <w:bCs/>
              </w:rPr>
              <w:t>1.8</w:t>
            </w:r>
            <w:r w:rsidRPr="00D23311">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329362FA" w14:textId="77777777" w:rsidR="00AA1264" w:rsidRPr="00D23311" w:rsidRDefault="00234B91" w:rsidP="003810B0">
            <w:r w:rsidRPr="00D23311">
              <w:rPr>
                <w:b/>
                <w:bCs/>
              </w:rPr>
              <w:t>1.9</w:t>
            </w:r>
            <w:r w:rsidRPr="00D23311">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D23311">
              <w:noBreakHyphen/>
              <w:t>chairmanships of WTSA and its committees and group(s).</w:t>
            </w:r>
          </w:p>
          <w:p w14:paraId="5B48D72D" w14:textId="77777777" w:rsidR="00AA1264" w:rsidRPr="00D23311" w:rsidRDefault="00234B91" w:rsidP="003810B0">
            <w:r w:rsidRPr="00D23311">
              <w:rPr>
                <w:b/>
                <w:bCs/>
              </w:rPr>
              <w:t>1.10</w:t>
            </w:r>
            <w:r w:rsidRPr="00D23311">
              <w:tab/>
              <w:t>During WTSA, the heads of delegation shall meet:</w:t>
            </w:r>
          </w:p>
          <w:p w14:paraId="1473C8B2" w14:textId="77777777" w:rsidR="00AA1264" w:rsidRPr="00D23311" w:rsidRDefault="00234B91" w:rsidP="003810B0">
            <w:pPr>
              <w:pStyle w:val="enumlev1"/>
            </w:pPr>
            <w:r w:rsidRPr="00D23311">
              <w:t>a)</w:t>
            </w:r>
            <w:r w:rsidRPr="00D23311">
              <w:tab/>
              <w:t>to consider the proposals of the Committee on the ITU</w:t>
            </w:r>
            <w:r w:rsidRPr="00D23311">
              <w:noBreakHyphen/>
              <w:t>T Work Programme and Organization concerning the work programme and the constitution of study groups in particular;</w:t>
            </w:r>
          </w:p>
          <w:p w14:paraId="38E704FE" w14:textId="77777777" w:rsidR="00AA1264" w:rsidRPr="00D23311" w:rsidRDefault="00234B91" w:rsidP="003810B0">
            <w:pPr>
              <w:pStyle w:val="enumlev1"/>
            </w:pPr>
            <w:r w:rsidRPr="00D23311">
              <w:t>b)</w:t>
            </w:r>
            <w:r w:rsidRPr="00D23311">
              <w:tab/>
              <w:t>to draw up proposals concerning the designation of chairmen and vice</w:t>
            </w:r>
            <w:r w:rsidRPr="00D23311">
              <w:noBreakHyphen/>
              <w:t>chairmen of study groups, TSAG and any other groups established by WTSA (see Section 2).</w:t>
            </w:r>
          </w:p>
          <w:p w14:paraId="11B7642F" w14:textId="77777777" w:rsidR="00AA1264" w:rsidRPr="00D23311" w:rsidRDefault="00234B91" w:rsidP="003810B0">
            <w:r w:rsidRPr="00D23311">
              <w:rPr>
                <w:b/>
                <w:bCs/>
              </w:rPr>
              <w:t>1.11</w:t>
            </w:r>
            <w:r w:rsidRPr="00D23311">
              <w:tab/>
              <w:t>The programme of work of WTSA shall be designed to provide adequate time for consideration of the important administrative and organizational aspects of ITU</w:t>
            </w:r>
            <w:r w:rsidRPr="00D23311">
              <w:noBreakHyphen/>
              <w:t>T. As a general rule:</w:t>
            </w:r>
          </w:p>
          <w:p w14:paraId="438B25BB" w14:textId="77777777" w:rsidR="00AA1264" w:rsidRPr="00D23311" w:rsidRDefault="00234B91" w:rsidP="003810B0">
            <w:r w:rsidRPr="00D23311">
              <w:rPr>
                <w:b/>
                <w:bCs/>
              </w:rPr>
              <w:t>1.11.1</w:t>
            </w:r>
            <w:r w:rsidRPr="00D23311">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4C335BC9" w14:textId="77777777" w:rsidR="00AA1264" w:rsidRPr="00D23311" w:rsidRDefault="00234B91" w:rsidP="003810B0">
            <w:r w:rsidRPr="00D23311">
              <w:rPr>
                <w:b/>
                <w:bCs/>
              </w:rPr>
              <w:t>1.11.2</w:t>
            </w:r>
            <w:r w:rsidRPr="00D23311">
              <w:tab/>
              <w:t>In those cases as indicated in Section 9, a WTSA may be asked to consider approval of one or more Recommendations. The report of any study group(s) or TSAG proposing such action should include information on why such action is proposed.</w:t>
            </w:r>
          </w:p>
          <w:p w14:paraId="69551A97" w14:textId="77777777" w:rsidR="00AA1264" w:rsidRPr="00D23311" w:rsidRDefault="00234B91" w:rsidP="003810B0">
            <w:r w:rsidRPr="00D23311">
              <w:rPr>
                <w:b/>
                <w:bCs/>
              </w:rPr>
              <w:t>1.11.3</w:t>
            </w:r>
            <w:r w:rsidRPr="00D23311">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D23311">
              <w:noBreakHyphen/>
              <w:t>T, it shall set up study groups and, where appropriate, other groups, and, taking into account consideration by the heads of delegation, appoint the chairmen and vice</w:t>
            </w:r>
            <w:r w:rsidRPr="00D23311">
              <w:noBreakHyphen/>
              <w:t>chairmen of study groups, of TSAG and of any other groups it has established, taking account of Article 20 of the Convention</w:t>
            </w:r>
            <w:ins w:id="57" w:author="TSB (RC)" w:date="2021-07-19T16:48:00Z">
              <w:r>
                <w:t xml:space="preserve">, </w:t>
              </w:r>
              <w:r w:rsidRPr="008B467E">
                <w:t>Resolution 208 of the Plenipotentiary Conference (Dubai, 2018)</w:t>
              </w:r>
            </w:ins>
            <w:ins w:id="58" w:author="TSB (RC)" w:date="2021-07-19T16:49:00Z">
              <w:r>
                <w:t xml:space="preserve">, </w:t>
              </w:r>
            </w:ins>
            <w:del w:id="59" w:author="TSB (RC)" w:date="2021-07-19T16:49:00Z">
              <w:r w:rsidRPr="00D23311" w:rsidDel="008B467E">
                <w:delText xml:space="preserve"> </w:delText>
              </w:r>
            </w:del>
            <w:r w:rsidRPr="00D23311">
              <w:t>and Section 3 below.</w:t>
            </w:r>
          </w:p>
          <w:p w14:paraId="00E9F444" w14:textId="77777777" w:rsidR="00AA1264" w:rsidRPr="00D23311" w:rsidRDefault="00234B91" w:rsidP="003810B0">
            <w:r w:rsidRPr="00D23311">
              <w:rPr>
                <w:b/>
                <w:bCs/>
              </w:rPr>
              <w:t>1.12</w:t>
            </w:r>
            <w:r w:rsidRPr="00D23311">
              <w:tab/>
              <w:t>In accordance with No. 191C of the Convention, WTSA may assign specific matters within its competence to TSAG indicating the action required on these matters.</w:t>
            </w:r>
          </w:p>
          <w:p w14:paraId="2A4C8D47" w14:textId="77777777" w:rsidR="00AA1264" w:rsidRPr="00D23311" w:rsidRDefault="00234B91" w:rsidP="003810B0">
            <w:pPr>
              <w:pStyle w:val="Heading2"/>
            </w:pPr>
            <w:r w:rsidRPr="00D23311">
              <w:lastRenderedPageBreak/>
              <w:t>1.13</w:t>
            </w:r>
            <w:r w:rsidRPr="00D23311">
              <w:tab/>
              <w:t>Voting</w:t>
            </w:r>
          </w:p>
          <w:p w14:paraId="55D49597" w14:textId="77777777" w:rsidR="00AA1264" w:rsidRPr="00D23311" w:rsidRDefault="00234B91" w:rsidP="003810B0">
            <w:r w:rsidRPr="00D23311">
              <w:t>Should there be a need for a vote by Member States at WTSA, the vote will be conducted according to the relevant sections of the Constitution, Convention and the General Rules of conferences, assemblies and meetings of the Union.</w:t>
            </w:r>
          </w:p>
          <w:p w14:paraId="577B9B0E" w14:textId="77777777" w:rsidR="00540EEE" w:rsidRPr="00885C47" w:rsidRDefault="00234B91" w:rsidP="00540EEE">
            <w:pPr>
              <w:pStyle w:val="SectionNo"/>
              <w:rPr>
                <w:lang w:val="fr-CH"/>
              </w:rPr>
            </w:pPr>
            <w:r w:rsidRPr="00885C47">
              <w:rPr>
                <w:lang w:val="fr-CH"/>
              </w:rPr>
              <w:t xml:space="preserve">Section </w:t>
            </w:r>
            <w:r w:rsidRPr="00885C47">
              <w:rPr>
                <w:caps w:val="0"/>
                <w:lang w:val="fr-CH"/>
              </w:rPr>
              <w:t>1</w:t>
            </w:r>
            <w:r w:rsidRPr="00885C47">
              <w:rPr>
                <w:i/>
                <w:iCs/>
                <w:caps w:val="0"/>
                <w:lang w:val="fr-CH"/>
              </w:rPr>
              <w:t>bis</w:t>
            </w:r>
            <w:r w:rsidRPr="00885C47" w:rsidDel="00C57084">
              <w:rPr>
                <w:caps w:val="0"/>
                <w:lang w:val="fr-CH"/>
              </w:rPr>
              <w:t xml:space="preserve"> </w:t>
            </w:r>
          </w:p>
          <w:p w14:paraId="3BF85E79" w14:textId="77777777" w:rsidR="00540EEE" w:rsidRPr="00885C47" w:rsidRDefault="00234B91" w:rsidP="00540EEE">
            <w:pPr>
              <w:pStyle w:val="Sectiontitle"/>
              <w:rPr>
                <w:szCs w:val="28"/>
                <w:lang w:val="fr-CH"/>
              </w:rPr>
            </w:pPr>
            <w:r w:rsidRPr="00885C47">
              <w:rPr>
                <w:szCs w:val="28"/>
                <w:lang w:val="fr-CH"/>
              </w:rPr>
              <w:t>Documentation of ITU</w:t>
            </w:r>
            <w:r w:rsidRPr="00885C47">
              <w:rPr>
                <w:szCs w:val="28"/>
                <w:lang w:val="fr-CH"/>
              </w:rPr>
              <w:noBreakHyphen/>
              <w:t>T</w:t>
            </w:r>
          </w:p>
          <w:p w14:paraId="424D217F" w14:textId="77777777" w:rsidR="00540EEE" w:rsidRPr="00D23311" w:rsidRDefault="00234B91" w:rsidP="003810B0">
            <w:pPr>
              <w:pStyle w:val="Heading2"/>
            </w:pPr>
            <w:r w:rsidRPr="00D23311">
              <w:t>1</w:t>
            </w:r>
            <w:r w:rsidRPr="00D23311">
              <w:rPr>
                <w:i/>
                <w:iCs/>
              </w:rPr>
              <w:t>bis</w:t>
            </w:r>
            <w:r w:rsidRPr="00D23311">
              <w:t>.1</w:t>
            </w:r>
            <w:r w:rsidRPr="00D23311">
              <w:tab/>
              <w:t>General principles</w:t>
            </w:r>
          </w:p>
          <w:p w14:paraId="240AE14D" w14:textId="77777777" w:rsidR="00540EEE" w:rsidRPr="00D23311" w:rsidRDefault="00234B91" w:rsidP="003810B0">
            <w:pPr>
              <w:rPr>
                <w:lang w:eastAsia="ja-JP"/>
              </w:rPr>
            </w:pPr>
            <w:r w:rsidRPr="00D23311">
              <w:rPr>
                <w:lang w:eastAsia="ja-JP"/>
              </w:rPr>
              <w:t>In 1</w:t>
            </w:r>
            <w:r w:rsidRPr="00D23311">
              <w:rPr>
                <w:i/>
                <w:iCs/>
                <w:lang w:eastAsia="ja-JP"/>
              </w:rPr>
              <w:t>bis</w:t>
            </w:r>
            <w:r w:rsidRPr="00D23311">
              <w:rPr>
                <w:lang w:eastAsia="ja-JP"/>
              </w:rPr>
              <w:t>.1.1 and 1</w:t>
            </w:r>
            <w:r w:rsidRPr="00D23311">
              <w:rPr>
                <w:i/>
                <w:iCs/>
                <w:lang w:eastAsia="ja-JP"/>
              </w:rPr>
              <w:t>bis</w:t>
            </w:r>
            <w:r w:rsidRPr="00D23311">
              <w:rPr>
                <w:lang w:eastAsia="ja-JP"/>
              </w:rPr>
              <w:t>.1.2 below, the term "texts" is used for ITU</w:t>
            </w:r>
            <w:r w:rsidRPr="00D23311">
              <w:rPr>
                <w:lang w:eastAsia="ja-JP"/>
              </w:rPr>
              <w:noBreakHyphen/>
              <w:t>T resolutions, Questions, opinions, Recommendations, supplements, implementation guidelines, technical documents and reports, as defined in 1</w:t>
            </w:r>
            <w:r w:rsidRPr="00D23311">
              <w:rPr>
                <w:i/>
                <w:iCs/>
                <w:lang w:eastAsia="ja-JP"/>
              </w:rPr>
              <w:t>bis</w:t>
            </w:r>
            <w:r w:rsidRPr="00D23311">
              <w:rPr>
                <w:lang w:eastAsia="ja-JP"/>
              </w:rPr>
              <w:t>.2 to 1</w:t>
            </w:r>
            <w:r w:rsidRPr="00D23311">
              <w:rPr>
                <w:i/>
                <w:iCs/>
                <w:lang w:eastAsia="ja-JP"/>
              </w:rPr>
              <w:t>bis</w:t>
            </w:r>
            <w:r w:rsidRPr="00D23311">
              <w:rPr>
                <w:lang w:eastAsia="ja-JP"/>
              </w:rPr>
              <w:t xml:space="preserve">.10. </w:t>
            </w:r>
          </w:p>
          <w:p w14:paraId="50720A7B" w14:textId="77777777" w:rsidR="00540EEE" w:rsidRPr="00D23311" w:rsidRDefault="00234B91" w:rsidP="003810B0">
            <w:pPr>
              <w:pStyle w:val="Heading3"/>
            </w:pPr>
            <w:r w:rsidRPr="00D23311">
              <w:t>1</w:t>
            </w:r>
            <w:r w:rsidRPr="00D23311">
              <w:rPr>
                <w:i/>
                <w:iCs/>
              </w:rPr>
              <w:t>bis</w:t>
            </w:r>
            <w:r w:rsidRPr="00D23311">
              <w:rPr>
                <w:lang w:eastAsia="ja-JP"/>
              </w:rPr>
              <w:t>.</w:t>
            </w:r>
            <w:r w:rsidRPr="00D23311">
              <w:t>1.1</w:t>
            </w:r>
            <w:r w:rsidRPr="00D23311">
              <w:tab/>
              <w:t>Presentation of texts</w:t>
            </w:r>
          </w:p>
          <w:p w14:paraId="420903C6" w14:textId="77777777" w:rsidR="00540EEE" w:rsidRPr="00D23311" w:rsidRDefault="00234B91" w:rsidP="003810B0">
            <w:pPr>
              <w:rPr>
                <w:szCs w:val="24"/>
              </w:rPr>
            </w:pPr>
            <w:r w:rsidRPr="00D23311">
              <w:rPr>
                <w:b/>
                <w:bCs/>
                <w:lang w:eastAsia="ja-JP"/>
              </w:rPr>
              <w:t>1</w:t>
            </w:r>
            <w:r w:rsidRPr="00D23311">
              <w:rPr>
                <w:b/>
                <w:bCs/>
                <w:i/>
                <w:iCs/>
                <w:lang w:eastAsia="ja-JP"/>
              </w:rPr>
              <w:t>bis</w:t>
            </w:r>
            <w:r w:rsidRPr="00D23311">
              <w:rPr>
                <w:b/>
                <w:bCs/>
                <w:lang w:eastAsia="ja-JP"/>
              </w:rPr>
              <w:t>.</w:t>
            </w:r>
            <w:r w:rsidRPr="00D23311">
              <w:rPr>
                <w:b/>
                <w:bCs/>
              </w:rPr>
              <w:t>1.1.1</w:t>
            </w:r>
            <w:r w:rsidRPr="00D23311">
              <w:tab/>
              <w:t>Texts should be as brief as possible, taking account of the necessary content, and should relate directly to the Question/topic or part of the Question/topic being studied.</w:t>
            </w:r>
          </w:p>
          <w:p w14:paraId="6EE29CC4"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1.1.2</w:t>
            </w:r>
            <w:r w:rsidRPr="00D23311">
              <w:tab/>
              <w:t>Each text should include a reference to related texts and, where appropriate, to relevant provisions of the International Telecommunication Regulations (ITRs), without any interpretation or qualification of the ITRs or suggesting any change to them.</w:t>
            </w:r>
          </w:p>
          <w:p w14:paraId="06A5033E"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1.1.3</w:t>
            </w:r>
            <w:r w:rsidRPr="00D23311">
              <w:tab/>
              <w:t xml:space="preserve">Texts (including resolutions, </w:t>
            </w:r>
            <w:r w:rsidRPr="00D23311">
              <w:rPr>
                <w:lang w:eastAsia="ja-JP"/>
              </w:rPr>
              <w:t>Questions, opinions, Recommendations, supplements, implementation guidelines, technical reports</w:t>
            </w:r>
            <w:r w:rsidRPr="00D23311">
              <w:t xml:space="preserve"> and handbooks) shall be presented showing their number, their title and an indication of the year of their initial approval, and, where appropriate, the year of approval of any revisions.</w:t>
            </w:r>
          </w:p>
          <w:p w14:paraId="037A14B4"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1.1.4</w:t>
            </w:r>
            <w:r w:rsidRPr="00D23311">
              <w:rPr>
                <w:b/>
                <w:bCs/>
              </w:rPr>
              <w:tab/>
            </w:r>
            <w:r w:rsidRPr="00D23311">
              <w:t>Annexes to any of these texts should be considered as having equivalent status, unless otherwise specified.</w:t>
            </w:r>
          </w:p>
          <w:p w14:paraId="7D78F330"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1.1.5</w:t>
            </w:r>
            <w:r w:rsidRPr="00D23311">
              <w:rPr>
                <w:b/>
                <w:bCs/>
              </w:rPr>
              <w:tab/>
            </w:r>
            <w:r w:rsidRPr="00D23311">
              <w:t>Supplements to Recommendations do not constitute an integral part of the Recommendations and shall not be considered as having equivalent status to Recommendations or annexes to Recommendations.</w:t>
            </w:r>
          </w:p>
          <w:p w14:paraId="24166250" w14:textId="77777777" w:rsidR="00540EEE" w:rsidRPr="00D23311" w:rsidRDefault="00234B91" w:rsidP="003810B0">
            <w:pPr>
              <w:pStyle w:val="Heading3"/>
              <w:rPr>
                <w:rFonts w:eastAsia="Arial Unicode MS"/>
              </w:rPr>
            </w:pPr>
            <w:r w:rsidRPr="00D23311">
              <w:rPr>
                <w:lang w:eastAsia="ja-JP"/>
              </w:rPr>
              <w:t>1</w:t>
            </w:r>
            <w:r w:rsidRPr="00D23311">
              <w:rPr>
                <w:i/>
                <w:iCs/>
                <w:lang w:eastAsia="ja-JP"/>
              </w:rPr>
              <w:t>bis</w:t>
            </w:r>
            <w:r w:rsidRPr="00D23311">
              <w:rPr>
                <w:lang w:eastAsia="ja-JP"/>
              </w:rPr>
              <w:t>.</w:t>
            </w:r>
            <w:r w:rsidRPr="00D23311">
              <w:t>1.2</w:t>
            </w:r>
            <w:r w:rsidRPr="00D23311">
              <w:tab/>
              <w:t>Publication of texts</w:t>
            </w:r>
          </w:p>
          <w:p w14:paraId="09C663DE"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1.2.1</w:t>
            </w:r>
            <w:r w:rsidRPr="00D23311">
              <w:tab/>
              <w:t>All texts shall be published in electronic form as soon as possible after approval and may also be made available in paper form according to the publication policy of ITU.</w:t>
            </w:r>
          </w:p>
          <w:p w14:paraId="1AF1F618" w14:textId="77777777" w:rsidR="00540EEE" w:rsidRPr="00D23311" w:rsidRDefault="00234B91" w:rsidP="003810B0">
            <w:pPr>
              <w:rPr>
                <w:b/>
                <w:lang w:eastAsia="ja-JP"/>
              </w:rPr>
            </w:pPr>
            <w:r w:rsidRPr="00D23311">
              <w:rPr>
                <w:b/>
                <w:bCs/>
                <w:lang w:eastAsia="ja-JP"/>
              </w:rPr>
              <w:t>1</w:t>
            </w:r>
            <w:r w:rsidRPr="00D23311">
              <w:rPr>
                <w:b/>
                <w:bCs/>
                <w:i/>
                <w:iCs/>
                <w:lang w:eastAsia="ja-JP"/>
              </w:rPr>
              <w:t>bis</w:t>
            </w:r>
            <w:r w:rsidRPr="00D23311">
              <w:rPr>
                <w:b/>
                <w:bCs/>
                <w:lang w:eastAsia="ja-JP"/>
              </w:rPr>
              <w:t>.</w:t>
            </w:r>
            <w:r w:rsidRPr="00D23311">
              <w:rPr>
                <w:b/>
                <w:bCs/>
              </w:rPr>
              <w:t>1.2.2</w:t>
            </w:r>
            <w:r w:rsidRPr="00D23311">
              <w:tab/>
              <w:t>Approved new or revised resolutions, opinions, Questions and Recommendations will be published by ITU in the official languages of the Union as soon as practicable. Supplements, implementation guidelines, technical reports and handbooks will be published, as soon as possible, in English only or in the six official languages of the Union, depending on the decision of the relevant group.</w:t>
            </w:r>
          </w:p>
          <w:p w14:paraId="4F7AC445" w14:textId="77777777" w:rsidR="00540EEE" w:rsidRPr="00D23311" w:rsidRDefault="00234B91" w:rsidP="00222C8D">
            <w:pPr>
              <w:pStyle w:val="Heading2"/>
            </w:pPr>
            <w:r w:rsidRPr="00222C8D">
              <w:lastRenderedPageBreak/>
              <w:t>1</w:t>
            </w:r>
            <w:r w:rsidRPr="00222C8D">
              <w:rPr>
                <w:i/>
                <w:iCs/>
              </w:rPr>
              <w:t>bis</w:t>
            </w:r>
            <w:r w:rsidRPr="00D23311">
              <w:rPr>
                <w:lang w:eastAsia="ja-JP"/>
              </w:rPr>
              <w:t>.</w:t>
            </w:r>
            <w:r w:rsidRPr="00D23311">
              <w:t>2</w:t>
            </w:r>
            <w:r w:rsidRPr="00D23311">
              <w:tab/>
              <w:t>ITU</w:t>
            </w:r>
            <w:r w:rsidRPr="00D23311">
              <w:noBreakHyphen/>
              <w:t>T resolutions</w:t>
            </w:r>
          </w:p>
          <w:p w14:paraId="33C864D5" w14:textId="77777777" w:rsidR="00540EEE" w:rsidRPr="00D23311" w:rsidRDefault="00234B91" w:rsidP="003810B0">
            <w:pPr>
              <w:pStyle w:val="Heading3"/>
            </w:pPr>
            <w:r w:rsidRPr="00D23311">
              <w:rPr>
                <w:bCs/>
                <w:lang w:eastAsia="ja-JP"/>
              </w:rPr>
              <w:t>1</w:t>
            </w:r>
            <w:r w:rsidRPr="00D23311">
              <w:rPr>
                <w:bCs/>
                <w:i/>
                <w:iCs/>
                <w:lang w:eastAsia="ja-JP"/>
              </w:rPr>
              <w:t>bis</w:t>
            </w:r>
            <w:r w:rsidRPr="00D23311">
              <w:rPr>
                <w:lang w:eastAsia="ja-JP"/>
              </w:rPr>
              <w:t>.</w:t>
            </w:r>
            <w:r w:rsidRPr="00D23311">
              <w:t>2.1</w:t>
            </w:r>
            <w:r w:rsidRPr="00D23311">
              <w:tab/>
              <w:t>Definition</w:t>
            </w:r>
          </w:p>
          <w:p w14:paraId="29D10A16" w14:textId="77777777" w:rsidR="00540EEE" w:rsidRPr="00D23311" w:rsidRDefault="00234B91" w:rsidP="003810B0">
            <w:r w:rsidRPr="00D23311">
              <w:rPr>
                <w:b/>
                <w:bCs/>
              </w:rPr>
              <w:t>Resolution</w:t>
            </w:r>
            <w:r w:rsidRPr="00D23311">
              <w:t>: A text of the World Telecommunication Standardization Assembly containing provisions on the organization, working methods and programmes of the ITU Telecommunication Standardization Sector.</w:t>
            </w:r>
          </w:p>
          <w:p w14:paraId="537CA523"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2.2</w:t>
            </w:r>
            <w:r w:rsidRPr="00D23311">
              <w:tab/>
              <w:t>Approval</w:t>
            </w:r>
          </w:p>
          <w:p w14:paraId="6FD823ED" w14:textId="77777777" w:rsidR="00540EEE" w:rsidRPr="00D23311" w:rsidRDefault="00234B91" w:rsidP="003810B0">
            <w:r w:rsidRPr="00D23311">
              <w:t>WTSA shall examine and may approve revised or new WTSA resolutions proposed by Member States and Sector Members or suggested by TSAG.</w:t>
            </w:r>
          </w:p>
          <w:p w14:paraId="51E730BC"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2.3</w:t>
            </w:r>
            <w:r w:rsidRPr="00D23311">
              <w:tab/>
              <w:t>Deletion</w:t>
            </w:r>
          </w:p>
          <w:p w14:paraId="2D457D08" w14:textId="77777777" w:rsidR="00540EEE" w:rsidRPr="00D23311" w:rsidRDefault="00234B91" w:rsidP="003810B0">
            <w:r w:rsidRPr="00D23311">
              <w:t>WTSA may delete resolutions based on proposals from Member States and Sector Members or suggested by TSAG.</w:t>
            </w:r>
          </w:p>
          <w:p w14:paraId="5DDA627D" w14:textId="77777777" w:rsidR="00540EEE" w:rsidRPr="00885C47" w:rsidRDefault="00234B91" w:rsidP="003810B0">
            <w:pPr>
              <w:pStyle w:val="Heading2"/>
              <w:rPr>
                <w:lang w:val="fr-CH"/>
              </w:rPr>
            </w:pPr>
            <w:r w:rsidRPr="00885C47">
              <w:rPr>
                <w:lang w:val="fr-CH" w:eastAsia="ja-JP"/>
              </w:rPr>
              <w:t>1</w:t>
            </w:r>
            <w:r w:rsidRPr="00885C47">
              <w:rPr>
                <w:i/>
                <w:iCs/>
                <w:lang w:val="fr-CH" w:eastAsia="ja-JP"/>
              </w:rPr>
              <w:t>bis</w:t>
            </w:r>
            <w:r w:rsidRPr="00885C47">
              <w:rPr>
                <w:lang w:val="fr-CH" w:eastAsia="ja-JP"/>
              </w:rPr>
              <w:t>.</w:t>
            </w:r>
            <w:r w:rsidRPr="00885C47">
              <w:rPr>
                <w:lang w:val="fr-CH"/>
              </w:rPr>
              <w:t>3</w:t>
            </w:r>
            <w:r w:rsidRPr="00885C47">
              <w:rPr>
                <w:lang w:val="fr-CH"/>
              </w:rPr>
              <w:tab/>
              <w:t>ITU</w:t>
            </w:r>
            <w:r w:rsidRPr="00885C47">
              <w:rPr>
                <w:lang w:val="fr-CH"/>
              </w:rPr>
              <w:noBreakHyphen/>
              <w:t>T opinions</w:t>
            </w:r>
          </w:p>
          <w:p w14:paraId="1E01334C" w14:textId="77777777" w:rsidR="00540EEE" w:rsidRPr="00885C47" w:rsidRDefault="00234B91"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3.1</w:t>
            </w:r>
            <w:r w:rsidRPr="00885C47">
              <w:rPr>
                <w:lang w:val="fr-CH"/>
              </w:rPr>
              <w:tab/>
            </w:r>
            <w:proofErr w:type="spellStart"/>
            <w:r w:rsidRPr="00885C47">
              <w:rPr>
                <w:lang w:val="fr-CH"/>
              </w:rPr>
              <w:t>Definition</w:t>
            </w:r>
            <w:proofErr w:type="spellEnd"/>
          </w:p>
          <w:p w14:paraId="2F19B4F1" w14:textId="77777777" w:rsidR="00540EEE" w:rsidRPr="00D23311" w:rsidRDefault="00234B91" w:rsidP="003810B0">
            <w:r w:rsidRPr="00D23311">
              <w:rPr>
                <w:b/>
              </w:rPr>
              <w:t>Opinion</w:t>
            </w:r>
            <w:r w:rsidRPr="00D23311">
              <w:t>:</w:t>
            </w:r>
            <w:r w:rsidRPr="00D23311">
              <w:rPr>
                <w:b/>
              </w:rPr>
              <w:t xml:space="preserve"> </w:t>
            </w:r>
            <w:r w:rsidRPr="00D23311">
              <w:t xml:space="preserve">A text containing a viewpoint, proposal or query aimed at study groups </w:t>
            </w:r>
            <w:r w:rsidRPr="00D23311">
              <w:rPr>
                <w:bCs/>
              </w:rPr>
              <w:t xml:space="preserve">of </w:t>
            </w:r>
            <w:r w:rsidRPr="00D23311">
              <w:t>the ITU Telecommunication Standardization Sector and the other ITU Sectors or international organizations, etc., and not necessarily related to a technical issue.</w:t>
            </w:r>
          </w:p>
          <w:p w14:paraId="083F3C39"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3.2</w:t>
            </w:r>
            <w:r w:rsidRPr="00D23311">
              <w:tab/>
              <w:t>Approval</w:t>
            </w:r>
          </w:p>
          <w:p w14:paraId="7CF612CC" w14:textId="77777777" w:rsidR="00540EEE" w:rsidRPr="00D23311" w:rsidRDefault="00234B91" w:rsidP="003810B0">
            <w:r w:rsidRPr="00D23311">
              <w:t>WTSA shall examine and may approve revised or new ITU</w:t>
            </w:r>
            <w:r w:rsidRPr="00D23311">
              <w:noBreakHyphen/>
              <w:t>T opinions based on proposals from Member States and Sector Members or suggested by TSAG.</w:t>
            </w:r>
          </w:p>
          <w:p w14:paraId="073C0FE1"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3.3</w:t>
            </w:r>
            <w:r w:rsidRPr="00D23311">
              <w:tab/>
              <w:t>Deletion</w:t>
            </w:r>
          </w:p>
          <w:p w14:paraId="2639D047" w14:textId="77777777" w:rsidR="00540EEE" w:rsidRPr="00D23311" w:rsidRDefault="00234B91" w:rsidP="003810B0">
            <w:r w:rsidRPr="00D23311">
              <w:t>WTSA may delete an opinion based on proposals from Member States and Sector Members or suggested by TSAG.</w:t>
            </w:r>
          </w:p>
          <w:p w14:paraId="12F80DB6" w14:textId="77777777" w:rsidR="00540EEE" w:rsidRPr="00885C47" w:rsidRDefault="00234B91" w:rsidP="003810B0">
            <w:pPr>
              <w:pStyle w:val="Heading2"/>
              <w:rPr>
                <w:lang w:val="fr-CH"/>
              </w:rPr>
            </w:pPr>
            <w:r w:rsidRPr="00885C47">
              <w:rPr>
                <w:i/>
                <w:iCs/>
                <w:lang w:val="fr-CH" w:eastAsia="ja-JP"/>
              </w:rPr>
              <w:t>1bis</w:t>
            </w:r>
            <w:r w:rsidRPr="00885C47">
              <w:rPr>
                <w:lang w:val="fr-CH" w:eastAsia="ja-JP"/>
              </w:rPr>
              <w:t>.</w:t>
            </w:r>
            <w:r w:rsidRPr="00885C47">
              <w:rPr>
                <w:lang w:val="fr-CH"/>
              </w:rPr>
              <w:t>4</w:t>
            </w:r>
            <w:r w:rsidRPr="00885C47">
              <w:rPr>
                <w:lang w:val="fr-CH"/>
              </w:rPr>
              <w:tab/>
              <w:t>ITU</w:t>
            </w:r>
            <w:r w:rsidRPr="00885C47">
              <w:rPr>
                <w:lang w:val="fr-CH"/>
              </w:rPr>
              <w:noBreakHyphen/>
              <w:t>T Questions</w:t>
            </w:r>
          </w:p>
          <w:p w14:paraId="5132B165" w14:textId="77777777" w:rsidR="00540EEE" w:rsidRPr="00885C47" w:rsidRDefault="00234B91"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4.1</w:t>
            </w:r>
            <w:r w:rsidRPr="00885C47">
              <w:rPr>
                <w:lang w:val="fr-CH"/>
              </w:rPr>
              <w:tab/>
            </w:r>
            <w:proofErr w:type="spellStart"/>
            <w:r w:rsidRPr="00885C47">
              <w:rPr>
                <w:lang w:val="fr-CH"/>
              </w:rPr>
              <w:t>Definition</w:t>
            </w:r>
            <w:proofErr w:type="spellEnd"/>
          </w:p>
          <w:p w14:paraId="20CC44F6" w14:textId="77777777" w:rsidR="00540EEE" w:rsidRPr="00D23311" w:rsidRDefault="00234B91" w:rsidP="003810B0">
            <w:r w:rsidRPr="00D23311">
              <w:rPr>
                <w:b/>
                <w:bCs/>
              </w:rPr>
              <w:t>Question</w:t>
            </w:r>
            <w:r w:rsidRPr="00D23311">
              <w:t>: Description of an area of work to be studied, normally leading to the production of one or more new or revised Recommendations.</w:t>
            </w:r>
          </w:p>
          <w:p w14:paraId="577E5FF7"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4.2</w:t>
            </w:r>
            <w:r w:rsidRPr="00D23311">
              <w:tab/>
              <w:t>Approval</w:t>
            </w:r>
          </w:p>
          <w:p w14:paraId="26347554" w14:textId="77777777" w:rsidR="00540EEE" w:rsidRPr="00D23311" w:rsidRDefault="00234B91" w:rsidP="003810B0">
            <w:r w:rsidRPr="00D23311">
              <w:t>The procedure for approving Questions is set out in Section 7 of this resolution.</w:t>
            </w:r>
          </w:p>
          <w:p w14:paraId="4585CEE3"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4.3</w:t>
            </w:r>
            <w:r w:rsidRPr="00D23311">
              <w:tab/>
              <w:t>Deletion</w:t>
            </w:r>
          </w:p>
          <w:p w14:paraId="395EBD39" w14:textId="77777777" w:rsidR="00540EEE" w:rsidRPr="00D23311" w:rsidRDefault="00234B91" w:rsidP="003810B0">
            <w:pPr>
              <w:rPr>
                <w:b/>
                <w:lang w:eastAsia="ja-JP"/>
              </w:rPr>
            </w:pPr>
            <w:r w:rsidRPr="00D23311">
              <w:t>The procedure for deleting Questions is set out in Section 7 of this resolution.</w:t>
            </w:r>
          </w:p>
          <w:p w14:paraId="10BA93E8" w14:textId="77777777" w:rsidR="008D7B8A" w:rsidRPr="000F4E7E" w:rsidRDefault="008D7B8A" w:rsidP="003810B0">
            <w:pPr>
              <w:pStyle w:val="Heading2"/>
              <w:rPr>
                <w:i/>
                <w:iCs/>
                <w:lang w:eastAsia="ja-JP"/>
              </w:rPr>
            </w:pPr>
          </w:p>
          <w:p w14:paraId="0FE15FCA" w14:textId="77777777" w:rsidR="008D7B8A" w:rsidRPr="000F4E7E" w:rsidRDefault="008D7B8A" w:rsidP="003810B0">
            <w:pPr>
              <w:pStyle w:val="Heading2"/>
              <w:rPr>
                <w:i/>
                <w:iCs/>
                <w:lang w:eastAsia="ja-JP"/>
              </w:rPr>
            </w:pPr>
          </w:p>
          <w:p w14:paraId="028DF69F" w14:textId="2BF5CDB5" w:rsidR="00540EEE" w:rsidRPr="00885C47" w:rsidRDefault="00234B91" w:rsidP="003810B0">
            <w:pPr>
              <w:pStyle w:val="Heading2"/>
              <w:rPr>
                <w:lang w:val="fr-CH"/>
              </w:rPr>
            </w:pPr>
            <w:r w:rsidRPr="00885C47">
              <w:rPr>
                <w:i/>
                <w:iCs/>
                <w:lang w:val="fr-CH" w:eastAsia="ja-JP"/>
              </w:rPr>
              <w:t>1bis</w:t>
            </w:r>
            <w:r w:rsidRPr="00885C47">
              <w:rPr>
                <w:lang w:val="fr-CH" w:eastAsia="ja-JP"/>
              </w:rPr>
              <w:t>.</w:t>
            </w:r>
            <w:r w:rsidRPr="00885C47">
              <w:rPr>
                <w:lang w:val="fr-CH"/>
              </w:rPr>
              <w:t>5</w:t>
            </w:r>
            <w:r w:rsidRPr="00885C47">
              <w:rPr>
                <w:lang w:val="fr-CH"/>
              </w:rPr>
              <w:tab/>
              <w:t>ITU</w:t>
            </w:r>
            <w:r w:rsidRPr="00885C47">
              <w:rPr>
                <w:lang w:val="fr-CH"/>
              </w:rPr>
              <w:noBreakHyphen/>
              <w:t xml:space="preserve">T </w:t>
            </w:r>
            <w:proofErr w:type="spellStart"/>
            <w:r w:rsidRPr="00885C47">
              <w:rPr>
                <w:lang w:val="fr-CH"/>
              </w:rPr>
              <w:t>Recommendations</w:t>
            </w:r>
            <w:proofErr w:type="spellEnd"/>
          </w:p>
          <w:p w14:paraId="1B3AED1C" w14:textId="77777777" w:rsidR="00540EEE" w:rsidRPr="00885C47" w:rsidRDefault="00234B91"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5.1</w:t>
            </w:r>
            <w:r w:rsidRPr="00885C47">
              <w:rPr>
                <w:lang w:val="fr-CH"/>
              </w:rPr>
              <w:tab/>
            </w:r>
            <w:proofErr w:type="spellStart"/>
            <w:r w:rsidRPr="00885C47">
              <w:rPr>
                <w:lang w:val="fr-CH"/>
              </w:rPr>
              <w:t>Definition</w:t>
            </w:r>
            <w:proofErr w:type="spellEnd"/>
          </w:p>
          <w:p w14:paraId="3EA6F941" w14:textId="77777777" w:rsidR="00540EEE" w:rsidRPr="00D23311" w:rsidRDefault="00234B91" w:rsidP="003810B0">
            <w:r w:rsidRPr="00D23311">
              <w:rPr>
                <w:b/>
                <w:bCs/>
              </w:rPr>
              <w:lastRenderedPageBreak/>
              <w:t>Recommendation</w:t>
            </w:r>
            <w:r w:rsidRPr="00D23311">
              <w:t>: An answer to a Question or part of a Question, or a text developed by the Telecommunication Standardization Advisory Group for the organization of the work of the ITU Telecommunication Standardization Sector.</w:t>
            </w:r>
          </w:p>
          <w:p w14:paraId="26B5184B" w14:textId="77777777" w:rsidR="00540EEE" w:rsidRPr="00D23311" w:rsidRDefault="00234B91" w:rsidP="003810B0">
            <w:pPr>
              <w:pStyle w:val="Note"/>
              <w:rPr>
                <w:b/>
                <w:lang w:eastAsia="ja-JP"/>
              </w:rPr>
            </w:pPr>
            <w:r w:rsidRPr="00D23311">
              <w:t>NOTE –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0C71BB62"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5.2</w:t>
            </w:r>
            <w:r w:rsidRPr="00D23311">
              <w:tab/>
              <w:t>Approval</w:t>
            </w:r>
          </w:p>
          <w:p w14:paraId="022E52AE" w14:textId="77777777" w:rsidR="00540EEE" w:rsidRPr="00D23311" w:rsidRDefault="00234B91" w:rsidP="003810B0">
            <w:r w:rsidRPr="00D23311">
              <w:t>The procedure for approving Recommendations is set out in Section 8 of this resolution.</w:t>
            </w:r>
          </w:p>
          <w:p w14:paraId="462699E7"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5.3</w:t>
            </w:r>
            <w:r w:rsidRPr="00D23311">
              <w:tab/>
              <w:t>Deletion</w:t>
            </w:r>
          </w:p>
          <w:p w14:paraId="51EB11B4" w14:textId="77777777" w:rsidR="00540EEE" w:rsidRPr="00D23311" w:rsidRDefault="00234B91" w:rsidP="003810B0">
            <w:r w:rsidRPr="00D23311">
              <w:t>The procedure for deleting Recommendations is set out in Section 8 of this resolution.</w:t>
            </w:r>
          </w:p>
          <w:p w14:paraId="42130E9E" w14:textId="77777777" w:rsidR="00540EEE" w:rsidRPr="00885C47" w:rsidRDefault="00234B91" w:rsidP="003810B0">
            <w:pPr>
              <w:pStyle w:val="Heading2"/>
              <w:rPr>
                <w:lang w:val="fr-CH"/>
              </w:rPr>
            </w:pPr>
            <w:r w:rsidRPr="00885C47">
              <w:rPr>
                <w:i/>
                <w:iCs/>
                <w:lang w:val="fr-CH" w:eastAsia="ja-JP"/>
              </w:rPr>
              <w:t>1bis</w:t>
            </w:r>
            <w:r w:rsidRPr="00885C47">
              <w:rPr>
                <w:lang w:val="fr-CH" w:eastAsia="ja-JP"/>
              </w:rPr>
              <w:t>.</w:t>
            </w:r>
            <w:r w:rsidRPr="00885C47">
              <w:rPr>
                <w:lang w:val="fr-CH"/>
              </w:rPr>
              <w:t>6</w:t>
            </w:r>
            <w:r w:rsidRPr="00885C47">
              <w:rPr>
                <w:lang w:val="fr-CH"/>
              </w:rPr>
              <w:tab/>
              <w:t>ITU</w:t>
            </w:r>
            <w:r w:rsidRPr="00885C47">
              <w:rPr>
                <w:lang w:val="fr-CH"/>
              </w:rPr>
              <w:noBreakHyphen/>
              <w:t xml:space="preserve">T </w:t>
            </w:r>
            <w:proofErr w:type="spellStart"/>
            <w:r w:rsidRPr="00885C47">
              <w:rPr>
                <w:lang w:val="fr-CH"/>
              </w:rPr>
              <w:t>supplements</w:t>
            </w:r>
            <w:proofErr w:type="spellEnd"/>
          </w:p>
          <w:p w14:paraId="70249046" w14:textId="77777777" w:rsidR="00540EEE" w:rsidRPr="00885C47" w:rsidRDefault="00234B91"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6.1</w:t>
            </w:r>
            <w:r w:rsidRPr="00885C47">
              <w:rPr>
                <w:lang w:val="fr-CH"/>
              </w:rPr>
              <w:tab/>
            </w:r>
            <w:proofErr w:type="spellStart"/>
            <w:r w:rsidRPr="00885C47">
              <w:rPr>
                <w:lang w:val="fr-CH"/>
              </w:rPr>
              <w:t>Definition</w:t>
            </w:r>
            <w:proofErr w:type="spellEnd"/>
          </w:p>
          <w:p w14:paraId="45BFB535" w14:textId="77777777" w:rsidR="00540EEE" w:rsidRPr="00D23311" w:rsidRDefault="00234B91" w:rsidP="003810B0">
            <w:pPr>
              <w:rPr>
                <w:szCs w:val="24"/>
              </w:rPr>
            </w:pPr>
            <w:r w:rsidRPr="00D23311">
              <w:t>The definition of supplement is found in clause 1.8.2.8 of Recommendation ITU</w:t>
            </w:r>
            <w:r w:rsidRPr="00D23311">
              <w:noBreakHyphen/>
              <w:t>T A.1.</w:t>
            </w:r>
          </w:p>
          <w:p w14:paraId="66977BC2" w14:textId="77777777" w:rsidR="00540EEE" w:rsidRPr="00D23311" w:rsidRDefault="00234B91" w:rsidP="003810B0">
            <w:pPr>
              <w:pStyle w:val="Note"/>
            </w:pPr>
            <w:r w:rsidRPr="00D23311">
              <w:t>NOTE – Recommendation ITU</w:t>
            </w:r>
            <w:r w:rsidRPr="00D23311">
              <w:noBreakHyphen/>
              <w:t>T A.13 deals with the subject of supplements to ITU</w:t>
            </w:r>
            <w:r w:rsidRPr="00D23311">
              <w:noBreakHyphen/>
              <w:t xml:space="preserve">T Recommendations. </w:t>
            </w:r>
          </w:p>
          <w:p w14:paraId="5C73A295"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6.2</w:t>
            </w:r>
            <w:r w:rsidRPr="00D23311">
              <w:tab/>
              <w:t>Agreement</w:t>
            </w:r>
          </w:p>
          <w:p w14:paraId="5B31178D" w14:textId="77777777" w:rsidR="00540EEE" w:rsidRPr="00D23311" w:rsidRDefault="00234B91" w:rsidP="003810B0">
            <w:r w:rsidRPr="00D23311">
              <w:t>The procedure for agreement of revised or new supplements is set out in Recommendation ITU</w:t>
            </w:r>
            <w:r w:rsidRPr="00D23311">
              <w:noBreakHyphen/>
              <w:t>T A.13.</w:t>
            </w:r>
          </w:p>
          <w:p w14:paraId="05616BDF"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6.3</w:t>
            </w:r>
            <w:r w:rsidRPr="00D23311">
              <w:tab/>
              <w:t>Deletion</w:t>
            </w:r>
          </w:p>
          <w:p w14:paraId="0573EFDB" w14:textId="77777777" w:rsidR="00540EEE" w:rsidRPr="00D23311" w:rsidRDefault="00234B91" w:rsidP="003810B0">
            <w:r w:rsidRPr="00D23311">
              <w:t>The procedure for deletion of supplements is set out in Recommendation ITU</w:t>
            </w:r>
            <w:r w:rsidRPr="00D23311">
              <w:noBreakHyphen/>
              <w:t>T A.13.</w:t>
            </w:r>
          </w:p>
          <w:p w14:paraId="4BC54D9E" w14:textId="77777777" w:rsidR="00540EEE" w:rsidRPr="00D23311" w:rsidRDefault="00234B91" w:rsidP="003810B0">
            <w:pPr>
              <w:pStyle w:val="Heading2"/>
            </w:pPr>
            <w:r w:rsidRPr="00D23311">
              <w:rPr>
                <w:lang w:eastAsia="ja-JP"/>
              </w:rPr>
              <w:t>1</w:t>
            </w:r>
            <w:r w:rsidRPr="00D23311">
              <w:rPr>
                <w:i/>
                <w:iCs/>
                <w:lang w:eastAsia="ja-JP"/>
              </w:rPr>
              <w:t>bis</w:t>
            </w:r>
            <w:r w:rsidRPr="00D23311">
              <w:rPr>
                <w:lang w:eastAsia="ja-JP"/>
              </w:rPr>
              <w:t>.</w:t>
            </w:r>
            <w:r w:rsidRPr="00D23311">
              <w:t>7</w:t>
            </w:r>
            <w:r w:rsidRPr="00D23311">
              <w:tab/>
              <w:t>ITU</w:t>
            </w:r>
            <w:r w:rsidRPr="00D23311">
              <w:noBreakHyphen/>
              <w:t>T implementation guidelines</w:t>
            </w:r>
          </w:p>
          <w:p w14:paraId="6B3F94EA"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7.1</w:t>
            </w:r>
            <w:r w:rsidRPr="00D23311">
              <w:tab/>
              <w:t>Definition</w:t>
            </w:r>
            <w:r w:rsidRPr="00D23311">
              <w:rPr>
                <w:rFonts w:ascii="Calibri" w:hAnsi="Calibri"/>
                <w:color w:val="800000"/>
              </w:rPr>
              <w:t xml:space="preserve"> </w:t>
            </w:r>
          </w:p>
          <w:p w14:paraId="0140D224" w14:textId="77777777" w:rsidR="00540EEE" w:rsidRPr="00D23311" w:rsidRDefault="00234B91" w:rsidP="003810B0">
            <w:r w:rsidRPr="00D23311">
              <w:rPr>
                <w:b/>
              </w:rPr>
              <w:t>Implementation guidelines</w:t>
            </w:r>
            <w:r w:rsidRPr="00D23311">
              <w: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t>
            </w:r>
          </w:p>
          <w:p w14:paraId="2ECA6FBE" w14:textId="77777777" w:rsidR="00540EEE" w:rsidRPr="00D23311" w:rsidRDefault="00234B91" w:rsidP="003810B0">
            <w:pPr>
              <w:pStyle w:val="Note"/>
            </w:pPr>
            <w:r w:rsidRPr="00D23311">
              <w:t>NOTE – It should be self-contained, and should require no familiarity with other ITU</w:t>
            </w:r>
            <w:r w:rsidRPr="00D23311">
              <w:noBreakHyphen/>
              <w:t>T texts or procedures, but should not duplicate the scope and content of publications readily available outside ITU.</w:t>
            </w:r>
          </w:p>
          <w:p w14:paraId="272D9C80" w14:textId="77777777" w:rsidR="00540EEE" w:rsidRPr="00D23311" w:rsidRDefault="00234B91" w:rsidP="003810B0">
            <w:pPr>
              <w:pStyle w:val="Heading3"/>
              <w:rPr>
                <w:rFonts w:eastAsia="Arial Unicode MS"/>
              </w:rPr>
            </w:pPr>
            <w:r w:rsidRPr="00D23311">
              <w:rPr>
                <w:bCs/>
                <w:lang w:eastAsia="ja-JP"/>
              </w:rPr>
              <w:lastRenderedPageBreak/>
              <w:t>1</w:t>
            </w:r>
            <w:r w:rsidRPr="00D23311">
              <w:rPr>
                <w:bCs/>
                <w:i/>
                <w:iCs/>
                <w:lang w:eastAsia="ja-JP"/>
              </w:rPr>
              <w:t>bis</w:t>
            </w:r>
            <w:r w:rsidRPr="00D23311">
              <w:rPr>
                <w:lang w:eastAsia="ja-JP"/>
              </w:rPr>
              <w:t>.</w:t>
            </w:r>
            <w:r w:rsidRPr="00D23311">
              <w:t>7.2</w:t>
            </w:r>
            <w:r w:rsidRPr="00D23311">
              <w:tab/>
              <w:t>Agreement</w:t>
            </w:r>
          </w:p>
          <w:p w14:paraId="1BD99CA0" w14:textId="77777777" w:rsidR="00540EEE" w:rsidRPr="00D23311" w:rsidRDefault="00234B91" w:rsidP="003810B0">
            <w:r w:rsidRPr="00D23311">
              <w:t>Each study group may agree revised or new implementation guidelines by consensus. The study group may authorize its relevant subordinate group to approve an implementation guideline.</w:t>
            </w:r>
          </w:p>
          <w:p w14:paraId="065A7836"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7.3</w:t>
            </w:r>
            <w:r w:rsidRPr="00D23311">
              <w:tab/>
              <w:t>Deletion</w:t>
            </w:r>
          </w:p>
          <w:p w14:paraId="57C275C9" w14:textId="77777777" w:rsidR="00540EEE" w:rsidRPr="00D23311" w:rsidRDefault="00234B91" w:rsidP="003810B0">
            <w:pPr>
              <w:rPr>
                <w:b/>
                <w:lang w:eastAsia="ja-JP"/>
              </w:rPr>
            </w:pPr>
            <w:r w:rsidRPr="00D23311">
              <w:t>Each study group may delete implementation guidelines, by consensus.</w:t>
            </w:r>
          </w:p>
          <w:p w14:paraId="5A2D911F" w14:textId="77777777" w:rsidR="00540EEE" w:rsidRPr="00D23311" w:rsidRDefault="00234B91" w:rsidP="003810B0">
            <w:pPr>
              <w:pStyle w:val="Heading2"/>
            </w:pPr>
            <w:r w:rsidRPr="00D23311">
              <w:rPr>
                <w:lang w:eastAsia="ja-JP"/>
              </w:rPr>
              <w:t>1</w:t>
            </w:r>
            <w:r w:rsidRPr="00D23311">
              <w:rPr>
                <w:i/>
                <w:iCs/>
                <w:lang w:eastAsia="ja-JP"/>
              </w:rPr>
              <w:t>bis</w:t>
            </w:r>
            <w:r w:rsidRPr="00D23311">
              <w:rPr>
                <w:lang w:eastAsia="ja-JP"/>
              </w:rPr>
              <w:t>.</w:t>
            </w:r>
            <w:r w:rsidRPr="00D23311">
              <w:t>8</w:t>
            </w:r>
            <w:r w:rsidRPr="00D23311">
              <w:tab/>
              <w:t>ITU</w:t>
            </w:r>
            <w:r w:rsidRPr="00D23311">
              <w:noBreakHyphen/>
              <w:t>T technical reports</w:t>
            </w:r>
          </w:p>
          <w:p w14:paraId="21254667"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8.1</w:t>
            </w:r>
            <w:r w:rsidRPr="00D23311">
              <w:tab/>
              <w:t>Definition</w:t>
            </w:r>
          </w:p>
          <w:p w14:paraId="2E0AA5BA" w14:textId="77777777" w:rsidR="00540EEE" w:rsidRPr="00D23311" w:rsidRDefault="00234B91" w:rsidP="003810B0">
            <w:r w:rsidRPr="00D23311">
              <w:t xml:space="preserve">An informative publication containing technical information, prepared by a study group on a given subject related to a current Question. </w:t>
            </w:r>
          </w:p>
          <w:p w14:paraId="69848EE9"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8.2</w:t>
            </w:r>
            <w:r w:rsidRPr="00D23311">
              <w:tab/>
              <w:t>Agreement</w:t>
            </w:r>
          </w:p>
          <w:p w14:paraId="1D6B5F48" w14:textId="77777777" w:rsidR="00540EEE" w:rsidRPr="00D23311" w:rsidRDefault="00234B91" w:rsidP="003810B0">
            <w:r w:rsidRPr="00D23311">
              <w:t>Each study group may agree revised or new technical reports by consensus. The study group may authorize its relevant working party to approve technical reports.</w:t>
            </w:r>
          </w:p>
          <w:p w14:paraId="3B331071"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8.3</w:t>
            </w:r>
            <w:r w:rsidRPr="00D23311">
              <w:tab/>
              <w:t>Deletion</w:t>
            </w:r>
          </w:p>
          <w:p w14:paraId="310A9D3D" w14:textId="77777777" w:rsidR="00540EEE" w:rsidRPr="00D23311" w:rsidRDefault="00234B91" w:rsidP="003810B0">
            <w:r w:rsidRPr="00D23311">
              <w:t>Each study group may delete technical reports, by consensus.</w:t>
            </w:r>
          </w:p>
          <w:p w14:paraId="7F3EECFF" w14:textId="77777777" w:rsidR="00540EEE" w:rsidRPr="00D23311" w:rsidRDefault="00234B91" w:rsidP="003810B0">
            <w:pPr>
              <w:pStyle w:val="Heading2"/>
            </w:pPr>
            <w:r w:rsidRPr="00D23311">
              <w:rPr>
                <w:i/>
                <w:iCs/>
                <w:lang w:eastAsia="ja-JP"/>
              </w:rPr>
              <w:t>1bis</w:t>
            </w:r>
            <w:r w:rsidRPr="00D23311">
              <w:rPr>
                <w:lang w:eastAsia="ja-JP"/>
              </w:rPr>
              <w:t>.</w:t>
            </w:r>
            <w:r w:rsidRPr="00D23311">
              <w:t>9</w:t>
            </w:r>
            <w:r w:rsidRPr="00D23311">
              <w:tab/>
              <w:t>ITU</w:t>
            </w:r>
            <w:r w:rsidRPr="00D23311">
              <w:noBreakHyphen/>
              <w:t>T handbooks</w:t>
            </w:r>
          </w:p>
          <w:p w14:paraId="2C16E98D"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9.1</w:t>
            </w:r>
            <w:r w:rsidRPr="00D23311">
              <w:tab/>
              <w:t>Definition</w:t>
            </w:r>
            <w:r w:rsidRPr="00D23311">
              <w:rPr>
                <w:rFonts w:ascii="Calibri" w:hAnsi="Calibri"/>
                <w:color w:val="800000"/>
              </w:rPr>
              <w:t xml:space="preserve"> </w:t>
            </w:r>
          </w:p>
          <w:p w14:paraId="060A83E4" w14:textId="77777777" w:rsidR="00540EEE" w:rsidRPr="00D23311" w:rsidRDefault="00234B91" w:rsidP="003810B0">
            <w:r w:rsidRPr="00D23311">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p>
          <w:p w14:paraId="5C72881C" w14:textId="77777777" w:rsidR="00540EEE" w:rsidRPr="00D23311" w:rsidRDefault="00234B91" w:rsidP="003810B0">
            <w:pPr>
              <w:pStyle w:val="Note"/>
            </w:pPr>
            <w:r w:rsidRPr="00D23311">
              <w:t>NOTE – It should be self-contained, and require no familiarity with other ITU</w:t>
            </w:r>
            <w:r w:rsidRPr="00D23311">
              <w:noBreakHyphen/>
              <w:t>T texts or procedures.</w:t>
            </w:r>
          </w:p>
          <w:p w14:paraId="30DC828C"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9.2</w:t>
            </w:r>
            <w:r w:rsidRPr="00D23311">
              <w:tab/>
              <w:t>Agreement</w:t>
            </w:r>
            <w:r w:rsidRPr="00D23311">
              <w:rPr>
                <w:rFonts w:ascii="Calibri" w:hAnsi="Calibri"/>
                <w:color w:val="800000"/>
              </w:rPr>
              <w:t xml:space="preserve"> </w:t>
            </w:r>
          </w:p>
          <w:p w14:paraId="16890FAD" w14:textId="77777777" w:rsidR="00540EEE" w:rsidRPr="00D23311" w:rsidRDefault="00234B91" w:rsidP="003810B0">
            <w:r w:rsidRPr="00D23311">
              <w:t>Each study group may agree revised or new handbooks by consensus. The study group may authorize its relevant working party to approve handbooks.</w:t>
            </w:r>
          </w:p>
          <w:p w14:paraId="232B1905"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9.3</w:t>
            </w:r>
            <w:r w:rsidRPr="00D23311">
              <w:tab/>
              <w:t>Deletion</w:t>
            </w:r>
          </w:p>
          <w:p w14:paraId="476B9EFF" w14:textId="77777777" w:rsidR="00540EEE" w:rsidRPr="00D23311" w:rsidRDefault="00234B91" w:rsidP="003810B0">
            <w:r w:rsidRPr="00D23311">
              <w:t>Each study group may delete handbooks, by consensus.</w:t>
            </w:r>
          </w:p>
          <w:p w14:paraId="61925252" w14:textId="77777777" w:rsidR="008D7B8A" w:rsidRDefault="008D7B8A" w:rsidP="00AA1264">
            <w:pPr>
              <w:pStyle w:val="SectionNo"/>
            </w:pPr>
          </w:p>
          <w:p w14:paraId="7F46C6C2" w14:textId="77777777" w:rsidR="008D7B8A" w:rsidRDefault="008D7B8A" w:rsidP="00AA1264">
            <w:pPr>
              <w:pStyle w:val="SectionNo"/>
            </w:pPr>
          </w:p>
          <w:p w14:paraId="22C94EB7" w14:textId="77777777" w:rsidR="008D7B8A" w:rsidRDefault="008D7B8A" w:rsidP="00AA1264">
            <w:pPr>
              <w:pStyle w:val="SectionNo"/>
            </w:pPr>
          </w:p>
          <w:p w14:paraId="0B5DF214" w14:textId="77777777" w:rsidR="008D7B8A" w:rsidRDefault="008D7B8A" w:rsidP="00AA1264">
            <w:pPr>
              <w:pStyle w:val="SectionNo"/>
            </w:pPr>
          </w:p>
          <w:p w14:paraId="71476DDB" w14:textId="77777777" w:rsidR="008D7B8A" w:rsidRDefault="008D7B8A" w:rsidP="008D7B8A">
            <w:pPr>
              <w:pStyle w:val="SectionNo"/>
              <w:spacing w:before="240" w:after="90"/>
            </w:pPr>
          </w:p>
          <w:p w14:paraId="06BF6FBC" w14:textId="592EBE4D" w:rsidR="00AA1264" w:rsidRPr="00D23311" w:rsidRDefault="00234B91" w:rsidP="00AA1264">
            <w:pPr>
              <w:pStyle w:val="SectionNo"/>
            </w:pPr>
            <w:r w:rsidRPr="00D23311">
              <w:t>SECTION 2</w:t>
            </w:r>
          </w:p>
          <w:p w14:paraId="792E43A1" w14:textId="77777777" w:rsidR="00AA1264" w:rsidRPr="00D23311" w:rsidRDefault="00234B91" w:rsidP="00AA1264">
            <w:pPr>
              <w:pStyle w:val="Sectiontitle"/>
            </w:pPr>
            <w:r w:rsidRPr="00D23311">
              <w:t>Study groups and their relevant groups</w:t>
            </w:r>
          </w:p>
          <w:p w14:paraId="7EE56A80" w14:textId="77777777" w:rsidR="00AA1264" w:rsidRPr="00D23311" w:rsidRDefault="00234B91" w:rsidP="003810B0">
            <w:pPr>
              <w:pStyle w:val="Heading2"/>
            </w:pPr>
            <w:r w:rsidRPr="00D23311">
              <w:t>2.1</w:t>
            </w:r>
            <w:r w:rsidRPr="00D23311">
              <w:tab/>
              <w:t>Classification of study groups and their relevant groups</w:t>
            </w:r>
          </w:p>
          <w:p w14:paraId="4233A9CF" w14:textId="77777777" w:rsidR="00AA1264" w:rsidRPr="00D23311" w:rsidRDefault="00234B91" w:rsidP="003810B0">
            <w:r w:rsidRPr="00D23311">
              <w:rPr>
                <w:b/>
                <w:bCs/>
              </w:rPr>
              <w:t>2.1.1</w:t>
            </w:r>
            <w:r w:rsidRPr="00D23311">
              <w:tab/>
              <w:t>WTSA establishes study groups in order for each of them:</w:t>
            </w:r>
          </w:p>
          <w:p w14:paraId="53064709" w14:textId="77777777" w:rsidR="00AA1264" w:rsidRPr="00D23311" w:rsidRDefault="00234B91" w:rsidP="003810B0">
            <w:pPr>
              <w:pStyle w:val="enumlev1"/>
            </w:pPr>
            <w:r w:rsidRPr="00D23311">
              <w:rPr>
                <w:iCs/>
              </w:rPr>
              <w:t>a)</w:t>
            </w:r>
            <w:r w:rsidRPr="00D23311">
              <w:tab/>
              <w:t>to pursue the goals laid down in a set of Questions related to a particular area of study in a task-oriented fashion;</w:t>
            </w:r>
          </w:p>
          <w:p w14:paraId="32E00022" w14:textId="77777777" w:rsidR="00AA1264" w:rsidRPr="00D23311" w:rsidRDefault="00234B91" w:rsidP="003810B0">
            <w:pPr>
              <w:pStyle w:val="enumlev1"/>
            </w:pPr>
            <w:r w:rsidRPr="00D23311">
              <w:t>b)</w:t>
            </w:r>
            <w:r w:rsidRPr="00D23311">
              <w:tab/>
              <w:t>to review and, as necessary, to recommend amendment or deletion of existing Recommendations and definitions within its general area of responsibility (as defined by WTSA), in collaboration with their relevant groups as appropriate;</w:t>
            </w:r>
          </w:p>
          <w:p w14:paraId="5671E65A" w14:textId="77777777" w:rsidR="00AA1264" w:rsidRPr="00D23311" w:rsidRDefault="00234B91" w:rsidP="003810B0">
            <w:pPr>
              <w:pStyle w:val="enumlev1"/>
            </w:pPr>
            <w:r w:rsidRPr="00D23311">
              <w:t>c)</w:t>
            </w:r>
            <w:r w:rsidRPr="00D23311">
              <w:tab/>
              <w:t>to review and, as necessary, to recommend amendment of existing opinions within its general area of responsibility (as defined by WTSA), in collaboration with their relevant groups as appropriate.</w:t>
            </w:r>
          </w:p>
          <w:p w14:paraId="6A9EE7E7" w14:textId="77777777" w:rsidR="00AA1264" w:rsidRPr="00D23311" w:rsidRDefault="00234B91" w:rsidP="003810B0">
            <w:r w:rsidRPr="00D23311">
              <w:rPr>
                <w:b/>
                <w:bCs/>
              </w:rPr>
              <w:t>2.1.2</w:t>
            </w:r>
            <w:r w:rsidRPr="00D23311">
              <w:tab/>
              <w:t>To facilitate their work, study groups may set up working parties, joint working parties and rapporteur groups to deal with the tasks assigned to them (see Recommendation ITU</w:t>
            </w:r>
            <w:r w:rsidRPr="00D23311">
              <w:noBreakHyphen/>
              <w:t>T A.1).</w:t>
            </w:r>
          </w:p>
          <w:p w14:paraId="6D33879F" w14:textId="77777777" w:rsidR="00AA1264" w:rsidRPr="00D23311" w:rsidRDefault="00234B91" w:rsidP="003810B0">
            <w:r w:rsidRPr="00D23311">
              <w:rPr>
                <w:b/>
                <w:bCs/>
              </w:rPr>
              <w:t>2.1.3</w:t>
            </w:r>
            <w:r w:rsidRPr="00D23311">
              <w:tab/>
              <w:t>A joint working party shall submit draft Recommendations to its lead study group.</w:t>
            </w:r>
          </w:p>
          <w:p w14:paraId="6CE6BE85" w14:textId="77777777" w:rsidR="00AA1264" w:rsidRPr="00D23311" w:rsidRDefault="00234B91" w:rsidP="003810B0">
            <w:r w:rsidRPr="00D23311">
              <w:rPr>
                <w:b/>
                <w:bCs/>
              </w:rPr>
              <w:t>2.1.4</w:t>
            </w:r>
            <w:r w:rsidRPr="00D23311">
              <w:tab/>
              <w:t>A regional group may be established within a study group to deal with Questions and studies of particular interest to a group of Member States and Sector Members in an ITU region.</w:t>
            </w:r>
          </w:p>
          <w:p w14:paraId="6B27D38C" w14:textId="77777777" w:rsidR="00AA1264" w:rsidRPr="00D23311" w:rsidRDefault="00234B91" w:rsidP="003810B0">
            <w:r w:rsidRPr="00D23311">
              <w:rPr>
                <w:b/>
                <w:bCs/>
              </w:rPr>
              <w:t>2.1.5</w:t>
            </w:r>
            <w:r w:rsidRPr="00D23311">
              <w:tab/>
              <w:t>A study group may be set up by WTSA in order to carry out joint studies with the ITU Radiocommunication Sector (ITU</w:t>
            </w:r>
            <w:r w:rsidRPr="00D23311">
              <w:noBreakHyphen/>
              <w:t>R) and prepare draft Recommendations on questions of common interest. ITU</w:t>
            </w:r>
            <w:r w:rsidRPr="00D23311">
              <w:noBreakHyphen/>
              <w:t>T shall be responsible for the management of this study group and approval of its Recommendations. WTSA shall appoint the chairman and vice</w:t>
            </w:r>
            <w:r w:rsidRPr="00D23311">
              <w:noBreakHyphen/>
              <w:t>chairman of the study group</w:t>
            </w:r>
            <w:r w:rsidRPr="00D23311">
              <w:rPr>
                <w:rStyle w:val="FootnoteReference"/>
              </w:rPr>
              <w:footnoteReference w:customMarkFollows="1" w:id="7"/>
              <w:t>2</w:t>
            </w:r>
            <w:r w:rsidRPr="00D23311">
              <w:t>, in consultation with the Radiocommunication Assembly (RA) as appropriate, and receive the formal report of the work of the study group. A report for information may also be prepared for RA. It may also be that RA sets up a study group in order to carry out joint studies with ITU</w:t>
            </w:r>
            <w:r w:rsidRPr="00D23311">
              <w:noBreakHyphen/>
              <w:t>T and prepare draft Recommendations on questions of common interest and appoints the chairman and vice</w:t>
            </w:r>
            <w:r w:rsidRPr="00D23311">
              <w:noBreakHyphen/>
              <w:t>chairman of the study group</w:t>
            </w:r>
            <w:r w:rsidRPr="00D23311">
              <w:rPr>
                <w:rStyle w:val="FootnoteReference"/>
              </w:rPr>
              <w:t>2</w:t>
            </w:r>
            <w:r w:rsidRPr="00D23311">
              <w:t>. In this case, ITU</w:t>
            </w:r>
            <w:r w:rsidRPr="00D23311">
              <w:noBreakHyphen/>
              <w:t>R shall be responsible for the management of this study group and approval of its Recommendations.</w:t>
            </w:r>
          </w:p>
          <w:p w14:paraId="71EB9CF7" w14:textId="77777777" w:rsidR="00AA1264" w:rsidRPr="00D23311" w:rsidRDefault="00234B91" w:rsidP="003810B0">
            <w:r w:rsidRPr="00D23311">
              <w:rPr>
                <w:b/>
                <w:bCs/>
              </w:rPr>
              <w:t>2.1.6</w:t>
            </w:r>
            <w:r w:rsidRPr="00D23311">
              <w:tab/>
              <w:t>A study group may be designated by WTSA or TSAG as the lead study group for ITU</w:t>
            </w:r>
            <w:r w:rsidRPr="00D23311">
              <w:noBreakHyphen/>
              <w:t xml:space="preserve">T studies forming a defined programme of work involving a number of study groups. This lead study group is responsible for the study of the appropriate core Questions. In addition, in consultation with the relevant study groups and, where appropriate, giving due consideration to </w:t>
            </w:r>
            <w:r w:rsidRPr="00D23311">
              <w:lastRenderedPageBreak/>
              <w:t>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76F19A5A" w14:textId="77777777" w:rsidR="00AA1264" w:rsidRPr="00D23311" w:rsidRDefault="00234B91" w:rsidP="003810B0">
            <w:pPr>
              <w:pStyle w:val="Heading2"/>
            </w:pPr>
            <w:r w:rsidRPr="00D23311">
              <w:t>2.2</w:t>
            </w:r>
            <w:r w:rsidRPr="00D23311">
              <w:tab/>
              <w:t>Meetings outside Geneva</w:t>
            </w:r>
          </w:p>
          <w:p w14:paraId="2DBB5AD1" w14:textId="77777777" w:rsidR="00AA1264" w:rsidRPr="00D23311" w:rsidRDefault="00234B91" w:rsidP="003810B0">
            <w:r w:rsidRPr="00D23311">
              <w:rPr>
                <w:b/>
                <w:bCs/>
              </w:rPr>
              <w:t>2.2.1</w:t>
            </w:r>
            <w:r w:rsidRPr="00D23311">
              <w:tab/>
              <w:t>Study groups or working parties may meet outside Geneva if invited to do so by Member States, ITU</w:t>
            </w:r>
            <w:r w:rsidRPr="00D23311">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D23311">
              <w:noBreakHyphen/>
              <w:t>T study group meeting and they shall be finally planned and organized after consultation with the Director of TSB and if they are within the credits allocated to ITU</w:t>
            </w:r>
            <w:r w:rsidRPr="00D23311">
              <w:noBreakHyphen/>
              <w:t>T by the ITU Council.</w:t>
            </w:r>
          </w:p>
          <w:p w14:paraId="0797E1F7" w14:textId="77777777" w:rsidR="00AA1264" w:rsidRPr="00D23311" w:rsidRDefault="00234B91" w:rsidP="003810B0">
            <w:r w:rsidRPr="00D23311">
              <w:rPr>
                <w:b/>
                <w:bCs/>
              </w:rPr>
              <w:t>2.2.2</w:t>
            </w:r>
            <w:r w:rsidRPr="00D23311">
              <w:tab/>
              <w:t>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14:paraId="68C472A1" w14:textId="77777777" w:rsidR="00AA1264" w:rsidRPr="00D23311" w:rsidRDefault="00234B91" w:rsidP="003810B0">
            <w:r w:rsidRPr="00D23311">
              <w:rPr>
                <w:b/>
                <w:bCs/>
              </w:rPr>
              <w:t>2.2.3</w:t>
            </w:r>
            <w:r w:rsidRPr="00D23311">
              <w:tab/>
              <w:t>Should an invitation be cancelled for any reason, it shall be proposed to Member States or to other duly authorized entities that the meeting be convened in Geneva, in principle on the date originally planned.</w:t>
            </w:r>
          </w:p>
          <w:p w14:paraId="536E89A4" w14:textId="77777777" w:rsidR="00AA1264" w:rsidRPr="00D23311" w:rsidRDefault="00234B91" w:rsidP="003810B0">
            <w:pPr>
              <w:pStyle w:val="Heading2"/>
            </w:pPr>
            <w:r w:rsidRPr="00D23311">
              <w:t>2.3</w:t>
            </w:r>
            <w:r w:rsidRPr="00D23311">
              <w:tab/>
              <w:t>Participation in meetings</w:t>
            </w:r>
          </w:p>
          <w:p w14:paraId="52A33BC8" w14:textId="77777777" w:rsidR="00AA1264" w:rsidRPr="00D23311" w:rsidRDefault="00234B91" w:rsidP="003810B0">
            <w:pPr>
              <w:rPr>
                <w:b/>
                <w:bCs/>
              </w:rPr>
            </w:pPr>
            <w:r w:rsidRPr="00D23311">
              <w:rPr>
                <w:b/>
                <w:bCs/>
              </w:rPr>
              <w:t>2.3.1</w:t>
            </w:r>
            <w:r w:rsidRPr="00D23311">
              <w:tab/>
              <w:t>Member States and other duly authorized entities pursuant to Article 19 of the Convention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p>
          <w:p w14:paraId="5B395460" w14:textId="77777777" w:rsidR="00AA1264" w:rsidRPr="00D23311" w:rsidRDefault="00234B91" w:rsidP="003810B0">
            <w:r w:rsidRPr="00D23311">
              <w:rPr>
                <w:b/>
                <w:bCs/>
              </w:rPr>
              <w:t>2.3.2</w:t>
            </w:r>
            <w:r w:rsidRPr="00D23311">
              <w:tab/>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14:paraId="4166D638" w14:textId="77777777" w:rsidR="00AA1264" w:rsidRPr="00D23311" w:rsidRDefault="00234B91" w:rsidP="003810B0">
            <w:r w:rsidRPr="00D23311">
              <w:rPr>
                <w:b/>
                <w:bCs/>
              </w:rPr>
              <w:lastRenderedPageBreak/>
              <w:t>2.3.3</w:t>
            </w:r>
            <w:r w:rsidRPr="00D23311">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14:paraId="16C448A3" w14:textId="77777777" w:rsidR="008D7B8A" w:rsidRDefault="008D7B8A" w:rsidP="003810B0">
            <w:pPr>
              <w:pStyle w:val="Heading2"/>
            </w:pPr>
          </w:p>
          <w:p w14:paraId="7DF5C575" w14:textId="77777777" w:rsidR="008D7B8A" w:rsidRDefault="008D7B8A" w:rsidP="003810B0">
            <w:pPr>
              <w:pStyle w:val="Heading2"/>
            </w:pPr>
          </w:p>
          <w:p w14:paraId="50A73FB4" w14:textId="77777777" w:rsidR="008D7B8A" w:rsidRDefault="008D7B8A" w:rsidP="003810B0">
            <w:pPr>
              <w:pStyle w:val="Heading2"/>
            </w:pPr>
          </w:p>
          <w:p w14:paraId="2E513704" w14:textId="77777777" w:rsidR="008D7B8A" w:rsidRDefault="008D7B8A" w:rsidP="003810B0">
            <w:pPr>
              <w:pStyle w:val="Heading2"/>
            </w:pPr>
          </w:p>
          <w:p w14:paraId="2134F90A" w14:textId="3B43AD04" w:rsidR="00AA1264" w:rsidRPr="00D23311" w:rsidRDefault="00234B91" w:rsidP="003810B0">
            <w:pPr>
              <w:pStyle w:val="Heading2"/>
            </w:pPr>
            <w:r w:rsidRPr="00D23311">
              <w:t>2.4</w:t>
            </w:r>
            <w:r w:rsidRPr="00D23311">
              <w:tab/>
              <w:t>Reports of study groups to WTSA</w:t>
            </w:r>
          </w:p>
          <w:p w14:paraId="0842AE2E" w14:textId="77777777" w:rsidR="00AA1264" w:rsidRPr="00D23311" w:rsidRDefault="00234B91" w:rsidP="003810B0">
            <w:r w:rsidRPr="00D23311">
              <w:rPr>
                <w:b/>
                <w:bCs/>
              </w:rPr>
              <w:t>2.4.1</w:t>
            </w:r>
            <w:r w:rsidRPr="00D23311">
              <w:tab/>
              <w:t>All study groups shall meet sufficiently in advance of WTSA for the report of each study group to WTSA to reach administrations of Member States and Sector Members at least one month before WTSA.</w:t>
            </w:r>
          </w:p>
          <w:p w14:paraId="0120E15F" w14:textId="77777777" w:rsidR="00AA1264" w:rsidRPr="00D23311" w:rsidRDefault="00234B91" w:rsidP="003810B0">
            <w:pPr>
              <w:keepNext/>
            </w:pPr>
            <w:r w:rsidRPr="00D23311">
              <w:rPr>
                <w:b/>
                <w:bCs/>
              </w:rPr>
              <w:t>2.4.2</w:t>
            </w:r>
            <w:r w:rsidRPr="00D23311">
              <w:tab/>
              <w:t>The report of each study group to WTSA is the responsibility of the study group chairman, and shall include:</w:t>
            </w:r>
          </w:p>
          <w:p w14:paraId="6572B800" w14:textId="77777777" w:rsidR="00AA1264" w:rsidRPr="00D23311" w:rsidRDefault="00234B91" w:rsidP="003810B0">
            <w:pPr>
              <w:pStyle w:val="enumlev1"/>
            </w:pPr>
            <w:r w:rsidRPr="00D23311">
              <w:t>–</w:t>
            </w:r>
            <w:r w:rsidRPr="00D23311">
              <w:tab/>
              <w:t>a short but comprehensive summary of the results achieved in the study period;</w:t>
            </w:r>
          </w:p>
          <w:p w14:paraId="7D09C492" w14:textId="77777777" w:rsidR="00AA1264" w:rsidRPr="00D23311" w:rsidRDefault="00234B91" w:rsidP="003810B0">
            <w:pPr>
              <w:pStyle w:val="enumlev1"/>
            </w:pPr>
            <w:r w:rsidRPr="00D23311">
              <w:t>–</w:t>
            </w:r>
            <w:r w:rsidRPr="00D23311">
              <w:tab/>
              <w:t>reference to all Recommendations (new or revised) that have been approved by the Member States during the study period, with a statistical analysis</w:t>
            </w:r>
            <w:r w:rsidRPr="00D23311" w:rsidDel="00716D48">
              <w:t xml:space="preserve"> </w:t>
            </w:r>
            <w:r w:rsidRPr="00D23311">
              <w:t>of activities per study group Question;</w:t>
            </w:r>
          </w:p>
          <w:p w14:paraId="7AC701E8" w14:textId="77777777" w:rsidR="00AA1264" w:rsidRPr="00D23311" w:rsidRDefault="00234B91" w:rsidP="003810B0">
            <w:pPr>
              <w:pStyle w:val="enumlev1"/>
            </w:pPr>
            <w:r w:rsidRPr="00D23311">
              <w:t>–</w:t>
            </w:r>
            <w:r w:rsidRPr="00D23311">
              <w:tab/>
              <w:t>reference to all Recommendations deleted during the study period;</w:t>
            </w:r>
          </w:p>
          <w:p w14:paraId="3FA11EA3" w14:textId="77777777" w:rsidR="00AA1264" w:rsidRPr="00D23311" w:rsidRDefault="00234B91" w:rsidP="003810B0">
            <w:pPr>
              <w:pStyle w:val="enumlev1"/>
            </w:pPr>
            <w:r w:rsidRPr="00D23311">
              <w:t>–</w:t>
            </w:r>
            <w:r w:rsidRPr="00D23311">
              <w:tab/>
              <w:t>reference to the final text of all draft Recommendations (new or revised) that are forwarded for consideration by WTSA;</w:t>
            </w:r>
          </w:p>
          <w:p w14:paraId="232128B6" w14:textId="77777777" w:rsidR="00AA1264" w:rsidRPr="00D23311" w:rsidRDefault="00234B91" w:rsidP="003810B0">
            <w:pPr>
              <w:pStyle w:val="enumlev1"/>
            </w:pPr>
            <w:r w:rsidRPr="00D23311">
              <w:t>–</w:t>
            </w:r>
            <w:r w:rsidRPr="00D23311">
              <w:tab/>
              <w:t xml:space="preserve">the list of new or revised Questions proposed for study; </w:t>
            </w:r>
          </w:p>
          <w:p w14:paraId="4A238B42" w14:textId="77777777" w:rsidR="00AA1264" w:rsidRPr="00D23311" w:rsidRDefault="00234B91" w:rsidP="003810B0">
            <w:pPr>
              <w:pStyle w:val="enumlev1"/>
            </w:pPr>
            <w:r w:rsidRPr="00D23311">
              <w:t>–</w:t>
            </w:r>
            <w:r w:rsidRPr="00D23311">
              <w:tab/>
              <w:t>review of joint coordination activities for which it is the lead study group;</w:t>
            </w:r>
          </w:p>
          <w:p w14:paraId="50A24535" w14:textId="77777777" w:rsidR="00AA1264" w:rsidRPr="00D23311" w:rsidRDefault="00234B91" w:rsidP="003810B0">
            <w:pPr>
              <w:pStyle w:val="enumlev1"/>
            </w:pPr>
            <w:r w:rsidRPr="00D23311">
              <w:t>–</w:t>
            </w:r>
            <w:r w:rsidRPr="00D23311">
              <w:tab/>
              <w:t>a draft standardization action plan for the following study period.</w:t>
            </w:r>
          </w:p>
          <w:p w14:paraId="7C45E11C" w14:textId="77777777" w:rsidR="00AA1264" w:rsidRPr="00D23311" w:rsidRDefault="00234B91" w:rsidP="00AA1264">
            <w:pPr>
              <w:pStyle w:val="SectionNo"/>
            </w:pPr>
            <w:r w:rsidRPr="00D23311">
              <w:t>SECTION 3</w:t>
            </w:r>
          </w:p>
          <w:p w14:paraId="1FD9EDBA" w14:textId="77777777" w:rsidR="00AA1264" w:rsidRPr="00D23311" w:rsidRDefault="00234B91" w:rsidP="00AA1264">
            <w:pPr>
              <w:pStyle w:val="Sectiontitle"/>
            </w:pPr>
            <w:r w:rsidRPr="00D23311">
              <w:t>Study group management</w:t>
            </w:r>
          </w:p>
          <w:p w14:paraId="0681CA79" w14:textId="77777777" w:rsidR="00AA1264" w:rsidRPr="00D23311" w:rsidRDefault="00234B91" w:rsidP="003810B0">
            <w:pPr>
              <w:pStyle w:val="Normalaftertitle1"/>
              <w:rPr>
                <w:b/>
                <w:bCs/>
              </w:rPr>
            </w:pPr>
            <w:r w:rsidRPr="00D23311">
              <w:rPr>
                <w:rFonts w:eastAsia="Arial Unicode MS"/>
                <w:b/>
                <w:bCs/>
              </w:rPr>
              <w:t>3.1</w:t>
            </w:r>
            <w:r w:rsidRPr="00D23311">
              <w:tab/>
              <w:t xml:space="preserve">Within the mandate set out in WTSA Resolution 2, study group chairmen shall be responsible for the establishment of an appropriate structure for the distribution of work, after consulting with study group vice-chairmen. The study group chairmen perform the duties required of them within their study groups or within joint coordination activities. </w:t>
            </w:r>
          </w:p>
          <w:p w14:paraId="3C412587" w14:textId="77777777" w:rsidR="00AA1264" w:rsidRPr="00D23311" w:rsidRDefault="00234B91" w:rsidP="003810B0">
            <w:r w:rsidRPr="00D23311">
              <w:rPr>
                <w:b/>
                <w:bCs/>
              </w:rPr>
              <w:t>3.2</w:t>
            </w:r>
            <w:r w:rsidRPr="00D23311">
              <w:tab/>
              <w:t>Appointment of chairmen and vice</w:t>
            </w:r>
            <w:r w:rsidRPr="00D23311">
              <w:noBreakHyphen/>
              <w:t>chairmen shall be based upon 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t>
            </w:r>
          </w:p>
          <w:p w14:paraId="2A496DE8" w14:textId="77777777" w:rsidR="00AA1264" w:rsidRPr="00D23311" w:rsidRDefault="00234B91" w:rsidP="003810B0">
            <w:r w:rsidRPr="00D23311">
              <w:rPr>
                <w:b/>
                <w:bCs/>
              </w:rPr>
              <w:lastRenderedPageBreak/>
              <w:t>3.3</w:t>
            </w:r>
            <w:r w:rsidRPr="00D23311">
              <w:tab/>
              <w:t>The chairman of a study group should establish a management team, composed of all vice-chairmen, working party chairmen, etc., to assist in the organization of the work. The mandate of a vice</w:t>
            </w:r>
            <w:r w:rsidRPr="00D23311">
              <w:noBreakHyphen/>
              <w:t>chairman shall be to assist the chairman in matters relating to the management of the study group, including substitution for the chairman at official ITU</w:t>
            </w:r>
            <w:r w:rsidRPr="00D23311">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D23311">
              <w:noBreakHyphen/>
              <w:t>chairman. Each vice</w:t>
            </w:r>
            <w:r w:rsidRPr="00D23311">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5E0A2A28" w14:textId="77777777" w:rsidR="00AA1264" w:rsidRPr="00D23311" w:rsidRDefault="00234B91" w:rsidP="003810B0">
            <w:r w:rsidRPr="00D23311">
              <w:rPr>
                <w:b/>
                <w:bCs/>
              </w:rPr>
              <w:t>3.4</w:t>
            </w:r>
            <w:r w:rsidRPr="00D23311">
              <w:tab/>
              <w:t>On the basis of 3.2 above, appointed vice</w:t>
            </w:r>
            <w:r w:rsidRPr="00D23311">
              <w:noBreakHyphen/>
              <w:t xml:space="preserve">chairmen should be considered first in the appointment of working party chairmen. However, that does not prevent other competent experts being appointed as working party chairmen. </w:t>
            </w:r>
          </w:p>
          <w:p w14:paraId="4700284F" w14:textId="77777777" w:rsidR="00AA1264" w:rsidRPr="00D23311" w:rsidRDefault="00234B91" w:rsidP="003810B0">
            <w:r w:rsidRPr="00D23311">
              <w:rPr>
                <w:b/>
                <w:bCs/>
              </w:rPr>
              <w:t>3.5</w:t>
            </w:r>
            <w:r w:rsidRPr="00D23311">
              <w:tab/>
              <w:t xml:space="preserve">To the extent possible, in accordance with </w:t>
            </w:r>
            <w:ins w:id="60" w:author="TSB (RC)" w:date="2021-07-19T16:49:00Z">
              <w:r w:rsidRPr="008B467E">
                <w:t>Resolution 2</w:t>
              </w:r>
            </w:ins>
            <w:ins w:id="61" w:author="TSB (RC)" w:date="2021-07-19T16:52:00Z">
              <w:r>
                <w:t>0</w:t>
              </w:r>
            </w:ins>
            <w:ins w:id="62" w:author="TSB (RC)" w:date="2021-07-19T16:49:00Z">
              <w:r w:rsidRPr="008B467E">
                <w:t>8 of the Plenipotentiary conference (Dubai, 2018)</w:t>
              </w:r>
            </w:ins>
            <w:del w:id="63" w:author="TSB (RC)" w:date="2021-07-19T16:49:00Z">
              <w:r w:rsidRPr="00D23311" w:rsidDel="008B467E">
                <w:delText>WTSA Resolution 35 (Rev. Hammamet, 2016),</w:delText>
              </w:r>
            </w:del>
            <w:r w:rsidRPr="00D23311">
              <w:t xml:space="preserv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D23311">
              <w:noBreakHyphen/>
              <w:t>chairmen and working party chairmen necessary for the efficient and effective management and functioning of the study group, consistent with the projected structure and work programme.</w:t>
            </w:r>
          </w:p>
          <w:p w14:paraId="6C172820" w14:textId="77777777" w:rsidR="00AA1264" w:rsidRPr="00D23311" w:rsidRDefault="00234B91" w:rsidP="003810B0">
            <w:r w:rsidRPr="00D23311">
              <w:rPr>
                <w:b/>
                <w:bCs/>
              </w:rPr>
              <w:t>3.6</w:t>
            </w:r>
            <w:r w:rsidRPr="00D23311">
              <w:tab/>
              <w:t>A chairman, vice-chairman or working party chairman, on accepting this role, is expected to have the necessary support of the Member State or Sector Member to fulfil this commitment throughout the period to the next WTSA.</w:t>
            </w:r>
          </w:p>
          <w:p w14:paraId="4F6B5420" w14:textId="77777777" w:rsidR="00AA1264" w:rsidRPr="00D23311" w:rsidRDefault="00234B91" w:rsidP="003810B0">
            <w:r w:rsidRPr="00D23311">
              <w:rPr>
                <w:b/>
                <w:bCs/>
              </w:rPr>
              <w:t>3.7</w:t>
            </w:r>
            <w:r w:rsidRPr="00D23311">
              <w:tab/>
              <w:t>Study group chairmen should participate in WTSA to represent the study groups.</w:t>
            </w:r>
          </w:p>
          <w:p w14:paraId="227AC617" w14:textId="77777777" w:rsidR="008D7B8A" w:rsidRDefault="008D7B8A" w:rsidP="00AA1264">
            <w:pPr>
              <w:pStyle w:val="SectionNo"/>
            </w:pPr>
          </w:p>
          <w:p w14:paraId="478B937F" w14:textId="1DA26AD7" w:rsidR="008D7B8A" w:rsidRDefault="008D7B8A" w:rsidP="00AA1264">
            <w:pPr>
              <w:pStyle w:val="SectionNo"/>
            </w:pPr>
          </w:p>
          <w:p w14:paraId="7AE989FA" w14:textId="77777777" w:rsidR="008D7B8A" w:rsidRPr="008D7B8A" w:rsidRDefault="008D7B8A" w:rsidP="008D7B8A"/>
          <w:p w14:paraId="63873D3E" w14:textId="5B0E1D6C" w:rsidR="00AA1264" w:rsidRPr="00D23311" w:rsidRDefault="00234B91" w:rsidP="00AA1264">
            <w:pPr>
              <w:pStyle w:val="SectionNo"/>
            </w:pPr>
            <w:r w:rsidRPr="00D23311">
              <w:t>SECTION 4</w:t>
            </w:r>
          </w:p>
          <w:p w14:paraId="564569C2" w14:textId="77777777" w:rsidR="00AA1264" w:rsidRPr="00D23311" w:rsidRDefault="00234B91" w:rsidP="00AA1264">
            <w:pPr>
              <w:pStyle w:val="Sectiontitle"/>
            </w:pPr>
            <w:r w:rsidRPr="00D23311">
              <w:t>Telecommunication Standardization Advisory Group</w:t>
            </w:r>
          </w:p>
          <w:p w14:paraId="3FF72971" w14:textId="77777777" w:rsidR="00AA1264" w:rsidRPr="00D23311" w:rsidRDefault="00234B91" w:rsidP="003810B0">
            <w:pPr>
              <w:pStyle w:val="Normalaftertitle1"/>
              <w:rPr>
                <w:b/>
                <w:bCs/>
              </w:rPr>
            </w:pPr>
            <w:r w:rsidRPr="00D23311">
              <w:rPr>
                <w:b/>
                <w:bCs/>
              </w:rPr>
              <w:t>4.1</w:t>
            </w:r>
            <w:r w:rsidRPr="00D23311">
              <w:tab/>
              <w:t>In accordance with Article 14A of the Convention, the Telecommunication Standardization Advisory Group (TSAG) shall be open to representatives of administrations of Member States and representatives of ITU</w:t>
            </w:r>
            <w:r w:rsidRPr="00D23311">
              <w:noBreakHyphen/>
              <w:t xml:space="preserve">T Sector Members and to chairmen of the study groups and other groups or their designated representatives. The Director of TSB or the Director's designated representatives shall participate in TSAG. The chairmen of the </w:t>
            </w:r>
            <w:r w:rsidRPr="00D23311">
              <w:lastRenderedPageBreak/>
              <w:t>study groups and other groups, according to the case, or their designated representatives (e.g. vice-chairmen) shall also participate in TSAG.</w:t>
            </w:r>
          </w:p>
          <w:p w14:paraId="07FDB875" w14:textId="77777777" w:rsidR="00AA1264" w:rsidRPr="00D23311" w:rsidRDefault="00234B91" w:rsidP="003810B0">
            <w:r w:rsidRPr="00D23311">
              <w:rPr>
                <w:b/>
                <w:bCs/>
              </w:rPr>
              <w:t>4.2</w:t>
            </w:r>
            <w:r w:rsidRPr="00D23311">
              <w:tab/>
              <w:t>TSAG's principal duties are to review priorities, programmes, operations, financial matters and strategies for ITU</w:t>
            </w:r>
            <w:r w:rsidRPr="00D23311">
              <w:noBreakHyphen/>
              <w:t>T's activities, to review progress in the implementation of ITU</w:t>
            </w:r>
            <w:r w:rsidRPr="00D23311">
              <w:noBreakHyphen/>
              <w:t xml:space="preserve">T's work programme, to provide guidelines for the work of the study groups and to recommend measures, </w:t>
            </w:r>
            <w:r w:rsidRPr="00D23311">
              <w:rPr>
                <w:i/>
              </w:rPr>
              <w:t>inter alia</w:t>
            </w:r>
            <w:r w:rsidRPr="00D23311">
              <w:t>, to foster cooperation and coordination with other relevant bodies, within ITU</w:t>
            </w:r>
            <w:r w:rsidRPr="00D23311">
              <w:noBreakHyphen/>
              <w:t>T and with the Radiocommunication (ITU-R) and Telecommunication Development (ITU</w:t>
            </w:r>
            <w:r w:rsidRPr="00D23311">
              <w:noBreakHyphen/>
              <w:t xml:space="preserve">D) Sectors and the General Secretariat, and with other standardization organizations, forums and consortia outside ITU, including the Universal Postal Union. </w:t>
            </w:r>
          </w:p>
          <w:p w14:paraId="2B9A2344" w14:textId="77777777" w:rsidR="00AA1264" w:rsidRPr="00D23311" w:rsidRDefault="00234B91" w:rsidP="003810B0">
            <w:r w:rsidRPr="00D23311">
              <w:rPr>
                <w:b/>
                <w:bCs/>
              </w:rPr>
              <w:t>4.3</w:t>
            </w:r>
            <w:r w:rsidRPr="00D23311">
              <w:tab/>
              <w:t>TSAG will identify changing requirements and provide advice on appropriate changes to be made to the priority of work in ITU</w:t>
            </w:r>
            <w:r w:rsidRPr="00D23311">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D23311">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5347BB79" w14:textId="77777777" w:rsidR="00AA1264" w:rsidRPr="00D23311" w:rsidRDefault="00234B91" w:rsidP="003810B0">
            <w:r w:rsidRPr="00D23311">
              <w:rPr>
                <w:b/>
                <w:bCs/>
              </w:rPr>
              <w:t>4.3</w:t>
            </w:r>
            <w:r w:rsidRPr="00D23311">
              <w:rPr>
                <w:b/>
                <w:bCs/>
                <w:i/>
                <w:iCs/>
              </w:rPr>
              <w:t>bis</w:t>
            </w:r>
            <w:r w:rsidRPr="00D23311">
              <w:tab/>
              <w:t xml:space="preserve">WTSA shall appoint the chairman and vice-chairmen of TSAG in accordance with </w:t>
            </w:r>
            <w:ins w:id="64" w:author="TSB (RC)" w:date="2021-07-19T16:52:00Z">
              <w:r w:rsidRPr="005F6AC3">
                <w:t>Resolution 2</w:t>
              </w:r>
              <w:r>
                <w:t>08</w:t>
              </w:r>
              <w:r w:rsidRPr="005F6AC3">
                <w:t xml:space="preserve"> of the Plenipotentiary conference (Dubai, 2018)</w:t>
              </w:r>
            </w:ins>
            <w:del w:id="65" w:author="TSB (RC)" w:date="2021-07-19T16:52:00Z">
              <w:r w:rsidRPr="00D23311" w:rsidDel="005F6AC3">
                <w:delText>WTSA Resolution 35 (Rev. Hammamet, 2016)</w:delText>
              </w:r>
            </w:del>
            <w:r w:rsidRPr="00D23311">
              <w:t>.</w:t>
            </w:r>
          </w:p>
          <w:p w14:paraId="01EFEDA6" w14:textId="77777777" w:rsidR="00AA1264" w:rsidRPr="00D23311" w:rsidRDefault="00234B91" w:rsidP="003810B0">
            <w:r w:rsidRPr="00D23311">
              <w:rPr>
                <w:b/>
                <w:bCs/>
              </w:rPr>
              <w:t>4.4</w:t>
            </w:r>
            <w:r w:rsidRPr="00D23311">
              <w:tab/>
              <w:t>WTSA may assign temporary authority to TSAG between two consecutive WTSAs to consider and act on matters specified by WTSA. WTSA should assure itself that the special functions entrusted to TSAG do not require financial expenses exceeding the ITU</w:t>
            </w:r>
            <w:r w:rsidRPr="00D23311">
              <w:noBreakHyphen/>
              <w:t>T budget. TSAG may consult with the Director on these matters, if necessary. TSAG should report to the next WTSA on its activities on the fulfilment of specific functions assigned to it, pursuant to No. 197I of the Convention and WTSA Resolution 22 (Rev. </w:t>
            </w:r>
            <w:proofErr w:type="spellStart"/>
            <w:r w:rsidRPr="00D23311">
              <w:t>Hammamet</w:t>
            </w:r>
            <w:proofErr w:type="spellEnd"/>
            <w:r w:rsidRPr="00D23311">
              <w:t>, 2016). Such authority shall terminate when the following WTSA meets, although WTSA may decide to extend it for a specified period.</w:t>
            </w:r>
          </w:p>
          <w:p w14:paraId="6C7CA0DD" w14:textId="77777777" w:rsidR="00AA1264" w:rsidRPr="00D23311" w:rsidRDefault="00234B91" w:rsidP="003810B0">
            <w:r w:rsidRPr="00D23311">
              <w:rPr>
                <w:b/>
                <w:bCs/>
              </w:rPr>
              <w:t>4.5</w:t>
            </w:r>
            <w:r w:rsidRPr="00D23311">
              <w:tab/>
              <w:t>TSAG shall hold regular scheduled meetings, included on the ITU</w:t>
            </w:r>
            <w:r w:rsidRPr="00D23311">
              <w:noBreakHyphen/>
              <w:t>T timetable of meetings. The meetings should take place as necessary, but at least once a year</w:t>
            </w:r>
            <w:r w:rsidRPr="00D23311">
              <w:rPr>
                <w:rStyle w:val="FootnoteReference"/>
              </w:rPr>
              <w:footnoteReference w:customMarkFollows="1" w:id="8"/>
              <w:t>3</w:t>
            </w:r>
            <w:r w:rsidRPr="00D23311">
              <w:t xml:space="preserve">. </w:t>
            </w:r>
          </w:p>
          <w:p w14:paraId="04343AE6" w14:textId="77777777" w:rsidR="00AA1264" w:rsidRPr="00D23311" w:rsidRDefault="00234B91" w:rsidP="003810B0">
            <w:r w:rsidRPr="00D23311">
              <w:rPr>
                <w:b/>
                <w:bCs/>
              </w:rPr>
              <w:t>4.6</w:t>
            </w:r>
            <w:r w:rsidRPr="00D23311">
              <w:tab/>
              <w:t xml:space="preserve">In the interest of minimizing the length and costs of the meetings, the chairman of TSAG should collaborate with the Director in making appropriate advance preparation, for example by identifying the major issues for discussion. </w:t>
            </w:r>
          </w:p>
          <w:p w14:paraId="62C4304A" w14:textId="77777777" w:rsidR="00AA1264" w:rsidRPr="00D23311" w:rsidRDefault="00234B91" w:rsidP="003810B0">
            <w:pPr>
              <w:rPr>
                <w:b/>
                <w:bCs/>
              </w:rPr>
            </w:pPr>
            <w:r w:rsidRPr="00D23311">
              <w:rPr>
                <w:b/>
                <w:bCs/>
              </w:rPr>
              <w:t>4.7</w:t>
            </w:r>
            <w:r w:rsidRPr="00D23311">
              <w:tab/>
              <w:t xml:space="preserve">In general, the same rules of procedure that apply to study groups shall also apply to TSAG and its meetings. However, at the discretion of the chairman, written proposals may be submitted during the TSAG meeting </w:t>
            </w:r>
            <w:r w:rsidRPr="00D23311">
              <w:lastRenderedPageBreak/>
              <w:t>provided they are based on ongoing discussions taking place during the meeting and are intended to assist in resolving conflicting views which exist during the meeting.</w:t>
            </w:r>
          </w:p>
          <w:p w14:paraId="1B7D8391" w14:textId="77777777" w:rsidR="00AA1264" w:rsidRPr="00D23311" w:rsidRDefault="00234B91" w:rsidP="003810B0">
            <w:r w:rsidRPr="00D23311">
              <w:rPr>
                <w:b/>
                <w:bCs/>
              </w:rPr>
              <w:t>4.8</w:t>
            </w:r>
            <w:r w:rsidRPr="00D23311">
              <w:tab/>
              <w:t>A report on its activities shall be prepared by TSAG after each meeting. This report is to be made available within an objective of six weeks after the closure of the meeting and is to be distributed in accordance with normal ITU</w:t>
            </w:r>
            <w:r w:rsidRPr="00D23311">
              <w:noBreakHyphen/>
              <w:t>T procedures.</w:t>
            </w:r>
          </w:p>
          <w:p w14:paraId="392D0EBE" w14:textId="77777777" w:rsidR="00AA1264" w:rsidRPr="00D23311" w:rsidRDefault="00234B91" w:rsidP="003810B0">
            <w:r w:rsidRPr="00D23311">
              <w:rPr>
                <w:b/>
                <w:bCs/>
              </w:rPr>
              <w:t>4.9</w:t>
            </w:r>
            <w:r w:rsidRPr="00D23311">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D23311">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14:paraId="45BBDD6B" w14:textId="77777777" w:rsidR="002D41B5" w:rsidRDefault="002D41B5" w:rsidP="00AA1264">
            <w:pPr>
              <w:pStyle w:val="SectionNo"/>
            </w:pPr>
          </w:p>
          <w:p w14:paraId="14882F08" w14:textId="24E03670" w:rsidR="002D41B5" w:rsidRDefault="002D41B5" w:rsidP="00AA1264">
            <w:pPr>
              <w:pStyle w:val="SectionNo"/>
            </w:pPr>
          </w:p>
          <w:p w14:paraId="48953476" w14:textId="77777777" w:rsidR="002D41B5" w:rsidRPr="002D41B5" w:rsidRDefault="002D41B5" w:rsidP="002D41B5"/>
          <w:p w14:paraId="109B6A4A" w14:textId="532A3034" w:rsidR="00AA1264" w:rsidRPr="00D23311" w:rsidRDefault="00234B91" w:rsidP="00AA1264">
            <w:pPr>
              <w:pStyle w:val="SectionNo"/>
            </w:pPr>
            <w:r w:rsidRPr="00D23311">
              <w:t>SECTION 5</w:t>
            </w:r>
          </w:p>
          <w:p w14:paraId="35495580" w14:textId="77777777" w:rsidR="00AA1264" w:rsidRPr="00D23311" w:rsidRDefault="00234B91" w:rsidP="00AA1264">
            <w:pPr>
              <w:pStyle w:val="Sectiontitle"/>
            </w:pPr>
            <w:r w:rsidRPr="00D23311">
              <w:t>Duties of the Director</w:t>
            </w:r>
          </w:p>
          <w:p w14:paraId="5961E751" w14:textId="77777777" w:rsidR="00AA1264" w:rsidRPr="00D23311" w:rsidRDefault="00234B91" w:rsidP="003810B0">
            <w:pPr>
              <w:pStyle w:val="Normalaftertitle1"/>
            </w:pPr>
            <w:r w:rsidRPr="00D23311">
              <w:rPr>
                <w:b/>
                <w:bCs/>
              </w:rPr>
              <w:t>5.1</w:t>
            </w:r>
            <w:r w:rsidRPr="00D23311">
              <w:tab/>
              <w:t>The duties of the Director of the Telecommunication Standardization Bureau (TSB) are outlined in Article 15 and relevant provisions of Article 20 of the Convention. These duties are further elaborated in this resolution.</w:t>
            </w:r>
          </w:p>
          <w:p w14:paraId="1BF3E3C6" w14:textId="77777777" w:rsidR="00AA1264" w:rsidRPr="00D23311" w:rsidRDefault="00234B91" w:rsidP="003810B0">
            <w:r w:rsidRPr="00D23311">
              <w:rPr>
                <w:b/>
                <w:bCs/>
              </w:rPr>
              <w:t>5.2</w:t>
            </w:r>
            <w:r w:rsidRPr="00D23311">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7675D222" w14:textId="77777777" w:rsidR="00AA1264" w:rsidRPr="00D23311" w:rsidRDefault="00234B91" w:rsidP="003810B0">
            <w:pPr>
              <w:rPr>
                <w:szCs w:val="24"/>
                <w:lang w:eastAsia="ja-JP"/>
              </w:rPr>
            </w:pPr>
            <w:r w:rsidRPr="00D23311">
              <w:rPr>
                <w:b/>
                <w:szCs w:val="24"/>
              </w:rPr>
              <w:t>5.2</w:t>
            </w:r>
            <w:r w:rsidRPr="00D23311">
              <w:rPr>
                <w:b/>
                <w:i/>
                <w:iCs/>
                <w:szCs w:val="24"/>
              </w:rPr>
              <w:t>bis</w:t>
            </w:r>
            <w:r w:rsidRPr="00D23311">
              <w:rPr>
                <w:szCs w:val="24"/>
              </w:rPr>
              <w:tab/>
            </w:r>
            <w:r w:rsidRPr="00D23311">
              <w:rPr>
                <w:szCs w:val="24"/>
                <w:lang w:eastAsia="ja-JP"/>
              </w:rPr>
              <w:t>The Director shall ensure that the secretariat assigned to the study groups and regional groups works to support the membership in order to accomplish the objectives defined in the strategic plan (Resolution 71 (Rev. Busan, 2014) of the Plenipotentiary Conference).</w:t>
            </w:r>
          </w:p>
          <w:p w14:paraId="210B4CD4" w14:textId="77777777" w:rsidR="00AA1264" w:rsidRPr="00D23311" w:rsidRDefault="00234B91" w:rsidP="003810B0">
            <w:r w:rsidRPr="00D23311">
              <w:rPr>
                <w:b/>
                <w:bCs/>
              </w:rPr>
              <w:t>5.3</w:t>
            </w:r>
            <w:r w:rsidRPr="00D23311">
              <w:tab/>
              <w:t>The Director shall suggest editorial updates to WTSA resolutions and provide a recommendation as to whether the modifications are significant enough to warrant the production of a revised version.</w:t>
            </w:r>
          </w:p>
          <w:p w14:paraId="498F18D6" w14:textId="77777777" w:rsidR="00AA1264" w:rsidRPr="00D23311" w:rsidRDefault="00234B91" w:rsidP="003810B0">
            <w:r w:rsidRPr="00D23311">
              <w:rPr>
                <w:b/>
                <w:bCs/>
              </w:rPr>
              <w:t>5.4</w:t>
            </w:r>
            <w:r w:rsidRPr="00D23311">
              <w:tab/>
              <w:t>The Director shall manage the allocation of the ITU</w:t>
            </w:r>
            <w:r w:rsidRPr="00D23311">
              <w:noBreakHyphen/>
              <w:t xml:space="preserve">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w:t>
            </w:r>
            <w:r w:rsidRPr="00D23311">
              <w:lastRenderedPageBreak/>
              <w:t>reports, contributions, etc.), for ITU</w:t>
            </w:r>
            <w:r w:rsidRPr="00D23311">
              <w:noBreakHyphen/>
              <w:t>T publications, for the authorized operational support functions for the international telecommunication network and services (Operational Bulletin, code assignments, etc.) and for the operation of TSB.</w:t>
            </w:r>
          </w:p>
          <w:p w14:paraId="11B8AFF3" w14:textId="77777777" w:rsidR="00AA1264" w:rsidRPr="00D23311" w:rsidRDefault="00234B91" w:rsidP="003810B0">
            <w:pPr>
              <w:rPr>
                <w:b/>
                <w:bCs/>
              </w:rPr>
            </w:pPr>
            <w:r w:rsidRPr="00D23311">
              <w:rPr>
                <w:b/>
              </w:rPr>
              <w:t>5.4</w:t>
            </w:r>
            <w:r w:rsidRPr="00D23311">
              <w:rPr>
                <w:b/>
                <w:i/>
                <w:iCs/>
              </w:rPr>
              <w:t>bis</w:t>
            </w:r>
            <w:r w:rsidRPr="00D23311">
              <w:t xml:space="preserve"> </w:t>
            </w:r>
            <w:r w:rsidRPr="00D23311">
              <w:tab/>
              <w:t>The Director shall promote the active participation of the membership, in particular developing countries, in the contribution-driven work of ITU</w:t>
            </w:r>
            <w:r w:rsidRPr="00D23311">
              <w:noBreakHyphen/>
              <w:t xml:space="preserve">T and shall publish, in the chairman's report of each meeting of a study group or regional group, a complete account of resources used and fellowships requested and provided along with any extrabudgetary resources expended. </w:t>
            </w:r>
          </w:p>
          <w:p w14:paraId="7542A776" w14:textId="77777777" w:rsidR="00AA1264" w:rsidRPr="00D23311" w:rsidRDefault="00234B91" w:rsidP="003810B0">
            <w:r w:rsidRPr="00D23311">
              <w:rPr>
                <w:b/>
                <w:bCs/>
              </w:rPr>
              <w:t>5.5</w:t>
            </w:r>
            <w:r w:rsidRPr="00D23311">
              <w:t xml:space="preserve"> </w:t>
            </w:r>
            <w:r w:rsidRPr="00D23311">
              <w:tab/>
              <w:t>The Director shall provide the required liaison between ITU</w:t>
            </w:r>
            <w:r w:rsidRPr="00D23311">
              <w:noBreakHyphen/>
              <w:t>T and other Sectors and the General Secretariat of ITU and with other standards development organizations (SDOs).</w:t>
            </w:r>
          </w:p>
          <w:p w14:paraId="191F3DD3" w14:textId="77777777" w:rsidR="00AA1264" w:rsidRPr="00D23311" w:rsidRDefault="00234B91" w:rsidP="003810B0">
            <w:r w:rsidRPr="00D23311">
              <w:rPr>
                <w:b/>
                <w:bCs/>
              </w:rPr>
              <w:t>5.6</w:t>
            </w:r>
            <w:r w:rsidRPr="00D23311">
              <w:tab/>
              <w:t>In the Director's estimate of the financial needs of ITU</w:t>
            </w:r>
            <w:r w:rsidRPr="00D23311">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5E93871D" w14:textId="77777777" w:rsidR="00AA1264" w:rsidRPr="00D23311" w:rsidRDefault="00234B91" w:rsidP="003810B0">
            <w:r w:rsidRPr="00D23311">
              <w:rPr>
                <w:b/>
                <w:bCs/>
              </w:rPr>
              <w:t>5.7</w:t>
            </w:r>
            <w:r w:rsidRPr="00D23311">
              <w:tab/>
              <w:t>The Director shall provide to WTSA (for information) a summary of the accounts for the years which have elapsed since the preceding WTSA, and the estimated expenses of ITU</w:t>
            </w:r>
            <w:r w:rsidRPr="00D23311">
              <w:noBreakHyphen/>
              <w:t xml:space="preserve">T to cover its financial requirements until the next WTSA for the subsequent biennial budgets and financial plan, as appropriate, taking into account the pertinent results of WTSA, including priorities. </w:t>
            </w:r>
          </w:p>
          <w:p w14:paraId="5CB35DF7" w14:textId="77777777" w:rsidR="00AA1264" w:rsidRPr="00D23311" w:rsidRDefault="00234B91" w:rsidP="003810B0">
            <w:r w:rsidRPr="00D23311">
              <w:rPr>
                <w:b/>
                <w:bCs/>
              </w:rPr>
              <w:t>5.8</w:t>
            </w:r>
            <w:r w:rsidRPr="00D23311">
              <w:tab/>
              <w:t>The Director shall submit for preliminary examination by the Budget Control Committee, and thereafter for approval by WTSA, the accounts for expenses incurred for the current WTSA.</w:t>
            </w:r>
          </w:p>
          <w:p w14:paraId="6828C54A" w14:textId="77777777" w:rsidR="00AA1264" w:rsidRPr="00D23311" w:rsidRDefault="00234B91" w:rsidP="003810B0">
            <w:r w:rsidRPr="00D23311">
              <w:rPr>
                <w:b/>
                <w:bCs/>
              </w:rPr>
              <w:t>5.9</w:t>
            </w:r>
            <w:r w:rsidRPr="00D23311">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rsidRPr="00D23311">
              <w:noBreakHyphen/>
              <w:t>T. The Director may give views on these proposals.</w:t>
            </w:r>
          </w:p>
          <w:p w14:paraId="7F258BAF" w14:textId="77777777" w:rsidR="00AA1264" w:rsidRPr="00D23311" w:rsidRDefault="00234B91" w:rsidP="003810B0">
            <w:r w:rsidRPr="00D23311">
              <w:rPr>
                <w:b/>
                <w:bCs/>
              </w:rPr>
              <w:t>5.10</w:t>
            </w:r>
            <w:r w:rsidRPr="00D23311">
              <w:tab/>
              <w:t>In addition, the Director may, within the limits specified in the Convention, submit to WTSA any report or proposal which would help to improve the work of ITU</w:t>
            </w:r>
            <w:r w:rsidRPr="00D23311">
              <w:noBreakHyphen/>
              <w:t>T, so that WTSA may decide what action to take. In particular, the Director shall submit to WTSA such proposals concerning the organization and terms of reference of the study groups for the next study period as may be considered necessary.</w:t>
            </w:r>
          </w:p>
          <w:p w14:paraId="5E6CB6AD" w14:textId="77777777" w:rsidR="00AA1264" w:rsidRPr="00D23311" w:rsidRDefault="00234B91" w:rsidP="003810B0">
            <w:r w:rsidRPr="00D23311">
              <w:rPr>
                <w:b/>
                <w:bCs/>
              </w:rPr>
              <w:t>5.11</w:t>
            </w:r>
            <w:r w:rsidRPr="00D23311">
              <w:tab/>
              <w:t>The Director may request assistance from the study group and TSAG chairmen regarding proposals for potential candidates for study group and TSAG chairmen and vice</w:t>
            </w:r>
            <w:r w:rsidRPr="00D23311">
              <w:noBreakHyphen/>
              <w:t>chairmen, for consideration by the heads of delegation.</w:t>
            </w:r>
          </w:p>
          <w:p w14:paraId="0BA8FFAA" w14:textId="77777777" w:rsidR="00AA1264" w:rsidRPr="00D23311" w:rsidRDefault="00234B91" w:rsidP="003810B0">
            <w:r w:rsidRPr="00D23311">
              <w:rPr>
                <w:b/>
                <w:bCs/>
              </w:rPr>
              <w:t>5.12</w:t>
            </w:r>
            <w:r w:rsidRPr="00D23311">
              <w:tab/>
              <w:t>After the close of WTSA, the Director shall supply administrations of Member States and Sector Members taking part in the activities of ITU</w:t>
            </w:r>
            <w:r w:rsidRPr="00D23311">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6D64D70D" w14:textId="77777777" w:rsidR="00AA1264" w:rsidRPr="00D23311" w:rsidRDefault="00234B91" w:rsidP="003810B0">
            <w:r w:rsidRPr="00D23311">
              <w:lastRenderedPageBreak/>
              <w:t>Furthermore, the Director shall supply the international organizations with a list of the study groups and other groups set up by WTSA, asking them to advise the Director of the study groups or other groups in which they wish to participate in an advisory capacity.</w:t>
            </w:r>
          </w:p>
          <w:p w14:paraId="509AF3B3" w14:textId="77777777" w:rsidR="00AA1264" w:rsidRPr="00D23311" w:rsidRDefault="00234B91" w:rsidP="003810B0">
            <w:r w:rsidRPr="00D23311">
              <w:rPr>
                <w:b/>
                <w:bCs/>
              </w:rPr>
              <w:t>5.13</w:t>
            </w:r>
            <w:r w:rsidRPr="00D23311">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6383FC1B" w14:textId="77777777" w:rsidR="00AA1264" w:rsidRPr="00D23311" w:rsidRDefault="00234B91" w:rsidP="003810B0">
            <w:pPr>
              <w:rPr>
                <w:b/>
                <w:bCs/>
              </w:rPr>
            </w:pPr>
            <w:r w:rsidRPr="00D23311">
              <w:rPr>
                <w:b/>
                <w:bCs/>
              </w:rPr>
              <w:t>5.14</w:t>
            </w:r>
            <w:r w:rsidRPr="00D23311">
              <w:tab/>
              <w:t>In the interval between WTSAs, when circumstances so demand, the Director is authorized to take exceptional measures to ensure the efficiency of the work of ITU</w:t>
            </w:r>
            <w:r w:rsidRPr="00D23311">
              <w:noBreakHyphen/>
              <w:t>T within the limits of the credits available.</w:t>
            </w:r>
          </w:p>
          <w:p w14:paraId="596B8F18" w14:textId="77777777" w:rsidR="00AA1264" w:rsidRPr="00D23311" w:rsidRDefault="00234B91" w:rsidP="003810B0">
            <w:r w:rsidRPr="00D23311">
              <w:rPr>
                <w:b/>
                <w:bCs/>
              </w:rPr>
              <w:t>5.15</w:t>
            </w:r>
            <w:r w:rsidRPr="00D23311">
              <w:tab/>
              <w:t>In the interval between WTSAs, the Director may request assistance from the chairmen of study groups and the chairman of TSAG regarding the allocation of available financial and human resources so to be able to assure the most efficient work of ITU</w:t>
            </w:r>
            <w:r w:rsidRPr="00D23311">
              <w:noBreakHyphen/>
              <w:t>T.</w:t>
            </w:r>
          </w:p>
          <w:p w14:paraId="0E5D6C28" w14:textId="77777777" w:rsidR="00AA1264" w:rsidRPr="00D23311" w:rsidRDefault="00234B91" w:rsidP="003810B0">
            <w:r w:rsidRPr="00D23311">
              <w:rPr>
                <w:b/>
                <w:bCs/>
              </w:rPr>
              <w:t>5.16</w:t>
            </w:r>
            <w:r w:rsidRPr="00D23311">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D23311">
              <w:noBreakHyphen/>
              <w:t>T.</w:t>
            </w:r>
          </w:p>
          <w:p w14:paraId="310AE53E" w14:textId="77777777" w:rsidR="00AA1264" w:rsidRPr="00D23311" w:rsidRDefault="00234B91" w:rsidP="003810B0">
            <w:r w:rsidRPr="00D23311">
              <w:rPr>
                <w:b/>
                <w:bCs/>
              </w:rPr>
              <w:t>5.17</w:t>
            </w:r>
            <w:r w:rsidRPr="00D23311">
              <w:tab/>
              <w:t>The Director shall foster cooperation and coordination with the other standardization organizations for the benefit of all members and report to TSAG on these efforts.</w:t>
            </w:r>
          </w:p>
          <w:p w14:paraId="0A094388" w14:textId="77777777" w:rsidR="00AA1264" w:rsidRPr="00D23311" w:rsidRDefault="00234B91" w:rsidP="00AA1264">
            <w:pPr>
              <w:pStyle w:val="SectionNo"/>
            </w:pPr>
            <w:r w:rsidRPr="00D23311">
              <w:t>SECTION 6</w:t>
            </w:r>
          </w:p>
          <w:p w14:paraId="2070813D" w14:textId="77777777" w:rsidR="00AA1264" w:rsidRPr="00D23311" w:rsidRDefault="00234B91" w:rsidP="00AA1264">
            <w:pPr>
              <w:pStyle w:val="Sectiontitle"/>
            </w:pPr>
            <w:r w:rsidRPr="00D23311">
              <w:t>Contributions</w:t>
            </w:r>
          </w:p>
          <w:p w14:paraId="171AC9EB" w14:textId="77777777" w:rsidR="00AA1264" w:rsidRPr="00D23311" w:rsidRDefault="00234B91" w:rsidP="003810B0">
            <w:pPr>
              <w:pStyle w:val="Normalaftertitle1"/>
            </w:pPr>
            <w:r w:rsidRPr="00D23311">
              <w:rPr>
                <w:b/>
                <w:bCs/>
              </w:rPr>
              <w:t>6.1</w:t>
            </w:r>
            <w:r w:rsidRPr="00D23311">
              <w:tab/>
              <w:t>Contributions should be submitted not later than one month before the opening of WTSA, and at any event the submission deadline for all contributions to WTSA shall be not later than 14 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79C0FE28" w14:textId="77777777" w:rsidR="00AA1264" w:rsidRPr="00D23311" w:rsidRDefault="00234B91" w:rsidP="003810B0">
            <w:r w:rsidRPr="00D23311">
              <w:rPr>
                <w:b/>
                <w:bCs/>
              </w:rPr>
              <w:t>6.2</w:t>
            </w:r>
            <w:r w:rsidRPr="00D23311">
              <w:tab/>
              <w:t>Contributions to study group, working party and TSAG meetings shall be submitted and formatted in accordance with Recommendations ITU</w:t>
            </w:r>
            <w:r w:rsidRPr="00D23311">
              <w:noBreakHyphen/>
              <w:t>T A.1 and ITU</w:t>
            </w:r>
            <w:r w:rsidRPr="00D23311">
              <w:noBreakHyphen/>
              <w:t>T A.2, respectively.</w:t>
            </w:r>
          </w:p>
          <w:p w14:paraId="7BE330CD" w14:textId="77777777" w:rsidR="00AA1264" w:rsidRPr="00D23311" w:rsidRDefault="00234B91" w:rsidP="00AA1264">
            <w:pPr>
              <w:pStyle w:val="SectionNo"/>
            </w:pPr>
            <w:r w:rsidRPr="00D23311">
              <w:t>SECTION 7</w:t>
            </w:r>
          </w:p>
          <w:p w14:paraId="55D41471" w14:textId="77777777" w:rsidR="00AA1264" w:rsidRPr="00D23311" w:rsidRDefault="00234B91" w:rsidP="00AA1264">
            <w:pPr>
              <w:pStyle w:val="Sectiontitle"/>
            </w:pPr>
            <w:r w:rsidRPr="00D23311">
              <w:t>Development and approval of Questions</w:t>
            </w:r>
          </w:p>
          <w:p w14:paraId="44212983" w14:textId="77777777" w:rsidR="00AA1264" w:rsidRPr="00D23311" w:rsidRDefault="00234B91" w:rsidP="003810B0">
            <w:pPr>
              <w:pStyle w:val="Heading2"/>
            </w:pPr>
            <w:r w:rsidRPr="00D23311">
              <w:t>7.1</w:t>
            </w:r>
            <w:r w:rsidRPr="00D23311">
              <w:tab/>
              <w:t>Development or revision of Questions</w:t>
            </w:r>
          </w:p>
          <w:p w14:paraId="47426719" w14:textId="77777777" w:rsidR="00AA1264" w:rsidRPr="00D23311" w:rsidRDefault="00234B91" w:rsidP="003810B0">
            <w:r w:rsidRPr="00D23311">
              <w:rPr>
                <w:b/>
              </w:rPr>
              <w:t>7.1.0</w:t>
            </w:r>
            <w:r w:rsidRPr="00D23311">
              <w:tab/>
              <w:t>Development of a draft new or revised Question for approval and inclusion in the work programme of ITU</w:t>
            </w:r>
            <w:r w:rsidRPr="00D23311">
              <w:noBreakHyphen/>
              <w:t xml:space="preserve">T may be processed, preferably: </w:t>
            </w:r>
          </w:p>
          <w:p w14:paraId="597A021F" w14:textId="77777777" w:rsidR="00AA1264" w:rsidRPr="00D23311" w:rsidRDefault="00234B91" w:rsidP="003810B0">
            <w:pPr>
              <w:pStyle w:val="enumlev1"/>
            </w:pPr>
            <w:r w:rsidRPr="00D23311">
              <w:rPr>
                <w:iCs/>
              </w:rPr>
              <w:t>a)</w:t>
            </w:r>
            <w:r w:rsidRPr="00D23311">
              <w:tab/>
              <w:t>through a study group and TSAG;</w:t>
            </w:r>
          </w:p>
          <w:p w14:paraId="38B04983" w14:textId="77777777" w:rsidR="00AA1264" w:rsidRPr="00D23311" w:rsidRDefault="00234B91" w:rsidP="003810B0">
            <w:pPr>
              <w:pStyle w:val="enumlev1"/>
            </w:pPr>
            <w:r w:rsidRPr="00D23311">
              <w:lastRenderedPageBreak/>
              <w:t>b)</w:t>
            </w:r>
            <w:r w:rsidRPr="00D23311">
              <w:tab/>
              <w:t xml:space="preserve">through a study group and further consideration in the relevant committee of WTSA, when the study group meeting is </w:t>
            </w:r>
            <w:r w:rsidRPr="00D23311" w:rsidDel="00186AC7">
              <w:t xml:space="preserve">its last </w:t>
            </w:r>
            <w:r w:rsidRPr="00D23311">
              <w:t>in the study period prior to a WTSA;</w:t>
            </w:r>
          </w:p>
          <w:p w14:paraId="5E00EFCB" w14:textId="77777777" w:rsidR="00AA1264" w:rsidRPr="00D23311" w:rsidRDefault="00234B91" w:rsidP="003810B0">
            <w:pPr>
              <w:pStyle w:val="enumlev1"/>
            </w:pPr>
            <w:r w:rsidRPr="00D23311">
              <w:t>c)</w:t>
            </w:r>
            <w:r w:rsidRPr="00D23311">
              <w:tab/>
              <w:t>through a study group where urgent treatment is justified;</w:t>
            </w:r>
          </w:p>
          <w:p w14:paraId="64FC2A57" w14:textId="77777777" w:rsidR="00AA1264" w:rsidRPr="00D23311" w:rsidRDefault="00234B91" w:rsidP="003810B0">
            <w:r w:rsidRPr="00D23311">
              <w:t>or,</w:t>
            </w:r>
          </w:p>
          <w:p w14:paraId="38F14584" w14:textId="77777777" w:rsidR="00AA1264" w:rsidRPr="00D23311" w:rsidRDefault="00234B91" w:rsidP="003810B0">
            <w:pPr>
              <w:rPr>
                <w:b/>
                <w:bCs/>
              </w:rPr>
            </w:pPr>
            <w:r w:rsidRPr="00D23311">
              <w:t>through WTSA (see 7.1.10).</w:t>
            </w:r>
          </w:p>
          <w:p w14:paraId="1B04A0BD" w14:textId="77777777" w:rsidR="00AA1264" w:rsidRPr="00D23311" w:rsidRDefault="00234B91" w:rsidP="003810B0">
            <w:r w:rsidRPr="00D23311">
              <w:rPr>
                <w:b/>
                <w:bCs/>
              </w:rPr>
              <w:t>7.1.1</w:t>
            </w:r>
            <w:r w:rsidRPr="00D23311">
              <w:tab/>
              <w:t>Member States, and other duly authorized entities, shall submit proposed Questions as contributions to the study group meeting which will consider the new or revised Question(s).</w:t>
            </w:r>
          </w:p>
          <w:p w14:paraId="1B972697" w14:textId="77777777" w:rsidR="00AA1264" w:rsidRPr="00D23311" w:rsidRDefault="00234B91" w:rsidP="003810B0">
            <w:r w:rsidRPr="00D23311">
              <w:rPr>
                <w:b/>
                <w:bCs/>
              </w:rPr>
              <w:t>7.1.2</w:t>
            </w:r>
            <w:r w:rsidRPr="00D23311">
              <w:tab/>
              <w:t>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study groups and standardization bodies.</w:t>
            </w:r>
          </w:p>
          <w:p w14:paraId="10B01D9D" w14:textId="77777777" w:rsidR="00AA1264" w:rsidRPr="00D23311" w:rsidRDefault="00234B91" w:rsidP="003810B0">
            <w:r w:rsidRPr="00D23311">
              <w:rPr>
                <w:b/>
                <w:bCs/>
              </w:rPr>
              <w:t>7.1.3</w:t>
            </w:r>
            <w:r w:rsidRPr="00D23311">
              <w:tab/>
              <w:t>TSB shall distribute the proposed new or revised Questions to the Member States and Sector Members of the study group(s) concerned so as to be received at least one month before the study group meeting which will consider the Question(s).</w:t>
            </w:r>
          </w:p>
          <w:p w14:paraId="4F6CD0B3" w14:textId="77777777" w:rsidR="00AA1264" w:rsidRPr="00D23311" w:rsidRDefault="00234B91" w:rsidP="003810B0">
            <w:r w:rsidRPr="00D23311">
              <w:rPr>
                <w:b/>
                <w:bCs/>
              </w:rPr>
              <w:t>7.1.4</w:t>
            </w:r>
            <w:r w:rsidRPr="00D23311">
              <w:tab/>
              <w:t>New or revised Questions may also be proposed by a study group itself during a meeting.</w:t>
            </w:r>
          </w:p>
          <w:p w14:paraId="1C8F3381" w14:textId="77777777" w:rsidR="00AA1264" w:rsidRPr="00D23311" w:rsidRDefault="00234B91" w:rsidP="003810B0">
            <w:r w:rsidRPr="00D23311">
              <w:rPr>
                <w:b/>
                <w:bCs/>
              </w:rPr>
              <w:t>7.1.5</w:t>
            </w:r>
            <w:r w:rsidRPr="00D23311">
              <w:rPr>
                <w:b/>
                <w:bCs/>
              </w:rPr>
              <w:tab/>
            </w:r>
            <w:r w:rsidRPr="00D23311">
              <w:t>Each study group shall consider the proposed new or revised Questions to determine:</w:t>
            </w:r>
          </w:p>
          <w:p w14:paraId="3CB7927D" w14:textId="77777777" w:rsidR="00AA1264" w:rsidRPr="00D23311" w:rsidRDefault="00234B91" w:rsidP="003810B0">
            <w:pPr>
              <w:pStyle w:val="enumlev1"/>
            </w:pPr>
            <w:r w:rsidRPr="00D23311">
              <w:t>i)</w:t>
            </w:r>
            <w:r w:rsidRPr="00D23311">
              <w:tab/>
              <w:t>the clear purpose of each proposed Question;</w:t>
            </w:r>
          </w:p>
          <w:p w14:paraId="697B88D8" w14:textId="77777777" w:rsidR="00AA1264" w:rsidRPr="00D23311" w:rsidRDefault="00234B91" w:rsidP="003810B0">
            <w:pPr>
              <w:pStyle w:val="enumlev1"/>
            </w:pPr>
            <w:r w:rsidRPr="00D23311">
              <w:t>ii)</w:t>
            </w:r>
            <w:r w:rsidRPr="00D23311">
              <w:tab/>
              <w:t>the priority and urgency of new Recommendation(s) desired, or changes to existing Recommendations resulting from the study of the Questions;</w:t>
            </w:r>
          </w:p>
          <w:p w14:paraId="433DB297" w14:textId="77777777" w:rsidR="00AA1264" w:rsidRPr="00D23311" w:rsidRDefault="00234B91" w:rsidP="003810B0">
            <w:pPr>
              <w:pStyle w:val="enumlev1"/>
            </w:pPr>
            <w:r w:rsidRPr="00D23311">
              <w:t>iii)</w:t>
            </w:r>
            <w:r w:rsidRPr="00D23311">
              <w:tab/>
              <w:t>that there be as little overlap of work as possible between the proposed new or revised Questions both within the study group concerned and with Questions of other study groups and the work of other standardization organizations.</w:t>
            </w:r>
          </w:p>
          <w:p w14:paraId="30F928D1" w14:textId="77777777" w:rsidR="00AA1264" w:rsidRPr="00D23311" w:rsidRDefault="00234B91" w:rsidP="003810B0">
            <w:r w:rsidRPr="00D23311">
              <w:rPr>
                <w:b/>
                <w:bCs/>
              </w:rPr>
              <w:t>7.1.6</w:t>
            </w:r>
            <w:r w:rsidRPr="00D23311">
              <w:tab/>
              <w:t>Agreement by a study group to submit proposed new or revised Questions for approval is achieved by reaching consensus among the Member States and Sector Members present at the study group meeting when the proposed new or revised Question is discussed that the criteria in 7.1.5 have been satisfied.</w:t>
            </w:r>
          </w:p>
          <w:p w14:paraId="619FAB39" w14:textId="77777777" w:rsidR="00AA1264" w:rsidRPr="00D23311" w:rsidRDefault="00234B91" w:rsidP="003810B0">
            <w:r w:rsidRPr="00D23311">
              <w:rPr>
                <w:b/>
                <w:bCs/>
              </w:rPr>
              <w:t>7.1.7</w:t>
            </w:r>
            <w:r w:rsidRPr="00D23311">
              <w:tab/>
              <w:t>TSAG shall be made aware by liaison statement from the study groups of all proposed new or revised Questions, in order to allow it to consider the possible implications for the work of all ITU</w:t>
            </w:r>
            <w:r w:rsidRPr="00D23311">
              <w:noBreakHyphen/>
              <w:t>T study groups or other groups. In collaboration with the author(s) of proposed Question(s), TSAG shall review and, if appropriate, may recommend changes to these Question(s), taking into account the criteria in 7.1.5 above.</w:t>
            </w:r>
          </w:p>
          <w:p w14:paraId="4578869E" w14:textId="77777777" w:rsidR="00AA1264" w:rsidRPr="00D23311" w:rsidRDefault="00234B91" w:rsidP="003810B0">
            <w:r w:rsidRPr="00D23311">
              <w:rPr>
                <w:b/>
                <w:bCs/>
              </w:rPr>
              <w:lastRenderedPageBreak/>
              <w:t>7.1.8</w:t>
            </w:r>
            <w:r w:rsidRPr="00D23311">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3BD13E3B" w14:textId="77777777" w:rsidR="00AA1264" w:rsidRPr="00D23311" w:rsidRDefault="00234B91" w:rsidP="003810B0">
            <w:pPr>
              <w:rPr>
                <w:b/>
                <w:bCs/>
              </w:rPr>
            </w:pPr>
            <w:r w:rsidRPr="00D23311">
              <w:rPr>
                <w:b/>
                <w:bCs/>
              </w:rPr>
              <w:t>7.1.9</w:t>
            </w:r>
            <w:r w:rsidRPr="00D23311">
              <w:tab/>
              <w:t>A study group may agree to commence work on a draft new or revised Question before its approval.</w:t>
            </w:r>
          </w:p>
          <w:p w14:paraId="654D2750" w14:textId="77777777" w:rsidR="00AA1264" w:rsidRPr="00D23311" w:rsidRDefault="00234B91" w:rsidP="003810B0">
            <w:r w:rsidRPr="00D23311">
              <w:rPr>
                <w:b/>
                <w:bCs/>
              </w:rPr>
              <w:t>7.1.10</w:t>
            </w:r>
            <w:r w:rsidRPr="00D23311">
              <w:rPr>
                <w:b/>
                <w:bCs/>
              </w:rPr>
              <w:tab/>
            </w:r>
            <w:r w:rsidRPr="00D23311">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 to allow time for its thorough examination. </w:t>
            </w:r>
          </w:p>
          <w:p w14:paraId="5BEA05A6" w14:textId="77777777" w:rsidR="00AA1264" w:rsidRPr="00D23311" w:rsidRDefault="00234B91" w:rsidP="003810B0">
            <w:r w:rsidRPr="00D23311">
              <w:rPr>
                <w:b/>
                <w:bCs/>
              </w:rPr>
              <w:t>7.1.11</w:t>
            </w:r>
            <w:r w:rsidRPr="00D23311">
              <w:tab/>
            </w:r>
            <w:r w:rsidRPr="00D23311" w:rsidDel="0082140D">
              <w:t>In order to allow for the specific characteristics of countries with economies in transition, developing countries</w:t>
            </w:r>
            <w:r w:rsidRPr="00D23311">
              <w:rPr>
                <w:rStyle w:val="FootnoteReference"/>
              </w:rPr>
              <w:footnoteReference w:customMarkFollows="1" w:id="9"/>
              <w:t>4</w:t>
            </w:r>
            <w:r w:rsidRPr="00D23311" w:rsidDel="0082140D">
              <w:t xml:space="preserve">, and especially </w:t>
            </w:r>
            <w:r w:rsidRPr="00D23311">
              <w:t xml:space="preserve">the </w:t>
            </w:r>
            <w:r w:rsidRPr="00D23311" w:rsidDel="0082140D">
              <w:t xml:space="preserve">least developed countries, TSB shall take account of the relevant provisions of </w:t>
            </w:r>
            <w:r w:rsidRPr="00D23311">
              <w:t>WTSA Resolution 44</w:t>
            </w:r>
            <w:r w:rsidRPr="00D23311" w:rsidDel="0082140D">
              <w:t xml:space="preserve"> </w:t>
            </w:r>
            <w:r w:rsidRPr="00D23311">
              <w:t>(Rev. </w:t>
            </w:r>
            <w:proofErr w:type="spellStart"/>
            <w:r w:rsidRPr="00D23311">
              <w:t>Hammamet</w:t>
            </w:r>
            <w:proofErr w:type="spellEnd"/>
            <w:r w:rsidRPr="00D23311">
              <w:t xml:space="preserve">, 2016) </w:t>
            </w:r>
            <w:r w:rsidRPr="00D23311" w:rsidDel="0082140D">
              <w:t xml:space="preserve">in responding to any request submitted by such countries through </w:t>
            </w:r>
            <w:r w:rsidRPr="00D23311">
              <w:t>the Telecommunication Development Bureau (</w:t>
            </w:r>
            <w:r w:rsidRPr="00D23311" w:rsidDel="0082140D">
              <w:t>BDT</w:t>
            </w:r>
            <w:r w:rsidRPr="00D23311">
              <w:t>)</w:t>
            </w:r>
            <w:r w:rsidRPr="00D23311" w:rsidDel="0082140D">
              <w:t xml:space="preserve">, particularly with regard to matters </w:t>
            </w:r>
            <w:r w:rsidRPr="00D23311">
              <w:t>related to</w:t>
            </w:r>
            <w:r w:rsidRPr="00D23311" w:rsidDel="0082140D">
              <w:t xml:space="preserve"> training, information, examination of questions which are not covered by the </w:t>
            </w:r>
            <w:r w:rsidRPr="00D23311">
              <w:t>ITU</w:t>
            </w:r>
            <w:r w:rsidRPr="00D23311">
              <w:noBreakHyphen/>
              <w:t xml:space="preserve">D </w:t>
            </w:r>
            <w:r w:rsidRPr="00D23311" w:rsidDel="0082140D">
              <w:t xml:space="preserve">study groups, and technical assistance required for the examination of certain questions by the </w:t>
            </w:r>
            <w:r w:rsidRPr="00D23311">
              <w:t>ITU</w:t>
            </w:r>
            <w:r w:rsidRPr="00D23311">
              <w:noBreakHyphen/>
              <w:t>D</w:t>
            </w:r>
            <w:r w:rsidRPr="00D23311" w:rsidDel="0082140D">
              <w:t xml:space="preserve"> study groups.</w:t>
            </w:r>
          </w:p>
          <w:p w14:paraId="3BE78620" w14:textId="77777777" w:rsidR="00AA1264" w:rsidRPr="00D23311" w:rsidRDefault="00234B91" w:rsidP="003810B0">
            <w:pPr>
              <w:pStyle w:val="Heading2"/>
            </w:pPr>
            <w:r w:rsidRPr="00D23311">
              <w:t>7.2</w:t>
            </w:r>
            <w:r w:rsidRPr="00D23311">
              <w:tab/>
              <w:t>Approval of new or revised Questions between WTSAs (see Figure 7.1a)</w:t>
            </w:r>
          </w:p>
          <w:p w14:paraId="3C1144C7" w14:textId="77777777" w:rsidR="00AA1264" w:rsidRPr="00D23311" w:rsidRDefault="00234B91" w:rsidP="003810B0">
            <w:r w:rsidRPr="00D23311">
              <w:rPr>
                <w:b/>
                <w:bCs/>
              </w:rPr>
              <w:t>7.2.1</w:t>
            </w:r>
            <w:r w:rsidRPr="00D23311">
              <w:tab/>
              <w:t>Between WTSAs, and after development of proposed new or revised Questions (see 7.1 above), the approval procedure for new or revised Questions is set out in 7.2.2 and 7.2.3 below.</w:t>
            </w:r>
          </w:p>
          <w:p w14:paraId="7D88673F" w14:textId="77777777" w:rsidR="00AA1264" w:rsidRPr="00D23311" w:rsidRDefault="000B636F" w:rsidP="00AA1264">
            <w:pPr>
              <w:pStyle w:val="Figure"/>
            </w:pPr>
            <w:r>
              <w:rPr>
                <w:noProof/>
                <w:lang w:eastAsia="en-GB"/>
              </w:rPr>
              <w:pict w14:anchorId="7F9F4AEF">
                <v:rect id="_x0000_s2055"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lang w:eastAsia="en-GB"/>
              </w:rPr>
              <w:pict w14:anchorId="1D0ABC8B">
                <v:rect id="_x0000_s2054"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234B91" w:rsidRPr="00D23311">
              <w:rPr>
                <w:noProof/>
                <w:lang w:val="en-US"/>
              </w:rPr>
              <w:drawing>
                <wp:inline distT="0" distB="0" distL="0" distR="0" wp14:anchorId="3FEFF4F1" wp14:editId="73949039">
                  <wp:extent cx="8475345" cy="3193415"/>
                  <wp:effectExtent l="0" t="0" r="1905" b="6985"/>
                  <wp:docPr id="5"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74EDDDBC" w14:textId="77777777" w:rsidR="00AA1264" w:rsidRPr="00D23311" w:rsidRDefault="00234B91" w:rsidP="00AA1264">
            <w:pPr>
              <w:pStyle w:val="Figure"/>
              <w:rPr>
                <w:b/>
                <w:bCs/>
              </w:rPr>
            </w:pPr>
            <w:r w:rsidRPr="00D23311">
              <w:rPr>
                <w:b/>
                <w:bCs/>
              </w:rPr>
              <w:t>Figure 7.1a – Approval of new or revised Questions between WTSAs</w:t>
            </w:r>
          </w:p>
          <w:p w14:paraId="64606D41" w14:textId="77777777" w:rsidR="00722970" w:rsidRPr="00D23311" w:rsidRDefault="00234B91" w:rsidP="00722970">
            <w:r w:rsidRPr="00D23311">
              <w:rPr>
                <w:b/>
                <w:bCs/>
              </w:rPr>
              <w:t>7.2.2</w:t>
            </w:r>
            <w:r w:rsidRPr="00D23311">
              <w:tab/>
              <w:t xml:space="preserve">New or revised Questions may be approved by a study group if consensus at the study group meeting is achieved. In addition, some Member </w:t>
            </w:r>
            <w:r w:rsidRPr="00D23311">
              <w:lastRenderedPageBreak/>
              <w:t>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624C4F79" w14:textId="77777777" w:rsidR="00722970" w:rsidRPr="00D23311" w:rsidRDefault="00234B91" w:rsidP="00722970">
            <w:pPr>
              <w:pStyle w:val="enumlev1"/>
            </w:pPr>
            <w:r w:rsidRPr="00D23311">
              <w:rPr>
                <w:iCs/>
              </w:rPr>
              <w:t>a)</w:t>
            </w:r>
            <w:r w:rsidRPr="00D23311">
              <w:tab/>
              <w:t>The proposed new or revised Question, once approved, shall have the same status as Questions approved at a WTSA.</w:t>
            </w:r>
          </w:p>
          <w:p w14:paraId="2491AE46" w14:textId="77777777" w:rsidR="00722970" w:rsidRPr="00D23311" w:rsidRDefault="00234B91" w:rsidP="00722970">
            <w:pPr>
              <w:pStyle w:val="enumlev1"/>
            </w:pPr>
            <w:r w:rsidRPr="00D23311">
              <w:t>b)</w:t>
            </w:r>
            <w:r w:rsidRPr="00D23311">
              <w:tab/>
              <w:t>The Director shall notify the results by circular.</w:t>
            </w:r>
          </w:p>
          <w:p w14:paraId="03D77AB1" w14:textId="77777777" w:rsidR="00722970" w:rsidRPr="00D23311" w:rsidRDefault="00234B91" w:rsidP="00722970">
            <w:r w:rsidRPr="00D23311">
              <w:rPr>
                <w:b/>
                <w:bCs/>
              </w:rPr>
              <w:t>7.2.3</w:t>
            </w:r>
            <w:r w:rsidRPr="00D23311">
              <w:tab/>
              <w:t>Alternatively, if the support as described in 7.2.2 has been offered, but consensus of the study group to approve a new or revised Question is not achieved, the study group may continue to consider the matter or request approval by consultation of the Member States.</w:t>
            </w:r>
          </w:p>
          <w:p w14:paraId="7C8A81CF" w14:textId="77777777" w:rsidR="00722970" w:rsidRPr="00D23311" w:rsidRDefault="00234B91" w:rsidP="00722970">
            <w:pPr>
              <w:pStyle w:val="enumlev1"/>
            </w:pPr>
            <w:r w:rsidRPr="00D23311">
              <w:t>a)</w:t>
            </w:r>
            <w:r w:rsidRPr="00D23311">
              <w:tab/>
              <w:t>The Director shall request Member States to notify the Director within two months whether they approve or do not approve the proposed new or revised Question.</w:t>
            </w:r>
          </w:p>
          <w:p w14:paraId="68A2D42A" w14:textId="77777777" w:rsidR="00722970" w:rsidRPr="00D23311" w:rsidRDefault="00234B91" w:rsidP="00722970">
            <w:pPr>
              <w:pStyle w:val="enumlev1"/>
            </w:pPr>
            <w:r w:rsidRPr="00D23311">
              <w:t>b)</w:t>
            </w:r>
            <w:r w:rsidRPr="00D23311">
              <w:tab/>
              <w:t>A proposed Question is approved and has the same status as Questions approved at a WTSA, if:</w:t>
            </w:r>
          </w:p>
          <w:p w14:paraId="49B233BD" w14:textId="77777777" w:rsidR="00722970" w:rsidRPr="00D23311" w:rsidRDefault="00234B91" w:rsidP="00722970">
            <w:pPr>
              <w:pStyle w:val="enumlev2"/>
            </w:pPr>
            <w:r w:rsidRPr="00D23311">
              <w:t>–</w:t>
            </w:r>
            <w:r w:rsidRPr="00D23311">
              <w:tab/>
              <w:t>a simple majority of all the Member States responding are in agreement; and</w:t>
            </w:r>
          </w:p>
          <w:p w14:paraId="5477A364" w14:textId="77777777" w:rsidR="00722970" w:rsidRPr="00D23311" w:rsidRDefault="00234B91" w:rsidP="00722970">
            <w:pPr>
              <w:pStyle w:val="enumlev2"/>
            </w:pPr>
            <w:r w:rsidRPr="00D23311">
              <w:t>–</w:t>
            </w:r>
            <w:r w:rsidRPr="00D23311">
              <w:tab/>
              <w:t>at least ten replies are received.</w:t>
            </w:r>
          </w:p>
          <w:p w14:paraId="0CC402FB" w14:textId="77777777" w:rsidR="00722970" w:rsidRPr="00D23311" w:rsidRDefault="00234B91" w:rsidP="00722970">
            <w:pPr>
              <w:pStyle w:val="enumlev1"/>
            </w:pPr>
            <w:r w:rsidRPr="00D23311">
              <w:rPr>
                <w:iCs/>
              </w:rPr>
              <w:t>c)</w:t>
            </w:r>
            <w:r w:rsidRPr="00D23311">
              <w:tab/>
              <w:t>The Director shall notify the results of the consultation by circular. (See also 8.2.)</w:t>
            </w:r>
          </w:p>
          <w:p w14:paraId="56B30DE1" w14:textId="77777777" w:rsidR="00722970" w:rsidRPr="00D23311" w:rsidRDefault="00234B91" w:rsidP="00722970">
            <w:r w:rsidRPr="00D23311">
              <w:rPr>
                <w:b/>
                <w:bCs/>
              </w:rPr>
              <w:t>7.2.4</w:t>
            </w:r>
            <w:r w:rsidRPr="00D23311">
              <w:tab/>
              <w:t>Between WTSAs, TSAG shall review the work programme of ITU</w:t>
            </w:r>
            <w:r w:rsidRPr="00D23311">
              <w:noBreakHyphen/>
              <w:t>T and recommend revisions as necessary.</w:t>
            </w:r>
          </w:p>
          <w:p w14:paraId="2E286182" w14:textId="77777777" w:rsidR="00722970" w:rsidRPr="00D23311" w:rsidRDefault="00234B91" w:rsidP="00722970">
            <w:r w:rsidRPr="00D23311">
              <w:rPr>
                <w:b/>
                <w:bCs/>
              </w:rPr>
              <w:t>7.2.5</w:t>
            </w:r>
            <w:r w:rsidRPr="00D23311">
              <w:tab/>
              <w:t>In particular, TSAG shall review any new or revised Question to determine whether it is in line with the mandate of the study group. TSAG may then endorse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p>
          <w:p w14:paraId="5E3179DD" w14:textId="77777777" w:rsidR="00AA1264" w:rsidRPr="00D23311" w:rsidRDefault="00234B91" w:rsidP="003810B0">
            <w:pPr>
              <w:pStyle w:val="Heading2"/>
            </w:pPr>
            <w:r w:rsidRPr="00D23311">
              <w:t>7.3</w:t>
            </w:r>
            <w:r w:rsidRPr="00D23311">
              <w:tab/>
              <w:t>Approval of Questions by WTSA (see Figure 7.1b)</w:t>
            </w:r>
          </w:p>
          <w:p w14:paraId="2B1CF19F" w14:textId="77777777" w:rsidR="00AA1264" w:rsidRPr="00D23311" w:rsidRDefault="00234B91" w:rsidP="003810B0">
            <w:r w:rsidRPr="00D23311">
              <w:rPr>
                <w:b/>
                <w:bCs/>
              </w:rPr>
              <w:t>7.3.1</w:t>
            </w:r>
            <w:r w:rsidRPr="00D23311">
              <w:tab/>
              <w:t>At least two months prior to WTSA, TSAG shall meet to consider, review and, where appropriate, recommend changes to Questions for WTSA's consideration, while ensuring that the Questions respond to the overall needs and priorities of the ITU</w:t>
            </w:r>
            <w:r w:rsidRPr="00D23311">
              <w:noBreakHyphen/>
              <w:t>T work programme and are duly harmonized to:</w:t>
            </w:r>
          </w:p>
          <w:p w14:paraId="106E2E8A" w14:textId="77777777" w:rsidR="00AA1264" w:rsidRPr="00D23311" w:rsidRDefault="00234B91" w:rsidP="003810B0">
            <w:pPr>
              <w:pStyle w:val="enumlev1"/>
            </w:pPr>
            <w:r w:rsidRPr="00D23311">
              <w:t>i)</w:t>
            </w:r>
            <w:r w:rsidRPr="00D23311">
              <w:tab/>
              <w:t>avoid duplication of effort;</w:t>
            </w:r>
          </w:p>
          <w:p w14:paraId="6DFC2C70" w14:textId="77777777" w:rsidR="00AA1264" w:rsidRPr="00D23311" w:rsidRDefault="00234B91" w:rsidP="003810B0">
            <w:pPr>
              <w:pStyle w:val="enumlev1"/>
            </w:pPr>
            <w:r w:rsidRPr="00D23311">
              <w:t>ii)</w:t>
            </w:r>
            <w:r w:rsidRPr="00D23311">
              <w:tab/>
              <w:t>provide a coherent basis for interaction between study groups;</w:t>
            </w:r>
          </w:p>
          <w:p w14:paraId="7E41A963" w14:textId="77777777" w:rsidR="00AA1264" w:rsidRPr="00D23311" w:rsidRDefault="00234B91" w:rsidP="003810B0">
            <w:pPr>
              <w:pStyle w:val="enumlev1"/>
            </w:pPr>
            <w:r w:rsidRPr="00D23311">
              <w:t>iii)</w:t>
            </w:r>
            <w:r w:rsidRPr="00D23311">
              <w:tab/>
              <w:t>facilitate monitoring overall progress in the drafting of Recommendations and other ITU</w:t>
            </w:r>
            <w:r w:rsidRPr="00D23311">
              <w:noBreakHyphen/>
              <w:t>T publications;</w:t>
            </w:r>
          </w:p>
          <w:p w14:paraId="380C3FF7" w14:textId="77777777" w:rsidR="00AA1264" w:rsidRPr="00D23311" w:rsidRDefault="00234B91" w:rsidP="003810B0">
            <w:pPr>
              <w:pStyle w:val="enumlev1"/>
              <w:rPr>
                <w:b/>
                <w:bCs/>
              </w:rPr>
            </w:pPr>
            <w:r w:rsidRPr="00D23311">
              <w:t>iv)</w:t>
            </w:r>
            <w:r w:rsidRPr="00D23311">
              <w:tab/>
              <w:t>facilitate cooperative efforts with other standardization organizations.</w:t>
            </w:r>
          </w:p>
          <w:p w14:paraId="48FEAA17" w14:textId="77777777" w:rsidR="00AA1264" w:rsidRPr="00D23311" w:rsidRDefault="00234B91" w:rsidP="003810B0">
            <w:r w:rsidRPr="00D23311">
              <w:rPr>
                <w:b/>
                <w:bCs/>
              </w:rPr>
              <w:t>7.3.2</w:t>
            </w:r>
            <w:r w:rsidRPr="00D23311">
              <w:tab/>
              <w:t>At least one month before WTSA, the Director shall inform the Member States and Sector Members of the list of proposed new and revised Questions, as agreed by TSAG.</w:t>
            </w:r>
          </w:p>
          <w:p w14:paraId="6CD01982" w14:textId="77777777" w:rsidR="00AA1264" w:rsidRPr="00D23311" w:rsidRDefault="00234B91" w:rsidP="003810B0">
            <w:r w:rsidRPr="00D23311">
              <w:rPr>
                <w:b/>
                <w:bCs/>
              </w:rPr>
              <w:t>7.3.3</w:t>
            </w:r>
            <w:r w:rsidRPr="00D23311">
              <w:tab/>
              <w:t>The proposed Questions may be approved by WTSA in accordance with the General Rules of conferences, assemblies and meetings of the Union.</w:t>
            </w:r>
          </w:p>
          <w:p w14:paraId="066F7250" w14:textId="77777777" w:rsidR="00AA1264" w:rsidRPr="00D23311" w:rsidRDefault="00234B91" w:rsidP="00AA1264">
            <w:pPr>
              <w:pStyle w:val="Figure"/>
            </w:pPr>
            <w:r w:rsidRPr="00D23311">
              <w:rPr>
                <w:noProof/>
                <w:lang w:val="en-US"/>
              </w:rPr>
              <w:lastRenderedPageBreak/>
              <w:drawing>
                <wp:inline distT="0" distB="0" distL="0" distR="0" wp14:anchorId="256DD045" wp14:editId="00DBC0C2">
                  <wp:extent cx="5690870" cy="2783840"/>
                  <wp:effectExtent l="0" t="0" r="5080" b="0"/>
                  <wp:docPr id="6"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7C8111B1" w14:textId="77777777" w:rsidR="00AA1264" w:rsidRPr="00D23311" w:rsidRDefault="00234B91" w:rsidP="00AA1264">
            <w:pPr>
              <w:pStyle w:val="Figure"/>
              <w:rPr>
                <w:b/>
                <w:bCs/>
              </w:rPr>
            </w:pPr>
            <w:r w:rsidRPr="00D23311">
              <w:rPr>
                <w:b/>
                <w:bCs/>
              </w:rPr>
              <w:t>Figure 7.1b – Approval of new or revised Questions at WTSA</w:t>
            </w:r>
          </w:p>
          <w:p w14:paraId="7E90C110" w14:textId="77777777" w:rsidR="00AA1264" w:rsidRPr="00D23311" w:rsidRDefault="00234B91" w:rsidP="003810B0">
            <w:pPr>
              <w:pStyle w:val="Heading2"/>
            </w:pPr>
            <w:r w:rsidRPr="00D23311">
              <w:t>7.4</w:t>
            </w:r>
            <w:r w:rsidRPr="00D23311">
              <w:tab/>
              <w:t>Deletion of Questions</w:t>
            </w:r>
          </w:p>
          <w:p w14:paraId="124B7621" w14:textId="77777777" w:rsidR="00AA1264" w:rsidRPr="00D23311" w:rsidRDefault="00234B91" w:rsidP="003810B0">
            <w:r w:rsidRPr="00D23311">
              <w:t>Study groups may decide in each individual case which of the following alternatives is the most appropriate for the deletion of a Question.</w:t>
            </w:r>
          </w:p>
          <w:p w14:paraId="73FF9871" w14:textId="77777777" w:rsidR="00AA1264" w:rsidRPr="00D23311" w:rsidRDefault="00234B91" w:rsidP="003810B0">
            <w:pPr>
              <w:pStyle w:val="Heading3"/>
            </w:pPr>
            <w:r w:rsidRPr="00D23311">
              <w:t>7.4.1</w:t>
            </w:r>
            <w:r w:rsidRPr="00D23311">
              <w:tab/>
              <w:t xml:space="preserve">Deletion of a Question between WTSAs </w:t>
            </w:r>
          </w:p>
          <w:p w14:paraId="2F8819B1" w14:textId="77777777" w:rsidR="00AA1264" w:rsidRPr="00D23311" w:rsidRDefault="00234B91" w:rsidP="003810B0">
            <w:r w:rsidRPr="00D23311">
              <w:rPr>
                <w:b/>
                <w:bCs/>
              </w:rPr>
              <w:t>7.4.1.1</w:t>
            </w:r>
            <w:r w:rsidRPr="00D23311">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of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134E71D9" w14:textId="77777777" w:rsidR="00AA1264" w:rsidRPr="00D23311" w:rsidRDefault="00234B91" w:rsidP="003810B0">
            <w:pPr>
              <w:rPr>
                <w:b/>
                <w:bCs/>
              </w:rPr>
            </w:pPr>
            <w:r w:rsidRPr="00D23311">
              <w:rPr>
                <w:b/>
                <w:bCs/>
              </w:rPr>
              <w:t>7.4.1.2</w:t>
            </w:r>
            <w:r w:rsidRPr="00D23311">
              <w:tab/>
              <w:t>Those Member States which indicate disapproval are requested to provide their reasons and to indicate the possible changes that would facilitate further study of the Question.</w:t>
            </w:r>
          </w:p>
          <w:p w14:paraId="43723D71" w14:textId="77777777" w:rsidR="00AA1264" w:rsidRPr="00D23311" w:rsidRDefault="00234B91" w:rsidP="003810B0">
            <w:r w:rsidRPr="00D23311">
              <w:rPr>
                <w:b/>
                <w:bCs/>
              </w:rPr>
              <w:t>7.4.1.3</w:t>
            </w:r>
            <w:r w:rsidRPr="00D23311">
              <w:tab/>
              <w:t>Notification of the result will be given in a circular, and TSAG shall be informed by the Director. In addition, the Director shall publish a list of deleted Questions whenever appropriate, but at least once by the middle of a study period.</w:t>
            </w:r>
          </w:p>
          <w:p w14:paraId="10ABE6F4" w14:textId="77777777" w:rsidR="00AA1264" w:rsidRPr="00D23311" w:rsidRDefault="00234B91" w:rsidP="003810B0">
            <w:pPr>
              <w:pStyle w:val="Heading3"/>
            </w:pPr>
            <w:r w:rsidRPr="00D23311">
              <w:t>7.4.2</w:t>
            </w:r>
            <w:r w:rsidRPr="00D23311">
              <w:tab/>
              <w:t>Deletion of a Question by WTSA</w:t>
            </w:r>
          </w:p>
          <w:p w14:paraId="2DC7DC62" w14:textId="77777777" w:rsidR="00AA1264" w:rsidRPr="00D23311" w:rsidRDefault="00234B91" w:rsidP="003810B0">
            <w:r w:rsidRPr="00D23311">
              <w:t>Upon the decision of the study group, the chairman shall include in his or her report to WTSA the request to delete a Question. WTSA will decide as appropriate.</w:t>
            </w:r>
          </w:p>
          <w:p w14:paraId="675E68DA" w14:textId="77777777" w:rsidR="00AA1264" w:rsidRPr="00D23311" w:rsidRDefault="00234B91" w:rsidP="00AA1264">
            <w:pPr>
              <w:pStyle w:val="SectionNo"/>
            </w:pPr>
            <w:r w:rsidRPr="00D23311">
              <w:t>SECTION 8</w:t>
            </w:r>
          </w:p>
          <w:p w14:paraId="2BE95773" w14:textId="77777777" w:rsidR="00AA1264" w:rsidRPr="00D23311" w:rsidRDefault="00234B91" w:rsidP="00AA1264">
            <w:pPr>
              <w:pStyle w:val="Sectiontitle"/>
            </w:pPr>
            <w:r w:rsidRPr="00D23311">
              <w:t>Recommendation development and approval processes</w:t>
            </w:r>
          </w:p>
          <w:p w14:paraId="31CCB1F7" w14:textId="77777777" w:rsidR="00AA1264" w:rsidRPr="00D23311" w:rsidRDefault="00234B91" w:rsidP="003810B0">
            <w:pPr>
              <w:pStyle w:val="Heading2"/>
            </w:pPr>
            <w:r w:rsidRPr="00D23311">
              <w:t>8.1</w:t>
            </w:r>
            <w:r w:rsidRPr="00D23311">
              <w:tab/>
              <w:t>ITU</w:t>
            </w:r>
            <w:r w:rsidRPr="00D23311">
              <w:noBreakHyphen/>
              <w:t>T Recommendation approval processes and selection of the approval process</w:t>
            </w:r>
          </w:p>
          <w:p w14:paraId="14D42CBF" w14:textId="77777777" w:rsidR="00AA1264" w:rsidRPr="00D23311" w:rsidRDefault="00234B91" w:rsidP="003810B0">
            <w:r w:rsidRPr="00D23311">
              <w:lastRenderedPageBreak/>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D23311">
              <w:noBreakHyphen/>
              <w:t>T A.8. In accordance with the Convention, the status of Recommendations approved is the same for both methods of approval.</w:t>
            </w:r>
          </w:p>
          <w:p w14:paraId="2AC550F6" w14:textId="77777777" w:rsidR="00AA1264" w:rsidRPr="00D23311" w:rsidRDefault="00234B91" w:rsidP="003810B0">
            <w:r w:rsidRPr="00D23311">
              <w:t xml:space="preserve">"Selection" refers to the act of choosing AAP or choosing TAP for the development and approval of new and revised Recommendations. </w:t>
            </w:r>
          </w:p>
          <w:p w14:paraId="6EBFC255" w14:textId="77777777" w:rsidR="00AA1264" w:rsidRPr="00D23311" w:rsidRDefault="00234B91" w:rsidP="003810B0">
            <w:pPr>
              <w:pStyle w:val="Heading3"/>
            </w:pPr>
            <w:r w:rsidRPr="00D23311">
              <w:t>8.1.1</w:t>
            </w:r>
            <w:r w:rsidRPr="00D23311">
              <w:tab/>
              <w:t>Selection at a study group meeting</w:t>
            </w:r>
          </w:p>
          <w:p w14:paraId="4D8F3655" w14:textId="77777777" w:rsidR="00AA1264" w:rsidRPr="00D23311" w:rsidRDefault="00234B91" w:rsidP="003810B0">
            <w:r w:rsidRPr="00D23311">
              <w:t>As a general approach, ITU</w:t>
            </w:r>
            <w:r w:rsidRPr="00D23311">
              <w:noBreakHyphen/>
              <w:t>T Recommendations relating to numbering, addressing, tariff, charging and accounting questions are assumed to follow TAP. Likewise, ITU</w:t>
            </w:r>
            <w:r w:rsidRPr="00D23311">
              <w:noBreakHyphen/>
              <w:t>T Recommendations relating to other questions are assumed to follow AAP. However, explicit action at the study group meeting can change the selection from AAP to TAP, and vice versa, if so decided by consensus of the Member States and Sector Members present at the meeting.</w:t>
            </w:r>
          </w:p>
          <w:p w14:paraId="0A2433AC" w14:textId="77777777" w:rsidR="00AA1264" w:rsidRPr="00D23311" w:rsidRDefault="00234B91" w:rsidP="003810B0">
            <w:r w:rsidRPr="00D23311">
              <w:t xml:space="preserve">When determining whether a new or revised draft Recommendation has policy or regulatory implications, particularly related to tariff and accounting issues, study groups should refer to WTSA </w:t>
            </w:r>
            <w:r w:rsidRPr="00D23311">
              <w:rPr>
                <w:lang w:eastAsia="zh-CN"/>
              </w:rPr>
              <w:t>Resolution 40 (Rev. </w:t>
            </w:r>
            <w:proofErr w:type="spellStart"/>
            <w:r w:rsidRPr="00D23311">
              <w:rPr>
                <w:lang w:eastAsia="zh-CN"/>
              </w:rPr>
              <w:t>Hammamet</w:t>
            </w:r>
            <w:proofErr w:type="spellEnd"/>
            <w:r w:rsidRPr="00D23311">
              <w:rPr>
                <w:lang w:eastAsia="zh-CN"/>
              </w:rPr>
              <w:t xml:space="preserve">, 2016). </w:t>
            </w:r>
          </w:p>
          <w:p w14:paraId="29DF0A54" w14:textId="77777777" w:rsidR="00AA1264" w:rsidRPr="00D23311" w:rsidRDefault="00234B91" w:rsidP="003810B0">
            <w:r w:rsidRPr="00D23311">
              <w:t>If consensus is not achieved, the same process used at a WTSA, as described in 1.13 above, shall be used to decide the selection.</w:t>
            </w:r>
          </w:p>
          <w:p w14:paraId="405CDB94" w14:textId="77777777" w:rsidR="002D41B5" w:rsidRDefault="002D41B5" w:rsidP="003810B0">
            <w:pPr>
              <w:pStyle w:val="Heading3"/>
            </w:pPr>
          </w:p>
          <w:p w14:paraId="27309674" w14:textId="77777777" w:rsidR="002D41B5" w:rsidRDefault="002D41B5" w:rsidP="003810B0">
            <w:pPr>
              <w:pStyle w:val="Heading3"/>
            </w:pPr>
          </w:p>
          <w:p w14:paraId="6C9BFEDF" w14:textId="4560A1EB" w:rsidR="00AA1264" w:rsidRPr="00D23311" w:rsidRDefault="00234B91" w:rsidP="003810B0">
            <w:pPr>
              <w:pStyle w:val="Heading3"/>
            </w:pPr>
            <w:r w:rsidRPr="00D23311">
              <w:t>8.1.2</w:t>
            </w:r>
            <w:r w:rsidRPr="00D23311">
              <w:tab/>
              <w:t>Selection at WTSA</w:t>
            </w:r>
          </w:p>
          <w:p w14:paraId="378DA05B" w14:textId="77777777" w:rsidR="00AA1264" w:rsidRPr="00D23311" w:rsidRDefault="00234B91" w:rsidP="003810B0">
            <w:pPr>
              <w:rPr>
                <w:b/>
              </w:rPr>
            </w:pPr>
            <w:r w:rsidRPr="00D23311">
              <w:t>As a general approach, ITU</w:t>
            </w:r>
            <w:r w:rsidRPr="00D23311">
              <w:noBreakHyphen/>
              <w:t>T Recommendations relating to numbering, addressing, tariff, charging and accounting questions are assumed to follow TAP. Likewise, ITU</w:t>
            </w:r>
            <w:r w:rsidRPr="00D23311">
              <w:noBreakHyphen/>
              <w:t>T Recommendations relating to other questions are assumed to follow AAP. However, explicit action at WTSA can change the selection from AAP to TAP, and vice versa.</w:t>
            </w:r>
          </w:p>
          <w:p w14:paraId="4F4D99E6" w14:textId="77777777" w:rsidR="00AA1264" w:rsidRPr="00D23311" w:rsidRDefault="00234B91" w:rsidP="003810B0">
            <w:pPr>
              <w:pStyle w:val="Heading2"/>
            </w:pPr>
            <w:r w:rsidRPr="00D23311">
              <w:t>8.2</w:t>
            </w:r>
            <w:r w:rsidRPr="00D23311">
              <w:tab/>
              <w:t>Notification of the selection</w:t>
            </w:r>
          </w:p>
          <w:p w14:paraId="6F15FA66" w14:textId="77777777" w:rsidR="00AA1264" w:rsidRPr="00D23311" w:rsidRDefault="00234B91" w:rsidP="003810B0">
            <w:r w:rsidRPr="00D23311">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14:paraId="3933FFD6" w14:textId="77777777" w:rsidR="00AA1264" w:rsidRPr="00D23311" w:rsidRDefault="00234B91" w:rsidP="003810B0">
            <w:pPr>
              <w:pStyle w:val="Heading2"/>
            </w:pPr>
            <w:r w:rsidRPr="00D23311">
              <w:t>8.3</w:t>
            </w:r>
            <w:r w:rsidRPr="00D23311">
              <w:tab/>
              <w:t>Reconsideration of the selection</w:t>
            </w:r>
          </w:p>
          <w:p w14:paraId="1AEA740F" w14:textId="77777777" w:rsidR="00AA1264" w:rsidRPr="00D23311" w:rsidRDefault="00234B91" w:rsidP="003810B0">
            <w:r w:rsidRPr="00D23311">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TD) to a study group or working party meeting, accompanied by the reasons for reconsideration of the selection. A proposal from a Member State or Sector Member to change the selection has to be seconded before it can be addressed by the meeting. </w:t>
            </w:r>
          </w:p>
          <w:p w14:paraId="2F732995" w14:textId="77777777" w:rsidR="00AA1264" w:rsidRPr="00D23311" w:rsidRDefault="00234B91" w:rsidP="003810B0">
            <w:r w:rsidRPr="00D23311">
              <w:lastRenderedPageBreak/>
              <w:t xml:space="preserve">Using the same procedures as described in 8.1.1, the study group will decide if the selection will remain as is, or if it will be changed. </w:t>
            </w:r>
          </w:p>
          <w:p w14:paraId="700F1391" w14:textId="77777777" w:rsidR="00AA1264" w:rsidRPr="00D23311" w:rsidRDefault="00234B91" w:rsidP="003810B0">
            <w:r w:rsidRPr="00D23311">
              <w:t>The selection may not be changed once the Recommendation has been consented (Recommendation ITU</w:t>
            </w:r>
            <w:r w:rsidRPr="00D23311">
              <w:noBreakHyphen/>
              <w:t>T A.8, clause 3.1), or determined (see 9.3.1 below).</w:t>
            </w:r>
          </w:p>
          <w:p w14:paraId="77EB9E50" w14:textId="77777777" w:rsidR="002D41B5" w:rsidRDefault="002D41B5" w:rsidP="00AA1264">
            <w:pPr>
              <w:pStyle w:val="SectionNo"/>
            </w:pPr>
          </w:p>
          <w:p w14:paraId="0D6E84BC" w14:textId="4AB0B3B9" w:rsidR="00AA1264" w:rsidRPr="00D23311" w:rsidRDefault="00234B91" w:rsidP="00AA1264">
            <w:pPr>
              <w:pStyle w:val="SectionNo"/>
            </w:pPr>
            <w:r w:rsidRPr="00D23311">
              <w:t>SECTION 9</w:t>
            </w:r>
          </w:p>
          <w:p w14:paraId="63E6D8DE" w14:textId="77777777" w:rsidR="00AA1264" w:rsidRPr="00D23311" w:rsidRDefault="00234B91" w:rsidP="00AA1264">
            <w:pPr>
              <w:pStyle w:val="Sectiontitle"/>
            </w:pPr>
            <w:r w:rsidRPr="00D23311">
              <w:t xml:space="preserve">Approval of new and revised Recommendations </w:t>
            </w:r>
            <w:r w:rsidRPr="00D23311">
              <w:br/>
              <w:t>using the traditional approval process</w:t>
            </w:r>
          </w:p>
          <w:p w14:paraId="2A1A9BCF" w14:textId="77777777" w:rsidR="00AA1264" w:rsidRPr="00D23311" w:rsidRDefault="00234B91" w:rsidP="003810B0">
            <w:pPr>
              <w:pStyle w:val="Heading2"/>
            </w:pPr>
            <w:r w:rsidRPr="00D23311">
              <w:t>9.1</w:t>
            </w:r>
            <w:r w:rsidRPr="00D23311">
              <w:tab/>
              <w:t>General</w:t>
            </w:r>
          </w:p>
          <w:p w14:paraId="59D821E6" w14:textId="77777777" w:rsidR="00AA1264" w:rsidRPr="00D23311" w:rsidRDefault="00234B91" w:rsidP="003810B0">
            <w:r w:rsidRPr="00D23311">
              <w:rPr>
                <w:b/>
                <w:bCs/>
              </w:rPr>
              <w:t>9.1.1</w:t>
            </w:r>
            <w:r w:rsidRPr="00D23311">
              <w:tab/>
              <w:t>Procedures for approval of new or revised Recommendations which require formal consultation of Member States (traditional approval process, TAP) are found in this section of WTSA Resolution 1. According to No. 246B of the Convention, draft new or revised ITU</w:t>
            </w:r>
            <w:r w:rsidRPr="00D23311">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D23311">
              <w:noBreakHyphen/>
              <w:t>T A.8. In accordance with the Convention, the status of Recommendations approved is the same for both methods of approval.</w:t>
            </w:r>
          </w:p>
          <w:p w14:paraId="53995C41" w14:textId="77777777" w:rsidR="00AA1264" w:rsidRPr="00D23311" w:rsidRDefault="00234B91" w:rsidP="003810B0">
            <w:r w:rsidRPr="00D23311">
              <w:rPr>
                <w:b/>
                <w:bCs/>
              </w:rPr>
              <w:t>9.1.2</w:t>
            </w:r>
            <w:r w:rsidRPr="00D23311">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3D751270" w14:textId="77777777" w:rsidR="00AA1264" w:rsidRPr="00D23311" w:rsidRDefault="00234B91" w:rsidP="003810B0">
            <w:pPr>
              <w:rPr>
                <w:b/>
                <w:bCs/>
              </w:rPr>
            </w:pPr>
            <w:r w:rsidRPr="00D23311">
              <w:t>The relevant study group may also seek approval at a WTSA.</w:t>
            </w:r>
          </w:p>
          <w:p w14:paraId="4F5130F2" w14:textId="77777777" w:rsidR="00AA1264" w:rsidRPr="00D23311" w:rsidRDefault="00234B91" w:rsidP="003810B0">
            <w:r w:rsidRPr="00D23311">
              <w:rPr>
                <w:b/>
                <w:bCs/>
              </w:rPr>
              <w:t>9.1.3</w:t>
            </w:r>
            <w:r w:rsidRPr="00D23311">
              <w:tab/>
              <w:t>In accordance with No. 247A of the Convention, the status of Recommendations approved is the same whether approval is at a study group meeting or at a WTSA.</w:t>
            </w:r>
          </w:p>
          <w:p w14:paraId="78CFA115" w14:textId="77777777" w:rsidR="00AA1264" w:rsidRPr="00D23311" w:rsidRDefault="00234B91" w:rsidP="003810B0">
            <w:pPr>
              <w:pStyle w:val="Heading2"/>
            </w:pPr>
            <w:r w:rsidRPr="00D23311">
              <w:t>9.2</w:t>
            </w:r>
            <w:r w:rsidRPr="00D23311">
              <w:tab/>
              <w:t>Process</w:t>
            </w:r>
          </w:p>
          <w:p w14:paraId="5063956B" w14:textId="77777777" w:rsidR="00AA1264" w:rsidRPr="00D23311" w:rsidRDefault="00234B91" w:rsidP="003810B0">
            <w:r w:rsidRPr="00D23311">
              <w:rPr>
                <w:b/>
                <w:bCs/>
              </w:rPr>
              <w:t>9.2.1</w:t>
            </w:r>
            <w:r w:rsidRPr="00D23311">
              <w:tab/>
              <w:t>Study groups should apply the process described below for seeking the approval of all draft new and revised Recommendations, when they have been developed to a mature state. See Figure 9.1 for the sequence of events.</w:t>
            </w:r>
          </w:p>
          <w:p w14:paraId="17680E34" w14:textId="77777777" w:rsidR="00AA1264" w:rsidRPr="00D23311" w:rsidRDefault="00234B91" w:rsidP="003810B0">
            <w:pPr>
              <w:pStyle w:val="Note"/>
            </w:pPr>
            <w:r w:rsidRPr="00D23311">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14:paraId="0DF59CB0" w14:textId="77777777" w:rsidR="00AA1264" w:rsidRPr="00D23311" w:rsidRDefault="00234B91" w:rsidP="003810B0">
            <w:r w:rsidRPr="00D23311">
              <w:rPr>
                <w:b/>
                <w:bCs/>
              </w:rPr>
              <w:lastRenderedPageBreak/>
              <w:t>9.2.2</w:t>
            </w:r>
            <w:r w:rsidRPr="00D23311">
              <w:tab/>
              <w:t>Cases where approval of new or revised Recommendations should be deferred for consideration at a WTSA are:</w:t>
            </w:r>
          </w:p>
          <w:p w14:paraId="2288BD78" w14:textId="77777777" w:rsidR="00AA1264" w:rsidRPr="00D23311" w:rsidRDefault="00234B91" w:rsidP="003810B0">
            <w:pPr>
              <w:pStyle w:val="enumlev1"/>
            </w:pPr>
            <w:r w:rsidRPr="00D23311">
              <w:rPr>
                <w:iCs/>
              </w:rPr>
              <w:t>a)</w:t>
            </w:r>
            <w:r w:rsidRPr="00D23311">
              <w:tab/>
              <w:t>Recommendations of an administrative nature concerning ITU</w:t>
            </w:r>
            <w:r w:rsidRPr="00D23311">
              <w:noBreakHyphen/>
              <w:t>T as a whole;</w:t>
            </w:r>
          </w:p>
          <w:p w14:paraId="72D95A8A" w14:textId="77777777" w:rsidR="00AA1264" w:rsidRPr="00D23311" w:rsidRDefault="00234B91" w:rsidP="003810B0">
            <w:pPr>
              <w:pStyle w:val="enumlev1"/>
            </w:pPr>
            <w:r w:rsidRPr="00D23311">
              <w:t>b)</w:t>
            </w:r>
            <w:r w:rsidRPr="00D23311">
              <w:tab/>
              <w:t>where the study group concerned considers it desirable that WTSA itself should debate and resolve particularly difficult or delicate issues;</w:t>
            </w:r>
          </w:p>
          <w:p w14:paraId="177357F2" w14:textId="77777777" w:rsidR="00AA1264" w:rsidRPr="00D23311" w:rsidRDefault="00234B91" w:rsidP="003810B0">
            <w:pPr>
              <w:pStyle w:val="enumlev1"/>
            </w:pPr>
            <w:r w:rsidRPr="00D23311">
              <w:t>c)</w:t>
            </w:r>
            <w:r w:rsidRPr="00D23311">
              <w:tab/>
              <w:t>where attempts to achieve agreement within the study groups have failed due to non-technical issues such as differing views on policy.</w:t>
            </w:r>
          </w:p>
          <w:p w14:paraId="3F01A379" w14:textId="77777777" w:rsidR="00AA1264" w:rsidRPr="00D23311" w:rsidRDefault="00234B91" w:rsidP="003810B0">
            <w:pPr>
              <w:pStyle w:val="Heading2"/>
            </w:pPr>
            <w:r w:rsidRPr="00D23311">
              <w:t>9.3</w:t>
            </w:r>
            <w:r w:rsidRPr="00D23311">
              <w:tab/>
              <w:t>Prerequisites</w:t>
            </w:r>
          </w:p>
          <w:p w14:paraId="3CE93A84" w14:textId="77777777" w:rsidR="00AA1264" w:rsidRPr="00D23311" w:rsidRDefault="00234B91" w:rsidP="003810B0">
            <w:r w:rsidRPr="00D23311">
              <w:rPr>
                <w:b/>
                <w:bCs/>
              </w:rPr>
              <w:t>9.3.1</w:t>
            </w:r>
            <w:r w:rsidRPr="00D23311">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5A76A076" w14:textId="77777777" w:rsidR="00AA1264" w:rsidRPr="00D23311" w:rsidRDefault="00234B91" w:rsidP="003810B0">
            <w:pPr>
              <w:rPr>
                <w:b/>
                <w:bCs/>
              </w:rPr>
            </w:pPr>
            <w:r w:rsidRPr="00D23311">
              <w:rPr>
                <w:b/>
                <w:bCs/>
              </w:rPr>
              <w:t>9.3.2</w:t>
            </w:r>
            <w:r w:rsidRPr="00D23311">
              <w:tab/>
              <w:t>Study groups are encouraged to establish an editing group in each study group to review the texts of new and revised Recommendations for suitability in each of the official languages.</w:t>
            </w:r>
          </w:p>
          <w:p w14:paraId="13F6A5C9" w14:textId="77777777" w:rsidR="00AA1264" w:rsidRPr="00D23311" w:rsidRDefault="00234B91" w:rsidP="003810B0">
            <w:r w:rsidRPr="00D23311">
              <w:rPr>
                <w:b/>
                <w:bCs/>
              </w:rPr>
              <w:t>9.3.3</w:t>
            </w:r>
            <w:r w:rsidRPr="00D23311">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7842DE77" w14:textId="77777777" w:rsidR="00AA1264" w:rsidRPr="00D23311" w:rsidRDefault="00234B91" w:rsidP="003810B0">
            <w:r w:rsidRPr="00D23311">
              <w:rPr>
                <w:b/>
                <w:bCs/>
              </w:rPr>
              <w:t>9.3.4</w:t>
            </w:r>
            <w:r w:rsidRPr="00D23311">
              <w:tab/>
              <w:t>The summary shall be prepared in accordance with the author's guide for drafting ITU</w:t>
            </w:r>
            <w:r w:rsidRPr="00D23311">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385D8241" w14:textId="77777777" w:rsidR="00AA1264" w:rsidRPr="00D23311" w:rsidRDefault="00234B91" w:rsidP="003810B0">
            <w:r w:rsidRPr="00D23311">
              <w:rPr>
                <w:b/>
                <w:bCs/>
              </w:rPr>
              <w:t>9.3.5</w:t>
            </w:r>
            <w:r w:rsidRPr="00D23311">
              <w:tab/>
              <w:t>The text of the draft new or revised Recommendation must have been distributed in the official languages at least one month prior to the announced meeting.</w:t>
            </w:r>
          </w:p>
          <w:p w14:paraId="765AB760" w14:textId="77777777" w:rsidR="00AA1264" w:rsidRPr="00D23311" w:rsidRDefault="00234B91" w:rsidP="003810B0">
            <w:r w:rsidRPr="00D23311">
              <w:rPr>
                <w:b/>
                <w:bCs/>
              </w:rPr>
              <w:t>9.3.6</w:t>
            </w:r>
            <w:r w:rsidRPr="00D23311">
              <w:tab/>
              <w:t xml:space="preserve">Approval may only be sought for a draft new or revised Recommendation within the study group's mandate as defined by the Questions allocated to it, in accordance with No. 192 of the Convention. Alternatively, or additionally, approval may be sought for amendment of an </w:t>
            </w:r>
            <w:r w:rsidRPr="00D23311">
              <w:lastRenderedPageBreak/>
              <w:t>existing Recommendation within the study group's responsibility and mandate (see WTSA Resolution 2).</w:t>
            </w:r>
          </w:p>
          <w:p w14:paraId="1139CDD2" w14:textId="77777777" w:rsidR="00AA1264" w:rsidRPr="00D23311" w:rsidRDefault="00234B91" w:rsidP="003810B0">
            <w:r w:rsidRPr="00D23311">
              <w:rPr>
                <w:b/>
                <w:bCs/>
              </w:rPr>
              <w:t>9.3.7</w:t>
            </w:r>
            <w:r w:rsidRPr="00D23311">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7199B326" w14:textId="77777777" w:rsidR="00AA1264" w:rsidRPr="00D23311" w:rsidRDefault="00234B91" w:rsidP="003810B0">
            <w:r w:rsidRPr="00D23311">
              <w:rPr>
                <w:b/>
                <w:bCs/>
              </w:rPr>
              <w:t>9.3.8</w:t>
            </w:r>
            <w:r w:rsidRPr="00D23311">
              <w:tab/>
              <w:t>ITU</w:t>
            </w:r>
            <w:r w:rsidRPr="00D23311">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D23311">
              <w:noBreakHyphen/>
              <w:t>T/ITU</w:t>
            </w:r>
            <w:r w:rsidRPr="00D23311">
              <w:noBreakHyphen/>
              <w:t xml:space="preserve">R/ISO/IEC available at </w:t>
            </w:r>
            <w:hyperlink>
              <w:r>
                <w:rPr>
                  <w:color w:val="0000FF"/>
                  <w:u w:val="single"/>
                </w:rPr>
                <w:t>http://www.itu.int/ITUT/ipr/</w:t>
              </w:r>
            </w:hyperlink>
            <w:r w:rsidRPr="00D23311">
              <w:t>. For example:</w:t>
            </w:r>
          </w:p>
          <w:p w14:paraId="307AAC0C" w14:textId="77777777" w:rsidR="00AA1264" w:rsidRPr="00D23311" w:rsidRDefault="00234B91" w:rsidP="003810B0">
            <w:r w:rsidRPr="00D23311">
              <w:rPr>
                <w:b/>
                <w:bCs/>
              </w:rPr>
              <w:t>9.3.8.1</w:t>
            </w:r>
            <w:r w:rsidRPr="00D23311">
              <w:tab/>
              <w:t>Any party participating in the work of ITU</w:t>
            </w:r>
            <w:r w:rsidRPr="00D23311">
              <w:noBreakHyphen/>
              <w:t>T should, from the outset, draw the attention of the Director to any known patent or to any known pending patent application, either of their own or of other organizations. The</w:t>
            </w:r>
            <w:r w:rsidRPr="00D23311" w:rsidDel="00EB01AB">
              <w:t xml:space="preserve"> </w:t>
            </w:r>
            <w:r w:rsidRPr="00D23311">
              <w:t>"Patent Statement and Licensing Declaration" form from the ITU</w:t>
            </w:r>
            <w:r w:rsidRPr="00D23311">
              <w:noBreakHyphen/>
              <w:t xml:space="preserve">T website is to be used. </w:t>
            </w:r>
          </w:p>
          <w:p w14:paraId="6D2709EB" w14:textId="77777777" w:rsidR="00AA1264" w:rsidRPr="00D23311" w:rsidRDefault="00234B91" w:rsidP="003810B0">
            <w:pPr>
              <w:rPr>
                <w:b/>
                <w:bCs/>
              </w:rPr>
            </w:pPr>
            <w:r w:rsidRPr="00D23311">
              <w:rPr>
                <w:b/>
                <w:bCs/>
              </w:rPr>
              <w:t>9.3.8.2</w:t>
            </w:r>
            <w:r w:rsidRPr="00D23311">
              <w:tab/>
              <w:t>ITU</w:t>
            </w:r>
            <w:r w:rsidRPr="00D23311">
              <w:noBreakHyphen/>
              <w:t>T non-member organizations that hold patent(s) or pending patent application(s), the use of which may be required in order to implement an ITU</w:t>
            </w:r>
            <w:r w:rsidRPr="00D23311">
              <w:noBreakHyphen/>
              <w:t>T Recommendation, can submit a "Patent Statement and Licensing Declaration" to TSB using the form available at the ITU</w:t>
            </w:r>
            <w:r w:rsidRPr="00D23311">
              <w:noBreakHyphen/>
              <w:t>T website.</w:t>
            </w:r>
          </w:p>
          <w:p w14:paraId="0DB47A1B" w14:textId="77777777" w:rsidR="00AA1264" w:rsidRPr="00D23311" w:rsidRDefault="00234B91" w:rsidP="003810B0">
            <w:r w:rsidRPr="00D23311">
              <w:rPr>
                <w:b/>
                <w:bCs/>
              </w:rPr>
              <w:t>9.3.9</w:t>
            </w:r>
            <w:r w:rsidRPr="00D23311">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5FBD097D" w14:textId="77777777" w:rsidR="00AA1264" w:rsidRPr="00D23311" w:rsidRDefault="00234B91" w:rsidP="003810B0">
            <w:r w:rsidRPr="00D23311">
              <w:rPr>
                <w:b/>
                <w:bCs/>
              </w:rPr>
              <w:t>9.3.10</w:t>
            </w:r>
            <w:r w:rsidRPr="00D23311">
              <w:tab/>
              <w:t>Any Member States considering themselves to be adversely affected by a Recommendation approved in the course of a study period may refer their case to the Director, who shall submit it to the relevant study group for prompt attention.</w:t>
            </w:r>
          </w:p>
          <w:p w14:paraId="7221FCA3" w14:textId="77777777" w:rsidR="00AA1264" w:rsidRPr="00D23311" w:rsidRDefault="00234B91" w:rsidP="003810B0">
            <w:r w:rsidRPr="00D23311">
              <w:rPr>
                <w:b/>
                <w:bCs/>
              </w:rPr>
              <w:t>9.3.11</w:t>
            </w:r>
            <w:r w:rsidRPr="00D23311">
              <w:tab/>
              <w:t>The Director shall inform the next WTSA of all cases notified under 9.3.10 above.</w:t>
            </w:r>
          </w:p>
          <w:p w14:paraId="1CE5FF90" w14:textId="77777777" w:rsidR="00AA1264" w:rsidRPr="00D23311" w:rsidRDefault="00234B91" w:rsidP="003810B0">
            <w:pPr>
              <w:pStyle w:val="Heading2"/>
            </w:pPr>
            <w:r w:rsidRPr="00D23311">
              <w:t>9.4</w:t>
            </w:r>
            <w:r w:rsidRPr="00D23311">
              <w:tab/>
              <w:t>Consultation</w:t>
            </w:r>
          </w:p>
          <w:p w14:paraId="3E8A0503" w14:textId="77777777" w:rsidR="00AA1264" w:rsidRPr="00D23311" w:rsidRDefault="00234B91" w:rsidP="003810B0">
            <w:r w:rsidRPr="00D23311">
              <w:rPr>
                <w:b/>
                <w:bCs/>
              </w:rPr>
              <w:t>9.4.1</w:t>
            </w:r>
            <w:r w:rsidRPr="00D23311">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4FEF2BCA" w14:textId="77777777" w:rsidR="00AA1264" w:rsidRPr="00D23311" w:rsidRDefault="00234B91" w:rsidP="003810B0">
            <w:r w:rsidRPr="00D23311">
              <w:rPr>
                <w:b/>
                <w:bCs/>
              </w:rPr>
              <w:t>9.4.2</w:t>
            </w:r>
            <w:r w:rsidRPr="00D23311">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14:paraId="256FCD36" w14:textId="77777777" w:rsidR="00AA1264" w:rsidRPr="00D23311" w:rsidRDefault="00234B91" w:rsidP="003810B0">
            <w:r w:rsidRPr="00D23311">
              <w:rPr>
                <w:b/>
                <w:bCs/>
              </w:rPr>
              <w:lastRenderedPageBreak/>
              <w:t>9.4.3</w:t>
            </w:r>
            <w:r w:rsidRPr="00D23311">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4D204883" w14:textId="77777777" w:rsidR="00AA1264" w:rsidRPr="00D23311" w:rsidRDefault="00234B91" w:rsidP="003810B0">
            <w:r w:rsidRPr="00D23311">
              <w:rPr>
                <w:b/>
                <w:bCs/>
              </w:rPr>
              <w:t>9.4.4</w:t>
            </w:r>
            <w:r w:rsidRPr="00D23311">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6A8AB6C2" w14:textId="77777777" w:rsidR="00AA1264" w:rsidRPr="00D23311" w:rsidRDefault="00234B91" w:rsidP="003810B0">
            <w:r w:rsidRPr="00D23311">
              <w:rPr>
                <w:b/>
                <w:bCs/>
              </w:rPr>
              <w:t>9.4.5</w:t>
            </w:r>
            <w:r w:rsidRPr="00D23311">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66922344" w14:textId="77777777" w:rsidR="00AA1264" w:rsidRPr="00D23311" w:rsidRDefault="00234B91" w:rsidP="003810B0">
            <w:pPr>
              <w:rPr>
                <w:b/>
                <w:bCs/>
              </w:rPr>
            </w:pPr>
            <w:r w:rsidRPr="00D23311">
              <w:rPr>
                <w:b/>
                <w:bCs/>
              </w:rPr>
              <w:t>9.4.6</w:t>
            </w:r>
            <w:r w:rsidRPr="00D23311">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0F5FCC09" w14:textId="77777777" w:rsidR="00AA1264" w:rsidRPr="00D23311" w:rsidRDefault="00234B91" w:rsidP="003810B0">
            <w:r w:rsidRPr="00D23311">
              <w:rPr>
                <w:b/>
                <w:bCs/>
              </w:rPr>
              <w:t>9.4.7</w:t>
            </w:r>
            <w:r w:rsidRPr="00D23311">
              <w:tab/>
              <w:t>Any comments received along with responses to the consultation shall be collected by TSB and submitted as a TD to the next meeting of the study group.</w:t>
            </w:r>
          </w:p>
          <w:p w14:paraId="6923310F" w14:textId="77777777" w:rsidR="00AA1264" w:rsidRPr="00D23311" w:rsidRDefault="00234B91" w:rsidP="003810B0">
            <w:pPr>
              <w:pStyle w:val="Heading2"/>
            </w:pPr>
            <w:r w:rsidRPr="00D23311">
              <w:t>9.5</w:t>
            </w:r>
            <w:r w:rsidRPr="00D23311">
              <w:tab/>
              <w:t>Procedure at study group meetings</w:t>
            </w:r>
          </w:p>
          <w:p w14:paraId="061E0AB5" w14:textId="77777777" w:rsidR="00AA1264" w:rsidRPr="00D23311" w:rsidRDefault="00234B91" w:rsidP="003810B0">
            <w:r w:rsidRPr="00D23311">
              <w:rPr>
                <w:b/>
                <w:bCs/>
              </w:rPr>
              <w:t>9.5.1</w:t>
            </w:r>
            <w:r w:rsidRPr="00D23311">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498D77B4" w14:textId="77777777" w:rsidR="00AA1264" w:rsidRPr="00D23311" w:rsidRDefault="00234B91" w:rsidP="003810B0">
            <w:r w:rsidRPr="00D23311">
              <w:rPr>
                <w:b/>
                <w:bCs/>
              </w:rPr>
              <w:t>9.5.2</w:t>
            </w:r>
            <w:r w:rsidRPr="00D23311">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533605D6" w14:textId="77777777" w:rsidR="00AA1264" w:rsidRPr="00D23311" w:rsidRDefault="00234B91" w:rsidP="003810B0">
            <w:pPr>
              <w:pStyle w:val="enumlev1"/>
            </w:pPr>
            <w:r w:rsidRPr="00D23311">
              <w:t>–</w:t>
            </w:r>
            <w:r w:rsidRPr="00D23311">
              <w:tab/>
              <w:t>that the proposed changes are reasonable (in the context of the advice issued under 9.4 above) for those Member States not represented at the meeting, or not represented adequately under the changed circumstances; and</w:t>
            </w:r>
          </w:p>
          <w:p w14:paraId="5A8ACD97" w14:textId="77777777" w:rsidR="00AA1264" w:rsidRPr="00D23311" w:rsidRDefault="00234B91" w:rsidP="003810B0">
            <w:pPr>
              <w:pStyle w:val="enumlev1"/>
            </w:pPr>
            <w:r w:rsidRPr="00D23311">
              <w:t>–</w:t>
            </w:r>
            <w:r w:rsidRPr="00D23311">
              <w:tab/>
              <w:t>that the proposed text is stable.</w:t>
            </w:r>
          </w:p>
          <w:p w14:paraId="19FDF472" w14:textId="77777777" w:rsidR="00AA1264" w:rsidRPr="00D23311" w:rsidRDefault="00234B91" w:rsidP="003810B0">
            <w:r w:rsidRPr="00D23311">
              <w:rPr>
                <w:b/>
                <w:bCs/>
              </w:rPr>
              <w:t>9.5.3</w:t>
            </w:r>
            <w:r w:rsidRPr="00D23311">
              <w:tab/>
              <w:t xml:space="preserve">After debate at the study group meeting, the decision of the delegations to approve the Recommendation under this approval procedure </w:t>
            </w:r>
            <w:r w:rsidRPr="00D23311">
              <w:lastRenderedPageBreak/>
              <w:t xml:space="preserve">must be unopposed (but see 9.5.4, regarding reservations, 9.5.5 and 9.5.6). See No. 239 of the Convention. </w:t>
            </w:r>
          </w:p>
          <w:p w14:paraId="3E97840B" w14:textId="77777777" w:rsidR="00AA1264" w:rsidRPr="00D23311" w:rsidRDefault="00234B91" w:rsidP="003810B0">
            <w:r w:rsidRPr="00D23311">
              <w:rPr>
                <w:b/>
                <w:bCs/>
              </w:rPr>
              <w:t>9.5.4</w:t>
            </w:r>
            <w:r w:rsidRPr="00D23311">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55B1708A" w14:textId="77777777" w:rsidR="00B150A9" w:rsidRPr="00D23311" w:rsidRDefault="00234B91" w:rsidP="003810B0">
            <w:pPr>
              <w:rPr>
                <w:b/>
                <w:bCs/>
              </w:rPr>
            </w:pPr>
            <w:r w:rsidRPr="00D23311">
              <w:rPr>
                <w:b/>
                <w:bCs/>
              </w:rPr>
              <w:t>9.5.5</w:t>
            </w:r>
            <w:r w:rsidRPr="00D23311">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1337301C" w14:textId="77777777" w:rsidR="00AA1264" w:rsidRPr="00D23311" w:rsidRDefault="00234B91" w:rsidP="003810B0">
            <w:pPr>
              <w:rPr>
                <w:b/>
                <w:bCs/>
              </w:rPr>
            </w:pPr>
            <w:r w:rsidRPr="00D23311">
              <w:rPr>
                <w:b/>
                <w:bCs/>
              </w:rPr>
              <w:t>9.5.5.1</w:t>
            </w:r>
            <w:r w:rsidRPr="00D23311">
              <w:tab/>
              <w:t>A Member State which requested more time to consider its position and which then indicates disapproval within the four</w:t>
            </w:r>
            <w:r w:rsidRPr="00D23311">
              <w:noBreakHyphen/>
              <w:t>week interval specified in 9.5.5 above is requested to state its reasons and to indicate the possible changes that would facilitate further consideration and future approval of the draft new or revised Recommendation.</w:t>
            </w:r>
          </w:p>
          <w:p w14:paraId="473D4AB5" w14:textId="77777777" w:rsidR="00AA1264" w:rsidRPr="00D23311" w:rsidRDefault="00234B91" w:rsidP="003810B0">
            <w:r w:rsidRPr="00D23311">
              <w:rPr>
                <w:b/>
                <w:bCs/>
              </w:rPr>
              <w:t>9.5.5.2</w:t>
            </w:r>
            <w:r w:rsidRPr="00D23311">
              <w:tab/>
              <w:t>If the Director is advised of formal opposition, the study group chairman, after consultation with the parties concerned, may proceed according to 9.3.1 above, without further determination at a subsequent working party or study group meeting.</w:t>
            </w:r>
          </w:p>
          <w:p w14:paraId="1567E5DC" w14:textId="77777777" w:rsidR="00AA1264" w:rsidRPr="00D23311" w:rsidRDefault="00234B91" w:rsidP="003810B0">
            <w:r w:rsidRPr="00D23311">
              <w:rPr>
                <w:b/>
                <w:bCs/>
              </w:rPr>
              <w:t>9.5.6</w:t>
            </w:r>
            <w:r w:rsidRPr="00D23311">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4DE9F62C" w14:textId="77777777" w:rsidR="00AA1264" w:rsidRPr="00D23311" w:rsidRDefault="00234B91" w:rsidP="003810B0">
            <w:pPr>
              <w:pStyle w:val="Heading2"/>
            </w:pPr>
            <w:r w:rsidRPr="00D23311">
              <w:t>9.6</w:t>
            </w:r>
            <w:r w:rsidRPr="00D23311">
              <w:tab/>
              <w:t>Notification</w:t>
            </w:r>
          </w:p>
          <w:p w14:paraId="2395DA3E" w14:textId="77777777" w:rsidR="00AA1264" w:rsidRPr="00D23311" w:rsidRDefault="00234B91" w:rsidP="003810B0">
            <w:r w:rsidRPr="00D23311">
              <w:rPr>
                <w:b/>
                <w:bCs/>
              </w:rPr>
              <w:t>9.6.1</w:t>
            </w:r>
            <w:r w:rsidRPr="00D23311">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46E23159" w14:textId="77777777" w:rsidR="00AA1264" w:rsidRPr="00D23311" w:rsidRDefault="00234B91" w:rsidP="003810B0">
            <w:r w:rsidRPr="00D23311">
              <w:rPr>
                <w:b/>
                <w:bCs/>
              </w:rPr>
              <w:t>9.6.2</w:t>
            </w:r>
            <w:r w:rsidRPr="00D23311">
              <w:tab/>
              <w:t>Should minor, purely editorial amendments or corrections of evident oversights or inconsistencies in the text as presented for approval be necessary, TSB may correct these with the approval of the chairman of the study group.</w:t>
            </w:r>
          </w:p>
          <w:p w14:paraId="6E8BFF57" w14:textId="77777777" w:rsidR="00AA1264" w:rsidRPr="00D23311" w:rsidRDefault="00234B91" w:rsidP="003810B0">
            <w:r w:rsidRPr="00D23311">
              <w:rPr>
                <w:b/>
                <w:bCs/>
              </w:rPr>
              <w:t>9.6.3</w:t>
            </w:r>
            <w:r w:rsidRPr="00D23311">
              <w:tab/>
              <w:t>The Secretary-General shall publish the approved new or revised Recommendations in the official languages as soon as practicable, indicating, as necessary, a date of entry into effect. However, in accordance with Recommendation ITU</w:t>
            </w:r>
            <w:r w:rsidRPr="00D23311">
              <w:noBreakHyphen/>
              <w:t>T A.11, minor amendments may be covered by corrigenda rather than a complete reissue. Also, where appropriate, texts may be grouped to suit market needs.</w:t>
            </w:r>
          </w:p>
          <w:p w14:paraId="0BCFAEE9" w14:textId="77777777" w:rsidR="00AA1264" w:rsidRPr="00D23311" w:rsidRDefault="00234B91" w:rsidP="003810B0">
            <w:r w:rsidRPr="00D23311">
              <w:rPr>
                <w:b/>
                <w:bCs/>
              </w:rPr>
              <w:t>9.6.4</w:t>
            </w:r>
            <w:r w:rsidRPr="00D23311">
              <w:tab/>
              <w:t>Text shall be added to the cover sheets of all new and revised Recommendations urging users to consult the ITU</w:t>
            </w:r>
            <w:r w:rsidRPr="00D23311">
              <w:noBreakHyphen/>
              <w:t>T patent database and the ITU</w:t>
            </w:r>
            <w:r w:rsidRPr="00D23311">
              <w:noBreakHyphen/>
              <w:t>T software copyright database. Suggested wording is:</w:t>
            </w:r>
          </w:p>
          <w:p w14:paraId="3975CF53" w14:textId="77777777" w:rsidR="00AA1264" w:rsidRPr="00D23311" w:rsidRDefault="00234B91" w:rsidP="003810B0">
            <w:pPr>
              <w:pStyle w:val="enumlev1"/>
            </w:pPr>
            <w:r w:rsidRPr="00D23311">
              <w:lastRenderedPageBreak/>
              <w:t>–</w:t>
            </w:r>
            <w:r w:rsidRPr="00D23311">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779F8335" w14:textId="77777777" w:rsidR="00AA1264" w:rsidRPr="00D23311" w:rsidRDefault="00234B91" w:rsidP="003810B0">
            <w:pPr>
              <w:pStyle w:val="enumlev1"/>
            </w:pPr>
            <w:r w:rsidRPr="00D23311">
              <w:t>–</w:t>
            </w:r>
            <w:r w:rsidRPr="00D23311">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D23311">
              <w:noBreakHyphen/>
              <w:t>T databases available via the ITU</w:t>
            </w:r>
            <w:r w:rsidRPr="00D23311">
              <w:noBreakHyphen/>
              <w:t>T website."</w:t>
            </w:r>
          </w:p>
          <w:p w14:paraId="3D798336" w14:textId="77777777" w:rsidR="00AA1264" w:rsidRPr="00D23311" w:rsidRDefault="00234B91" w:rsidP="003810B0">
            <w:pPr>
              <w:rPr>
                <w:b/>
              </w:rPr>
            </w:pPr>
            <w:r w:rsidRPr="00D23311">
              <w:rPr>
                <w:b/>
                <w:bCs/>
              </w:rPr>
              <w:t>9.6.5</w:t>
            </w:r>
            <w:r w:rsidRPr="00D23311">
              <w:tab/>
              <w:t>See also Recommendation ITU</w:t>
            </w:r>
            <w:r w:rsidRPr="00D23311">
              <w:noBreakHyphen/>
              <w:t>T A.11 concerning the publication of lists of new and revised Recommendations.</w:t>
            </w:r>
          </w:p>
          <w:p w14:paraId="79AB8B4D" w14:textId="77777777" w:rsidR="00AA1264" w:rsidRPr="00D23311" w:rsidRDefault="00234B91" w:rsidP="003810B0">
            <w:pPr>
              <w:pStyle w:val="Heading2"/>
            </w:pPr>
            <w:r w:rsidRPr="00D23311">
              <w:t>9.7</w:t>
            </w:r>
            <w:r w:rsidRPr="00D23311">
              <w:tab/>
              <w:t>Correction of defects</w:t>
            </w:r>
          </w:p>
          <w:p w14:paraId="450BFD43" w14:textId="77777777" w:rsidR="00AA1264" w:rsidRPr="00D23311" w:rsidRDefault="00234B91" w:rsidP="003810B0">
            <w:r w:rsidRPr="00D23311">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D23311">
              <w:noBreakHyphen/>
              <w:t>T website with open access.</w:t>
            </w:r>
          </w:p>
          <w:p w14:paraId="77FFC994" w14:textId="77777777" w:rsidR="00AA1264" w:rsidRPr="00D23311" w:rsidRDefault="00234B91" w:rsidP="003810B0">
            <w:pPr>
              <w:pStyle w:val="Heading2"/>
            </w:pPr>
            <w:r w:rsidRPr="00D23311">
              <w:t>9.8</w:t>
            </w:r>
            <w:r w:rsidRPr="00D23311">
              <w:tab/>
              <w:t>Deletion of Recommendations</w:t>
            </w:r>
          </w:p>
          <w:p w14:paraId="2AE53598" w14:textId="77777777" w:rsidR="00AA1264" w:rsidRPr="00D23311" w:rsidRDefault="00234B91" w:rsidP="003810B0">
            <w:r w:rsidRPr="00D23311">
              <w:t>Study groups may decide in each individual case which of the following alternatives is the most appropriate for the deletion of Recommendations.</w:t>
            </w:r>
          </w:p>
          <w:p w14:paraId="3645C164" w14:textId="77777777" w:rsidR="00AA1264" w:rsidRPr="00D23311" w:rsidRDefault="00234B91" w:rsidP="003810B0">
            <w:pPr>
              <w:pStyle w:val="Heading3"/>
            </w:pPr>
            <w:r w:rsidRPr="00D23311">
              <w:t>9.8.1</w:t>
            </w:r>
            <w:r w:rsidRPr="00D23311">
              <w:tab/>
              <w:t>Deletion of Recommendations by WTSA</w:t>
            </w:r>
          </w:p>
          <w:p w14:paraId="2D18E382" w14:textId="77777777" w:rsidR="00AA1264" w:rsidRPr="00D23311" w:rsidRDefault="00234B91" w:rsidP="003810B0">
            <w:r w:rsidRPr="00D23311">
              <w:t xml:space="preserve">Upon the decision of the study group, the chairman shall include in his or her report to WTSA the request to delete a Recommendation. WTSA should consider the request and act as appropriate. </w:t>
            </w:r>
          </w:p>
          <w:p w14:paraId="2EDCC553" w14:textId="77777777" w:rsidR="00AA1264" w:rsidRPr="00D23311" w:rsidRDefault="00234B91" w:rsidP="003810B0">
            <w:pPr>
              <w:pStyle w:val="Heading3"/>
            </w:pPr>
            <w:r w:rsidRPr="00D23311">
              <w:t>9.8.2</w:t>
            </w:r>
            <w:r w:rsidRPr="00D23311">
              <w:tab/>
              <w:t>Deletion of Recommendations between WTSAs</w:t>
            </w:r>
          </w:p>
          <w:p w14:paraId="668AC57C" w14:textId="77777777" w:rsidR="00AA1264" w:rsidRPr="00D23311" w:rsidRDefault="00234B91" w:rsidP="003810B0">
            <w:r w:rsidRPr="00D23311">
              <w:rPr>
                <w:b/>
                <w:bCs/>
              </w:rPr>
              <w:t>9.8.2.1</w:t>
            </w:r>
            <w:r w:rsidRPr="00D23311">
              <w:tab/>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14:paraId="74C7190F" w14:textId="77777777" w:rsidR="00AA1264" w:rsidRPr="00D23311" w:rsidRDefault="00234B91" w:rsidP="003810B0">
            <w:r w:rsidRPr="00D23311">
              <w:rPr>
                <w:b/>
                <w:bCs/>
              </w:rPr>
              <w:t>9.8.2.2</w:t>
            </w:r>
            <w:r w:rsidRPr="00D23311">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15194DB0" w14:textId="77777777" w:rsidR="00AA1264" w:rsidRPr="00D23311" w:rsidRDefault="00234B91" w:rsidP="00AA1264">
            <w:pPr>
              <w:pStyle w:val="Figure"/>
            </w:pPr>
            <w:r w:rsidRPr="00D23311">
              <w:rPr>
                <w:noProof/>
                <w:lang w:val="en-US"/>
              </w:rPr>
              <w:lastRenderedPageBreak/>
              <w:drawing>
                <wp:inline distT="0" distB="0" distL="0" distR="0" wp14:anchorId="097E9637" wp14:editId="58557740">
                  <wp:extent cx="6100445" cy="3535045"/>
                  <wp:effectExtent l="0" t="0" r="0" b="8255"/>
                  <wp:docPr id="7"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06C60885" w14:textId="77777777" w:rsidR="00AA1264" w:rsidRPr="00D23311" w:rsidRDefault="00234B91" w:rsidP="00AA1264">
            <w:pPr>
              <w:pStyle w:val="Figurelegend"/>
            </w:pPr>
            <w:r w:rsidRPr="00D23311">
              <w:t>NOTE 1 – Exceptionally, an additional period of up to four weeks would be added if a delegation requested more time under 9.5.5.</w:t>
            </w:r>
          </w:p>
          <w:p w14:paraId="764196E7" w14:textId="77777777" w:rsidR="00AA1264" w:rsidRPr="00D23311" w:rsidRDefault="00234B91" w:rsidP="00AA1264">
            <w:pPr>
              <w:pStyle w:val="Figurelegend"/>
            </w:pPr>
            <w:r w:rsidRPr="00D23311">
              <w:t>NOTE 2 – SG or WP DETERMINATION: The study group or working party determines that work on a draft Recommendation is sufficiently mature and requests the SG chairman to make the request to the Director (9.3.1).</w:t>
            </w:r>
          </w:p>
          <w:p w14:paraId="4D470BC9" w14:textId="77777777" w:rsidR="00AA1264" w:rsidRPr="00D23311" w:rsidRDefault="00234B91" w:rsidP="00AA1264">
            <w:pPr>
              <w:pStyle w:val="Figurelegend"/>
            </w:pPr>
            <w:r w:rsidRPr="00D23311">
              <w:t>NOTE 3 – CHAIRMAN'S REQUEST: The SG chairman requests that the Director announce the intention to seek approval (9.3.1).</w:t>
            </w:r>
          </w:p>
          <w:p w14:paraId="399BFF34" w14:textId="77777777" w:rsidR="00AA1264" w:rsidRPr="00D23311" w:rsidRDefault="00234B91" w:rsidP="00AA1264">
            <w:pPr>
              <w:pStyle w:val="Figurelegend"/>
            </w:pPr>
            <w:r w:rsidRPr="00D23311">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309A37EC" w14:textId="77777777" w:rsidR="00AA1264" w:rsidRPr="00D23311" w:rsidRDefault="00234B91" w:rsidP="00AA1264">
            <w:pPr>
              <w:pStyle w:val="Figurelegend"/>
            </w:pPr>
            <w:r w:rsidRPr="00D23311">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27601DE5" w14:textId="77777777" w:rsidR="00AA1264" w:rsidRPr="00D23311" w:rsidRDefault="00234B91" w:rsidP="00AA1264">
            <w:pPr>
              <w:pStyle w:val="Figurelegend"/>
            </w:pPr>
            <w:r w:rsidRPr="00D23311">
              <w:t>NOTE 6 – DIRECTOR'S REQUEST: The Director requests Member States to inform the Director whether they approve or do not approve the proposal (9.4.1 and 9.4.2). This request shall contain the summary and reference to the complete final text.</w:t>
            </w:r>
          </w:p>
          <w:p w14:paraId="2D67A6C5" w14:textId="77777777" w:rsidR="00AA1264" w:rsidRPr="00D23311" w:rsidRDefault="00234B91" w:rsidP="00AA1264">
            <w:pPr>
              <w:pStyle w:val="Figurelegend"/>
            </w:pPr>
            <w:r w:rsidRPr="00D23311">
              <w:t>NOTE 7 – TEXT DISTRIBUTED: Text of the draft Recommendation must have been distributed in the official languages at least one month before the announced meeting (9.3.5).</w:t>
            </w:r>
          </w:p>
          <w:p w14:paraId="7C759F77" w14:textId="77777777" w:rsidR="00AA1264" w:rsidRPr="00D23311" w:rsidRDefault="00234B91" w:rsidP="00AA1264">
            <w:pPr>
              <w:pStyle w:val="Figurelegend"/>
            </w:pPr>
            <w:r w:rsidRPr="00D23311">
              <w:t>NOTE 8 – DEADLINE FOR MEMBER STATES' REPLIES: If 70% of replies received during the consultation period indicate approval, the proposal shall be accepted (9.4.1, 9.4.5 and 9.4.7).</w:t>
            </w:r>
          </w:p>
          <w:p w14:paraId="47739882" w14:textId="77777777" w:rsidR="00AA1264" w:rsidRPr="00D23311" w:rsidRDefault="00234B91" w:rsidP="00AA1264">
            <w:pPr>
              <w:pStyle w:val="Figurelegend"/>
            </w:pPr>
            <w:r w:rsidRPr="00D23311">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38AE8BDE" w14:textId="77777777" w:rsidR="00AA1264" w:rsidRPr="00D23311" w:rsidRDefault="00234B91" w:rsidP="00AA1264">
            <w:pPr>
              <w:pStyle w:val="Figurelegend"/>
            </w:pPr>
            <w:r w:rsidRPr="00D23311">
              <w:t>NOTE 10 – DIRECTOR'S NOTIFICATION: The Director notifies whether the draft Recommendation is approved or not (9.6.1).</w:t>
            </w:r>
          </w:p>
          <w:p w14:paraId="1B3898EB" w14:textId="77777777" w:rsidR="00AA1264" w:rsidRPr="00D23311" w:rsidRDefault="00234B91" w:rsidP="003810B0">
            <w:pPr>
              <w:overflowPunct/>
              <w:autoSpaceDE/>
              <w:autoSpaceDN/>
              <w:adjustRightInd/>
              <w:jc w:val="center"/>
              <w:textAlignment w:val="auto"/>
            </w:pPr>
            <w:r w:rsidRPr="00D23311">
              <w:rPr>
                <w:b/>
                <w:bCs/>
              </w:rPr>
              <w:t>Figure 9.1 – Approval of new and revised Recommendations using TAP – Sequence of events</w:t>
            </w:r>
          </w:p>
          <w:p w14:paraId="654F3DF8" w14:textId="77777777" w:rsidR="00AA1264" w:rsidRPr="00D23311" w:rsidRDefault="00234B91" w:rsidP="003810B0">
            <w:pPr>
              <w:overflowPunct/>
              <w:autoSpaceDE/>
              <w:autoSpaceDN/>
              <w:adjustRightInd/>
              <w:spacing w:before="0"/>
              <w:textAlignment w:val="auto"/>
            </w:pPr>
            <w:r w:rsidRPr="00D23311">
              <w:br w:type="page"/>
            </w:r>
          </w:p>
          <w:p w14:paraId="2C0941B0" w14:textId="77777777" w:rsidR="00AA1264" w:rsidRPr="009B1632" w:rsidRDefault="00234B91" w:rsidP="00AA1264">
            <w:pPr>
              <w:pStyle w:val="AppendixNo"/>
              <w:rPr>
                <w:szCs w:val="28"/>
              </w:rPr>
            </w:pPr>
            <w:r w:rsidRPr="00D23311">
              <w:t>Appendix 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proofErr w:type="spellStart"/>
            <w:r w:rsidRPr="009B1632">
              <w:rPr>
                <w:caps w:val="0"/>
                <w:szCs w:val="28"/>
              </w:rPr>
              <w:t>Hammamet</w:t>
            </w:r>
            <w:proofErr w:type="spellEnd"/>
            <w:r w:rsidRPr="009B1632">
              <w:rPr>
                <w:szCs w:val="28"/>
              </w:rPr>
              <w:t>, 2016))</w:t>
            </w:r>
          </w:p>
          <w:p w14:paraId="7A29DAAB" w14:textId="77777777" w:rsidR="00AA1264" w:rsidRPr="00D23311" w:rsidRDefault="00234B91" w:rsidP="00AA1264">
            <w:pPr>
              <w:pStyle w:val="Appendixtitle"/>
            </w:pPr>
            <w:r w:rsidRPr="00D23311">
              <w:t>Information for submission of a Question</w:t>
            </w:r>
          </w:p>
          <w:p w14:paraId="32B6DB3E" w14:textId="77777777" w:rsidR="00AA1264" w:rsidRPr="00D23311" w:rsidRDefault="00234B91" w:rsidP="003810B0">
            <w:pPr>
              <w:pStyle w:val="enumlev1"/>
              <w:rPr>
                <w:rStyle w:val="enumlev1Char"/>
              </w:rPr>
            </w:pPr>
            <w:r w:rsidRPr="00D23311">
              <w:t>•</w:t>
            </w:r>
            <w:r w:rsidRPr="00D23311">
              <w:tab/>
            </w:r>
            <w:r w:rsidRPr="00D23311">
              <w:rPr>
                <w:rStyle w:val="enumlev1Char"/>
              </w:rPr>
              <w:t>Source</w:t>
            </w:r>
          </w:p>
          <w:p w14:paraId="2C059C96" w14:textId="77777777" w:rsidR="00AA1264" w:rsidRPr="00D23311" w:rsidRDefault="00234B91" w:rsidP="003810B0">
            <w:pPr>
              <w:pStyle w:val="enumlev1"/>
            </w:pPr>
            <w:r w:rsidRPr="00D23311">
              <w:t>•</w:t>
            </w:r>
            <w:r w:rsidRPr="00D23311">
              <w:tab/>
              <w:t>Short title</w:t>
            </w:r>
          </w:p>
          <w:p w14:paraId="6E54EFC5" w14:textId="77777777" w:rsidR="00AA1264" w:rsidRPr="00D23311" w:rsidRDefault="00234B91" w:rsidP="003810B0">
            <w:pPr>
              <w:pStyle w:val="enumlev1"/>
            </w:pPr>
            <w:r w:rsidRPr="00D23311">
              <w:lastRenderedPageBreak/>
              <w:t>•</w:t>
            </w:r>
            <w:r w:rsidRPr="00D23311">
              <w:tab/>
              <w:t>Type of Question or proposal</w:t>
            </w:r>
            <w:r w:rsidRPr="00D23311">
              <w:rPr>
                <w:rStyle w:val="FootnoteReference"/>
              </w:rPr>
              <w:footnoteReference w:customMarkFollows="1" w:id="10"/>
              <w:t>5</w:t>
            </w:r>
          </w:p>
          <w:p w14:paraId="4B7F4B22" w14:textId="77777777" w:rsidR="00AA1264" w:rsidRPr="00D23311" w:rsidRDefault="00234B91" w:rsidP="003810B0">
            <w:pPr>
              <w:pStyle w:val="enumlev1"/>
            </w:pPr>
            <w:r w:rsidRPr="00D23311">
              <w:t>•</w:t>
            </w:r>
            <w:r w:rsidRPr="00D23311">
              <w:tab/>
              <w:t>Reasons or experience motivating the proposed Question or proposal</w:t>
            </w:r>
          </w:p>
          <w:p w14:paraId="6D7226D9" w14:textId="77777777" w:rsidR="00AA1264" w:rsidRPr="00D23311" w:rsidRDefault="00234B91" w:rsidP="003810B0">
            <w:pPr>
              <w:pStyle w:val="enumlev1"/>
            </w:pPr>
            <w:r w:rsidRPr="00D23311">
              <w:t>•</w:t>
            </w:r>
            <w:r w:rsidRPr="00D23311">
              <w:tab/>
              <w:t>Draft text of Question or proposal</w:t>
            </w:r>
          </w:p>
          <w:p w14:paraId="4F494852" w14:textId="77777777" w:rsidR="00AA1264" w:rsidRPr="00D23311" w:rsidRDefault="00234B91" w:rsidP="003810B0">
            <w:pPr>
              <w:pStyle w:val="enumlev1"/>
            </w:pPr>
            <w:r w:rsidRPr="00D23311">
              <w:t>•</w:t>
            </w:r>
            <w:r w:rsidRPr="00D23311">
              <w:tab/>
              <w:t>Specific task objective(s) with expected time-frames for completion</w:t>
            </w:r>
          </w:p>
          <w:p w14:paraId="4968446F" w14:textId="77777777" w:rsidR="00AA1264" w:rsidRPr="00D23311" w:rsidRDefault="00234B91" w:rsidP="003810B0">
            <w:pPr>
              <w:pStyle w:val="enumlev1"/>
            </w:pPr>
            <w:r w:rsidRPr="00D23311">
              <w:t>•</w:t>
            </w:r>
            <w:r w:rsidRPr="00D23311">
              <w:tab/>
              <w:t>Relationship of this study activity to other:</w:t>
            </w:r>
          </w:p>
          <w:p w14:paraId="40163D93" w14:textId="77777777" w:rsidR="00AA1264" w:rsidRPr="00D23311" w:rsidRDefault="00234B91" w:rsidP="003810B0">
            <w:pPr>
              <w:pStyle w:val="enumlev2"/>
            </w:pPr>
            <w:r w:rsidRPr="00D23311">
              <w:t>–</w:t>
            </w:r>
            <w:r w:rsidRPr="00D23311">
              <w:tab/>
              <w:t>Recommendations</w:t>
            </w:r>
          </w:p>
          <w:p w14:paraId="304515C8" w14:textId="77777777" w:rsidR="00AA1264" w:rsidRPr="00D23311" w:rsidRDefault="00234B91" w:rsidP="003810B0">
            <w:pPr>
              <w:pStyle w:val="enumlev2"/>
            </w:pPr>
            <w:r w:rsidRPr="00D23311">
              <w:t>–</w:t>
            </w:r>
            <w:r w:rsidRPr="00D23311">
              <w:tab/>
              <w:t>Questions</w:t>
            </w:r>
          </w:p>
          <w:p w14:paraId="65616A47" w14:textId="77777777" w:rsidR="00AA1264" w:rsidRPr="00D23311" w:rsidRDefault="00234B91" w:rsidP="003810B0">
            <w:pPr>
              <w:pStyle w:val="enumlev2"/>
            </w:pPr>
            <w:r w:rsidRPr="00D23311">
              <w:t>–</w:t>
            </w:r>
            <w:r w:rsidRPr="00D23311">
              <w:tab/>
              <w:t>study groups</w:t>
            </w:r>
          </w:p>
          <w:p w14:paraId="653710B7" w14:textId="77777777" w:rsidR="00AA1264" w:rsidRPr="00D23311" w:rsidRDefault="00234B91" w:rsidP="003810B0">
            <w:pPr>
              <w:pStyle w:val="enumlev2"/>
            </w:pPr>
            <w:r w:rsidRPr="00D23311">
              <w:t>–</w:t>
            </w:r>
            <w:r w:rsidRPr="00D23311">
              <w:tab/>
              <w:t>relevant standardization organizations</w:t>
            </w:r>
          </w:p>
          <w:p w14:paraId="0C891E0A" w14:textId="77777777" w:rsidR="00AA1264" w:rsidRPr="00D23311" w:rsidRDefault="00234B91" w:rsidP="003810B0">
            <w:r w:rsidRPr="00D23311">
              <w:t>Guidelines for drafting Question text are available on the ITU</w:t>
            </w:r>
            <w:r w:rsidRPr="00D23311">
              <w:noBreakHyphen/>
              <w:t>T website.</w:t>
            </w:r>
          </w:p>
          <w:p w14:paraId="03522C25" w14:textId="77777777" w:rsidR="00AA1264" w:rsidRPr="009B1632" w:rsidRDefault="00234B91" w:rsidP="00AA1264">
            <w:pPr>
              <w:pStyle w:val="AppendixNo"/>
              <w:rPr>
                <w:szCs w:val="28"/>
              </w:rPr>
            </w:pPr>
            <w:r w:rsidRPr="00D23311">
              <w:t>Appendix II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proofErr w:type="spellStart"/>
            <w:r w:rsidRPr="009B1632">
              <w:rPr>
                <w:caps w:val="0"/>
                <w:szCs w:val="28"/>
              </w:rPr>
              <w:t>Hammamet</w:t>
            </w:r>
            <w:proofErr w:type="spellEnd"/>
            <w:r w:rsidRPr="009B1632">
              <w:rPr>
                <w:szCs w:val="28"/>
              </w:rPr>
              <w:t>, 2016))</w:t>
            </w:r>
          </w:p>
          <w:p w14:paraId="02743800" w14:textId="77777777" w:rsidR="00AA1264" w:rsidRPr="00D23311" w:rsidRDefault="00234B91" w:rsidP="00AA1264">
            <w:pPr>
              <w:pStyle w:val="Appendixtitle"/>
            </w:pPr>
            <w:r w:rsidRPr="00D23311">
              <w:t>Suggested text of the note to be included in the circular</w:t>
            </w:r>
          </w:p>
          <w:p w14:paraId="3F950017" w14:textId="77777777" w:rsidR="00AA1264" w:rsidRPr="00D23311" w:rsidRDefault="00234B91" w:rsidP="003810B0">
            <w:pPr>
              <w:pStyle w:val="Normalaftertitle1"/>
            </w:pPr>
            <w:r w:rsidRPr="00D23311">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D23311">
              <w:noBreakHyphen/>
              <w:t>T website.</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143A6" w14:textId="77777777" w:rsidR="00D65897" w:rsidRDefault="00D65897"/>
          <w:p w14:paraId="46FD0C93" w14:textId="77777777" w:rsidR="00F33175" w:rsidRDefault="00234B91">
            <w:pPr>
              <w:pStyle w:val="Proposal"/>
            </w:pPr>
            <w:r>
              <w:t>MOD</w:t>
            </w:r>
            <w:r>
              <w:tab/>
              <w:t>APT/37A1/1</w:t>
            </w:r>
            <w:r>
              <w:rPr>
                <w:vanish/>
                <w:color w:val="7F7F7F" w:themeColor="text1" w:themeTint="80"/>
                <w:vertAlign w:val="superscript"/>
              </w:rPr>
              <w:t>#64</w:t>
            </w:r>
          </w:p>
          <w:p w14:paraId="74D83200" w14:textId="77777777" w:rsidR="00AA1264" w:rsidRPr="00D23311" w:rsidRDefault="00234B91" w:rsidP="00AA1264">
            <w:pPr>
              <w:pStyle w:val="ResNo"/>
            </w:pPr>
            <w:r w:rsidRPr="00D23311">
              <w:t xml:space="preserve">RESOLUTION </w:t>
            </w:r>
            <w:r w:rsidRPr="00D23311">
              <w:rPr>
                <w:rStyle w:val="href"/>
              </w:rPr>
              <w:t>1</w:t>
            </w:r>
            <w:r w:rsidRPr="00D23311">
              <w:t xml:space="preserve"> (Rev.</w:t>
            </w:r>
            <w:r w:rsidRPr="00D23311">
              <w:t> </w:t>
            </w:r>
            <w:del w:id="66" w:author="TSB (RC)" w:date="2021-09-16T13:30:00Z">
              <w:r w:rsidRPr="00D23311" w:rsidDel="00F97E2F">
                <w:delText>Hammamet, 2016</w:delText>
              </w:r>
            </w:del>
            <w:ins w:id="67" w:author="TSB (RC)" w:date="2021-09-16T13:30:00Z">
              <w:r>
                <w:t>Geneva, 2022</w:t>
              </w:r>
            </w:ins>
            <w:r w:rsidRPr="00D23311">
              <w:t>)</w:t>
            </w:r>
          </w:p>
          <w:p w14:paraId="25031899" w14:textId="77777777" w:rsidR="00AA1264" w:rsidRPr="00D23311" w:rsidRDefault="00234B91" w:rsidP="00AA1264">
            <w:pPr>
              <w:pStyle w:val="Restitle"/>
            </w:pPr>
            <w:bookmarkStart w:id="68" w:name="_Toc475345216"/>
            <w:r w:rsidRPr="00D23311">
              <w:t xml:space="preserve">Rules of procedure of the ITU Telecommunication </w:t>
            </w:r>
            <w:r w:rsidRPr="00D23311">
              <w:br/>
              <w:t>Standardization Sector</w:t>
            </w:r>
            <w:bookmarkEnd w:id="68"/>
          </w:p>
          <w:p w14:paraId="02D35CF5" w14:textId="77777777" w:rsidR="00AA1264" w:rsidRPr="00D23311" w:rsidRDefault="00234B91" w:rsidP="00AA1264">
            <w:pPr>
              <w:pStyle w:val="Resref"/>
            </w:pPr>
            <w:r w:rsidRPr="00D23311">
              <w:t>(</w:t>
            </w:r>
            <w:del w:id="69" w:author="TSB (RC)" w:date="2021-09-16T13:30:00Z">
              <w:r w:rsidRPr="00D23311" w:rsidDel="00F97E2F">
                <w:delText>Hammamet, 2016</w:delText>
              </w:r>
            </w:del>
            <w:ins w:id="70" w:author="TSB (RC)" w:date="2021-09-16T13:30:00Z">
              <w:r>
                <w:t>Geneva, 2022</w:t>
              </w:r>
            </w:ins>
            <w:r w:rsidRPr="00D23311">
              <w:t>)</w:t>
            </w:r>
            <w:r w:rsidRPr="00D23311">
              <w:rPr>
                <w:rStyle w:val="FootnoteReference"/>
                <w:i w:val="0"/>
                <w:iCs/>
              </w:rPr>
              <w:footnoteReference w:customMarkFollows="1" w:id="11"/>
              <w:t xml:space="preserve">1, </w:t>
            </w:r>
          </w:p>
          <w:p w14:paraId="01A1DF66" w14:textId="77777777" w:rsidR="00AA1264" w:rsidRPr="00D23311" w:rsidRDefault="00234B91" w:rsidP="003810B0">
            <w:pPr>
              <w:pStyle w:val="Normalaftertitle1"/>
            </w:pPr>
            <w:r w:rsidRPr="00D23311">
              <w:t>The World Telecommunication Standardization Assembly (</w:t>
            </w:r>
            <w:del w:id="72" w:author="TSB (RC)" w:date="2021-09-16T13:31:00Z">
              <w:r w:rsidRPr="00D23311" w:rsidDel="00F97E2F">
                <w:delText>Hammamet, 2016</w:delText>
              </w:r>
            </w:del>
            <w:ins w:id="73" w:author="TSB (RC)" w:date="2021-09-16T13:31:00Z">
              <w:r>
                <w:t>Geneva, 2022</w:t>
              </w:r>
            </w:ins>
            <w:r w:rsidRPr="00D23311">
              <w:t>),</w:t>
            </w:r>
          </w:p>
          <w:p w14:paraId="3A040EF8" w14:textId="77777777" w:rsidR="00AA1264" w:rsidRPr="00D23311" w:rsidRDefault="00234B91" w:rsidP="00AA1264">
            <w:pPr>
              <w:pStyle w:val="Call"/>
            </w:pPr>
            <w:r w:rsidRPr="00D23311">
              <w:t>considering</w:t>
            </w:r>
          </w:p>
          <w:p w14:paraId="48BF126F" w14:textId="77777777" w:rsidR="00AA1264" w:rsidRPr="00D23311" w:rsidRDefault="00234B91" w:rsidP="003810B0">
            <w:r w:rsidRPr="00D23311">
              <w:rPr>
                <w:i/>
                <w:iCs/>
              </w:rPr>
              <w:t>a)</w:t>
            </w:r>
            <w:r w:rsidRPr="00D23311">
              <w:tab/>
              <w:t>that the functions, duties and organization of the ITU Telecommunication Standardization Sector (ITU</w:t>
            </w:r>
            <w:r w:rsidRPr="00D23311">
              <w:noBreakHyphen/>
              <w:t>T) are stated in Articles 17, 18, 19, 20 of the ITU Constitution and Articles 13, 14, 14A, 15 and 20 of the ITU Convention;</w:t>
            </w:r>
          </w:p>
          <w:p w14:paraId="65330AF5" w14:textId="77777777" w:rsidR="00AA1264" w:rsidRPr="00D23311" w:rsidRDefault="00234B91" w:rsidP="003810B0">
            <w:r w:rsidRPr="00D23311">
              <w:rPr>
                <w:i/>
                <w:iCs/>
              </w:rPr>
              <w:t>b)</w:t>
            </w:r>
            <w:r w:rsidRPr="00D23311">
              <w:tab/>
              <w:t>that, in accordance with the above articles of the Constitution and Convention, ITU</w:t>
            </w:r>
            <w:r w:rsidRPr="00D23311">
              <w:noBreakHyphen/>
              <w:t>T shall study technical, operating and tariff questions and adopt Recommendations with a view to standardizing telecommunications on a worldwide basis;</w:t>
            </w:r>
          </w:p>
          <w:p w14:paraId="723842A6" w14:textId="77777777" w:rsidR="00AA1264" w:rsidRPr="00D23311" w:rsidRDefault="00234B91" w:rsidP="003810B0">
            <w:r w:rsidRPr="00D23311">
              <w:rPr>
                <w:i/>
                <w:iCs/>
              </w:rPr>
              <w:t>b)bis</w:t>
            </w:r>
            <w:r w:rsidRPr="00D23311">
              <w:tab/>
              <w:t>that the International Telecommunication Regulations (ITR) contain references to relevant ITU</w:t>
            </w:r>
            <w:r w:rsidRPr="00D23311">
              <w:noBreakHyphen/>
              <w:t>T Recommendations;</w:t>
            </w:r>
          </w:p>
          <w:p w14:paraId="7361DEDA" w14:textId="77777777" w:rsidR="00AA1264" w:rsidRPr="00D23311" w:rsidRDefault="00234B91" w:rsidP="003810B0">
            <w:r w:rsidRPr="00D23311">
              <w:rPr>
                <w:i/>
                <w:iCs/>
              </w:rPr>
              <w:t>c)</w:t>
            </w:r>
            <w:r w:rsidRPr="00D23311">
              <w:tab/>
              <w:t>that the ITU</w:t>
            </w:r>
            <w:r w:rsidRPr="00D23311">
              <w:noBreakHyphen/>
              <w:t>T Recommendations resulting from these studies must be in harmony with the ITRs in force, complement the basic principles therein and assist all those concerned in the provision and operation of telecommunication services to meet the objectives set down in the relevant articles of those Regulations;</w:t>
            </w:r>
          </w:p>
          <w:p w14:paraId="0CAF377A" w14:textId="77777777" w:rsidR="00AA1264" w:rsidRPr="00D23311" w:rsidRDefault="00234B91" w:rsidP="003810B0">
            <w:r w:rsidRPr="00D23311">
              <w:rPr>
                <w:i/>
                <w:iCs/>
              </w:rPr>
              <w:t>d)</w:t>
            </w:r>
            <w:r w:rsidRPr="00D23311">
              <w:tab/>
              <w:t>that, accordingly, the rapid developments in telecommunication technology and services require timely and reliable ITU</w:t>
            </w:r>
            <w:r w:rsidRPr="00D23311">
              <w:noBreakHyphen/>
              <w:t>T Recommendations to assist all Member States in the balanced development of their telecommunications;</w:t>
            </w:r>
          </w:p>
          <w:p w14:paraId="38EFF48D" w14:textId="77777777" w:rsidR="00AA1264" w:rsidRPr="00D23311" w:rsidRDefault="00234B91" w:rsidP="003810B0">
            <w:r w:rsidRPr="00D23311">
              <w:rPr>
                <w:i/>
                <w:iCs/>
              </w:rPr>
              <w:t>e)</w:t>
            </w:r>
            <w:r w:rsidRPr="00D23311">
              <w:tab/>
              <w:t>that general working arrangements of ITU</w:t>
            </w:r>
            <w:r w:rsidRPr="00D23311">
              <w:noBreakHyphen/>
              <w:t>T are stated in the Convention;</w:t>
            </w:r>
          </w:p>
          <w:p w14:paraId="688585A9" w14:textId="77777777" w:rsidR="00AA1264" w:rsidRPr="00D23311" w:rsidRDefault="00234B91" w:rsidP="003810B0">
            <w:pPr>
              <w:rPr>
                <w:i/>
                <w:iCs/>
              </w:rPr>
            </w:pPr>
            <w:r w:rsidRPr="00D23311">
              <w:rPr>
                <w:i/>
                <w:iCs/>
              </w:rPr>
              <w:t>f)</w:t>
            </w:r>
            <w:r w:rsidRPr="00D23311">
              <w:tab/>
              <w:t>that the General Rules of conferences, assemblies and meetings of the Union adopted by the Plenipotentiary Conference, and Resolution 165 (</w:t>
            </w:r>
            <w:del w:id="74" w:author="TSB (RC)" w:date="2021-09-16T13:32:00Z">
              <w:r w:rsidRPr="00D23311" w:rsidDel="00F97E2F">
                <w:delText>Guadalajara, 2010</w:delText>
              </w:r>
            </w:del>
            <w:ins w:id="75" w:author="TSB (RC)" w:date="2021-09-16T13:32:00Z">
              <w:r>
                <w:t>Rev. Dubai, 2018</w:t>
              </w:r>
            </w:ins>
            <w:r w:rsidRPr="00D23311">
              <w:t>) of the Plenipotentiary Conference, on deadlines for the submission of proposals and procedures for the registration of participants for conferences and assemblies of the Union, apply to the World Telecommunication Standardization Assembly (WTSA);</w:t>
            </w:r>
          </w:p>
          <w:p w14:paraId="65658653" w14:textId="77777777" w:rsidR="00AA1264" w:rsidRPr="00D23311" w:rsidRDefault="00234B91" w:rsidP="003810B0">
            <w:r w:rsidRPr="00D23311">
              <w:rPr>
                <w:i/>
                <w:iCs/>
              </w:rPr>
              <w:lastRenderedPageBreak/>
              <w:t>g)</w:t>
            </w:r>
            <w:r w:rsidRPr="00D23311">
              <w:tab/>
              <w:t>that, in accordance with No. 184A of the Convention, WTSA is authorized to adopt the working methods and procedures for the management of the activities of ITU</w:t>
            </w:r>
            <w:r w:rsidRPr="00D23311">
              <w:noBreakHyphen/>
              <w:t>T in accordance with No. 145A of the Constitution;</w:t>
            </w:r>
          </w:p>
          <w:p w14:paraId="02DF0781" w14:textId="77777777" w:rsidR="00AA1264" w:rsidRPr="00D23311" w:rsidRDefault="00234B91" w:rsidP="003810B0">
            <w:r w:rsidRPr="00D23311">
              <w:rPr>
                <w:i/>
                <w:iCs/>
              </w:rPr>
              <w:t>h)</w:t>
            </w:r>
            <w:r w:rsidRPr="00D23311">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412FA22D" w14:textId="77777777" w:rsidR="00AA1264" w:rsidRPr="00D23311" w:rsidRDefault="00234B91" w:rsidP="003810B0">
            <w:r w:rsidRPr="00D23311">
              <w:rPr>
                <w:i/>
                <w:iCs/>
              </w:rPr>
              <w:t>i)</w:t>
            </w:r>
            <w:r w:rsidRPr="00D23311">
              <w:tab/>
              <w:t>Resolution 72 (Rev. Busan, 2014) of the Plenipotentiary Conference, on linking strategic, financial and operational planning in ITU,</w:t>
            </w:r>
          </w:p>
          <w:p w14:paraId="5C844375" w14:textId="77777777" w:rsidR="008D7B8A" w:rsidRDefault="008D7B8A" w:rsidP="00AA1264">
            <w:pPr>
              <w:pStyle w:val="Call"/>
            </w:pPr>
          </w:p>
          <w:p w14:paraId="412F91EA" w14:textId="77777777" w:rsidR="008D7B8A" w:rsidRDefault="008D7B8A" w:rsidP="00AA1264">
            <w:pPr>
              <w:pStyle w:val="Call"/>
            </w:pPr>
          </w:p>
          <w:p w14:paraId="5B6D68AC" w14:textId="591CCE9F" w:rsidR="00AA1264" w:rsidRPr="00D23311" w:rsidRDefault="00234B91" w:rsidP="00AA1264">
            <w:pPr>
              <w:pStyle w:val="Call"/>
            </w:pPr>
            <w:r w:rsidRPr="00D23311">
              <w:t>resolves</w:t>
            </w:r>
          </w:p>
          <w:p w14:paraId="0F55748A" w14:textId="77777777" w:rsidR="00AA1264" w:rsidRPr="00D23311" w:rsidRDefault="00234B91" w:rsidP="003810B0">
            <w:r w:rsidRPr="00D23311">
              <w:t xml:space="preserve">that the provisions referred to in </w:t>
            </w:r>
            <w:r w:rsidRPr="00D23311">
              <w:rPr>
                <w:i/>
                <w:iCs/>
              </w:rPr>
              <w:t>considering</w:t>
            </w:r>
            <w:r w:rsidRPr="00D23311">
              <w:t> </w:t>
            </w:r>
            <w:r w:rsidRPr="00D23311">
              <w:rPr>
                <w:i/>
                <w:iCs/>
              </w:rPr>
              <w:t>e)</w:t>
            </w:r>
            <w:r w:rsidRPr="00D23311">
              <w:t xml:space="preserve">, </w:t>
            </w:r>
            <w:r w:rsidRPr="00D23311">
              <w:rPr>
                <w:i/>
                <w:iCs/>
              </w:rPr>
              <w:t>f)</w:t>
            </w:r>
            <w:r w:rsidRPr="00D23311">
              <w:t xml:space="preserve">, </w:t>
            </w:r>
            <w:r w:rsidRPr="00D23311">
              <w:rPr>
                <w:i/>
                <w:iCs/>
              </w:rPr>
              <w:t xml:space="preserve">g) </w:t>
            </w:r>
            <w:r w:rsidRPr="00D23311">
              <w:t>and </w:t>
            </w:r>
            <w:r w:rsidRPr="00D23311">
              <w:rPr>
                <w:i/>
                <w:iCs/>
              </w:rPr>
              <w:t>h)</w:t>
            </w:r>
            <w:r w:rsidRPr="00D23311">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5C6494BE" w14:textId="77777777" w:rsidR="00AA1264" w:rsidRPr="00D23311" w:rsidRDefault="00234B91" w:rsidP="00AA1264">
            <w:pPr>
              <w:pStyle w:val="SectionNo"/>
            </w:pPr>
            <w:r w:rsidRPr="00D23311">
              <w:t>SECTION 1</w:t>
            </w:r>
          </w:p>
          <w:p w14:paraId="19AB2939" w14:textId="77777777" w:rsidR="00AA1264" w:rsidRPr="00D23311" w:rsidRDefault="00234B91" w:rsidP="00AA1264">
            <w:pPr>
              <w:pStyle w:val="Sectiontitle"/>
            </w:pPr>
            <w:r w:rsidRPr="00D23311">
              <w:t>World Telecommunication Standardization Assembly</w:t>
            </w:r>
          </w:p>
          <w:p w14:paraId="56592E45" w14:textId="77777777" w:rsidR="00AA1264" w:rsidRPr="00D23311" w:rsidRDefault="00234B91" w:rsidP="003810B0">
            <w:pPr>
              <w:pStyle w:val="Normalaftertitle1"/>
            </w:pPr>
            <w:r w:rsidRPr="00D23311">
              <w:rPr>
                <w:b/>
                <w:bCs/>
                <w:szCs w:val="22"/>
              </w:rPr>
              <w:t>1.1</w:t>
            </w:r>
            <w:r w:rsidRPr="00D23311">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3651009B" w14:textId="77777777" w:rsidR="00AA1264" w:rsidRPr="00D23311" w:rsidRDefault="00234B91" w:rsidP="003810B0">
            <w:r w:rsidRPr="00D23311">
              <w:rPr>
                <w:b/>
                <w:bCs/>
              </w:rPr>
              <w:t>1.2</w:t>
            </w:r>
            <w:r w:rsidRPr="00D23311">
              <w:tab/>
              <w:t>It shall establish a Steering Committee, presided over by the chairman of the assembly, and composed of the vice-chairman of the assembly and the chairmen and vice-chairmen of the committees and any group(s) created by the assembly.</w:t>
            </w:r>
          </w:p>
          <w:p w14:paraId="5C911798" w14:textId="77777777" w:rsidR="00AA1264" w:rsidRPr="00D23311" w:rsidRDefault="00234B91" w:rsidP="003810B0">
            <w:r w:rsidRPr="00D23311">
              <w:rPr>
                <w:b/>
                <w:bCs/>
              </w:rPr>
              <w:t>1.3</w:t>
            </w:r>
            <w:r w:rsidRPr="00D23311">
              <w:tab/>
              <w:t>WTSA shall establish resolutions which define working methods and identify priority issues. Prior to and during the development process the following questions should be taken into consideration:</w:t>
            </w:r>
          </w:p>
          <w:p w14:paraId="45430187" w14:textId="77777777" w:rsidR="00AA1264" w:rsidRPr="00D23311" w:rsidRDefault="00234B91" w:rsidP="003810B0">
            <w:pPr>
              <w:pStyle w:val="enumlev1"/>
            </w:pPr>
            <w:r w:rsidRPr="00D23311">
              <w:t>a)</w:t>
            </w:r>
            <w:r w:rsidRPr="00D23311">
              <w:tab/>
              <w:t>If an existing Plenipotentiary Conference resolution identifies a priority issue, the need for a similar WTSA resolution should be questioned.</w:t>
            </w:r>
          </w:p>
          <w:p w14:paraId="369E73AE" w14:textId="77777777" w:rsidR="00AA1264" w:rsidRPr="00D23311" w:rsidRDefault="00234B91" w:rsidP="003810B0">
            <w:pPr>
              <w:pStyle w:val="enumlev1"/>
            </w:pPr>
            <w:r w:rsidRPr="00D23311">
              <w:t>b)</w:t>
            </w:r>
            <w:r w:rsidRPr="00D23311">
              <w:tab/>
              <w:t>If an existing resolution identifies a priority issue, the need to recycle this resolution at various conferences or assemblies should be questioned.</w:t>
            </w:r>
          </w:p>
          <w:p w14:paraId="77C8B9AB" w14:textId="77777777" w:rsidR="00AA1264" w:rsidRPr="00D23311" w:rsidRDefault="00234B91" w:rsidP="003810B0">
            <w:pPr>
              <w:pStyle w:val="enumlev1"/>
            </w:pPr>
            <w:r w:rsidRPr="00D23311">
              <w:t>c)</w:t>
            </w:r>
            <w:r w:rsidRPr="00D23311">
              <w:tab/>
              <w:t>If only editorial updates are required to a WTSA resolution, the need to produce a revised version should be questioned.</w:t>
            </w:r>
          </w:p>
          <w:p w14:paraId="6A87BEB1" w14:textId="77777777" w:rsidR="00AA1264" w:rsidRPr="00D23311" w:rsidRDefault="00234B91" w:rsidP="003810B0">
            <w:pPr>
              <w:pStyle w:val="enumlev1"/>
            </w:pPr>
            <w:r w:rsidRPr="00D23311">
              <w:t>d)</w:t>
            </w:r>
            <w:r w:rsidRPr="00D23311">
              <w:tab/>
              <w:t>If the actions proposed have been accomplished, the resolution should be viewed as fulfilled and the need for it should be questioned.</w:t>
            </w:r>
          </w:p>
          <w:p w14:paraId="74AB89F4" w14:textId="77777777" w:rsidR="00AA1264" w:rsidRPr="00D23311" w:rsidRDefault="00234B91" w:rsidP="003810B0">
            <w:r w:rsidRPr="00D23311">
              <w:rPr>
                <w:b/>
                <w:bCs/>
              </w:rPr>
              <w:lastRenderedPageBreak/>
              <w:t>1.4</w:t>
            </w:r>
            <w:r w:rsidRPr="00D23311">
              <w:tab/>
              <w:t>WTSA shall establish a Budget Control Committee and an Editorial Committee, the tasks and responsibilities of which are set out in the General Rules of conferences, assemblies and meetings of the Union (General Rules, Nos. 69-74):</w:t>
            </w:r>
          </w:p>
          <w:p w14:paraId="73D846EE" w14:textId="77777777" w:rsidR="00AA1264" w:rsidRPr="00D23311" w:rsidRDefault="00234B91" w:rsidP="003810B0">
            <w:pPr>
              <w:pStyle w:val="enumlev1"/>
            </w:pPr>
            <w:r w:rsidRPr="00D23311">
              <w:rPr>
                <w:iCs/>
              </w:rPr>
              <w:t>a)</w:t>
            </w:r>
            <w:r w:rsidRPr="00D23311">
              <w:tab/>
              <w:t xml:space="preserve">The "Budget Control Committee", </w:t>
            </w:r>
            <w:r w:rsidRPr="00D23311">
              <w:rPr>
                <w:i/>
              </w:rPr>
              <w:t>inter alia</w:t>
            </w:r>
            <w:r w:rsidRPr="00D23311">
              <w:t>, examines the estimated total expenditure of the assembly and estimates the financial needs of ITU</w:t>
            </w:r>
            <w:r w:rsidRPr="00D23311">
              <w:noBreakHyphen/>
              <w:t>T up to the next WTSA and the costs entailed by the execution of the decisions of the assembly.</w:t>
            </w:r>
          </w:p>
          <w:p w14:paraId="4B260AE0" w14:textId="77777777" w:rsidR="00AA1264" w:rsidRPr="00D23311" w:rsidRDefault="00234B91" w:rsidP="003810B0">
            <w:pPr>
              <w:pStyle w:val="enumlev1"/>
            </w:pPr>
            <w:r w:rsidRPr="00D23311">
              <w:t>b)</w:t>
            </w:r>
            <w:r w:rsidRPr="00D23311">
              <w:tab/>
              <w:t>The "Editorial Committee" perfects the wording of texts arising from WTSA deliberations, such as resolutions, without altering their sense and substance, and aligns the texts in the official languages of the Union.</w:t>
            </w:r>
          </w:p>
          <w:p w14:paraId="0D7C1B4E" w14:textId="77777777" w:rsidR="00AA1264" w:rsidRPr="00D23311" w:rsidRDefault="00234B91" w:rsidP="003810B0">
            <w:r w:rsidRPr="00D23311">
              <w:rPr>
                <w:b/>
                <w:bCs/>
              </w:rPr>
              <w:t>1.5</w:t>
            </w:r>
            <w:r w:rsidRPr="00D23311">
              <w:tab/>
              <w:t>In addition to the steering, budget control and editorial committees, the two following committees are set up:</w:t>
            </w:r>
          </w:p>
          <w:p w14:paraId="6D303056" w14:textId="77777777" w:rsidR="00AA1264" w:rsidRPr="00D23311" w:rsidRDefault="00234B91" w:rsidP="003810B0">
            <w:pPr>
              <w:pStyle w:val="enumlev1"/>
            </w:pPr>
            <w:r w:rsidRPr="00D23311">
              <w:t>a)</w:t>
            </w:r>
            <w:r w:rsidRPr="00D23311">
              <w:tab/>
              <w:t>The "Committee on Working Methods of ITU</w:t>
            </w:r>
            <w:r w:rsidRPr="00D23311">
              <w:noBreakHyphen/>
              <w:t>T", which submits to the plenary meeting reports including proposals on the ITU</w:t>
            </w:r>
            <w:r w:rsidRPr="00D23311">
              <w:noBreakHyphen/>
              <w:t>T working methods for implementation of the ITU</w:t>
            </w:r>
            <w:r w:rsidRPr="00D23311">
              <w:noBreakHyphen/>
              <w:t>T work programme, on the basis of the Telecommunication Standardization Advisory Group (TSAG) reports submitted to the assembly and the proposals of ITU Member States and ITU</w:t>
            </w:r>
            <w:r w:rsidRPr="00D23311">
              <w:noBreakHyphen/>
              <w:t>T Sector Members.</w:t>
            </w:r>
          </w:p>
          <w:p w14:paraId="6CBB4B80" w14:textId="77777777" w:rsidR="00AA1264" w:rsidRPr="00D23311" w:rsidRDefault="00234B91" w:rsidP="003810B0">
            <w:pPr>
              <w:pStyle w:val="enumlev1"/>
            </w:pPr>
            <w:r w:rsidRPr="00D23311">
              <w:t>b)</w:t>
            </w:r>
            <w:r w:rsidRPr="00D23311">
              <w:tab/>
              <w:t>The "Committee on the ITU</w:t>
            </w:r>
            <w:r w:rsidRPr="00D23311">
              <w:noBreakHyphen/>
              <w:t>T Work Programme and Organization", which submits to the plenary meeting reports including proposals on the programme and organization of the work of ITU</w:t>
            </w:r>
            <w:r w:rsidRPr="00D23311">
              <w:noBreakHyphen/>
              <w:t>T consistent with ITU</w:t>
            </w:r>
            <w:r w:rsidRPr="00D23311">
              <w:noBreakHyphen/>
              <w:t>T strategy and priorities. It shall specifically:</w:t>
            </w:r>
          </w:p>
          <w:p w14:paraId="684C5BDE" w14:textId="77777777" w:rsidR="00AA1264" w:rsidRPr="00D23311" w:rsidRDefault="00234B91" w:rsidP="003810B0">
            <w:pPr>
              <w:pStyle w:val="enumlev2"/>
            </w:pPr>
            <w:r w:rsidRPr="00D23311">
              <w:t>i)</w:t>
            </w:r>
            <w:r w:rsidRPr="00D23311">
              <w:tab/>
              <w:t>propose the maintenance, establishment or termination of study groups;</w:t>
            </w:r>
          </w:p>
          <w:p w14:paraId="546D42EB" w14:textId="77777777" w:rsidR="00AA1264" w:rsidRPr="00D23311" w:rsidRDefault="00234B91" w:rsidP="003810B0">
            <w:pPr>
              <w:pStyle w:val="enumlev2"/>
            </w:pPr>
            <w:r w:rsidRPr="00D23311">
              <w:t>ii)</w:t>
            </w:r>
            <w:r w:rsidRPr="00D23311">
              <w:tab/>
              <w:t>review the general structure of study groups and Questions set for study or further study;</w:t>
            </w:r>
          </w:p>
          <w:p w14:paraId="7EAD0117" w14:textId="77777777" w:rsidR="00AA1264" w:rsidRPr="00D23311" w:rsidRDefault="00234B91" w:rsidP="003810B0">
            <w:pPr>
              <w:pStyle w:val="enumlev2"/>
            </w:pPr>
            <w:r w:rsidRPr="00D23311">
              <w:t>iii)</w:t>
            </w:r>
            <w:r w:rsidRPr="00D23311">
              <w:tab/>
              <w:t>produce a clear description of the general area of responsibility within which each study group may maintain existing and develop new Recommendations, in collaboration with other groups, as appropriate;</w:t>
            </w:r>
          </w:p>
          <w:p w14:paraId="4E0FD9BF" w14:textId="77777777" w:rsidR="00AA1264" w:rsidRPr="00D23311" w:rsidRDefault="00234B91" w:rsidP="003810B0">
            <w:pPr>
              <w:pStyle w:val="enumlev2"/>
            </w:pPr>
            <w:r w:rsidRPr="00D23311">
              <w:t>iv)</w:t>
            </w:r>
            <w:r w:rsidRPr="00D23311">
              <w:tab/>
              <w:t>propose the allocation of Questions to study groups, as appropriate;</w:t>
            </w:r>
          </w:p>
          <w:p w14:paraId="5121611B" w14:textId="77777777" w:rsidR="00AA1264" w:rsidRPr="00D23311" w:rsidRDefault="00234B91" w:rsidP="003810B0">
            <w:pPr>
              <w:pStyle w:val="enumlev2"/>
            </w:pPr>
            <w:r w:rsidRPr="00D23311">
              <w:t>v)</w:t>
            </w:r>
            <w:r w:rsidRPr="00D23311">
              <w:tab/>
              <w:t>recommend, when a Question or group of closely related Questions concerns several study groups, whether:</w:t>
            </w:r>
          </w:p>
          <w:p w14:paraId="08973828" w14:textId="77777777" w:rsidR="00AA1264" w:rsidRPr="00D23311" w:rsidRDefault="00234B91" w:rsidP="003810B0">
            <w:pPr>
              <w:pStyle w:val="enumlev3"/>
            </w:pPr>
            <w:r w:rsidRPr="00D23311">
              <w:rPr>
                <w:rFonts w:ascii="Symbol" w:eastAsia="Symbol" w:hAnsi="Symbol" w:cs="Symbol"/>
              </w:rPr>
              <w:t></w:t>
            </w:r>
            <w:r w:rsidRPr="00D23311">
              <w:tab/>
              <w:t>to accept proposals of ITU Member States or the recommendation of TSAG (where they differ);</w:t>
            </w:r>
          </w:p>
          <w:p w14:paraId="2C5206DD" w14:textId="77777777" w:rsidR="00AA1264" w:rsidRPr="00D23311" w:rsidRDefault="00234B91" w:rsidP="003810B0">
            <w:pPr>
              <w:pStyle w:val="enumlev3"/>
            </w:pPr>
            <w:r w:rsidRPr="00D23311">
              <w:rPr>
                <w:rFonts w:ascii="Symbol" w:eastAsia="Symbol" w:hAnsi="Symbol" w:cs="Symbol"/>
              </w:rPr>
              <w:t></w:t>
            </w:r>
            <w:r w:rsidRPr="00D23311">
              <w:tab/>
              <w:t>to entrust the study to a single study group; or</w:t>
            </w:r>
          </w:p>
          <w:p w14:paraId="61DE05D4" w14:textId="77777777" w:rsidR="00AA1264" w:rsidRPr="00D23311" w:rsidRDefault="00234B91" w:rsidP="003810B0">
            <w:pPr>
              <w:pStyle w:val="enumlev3"/>
            </w:pPr>
            <w:r w:rsidRPr="00D23311">
              <w:rPr>
                <w:rFonts w:ascii="Symbol" w:eastAsia="Symbol" w:hAnsi="Symbol" w:cs="Symbol"/>
              </w:rPr>
              <w:t></w:t>
            </w:r>
            <w:r w:rsidRPr="00D23311">
              <w:tab/>
              <w:t>to adopt an alternative arrangement;</w:t>
            </w:r>
          </w:p>
          <w:p w14:paraId="1D92830A" w14:textId="77777777" w:rsidR="00AA1264" w:rsidRPr="00D23311" w:rsidRDefault="00234B91" w:rsidP="003810B0">
            <w:pPr>
              <w:pStyle w:val="enumlev2"/>
            </w:pPr>
            <w:r w:rsidRPr="00D23311">
              <w:t>vi)</w:t>
            </w:r>
            <w:r w:rsidRPr="00D23311">
              <w:tab/>
              <w:t>review, and adjust as necessary, the lists of Recom</w:t>
            </w:r>
            <w:r w:rsidRPr="00D23311">
              <w:fldChar w:fldCharType="begin"/>
            </w:r>
            <w:r w:rsidRPr="00D23311">
              <w:instrText xml:space="preserve">  </w:instrText>
            </w:r>
            <w:r w:rsidRPr="00D23311">
              <w:fldChar w:fldCharType="end"/>
            </w:r>
            <w:r w:rsidRPr="00D23311">
              <w:t>mendations for which each study group is responsible;</w:t>
            </w:r>
          </w:p>
          <w:p w14:paraId="18B9D520" w14:textId="77777777" w:rsidR="00AA1264" w:rsidRPr="00D23311" w:rsidRDefault="00234B91" w:rsidP="003810B0">
            <w:pPr>
              <w:pStyle w:val="enumlev2"/>
            </w:pPr>
            <w:r w:rsidRPr="00D23311">
              <w:t>vii)</w:t>
            </w:r>
            <w:r w:rsidRPr="00D23311">
              <w:tab/>
              <w:t>propose the maintenance, establishment or termination of other groups in accordance with Nos. 191A and 191B of the Convention.</w:t>
            </w:r>
          </w:p>
          <w:p w14:paraId="2C31F2D6" w14:textId="77777777" w:rsidR="00AA1264" w:rsidRPr="00D23311" w:rsidRDefault="00234B91" w:rsidP="003810B0">
            <w:r w:rsidRPr="00D23311">
              <w:rPr>
                <w:b/>
                <w:bCs/>
              </w:rPr>
              <w:t>1.6</w:t>
            </w:r>
            <w:r w:rsidRPr="00D23311">
              <w:tab/>
              <w:t>The chairmen of study groups, the chairman of TSAG and the chairmen of other groups set up by the preceding WTSA should make themselves available to participate in the Committee on the Work Programme and Organization.</w:t>
            </w:r>
          </w:p>
          <w:p w14:paraId="133DB6CA" w14:textId="77777777" w:rsidR="00AA1264" w:rsidRPr="00D23311" w:rsidRDefault="00234B91" w:rsidP="003810B0">
            <w:r w:rsidRPr="00D23311">
              <w:rPr>
                <w:b/>
                <w:bCs/>
              </w:rPr>
              <w:lastRenderedPageBreak/>
              <w:t>1.7</w:t>
            </w:r>
            <w:r w:rsidRPr="00D23311">
              <w:tab/>
              <w:t>The plenary meeting of a WTSA may set up other committees in accordance with No. 63 of the General Rules.</w:t>
            </w:r>
          </w:p>
          <w:p w14:paraId="419A1BF4" w14:textId="77777777" w:rsidR="00AA1264" w:rsidRPr="00D23311" w:rsidRDefault="00234B91" w:rsidP="003810B0">
            <w:r w:rsidRPr="00D23311">
              <w:rPr>
                <w:b/>
                <w:bCs/>
              </w:rPr>
              <w:t>1.8</w:t>
            </w:r>
            <w:r w:rsidRPr="00D23311">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502F3ECD" w14:textId="77777777" w:rsidR="00AA1264" w:rsidRPr="00D23311" w:rsidRDefault="00234B91" w:rsidP="003810B0">
            <w:r w:rsidRPr="00D23311">
              <w:rPr>
                <w:b/>
                <w:bCs/>
              </w:rPr>
              <w:t>1.9</w:t>
            </w:r>
            <w:r w:rsidRPr="00D23311">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D23311">
              <w:noBreakHyphen/>
              <w:t>chairmanships of WTSA and its committees and group(s).</w:t>
            </w:r>
          </w:p>
          <w:p w14:paraId="3F890C2C" w14:textId="77777777" w:rsidR="00AA1264" w:rsidRPr="00D23311" w:rsidRDefault="00234B91" w:rsidP="003810B0">
            <w:r w:rsidRPr="00D23311">
              <w:rPr>
                <w:b/>
                <w:bCs/>
              </w:rPr>
              <w:t>1.10</w:t>
            </w:r>
            <w:r w:rsidRPr="00D23311">
              <w:tab/>
              <w:t>During WTSA, the heads of delegation shall meet:</w:t>
            </w:r>
          </w:p>
          <w:p w14:paraId="07A4DBB0" w14:textId="77777777" w:rsidR="00AA1264" w:rsidRPr="00D23311" w:rsidRDefault="00234B91" w:rsidP="003810B0">
            <w:pPr>
              <w:pStyle w:val="enumlev1"/>
            </w:pPr>
            <w:r w:rsidRPr="00D23311">
              <w:t>a)</w:t>
            </w:r>
            <w:r w:rsidRPr="00D23311">
              <w:tab/>
              <w:t>to consider the proposals of the Committee on the ITU</w:t>
            </w:r>
            <w:r w:rsidRPr="00D23311">
              <w:noBreakHyphen/>
              <w:t>T Work Programme and Organization concerning the work programme and the constitution of study groups in particular;</w:t>
            </w:r>
          </w:p>
          <w:p w14:paraId="5A8CB166" w14:textId="77777777" w:rsidR="00AA1264" w:rsidRPr="00D23311" w:rsidRDefault="00234B91" w:rsidP="003810B0">
            <w:pPr>
              <w:pStyle w:val="enumlev1"/>
            </w:pPr>
            <w:r w:rsidRPr="00D23311">
              <w:t>b)</w:t>
            </w:r>
            <w:r w:rsidRPr="00D23311">
              <w:tab/>
              <w:t>to draw up proposals concerning the designation of chairmen and vice</w:t>
            </w:r>
            <w:r w:rsidRPr="00D23311">
              <w:noBreakHyphen/>
              <w:t>chairmen of study groups, TSAG and any other groups established by WTSA (see Section 2).</w:t>
            </w:r>
          </w:p>
          <w:p w14:paraId="627E7450" w14:textId="77777777" w:rsidR="00AA1264" w:rsidRPr="00D23311" w:rsidRDefault="00234B91" w:rsidP="003810B0">
            <w:r w:rsidRPr="00D23311">
              <w:rPr>
                <w:b/>
                <w:bCs/>
              </w:rPr>
              <w:t>1.11</w:t>
            </w:r>
            <w:r w:rsidRPr="00D23311">
              <w:tab/>
              <w:t>The programme of work of WTSA shall be designed to provide adequate time for consideration of the important administrative and organizational aspects of ITU</w:t>
            </w:r>
            <w:r w:rsidRPr="00D23311">
              <w:noBreakHyphen/>
              <w:t>T. As a general rule:</w:t>
            </w:r>
          </w:p>
          <w:p w14:paraId="28410E3C" w14:textId="77777777" w:rsidR="00AA1264" w:rsidRPr="00D23311" w:rsidRDefault="00234B91" w:rsidP="003810B0">
            <w:r w:rsidRPr="00D23311">
              <w:rPr>
                <w:b/>
                <w:bCs/>
              </w:rPr>
              <w:t>1.11.1</w:t>
            </w:r>
            <w:r w:rsidRPr="00D23311">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14:paraId="62CBE039" w14:textId="77777777" w:rsidR="00AA1264" w:rsidRPr="00D23311" w:rsidRDefault="00234B91" w:rsidP="003810B0">
            <w:r w:rsidRPr="00D23311">
              <w:rPr>
                <w:b/>
                <w:bCs/>
              </w:rPr>
              <w:t>1.11.2</w:t>
            </w:r>
            <w:r w:rsidRPr="00D23311">
              <w:tab/>
              <w:t>In those cases as indicated in Section 9, a WTSA may be asked to consider approval of one or more Recommendations. The report of any study group(s) or TSAG proposing such action should include information on why such action is proposed.</w:t>
            </w:r>
          </w:p>
          <w:p w14:paraId="4265CF09" w14:textId="77777777" w:rsidR="00AA1264" w:rsidRPr="00D23311" w:rsidRDefault="00234B91" w:rsidP="003810B0">
            <w:r w:rsidRPr="00D23311">
              <w:rPr>
                <w:b/>
                <w:bCs/>
              </w:rPr>
              <w:t>1.11.3</w:t>
            </w:r>
            <w:r w:rsidRPr="00D23311">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D23311">
              <w:noBreakHyphen/>
              <w:t>T, it shall set up study groups and, where appropriate, other groups, and, taking into account consideration by the heads of delegation, appoint the chairmen and vice</w:t>
            </w:r>
            <w:r w:rsidRPr="00D23311">
              <w:noBreakHyphen/>
              <w:t>chairmen of study groups, of TSAG and of any other groups it has established, taking account of Article 20 of the Convention</w:t>
            </w:r>
            <w:ins w:id="76" w:author="TSB (RC)" w:date="2021-09-16T13:32:00Z">
              <w:r>
                <w:t xml:space="preserve">, </w:t>
              </w:r>
              <w:r w:rsidRPr="00F97E2F">
                <w:t xml:space="preserve">Resolution 208 </w:t>
              </w:r>
              <w:r>
                <w:t xml:space="preserve">(Dubai, </w:t>
              </w:r>
            </w:ins>
            <w:ins w:id="77" w:author="TSB (RC)" w:date="2021-09-16T13:33:00Z">
              <w:r>
                <w:t xml:space="preserve">2018) </w:t>
              </w:r>
            </w:ins>
            <w:ins w:id="78" w:author="TSB (RC)" w:date="2021-09-16T13:32:00Z">
              <w:r w:rsidRPr="00F97E2F">
                <w:t xml:space="preserve">of the Plenipotentiary Conference, </w:t>
              </w:r>
            </w:ins>
            <w:r w:rsidRPr="00D23311">
              <w:t xml:space="preserve"> and Section 3 below.</w:t>
            </w:r>
          </w:p>
          <w:p w14:paraId="56C46E6D" w14:textId="77777777" w:rsidR="00AA1264" w:rsidRPr="00D23311" w:rsidRDefault="00234B91" w:rsidP="003810B0">
            <w:r w:rsidRPr="00D23311">
              <w:rPr>
                <w:b/>
                <w:bCs/>
              </w:rPr>
              <w:t>1.12</w:t>
            </w:r>
            <w:r w:rsidRPr="00D23311">
              <w:tab/>
              <w:t>In accordance with No. 191C of the Convention, WTSA may assign specific matters within its competence to TSAG indicating the action required on these matters.</w:t>
            </w:r>
          </w:p>
          <w:p w14:paraId="48CD237D" w14:textId="77777777" w:rsidR="00AA1264" w:rsidRPr="00D23311" w:rsidRDefault="00234B91" w:rsidP="003810B0">
            <w:pPr>
              <w:pStyle w:val="Heading2"/>
            </w:pPr>
            <w:r w:rsidRPr="00D23311">
              <w:lastRenderedPageBreak/>
              <w:t>1.13</w:t>
            </w:r>
            <w:r w:rsidRPr="00D23311">
              <w:tab/>
              <w:t>Voting</w:t>
            </w:r>
          </w:p>
          <w:p w14:paraId="00D74EBA" w14:textId="77777777" w:rsidR="00AA1264" w:rsidRPr="00D23311" w:rsidRDefault="00234B91" w:rsidP="003810B0">
            <w:r w:rsidRPr="00D23311">
              <w:t>Should there be a need for a vote by Member States at WTSA, the vote will be conducted according to the relevant sections of the Constitution, Convention and the General Rules of conferences, assemblies and meetings of the Union.</w:t>
            </w:r>
          </w:p>
          <w:p w14:paraId="5EF3E0A7" w14:textId="77777777" w:rsidR="00540EEE" w:rsidRPr="00885C47" w:rsidRDefault="00234B91" w:rsidP="00540EEE">
            <w:pPr>
              <w:pStyle w:val="SectionNo"/>
              <w:rPr>
                <w:lang w:val="fr-CH"/>
              </w:rPr>
            </w:pPr>
            <w:r w:rsidRPr="00885C47">
              <w:rPr>
                <w:lang w:val="fr-CH"/>
              </w:rPr>
              <w:t xml:space="preserve">Section </w:t>
            </w:r>
            <w:r w:rsidRPr="00885C47">
              <w:rPr>
                <w:caps w:val="0"/>
                <w:lang w:val="fr-CH"/>
              </w:rPr>
              <w:t>1</w:t>
            </w:r>
            <w:r w:rsidRPr="00885C47">
              <w:rPr>
                <w:i/>
                <w:iCs/>
                <w:caps w:val="0"/>
                <w:lang w:val="fr-CH"/>
              </w:rPr>
              <w:t>bis</w:t>
            </w:r>
            <w:r w:rsidRPr="00885C47" w:rsidDel="00C57084">
              <w:rPr>
                <w:caps w:val="0"/>
                <w:lang w:val="fr-CH"/>
              </w:rPr>
              <w:t xml:space="preserve"> </w:t>
            </w:r>
          </w:p>
          <w:p w14:paraId="4CFE5184" w14:textId="77777777" w:rsidR="00540EEE" w:rsidRPr="00885C47" w:rsidRDefault="00234B91" w:rsidP="00540EEE">
            <w:pPr>
              <w:pStyle w:val="Sectiontitle"/>
              <w:rPr>
                <w:szCs w:val="28"/>
                <w:lang w:val="fr-CH"/>
              </w:rPr>
            </w:pPr>
            <w:r w:rsidRPr="00885C47">
              <w:rPr>
                <w:szCs w:val="28"/>
                <w:lang w:val="fr-CH"/>
              </w:rPr>
              <w:t>Documentation of ITU</w:t>
            </w:r>
            <w:r w:rsidRPr="00885C47">
              <w:rPr>
                <w:szCs w:val="28"/>
                <w:lang w:val="fr-CH"/>
              </w:rPr>
              <w:noBreakHyphen/>
              <w:t>T</w:t>
            </w:r>
          </w:p>
          <w:p w14:paraId="538A1B01" w14:textId="77777777" w:rsidR="00540EEE" w:rsidRPr="00D23311" w:rsidRDefault="00234B91" w:rsidP="003810B0">
            <w:pPr>
              <w:pStyle w:val="Heading2"/>
            </w:pPr>
            <w:r w:rsidRPr="00D23311">
              <w:t>1</w:t>
            </w:r>
            <w:r w:rsidRPr="00D23311">
              <w:rPr>
                <w:i/>
                <w:iCs/>
              </w:rPr>
              <w:t>bis</w:t>
            </w:r>
            <w:r w:rsidRPr="00D23311">
              <w:t>.1</w:t>
            </w:r>
            <w:r w:rsidRPr="00D23311">
              <w:tab/>
              <w:t>General principles</w:t>
            </w:r>
          </w:p>
          <w:p w14:paraId="743ADE56" w14:textId="77777777" w:rsidR="00540EEE" w:rsidRPr="00D23311" w:rsidRDefault="00234B91" w:rsidP="003810B0">
            <w:pPr>
              <w:rPr>
                <w:lang w:eastAsia="ja-JP"/>
              </w:rPr>
            </w:pPr>
            <w:r w:rsidRPr="00D23311">
              <w:rPr>
                <w:lang w:eastAsia="ja-JP"/>
              </w:rPr>
              <w:t>In 1</w:t>
            </w:r>
            <w:r w:rsidRPr="00D23311">
              <w:rPr>
                <w:i/>
                <w:iCs/>
                <w:lang w:eastAsia="ja-JP"/>
              </w:rPr>
              <w:t>bis</w:t>
            </w:r>
            <w:r w:rsidRPr="00D23311">
              <w:rPr>
                <w:lang w:eastAsia="ja-JP"/>
              </w:rPr>
              <w:t>.1.1 and 1</w:t>
            </w:r>
            <w:r w:rsidRPr="00D23311">
              <w:rPr>
                <w:i/>
                <w:iCs/>
                <w:lang w:eastAsia="ja-JP"/>
              </w:rPr>
              <w:t>bis</w:t>
            </w:r>
            <w:r w:rsidRPr="00D23311">
              <w:rPr>
                <w:lang w:eastAsia="ja-JP"/>
              </w:rPr>
              <w:t>.1.2 below, the term "texts" is used for ITU</w:t>
            </w:r>
            <w:r w:rsidRPr="00D23311">
              <w:rPr>
                <w:lang w:eastAsia="ja-JP"/>
              </w:rPr>
              <w:noBreakHyphen/>
              <w:t xml:space="preserve">T </w:t>
            </w:r>
            <w:del w:id="79" w:author="TSB (RC)" w:date="2021-09-16T13:33:00Z">
              <w:r w:rsidRPr="00D23311" w:rsidDel="00041DB3">
                <w:rPr>
                  <w:lang w:eastAsia="ja-JP"/>
                </w:rPr>
                <w:delText>resolutions</w:delText>
              </w:r>
            </w:del>
            <w:ins w:id="80" w:author="TSB (RC)" w:date="2021-09-16T13:33:00Z">
              <w:r>
                <w:rPr>
                  <w:lang w:eastAsia="ja-JP"/>
                </w:rPr>
                <w:t>R</w:t>
              </w:r>
              <w:r w:rsidRPr="00D23311">
                <w:rPr>
                  <w:lang w:eastAsia="ja-JP"/>
                </w:rPr>
                <w:t>esolutions</w:t>
              </w:r>
            </w:ins>
            <w:r w:rsidRPr="00D23311">
              <w:rPr>
                <w:lang w:eastAsia="ja-JP"/>
              </w:rPr>
              <w:t xml:space="preserve">, Questions, opinions, Recommendations, </w:t>
            </w:r>
            <w:del w:id="81" w:author="TSB (RC)" w:date="2021-09-16T13:33:00Z">
              <w:r w:rsidRPr="00D23311" w:rsidDel="00041DB3">
                <w:rPr>
                  <w:lang w:eastAsia="ja-JP"/>
                </w:rPr>
                <w:delText>supplements</w:delText>
              </w:r>
            </w:del>
            <w:ins w:id="82" w:author="TSB (RC)" w:date="2021-09-16T13:33:00Z">
              <w:r>
                <w:rPr>
                  <w:lang w:eastAsia="ja-JP"/>
                </w:rPr>
                <w:t>S</w:t>
              </w:r>
              <w:r w:rsidRPr="00D23311">
                <w:rPr>
                  <w:lang w:eastAsia="ja-JP"/>
                </w:rPr>
                <w:t>upplements</w:t>
              </w:r>
            </w:ins>
            <w:r w:rsidRPr="00D23311">
              <w:rPr>
                <w:lang w:eastAsia="ja-JP"/>
              </w:rPr>
              <w:t xml:space="preserve">, </w:t>
            </w:r>
            <w:del w:id="83" w:author="TSB (RC)" w:date="2021-09-16T13:34:00Z">
              <w:r w:rsidRPr="00D23311" w:rsidDel="00041DB3">
                <w:rPr>
                  <w:lang w:eastAsia="ja-JP"/>
                </w:rPr>
                <w:delText>implementation guidelines</w:delText>
              </w:r>
            </w:del>
            <w:ins w:id="84" w:author="TSB (RC)" w:date="2021-09-16T13:34:00Z">
              <w:r>
                <w:rPr>
                  <w:lang w:eastAsia="ja-JP"/>
                </w:rPr>
                <w:t>implementer's guide</w:t>
              </w:r>
            </w:ins>
            <w:r w:rsidRPr="00D23311">
              <w:rPr>
                <w:lang w:eastAsia="ja-JP"/>
              </w:rPr>
              <w:t xml:space="preserve">, technical </w:t>
            </w:r>
            <w:del w:id="85" w:author="TSB (RC)" w:date="2021-09-16T13:34:00Z">
              <w:r w:rsidRPr="00D23311" w:rsidDel="00041DB3">
                <w:rPr>
                  <w:lang w:eastAsia="ja-JP"/>
                </w:rPr>
                <w:delText xml:space="preserve">documents </w:delText>
              </w:r>
            </w:del>
            <w:ins w:id="86" w:author="TSB (RC)" w:date="2021-09-16T13:34:00Z">
              <w:r>
                <w:rPr>
                  <w:lang w:eastAsia="ja-JP"/>
                </w:rPr>
                <w:t>paper</w:t>
              </w:r>
              <w:r w:rsidRPr="00D23311">
                <w:rPr>
                  <w:lang w:eastAsia="ja-JP"/>
                </w:rPr>
                <w:t xml:space="preserve"> </w:t>
              </w:r>
            </w:ins>
            <w:r w:rsidRPr="00D23311">
              <w:rPr>
                <w:lang w:eastAsia="ja-JP"/>
              </w:rPr>
              <w:t xml:space="preserve">and reports, </w:t>
            </w:r>
            <w:ins w:id="87" w:author="TSB (RC)" w:date="2021-09-16T13:34:00Z">
              <w:r>
                <w:rPr>
                  <w:lang w:eastAsia="ja-JP"/>
                </w:rPr>
                <w:t xml:space="preserve">handbooks </w:t>
              </w:r>
            </w:ins>
            <w:r w:rsidRPr="00D23311">
              <w:rPr>
                <w:lang w:eastAsia="ja-JP"/>
              </w:rPr>
              <w:t>as defined in 1</w:t>
            </w:r>
            <w:r w:rsidRPr="00D23311">
              <w:rPr>
                <w:i/>
                <w:iCs/>
                <w:lang w:eastAsia="ja-JP"/>
              </w:rPr>
              <w:t>bis</w:t>
            </w:r>
            <w:r w:rsidRPr="00D23311">
              <w:rPr>
                <w:lang w:eastAsia="ja-JP"/>
              </w:rPr>
              <w:t>.2 to 1</w:t>
            </w:r>
            <w:r w:rsidRPr="00D23311">
              <w:rPr>
                <w:i/>
                <w:iCs/>
                <w:lang w:eastAsia="ja-JP"/>
              </w:rPr>
              <w:t>bis</w:t>
            </w:r>
            <w:r w:rsidRPr="00D23311">
              <w:rPr>
                <w:lang w:eastAsia="ja-JP"/>
              </w:rPr>
              <w:t>.</w:t>
            </w:r>
            <w:del w:id="88" w:author="TSB (RC)" w:date="2021-09-16T13:45:00Z">
              <w:r w:rsidRPr="00D23311" w:rsidDel="00DE0501">
                <w:rPr>
                  <w:lang w:eastAsia="ja-JP"/>
                </w:rPr>
                <w:delText>10</w:delText>
              </w:r>
            </w:del>
            <w:ins w:id="89" w:author="TSB (RC)" w:date="2021-09-16T13:45:00Z">
              <w:r>
                <w:rPr>
                  <w:lang w:eastAsia="ja-JP"/>
                </w:rPr>
                <w:t>9</w:t>
              </w:r>
            </w:ins>
            <w:r w:rsidRPr="00D23311">
              <w:rPr>
                <w:lang w:eastAsia="ja-JP"/>
              </w:rPr>
              <w:t xml:space="preserve">. </w:t>
            </w:r>
          </w:p>
          <w:p w14:paraId="11707571" w14:textId="77777777" w:rsidR="00540EEE" w:rsidRPr="00D23311" w:rsidRDefault="00234B91" w:rsidP="003810B0">
            <w:pPr>
              <w:pStyle w:val="Heading3"/>
            </w:pPr>
            <w:r w:rsidRPr="00D23311">
              <w:t>1</w:t>
            </w:r>
            <w:r w:rsidRPr="00D23311">
              <w:rPr>
                <w:i/>
                <w:iCs/>
              </w:rPr>
              <w:t>bis</w:t>
            </w:r>
            <w:r w:rsidRPr="00D23311">
              <w:rPr>
                <w:lang w:eastAsia="ja-JP"/>
              </w:rPr>
              <w:t>.</w:t>
            </w:r>
            <w:r w:rsidRPr="00D23311">
              <w:t>1.1</w:t>
            </w:r>
            <w:r w:rsidRPr="00D23311">
              <w:tab/>
              <w:t>Presentation of texts</w:t>
            </w:r>
          </w:p>
          <w:p w14:paraId="22562E9E" w14:textId="77777777" w:rsidR="00540EEE" w:rsidRPr="00D23311" w:rsidRDefault="00234B91" w:rsidP="003810B0">
            <w:pPr>
              <w:rPr>
                <w:szCs w:val="24"/>
              </w:rPr>
            </w:pPr>
            <w:r w:rsidRPr="00D23311">
              <w:rPr>
                <w:b/>
                <w:bCs/>
                <w:lang w:eastAsia="ja-JP"/>
              </w:rPr>
              <w:t>1</w:t>
            </w:r>
            <w:r w:rsidRPr="00D23311">
              <w:rPr>
                <w:b/>
                <w:bCs/>
                <w:i/>
                <w:iCs/>
                <w:lang w:eastAsia="ja-JP"/>
              </w:rPr>
              <w:t>bis</w:t>
            </w:r>
            <w:r w:rsidRPr="00D23311">
              <w:rPr>
                <w:b/>
                <w:bCs/>
                <w:lang w:eastAsia="ja-JP"/>
              </w:rPr>
              <w:t>.</w:t>
            </w:r>
            <w:r w:rsidRPr="00D23311">
              <w:rPr>
                <w:b/>
                <w:bCs/>
              </w:rPr>
              <w:t>1.1.1</w:t>
            </w:r>
            <w:r w:rsidRPr="00D23311">
              <w:tab/>
              <w:t>Texts should be as brief as possible, taking account of the necessary content, and should relate directly to the Question/topic or part of the Question/topic being studied.</w:t>
            </w:r>
          </w:p>
          <w:p w14:paraId="5F473093"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1.1.2</w:t>
            </w:r>
            <w:r w:rsidRPr="00D23311">
              <w:tab/>
              <w:t>Each text should include a reference to related texts and, where appropriate, to relevant provisions of the International Telecommunication Regulations (ITRs), without any interpretation or qualification of the ITRs or suggesting any change to them.</w:t>
            </w:r>
          </w:p>
          <w:p w14:paraId="491F54B0"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1.1.3</w:t>
            </w:r>
            <w:r w:rsidRPr="00D23311">
              <w:tab/>
              <w:t xml:space="preserve">Texts (including </w:t>
            </w:r>
            <w:del w:id="90" w:author="TSB (RC)" w:date="2021-09-16T13:34:00Z">
              <w:r w:rsidRPr="00D23311" w:rsidDel="00041DB3">
                <w:delText>resolutions</w:delText>
              </w:r>
            </w:del>
            <w:ins w:id="91" w:author="TSB (RC)" w:date="2021-09-16T13:34:00Z">
              <w:r>
                <w:t>R</w:t>
              </w:r>
              <w:r w:rsidRPr="00D23311">
                <w:t>esolutions</w:t>
              </w:r>
            </w:ins>
            <w:r w:rsidRPr="00D23311">
              <w:t xml:space="preserve">, </w:t>
            </w:r>
            <w:r w:rsidRPr="00D23311">
              <w:rPr>
                <w:lang w:eastAsia="ja-JP"/>
              </w:rPr>
              <w:t xml:space="preserve">Questions, opinions, Recommendations, </w:t>
            </w:r>
            <w:del w:id="92" w:author="TSB (RC)" w:date="2021-09-16T13:35:00Z">
              <w:r w:rsidRPr="00D23311" w:rsidDel="00041DB3">
                <w:rPr>
                  <w:lang w:eastAsia="ja-JP"/>
                </w:rPr>
                <w:delText>supplements</w:delText>
              </w:r>
            </w:del>
            <w:ins w:id="93" w:author="TSB (RC)" w:date="2021-09-16T13:35:00Z">
              <w:r>
                <w:rPr>
                  <w:lang w:eastAsia="ja-JP"/>
                </w:rPr>
                <w:t>S</w:t>
              </w:r>
              <w:r w:rsidRPr="00D23311">
                <w:rPr>
                  <w:lang w:eastAsia="ja-JP"/>
                </w:rPr>
                <w:t>upplements</w:t>
              </w:r>
            </w:ins>
            <w:r w:rsidRPr="00D23311">
              <w:rPr>
                <w:lang w:eastAsia="ja-JP"/>
              </w:rPr>
              <w:t xml:space="preserve">, </w:t>
            </w:r>
            <w:del w:id="94" w:author="TSB (RC)" w:date="2021-09-16T13:35:00Z">
              <w:r w:rsidRPr="00D23311" w:rsidDel="00041DB3">
                <w:rPr>
                  <w:lang w:eastAsia="ja-JP"/>
                </w:rPr>
                <w:delText>implementation guidelines</w:delText>
              </w:r>
            </w:del>
            <w:ins w:id="95" w:author="TSB (RC)" w:date="2021-09-16T13:35:00Z">
              <w:r>
                <w:rPr>
                  <w:lang w:eastAsia="ja-JP"/>
                </w:rPr>
                <w:t>implementer's guide</w:t>
              </w:r>
            </w:ins>
            <w:r w:rsidRPr="00D23311">
              <w:rPr>
                <w:lang w:eastAsia="ja-JP"/>
              </w:rPr>
              <w:t xml:space="preserve">, technical </w:t>
            </w:r>
            <w:ins w:id="96" w:author="TSB (RC)" w:date="2021-09-16T13:35:00Z">
              <w:r>
                <w:rPr>
                  <w:lang w:eastAsia="ja-JP"/>
                </w:rPr>
                <w:t xml:space="preserve">paper, technical </w:t>
              </w:r>
            </w:ins>
            <w:r w:rsidRPr="00D23311">
              <w:rPr>
                <w:lang w:eastAsia="ja-JP"/>
              </w:rPr>
              <w:t>reports</w:t>
            </w:r>
            <w:r w:rsidRPr="00D23311">
              <w:t xml:space="preserve"> and handbooks) shall be presented showing their number, their title and an indication of the year of their initial approval, and, where appropriate, the year of approval of any revisions.</w:t>
            </w:r>
          </w:p>
          <w:p w14:paraId="5200C33F"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1.1.4</w:t>
            </w:r>
            <w:r w:rsidRPr="00D23311">
              <w:rPr>
                <w:b/>
                <w:bCs/>
              </w:rPr>
              <w:tab/>
            </w:r>
            <w:r w:rsidRPr="00D23311">
              <w:t>Annexes to any of these texts should be considered as having equivalent status, unless otherwise specified.</w:t>
            </w:r>
          </w:p>
          <w:p w14:paraId="024F2387"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1.1.5</w:t>
            </w:r>
            <w:r w:rsidRPr="00D23311">
              <w:rPr>
                <w:b/>
                <w:bCs/>
              </w:rPr>
              <w:tab/>
            </w:r>
            <w:r w:rsidRPr="00D23311">
              <w:t>Supplements to Recommendations do not constitute an integral part of the Recommendations and shall not be considered as having equivalent status to Recommendations or annexes to Recommendations.</w:t>
            </w:r>
          </w:p>
          <w:p w14:paraId="3112AB24" w14:textId="77777777" w:rsidR="00540EEE" w:rsidRPr="00D23311" w:rsidRDefault="00234B91" w:rsidP="003810B0">
            <w:pPr>
              <w:pStyle w:val="Heading3"/>
              <w:rPr>
                <w:rFonts w:eastAsia="Arial Unicode MS"/>
              </w:rPr>
            </w:pPr>
            <w:r w:rsidRPr="00D23311">
              <w:rPr>
                <w:lang w:eastAsia="ja-JP"/>
              </w:rPr>
              <w:t>1</w:t>
            </w:r>
            <w:r w:rsidRPr="00D23311">
              <w:rPr>
                <w:i/>
                <w:iCs/>
                <w:lang w:eastAsia="ja-JP"/>
              </w:rPr>
              <w:t>bis</w:t>
            </w:r>
            <w:r w:rsidRPr="00D23311">
              <w:rPr>
                <w:lang w:eastAsia="ja-JP"/>
              </w:rPr>
              <w:t>.</w:t>
            </w:r>
            <w:r w:rsidRPr="00D23311">
              <w:t>1.2</w:t>
            </w:r>
            <w:r w:rsidRPr="00D23311">
              <w:tab/>
              <w:t>Publication of texts</w:t>
            </w:r>
          </w:p>
          <w:p w14:paraId="343C474B" w14:textId="77777777" w:rsidR="00540EEE" w:rsidRPr="00D23311" w:rsidRDefault="00234B91" w:rsidP="003810B0">
            <w:r w:rsidRPr="00D23311">
              <w:rPr>
                <w:b/>
                <w:bCs/>
                <w:lang w:eastAsia="ja-JP"/>
              </w:rPr>
              <w:t>1</w:t>
            </w:r>
            <w:r w:rsidRPr="00D23311">
              <w:rPr>
                <w:b/>
                <w:bCs/>
                <w:i/>
                <w:iCs/>
                <w:lang w:eastAsia="ja-JP"/>
              </w:rPr>
              <w:t>bis</w:t>
            </w:r>
            <w:r w:rsidRPr="00D23311">
              <w:rPr>
                <w:b/>
                <w:bCs/>
                <w:lang w:eastAsia="ja-JP"/>
              </w:rPr>
              <w:t>.</w:t>
            </w:r>
            <w:r w:rsidRPr="00D23311">
              <w:rPr>
                <w:b/>
                <w:bCs/>
              </w:rPr>
              <w:t>1.2.1</w:t>
            </w:r>
            <w:r w:rsidRPr="00D23311">
              <w:tab/>
              <w:t>All texts shall be published in electronic form as soon as possible after approval and may also be made available in paper form according to the publication policy of ITU.</w:t>
            </w:r>
          </w:p>
          <w:p w14:paraId="0787D01B" w14:textId="77777777" w:rsidR="00540EEE" w:rsidRPr="00D23311" w:rsidRDefault="00234B91" w:rsidP="003810B0">
            <w:pPr>
              <w:rPr>
                <w:b/>
                <w:lang w:eastAsia="ja-JP"/>
              </w:rPr>
            </w:pPr>
            <w:r w:rsidRPr="00D23311">
              <w:rPr>
                <w:b/>
                <w:bCs/>
                <w:lang w:eastAsia="ja-JP"/>
              </w:rPr>
              <w:t>1</w:t>
            </w:r>
            <w:r w:rsidRPr="00D23311">
              <w:rPr>
                <w:b/>
                <w:bCs/>
                <w:i/>
                <w:iCs/>
                <w:lang w:eastAsia="ja-JP"/>
              </w:rPr>
              <w:t>bis</w:t>
            </w:r>
            <w:r w:rsidRPr="00D23311">
              <w:rPr>
                <w:b/>
                <w:bCs/>
                <w:lang w:eastAsia="ja-JP"/>
              </w:rPr>
              <w:t>.</w:t>
            </w:r>
            <w:r w:rsidRPr="00D23311">
              <w:rPr>
                <w:b/>
                <w:bCs/>
              </w:rPr>
              <w:t>1.2.2</w:t>
            </w:r>
            <w:r w:rsidRPr="00D23311">
              <w:tab/>
              <w:t xml:space="preserve">Approved new or revised </w:t>
            </w:r>
            <w:del w:id="97" w:author="TSB (RC)" w:date="2021-09-16T13:35:00Z">
              <w:r w:rsidRPr="00D23311" w:rsidDel="00041DB3">
                <w:delText>resolutions</w:delText>
              </w:r>
            </w:del>
            <w:ins w:id="98" w:author="TSB (RC)" w:date="2021-09-16T13:35:00Z">
              <w:r>
                <w:t>R</w:t>
              </w:r>
              <w:r w:rsidRPr="00D23311">
                <w:t>esolutions</w:t>
              </w:r>
            </w:ins>
            <w:r w:rsidRPr="00D23311">
              <w:t xml:space="preserve">, opinions, Questions and Recommendations will be published by ITU in the official languages of the Union as soon as practicable. Supplements, </w:t>
            </w:r>
            <w:del w:id="99" w:author="TSB (RC)" w:date="2021-09-16T13:35:00Z">
              <w:r w:rsidRPr="00D23311" w:rsidDel="00041DB3">
                <w:delText>implementation guidelines</w:delText>
              </w:r>
            </w:del>
            <w:ins w:id="100" w:author="TSB (RC)" w:date="2021-09-16T13:35:00Z">
              <w:r>
                <w:t>implementer's guide</w:t>
              </w:r>
            </w:ins>
            <w:r w:rsidRPr="00D23311">
              <w:t xml:space="preserve">, technical </w:t>
            </w:r>
            <w:ins w:id="101" w:author="TSB (RC)" w:date="2021-09-16T13:35:00Z">
              <w:r>
                <w:t xml:space="preserve">paper, technical </w:t>
              </w:r>
            </w:ins>
            <w:r w:rsidRPr="00D23311">
              <w:t>reports and handbooks will be published, as soon as possible, in English only or in the six official languages of the Union, depending on the decision of the relevant group.</w:t>
            </w:r>
          </w:p>
          <w:p w14:paraId="004756B5" w14:textId="77777777" w:rsidR="00540EEE" w:rsidRPr="00D23311" w:rsidRDefault="00234B91" w:rsidP="00222C8D">
            <w:pPr>
              <w:pStyle w:val="Heading2"/>
            </w:pPr>
            <w:r w:rsidRPr="00222C8D">
              <w:lastRenderedPageBreak/>
              <w:t>1</w:t>
            </w:r>
            <w:r w:rsidRPr="00222C8D">
              <w:rPr>
                <w:i/>
                <w:iCs/>
              </w:rPr>
              <w:t>bis</w:t>
            </w:r>
            <w:r w:rsidRPr="00D23311">
              <w:rPr>
                <w:lang w:eastAsia="ja-JP"/>
              </w:rPr>
              <w:t>.</w:t>
            </w:r>
            <w:r w:rsidRPr="00D23311">
              <w:t>2</w:t>
            </w:r>
            <w:r w:rsidRPr="00D23311">
              <w:tab/>
              <w:t>ITU</w:t>
            </w:r>
            <w:r w:rsidRPr="00D23311">
              <w:noBreakHyphen/>
              <w:t xml:space="preserve">T </w:t>
            </w:r>
            <w:del w:id="102" w:author="TSB (RC)" w:date="2021-09-16T13:35:00Z">
              <w:r w:rsidRPr="00D23311" w:rsidDel="00041DB3">
                <w:delText>resolutions</w:delText>
              </w:r>
            </w:del>
            <w:ins w:id="103" w:author="TSB (RC)" w:date="2021-09-16T13:35:00Z">
              <w:r>
                <w:t>R</w:t>
              </w:r>
              <w:r w:rsidRPr="00D23311">
                <w:t>esolutions</w:t>
              </w:r>
            </w:ins>
          </w:p>
          <w:p w14:paraId="4BD60863" w14:textId="77777777" w:rsidR="00540EEE" w:rsidRPr="00D23311" w:rsidRDefault="00234B91" w:rsidP="003810B0">
            <w:pPr>
              <w:pStyle w:val="Heading3"/>
            </w:pPr>
            <w:r w:rsidRPr="00D23311">
              <w:rPr>
                <w:bCs/>
                <w:lang w:eastAsia="ja-JP"/>
              </w:rPr>
              <w:t>1</w:t>
            </w:r>
            <w:r w:rsidRPr="00D23311">
              <w:rPr>
                <w:bCs/>
                <w:i/>
                <w:iCs/>
                <w:lang w:eastAsia="ja-JP"/>
              </w:rPr>
              <w:t>bis</w:t>
            </w:r>
            <w:r w:rsidRPr="00D23311">
              <w:rPr>
                <w:lang w:eastAsia="ja-JP"/>
              </w:rPr>
              <w:t>.</w:t>
            </w:r>
            <w:r w:rsidRPr="00D23311">
              <w:t>2.1</w:t>
            </w:r>
            <w:r w:rsidRPr="00D23311">
              <w:tab/>
              <w:t>Definition</w:t>
            </w:r>
          </w:p>
          <w:p w14:paraId="6D0CA55D" w14:textId="77777777" w:rsidR="00540EEE" w:rsidRPr="00D23311" w:rsidRDefault="00234B91" w:rsidP="003810B0">
            <w:r w:rsidRPr="00D23311">
              <w:rPr>
                <w:b/>
                <w:bCs/>
              </w:rPr>
              <w:t>Resolution</w:t>
            </w:r>
            <w:r w:rsidRPr="00D23311">
              <w:t>: A text of the World Telecommunication Standardization Assembly containing provisions on the organization, working methods and programmes of the ITU Telecommunication Standardization Sector.</w:t>
            </w:r>
          </w:p>
          <w:p w14:paraId="1930E27D"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2.2</w:t>
            </w:r>
            <w:r w:rsidRPr="00D23311">
              <w:tab/>
              <w:t>Approval</w:t>
            </w:r>
          </w:p>
          <w:p w14:paraId="036D9913" w14:textId="77777777" w:rsidR="00540EEE" w:rsidRPr="00D23311" w:rsidRDefault="00234B91" w:rsidP="003810B0">
            <w:r w:rsidRPr="00D23311">
              <w:t xml:space="preserve">WTSA shall examine and may approve revised or new WTSA </w:t>
            </w:r>
            <w:del w:id="104" w:author="TSB (RC)" w:date="2021-09-16T13:36:00Z">
              <w:r w:rsidRPr="00D23311" w:rsidDel="00041DB3">
                <w:delText xml:space="preserve">resolutions </w:delText>
              </w:r>
            </w:del>
            <w:ins w:id="105" w:author="TSB (RC)" w:date="2021-09-16T13:36:00Z">
              <w:r>
                <w:t>R</w:t>
              </w:r>
              <w:r w:rsidRPr="00D23311">
                <w:t xml:space="preserve">esolutions </w:t>
              </w:r>
            </w:ins>
            <w:r w:rsidRPr="00D23311">
              <w:t>proposed by Member States and Sector Members or suggested by TSAG.</w:t>
            </w:r>
          </w:p>
          <w:p w14:paraId="1E962234"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2.3</w:t>
            </w:r>
            <w:r w:rsidRPr="00D23311">
              <w:tab/>
              <w:t>Deletion</w:t>
            </w:r>
          </w:p>
          <w:p w14:paraId="00AAF67E" w14:textId="77777777" w:rsidR="00540EEE" w:rsidRPr="00D23311" w:rsidRDefault="00234B91" w:rsidP="003810B0">
            <w:r w:rsidRPr="00D23311">
              <w:t xml:space="preserve">WTSA may delete </w:t>
            </w:r>
            <w:del w:id="106" w:author="TSB (RC)" w:date="2021-09-16T13:36:00Z">
              <w:r w:rsidRPr="00D23311" w:rsidDel="00041DB3">
                <w:delText xml:space="preserve">resolutions </w:delText>
              </w:r>
            </w:del>
            <w:ins w:id="107" w:author="TSB (RC)" w:date="2021-09-16T13:36:00Z">
              <w:r>
                <w:t>R</w:t>
              </w:r>
              <w:r w:rsidRPr="00D23311">
                <w:t xml:space="preserve">esolutions </w:t>
              </w:r>
            </w:ins>
            <w:r w:rsidRPr="00D23311">
              <w:t>based on proposals from Member States and Sector Members or suggested by TSAG.</w:t>
            </w:r>
          </w:p>
          <w:p w14:paraId="39BEEBD5" w14:textId="77777777" w:rsidR="00540EEE" w:rsidRPr="00885C47" w:rsidRDefault="00234B91" w:rsidP="003810B0">
            <w:pPr>
              <w:pStyle w:val="Heading2"/>
              <w:rPr>
                <w:lang w:val="fr-CH"/>
              </w:rPr>
            </w:pPr>
            <w:r w:rsidRPr="00885C47">
              <w:rPr>
                <w:lang w:val="fr-CH" w:eastAsia="ja-JP"/>
              </w:rPr>
              <w:t>1</w:t>
            </w:r>
            <w:r w:rsidRPr="00885C47">
              <w:rPr>
                <w:i/>
                <w:iCs/>
                <w:lang w:val="fr-CH" w:eastAsia="ja-JP"/>
              </w:rPr>
              <w:t>bis</w:t>
            </w:r>
            <w:r w:rsidRPr="00885C47">
              <w:rPr>
                <w:lang w:val="fr-CH" w:eastAsia="ja-JP"/>
              </w:rPr>
              <w:t>.</w:t>
            </w:r>
            <w:r w:rsidRPr="00885C47">
              <w:rPr>
                <w:lang w:val="fr-CH"/>
              </w:rPr>
              <w:t>3</w:t>
            </w:r>
            <w:r w:rsidRPr="00885C47">
              <w:rPr>
                <w:lang w:val="fr-CH"/>
              </w:rPr>
              <w:tab/>
              <w:t>ITU</w:t>
            </w:r>
            <w:r w:rsidRPr="00885C47">
              <w:rPr>
                <w:lang w:val="fr-CH"/>
              </w:rPr>
              <w:noBreakHyphen/>
              <w:t>T opinions</w:t>
            </w:r>
          </w:p>
          <w:p w14:paraId="6C6A1CB9" w14:textId="77777777" w:rsidR="00540EEE" w:rsidRPr="00885C47" w:rsidRDefault="00234B91"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3.1</w:t>
            </w:r>
            <w:r w:rsidRPr="00885C47">
              <w:rPr>
                <w:lang w:val="fr-CH"/>
              </w:rPr>
              <w:tab/>
            </w:r>
            <w:proofErr w:type="spellStart"/>
            <w:r w:rsidRPr="00885C47">
              <w:rPr>
                <w:lang w:val="fr-CH"/>
              </w:rPr>
              <w:t>Definition</w:t>
            </w:r>
            <w:proofErr w:type="spellEnd"/>
          </w:p>
          <w:p w14:paraId="3DDCE26A" w14:textId="77777777" w:rsidR="00540EEE" w:rsidRPr="00D23311" w:rsidRDefault="00234B91" w:rsidP="003810B0">
            <w:r w:rsidRPr="00D23311">
              <w:rPr>
                <w:b/>
              </w:rPr>
              <w:t>Opinion</w:t>
            </w:r>
            <w:r w:rsidRPr="00D23311">
              <w:t>:</w:t>
            </w:r>
            <w:r w:rsidRPr="00D23311">
              <w:rPr>
                <w:b/>
              </w:rPr>
              <w:t xml:space="preserve"> </w:t>
            </w:r>
            <w:r w:rsidRPr="00D23311">
              <w:t xml:space="preserve">A text containing a viewpoint, proposal or query aimed at study groups </w:t>
            </w:r>
            <w:r w:rsidRPr="00D23311">
              <w:rPr>
                <w:bCs/>
              </w:rPr>
              <w:t xml:space="preserve">of </w:t>
            </w:r>
            <w:r w:rsidRPr="00D23311">
              <w:t>the ITU Telecommunication Standardization Sector and the other ITU Sectors or international organizations, etc., and not necessarily related to a technical issue.</w:t>
            </w:r>
          </w:p>
          <w:p w14:paraId="5DE6C410"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3.2</w:t>
            </w:r>
            <w:r w:rsidRPr="00D23311">
              <w:tab/>
              <w:t>Approval</w:t>
            </w:r>
          </w:p>
          <w:p w14:paraId="78FC858E" w14:textId="77777777" w:rsidR="00540EEE" w:rsidRPr="00D23311" w:rsidRDefault="00234B91" w:rsidP="003810B0">
            <w:r w:rsidRPr="00D23311">
              <w:t>WTSA shall examine and may approve revised or new ITU</w:t>
            </w:r>
            <w:r w:rsidRPr="00D23311">
              <w:noBreakHyphen/>
              <w:t>T opinions based on proposals from Member States and Sector Members or suggested by TSAG.</w:t>
            </w:r>
          </w:p>
          <w:p w14:paraId="0A9CA06F"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3.3</w:t>
            </w:r>
            <w:r w:rsidRPr="00D23311">
              <w:tab/>
              <w:t>Deletion</w:t>
            </w:r>
          </w:p>
          <w:p w14:paraId="35C381F0" w14:textId="77777777" w:rsidR="00540EEE" w:rsidRPr="00D23311" w:rsidRDefault="00234B91" w:rsidP="003810B0">
            <w:r w:rsidRPr="00D23311">
              <w:t>WTSA may delete an opinion based on proposals from Member States and Sector Members or suggested by TSAG.</w:t>
            </w:r>
          </w:p>
          <w:p w14:paraId="285CB632" w14:textId="77777777" w:rsidR="00540EEE" w:rsidRPr="00885C47" w:rsidRDefault="00234B91" w:rsidP="003810B0">
            <w:pPr>
              <w:pStyle w:val="Heading2"/>
              <w:rPr>
                <w:lang w:val="fr-CH"/>
              </w:rPr>
            </w:pPr>
            <w:r w:rsidRPr="00885C47">
              <w:rPr>
                <w:i/>
                <w:iCs/>
                <w:lang w:val="fr-CH" w:eastAsia="ja-JP"/>
              </w:rPr>
              <w:t>1bis</w:t>
            </w:r>
            <w:r w:rsidRPr="00885C47">
              <w:rPr>
                <w:lang w:val="fr-CH" w:eastAsia="ja-JP"/>
              </w:rPr>
              <w:t>.</w:t>
            </w:r>
            <w:r w:rsidRPr="00885C47">
              <w:rPr>
                <w:lang w:val="fr-CH"/>
              </w:rPr>
              <w:t>4</w:t>
            </w:r>
            <w:r w:rsidRPr="00885C47">
              <w:rPr>
                <w:lang w:val="fr-CH"/>
              </w:rPr>
              <w:tab/>
              <w:t>ITU</w:t>
            </w:r>
            <w:r w:rsidRPr="00885C47">
              <w:rPr>
                <w:lang w:val="fr-CH"/>
              </w:rPr>
              <w:noBreakHyphen/>
              <w:t>T Questions</w:t>
            </w:r>
          </w:p>
          <w:p w14:paraId="07C6661F" w14:textId="77777777" w:rsidR="00540EEE" w:rsidRPr="00885C47" w:rsidRDefault="00234B91" w:rsidP="003810B0">
            <w:pPr>
              <w:pStyle w:val="Heading3"/>
              <w:rPr>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4.1</w:t>
            </w:r>
            <w:r w:rsidRPr="00885C47">
              <w:rPr>
                <w:lang w:val="fr-CH"/>
              </w:rPr>
              <w:tab/>
            </w:r>
            <w:proofErr w:type="spellStart"/>
            <w:r w:rsidRPr="00885C47">
              <w:rPr>
                <w:lang w:val="fr-CH"/>
              </w:rPr>
              <w:t>Definition</w:t>
            </w:r>
            <w:proofErr w:type="spellEnd"/>
          </w:p>
          <w:p w14:paraId="61487173" w14:textId="77777777" w:rsidR="00540EEE" w:rsidRPr="00D23311" w:rsidRDefault="00234B91" w:rsidP="003810B0">
            <w:r w:rsidRPr="00D23311">
              <w:rPr>
                <w:b/>
                <w:bCs/>
              </w:rPr>
              <w:t>Question</w:t>
            </w:r>
            <w:r w:rsidRPr="00D23311">
              <w:t>: Description of an area of work to be studied, normally leading to the production of one or more new or revised Recommendations.</w:t>
            </w:r>
          </w:p>
          <w:p w14:paraId="33353FD7"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4.2</w:t>
            </w:r>
            <w:r w:rsidRPr="00D23311">
              <w:tab/>
              <w:t>Approval</w:t>
            </w:r>
          </w:p>
          <w:p w14:paraId="1CDEE6A3" w14:textId="77777777" w:rsidR="00540EEE" w:rsidRPr="00D23311" w:rsidRDefault="00234B91" w:rsidP="003810B0">
            <w:r w:rsidRPr="00D23311">
              <w:t xml:space="preserve">The procedure for approving Questions is set out in Section 7 of this </w:t>
            </w:r>
            <w:del w:id="108" w:author="TSB (RC)" w:date="2021-09-16T13:36:00Z">
              <w:r w:rsidRPr="00D23311" w:rsidDel="00041DB3">
                <w:delText>resolution</w:delText>
              </w:r>
            </w:del>
            <w:ins w:id="109" w:author="TSB (RC)" w:date="2021-09-16T13:36:00Z">
              <w:r>
                <w:t>R</w:t>
              </w:r>
              <w:r w:rsidRPr="00D23311">
                <w:t>esolution</w:t>
              </w:r>
            </w:ins>
            <w:r w:rsidRPr="00D23311">
              <w:t>.</w:t>
            </w:r>
          </w:p>
          <w:p w14:paraId="2E42B24A"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4.3</w:t>
            </w:r>
            <w:r w:rsidRPr="00D23311">
              <w:tab/>
              <w:t>Deletion</w:t>
            </w:r>
          </w:p>
          <w:p w14:paraId="4FBE87C4" w14:textId="77777777" w:rsidR="00540EEE" w:rsidRPr="00D23311" w:rsidRDefault="00234B91" w:rsidP="003810B0">
            <w:pPr>
              <w:rPr>
                <w:b/>
                <w:lang w:eastAsia="ja-JP"/>
              </w:rPr>
            </w:pPr>
            <w:r w:rsidRPr="00D23311">
              <w:t xml:space="preserve">The procedure for deleting Questions is set out in Section 7 of this </w:t>
            </w:r>
            <w:del w:id="110" w:author="TSB (RC)" w:date="2021-09-16T13:36:00Z">
              <w:r w:rsidRPr="00D23311" w:rsidDel="00041DB3">
                <w:delText>resolution</w:delText>
              </w:r>
            </w:del>
            <w:ins w:id="111" w:author="TSB (RC)" w:date="2021-09-16T13:36:00Z">
              <w:r>
                <w:t>R</w:t>
              </w:r>
              <w:r w:rsidRPr="00D23311">
                <w:t>esolution</w:t>
              </w:r>
            </w:ins>
            <w:r w:rsidRPr="00D23311">
              <w:t>.</w:t>
            </w:r>
          </w:p>
          <w:p w14:paraId="5B6B3D99" w14:textId="77777777" w:rsidR="00540EEE" w:rsidRPr="00885C47" w:rsidRDefault="00234B91" w:rsidP="003810B0">
            <w:pPr>
              <w:pStyle w:val="Heading2"/>
              <w:rPr>
                <w:lang w:val="fr-CH"/>
              </w:rPr>
            </w:pPr>
            <w:r w:rsidRPr="00885C47">
              <w:rPr>
                <w:i/>
                <w:iCs/>
                <w:lang w:val="fr-CH" w:eastAsia="ja-JP"/>
              </w:rPr>
              <w:t>1bis</w:t>
            </w:r>
            <w:r w:rsidRPr="00885C47">
              <w:rPr>
                <w:lang w:val="fr-CH" w:eastAsia="ja-JP"/>
              </w:rPr>
              <w:t>.</w:t>
            </w:r>
            <w:r w:rsidRPr="00885C47">
              <w:rPr>
                <w:lang w:val="fr-CH"/>
              </w:rPr>
              <w:t>5</w:t>
            </w:r>
            <w:r w:rsidRPr="00885C47">
              <w:rPr>
                <w:lang w:val="fr-CH"/>
              </w:rPr>
              <w:tab/>
              <w:t>ITU</w:t>
            </w:r>
            <w:r w:rsidRPr="00885C47">
              <w:rPr>
                <w:lang w:val="fr-CH"/>
              </w:rPr>
              <w:noBreakHyphen/>
              <w:t xml:space="preserve">T </w:t>
            </w:r>
            <w:proofErr w:type="spellStart"/>
            <w:r w:rsidRPr="00885C47">
              <w:rPr>
                <w:lang w:val="fr-CH"/>
              </w:rPr>
              <w:t>Recommendations</w:t>
            </w:r>
            <w:proofErr w:type="spellEnd"/>
          </w:p>
          <w:p w14:paraId="3C26F6CA" w14:textId="77777777" w:rsidR="00540EEE" w:rsidRPr="00885C47" w:rsidRDefault="00234B91"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5.1</w:t>
            </w:r>
            <w:r w:rsidRPr="00885C47">
              <w:rPr>
                <w:lang w:val="fr-CH"/>
              </w:rPr>
              <w:tab/>
            </w:r>
            <w:proofErr w:type="spellStart"/>
            <w:r w:rsidRPr="00885C47">
              <w:rPr>
                <w:lang w:val="fr-CH"/>
              </w:rPr>
              <w:t>Definition</w:t>
            </w:r>
            <w:proofErr w:type="spellEnd"/>
          </w:p>
          <w:p w14:paraId="3DD685EA" w14:textId="77777777" w:rsidR="00540EEE" w:rsidRPr="00D23311" w:rsidRDefault="00234B91" w:rsidP="003810B0">
            <w:r w:rsidRPr="00D23311">
              <w:rPr>
                <w:b/>
                <w:bCs/>
              </w:rPr>
              <w:t>Recommendation</w:t>
            </w:r>
            <w:r w:rsidRPr="00D23311">
              <w:t>: An answer to a Question or part of a Question, or a text developed by the Telecommunication Standardization Advisory Group for the organization of the work of the ITU Telecommunication Standardization Sector.</w:t>
            </w:r>
          </w:p>
          <w:p w14:paraId="69DC3660" w14:textId="77777777" w:rsidR="00540EEE" w:rsidRPr="00D23311" w:rsidRDefault="00234B91" w:rsidP="003810B0">
            <w:pPr>
              <w:pStyle w:val="Note"/>
              <w:rPr>
                <w:b/>
                <w:lang w:eastAsia="ja-JP"/>
              </w:rPr>
            </w:pPr>
            <w:r w:rsidRPr="00D23311">
              <w:lastRenderedPageBreak/>
              <w:t>NOTE –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401EEEF2"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5.2</w:t>
            </w:r>
            <w:r w:rsidRPr="00D23311">
              <w:tab/>
              <w:t>Approval</w:t>
            </w:r>
          </w:p>
          <w:p w14:paraId="7DC18D3B" w14:textId="77777777" w:rsidR="00540EEE" w:rsidRDefault="00234B91" w:rsidP="003810B0">
            <w:pPr>
              <w:rPr>
                <w:ins w:id="112" w:author="TSB (RC)" w:date="2021-09-16T13:37:00Z"/>
              </w:rPr>
            </w:pPr>
            <w:r w:rsidRPr="00D23311">
              <w:t xml:space="preserve">The </w:t>
            </w:r>
            <w:ins w:id="113" w:author="TSB (RC)" w:date="2021-09-16T13:36:00Z">
              <w:r>
                <w:t xml:space="preserve">traditional approval </w:t>
              </w:r>
            </w:ins>
            <w:r w:rsidRPr="00D23311">
              <w:t>procedure for approving Recommendations is set out in Section </w:t>
            </w:r>
            <w:del w:id="114" w:author="TSB (RC)" w:date="2021-09-16T13:36:00Z">
              <w:r w:rsidRPr="00D23311" w:rsidDel="00041DB3">
                <w:delText xml:space="preserve">8 </w:delText>
              </w:r>
            </w:del>
            <w:ins w:id="115" w:author="TSB (RC)" w:date="2021-09-16T13:36:00Z">
              <w:r>
                <w:t>9</w:t>
              </w:r>
              <w:r w:rsidRPr="00D23311">
                <w:t xml:space="preserve"> </w:t>
              </w:r>
            </w:ins>
            <w:r w:rsidRPr="00D23311">
              <w:t xml:space="preserve">of this </w:t>
            </w:r>
            <w:del w:id="116" w:author="TSB (RC)" w:date="2021-09-16T13:37:00Z">
              <w:r w:rsidRPr="00D23311" w:rsidDel="00041DB3">
                <w:delText>resolution</w:delText>
              </w:r>
            </w:del>
            <w:ins w:id="117" w:author="TSB (RC)" w:date="2021-09-16T13:37:00Z">
              <w:r>
                <w:t>R</w:t>
              </w:r>
              <w:r w:rsidRPr="00D23311">
                <w:t>esolution</w:t>
              </w:r>
            </w:ins>
            <w:r w:rsidRPr="00D23311">
              <w:t>.</w:t>
            </w:r>
          </w:p>
          <w:p w14:paraId="0554100A" w14:textId="77777777" w:rsidR="00041DB3" w:rsidRPr="00D23311" w:rsidRDefault="00234B91" w:rsidP="003810B0">
            <w:ins w:id="118" w:author="TSB (RC)" w:date="2021-09-16T13:37:00Z">
              <w:r w:rsidRPr="00041DB3">
                <w:t xml:space="preserve">The alternative approval procedure for approving Recommendations is set out in Recommendation </w:t>
              </w:r>
              <w:r>
                <w:t xml:space="preserve">ITU-T </w:t>
              </w:r>
              <w:r w:rsidRPr="00041DB3">
                <w:t>A.8.</w:t>
              </w:r>
            </w:ins>
          </w:p>
          <w:p w14:paraId="04F81000"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5.3</w:t>
            </w:r>
            <w:r w:rsidRPr="00D23311">
              <w:tab/>
              <w:t>Deletion</w:t>
            </w:r>
          </w:p>
          <w:p w14:paraId="3B8A849A" w14:textId="77777777" w:rsidR="00540EEE" w:rsidRPr="00D23311" w:rsidRDefault="00234B91" w:rsidP="003810B0">
            <w:r w:rsidRPr="00D23311">
              <w:t xml:space="preserve">The </w:t>
            </w:r>
            <w:ins w:id="119" w:author="TSB (RC)" w:date="2021-09-16T13:37:00Z">
              <w:r>
                <w:t xml:space="preserve">traditional approval </w:t>
              </w:r>
            </w:ins>
            <w:r w:rsidRPr="00D23311">
              <w:t>procedure for deleting Recommendations is set out in Section </w:t>
            </w:r>
            <w:del w:id="120" w:author="TSB (RC)" w:date="2021-09-16T13:37:00Z">
              <w:r w:rsidRPr="00D23311" w:rsidDel="00041DB3">
                <w:delText xml:space="preserve">8 </w:delText>
              </w:r>
            </w:del>
            <w:ins w:id="121" w:author="TSB (RC)" w:date="2021-09-16T13:37:00Z">
              <w:r>
                <w:t>9</w:t>
              </w:r>
              <w:r w:rsidRPr="00D23311">
                <w:t xml:space="preserve"> </w:t>
              </w:r>
            </w:ins>
            <w:r w:rsidRPr="00D23311">
              <w:t xml:space="preserve">of this </w:t>
            </w:r>
            <w:del w:id="122" w:author="TSB (RC)" w:date="2021-09-16T13:37:00Z">
              <w:r w:rsidRPr="00D23311" w:rsidDel="00041DB3">
                <w:delText>resolution</w:delText>
              </w:r>
            </w:del>
            <w:ins w:id="123" w:author="TSB (RC)" w:date="2021-09-16T13:37:00Z">
              <w:r>
                <w:t>R</w:t>
              </w:r>
              <w:r w:rsidRPr="00D23311">
                <w:t>esolution</w:t>
              </w:r>
            </w:ins>
            <w:r w:rsidRPr="00D23311">
              <w:t>.</w:t>
            </w:r>
            <w:ins w:id="124" w:author="TSB (RC)" w:date="2021-09-16T13:45:00Z">
              <w:r>
                <w:br/>
              </w:r>
              <w:r w:rsidRPr="00DE0501">
                <w:t xml:space="preserve">The alternative approval procedure for deleting Recommendations is set out in Recommendation </w:t>
              </w:r>
            </w:ins>
            <w:ins w:id="125" w:author="TSB (RC)" w:date="2021-09-16T13:46:00Z">
              <w:r w:rsidRPr="00DE0501">
                <w:t xml:space="preserve">ITU-T </w:t>
              </w:r>
            </w:ins>
            <w:ins w:id="126" w:author="TSB (RC)" w:date="2021-09-16T13:45:00Z">
              <w:r w:rsidRPr="00DE0501">
                <w:t>A.8.</w:t>
              </w:r>
            </w:ins>
          </w:p>
          <w:p w14:paraId="4C0DCF0D" w14:textId="77777777" w:rsidR="00540EEE" w:rsidRPr="00885C47" w:rsidRDefault="00234B91" w:rsidP="003810B0">
            <w:pPr>
              <w:pStyle w:val="Heading2"/>
              <w:rPr>
                <w:lang w:val="fr-CH"/>
              </w:rPr>
            </w:pPr>
            <w:r w:rsidRPr="00885C47">
              <w:rPr>
                <w:i/>
                <w:iCs/>
                <w:lang w:val="fr-CH" w:eastAsia="ja-JP"/>
              </w:rPr>
              <w:t>1bis</w:t>
            </w:r>
            <w:r w:rsidRPr="00885C47">
              <w:rPr>
                <w:lang w:val="fr-CH" w:eastAsia="ja-JP"/>
              </w:rPr>
              <w:t>.</w:t>
            </w:r>
            <w:r w:rsidRPr="00885C47">
              <w:rPr>
                <w:lang w:val="fr-CH"/>
              </w:rPr>
              <w:t>6</w:t>
            </w:r>
            <w:r w:rsidRPr="00885C47">
              <w:rPr>
                <w:lang w:val="fr-CH"/>
              </w:rPr>
              <w:tab/>
              <w:t>ITU</w:t>
            </w:r>
            <w:r w:rsidRPr="00885C47">
              <w:rPr>
                <w:lang w:val="fr-CH"/>
              </w:rPr>
              <w:noBreakHyphen/>
              <w:t xml:space="preserve">T </w:t>
            </w:r>
            <w:del w:id="127" w:author="TSB (RC)" w:date="2021-09-16T13:37:00Z">
              <w:r w:rsidRPr="00885C47" w:rsidDel="00041DB3">
                <w:rPr>
                  <w:lang w:val="fr-CH"/>
                </w:rPr>
                <w:delText>supplements</w:delText>
              </w:r>
            </w:del>
            <w:proofErr w:type="spellStart"/>
            <w:ins w:id="128" w:author="TSB (RC)" w:date="2021-09-16T13:37:00Z">
              <w:r>
                <w:rPr>
                  <w:lang w:val="fr-CH"/>
                </w:rPr>
                <w:t>S</w:t>
              </w:r>
              <w:r w:rsidRPr="00885C47">
                <w:rPr>
                  <w:lang w:val="fr-CH"/>
                </w:rPr>
                <w:t>upplements</w:t>
              </w:r>
            </w:ins>
            <w:proofErr w:type="spellEnd"/>
          </w:p>
          <w:p w14:paraId="48CD0E06" w14:textId="77777777" w:rsidR="00540EEE" w:rsidRPr="00885C47" w:rsidRDefault="00234B91" w:rsidP="003810B0">
            <w:pPr>
              <w:pStyle w:val="Heading3"/>
              <w:rPr>
                <w:rFonts w:eastAsia="Arial Unicode MS"/>
                <w:lang w:val="fr-CH"/>
              </w:rPr>
            </w:pPr>
            <w:r w:rsidRPr="00885C47">
              <w:rPr>
                <w:bCs/>
                <w:lang w:val="fr-CH" w:eastAsia="ja-JP"/>
              </w:rPr>
              <w:t>1</w:t>
            </w:r>
            <w:r w:rsidRPr="00885C47">
              <w:rPr>
                <w:bCs/>
                <w:i/>
                <w:iCs/>
                <w:lang w:val="fr-CH" w:eastAsia="ja-JP"/>
              </w:rPr>
              <w:t>bis</w:t>
            </w:r>
            <w:r w:rsidRPr="00885C47">
              <w:rPr>
                <w:lang w:val="fr-CH" w:eastAsia="ja-JP"/>
              </w:rPr>
              <w:t>.</w:t>
            </w:r>
            <w:r w:rsidRPr="00885C47">
              <w:rPr>
                <w:lang w:val="fr-CH"/>
              </w:rPr>
              <w:t>6.1</w:t>
            </w:r>
            <w:r w:rsidRPr="00885C47">
              <w:rPr>
                <w:lang w:val="fr-CH"/>
              </w:rPr>
              <w:tab/>
            </w:r>
            <w:proofErr w:type="spellStart"/>
            <w:r w:rsidRPr="00885C47">
              <w:rPr>
                <w:lang w:val="fr-CH"/>
              </w:rPr>
              <w:t>Definition</w:t>
            </w:r>
            <w:proofErr w:type="spellEnd"/>
          </w:p>
          <w:p w14:paraId="7D9FD005" w14:textId="77777777" w:rsidR="00540EEE" w:rsidRPr="00D23311" w:rsidRDefault="00234B91" w:rsidP="003810B0">
            <w:pPr>
              <w:rPr>
                <w:szCs w:val="24"/>
              </w:rPr>
            </w:pPr>
            <w:r w:rsidRPr="00D23311">
              <w:t xml:space="preserve">The definition of supplement is found in clause </w:t>
            </w:r>
            <w:del w:id="129" w:author="TSB (RC)" w:date="2021-09-16T13:37:00Z">
              <w:r w:rsidRPr="00D23311" w:rsidDel="00041DB3">
                <w:delText>1.8.2.8</w:delText>
              </w:r>
            </w:del>
            <w:ins w:id="130" w:author="TSB (RC)" w:date="2021-09-16T13:37:00Z">
              <w:r>
                <w:t>3.3.2</w:t>
              </w:r>
            </w:ins>
            <w:r w:rsidRPr="00D23311">
              <w:t xml:space="preserve"> of Recommendation ITU</w:t>
            </w:r>
            <w:r w:rsidRPr="00D23311">
              <w:noBreakHyphen/>
              <w:t>T A.1.</w:t>
            </w:r>
          </w:p>
          <w:p w14:paraId="76FC59D5" w14:textId="77777777" w:rsidR="00540EEE" w:rsidRPr="00D23311" w:rsidRDefault="00234B91" w:rsidP="003810B0">
            <w:pPr>
              <w:pStyle w:val="Note"/>
            </w:pPr>
            <w:r w:rsidRPr="00D23311">
              <w:t>NOTE – Recommendation ITU</w:t>
            </w:r>
            <w:r w:rsidRPr="00D23311">
              <w:noBreakHyphen/>
              <w:t>T A.13 deals with the subject of supplements to ITU</w:t>
            </w:r>
            <w:r w:rsidRPr="00D23311">
              <w:noBreakHyphen/>
              <w:t xml:space="preserve">T Recommendations. </w:t>
            </w:r>
          </w:p>
          <w:p w14:paraId="4A0F30B2"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6.2</w:t>
            </w:r>
            <w:r w:rsidRPr="00D23311">
              <w:tab/>
              <w:t>Agreement</w:t>
            </w:r>
          </w:p>
          <w:p w14:paraId="43CC014B" w14:textId="77777777" w:rsidR="00540EEE" w:rsidRPr="00D23311" w:rsidRDefault="00234B91" w:rsidP="003810B0">
            <w:r w:rsidRPr="00D23311">
              <w:t xml:space="preserve">The procedure for agreement of revised or new </w:t>
            </w:r>
            <w:del w:id="131" w:author="TSB (RC)" w:date="2021-09-16T13:38:00Z">
              <w:r w:rsidRPr="00D23311" w:rsidDel="00041DB3">
                <w:delText xml:space="preserve">supplements </w:delText>
              </w:r>
            </w:del>
            <w:ins w:id="132" w:author="TSB (RC)" w:date="2021-09-16T13:38:00Z">
              <w:r>
                <w:t>S</w:t>
              </w:r>
              <w:r w:rsidRPr="00D23311">
                <w:t xml:space="preserve">upplements </w:t>
              </w:r>
            </w:ins>
            <w:r w:rsidRPr="00D23311">
              <w:t>is set out in Recommendation ITU</w:t>
            </w:r>
            <w:r w:rsidRPr="00D23311">
              <w:noBreakHyphen/>
              <w:t>T A.13.</w:t>
            </w:r>
          </w:p>
          <w:p w14:paraId="045A71EB"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6.3</w:t>
            </w:r>
            <w:r w:rsidRPr="00D23311">
              <w:tab/>
              <w:t>Deletion</w:t>
            </w:r>
          </w:p>
          <w:p w14:paraId="1CD0E56B" w14:textId="77777777" w:rsidR="00540EEE" w:rsidRPr="00D23311" w:rsidRDefault="00234B91" w:rsidP="003810B0">
            <w:r w:rsidRPr="00D23311">
              <w:t xml:space="preserve">The procedure for deletion of </w:t>
            </w:r>
            <w:del w:id="133" w:author="TSB (RC)" w:date="2021-09-16T13:38:00Z">
              <w:r w:rsidRPr="00D23311" w:rsidDel="00041DB3">
                <w:delText xml:space="preserve">supplements </w:delText>
              </w:r>
            </w:del>
            <w:ins w:id="134" w:author="TSB (RC)" w:date="2021-09-16T13:38:00Z">
              <w:r>
                <w:t>S</w:t>
              </w:r>
              <w:r w:rsidRPr="00D23311">
                <w:t xml:space="preserve">upplements </w:t>
              </w:r>
            </w:ins>
            <w:r w:rsidRPr="00D23311">
              <w:t>is set out in Recommendation ITU</w:t>
            </w:r>
            <w:r w:rsidRPr="00D23311">
              <w:noBreakHyphen/>
              <w:t>T A.13.</w:t>
            </w:r>
          </w:p>
          <w:p w14:paraId="14FDF152" w14:textId="77777777" w:rsidR="00540EEE" w:rsidRPr="00D23311" w:rsidRDefault="00234B91" w:rsidP="003810B0">
            <w:pPr>
              <w:pStyle w:val="Heading2"/>
            </w:pPr>
            <w:r w:rsidRPr="00D23311">
              <w:rPr>
                <w:lang w:eastAsia="ja-JP"/>
              </w:rPr>
              <w:t>1</w:t>
            </w:r>
            <w:r w:rsidRPr="00D23311">
              <w:rPr>
                <w:i/>
                <w:iCs/>
                <w:lang w:eastAsia="ja-JP"/>
              </w:rPr>
              <w:t>bis</w:t>
            </w:r>
            <w:r w:rsidRPr="00D23311">
              <w:rPr>
                <w:lang w:eastAsia="ja-JP"/>
              </w:rPr>
              <w:t>.</w:t>
            </w:r>
            <w:r w:rsidRPr="00D23311">
              <w:t>7</w:t>
            </w:r>
            <w:r w:rsidRPr="00D23311">
              <w:tab/>
              <w:t>ITU</w:t>
            </w:r>
            <w:r w:rsidRPr="00D23311">
              <w:noBreakHyphen/>
              <w:t xml:space="preserve">T </w:t>
            </w:r>
            <w:del w:id="135" w:author="TSB (RC)" w:date="2021-09-16T13:46:00Z">
              <w:r w:rsidRPr="00D23311" w:rsidDel="009C7DA4">
                <w:delText>implementation guidelines</w:delText>
              </w:r>
            </w:del>
            <w:ins w:id="136" w:author="TSB (RC)" w:date="2021-09-16T13:46:00Z">
              <w:r>
                <w:t>implementer's guide</w:t>
              </w:r>
            </w:ins>
          </w:p>
          <w:p w14:paraId="6D1F9A26"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7.1</w:t>
            </w:r>
            <w:r w:rsidRPr="00D23311">
              <w:tab/>
              <w:t>Definition</w:t>
            </w:r>
            <w:r w:rsidRPr="00D23311">
              <w:rPr>
                <w:rFonts w:ascii="Calibri" w:hAnsi="Calibri"/>
                <w:color w:val="800000"/>
              </w:rPr>
              <w:t xml:space="preserve"> </w:t>
            </w:r>
          </w:p>
          <w:p w14:paraId="706988F5" w14:textId="77777777" w:rsidR="00540EEE" w:rsidRPr="00D23311" w:rsidDel="00041DB3" w:rsidRDefault="00234B91" w:rsidP="003810B0">
            <w:pPr>
              <w:rPr>
                <w:del w:id="137" w:author="TSB (RC)" w:date="2021-09-16T13:38:00Z"/>
              </w:rPr>
            </w:pPr>
            <w:del w:id="138" w:author="TSB (RC)" w:date="2021-09-16T13:38:00Z">
              <w:r w:rsidRPr="00D23311" w:rsidDel="00041DB3">
                <w:rPr>
                  <w:b/>
                </w:rPr>
                <w:delText>Implementation guidelines</w:delText>
              </w:r>
              <w:r w:rsidRPr="00D23311" w:rsidDel="00041DB3">
                <w:delTex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delText>
              </w:r>
            </w:del>
          </w:p>
          <w:p w14:paraId="1BB8013D" w14:textId="77777777" w:rsidR="00540EEE" w:rsidRPr="00D23311" w:rsidRDefault="00234B91" w:rsidP="003810B0">
            <w:pPr>
              <w:pStyle w:val="Note"/>
            </w:pPr>
            <w:del w:id="139" w:author="TSB (RC)" w:date="2021-09-16T13:38:00Z">
              <w:r w:rsidRPr="00D23311" w:rsidDel="00041DB3">
                <w:delText>NOTE – It should be self-contained, and should require no familiarity with other ITU</w:delText>
              </w:r>
              <w:r w:rsidRPr="00D23311" w:rsidDel="00041DB3">
                <w:noBreakHyphen/>
                <w:delText>T texts or procedures, but should not duplicate the scope and content of publications readily available outside ITU.</w:delText>
              </w:r>
            </w:del>
            <w:ins w:id="140" w:author="TSB (RC)" w:date="2021-09-16T13:38:00Z">
              <w:r w:rsidRPr="00041DB3">
                <w:t>The definition of implementer's guide is found in clause 3.2.1 of Recommendation ITU-T A.13.</w:t>
              </w:r>
            </w:ins>
          </w:p>
          <w:p w14:paraId="7D1439BA"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7.2</w:t>
            </w:r>
            <w:r w:rsidRPr="00D23311">
              <w:tab/>
              <w:t>Agreement</w:t>
            </w:r>
          </w:p>
          <w:p w14:paraId="0BF79A19" w14:textId="77777777" w:rsidR="00540EEE" w:rsidRPr="00D23311" w:rsidRDefault="00234B91" w:rsidP="003810B0">
            <w:del w:id="141" w:author="TSB (RC)" w:date="2021-09-16T13:39:00Z">
              <w:r w:rsidRPr="00D23311" w:rsidDel="00041DB3">
                <w:delText>Each study group may agree revised or new implementation guidelines by consensus. The study group may authorize its relevant subordinate group to approve an implementation guideline.</w:delText>
              </w:r>
            </w:del>
            <w:ins w:id="142" w:author="TSB (RC)" w:date="2021-09-16T13:39:00Z">
              <w:r w:rsidRPr="00041DB3">
                <w:t>The procedure for agreement of revised or new implementer's guide is set out in Recommendation ITU-T A.13.</w:t>
              </w:r>
            </w:ins>
          </w:p>
          <w:p w14:paraId="34DF5892"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7.3</w:t>
            </w:r>
            <w:r w:rsidRPr="00D23311">
              <w:tab/>
              <w:t>Deletion</w:t>
            </w:r>
          </w:p>
          <w:p w14:paraId="7755A84F" w14:textId="77777777" w:rsidR="00540EEE" w:rsidRPr="00D23311" w:rsidRDefault="00234B91" w:rsidP="003810B0">
            <w:pPr>
              <w:rPr>
                <w:b/>
                <w:lang w:eastAsia="ja-JP"/>
              </w:rPr>
            </w:pPr>
            <w:del w:id="143" w:author="TSB (RC)" w:date="2021-09-16T13:39:00Z">
              <w:r w:rsidRPr="00D23311" w:rsidDel="00041DB3">
                <w:delText>Each study group may delete implementation guidelines, by consensus.</w:delText>
              </w:r>
            </w:del>
            <w:ins w:id="144" w:author="TSB (RC)" w:date="2021-09-16T13:39:00Z">
              <w:r w:rsidRPr="00041DB3">
                <w:t>The procedure for deletion of implementer's guide is set out in Recommendation ITU-T A.13.</w:t>
              </w:r>
            </w:ins>
          </w:p>
          <w:p w14:paraId="2C26E5A6" w14:textId="77777777" w:rsidR="00540EEE" w:rsidRPr="00D23311" w:rsidRDefault="00234B91" w:rsidP="003810B0">
            <w:pPr>
              <w:pStyle w:val="Heading2"/>
            </w:pPr>
            <w:r w:rsidRPr="00D23311">
              <w:rPr>
                <w:lang w:eastAsia="ja-JP"/>
              </w:rPr>
              <w:lastRenderedPageBreak/>
              <w:t>1</w:t>
            </w:r>
            <w:r w:rsidRPr="00D23311">
              <w:rPr>
                <w:i/>
                <w:iCs/>
                <w:lang w:eastAsia="ja-JP"/>
              </w:rPr>
              <w:t>bis</w:t>
            </w:r>
            <w:r w:rsidRPr="00D23311">
              <w:rPr>
                <w:lang w:eastAsia="ja-JP"/>
              </w:rPr>
              <w:t>.</w:t>
            </w:r>
            <w:r w:rsidRPr="00D23311">
              <w:t>8</w:t>
            </w:r>
            <w:r w:rsidRPr="00D23311">
              <w:tab/>
              <w:t>ITU</w:t>
            </w:r>
            <w:r w:rsidRPr="00D23311">
              <w:noBreakHyphen/>
              <w:t xml:space="preserve">T </w:t>
            </w:r>
            <w:ins w:id="145" w:author="TSB (RC)" w:date="2021-09-16T13:39:00Z">
              <w:r>
                <w:t xml:space="preserve">technical papers </w:t>
              </w:r>
            </w:ins>
            <w:ins w:id="146" w:author="TSB (RC)" w:date="2021-09-16T13:46:00Z">
              <w:r>
                <w:t>or</w:t>
              </w:r>
            </w:ins>
            <w:ins w:id="147" w:author="TSB (RC)" w:date="2021-09-16T13:39:00Z">
              <w:r>
                <w:t xml:space="preserve"> </w:t>
              </w:r>
            </w:ins>
            <w:r w:rsidRPr="00D23311">
              <w:t>technical reports</w:t>
            </w:r>
          </w:p>
          <w:p w14:paraId="6B44CA06"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8.1</w:t>
            </w:r>
            <w:r w:rsidRPr="00D23311">
              <w:tab/>
              <w:t>Definition</w:t>
            </w:r>
          </w:p>
          <w:p w14:paraId="49073546" w14:textId="77777777" w:rsidR="00540EEE" w:rsidRPr="00D23311" w:rsidRDefault="00234B91" w:rsidP="003810B0">
            <w:del w:id="148" w:author="TSB (RC)" w:date="2021-09-16T13:40:00Z">
              <w:r w:rsidRPr="00D23311" w:rsidDel="00041DB3">
                <w:delText xml:space="preserve">An informative publication containing technical information, prepared by a study group on a given subject related to a current Question. </w:delText>
              </w:r>
            </w:del>
            <w:ins w:id="149" w:author="TSB (RC)" w:date="2021-09-16T13:39:00Z">
              <w:r w:rsidRPr="00041DB3">
                <w:t>The definition of technical paper or technical report is found in clause 3.2.3 of Recommendation ITU-T A.13.</w:t>
              </w:r>
            </w:ins>
          </w:p>
          <w:p w14:paraId="3493AA41"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8.2</w:t>
            </w:r>
            <w:r w:rsidRPr="00D23311">
              <w:tab/>
              <w:t>Agreement</w:t>
            </w:r>
          </w:p>
          <w:p w14:paraId="1FF741B4" w14:textId="77777777" w:rsidR="00540EEE" w:rsidRPr="00D23311" w:rsidRDefault="00234B91" w:rsidP="003810B0">
            <w:del w:id="150" w:author="TSB (RC)" w:date="2021-09-16T13:40:00Z">
              <w:r w:rsidRPr="00D23311" w:rsidDel="00041DB3">
                <w:delText>Each study group may agree revised or new technical reports by consensus. The study group may authorize its relevant working party to approve technical reports.</w:delText>
              </w:r>
            </w:del>
            <w:ins w:id="151" w:author="TSB (RC)" w:date="2021-09-16T13:40:00Z">
              <w:r w:rsidRPr="00041DB3">
                <w:t>The procedure for agreement of revised or new technical paper or technical reports is set out in Recommendation ITU-T A.13.</w:t>
              </w:r>
            </w:ins>
          </w:p>
          <w:p w14:paraId="6BA051CE"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8.3</w:t>
            </w:r>
            <w:r w:rsidRPr="00D23311">
              <w:tab/>
              <w:t>Deletion</w:t>
            </w:r>
          </w:p>
          <w:p w14:paraId="006F4D9E" w14:textId="77777777" w:rsidR="00540EEE" w:rsidRPr="00D23311" w:rsidRDefault="00234B91" w:rsidP="003810B0">
            <w:del w:id="152" w:author="TSB (RC)" w:date="2021-09-16T13:40:00Z">
              <w:r w:rsidRPr="00D23311" w:rsidDel="00041DB3">
                <w:delText>Each study group may delete technical reports, by consensus.</w:delText>
              </w:r>
            </w:del>
            <w:ins w:id="153" w:author="TSB (RC)" w:date="2021-09-16T13:40:00Z">
              <w:r w:rsidRPr="00041DB3">
                <w:t>The procedure for deletion of technical paper or technical reports is set out in Recommendation ITU-T A.13.</w:t>
              </w:r>
            </w:ins>
          </w:p>
          <w:p w14:paraId="49014A97" w14:textId="77777777" w:rsidR="00540EEE" w:rsidRPr="00D23311" w:rsidRDefault="00234B91" w:rsidP="003810B0">
            <w:pPr>
              <w:pStyle w:val="Heading2"/>
            </w:pPr>
            <w:r w:rsidRPr="00D23311">
              <w:rPr>
                <w:i/>
                <w:iCs/>
                <w:lang w:eastAsia="ja-JP"/>
              </w:rPr>
              <w:t>1bis</w:t>
            </w:r>
            <w:r w:rsidRPr="00D23311">
              <w:rPr>
                <w:lang w:eastAsia="ja-JP"/>
              </w:rPr>
              <w:t>.</w:t>
            </w:r>
            <w:r w:rsidRPr="00D23311">
              <w:t>9</w:t>
            </w:r>
            <w:r w:rsidRPr="00D23311">
              <w:tab/>
              <w:t>ITU</w:t>
            </w:r>
            <w:r w:rsidRPr="00D23311">
              <w:noBreakHyphen/>
              <w:t>T handbooks</w:t>
            </w:r>
          </w:p>
          <w:p w14:paraId="5197526E"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9.1</w:t>
            </w:r>
            <w:r w:rsidRPr="00D23311">
              <w:tab/>
              <w:t>Definition</w:t>
            </w:r>
            <w:r w:rsidRPr="00D23311">
              <w:rPr>
                <w:rFonts w:ascii="Calibri" w:hAnsi="Calibri"/>
                <w:color w:val="800000"/>
              </w:rPr>
              <w:t xml:space="preserve"> </w:t>
            </w:r>
          </w:p>
          <w:p w14:paraId="35422785" w14:textId="77777777" w:rsidR="00540EEE" w:rsidRPr="00D23311" w:rsidRDefault="00234B91" w:rsidP="003810B0">
            <w:r w:rsidRPr="00D23311">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p>
          <w:p w14:paraId="45F2DFD3" w14:textId="77777777" w:rsidR="00540EEE" w:rsidRPr="00D23311" w:rsidRDefault="00234B91" w:rsidP="003810B0">
            <w:pPr>
              <w:pStyle w:val="Note"/>
            </w:pPr>
            <w:r w:rsidRPr="00D23311">
              <w:t>NOTE – It should be self-contained, and require no familiarity with other ITU</w:t>
            </w:r>
            <w:r w:rsidRPr="00D23311">
              <w:noBreakHyphen/>
              <w:t>T texts or procedures.</w:t>
            </w:r>
          </w:p>
          <w:p w14:paraId="11817893"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9.2</w:t>
            </w:r>
            <w:r w:rsidRPr="00D23311">
              <w:tab/>
              <w:t>Agreement</w:t>
            </w:r>
            <w:r w:rsidRPr="00D23311">
              <w:rPr>
                <w:rFonts w:ascii="Calibri" w:hAnsi="Calibri"/>
                <w:color w:val="800000"/>
              </w:rPr>
              <w:t xml:space="preserve"> </w:t>
            </w:r>
          </w:p>
          <w:p w14:paraId="2EFB477E" w14:textId="77777777" w:rsidR="00540EEE" w:rsidRPr="00D23311" w:rsidRDefault="00234B91" w:rsidP="003810B0">
            <w:r w:rsidRPr="00D23311">
              <w:t>Each study group may agree revised or new handbooks by consensus. The study group may authorize its relevant working party to approve handbooks.</w:t>
            </w:r>
          </w:p>
          <w:p w14:paraId="78F26711" w14:textId="77777777" w:rsidR="00540EEE" w:rsidRPr="00D23311" w:rsidRDefault="00234B91" w:rsidP="003810B0">
            <w:pPr>
              <w:pStyle w:val="Heading3"/>
              <w:rPr>
                <w:rFonts w:eastAsia="Arial Unicode MS"/>
              </w:rPr>
            </w:pPr>
            <w:r w:rsidRPr="00D23311">
              <w:rPr>
                <w:bCs/>
                <w:lang w:eastAsia="ja-JP"/>
              </w:rPr>
              <w:t>1</w:t>
            </w:r>
            <w:r w:rsidRPr="00D23311">
              <w:rPr>
                <w:bCs/>
                <w:i/>
                <w:iCs/>
                <w:lang w:eastAsia="ja-JP"/>
              </w:rPr>
              <w:t>bis</w:t>
            </w:r>
            <w:r w:rsidRPr="00D23311">
              <w:rPr>
                <w:lang w:eastAsia="ja-JP"/>
              </w:rPr>
              <w:t>.</w:t>
            </w:r>
            <w:r w:rsidRPr="00D23311">
              <w:t>9.3</w:t>
            </w:r>
            <w:r w:rsidRPr="00D23311">
              <w:tab/>
              <w:t>Deletion</w:t>
            </w:r>
          </w:p>
          <w:p w14:paraId="0668DD28" w14:textId="77777777" w:rsidR="00540EEE" w:rsidRPr="00D23311" w:rsidRDefault="00234B91" w:rsidP="003810B0">
            <w:r w:rsidRPr="00D23311">
              <w:t>Each study group may delete handbooks, by consensus.</w:t>
            </w:r>
          </w:p>
          <w:p w14:paraId="7FF9033F" w14:textId="77777777" w:rsidR="00AA1264" w:rsidRPr="00D23311" w:rsidRDefault="00234B91" w:rsidP="00AA1264">
            <w:pPr>
              <w:pStyle w:val="SectionNo"/>
            </w:pPr>
            <w:r w:rsidRPr="00D23311">
              <w:t>SECTION 2</w:t>
            </w:r>
          </w:p>
          <w:p w14:paraId="0EFE7F2D" w14:textId="77777777" w:rsidR="00AA1264" w:rsidRPr="00D23311" w:rsidRDefault="00234B91" w:rsidP="00AA1264">
            <w:pPr>
              <w:pStyle w:val="Sectiontitle"/>
            </w:pPr>
            <w:r w:rsidRPr="00D23311">
              <w:t>Study groups and their relevant groups</w:t>
            </w:r>
          </w:p>
          <w:p w14:paraId="54619B6B" w14:textId="77777777" w:rsidR="00AA1264" w:rsidRPr="00D23311" w:rsidRDefault="00234B91" w:rsidP="003810B0">
            <w:pPr>
              <w:pStyle w:val="Heading2"/>
            </w:pPr>
            <w:r w:rsidRPr="00D23311">
              <w:t>2.1</w:t>
            </w:r>
            <w:r w:rsidRPr="00D23311">
              <w:tab/>
              <w:t>Classification of study groups and their relevant groups</w:t>
            </w:r>
          </w:p>
          <w:p w14:paraId="3F9428F2" w14:textId="77777777" w:rsidR="00AA1264" w:rsidRPr="00D23311" w:rsidRDefault="00234B91" w:rsidP="003810B0">
            <w:r w:rsidRPr="00D23311">
              <w:rPr>
                <w:b/>
                <w:bCs/>
              </w:rPr>
              <w:t>2.1.1</w:t>
            </w:r>
            <w:r w:rsidRPr="00D23311">
              <w:tab/>
              <w:t>WTSA establishes study groups in order for each of them:</w:t>
            </w:r>
          </w:p>
          <w:p w14:paraId="31F393EC" w14:textId="77777777" w:rsidR="00AA1264" w:rsidRPr="00D23311" w:rsidRDefault="00234B91" w:rsidP="003810B0">
            <w:pPr>
              <w:pStyle w:val="enumlev1"/>
            </w:pPr>
            <w:r w:rsidRPr="00D23311">
              <w:rPr>
                <w:iCs/>
              </w:rPr>
              <w:t>a)</w:t>
            </w:r>
            <w:r w:rsidRPr="00D23311">
              <w:tab/>
              <w:t>to pursue the goals laid down in a set of Questions related to a particular area of study in a task-oriented fashion;</w:t>
            </w:r>
          </w:p>
          <w:p w14:paraId="687E8D90" w14:textId="77777777" w:rsidR="00AA1264" w:rsidRPr="00D23311" w:rsidRDefault="00234B91" w:rsidP="003810B0">
            <w:pPr>
              <w:pStyle w:val="enumlev1"/>
            </w:pPr>
            <w:r w:rsidRPr="00D23311">
              <w:t>b)</w:t>
            </w:r>
            <w:r w:rsidRPr="00D23311">
              <w:tab/>
              <w:t>to review and, as necessary, to recommend amendment or deletion of existing Recommendations and definitions within its general area of responsibility (as defined by WTSA), in collaboration with their relevant groups as appropriate;</w:t>
            </w:r>
          </w:p>
          <w:p w14:paraId="5A09BC6E" w14:textId="77777777" w:rsidR="00AA1264" w:rsidRPr="00D23311" w:rsidRDefault="00234B91" w:rsidP="003810B0">
            <w:pPr>
              <w:pStyle w:val="enumlev1"/>
            </w:pPr>
            <w:r w:rsidRPr="00D23311">
              <w:t>c)</w:t>
            </w:r>
            <w:r w:rsidRPr="00D23311">
              <w:tab/>
              <w:t>to review and, as necessary, to recommend amendment of existing opinions within its general area of responsibility (as defined by WTSA), in collaboration with their relevant groups as appropriate.</w:t>
            </w:r>
          </w:p>
          <w:p w14:paraId="428EB01D" w14:textId="77777777" w:rsidR="00AA1264" w:rsidRPr="00D23311" w:rsidRDefault="00234B91" w:rsidP="003810B0">
            <w:r w:rsidRPr="00D23311">
              <w:rPr>
                <w:b/>
                <w:bCs/>
              </w:rPr>
              <w:lastRenderedPageBreak/>
              <w:t>2.1.2</w:t>
            </w:r>
            <w:r w:rsidRPr="00D23311">
              <w:tab/>
              <w:t>To facilitate their work, study groups may set up working parties, joint working parties and rapporteur groups to deal with the tasks assigned to them (see Recommendation ITU</w:t>
            </w:r>
            <w:r w:rsidRPr="00D23311">
              <w:noBreakHyphen/>
              <w:t>T A.1).</w:t>
            </w:r>
          </w:p>
          <w:p w14:paraId="77070E71" w14:textId="77777777" w:rsidR="00AA1264" w:rsidRPr="00D23311" w:rsidRDefault="00234B91" w:rsidP="003810B0">
            <w:r w:rsidRPr="00D23311">
              <w:rPr>
                <w:b/>
                <w:bCs/>
              </w:rPr>
              <w:t>2.1.3</w:t>
            </w:r>
            <w:r w:rsidRPr="00D23311">
              <w:tab/>
              <w:t>A joint working party shall submit draft Recommendations to its lead study group.</w:t>
            </w:r>
          </w:p>
          <w:p w14:paraId="64C1F0F2" w14:textId="77777777" w:rsidR="00AA1264" w:rsidRPr="00D23311" w:rsidRDefault="00234B91" w:rsidP="003810B0">
            <w:r w:rsidRPr="00D23311">
              <w:rPr>
                <w:b/>
                <w:bCs/>
              </w:rPr>
              <w:t>2.1.4</w:t>
            </w:r>
            <w:r w:rsidRPr="00D23311">
              <w:tab/>
              <w:t>A regional group may be established within a study group to deal with Questions and studies of particular interest to a group of Member States and Sector Members in an ITU region.</w:t>
            </w:r>
          </w:p>
          <w:p w14:paraId="7F456354" w14:textId="77777777" w:rsidR="00AA1264" w:rsidRPr="00D23311" w:rsidRDefault="00234B91" w:rsidP="003810B0">
            <w:r w:rsidRPr="00D23311">
              <w:rPr>
                <w:b/>
                <w:bCs/>
              </w:rPr>
              <w:t>2.1.5</w:t>
            </w:r>
            <w:r w:rsidRPr="00D23311">
              <w:tab/>
              <w:t>A study group may be set up by WTSA in order to carry out joint studies with the ITU Radiocommunication Sector (ITU</w:t>
            </w:r>
            <w:r w:rsidRPr="00D23311">
              <w:noBreakHyphen/>
              <w:t>R) and prepare draft Recommendations on questions of common interest. ITU</w:t>
            </w:r>
            <w:r w:rsidRPr="00D23311">
              <w:noBreakHyphen/>
              <w:t>T shall be responsible for the management of this study group and approval of its Recommendations. WTSA shall appoint the chairman and vice</w:t>
            </w:r>
            <w:r w:rsidRPr="00D23311">
              <w:noBreakHyphen/>
              <w:t>chairman of the study group</w:t>
            </w:r>
            <w:r w:rsidRPr="00D23311">
              <w:rPr>
                <w:rStyle w:val="FootnoteReference"/>
              </w:rPr>
              <w:footnoteReference w:customMarkFollows="1" w:id="12"/>
              <w:t>2</w:t>
            </w:r>
            <w:r w:rsidRPr="00D23311">
              <w:t>, in consultation with the Radiocommunication Assembly (RA) as appropriate, and receive the formal report of the work of the study group. A report for information may also be prepared for RA. It may also be that RA sets up a study group in order to carry out joint studies with ITU</w:t>
            </w:r>
            <w:r w:rsidRPr="00D23311">
              <w:noBreakHyphen/>
              <w:t>T and prepare draft Recommendations on questions of common interest and appoints the chairman and vice</w:t>
            </w:r>
            <w:r w:rsidRPr="00D23311">
              <w:noBreakHyphen/>
              <w:t>chairman of the study group</w:t>
            </w:r>
            <w:r w:rsidRPr="00D23311">
              <w:rPr>
                <w:rStyle w:val="FootnoteReference"/>
              </w:rPr>
              <w:t>2</w:t>
            </w:r>
            <w:r w:rsidRPr="00D23311">
              <w:t>. In this case, ITU</w:t>
            </w:r>
            <w:r w:rsidRPr="00D23311">
              <w:noBreakHyphen/>
              <w:t>R shall be responsible for the management of this study group and approval of its Recommendations.</w:t>
            </w:r>
          </w:p>
          <w:p w14:paraId="2400918B" w14:textId="77777777" w:rsidR="00AA1264" w:rsidRPr="00D23311" w:rsidRDefault="00234B91" w:rsidP="003810B0">
            <w:r w:rsidRPr="00D23311">
              <w:rPr>
                <w:b/>
                <w:bCs/>
              </w:rPr>
              <w:t>2.1.6</w:t>
            </w:r>
            <w:r w:rsidRPr="00D23311">
              <w:tab/>
              <w:t>A study group may be designated by WTSA or TSAG as the lead study group for ITU</w:t>
            </w:r>
            <w:r w:rsidRPr="00D23311">
              <w:noBreakHyphen/>
              <w:t>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44DC3712" w14:textId="77777777" w:rsidR="00AA1264" w:rsidRPr="00D23311" w:rsidRDefault="00234B91" w:rsidP="003810B0">
            <w:pPr>
              <w:pStyle w:val="Heading2"/>
            </w:pPr>
            <w:r w:rsidRPr="00D23311">
              <w:t>2.2</w:t>
            </w:r>
            <w:r w:rsidRPr="00D23311">
              <w:tab/>
              <w:t>Meetings outside Geneva</w:t>
            </w:r>
          </w:p>
          <w:p w14:paraId="4F398282" w14:textId="77777777" w:rsidR="00AA1264" w:rsidRPr="00D23311" w:rsidRDefault="00234B91" w:rsidP="003810B0">
            <w:r w:rsidRPr="00D23311">
              <w:rPr>
                <w:b/>
                <w:bCs/>
              </w:rPr>
              <w:t>2.2.1</w:t>
            </w:r>
            <w:r w:rsidRPr="00D23311">
              <w:tab/>
              <w:t>Study groups or working parties may meet outside Geneva if invited to do so by Member States, ITU</w:t>
            </w:r>
            <w:r w:rsidRPr="00D23311">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D23311">
              <w:noBreakHyphen/>
              <w:t>T study group meeting and they shall be finally planned and organized after consultation with the Director of TSB and if they are within the credits allocated to ITU</w:t>
            </w:r>
            <w:r w:rsidRPr="00D23311">
              <w:noBreakHyphen/>
              <w:t>T by the ITU Council.</w:t>
            </w:r>
          </w:p>
          <w:p w14:paraId="6C508E50" w14:textId="77777777" w:rsidR="00AA1264" w:rsidRPr="00D23311" w:rsidRDefault="00234B91" w:rsidP="003810B0">
            <w:r w:rsidRPr="00D23311">
              <w:rPr>
                <w:b/>
                <w:bCs/>
              </w:rPr>
              <w:lastRenderedPageBreak/>
              <w:t>2.2.2</w:t>
            </w:r>
            <w:r w:rsidRPr="00D23311">
              <w:tab/>
              <w:t>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14:paraId="69709224" w14:textId="77777777" w:rsidR="00AA1264" w:rsidRPr="00D23311" w:rsidRDefault="00234B91" w:rsidP="003810B0">
            <w:r w:rsidRPr="00D23311">
              <w:rPr>
                <w:b/>
                <w:bCs/>
              </w:rPr>
              <w:t>2.2.3</w:t>
            </w:r>
            <w:r w:rsidRPr="00D23311">
              <w:tab/>
              <w:t>Should an invitation be cancelled for any reason, it shall be proposed to Member States or to other duly authorized entities that the meeting be convened in Geneva, in principle on the date originally planned.</w:t>
            </w:r>
          </w:p>
          <w:p w14:paraId="1EA34B51" w14:textId="77777777" w:rsidR="00AA1264" w:rsidRPr="00D23311" w:rsidRDefault="00234B91" w:rsidP="003810B0">
            <w:pPr>
              <w:pStyle w:val="Heading2"/>
            </w:pPr>
            <w:r w:rsidRPr="00D23311">
              <w:t>2.3</w:t>
            </w:r>
            <w:r w:rsidRPr="00D23311">
              <w:tab/>
              <w:t>Participation in meetings</w:t>
            </w:r>
          </w:p>
          <w:p w14:paraId="798D2CE7" w14:textId="77777777" w:rsidR="00AA1264" w:rsidRPr="00D23311" w:rsidRDefault="00234B91" w:rsidP="003810B0">
            <w:pPr>
              <w:rPr>
                <w:b/>
                <w:bCs/>
              </w:rPr>
            </w:pPr>
            <w:r w:rsidRPr="00D23311">
              <w:rPr>
                <w:b/>
                <w:bCs/>
              </w:rPr>
              <w:t>2.3.1</w:t>
            </w:r>
            <w:r w:rsidRPr="00D23311">
              <w:tab/>
              <w:t>Member States and other duly authorized entities pursuant to Article 19 of the Convention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p>
          <w:p w14:paraId="380088E3" w14:textId="77777777" w:rsidR="00AA1264" w:rsidRPr="00D23311" w:rsidRDefault="00234B91" w:rsidP="003810B0">
            <w:r w:rsidRPr="00D23311">
              <w:rPr>
                <w:b/>
                <w:bCs/>
              </w:rPr>
              <w:t>2.3.2</w:t>
            </w:r>
            <w:r w:rsidRPr="00D23311">
              <w:tab/>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14:paraId="079046C2" w14:textId="77777777" w:rsidR="00AA1264" w:rsidRPr="00D23311" w:rsidRDefault="00234B91" w:rsidP="003810B0">
            <w:r w:rsidRPr="00D23311">
              <w:rPr>
                <w:b/>
                <w:bCs/>
              </w:rPr>
              <w:t>2.3.3</w:t>
            </w:r>
            <w:r w:rsidRPr="00D23311">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14:paraId="45D459D0" w14:textId="77777777" w:rsidR="008D7B8A" w:rsidRDefault="008D7B8A" w:rsidP="003810B0">
            <w:pPr>
              <w:pStyle w:val="Heading2"/>
            </w:pPr>
          </w:p>
          <w:p w14:paraId="02D9B802" w14:textId="77777777" w:rsidR="008D7B8A" w:rsidRDefault="008D7B8A" w:rsidP="003810B0">
            <w:pPr>
              <w:pStyle w:val="Heading2"/>
            </w:pPr>
          </w:p>
          <w:p w14:paraId="1EFE8FE9" w14:textId="77777777" w:rsidR="008D7B8A" w:rsidRDefault="008D7B8A" w:rsidP="003810B0">
            <w:pPr>
              <w:pStyle w:val="Heading2"/>
            </w:pPr>
          </w:p>
          <w:p w14:paraId="076AB416" w14:textId="77777777" w:rsidR="008D7B8A" w:rsidRDefault="008D7B8A" w:rsidP="003810B0">
            <w:pPr>
              <w:pStyle w:val="Heading2"/>
            </w:pPr>
          </w:p>
          <w:p w14:paraId="44F72F3B" w14:textId="238B6CC3" w:rsidR="00AA1264" w:rsidRPr="00D23311" w:rsidRDefault="00234B91" w:rsidP="003810B0">
            <w:pPr>
              <w:pStyle w:val="Heading2"/>
            </w:pPr>
            <w:r w:rsidRPr="00D23311">
              <w:t>2.4</w:t>
            </w:r>
            <w:r w:rsidRPr="00D23311">
              <w:tab/>
              <w:t>Reports of study groups to WTSA</w:t>
            </w:r>
          </w:p>
          <w:p w14:paraId="59DBD175" w14:textId="77777777" w:rsidR="00AA1264" w:rsidRPr="00D23311" w:rsidRDefault="00234B91" w:rsidP="003810B0">
            <w:r w:rsidRPr="00D23311">
              <w:rPr>
                <w:b/>
                <w:bCs/>
              </w:rPr>
              <w:t>2.4.1</w:t>
            </w:r>
            <w:r w:rsidRPr="00D23311">
              <w:tab/>
              <w:t>All study groups shall meet sufficiently in advance of WTSA for the report of each study group to WTSA to reach administrations of Member States and Sector Members at least one month before WTSA.</w:t>
            </w:r>
          </w:p>
          <w:p w14:paraId="60FF6C57" w14:textId="77777777" w:rsidR="00AA1264" w:rsidRPr="00D23311" w:rsidRDefault="00234B91" w:rsidP="003810B0">
            <w:pPr>
              <w:keepNext/>
            </w:pPr>
            <w:r w:rsidRPr="00D23311">
              <w:rPr>
                <w:b/>
                <w:bCs/>
              </w:rPr>
              <w:lastRenderedPageBreak/>
              <w:t>2.4.2</w:t>
            </w:r>
            <w:r w:rsidRPr="00D23311">
              <w:tab/>
              <w:t>The report of each study group to WTSA is the responsibility of the study group chairman, and shall include:</w:t>
            </w:r>
          </w:p>
          <w:p w14:paraId="41EC2297" w14:textId="77777777" w:rsidR="00AA1264" w:rsidRPr="00D23311" w:rsidRDefault="00234B91" w:rsidP="003810B0">
            <w:pPr>
              <w:pStyle w:val="enumlev1"/>
            </w:pPr>
            <w:r w:rsidRPr="00D23311">
              <w:t>–</w:t>
            </w:r>
            <w:r w:rsidRPr="00D23311">
              <w:tab/>
              <w:t>a short but comprehensive summary of the results achieved in the study period;</w:t>
            </w:r>
          </w:p>
          <w:p w14:paraId="1AF7E4A8" w14:textId="77777777" w:rsidR="00AA1264" w:rsidRPr="00D23311" w:rsidRDefault="00234B91" w:rsidP="003810B0">
            <w:pPr>
              <w:pStyle w:val="enumlev1"/>
            </w:pPr>
            <w:r w:rsidRPr="00D23311">
              <w:t>–</w:t>
            </w:r>
            <w:r w:rsidRPr="00D23311">
              <w:tab/>
              <w:t>reference to all Recommendations (new or revised) that have been approved by the Member States during the study period, with a statistical analysis</w:t>
            </w:r>
            <w:r w:rsidRPr="00D23311" w:rsidDel="00716D48">
              <w:t xml:space="preserve"> </w:t>
            </w:r>
            <w:r w:rsidRPr="00D23311">
              <w:t>of activities per study group Question;</w:t>
            </w:r>
          </w:p>
          <w:p w14:paraId="330BC6CA" w14:textId="77777777" w:rsidR="00AA1264" w:rsidRPr="00D23311" w:rsidRDefault="00234B91" w:rsidP="003810B0">
            <w:pPr>
              <w:pStyle w:val="enumlev1"/>
            </w:pPr>
            <w:r w:rsidRPr="00D23311">
              <w:t>–</w:t>
            </w:r>
            <w:r w:rsidRPr="00D23311">
              <w:tab/>
              <w:t>reference to all Recommendations deleted during the study period;</w:t>
            </w:r>
          </w:p>
          <w:p w14:paraId="65D61157" w14:textId="77777777" w:rsidR="00AA1264" w:rsidRPr="00D23311" w:rsidRDefault="00234B91" w:rsidP="003810B0">
            <w:pPr>
              <w:pStyle w:val="enumlev1"/>
            </w:pPr>
            <w:r w:rsidRPr="00D23311">
              <w:t>–</w:t>
            </w:r>
            <w:r w:rsidRPr="00D23311">
              <w:tab/>
              <w:t>reference to the final text of all draft Recommendations (new or revised) that are forwarded for consideration by WTSA;</w:t>
            </w:r>
          </w:p>
          <w:p w14:paraId="60642E44" w14:textId="77777777" w:rsidR="00AA1264" w:rsidRPr="00D23311" w:rsidRDefault="00234B91" w:rsidP="003810B0">
            <w:pPr>
              <w:pStyle w:val="enumlev1"/>
            </w:pPr>
            <w:r w:rsidRPr="00D23311">
              <w:t>–</w:t>
            </w:r>
            <w:r w:rsidRPr="00D23311">
              <w:tab/>
              <w:t xml:space="preserve">the list of new or revised Questions proposed for study; </w:t>
            </w:r>
          </w:p>
          <w:p w14:paraId="7E4FC39C" w14:textId="77777777" w:rsidR="00AA1264" w:rsidRPr="00D23311" w:rsidRDefault="00234B91" w:rsidP="003810B0">
            <w:pPr>
              <w:pStyle w:val="enumlev1"/>
            </w:pPr>
            <w:r w:rsidRPr="00D23311">
              <w:t>–</w:t>
            </w:r>
            <w:r w:rsidRPr="00D23311">
              <w:tab/>
              <w:t>review of joint coordination activities for which it is the lead study group;</w:t>
            </w:r>
          </w:p>
          <w:p w14:paraId="551040DD" w14:textId="77777777" w:rsidR="00AA1264" w:rsidRPr="00D23311" w:rsidRDefault="00234B91" w:rsidP="003810B0">
            <w:pPr>
              <w:pStyle w:val="enumlev1"/>
            </w:pPr>
            <w:r w:rsidRPr="00D23311">
              <w:t>–</w:t>
            </w:r>
            <w:r w:rsidRPr="00D23311">
              <w:tab/>
              <w:t>a draft standardization action plan for the following study period.</w:t>
            </w:r>
          </w:p>
          <w:p w14:paraId="6B954E9A" w14:textId="77777777" w:rsidR="00AA1264" w:rsidRPr="00D23311" w:rsidRDefault="00234B91" w:rsidP="00AA1264">
            <w:pPr>
              <w:pStyle w:val="SectionNo"/>
            </w:pPr>
            <w:r w:rsidRPr="00D23311">
              <w:t>SECTION 3</w:t>
            </w:r>
          </w:p>
          <w:p w14:paraId="59F54E7F" w14:textId="77777777" w:rsidR="00AA1264" w:rsidRPr="00D23311" w:rsidRDefault="00234B91" w:rsidP="00AA1264">
            <w:pPr>
              <w:pStyle w:val="Sectiontitle"/>
            </w:pPr>
            <w:r w:rsidRPr="00D23311">
              <w:t>Study group management</w:t>
            </w:r>
          </w:p>
          <w:p w14:paraId="32D15559" w14:textId="77777777" w:rsidR="00AA1264" w:rsidRPr="00D23311" w:rsidRDefault="00234B91" w:rsidP="003810B0">
            <w:pPr>
              <w:pStyle w:val="Normalaftertitle1"/>
              <w:rPr>
                <w:b/>
                <w:bCs/>
              </w:rPr>
            </w:pPr>
            <w:r w:rsidRPr="00D23311">
              <w:rPr>
                <w:rFonts w:eastAsia="Arial Unicode MS"/>
                <w:b/>
                <w:bCs/>
              </w:rPr>
              <w:t>3.1</w:t>
            </w:r>
            <w:r w:rsidRPr="00D23311">
              <w:tab/>
              <w:t xml:space="preserve">Within the mandate set out in WTSA Resolution 2, study group chairmen shall be responsible for the establishment of an appropriate structure for the distribution of work, after consulting with study group vice-chairmen. The study group chairmen perform the duties required of them within their study groups or within joint coordination activities. </w:t>
            </w:r>
          </w:p>
          <w:p w14:paraId="23C410CC" w14:textId="77777777" w:rsidR="00AA1264" w:rsidRPr="00D23311" w:rsidRDefault="00234B91" w:rsidP="003810B0">
            <w:r w:rsidRPr="00D23311">
              <w:rPr>
                <w:b/>
                <w:bCs/>
              </w:rPr>
              <w:t>3.2</w:t>
            </w:r>
            <w:r w:rsidRPr="00D23311">
              <w:tab/>
              <w:t>Appointment of chairmen and vice</w:t>
            </w:r>
            <w:r w:rsidRPr="00D23311">
              <w:noBreakHyphen/>
              <w:t>chairmen shall be based upon 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t>
            </w:r>
          </w:p>
          <w:p w14:paraId="33C5374E" w14:textId="77777777" w:rsidR="00AA1264" w:rsidRPr="00D23311" w:rsidRDefault="00234B91" w:rsidP="003810B0">
            <w:r w:rsidRPr="00D23311">
              <w:rPr>
                <w:b/>
                <w:bCs/>
              </w:rPr>
              <w:t>3.3</w:t>
            </w:r>
            <w:r w:rsidRPr="00D23311">
              <w:tab/>
              <w:t>The chairman of a study group should establish a management team, composed of all vice-chairmen, working party chairmen, etc., to assist in the organization of the work. The mandate of a vice</w:t>
            </w:r>
            <w:r w:rsidRPr="00D23311">
              <w:noBreakHyphen/>
              <w:t>chairman shall be to assist the chairman in matters relating to the management of the study group, including substitution for the chairman at official ITU</w:t>
            </w:r>
            <w:r w:rsidRPr="00D23311">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D23311">
              <w:noBreakHyphen/>
              <w:t>chairman. Each vice</w:t>
            </w:r>
            <w:r w:rsidRPr="00D23311">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2FE772F8" w14:textId="77777777" w:rsidR="00AA1264" w:rsidRPr="00D23311" w:rsidRDefault="00234B91" w:rsidP="003810B0">
            <w:r w:rsidRPr="00D23311">
              <w:rPr>
                <w:b/>
                <w:bCs/>
              </w:rPr>
              <w:t>3.4</w:t>
            </w:r>
            <w:r w:rsidRPr="00D23311">
              <w:tab/>
              <w:t>On the basis of 3.2 above, appointed vice</w:t>
            </w:r>
            <w:r w:rsidRPr="00D23311">
              <w:noBreakHyphen/>
              <w:t xml:space="preserve">chairmen should be considered first in the appointment of working party chairmen. However, that does not prevent other competent experts being appointed as working party chairmen. </w:t>
            </w:r>
          </w:p>
          <w:p w14:paraId="5D326072" w14:textId="77777777" w:rsidR="00AA1264" w:rsidRPr="00D23311" w:rsidRDefault="00234B91" w:rsidP="003810B0">
            <w:r w:rsidRPr="00D23311">
              <w:rPr>
                <w:b/>
                <w:bCs/>
              </w:rPr>
              <w:lastRenderedPageBreak/>
              <w:t>3.5</w:t>
            </w:r>
            <w:r w:rsidRPr="00D23311">
              <w:tab/>
              <w:t xml:space="preserve">To the extent possible, in accordance with </w:t>
            </w:r>
            <w:del w:id="154" w:author="TSB (RC)" w:date="2021-09-16T13:41:00Z">
              <w:r w:rsidRPr="00D23311" w:rsidDel="00041DB3">
                <w:delText>WTSA Resolution 35 (Rev. Hammamet, 2016)</w:delText>
              </w:r>
            </w:del>
            <w:ins w:id="155" w:author="TSB (RC)" w:date="2021-09-16T13:41:00Z">
              <w:r w:rsidRPr="00041DB3">
                <w:t>Resolution 208 (Dubai, 2018) of the Plenipotentiary Conference</w:t>
              </w:r>
            </w:ins>
            <w:r w:rsidRPr="00D23311">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D23311">
              <w:noBreakHyphen/>
              <w:t>chairmen and working party chairmen necessary for the efficient and effective management and functioning of the study group, consistent with the projected structure and work programme.</w:t>
            </w:r>
          </w:p>
          <w:p w14:paraId="70AAD2C6" w14:textId="77777777" w:rsidR="00AA1264" w:rsidRPr="00D23311" w:rsidRDefault="00234B91" w:rsidP="003810B0">
            <w:r w:rsidRPr="00D23311">
              <w:rPr>
                <w:b/>
                <w:bCs/>
              </w:rPr>
              <w:t>3.6</w:t>
            </w:r>
            <w:r w:rsidRPr="00D23311">
              <w:tab/>
              <w:t>A chairman, vice-chairman or working party chairman, on accepting this role, is expected to have the necessary support of the Member State or Sector Member to fulfil this commitment throughout the period to the next WTSA.</w:t>
            </w:r>
          </w:p>
          <w:p w14:paraId="6464DC34" w14:textId="77777777" w:rsidR="00AA1264" w:rsidRDefault="00234B91" w:rsidP="003810B0">
            <w:pPr>
              <w:rPr>
                <w:ins w:id="156" w:author="TSB (RC)" w:date="2021-09-16T13:41:00Z"/>
              </w:rPr>
            </w:pPr>
            <w:r w:rsidRPr="00D23311">
              <w:rPr>
                <w:b/>
                <w:bCs/>
              </w:rPr>
              <w:t>3.7</w:t>
            </w:r>
            <w:r w:rsidRPr="00D23311">
              <w:tab/>
              <w:t>Study group chairmen should participate in WTSA to represent the study groups.</w:t>
            </w:r>
          </w:p>
          <w:p w14:paraId="0C60B4D9" w14:textId="77777777" w:rsidR="00041DB3" w:rsidRPr="00D23311" w:rsidRDefault="00234B91" w:rsidP="003810B0">
            <w:ins w:id="157" w:author="TSB (RC)" w:date="2021-09-16T13:41:00Z">
              <w:r w:rsidRPr="00041DB3">
                <w:rPr>
                  <w:b/>
                  <w:bCs/>
                  <w:rPrChange w:id="158" w:author="TSB (RC)" w:date="2021-09-16T13:41:00Z">
                    <w:rPr/>
                  </w:rPrChange>
                </w:rPr>
                <w:t>3.8</w:t>
              </w:r>
              <w:r w:rsidRPr="00041DB3">
                <w:tab/>
                <w:t>SG chairman, vice-chairmen, rapporteurs and editors should be neutral in performing their duties.</w:t>
              </w:r>
            </w:ins>
          </w:p>
          <w:p w14:paraId="17A920B8" w14:textId="0EA341C3" w:rsidR="008D7B8A" w:rsidRDefault="008D7B8A" w:rsidP="00AA1264">
            <w:pPr>
              <w:pStyle w:val="SectionNo"/>
            </w:pPr>
          </w:p>
          <w:p w14:paraId="281E9F92" w14:textId="77777777" w:rsidR="002D41B5" w:rsidRPr="002D41B5" w:rsidRDefault="002D41B5" w:rsidP="002D41B5"/>
          <w:p w14:paraId="7506A944" w14:textId="50A6521E" w:rsidR="00AA1264" w:rsidRPr="00D23311" w:rsidRDefault="00234B91" w:rsidP="00AA1264">
            <w:pPr>
              <w:pStyle w:val="SectionNo"/>
            </w:pPr>
            <w:r w:rsidRPr="00D23311">
              <w:t>SECTION 4</w:t>
            </w:r>
          </w:p>
          <w:p w14:paraId="1B989E00" w14:textId="77777777" w:rsidR="00AA1264" w:rsidRPr="00D23311" w:rsidRDefault="00234B91" w:rsidP="00AA1264">
            <w:pPr>
              <w:pStyle w:val="Sectiontitle"/>
            </w:pPr>
            <w:r w:rsidRPr="00D23311">
              <w:t>Telecommunication Standardization Advisory Group</w:t>
            </w:r>
          </w:p>
          <w:p w14:paraId="48F22910" w14:textId="77777777" w:rsidR="00AA1264" w:rsidRPr="00D23311" w:rsidRDefault="00234B91" w:rsidP="003810B0">
            <w:pPr>
              <w:pStyle w:val="Normalaftertitle1"/>
              <w:rPr>
                <w:b/>
                <w:bCs/>
              </w:rPr>
            </w:pPr>
            <w:r w:rsidRPr="00D23311">
              <w:rPr>
                <w:b/>
                <w:bCs/>
              </w:rPr>
              <w:t>4.1</w:t>
            </w:r>
            <w:r w:rsidRPr="00D23311">
              <w:tab/>
              <w:t>In accordance with Article 14A of the Convention, the Telecommunication Standardization Advisory Group (TSAG) shall be open to representatives of administrations of Member States and representatives of ITU</w:t>
            </w:r>
            <w:r w:rsidRPr="00D23311">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0D1E1419" w14:textId="77777777" w:rsidR="00AA1264" w:rsidRPr="00D23311" w:rsidRDefault="00234B91" w:rsidP="003810B0">
            <w:r w:rsidRPr="00D23311">
              <w:rPr>
                <w:b/>
                <w:bCs/>
              </w:rPr>
              <w:t>4.2</w:t>
            </w:r>
            <w:r w:rsidRPr="00D23311">
              <w:tab/>
              <w:t>TSAG's principal duties are to review priorities, programmes, operations, financial matters and strategies for ITU</w:t>
            </w:r>
            <w:r w:rsidRPr="00D23311">
              <w:noBreakHyphen/>
              <w:t>T's activities, to review progress in the implementation of ITU</w:t>
            </w:r>
            <w:r w:rsidRPr="00D23311">
              <w:noBreakHyphen/>
              <w:t xml:space="preserve">T's work programme, to provide guidelines for the work of the study groups and to recommend measures, </w:t>
            </w:r>
            <w:r w:rsidRPr="00D23311">
              <w:rPr>
                <w:i/>
              </w:rPr>
              <w:t>inter alia</w:t>
            </w:r>
            <w:r w:rsidRPr="00D23311">
              <w:t>, to foster cooperation and coordination with other relevant bodies, within ITU</w:t>
            </w:r>
            <w:r w:rsidRPr="00D23311">
              <w:noBreakHyphen/>
              <w:t>T and with the Radiocommunication (ITU-R) and Telecommunication Development (ITU</w:t>
            </w:r>
            <w:r w:rsidRPr="00D23311">
              <w:noBreakHyphen/>
              <w:t xml:space="preserve">D) Sectors and the General Secretariat, and with other standardization organizations, forums and consortia outside ITU, including the Universal Postal Union. </w:t>
            </w:r>
          </w:p>
          <w:p w14:paraId="55F5A8EB" w14:textId="77777777" w:rsidR="00AA1264" w:rsidRPr="00D23311" w:rsidRDefault="00234B91" w:rsidP="003810B0">
            <w:r w:rsidRPr="00D23311">
              <w:rPr>
                <w:b/>
                <w:bCs/>
              </w:rPr>
              <w:t>4.3</w:t>
            </w:r>
            <w:r w:rsidRPr="00D23311">
              <w:tab/>
              <w:t>TSAG will identify changing requirements and provide advice on appropriate changes to be made to the priority of work in ITU</w:t>
            </w:r>
            <w:r w:rsidRPr="00D23311">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D23311">
              <w:noBreakHyphen/>
              <w:t xml:space="preserve">T working methods. TSAG shall </w:t>
            </w:r>
            <w:r w:rsidRPr="00D23311">
              <w:lastRenderedPageBreak/>
              <w:t>monitor the activities of the lead study groups and advise on the progress report as presented to TSAG. TSAG shall endeavour to ensure that the programmes of work across the study groups are successfully completed.</w:t>
            </w:r>
          </w:p>
          <w:p w14:paraId="4C5E3528" w14:textId="77777777" w:rsidR="00AA1264" w:rsidRPr="00D23311" w:rsidRDefault="00234B91" w:rsidP="003810B0">
            <w:r w:rsidRPr="00D23311">
              <w:rPr>
                <w:b/>
                <w:bCs/>
              </w:rPr>
              <w:t>4.3</w:t>
            </w:r>
            <w:r w:rsidRPr="00D23311">
              <w:rPr>
                <w:b/>
                <w:bCs/>
                <w:i/>
                <w:iCs/>
              </w:rPr>
              <w:t>bis</w:t>
            </w:r>
            <w:r w:rsidRPr="00D23311">
              <w:tab/>
              <w:t>WTSA shall appoint the chairman and vice-chairmen of TSAG in accordance with</w:t>
            </w:r>
            <w:del w:id="159" w:author="TSB (RC)" w:date="2021-09-16T13:42:00Z">
              <w:r w:rsidRPr="00D23311" w:rsidDel="00BE6587">
                <w:delText xml:space="preserve"> WTSA Resolution 35 (Rev. Hammamet, 2016)</w:delText>
              </w:r>
            </w:del>
            <w:ins w:id="160" w:author="TSB (RC)" w:date="2021-09-16T13:42:00Z">
              <w:r w:rsidRPr="00BE6587">
                <w:t xml:space="preserve"> </w:t>
              </w:r>
              <w:r w:rsidRPr="004F0485">
                <w:t>Resolution 208 (Dubai, 2018</w:t>
              </w:r>
              <w:r>
                <w:t>)</w:t>
              </w:r>
              <w:r w:rsidRPr="00BE6587">
                <w:t xml:space="preserve"> </w:t>
              </w:r>
              <w:r w:rsidRPr="004F0485">
                <w:t>of the Plenipotentiary Conference</w:t>
              </w:r>
            </w:ins>
            <w:r w:rsidRPr="00D23311">
              <w:t>.</w:t>
            </w:r>
          </w:p>
          <w:p w14:paraId="552A2E0D" w14:textId="77777777" w:rsidR="00AA1264" w:rsidRPr="00D23311" w:rsidRDefault="00234B91" w:rsidP="003810B0">
            <w:r w:rsidRPr="00D23311">
              <w:rPr>
                <w:b/>
                <w:bCs/>
              </w:rPr>
              <w:t>4.4</w:t>
            </w:r>
            <w:r w:rsidRPr="00D23311">
              <w:tab/>
              <w:t>WTSA may assign temporary authority to TSAG between two consecutive WTSAs to consider and act on matters specified by WTSA. WTSA should assure itself that the special functions entrusted to TSAG do not require financial expenses exceeding the ITU</w:t>
            </w:r>
            <w:r w:rsidRPr="00D23311">
              <w:noBreakHyphen/>
              <w:t>T budget. TSAG may consult with the Director on these matters, if necessary. TSAG should report to the next WTSA on its activities on the fulfilment of specific functions assigned to it, pursuant to No. 197I of the Convention and WTSA Resolution 22 (Rev. </w:t>
            </w:r>
            <w:proofErr w:type="spellStart"/>
            <w:r w:rsidRPr="00D23311">
              <w:t>Hammamet</w:t>
            </w:r>
            <w:proofErr w:type="spellEnd"/>
            <w:r w:rsidRPr="00D23311">
              <w:t>, 2016). Such authority shall terminate when the following WTSA meets, although WTSA may decide to extend it for a specified period.</w:t>
            </w:r>
          </w:p>
          <w:p w14:paraId="4E357F7D" w14:textId="77777777" w:rsidR="00AA1264" w:rsidRPr="00D23311" w:rsidRDefault="00234B91" w:rsidP="003810B0">
            <w:r w:rsidRPr="00D23311">
              <w:rPr>
                <w:b/>
                <w:bCs/>
              </w:rPr>
              <w:t>4.5</w:t>
            </w:r>
            <w:r w:rsidRPr="00D23311">
              <w:tab/>
              <w:t>TSAG shall hold regular scheduled meetings, included on the ITU</w:t>
            </w:r>
            <w:r w:rsidRPr="00D23311">
              <w:noBreakHyphen/>
              <w:t>T timetable of meetings. The meetings should take place as necessary, but at least once a year</w:t>
            </w:r>
            <w:r w:rsidRPr="00D23311">
              <w:rPr>
                <w:rStyle w:val="FootnoteReference"/>
              </w:rPr>
              <w:footnoteReference w:customMarkFollows="1" w:id="13"/>
              <w:t>3</w:t>
            </w:r>
            <w:r w:rsidRPr="00D23311">
              <w:t xml:space="preserve">. </w:t>
            </w:r>
          </w:p>
          <w:p w14:paraId="7568C549" w14:textId="77777777" w:rsidR="00AA1264" w:rsidRPr="00D23311" w:rsidRDefault="00234B91" w:rsidP="003810B0">
            <w:r w:rsidRPr="00D23311">
              <w:rPr>
                <w:b/>
                <w:bCs/>
              </w:rPr>
              <w:t>4.6</w:t>
            </w:r>
            <w:r w:rsidRPr="00D23311">
              <w:tab/>
              <w:t xml:space="preserve">In the interest of minimizing the length and costs of the meetings, the chairman of TSAG should collaborate with the Director in making appropriate advance preparation, for example by identifying the major issues for discussion. </w:t>
            </w:r>
          </w:p>
          <w:p w14:paraId="4F656A6B" w14:textId="77777777" w:rsidR="00AA1264" w:rsidRPr="00D23311" w:rsidRDefault="00234B91" w:rsidP="003810B0">
            <w:pPr>
              <w:rPr>
                <w:b/>
                <w:bCs/>
              </w:rPr>
            </w:pPr>
            <w:r w:rsidRPr="00D23311">
              <w:rPr>
                <w:b/>
                <w:bCs/>
              </w:rPr>
              <w:t>4.7</w:t>
            </w:r>
            <w:r w:rsidRPr="00D23311">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00B0701A" w14:textId="77777777" w:rsidR="00AA1264" w:rsidRPr="00D23311" w:rsidRDefault="00234B91" w:rsidP="003810B0">
            <w:r w:rsidRPr="00D23311">
              <w:rPr>
                <w:b/>
                <w:bCs/>
              </w:rPr>
              <w:t>4.8</w:t>
            </w:r>
            <w:r w:rsidRPr="00D23311">
              <w:tab/>
              <w:t>A report on its activities shall be prepared by TSAG after each meeting. This report is to be made available within an objective of six weeks after the closure of the meeting and is to be distributed in accordance with normal ITU</w:t>
            </w:r>
            <w:r w:rsidRPr="00D23311">
              <w:noBreakHyphen/>
              <w:t>T procedures.</w:t>
            </w:r>
          </w:p>
          <w:p w14:paraId="0BC95823" w14:textId="77777777" w:rsidR="00AA1264" w:rsidRPr="00D23311" w:rsidRDefault="00234B91" w:rsidP="003810B0">
            <w:r w:rsidRPr="00D23311">
              <w:rPr>
                <w:b/>
                <w:bCs/>
              </w:rPr>
              <w:t>4.9</w:t>
            </w:r>
            <w:r w:rsidRPr="00D23311">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D23311">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14:paraId="3D0B1252" w14:textId="77777777" w:rsidR="002D41B5" w:rsidRDefault="002D41B5" w:rsidP="00AA1264">
            <w:pPr>
              <w:pStyle w:val="SectionNo"/>
            </w:pPr>
          </w:p>
          <w:p w14:paraId="372BC2E2" w14:textId="1F0A818A" w:rsidR="002D41B5" w:rsidRDefault="002D41B5" w:rsidP="00AA1264">
            <w:pPr>
              <w:pStyle w:val="SectionNo"/>
            </w:pPr>
          </w:p>
          <w:p w14:paraId="71184978" w14:textId="77777777" w:rsidR="002D41B5" w:rsidRPr="002D41B5" w:rsidRDefault="002D41B5" w:rsidP="002D41B5"/>
          <w:p w14:paraId="4646DD27" w14:textId="6CCAB26C" w:rsidR="00AA1264" w:rsidRPr="00D23311" w:rsidRDefault="00234B91" w:rsidP="00AA1264">
            <w:pPr>
              <w:pStyle w:val="SectionNo"/>
            </w:pPr>
            <w:r w:rsidRPr="00D23311">
              <w:t>SECTION 5</w:t>
            </w:r>
          </w:p>
          <w:p w14:paraId="279F0D7B" w14:textId="77777777" w:rsidR="00AA1264" w:rsidRPr="00D23311" w:rsidRDefault="00234B91" w:rsidP="00AA1264">
            <w:pPr>
              <w:pStyle w:val="Sectiontitle"/>
            </w:pPr>
            <w:r w:rsidRPr="00D23311">
              <w:t>Duties of the Director</w:t>
            </w:r>
          </w:p>
          <w:p w14:paraId="1BD4DD7C" w14:textId="77777777" w:rsidR="00AA1264" w:rsidRPr="00D23311" w:rsidRDefault="00234B91" w:rsidP="003810B0">
            <w:pPr>
              <w:pStyle w:val="Normalaftertitle1"/>
            </w:pPr>
            <w:r w:rsidRPr="00D23311">
              <w:rPr>
                <w:b/>
                <w:bCs/>
              </w:rPr>
              <w:t>5.1</w:t>
            </w:r>
            <w:r w:rsidRPr="00D23311">
              <w:tab/>
              <w:t>The duties of the Director of the Telecommunication Standardization Bureau (TSB) are outlined in Article 15 and relevant provisions of Article 20 of the Convention. These duties are further elaborated in this resolution.</w:t>
            </w:r>
          </w:p>
          <w:p w14:paraId="5041A18E" w14:textId="77777777" w:rsidR="00AA1264" w:rsidRPr="00D23311" w:rsidRDefault="00234B91" w:rsidP="003810B0">
            <w:r w:rsidRPr="00D23311">
              <w:rPr>
                <w:b/>
                <w:bCs/>
              </w:rPr>
              <w:t>5.2</w:t>
            </w:r>
            <w:r w:rsidRPr="00D23311">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00DFB7AE" w14:textId="77777777" w:rsidR="00AA1264" w:rsidRPr="00D23311" w:rsidRDefault="00234B91" w:rsidP="003810B0">
            <w:pPr>
              <w:rPr>
                <w:szCs w:val="24"/>
                <w:lang w:eastAsia="ja-JP"/>
              </w:rPr>
            </w:pPr>
            <w:r w:rsidRPr="00D23311">
              <w:rPr>
                <w:b/>
                <w:szCs w:val="24"/>
              </w:rPr>
              <w:t>5.2</w:t>
            </w:r>
            <w:r w:rsidRPr="00D23311">
              <w:rPr>
                <w:b/>
                <w:i/>
                <w:iCs/>
                <w:szCs w:val="24"/>
              </w:rPr>
              <w:t>bis</w:t>
            </w:r>
            <w:r w:rsidRPr="00D23311">
              <w:rPr>
                <w:szCs w:val="24"/>
              </w:rPr>
              <w:tab/>
            </w:r>
            <w:r w:rsidRPr="00D23311">
              <w:rPr>
                <w:szCs w:val="24"/>
                <w:lang w:eastAsia="ja-JP"/>
              </w:rPr>
              <w:t>The Director shall ensure that the secretariat assigned to the study groups and regional groups works to support the membership in order to accomplish the objectives defined in the strategic plan (Resolution 71 (Rev. Busan, 2014) of the Plenipotentiary Conference).</w:t>
            </w:r>
          </w:p>
          <w:p w14:paraId="219641B0" w14:textId="77777777" w:rsidR="00AA1264" w:rsidRPr="00D23311" w:rsidRDefault="00234B91" w:rsidP="003810B0">
            <w:r w:rsidRPr="00D23311">
              <w:rPr>
                <w:b/>
                <w:bCs/>
              </w:rPr>
              <w:t>5.3</w:t>
            </w:r>
            <w:r w:rsidRPr="00D23311">
              <w:tab/>
              <w:t>The Director shall suggest editorial updates to WTSA resolutions and provide a recommendation as to whether the modifications are significant enough to warrant the production of a revised version.</w:t>
            </w:r>
          </w:p>
          <w:p w14:paraId="1C62CE9D" w14:textId="77777777" w:rsidR="00AA1264" w:rsidRPr="00D23311" w:rsidRDefault="00234B91" w:rsidP="003810B0">
            <w:r w:rsidRPr="00D23311">
              <w:rPr>
                <w:b/>
                <w:bCs/>
              </w:rPr>
              <w:t>5.4</w:t>
            </w:r>
            <w:r w:rsidRPr="00D23311">
              <w:tab/>
              <w:t>The Director shall manage the allocation of the ITU</w:t>
            </w:r>
            <w:r w:rsidRPr="00D23311">
              <w:noBreakHyphen/>
              <w:t>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reports, contributions, etc.), for ITU</w:t>
            </w:r>
            <w:r w:rsidRPr="00D23311">
              <w:noBreakHyphen/>
              <w:t>T publications, for the authorized operational support functions for the international telecommunication network and services (Operational Bulletin, code assignments, etc.) and for the operation of TSB.</w:t>
            </w:r>
          </w:p>
          <w:p w14:paraId="159D1B91" w14:textId="77777777" w:rsidR="00AA1264" w:rsidRPr="00D23311" w:rsidRDefault="00234B91" w:rsidP="003810B0">
            <w:pPr>
              <w:rPr>
                <w:b/>
                <w:bCs/>
              </w:rPr>
            </w:pPr>
            <w:r w:rsidRPr="00D23311">
              <w:rPr>
                <w:b/>
              </w:rPr>
              <w:t>5.4</w:t>
            </w:r>
            <w:r w:rsidRPr="00D23311">
              <w:rPr>
                <w:b/>
                <w:i/>
                <w:iCs/>
              </w:rPr>
              <w:t>bis</w:t>
            </w:r>
            <w:r w:rsidRPr="00D23311">
              <w:t xml:space="preserve"> </w:t>
            </w:r>
            <w:r w:rsidRPr="00D23311">
              <w:tab/>
              <w:t>The Director shall promote the active participation of the membership, in particular developing countries, in the contribution-driven work of ITU</w:t>
            </w:r>
            <w:r w:rsidRPr="00D23311">
              <w:noBreakHyphen/>
              <w:t xml:space="preserve">T and shall publish, in the chairman's report of each meeting of a study group or regional group, a complete account of resources used and fellowships requested and provided along with any extrabudgetary resources expended. </w:t>
            </w:r>
          </w:p>
          <w:p w14:paraId="47374030" w14:textId="77777777" w:rsidR="00AA1264" w:rsidRPr="00D23311" w:rsidRDefault="00234B91" w:rsidP="003810B0">
            <w:r w:rsidRPr="00D23311">
              <w:rPr>
                <w:b/>
                <w:bCs/>
              </w:rPr>
              <w:t>5.5</w:t>
            </w:r>
            <w:r w:rsidRPr="00D23311">
              <w:t xml:space="preserve"> </w:t>
            </w:r>
            <w:r w:rsidRPr="00D23311">
              <w:tab/>
              <w:t>The Director shall provide the required liaison between ITU</w:t>
            </w:r>
            <w:r w:rsidRPr="00D23311">
              <w:noBreakHyphen/>
              <w:t>T and other Sectors and the General Secretariat of ITU and with other standards development organizations (SDOs).</w:t>
            </w:r>
          </w:p>
          <w:p w14:paraId="2DA63D9B" w14:textId="77777777" w:rsidR="00AA1264" w:rsidRPr="00D23311" w:rsidRDefault="00234B91" w:rsidP="003810B0">
            <w:r w:rsidRPr="00D23311">
              <w:rPr>
                <w:b/>
                <w:bCs/>
              </w:rPr>
              <w:t>5.6</w:t>
            </w:r>
            <w:r w:rsidRPr="00D23311">
              <w:tab/>
              <w:t>In the Director's estimate of the financial needs of ITU</w:t>
            </w:r>
            <w:r w:rsidRPr="00D23311">
              <w:noBreakHyphen/>
              <w:t xml:space="preserve">T until the next WTSA as part of the biennial budgetary preparatory process of the Union, the Director shall prepare the financial estimates in accordance with </w:t>
            </w:r>
            <w:r w:rsidRPr="00D23311">
              <w:lastRenderedPageBreak/>
              <w:t>relevant provisions of the Financial Regulations and Financial Rules, taking into account the relevant decisions of WTSA, including priorities for the work of the Sector.</w:t>
            </w:r>
          </w:p>
          <w:p w14:paraId="5D961C1A" w14:textId="77777777" w:rsidR="00AA1264" w:rsidRPr="00D23311" w:rsidRDefault="00234B91" w:rsidP="003810B0">
            <w:r w:rsidRPr="00D23311">
              <w:rPr>
                <w:b/>
                <w:bCs/>
              </w:rPr>
              <w:t>5.7</w:t>
            </w:r>
            <w:r w:rsidRPr="00D23311">
              <w:tab/>
              <w:t>The Director shall provide to WTSA (for information) a summary of the accounts for the years which have elapsed since the preceding WTSA, and the estimated expenses of ITU</w:t>
            </w:r>
            <w:r w:rsidRPr="00D23311">
              <w:noBreakHyphen/>
              <w:t xml:space="preserve">T to cover its financial requirements until the next WTSA for the subsequent biennial budgets and financial plan, as appropriate, taking into account the pertinent results of WTSA, including priorities. </w:t>
            </w:r>
          </w:p>
          <w:p w14:paraId="62C10582" w14:textId="77777777" w:rsidR="00AA1264" w:rsidRPr="00D23311" w:rsidRDefault="00234B91" w:rsidP="003810B0">
            <w:r w:rsidRPr="00D23311">
              <w:rPr>
                <w:b/>
                <w:bCs/>
              </w:rPr>
              <w:t>5.8</w:t>
            </w:r>
            <w:r w:rsidRPr="00D23311">
              <w:tab/>
              <w:t>The Director shall submit for preliminary examination by the Budget Control Committee, and thereafter for approval by WTSA, the accounts for expenses incurred for the current WTSA.</w:t>
            </w:r>
          </w:p>
          <w:p w14:paraId="21FD33EE" w14:textId="77777777" w:rsidR="00AA1264" w:rsidRPr="00D23311" w:rsidRDefault="00234B91" w:rsidP="003810B0">
            <w:r w:rsidRPr="00D23311">
              <w:rPr>
                <w:b/>
                <w:bCs/>
              </w:rPr>
              <w:t>5.9</w:t>
            </w:r>
            <w:r w:rsidRPr="00D23311">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rsidRPr="00D23311">
              <w:noBreakHyphen/>
              <w:t>T. The Director may give views on these proposals.</w:t>
            </w:r>
          </w:p>
          <w:p w14:paraId="09BDF3ED" w14:textId="77777777" w:rsidR="00AA1264" w:rsidRPr="00D23311" w:rsidRDefault="00234B91" w:rsidP="003810B0">
            <w:r w:rsidRPr="00D23311">
              <w:rPr>
                <w:b/>
                <w:bCs/>
              </w:rPr>
              <w:t>5.10</w:t>
            </w:r>
            <w:r w:rsidRPr="00D23311">
              <w:tab/>
              <w:t>In addition, the Director may, within the limits specified in the Convention, submit to WTSA any report or proposal which would help to improve the work of ITU</w:t>
            </w:r>
            <w:r w:rsidRPr="00D23311">
              <w:noBreakHyphen/>
              <w:t>T, so that WTSA may decide what action to take. In particular, the Director shall submit to WTSA such proposals concerning the organization and terms of reference of the study groups for the next study period as may be considered necessary.</w:t>
            </w:r>
          </w:p>
          <w:p w14:paraId="574382FE" w14:textId="77777777" w:rsidR="00AA1264" w:rsidRPr="00D23311" w:rsidRDefault="00234B91" w:rsidP="003810B0">
            <w:r w:rsidRPr="00D23311">
              <w:rPr>
                <w:b/>
                <w:bCs/>
              </w:rPr>
              <w:t>5.11</w:t>
            </w:r>
            <w:r w:rsidRPr="00D23311">
              <w:tab/>
              <w:t>The Director may request assistance from the study group and TSAG chairmen regarding proposals for potential candidates for study group and TSAG chairmen and vice</w:t>
            </w:r>
            <w:r w:rsidRPr="00D23311">
              <w:noBreakHyphen/>
              <w:t>chairmen, for consideration by the heads of delegation.</w:t>
            </w:r>
          </w:p>
          <w:p w14:paraId="54053771" w14:textId="77777777" w:rsidR="00AA1264" w:rsidRPr="00D23311" w:rsidRDefault="00234B91" w:rsidP="003810B0">
            <w:r w:rsidRPr="00D23311">
              <w:rPr>
                <w:b/>
                <w:bCs/>
              </w:rPr>
              <w:t>5.12</w:t>
            </w:r>
            <w:r w:rsidRPr="00D23311">
              <w:tab/>
              <w:t>After the close of WTSA, the Director shall supply administrations of Member States and Sector Members taking part in the activities of ITU</w:t>
            </w:r>
            <w:r w:rsidRPr="00D23311">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672CDCD7" w14:textId="77777777" w:rsidR="00AA1264" w:rsidRPr="00D23311" w:rsidRDefault="00234B91" w:rsidP="003810B0">
            <w:r w:rsidRPr="00D23311">
              <w:t>Furthermore, the Director shall supply the international organizations with a list of the study groups and other groups set up by WTSA, asking them to advise the Director of the study groups or other groups in which they wish to participate in an advisory capacity.</w:t>
            </w:r>
          </w:p>
          <w:p w14:paraId="3F21086F" w14:textId="77777777" w:rsidR="00AA1264" w:rsidRPr="00D23311" w:rsidRDefault="00234B91" w:rsidP="003810B0">
            <w:r w:rsidRPr="00D23311">
              <w:rPr>
                <w:b/>
                <w:bCs/>
              </w:rPr>
              <w:t>5.13</w:t>
            </w:r>
            <w:r w:rsidRPr="00D23311">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714D6C7A" w14:textId="77777777" w:rsidR="00AA1264" w:rsidRPr="00D23311" w:rsidRDefault="00234B91" w:rsidP="003810B0">
            <w:pPr>
              <w:rPr>
                <w:b/>
                <w:bCs/>
              </w:rPr>
            </w:pPr>
            <w:r w:rsidRPr="00D23311">
              <w:rPr>
                <w:b/>
                <w:bCs/>
              </w:rPr>
              <w:t>5.14</w:t>
            </w:r>
            <w:r w:rsidRPr="00D23311">
              <w:tab/>
              <w:t>In the interval between WTSAs, when circumstances so demand, the Director is authorized to take exceptional measures to ensure the efficiency of the work of ITU</w:t>
            </w:r>
            <w:r w:rsidRPr="00D23311">
              <w:noBreakHyphen/>
              <w:t>T within the limits of the credits available.</w:t>
            </w:r>
          </w:p>
          <w:p w14:paraId="42478293" w14:textId="77777777" w:rsidR="00AA1264" w:rsidRPr="00D23311" w:rsidRDefault="00234B91" w:rsidP="003810B0">
            <w:r w:rsidRPr="00D23311">
              <w:rPr>
                <w:b/>
                <w:bCs/>
              </w:rPr>
              <w:t>5.15</w:t>
            </w:r>
            <w:r w:rsidRPr="00D23311">
              <w:tab/>
              <w:t>In the interval between WTSAs, the Director may request assistance from the chairmen of study groups and the chairman of TSAG regarding the allocation of available financial and human resources so to be able to assure the most efficient work of ITU</w:t>
            </w:r>
            <w:r w:rsidRPr="00D23311">
              <w:noBreakHyphen/>
              <w:t>T.</w:t>
            </w:r>
          </w:p>
          <w:p w14:paraId="4C691DCA" w14:textId="77777777" w:rsidR="00AA1264" w:rsidRPr="00D23311" w:rsidRDefault="00234B91" w:rsidP="003810B0">
            <w:r w:rsidRPr="00D23311">
              <w:rPr>
                <w:b/>
                <w:bCs/>
              </w:rPr>
              <w:t>5.16</w:t>
            </w:r>
            <w:r w:rsidRPr="00D23311">
              <w:tab/>
              <w:t xml:space="preserve">In consultation with the chairmen of study groups and the chairman of TSAG, the Director shall ensure an appropriate flow of executive summary </w:t>
            </w:r>
            <w:r w:rsidRPr="00D23311">
              <w:lastRenderedPageBreak/>
              <w:t>information on the work of the study groups. This information should be designed to assist in following and appreciating the overall significance of the work progressing in ITU</w:t>
            </w:r>
            <w:r w:rsidRPr="00D23311">
              <w:noBreakHyphen/>
              <w:t>T.</w:t>
            </w:r>
          </w:p>
          <w:p w14:paraId="77A8A6CC" w14:textId="77777777" w:rsidR="00AA1264" w:rsidRPr="00D23311" w:rsidRDefault="00234B91" w:rsidP="003810B0">
            <w:r w:rsidRPr="00D23311">
              <w:rPr>
                <w:b/>
                <w:bCs/>
              </w:rPr>
              <w:t>5.17</w:t>
            </w:r>
            <w:r w:rsidRPr="00D23311">
              <w:tab/>
              <w:t>The Director shall foster cooperation and coordination with the other standardization organizations for the benefit of all members and report to TSAG on these efforts.</w:t>
            </w:r>
          </w:p>
          <w:p w14:paraId="1C13C6D7" w14:textId="77777777" w:rsidR="00AA1264" w:rsidRPr="00D23311" w:rsidRDefault="00234B91" w:rsidP="00AA1264">
            <w:pPr>
              <w:pStyle w:val="SectionNo"/>
            </w:pPr>
            <w:r w:rsidRPr="00D23311">
              <w:t>SECTION 6</w:t>
            </w:r>
          </w:p>
          <w:p w14:paraId="3DBFDAC8" w14:textId="77777777" w:rsidR="00AA1264" w:rsidRPr="00D23311" w:rsidRDefault="00234B91" w:rsidP="00AA1264">
            <w:pPr>
              <w:pStyle w:val="Sectiontitle"/>
            </w:pPr>
            <w:r w:rsidRPr="00D23311">
              <w:t>Contributions</w:t>
            </w:r>
          </w:p>
          <w:p w14:paraId="0438F8BC" w14:textId="77777777" w:rsidR="00AA1264" w:rsidRPr="00D23311" w:rsidRDefault="00234B91" w:rsidP="003810B0">
            <w:pPr>
              <w:pStyle w:val="Normalaftertitle1"/>
            </w:pPr>
            <w:r w:rsidRPr="00D23311">
              <w:rPr>
                <w:b/>
                <w:bCs/>
              </w:rPr>
              <w:t>6.1</w:t>
            </w:r>
            <w:r w:rsidRPr="00D23311">
              <w:tab/>
              <w:t>Contributions should be submitted not later than one month before the opening of WTSA, and at any event the submission deadline for all contributions to WTSA shall be not later than 14 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18AB021E" w14:textId="77777777" w:rsidR="00AA1264" w:rsidRPr="00D23311" w:rsidRDefault="00234B91" w:rsidP="003810B0">
            <w:r w:rsidRPr="00D23311">
              <w:rPr>
                <w:b/>
                <w:bCs/>
              </w:rPr>
              <w:t>6.2</w:t>
            </w:r>
            <w:r w:rsidRPr="00D23311">
              <w:tab/>
              <w:t>Contributions to study group, working party and TSAG meetings shall be submitted and formatted in accordance with Recommendations ITU</w:t>
            </w:r>
            <w:r w:rsidRPr="00D23311">
              <w:noBreakHyphen/>
              <w:t>T A.1 and ITU</w:t>
            </w:r>
            <w:r w:rsidRPr="00D23311">
              <w:noBreakHyphen/>
              <w:t>T A.2, respectively.</w:t>
            </w:r>
          </w:p>
          <w:p w14:paraId="737CE6C0" w14:textId="77777777" w:rsidR="00AA1264" w:rsidRPr="00D23311" w:rsidRDefault="00234B91" w:rsidP="00AA1264">
            <w:pPr>
              <w:pStyle w:val="SectionNo"/>
            </w:pPr>
            <w:r w:rsidRPr="00D23311">
              <w:t>SECTION 7</w:t>
            </w:r>
          </w:p>
          <w:p w14:paraId="19AD5A40" w14:textId="77777777" w:rsidR="00AA1264" w:rsidRPr="00D23311" w:rsidRDefault="00234B91" w:rsidP="00AA1264">
            <w:pPr>
              <w:pStyle w:val="Sectiontitle"/>
            </w:pPr>
            <w:r w:rsidRPr="00D23311">
              <w:t>Development and approval of Questions</w:t>
            </w:r>
          </w:p>
          <w:p w14:paraId="2A6BFE87" w14:textId="77777777" w:rsidR="00AA1264" w:rsidRPr="00D23311" w:rsidRDefault="00234B91" w:rsidP="003810B0">
            <w:pPr>
              <w:pStyle w:val="Heading2"/>
            </w:pPr>
            <w:r w:rsidRPr="00D23311">
              <w:t>7.1</w:t>
            </w:r>
            <w:r w:rsidRPr="00D23311">
              <w:tab/>
              <w:t>Development or revision of Questions</w:t>
            </w:r>
          </w:p>
          <w:p w14:paraId="0C103A24" w14:textId="77777777" w:rsidR="00AA1264" w:rsidRPr="00D23311" w:rsidRDefault="00234B91" w:rsidP="003810B0">
            <w:r w:rsidRPr="00D23311">
              <w:rPr>
                <w:b/>
              </w:rPr>
              <w:t>7.1.0</w:t>
            </w:r>
            <w:r w:rsidRPr="00D23311">
              <w:tab/>
              <w:t>Development of a draft new or revised Question for approval and inclusion in the work programme of ITU</w:t>
            </w:r>
            <w:r w:rsidRPr="00D23311">
              <w:noBreakHyphen/>
              <w:t xml:space="preserve">T may be processed, preferably: </w:t>
            </w:r>
          </w:p>
          <w:p w14:paraId="65933A49" w14:textId="77777777" w:rsidR="00AA1264" w:rsidRPr="00D23311" w:rsidRDefault="00234B91" w:rsidP="003810B0">
            <w:pPr>
              <w:pStyle w:val="enumlev1"/>
            </w:pPr>
            <w:r w:rsidRPr="00D23311">
              <w:rPr>
                <w:iCs/>
              </w:rPr>
              <w:t>a)</w:t>
            </w:r>
            <w:r w:rsidRPr="00D23311">
              <w:tab/>
              <w:t>through a study group and TSAG;</w:t>
            </w:r>
          </w:p>
          <w:p w14:paraId="5C300019" w14:textId="77777777" w:rsidR="00AA1264" w:rsidRPr="00D23311" w:rsidRDefault="00234B91" w:rsidP="003810B0">
            <w:pPr>
              <w:pStyle w:val="enumlev1"/>
            </w:pPr>
            <w:r w:rsidRPr="00D23311">
              <w:t>b)</w:t>
            </w:r>
            <w:r w:rsidRPr="00D23311">
              <w:tab/>
              <w:t xml:space="preserve">through a study group and further consideration in the relevant committee of WTSA, when the study group meeting is </w:t>
            </w:r>
            <w:r w:rsidRPr="00D23311" w:rsidDel="00186AC7">
              <w:t xml:space="preserve">its last </w:t>
            </w:r>
            <w:r w:rsidRPr="00D23311">
              <w:t>in the study period prior to a WTSA;</w:t>
            </w:r>
          </w:p>
          <w:p w14:paraId="3880A968" w14:textId="77777777" w:rsidR="00AA1264" w:rsidRPr="00D23311" w:rsidRDefault="00234B91" w:rsidP="003810B0">
            <w:pPr>
              <w:pStyle w:val="enumlev1"/>
            </w:pPr>
            <w:r w:rsidRPr="00D23311">
              <w:t>c)</w:t>
            </w:r>
            <w:r w:rsidRPr="00D23311">
              <w:tab/>
              <w:t>through a study group where urgent treatment is justified;</w:t>
            </w:r>
          </w:p>
          <w:p w14:paraId="3AEFCAF5" w14:textId="77777777" w:rsidR="00AA1264" w:rsidRPr="00D23311" w:rsidRDefault="00234B91" w:rsidP="003810B0">
            <w:r w:rsidRPr="00D23311">
              <w:t>or,</w:t>
            </w:r>
          </w:p>
          <w:p w14:paraId="1C49DA1E" w14:textId="77777777" w:rsidR="00AA1264" w:rsidRPr="00D23311" w:rsidRDefault="00234B91" w:rsidP="003810B0">
            <w:pPr>
              <w:rPr>
                <w:b/>
                <w:bCs/>
              </w:rPr>
            </w:pPr>
            <w:r w:rsidRPr="00D23311">
              <w:t>through WTSA (see 7.1.10).</w:t>
            </w:r>
          </w:p>
          <w:p w14:paraId="584184D1" w14:textId="77777777" w:rsidR="00AA1264" w:rsidRPr="00D23311" w:rsidRDefault="00234B91" w:rsidP="003810B0">
            <w:r w:rsidRPr="00D23311">
              <w:rPr>
                <w:b/>
                <w:bCs/>
              </w:rPr>
              <w:t>7.1.1</w:t>
            </w:r>
            <w:r w:rsidRPr="00D23311">
              <w:tab/>
              <w:t>Member States, and other duly authorized entities, shall submit proposed Questions as contributions to the study group meeting which will consider the new or revised Question(s).</w:t>
            </w:r>
          </w:p>
          <w:p w14:paraId="6491308C" w14:textId="77777777" w:rsidR="00AA1264" w:rsidRPr="00D23311" w:rsidRDefault="00234B91" w:rsidP="003810B0">
            <w:r w:rsidRPr="00D23311">
              <w:rPr>
                <w:b/>
                <w:bCs/>
              </w:rPr>
              <w:t>7.1.2</w:t>
            </w:r>
            <w:r w:rsidRPr="00D23311">
              <w:tab/>
              <w:t>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study groups and standardization bodies.</w:t>
            </w:r>
          </w:p>
          <w:p w14:paraId="310056E8" w14:textId="77777777" w:rsidR="00AA1264" w:rsidRPr="00D23311" w:rsidRDefault="00234B91" w:rsidP="003810B0">
            <w:r w:rsidRPr="00D23311">
              <w:rPr>
                <w:b/>
                <w:bCs/>
              </w:rPr>
              <w:t>7.1.3</w:t>
            </w:r>
            <w:r w:rsidRPr="00D23311">
              <w:tab/>
              <w:t xml:space="preserve">TSB shall distribute the proposed new or revised Questions to the Member States and Sector Members of the study group(s) concerned so as to </w:t>
            </w:r>
            <w:r w:rsidRPr="00D23311">
              <w:lastRenderedPageBreak/>
              <w:t>be received at least one month before the study group meeting which will consider the Question(s).</w:t>
            </w:r>
          </w:p>
          <w:p w14:paraId="7512D945" w14:textId="77777777" w:rsidR="00AA1264" w:rsidRPr="00D23311" w:rsidRDefault="00234B91" w:rsidP="003810B0">
            <w:r w:rsidRPr="00D23311">
              <w:rPr>
                <w:b/>
                <w:bCs/>
              </w:rPr>
              <w:t>7.1.4</w:t>
            </w:r>
            <w:r w:rsidRPr="00D23311">
              <w:tab/>
              <w:t>New or revised Questions may also be proposed by a study group itself during a meeting.</w:t>
            </w:r>
          </w:p>
          <w:p w14:paraId="6F2627D8" w14:textId="77777777" w:rsidR="00AA1264" w:rsidRPr="00D23311" w:rsidRDefault="00234B91" w:rsidP="003810B0">
            <w:r w:rsidRPr="00D23311">
              <w:rPr>
                <w:b/>
                <w:bCs/>
              </w:rPr>
              <w:t>7.1.5</w:t>
            </w:r>
            <w:r w:rsidRPr="00D23311">
              <w:rPr>
                <w:b/>
                <w:bCs/>
              </w:rPr>
              <w:tab/>
            </w:r>
            <w:r w:rsidRPr="00D23311">
              <w:t>Each study group shall consider the proposed new or revised Questions to determine:</w:t>
            </w:r>
          </w:p>
          <w:p w14:paraId="25D38C5F" w14:textId="77777777" w:rsidR="00AA1264" w:rsidRPr="00D23311" w:rsidRDefault="00234B91" w:rsidP="003810B0">
            <w:pPr>
              <w:pStyle w:val="enumlev1"/>
            </w:pPr>
            <w:r w:rsidRPr="00D23311">
              <w:t>i)</w:t>
            </w:r>
            <w:r w:rsidRPr="00D23311">
              <w:tab/>
              <w:t>the clear purpose of each proposed Question;</w:t>
            </w:r>
          </w:p>
          <w:p w14:paraId="3FBCD893" w14:textId="77777777" w:rsidR="00AA1264" w:rsidRPr="00D23311" w:rsidRDefault="00234B91" w:rsidP="003810B0">
            <w:pPr>
              <w:pStyle w:val="enumlev1"/>
            </w:pPr>
            <w:r w:rsidRPr="00D23311">
              <w:t>ii)</w:t>
            </w:r>
            <w:r w:rsidRPr="00D23311">
              <w:tab/>
              <w:t>the priority and urgency of new Recommendation(s) desired, or changes to existing Recommendations resulting from the study of the Questions;</w:t>
            </w:r>
          </w:p>
          <w:p w14:paraId="4ACD64DB" w14:textId="77777777" w:rsidR="00AA1264" w:rsidRPr="00D23311" w:rsidRDefault="00234B91" w:rsidP="003810B0">
            <w:pPr>
              <w:pStyle w:val="enumlev1"/>
            </w:pPr>
            <w:r w:rsidRPr="00D23311">
              <w:t>iii)</w:t>
            </w:r>
            <w:r w:rsidRPr="00D23311">
              <w:tab/>
              <w:t>that there be as little overlap of work as possible between the proposed new or revised Questions both within the study group concerned and with Questions of other study groups and the work of other standardization organizations.</w:t>
            </w:r>
          </w:p>
          <w:p w14:paraId="44A2FD26" w14:textId="77777777" w:rsidR="00AA1264" w:rsidRPr="00D23311" w:rsidRDefault="00234B91" w:rsidP="003810B0">
            <w:r w:rsidRPr="00D23311">
              <w:rPr>
                <w:b/>
                <w:bCs/>
              </w:rPr>
              <w:t>7.1.6</w:t>
            </w:r>
            <w:r w:rsidRPr="00D23311">
              <w:tab/>
              <w:t>Agreement by a study group to submit proposed new or revised Questions for approval is achieved by reaching consensus among the Member States and Sector Members present at the study group meeting when the proposed new or revised Question is discussed that the criteria in 7.1.5 have been satisfied.</w:t>
            </w:r>
          </w:p>
          <w:p w14:paraId="3BD6819B" w14:textId="77777777" w:rsidR="00AA1264" w:rsidRPr="00D23311" w:rsidRDefault="00234B91" w:rsidP="003810B0">
            <w:r w:rsidRPr="00D23311">
              <w:rPr>
                <w:b/>
                <w:bCs/>
              </w:rPr>
              <w:t>7.1.7</w:t>
            </w:r>
            <w:r w:rsidRPr="00D23311">
              <w:tab/>
              <w:t>TSAG shall be made aware by liaison statement from the study groups of all proposed new or revised Questions, in order to allow it to consider the possible implications for the work of all ITU</w:t>
            </w:r>
            <w:r w:rsidRPr="00D23311">
              <w:noBreakHyphen/>
              <w:t>T study groups or other groups. In collaboration with the author(s) of proposed Question(s), TSAG shall review and, if appropriate, may recommend changes to these Question(s), taking into account the criteria in 7.1.5 above.</w:t>
            </w:r>
          </w:p>
          <w:p w14:paraId="2F36F93E" w14:textId="77777777" w:rsidR="00AA1264" w:rsidRPr="00D23311" w:rsidRDefault="00234B91" w:rsidP="003810B0">
            <w:r w:rsidRPr="00D23311">
              <w:rPr>
                <w:b/>
                <w:bCs/>
              </w:rPr>
              <w:t>7.1.8</w:t>
            </w:r>
            <w:r w:rsidRPr="00D23311">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6B048282" w14:textId="77777777" w:rsidR="00AA1264" w:rsidRPr="00D23311" w:rsidRDefault="00234B91" w:rsidP="003810B0">
            <w:pPr>
              <w:rPr>
                <w:b/>
                <w:bCs/>
              </w:rPr>
            </w:pPr>
            <w:r w:rsidRPr="00D23311">
              <w:rPr>
                <w:b/>
                <w:bCs/>
              </w:rPr>
              <w:t>7.1.9</w:t>
            </w:r>
            <w:r w:rsidRPr="00D23311">
              <w:tab/>
              <w:t>A study group may agree to commence work on a draft new or revised Question before its approval.</w:t>
            </w:r>
          </w:p>
          <w:p w14:paraId="270F9DE7" w14:textId="77777777" w:rsidR="00AA1264" w:rsidRPr="00D23311" w:rsidRDefault="00234B91" w:rsidP="003810B0">
            <w:r w:rsidRPr="00D23311">
              <w:rPr>
                <w:b/>
                <w:bCs/>
              </w:rPr>
              <w:t>7.1.10</w:t>
            </w:r>
            <w:r w:rsidRPr="00D23311">
              <w:rPr>
                <w:b/>
                <w:bCs/>
              </w:rPr>
              <w:tab/>
            </w:r>
            <w:r w:rsidRPr="00D23311">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 to allow time for its thorough examination. </w:t>
            </w:r>
          </w:p>
          <w:p w14:paraId="1D297752" w14:textId="77777777" w:rsidR="00AA1264" w:rsidRPr="00D23311" w:rsidRDefault="00234B91" w:rsidP="003810B0">
            <w:r w:rsidRPr="00D23311">
              <w:rPr>
                <w:b/>
                <w:bCs/>
              </w:rPr>
              <w:t>7.1.11</w:t>
            </w:r>
            <w:r w:rsidRPr="00D23311">
              <w:tab/>
            </w:r>
            <w:r w:rsidRPr="00D23311" w:rsidDel="0082140D">
              <w:t>In order to allow for the specific characteristics of countries with economies in transition, developing countries</w:t>
            </w:r>
            <w:r w:rsidRPr="00D23311">
              <w:rPr>
                <w:rStyle w:val="FootnoteReference"/>
              </w:rPr>
              <w:footnoteReference w:customMarkFollows="1" w:id="14"/>
              <w:t>4</w:t>
            </w:r>
            <w:r w:rsidRPr="00D23311" w:rsidDel="0082140D">
              <w:t xml:space="preserve">, and especially </w:t>
            </w:r>
            <w:r w:rsidRPr="00D23311">
              <w:t xml:space="preserve">the </w:t>
            </w:r>
            <w:r w:rsidRPr="00D23311" w:rsidDel="0082140D">
              <w:t xml:space="preserve">least developed countries, TSB shall take account of the relevant provisions of </w:t>
            </w:r>
            <w:r w:rsidRPr="00D23311">
              <w:t>WTSA Resolution 44</w:t>
            </w:r>
            <w:r w:rsidRPr="00D23311" w:rsidDel="0082140D">
              <w:t xml:space="preserve"> </w:t>
            </w:r>
            <w:r w:rsidRPr="00D23311">
              <w:t>(Rev. </w:t>
            </w:r>
            <w:proofErr w:type="spellStart"/>
            <w:r w:rsidRPr="00D23311">
              <w:t>Hammamet</w:t>
            </w:r>
            <w:proofErr w:type="spellEnd"/>
            <w:r w:rsidRPr="00D23311">
              <w:t xml:space="preserve">, 2016) </w:t>
            </w:r>
            <w:r w:rsidRPr="00D23311" w:rsidDel="0082140D">
              <w:t xml:space="preserve">in responding to any request submitted by such countries through </w:t>
            </w:r>
            <w:r w:rsidRPr="00D23311">
              <w:t>the Telecommunication Development Bureau (</w:t>
            </w:r>
            <w:r w:rsidRPr="00D23311" w:rsidDel="0082140D">
              <w:t>BDT</w:t>
            </w:r>
            <w:r w:rsidRPr="00D23311">
              <w:t>)</w:t>
            </w:r>
            <w:r w:rsidRPr="00D23311" w:rsidDel="0082140D">
              <w:t xml:space="preserve">, particularly with regard to matters </w:t>
            </w:r>
            <w:r w:rsidRPr="00D23311">
              <w:t>related to</w:t>
            </w:r>
            <w:r w:rsidRPr="00D23311" w:rsidDel="0082140D">
              <w:t xml:space="preserve"> training, information, examination of questions which are not covered by the </w:t>
            </w:r>
            <w:r w:rsidRPr="00D23311">
              <w:t>ITU</w:t>
            </w:r>
            <w:r w:rsidRPr="00D23311">
              <w:noBreakHyphen/>
              <w:t xml:space="preserve">D </w:t>
            </w:r>
            <w:r w:rsidRPr="00D23311" w:rsidDel="0082140D">
              <w:t xml:space="preserve">study groups, and technical assistance required for the examination of certain questions by the </w:t>
            </w:r>
            <w:r w:rsidRPr="00D23311">
              <w:t>ITU</w:t>
            </w:r>
            <w:r w:rsidRPr="00D23311">
              <w:noBreakHyphen/>
              <w:t>D</w:t>
            </w:r>
            <w:r w:rsidRPr="00D23311" w:rsidDel="0082140D">
              <w:t xml:space="preserve"> study groups.</w:t>
            </w:r>
          </w:p>
          <w:p w14:paraId="5AD33471" w14:textId="77777777" w:rsidR="00AA1264" w:rsidRPr="00D23311" w:rsidRDefault="00234B91" w:rsidP="003810B0">
            <w:pPr>
              <w:pStyle w:val="Heading2"/>
            </w:pPr>
            <w:r w:rsidRPr="00D23311">
              <w:lastRenderedPageBreak/>
              <w:t>7.2</w:t>
            </w:r>
            <w:r w:rsidRPr="00D23311">
              <w:tab/>
              <w:t>Approval of new or revised Questions between WTSAs (see Figure 7.1a)</w:t>
            </w:r>
          </w:p>
          <w:p w14:paraId="738FC0F8" w14:textId="77777777" w:rsidR="00AA1264" w:rsidRPr="00D23311" w:rsidRDefault="00234B91" w:rsidP="003810B0">
            <w:r w:rsidRPr="00D23311">
              <w:rPr>
                <w:b/>
                <w:bCs/>
              </w:rPr>
              <w:t>7.2.1</w:t>
            </w:r>
            <w:r w:rsidRPr="00D23311">
              <w:tab/>
              <w:t>Between WTSAs, and after development of proposed new or revised Questions (see 7.1 above), the approval procedure for new or revised Questions is set out in 7.2.2 and 7.2.3 below.</w:t>
            </w:r>
          </w:p>
          <w:p w14:paraId="6CEAD5D7" w14:textId="77777777" w:rsidR="00AA1264" w:rsidRPr="00D23311" w:rsidRDefault="000B636F" w:rsidP="00AA1264">
            <w:pPr>
              <w:pStyle w:val="Figure"/>
            </w:pPr>
            <w:r>
              <w:rPr>
                <w:noProof/>
                <w:lang w:eastAsia="en-GB"/>
              </w:rPr>
              <w:pict w14:anchorId="61CCAB3A">
                <v:rect id="_x0000_s2053"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lang w:eastAsia="en-GB"/>
              </w:rPr>
              <w:pict w14:anchorId="03D1B17B">
                <v:rect id="_x0000_s2052"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234B91" w:rsidRPr="00D23311">
              <w:rPr>
                <w:noProof/>
                <w:lang w:val="en-US"/>
              </w:rPr>
              <w:drawing>
                <wp:inline distT="0" distB="0" distL="0" distR="0" wp14:anchorId="1E927442" wp14:editId="7382C0C5">
                  <wp:extent cx="8475345" cy="3193415"/>
                  <wp:effectExtent l="0" t="0" r="1905" b="6985"/>
                  <wp:docPr id="8"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081A7ABE" w14:textId="77777777" w:rsidR="00AA1264" w:rsidRPr="00D23311" w:rsidRDefault="00234B91" w:rsidP="00AA1264">
            <w:pPr>
              <w:pStyle w:val="Figure"/>
              <w:rPr>
                <w:b/>
                <w:bCs/>
              </w:rPr>
            </w:pPr>
            <w:r w:rsidRPr="00D23311">
              <w:rPr>
                <w:b/>
                <w:bCs/>
              </w:rPr>
              <w:t>Figure 7.1a – Approval of new or revised Questions between WTSAs</w:t>
            </w:r>
          </w:p>
          <w:p w14:paraId="7AE37235" w14:textId="77777777" w:rsidR="00722970" w:rsidRPr="00D23311" w:rsidRDefault="00234B91" w:rsidP="00722970">
            <w:r w:rsidRPr="00D23311">
              <w:rPr>
                <w:b/>
                <w:bCs/>
              </w:rPr>
              <w:t>7.2.2</w:t>
            </w:r>
            <w:r w:rsidRPr="00D23311">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02A15B63" w14:textId="77777777" w:rsidR="00722970" w:rsidRPr="00D23311" w:rsidRDefault="00234B91" w:rsidP="00722970">
            <w:pPr>
              <w:pStyle w:val="enumlev1"/>
            </w:pPr>
            <w:r w:rsidRPr="00D23311">
              <w:rPr>
                <w:iCs/>
              </w:rPr>
              <w:t>a)</w:t>
            </w:r>
            <w:r w:rsidRPr="00D23311">
              <w:tab/>
              <w:t>The proposed new or revised Question, once approved, shall have the same status as Questions approved at a WTSA.</w:t>
            </w:r>
          </w:p>
          <w:p w14:paraId="033B8975" w14:textId="77777777" w:rsidR="00722970" w:rsidRPr="00D23311" w:rsidRDefault="00234B91" w:rsidP="00722970">
            <w:pPr>
              <w:pStyle w:val="enumlev1"/>
            </w:pPr>
            <w:r w:rsidRPr="00D23311">
              <w:t>b)</w:t>
            </w:r>
            <w:r w:rsidRPr="00D23311">
              <w:tab/>
              <w:t>The Director shall notify the results by circular.</w:t>
            </w:r>
          </w:p>
          <w:p w14:paraId="1E151298" w14:textId="77777777" w:rsidR="00722970" w:rsidRPr="00D23311" w:rsidRDefault="00234B91" w:rsidP="00722970">
            <w:r w:rsidRPr="00D23311">
              <w:rPr>
                <w:b/>
                <w:bCs/>
              </w:rPr>
              <w:t>7.2.3</w:t>
            </w:r>
            <w:r w:rsidRPr="00D23311">
              <w:tab/>
              <w:t>Alternatively, if the support as described in 7.2.2 has been offered, but consensus of the study group to approve a new or revised Question is not achieved, the study group may continue to consider the matter or request approval by consultation of the Member States.</w:t>
            </w:r>
          </w:p>
          <w:p w14:paraId="29770777" w14:textId="77777777" w:rsidR="00722970" w:rsidRPr="00D23311" w:rsidRDefault="00234B91" w:rsidP="00722970">
            <w:pPr>
              <w:pStyle w:val="enumlev1"/>
            </w:pPr>
            <w:r w:rsidRPr="00D23311">
              <w:t>a)</w:t>
            </w:r>
            <w:r w:rsidRPr="00D23311">
              <w:tab/>
              <w:t>The Director shall request Member States to notify the Director within two months whether they approve or do not approve the proposed new or revised Question.</w:t>
            </w:r>
          </w:p>
          <w:p w14:paraId="56661F8B" w14:textId="77777777" w:rsidR="00722970" w:rsidRPr="00D23311" w:rsidRDefault="00234B91" w:rsidP="00722970">
            <w:pPr>
              <w:pStyle w:val="enumlev1"/>
            </w:pPr>
            <w:r w:rsidRPr="00D23311">
              <w:t>b)</w:t>
            </w:r>
            <w:r w:rsidRPr="00D23311">
              <w:tab/>
              <w:t>A proposed Question is approved and has the same status as Questions approved at a WTSA, if:</w:t>
            </w:r>
          </w:p>
          <w:p w14:paraId="26D503FE" w14:textId="77777777" w:rsidR="00722970" w:rsidRPr="00D23311" w:rsidRDefault="00234B91" w:rsidP="00722970">
            <w:pPr>
              <w:pStyle w:val="enumlev2"/>
            </w:pPr>
            <w:r w:rsidRPr="00D23311">
              <w:t>–</w:t>
            </w:r>
            <w:r w:rsidRPr="00D23311">
              <w:tab/>
              <w:t>a simple majority of all the Member States responding are in agreement; and</w:t>
            </w:r>
          </w:p>
          <w:p w14:paraId="550701B6" w14:textId="77777777" w:rsidR="00722970" w:rsidRPr="00D23311" w:rsidRDefault="00234B91" w:rsidP="00722970">
            <w:pPr>
              <w:pStyle w:val="enumlev2"/>
            </w:pPr>
            <w:r w:rsidRPr="00D23311">
              <w:t>–</w:t>
            </w:r>
            <w:r w:rsidRPr="00D23311">
              <w:tab/>
              <w:t>at least ten replies are received.</w:t>
            </w:r>
          </w:p>
          <w:p w14:paraId="08D9862D" w14:textId="77777777" w:rsidR="00722970" w:rsidRPr="00D23311" w:rsidRDefault="00234B91" w:rsidP="00722970">
            <w:pPr>
              <w:pStyle w:val="enumlev1"/>
            </w:pPr>
            <w:r w:rsidRPr="00D23311">
              <w:rPr>
                <w:iCs/>
              </w:rPr>
              <w:lastRenderedPageBreak/>
              <w:t>c)</w:t>
            </w:r>
            <w:r w:rsidRPr="00D23311">
              <w:tab/>
              <w:t>The Director shall notify the results of the consultation by circular. (See also 8.2.)</w:t>
            </w:r>
          </w:p>
          <w:p w14:paraId="1BFD24C5" w14:textId="77777777" w:rsidR="00722970" w:rsidRPr="00D23311" w:rsidRDefault="00234B91" w:rsidP="00722970">
            <w:r w:rsidRPr="00D23311">
              <w:rPr>
                <w:b/>
                <w:bCs/>
              </w:rPr>
              <w:t>7.2.4</w:t>
            </w:r>
            <w:r w:rsidRPr="00D23311">
              <w:tab/>
              <w:t>Between WTSAs, TSAG shall review the work programme of ITU</w:t>
            </w:r>
            <w:r w:rsidRPr="00D23311">
              <w:noBreakHyphen/>
              <w:t>T and recommend revisions as necessary.</w:t>
            </w:r>
          </w:p>
          <w:p w14:paraId="59786ACA" w14:textId="77777777" w:rsidR="00722970" w:rsidRPr="00D23311" w:rsidRDefault="00234B91" w:rsidP="00722970">
            <w:r w:rsidRPr="00D23311">
              <w:rPr>
                <w:b/>
                <w:bCs/>
              </w:rPr>
              <w:t>7.2.5</w:t>
            </w:r>
            <w:r w:rsidRPr="00D23311">
              <w:tab/>
              <w:t>In particular, TSAG shall review any new or revised Question to determine whether it is in line with the mandate of the study group. TSAG may then endorse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p>
          <w:p w14:paraId="7BA59D52" w14:textId="77777777" w:rsidR="00AA1264" w:rsidRPr="00D23311" w:rsidRDefault="00234B91" w:rsidP="003810B0">
            <w:pPr>
              <w:pStyle w:val="Heading2"/>
            </w:pPr>
            <w:r w:rsidRPr="00D23311">
              <w:t>7.3</w:t>
            </w:r>
            <w:r w:rsidRPr="00D23311">
              <w:tab/>
              <w:t>Approval of Questions by WTSA (see Figure 7.1b)</w:t>
            </w:r>
          </w:p>
          <w:p w14:paraId="1B91601B" w14:textId="77777777" w:rsidR="00AA1264" w:rsidRPr="00D23311" w:rsidRDefault="00234B91" w:rsidP="003810B0">
            <w:r w:rsidRPr="00D23311">
              <w:rPr>
                <w:b/>
                <w:bCs/>
              </w:rPr>
              <w:t>7.3.1</w:t>
            </w:r>
            <w:r w:rsidRPr="00D23311">
              <w:tab/>
              <w:t>At least two months prior to WTSA, TSAG shall meet to consider, review and, where appropriate, recommend changes to Questions for WTSA's consideration, while ensuring that the Questions respond to the overall needs and priorities of the ITU</w:t>
            </w:r>
            <w:r w:rsidRPr="00D23311">
              <w:noBreakHyphen/>
              <w:t>T work programme and are duly harmonized to:</w:t>
            </w:r>
          </w:p>
          <w:p w14:paraId="3320B577" w14:textId="77777777" w:rsidR="00AA1264" w:rsidRPr="00D23311" w:rsidRDefault="00234B91" w:rsidP="003810B0">
            <w:pPr>
              <w:pStyle w:val="enumlev1"/>
            </w:pPr>
            <w:r w:rsidRPr="00D23311">
              <w:t>i)</w:t>
            </w:r>
            <w:r w:rsidRPr="00D23311">
              <w:tab/>
              <w:t>avoid duplication of effort;</w:t>
            </w:r>
          </w:p>
          <w:p w14:paraId="08DE5EEA" w14:textId="77777777" w:rsidR="00AA1264" w:rsidRPr="00D23311" w:rsidRDefault="00234B91" w:rsidP="003810B0">
            <w:pPr>
              <w:pStyle w:val="enumlev1"/>
            </w:pPr>
            <w:r w:rsidRPr="00D23311">
              <w:t>ii)</w:t>
            </w:r>
            <w:r w:rsidRPr="00D23311">
              <w:tab/>
              <w:t>provide a coherent basis for interaction between study groups;</w:t>
            </w:r>
          </w:p>
          <w:p w14:paraId="55EBF1D3" w14:textId="77777777" w:rsidR="00AA1264" w:rsidRPr="00D23311" w:rsidRDefault="00234B91" w:rsidP="003810B0">
            <w:pPr>
              <w:pStyle w:val="enumlev1"/>
            </w:pPr>
            <w:r w:rsidRPr="00D23311">
              <w:t>iii)</w:t>
            </w:r>
            <w:r w:rsidRPr="00D23311">
              <w:tab/>
              <w:t>facilitate monitoring overall progress in the drafting of Recommendations and other ITU</w:t>
            </w:r>
            <w:r w:rsidRPr="00D23311">
              <w:noBreakHyphen/>
              <w:t>T publications;</w:t>
            </w:r>
          </w:p>
          <w:p w14:paraId="57A91C0B" w14:textId="77777777" w:rsidR="00AA1264" w:rsidRPr="00D23311" w:rsidRDefault="00234B91" w:rsidP="003810B0">
            <w:pPr>
              <w:pStyle w:val="enumlev1"/>
              <w:rPr>
                <w:b/>
                <w:bCs/>
              </w:rPr>
            </w:pPr>
            <w:r w:rsidRPr="00D23311">
              <w:t>iv)</w:t>
            </w:r>
            <w:r w:rsidRPr="00D23311">
              <w:tab/>
              <w:t>facilitate cooperative efforts with other standardization organizations.</w:t>
            </w:r>
          </w:p>
          <w:p w14:paraId="0DA5BD86" w14:textId="77777777" w:rsidR="00AA1264" w:rsidRPr="00D23311" w:rsidRDefault="00234B91" w:rsidP="003810B0">
            <w:r w:rsidRPr="00D23311">
              <w:rPr>
                <w:b/>
                <w:bCs/>
              </w:rPr>
              <w:t>7.3.2</w:t>
            </w:r>
            <w:r w:rsidRPr="00D23311">
              <w:tab/>
              <w:t>At least one month before WTSA, the Director shall inform the Member States and Sector Members of the list of proposed new and revised Questions, as agreed by TSAG.</w:t>
            </w:r>
          </w:p>
          <w:p w14:paraId="2A6463E5" w14:textId="77777777" w:rsidR="00AA1264" w:rsidRPr="00D23311" w:rsidRDefault="00234B91" w:rsidP="003810B0">
            <w:r w:rsidRPr="00D23311">
              <w:rPr>
                <w:b/>
                <w:bCs/>
              </w:rPr>
              <w:t>7.3.3</w:t>
            </w:r>
            <w:r w:rsidRPr="00D23311">
              <w:tab/>
              <w:t>The proposed Questions may be approved by WTSA in accordance with the General Rules of conferences, assemblies and meetings of the Union.</w:t>
            </w:r>
          </w:p>
          <w:p w14:paraId="68591417" w14:textId="77777777" w:rsidR="00AA1264" w:rsidRPr="00D23311" w:rsidRDefault="00234B91" w:rsidP="00AA1264">
            <w:pPr>
              <w:pStyle w:val="Figure"/>
            </w:pPr>
            <w:r w:rsidRPr="00D23311">
              <w:rPr>
                <w:noProof/>
                <w:lang w:val="en-US"/>
              </w:rPr>
              <w:drawing>
                <wp:inline distT="0" distB="0" distL="0" distR="0" wp14:anchorId="7A2A39A1" wp14:editId="40F1BD44">
                  <wp:extent cx="5690870" cy="2783840"/>
                  <wp:effectExtent l="0" t="0" r="5080" b="0"/>
                  <wp:docPr id="9"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3C64B6A2" w14:textId="77777777" w:rsidR="00AA1264" w:rsidRPr="00D23311" w:rsidRDefault="00234B91" w:rsidP="00AA1264">
            <w:pPr>
              <w:pStyle w:val="Figure"/>
              <w:rPr>
                <w:b/>
                <w:bCs/>
              </w:rPr>
            </w:pPr>
            <w:r w:rsidRPr="00D23311">
              <w:rPr>
                <w:b/>
                <w:bCs/>
              </w:rPr>
              <w:t>Figure 7.1b – Approval of new or revised Questions at WTSA</w:t>
            </w:r>
          </w:p>
          <w:p w14:paraId="7EBF3D7D" w14:textId="77777777" w:rsidR="00AA1264" w:rsidRPr="00D23311" w:rsidRDefault="00234B91" w:rsidP="003810B0">
            <w:pPr>
              <w:pStyle w:val="Heading2"/>
            </w:pPr>
            <w:r w:rsidRPr="00D23311">
              <w:t>7.4</w:t>
            </w:r>
            <w:r w:rsidRPr="00D23311">
              <w:tab/>
              <w:t>Deletion of Questions</w:t>
            </w:r>
          </w:p>
          <w:p w14:paraId="09A6E00C" w14:textId="77777777" w:rsidR="00AA1264" w:rsidRPr="00D23311" w:rsidRDefault="00234B91" w:rsidP="003810B0">
            <w:r w:rsidRPr="00D23311">
              <w:t>Study groups may decide in each individual case which of the following alternatives is the most appropriate for the deletion of a Question.</w:t>
            </w:r>
          </w:p>
          <w:p w14:paraId="61EDD4BE" w14:textId="77777777" w:rsidR="00AA1264" w:rsidRPr="00D23311" w:rsidRDefault="00234B91" w:rsidP="003810B0">
            <w:pPr>
              <w:pStyle w:val="Heading3"/>
            </w:pPr>
            <w:r w:rsidRPr="00D23311">
              <w:lastRenderedPageBreak/>
              <w:t>7.4.1</w:t>
            </w:r>
            <w:r w:rsidRPr="00D23311">
              <w:tab/>
              <w:t xml:space="preserve">Deletion of a Question between WTSAs </w:t>
            </w:r>
          </w:p>
          <w:p w14:paraId="7C07798D" w14:textId="77777777" w:rsidR="00AA1264" w:rsidRPr="00D23311" w:rsidRDefault="00234B91" w:rsidP="003810B0">
            <w:r w:rsidRPr="00D23311">
              <w:rPr>
                <w:b/>
                <w:bCs/>
              </w:rPr>
              <w:t>7.4.1.1</w:t>
            </w:r>
            <w:r w:rsidRPr="00D23311">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of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45CF1214" w14:textId="77777777" w:rsidR="00AA1264" w:rsidRPr="00D23311" w:rsidRDefault="00234B91" w:rsidP="003810B0">
            <w:pPr>
              <w:rPr>
                <w:b/>
                <w:bCs/>
              </w:rPr>
            </w:pPr>
            <w:r w:rsidRPr="00D23311">
              <w:rPr>
                <w:b/>
                <w:bCs/>
              </w:rPr>
              <w:t>7.4.1.2</w:t>
            </w:r>
            <w:r w:rsidRPr="00D23311">
              <w:tab/>
              <w:t>Those Member States which indicate disapproval are requested to provide their reasons and to indicate the possible changes that would facilitate further study of the Question.</w:t>
            </w:r>
          </w:p>
          <w:p w14:paraId="33F56CD9" w14:textId="77777777" w:rsidR="00AA1264" w:rsidRPr="00D23311" w:rsidRDefault="00234B91" w:rsidP="003810B0">
            <w:r w:rsidRPr="00D23311">
              <w:rPr>
                <w:b/>
                <w:bCs/>
              </w:rPr>
              <w:t>7.4.1.3</w:t>
            </w:r>
            <w:r w:rsidRPr="00D23311">
              <w:tab/>
              <w:t>Notification of the result will be given in a circular, and TSAG shall be informed by the Director. In addition, the Director shall publish a list of deleted Questions whenever appropriate, but at least once by the middle of a study period.</w:t>
            </w:r>
          </w:p>
          <w:p w14:paraId="695D83AA" w14:textId="77777777" w:rsidR="00AA1264" w:rsidRPr="00D23311" w:rsidRDefault="00234B91" w:rsidP="003810B0">
            <w:pPr>
              <w:pStyle w:val="Heading3"/>
            </w:pPr>
            <w:r w:rsidRPr="00D23311">
              <w:t>7.4.2</w:t>
            </w:r>
            <w:r w:rsidRPr="00D23311">
              <w:tab/>
              <w:t>Deletion of a Question by WTSA</w:t>
            </w:r>
          </w:p>
          <w:p w14:paraId="439111DC" w14:textId="77777777" w:rsidR="00AA1264" w:rsidRPr="00D23311" w:rsidRDefault="00234B91" w:rsidP="003810B0">
            <w:r w:rsidRPr="00D23311">
              <w:t>Upon the decision of the study group, the chairman shall include in his or her report to WTSA the request to delete a Question. WTSA will decide as appropriate.</w:t>
            </w:r>
          </w:p>
          <w:p w14:paraId="2F66FD7D" w14:textId="77777777" w:rsidR="00AA1264" w:rsidRPr="00D23311" w:rsidRDefault="00234B91" w:rsidP="00AA1264">
            <w:pPr>
              <w:pStyle w:val="SectionNo"/>
            </w:pPr>
            <w:r w:rsidRPr="00D23311">
              <w:t>SECTION 8</w:t>
            </w:r>
          </w:p>
          <w:p w14:paraId="1D1772B6" w14:textId="77777777" w:rsidR="00AA1264" w:rsidRPr="00D23311" w:rsidRDefault="00234B91" w:rsidP="00AA1264">
            <w:pPr>
              <w:pStyle w:val="Sectiontitle"/>
            </w:pPr>
            <w:r w:rsidRPr="00D23311">
              <w:t>Recommendation development and approval processes</w:t>
            </w:r>
          </w:p>
          <w:p w14:paraId="279882D7" w14:textId="77777777" w:rsidR="00AA1264" w:rsidRPr="00D23311" w:rsidRDefault="00234B91" w:rsidP="003810B0">
            <w:pPr>
              <w:pStyle w:val="Heading2"/>
            </w:pPr>
            <w:r w:rsidRPr="00D23311">
              <w:t>8.1</w:t>
            </w:r>
            <w:r w:rsidRPr="00D23311">
              <w:tab/>
              <w:t>ITU</w:t>
            </w:r>
            <w:r w:rsidRPr="00D23311">
              <w:noBreakHyphen/>
              <w:t>T Recommendation approval processes and selection of the approval process</w:t>
            </w:r>
          </w:p>
          <w:p w14:paraId="20E039F7" w14:textId="77777777" w:rsidR="00AA1264" w:rsidRPr="00D23311" w:rsidRDefault="00234B91" w:rsidP="003810B0">
            <w:r w:rsidRPr="00D23311">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D23311">
              <w:noBreakHyphen/>
              <w:t>T A.8. In accordance with the Convention, the status of Recommendations approved is the same for both methods of approval.</w:t>
            </w:r>
          </w:p>
          <w:p w14:paraId="551C73A0" w14:textId="77777777" w:rsidR="00AA1264" w:rsidRPr="00D23311" w:rsidRDefault="00234B91" w:rsidP="003810B0">
            <w:r w:rsidRPr="00D23311">
              <w:t xml:space="preserve">"Selection" refers to the act of choosing AAP or choosing TAP for the development and approval of new and revised Recommendations. </w:t>
            </w:r>
          </w:p>
          <w:p w14:paraId="3F8C921F" w14:textId="77777777" w:rsidR="00AA1264" w:rsidRPr="00D23311" w:rsidRDefault="00234B91" w:rsidP="003810B0">
            <w:pPr>
              <w:pStyle w:val="Heading3"/>
            </w:pPr>
            <w:r w:rsidRPr="00D23311">
              <w:t>8.1.1</w:t>
            </w:r>
            <w:r w:rsidRPr="00D23311">
              <w:tab/>
              <w:t>Selection at a study group meeting</w:t>
            </w:r>
          </w:p>
          <w:p w14:paraId="0ECE96AB" w14:textId="77777777" w:rsidR="00AA1264" w:rsidRPr="00D23311" w:rsidRDefault="00234B91" w:rsidP="003810B0">
            <w:r w:rsidRPr="00D23311">
              <w:t>As a general approach, ITU</w:t>
            </w:r>
            <w:r w:rsidRPr="00D23311">
              <w:noBreakHyphen/>
              <w:t>T Recommendations relating to numbering, addressing, tariff, charging and accounting questions are assumed to follow TAP. Likewise, ITU</w:t>
            </w:r>
            <w:r w:rsidRPr="00D23311">
              <w:noBreakHyphen/>
              <w:t>T Recommendations relating to other questions are assumed to follow AAP. However, explicit action at the study group meeting can change the selection from AAP to TAP, and vice versa, if so decided by consensus of the Member States and Sector Members present at the meeting.</w:t>
            </w:r>
          </w:p>
          <w:p w14:paraId="2676C4B6" w14:textId="77777777" w:rsidR="00AA1264" w:rsidRPr="00D23311" w:rsidRDefault="00234B91" w:rsidP="003810B0">
            <w:r w:rsidRPr="00D23311">
              <w:t xml:space="preserve">When determining whether a new or revised draft Recommendation has policy or regulatory implications, particularly related to tariff and accounting issues, study groups should refer to WTSA </w:t>
            </w:r>
            <w:r w:rsidRPr="00D23311">
              <w:rPr>
                <w:lang w:eastAsia="zh-CN"/>
              </w:rPr>
              <w:t>Resolution 40 (Rev. </w:t>
            </w:r>
            <w:proofErr w:type="spellStart"/>
            <w:r w:rsidRPr="00D23311">
              <w:rPr>
                <w:lang w:eastAsia="zh-CN"/>
              </w:rPr>
              <w:t>Hammamet</w:t>
            </w:r>
            <w:proofErr w:type="spellEnd"/>
            <w:r w:rsidRPr="00D23311">
              <w:rPr>
                <w:lang w:eastAsia="zh-CN"/>
              </w:rPr>
              <w:t xml:space="preserve">, 2016). </w:t>
            </w:r>
          </w:p>
          <w:p w14:paraId="35654280" w14:textId="77777777" w:rsidR="00AA1264" w:rsidRPr="00D23311" w:rsidRDefault="00234B91" w:rsidP="003810B0">
            <w:r w:rsidRPr="00D23311">
              <w:lastRenderedPageBreak/>
              <w:t>If consensus is not achieved, the same process used at a WTSA, as described in 1.13 above, shall be used to decide the selection.</w:t>
            </w:r>
          </w:p>
          <w:p w14:paraId="7E7D933E" w14:textId="77777777" w:rsidR="002D41B5" w:rsidRDefault="002D41B5" w:rsidP="003810B0">
            <w:pPr>
              <w:pStyle w:val="Heading3"/>
            </w:pPr>
          </w:p>
          <w:p w14:paraId="730CAD85" w14:textId="77777777" w:rsidR="002D41B5" w:rsidRDefault="002D41B5" w:rsidP="003810B0">
            <w:pPr>
              <w:pStyle w:val="Heading3"/>
            </w:pPr>
          </w:p>
          <w:p w14:paraId="08B4EDD0" w14:textId="3286A8F6" w:rsidR="00AA1264" w:rsidRPr="00D23311" w:rsidRDefault="00234B91" w:rsidP="003810B0">
            <w:pPr>
              <w:pStyle w:val="Heading3"/>
            </w:pPr>
            <w:r w:rsidRPr="00D23311">
              <w:t>8.1.2</w:t>
            </w:r>
            <w:r w:rsidRPr="00D23311">
              <w:tab/>
              <w:t>Selection at WTSA</w:t>
            </w:r>
          </w:p>
          <w:p w14:paraId="2013F8B7" w14:textId="77777777" w:rsidR="00AA1264" w:rsidRPr="00D23311" w:rsidRDefault="00234B91" w:rsidP="003810B0">
            <w:pPr>
              <w:rPr>
                <w:b/>
              </w:rPr>
            </w:pPr>
            <w:r w:rsidRPr="00D23311">
              <w:t>As a general approach, ITU</w:t>
            </w:r>
            <w:r w:rsidRPr="00D23311">
              <w:noBreakHyphen/>
              <w:t>T Recommendations relating to numbering, addressing, tariff, charging and accounting questions are assumed to follow TAP. Likewise, ITU</w:t>
            </w:r>
            <w:r w:rsidRPr="00D23311">
              <w:noBreakHyphen/>
              <w:t>T Recommendations relating to other questions are assumed to follow AAP. However, explicit action at WTSA can change the selection from AAP to TAP, and vice versa.</w:t>
            </w:r>
          </w:p>
          <w:p w14:paraId="39394824" w14:textId="77777777" w:rsidR="00AA1264" w:rsidRPr="00D23311" w:rsidRDefault="00234B91" w:rsidP="003810B0">
            <w:pPr>
              <w:pStyle w:val="Heading2"/>
            </w:pPr>
            <w:r w:rsidRPr="00D23311">
              <w:t>8.2</w:t>
            </w:r>
            <w:r w:rsidRPr="00D23311">
              <w:tab/>
              <w:t>Notification of the selection</w:t>
            </w:r>
          </w:p>
          <w:p w14:paraId="659167BD" w14:textId="77777777" w:rsidR="00AA1264" w:rsidRPr="00D23311" w:rsidRDefault="00234B91" w:rsidP="003810B0">
            <w:r w:rsidRPr="00D23311">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14:paraId="1645B5A0" w14:textId="77777777" w:rsidR="00AA1264" w:rsidRPr="00D23311" w:rsidRDefault="00234B91" w:rsidP="003810B0">
            <w:pPr>
              <w:pStyle w:val="Heading2"/>
            </w:pPr>
            <w:r w:rsidRPr="00D23311">
              <w:t>8.3</w:t>
            </w:r>
            <w:r w:rsidRPr="00D23311">
              <w:tab/>
              <w:t>Reconsideration of the selection</w:t>
            </w:r>
          </w:p>
          <w:p w14:paraId="0B556730" w14:textId="77777777" w:rsidR="00AA1264" w:rsidRPr="00D23311" w:rsidRDefault="00234B91" w:rsidP="003810B0">
            <w:r w:rsidRPr="00D23311">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TD) to a study group or working party meeting, accompanied by the reasons for reconsideration of the selection. A proposal from a Member State or Sector Member to change the selection has to be seconded before it can be addressed by the meeting. </w:t>
            </w:r>
          </w:p>
          <w:p w14:paraId="6664486B" w14:textId="77777777" w:rsidR="00AA1264" w:rsidRPr="00D23311" w:rsidRDefault="00234B91" w:rsidP="003810B0">
            <w:r w:rsidRPr="00D23311">
              <w:t xml:space="preserve">Using the same procedures as described in 8.1.1, the study group will decide if the selection will remain as is, or if it will be changed. </w:t>
            </w:r>
          </w:p>
          <w:p w14:paraId="303B229D" w14:textId="77777777" w:rsidR="00AA1264" w:rsidRPr="00D23311" w:rsidRDefault="00234B91" w:rsidP="003810B0">
            <w:r w:rsidRPr="00D23311">
              <w:t>The selection may not be changed once the Recommendation has been consented (Recommendation ITU</w:t>
            </w:r>
            <w:r w:rsidRPr="00D23311">
              <w:noBreakHyphen/>
              <w:t>T A.8, clause 3.1), or determined (see 9.3.1 below).</w:t>
            </w:r>
          </w:p>
          <w:p w14:paraId="272CF024" w14:textId="77777777" w:rsidR="002D41B5" w:rsidRDefault="002D41B5" w:rsidP="00AA1264">
            <w:pPr>
              <w:pStyle w:val="SectionNo"/>
            </w:pPr>
          </w:p>
          <w:p w14:paraId="67ABB088" w14:textId="252568A9" w:rsidR="00AA1264" w:rsidRPr="00D23311" w:rsidRDefault="00234B91" w:rsidP="00AA1264">
            <w:pPr>
              <w:pStyle w:val="SectionNo"/>
            </w:pPr>
            <w:r w:rsidRPr="00D23311">
              <w:t>SECTION 9</w:t>
            </w:r>
          </w:p>
          <w:p w14:paraId="40A046E5" w14:textId="77777777" w:rsidR="00AA1264" w:rsidRPr="00D23311" w:rsidRDefault="00234B91" w:rsidP="00AA1264">
            <w:pPr>
              <w:pStyle w:val="Sectiontitle"/>
            </w:pPr>
            <w:r w:rsidRPr="00D23311">
              <w:t xml:space="preserve">Approval of new and revised Recommendations </w:t>
            </w:r>
            <w:r w:rsidRPr="00D23311">
              <w:br/>
              <w:t>using the traditional approval process</w:t>
            </w:r>
          </w:p>
          <w:p w14:paraId="5FCC91D6" w14:textId="77777777" w:rsidR="00AA1264" w:rsidRPr="00D23311" w:rsidRDefault="00234B91" w:rsidP="003810B0">
            <w:pPr>
              <w:pStyle w:val="Heading2"/>
            </w:pPr>
            <w:r w:rsidRPr="00D23311">
              <w:t>9.1</w:t>
            </w:r>
            <w:r w:rsidRPr="00D23311">
              <w:tab/>
              <w:t>General</w:t>
            </w:r>
          </w:p>
          <w:p w14:paraId="4603A5FE" w14:textId="77777777" w:rsidR="00AA1264" w:rsidRPr="00D23311" w:rsidRDefault="00234B91" w:rsidP="003810B0">
            <w:r w:rsidRPr="00D23311">
              <w:rPr>
                <w:b/>
                <w:bCs/>
              </w:rPr>
              <w:t>9.1.1</w:t>
            </w:r>
            <w:r w:rsidRPr="00D23311">
              <w:tab/>
              <w:t>Procedures for approval of new or revised Recommendations which require formal consultation of Member States (traditional approval process, TAP) are found in this section of WTSA Resolution 1. According to No. 246B of the Convention, draft new or revised ITU</w:t>
            </w:r>
            <w:r w:rsidRPr="00D23311">
              <w:noBreakHyphen/>
              <w:t xml:space="preserve">T Recommendations are adopted by a study group in accordance with procedures established by </w:t>
            </w:r>
            <w:r w:rsidRPr="00D23311">
              <w:lastRenderedPageBreak/>
              <w:t>WTSA, and Recommendations which do not require formal consultation of Member States for their approval are considered approved. Procedures for such approval of Recommendations (alternative approval process, AAP) are found in Recommendation ITU</w:t>
            </w:r>
            <w:r w:rsidRPr="00D23311">
              <w:noBreakHyphen/>
              <w:t>T A.8. In accordance with the Convention, the status of Recommendations approved is the same for both methods of approval.</w:t>
            </w:r>
          </w:p>
          <w:p w14:paraId="1503E6A8" w14:textId="77777777" w:rsidR="00AA1264" w:rsidRPr="00D23311" w:rsidRDefault="00234B91" w:rsidP="003810B0">
            <w:r w:rsidRPr="00D23311">
              <w:rPr>
                <w:b/>
                <w:bCs/>
              </w:rPr>
              <w:t>9.1.2</w:t>
            </w:r>
            <w:r w:rsidRPr="00D23311">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51B4654A" w14:textId="77777777" w:rsidR="00AA1264" w:rsidRPr="00D23311" w:rsidRDefault="00234B91" w:rsidP="003810B0">
            <w:pPr>
              <w:rPr>
                <w:b/>
                <w:bCs/>
              </w:rPr>
            </w:pPr>
            <w:r w:rsidRPr="00D23311">
              <w:t>The relevant study group may also seek approval at a WTSA.</w:t>
            </w:r>
          </w:p>
          <w:p w14:paraId="109EB2CF" w14:textId="77777777" w:rsidR="00AA1264" w:rsidRPr="00D23311" w:rsidRDefault="00234B91" w:rsidP="003810B0">
            <w:r w:rsidRPr="00D23311">
              <w:rPr>
                <w:b/>
                <w:bCs/>
              </w:rPr>
              <w:t>9.1.3</w:t>
            </w:r>
            <w:r w:rsidRPr="00D23311">
              <w:tab/>
              <w:t>In accordance with No. 247A of the Convention, the status of Recommendations approved is the same whether approval is at a study group meeting or at a WTSA.</w:t>
            </w:r>
          </w:p>
          <w:p w14:paraId="333E6A65" w14:textId="77777777" w:rsidR="00AA1264" w:rsidRPr="00D23311" w:rsidRDefault="00234B91" w:rsidP="003810B0">
            <w:pPr>
              <w:pStyle w:val="Heading2"/>
            </w:pPr>
            <w:r w:rsidRPr="00D23311">
              <w:t>9.2</w:t>
            </w:r>
            <w:r w:rsidRPr="00D23311">
              <w:tab/>
              <w:t>Process</w:t>
            </w:r>
          </w:p>
          <w:p w14:paraId="7C846B32" w14:textId="77777777" w:rsidR="00AA1264" w:rsidRPr="00D23311" w:rsidRDefault="00234B91" w:rsidP="003810B0">
            <w:r w:rsidRPr="00D23311">
              <w:rPr>
                <w:b/>
                <w:bCs/>
              </w:rPr>
              <w:t>9.2.1</w:t>
            </w:r>
            <w:r w:rsidRPr="00D23311">
              <w:tab/>
              <w:t>Study groups should apply the process described below for seeking the approval of all draft new and revised Recommendations, when they have been developed to a mature state. See Figure 9.1 for the sequence of events.</w:t>
            </w:r>
          </w:p>
          <w:p w14:paraId="7F115A71" w14:textId="77777777" w:rsidR="00AA1264" w:rsidRPr="00D23311" w:rsidRDefault="00234B91" w:rsidP="003810B0">
            <w:pPr>
              <w:pStyle w:val="Note"/>
            </w:pPr>
            <w:r w:rsidRPr="00D23311">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14:paraId="57C795DD" w14:textId="77777777" w:rsidR="00AA1264" w:rsidRPr="00D23311" w:rsidRDefault="00234B91" w:rsidP="003810B0">
            <w:r w:rsidRPr="00D23311">
              <w:rPr>
                <w:b/>
                <w:bCs/>
              </w:rPr>
              <w:t>9.2.2</w:t>
            </w:r>
            <w:r w:rsidRPr="00D23311">
              <w:tab/>
              <w:t>Cases where approval of new or revised Recommendations should be deferred for consideration at a WTSA are:</w:t>
            </w:r>
          </w:p>
          <w:p w14:paraId="1ECD2005" w14:textId="77777777" w:rsidR="00AA1264" w:rsidRPr="00D23311" w:rsidRDefault="00234B91" w:rsidP="003810B0">
            <w:pPr>
              <w:pStyle w:val="enumlev1"/>
            </w:pPr>
            <w:r w:rsidRPr="00D23311">
              <w:rPr>
                <w:iCs/>
              </w:rPr>
              <w:t>a)</w:t>
            </w:r>
            <w:r w:rsidRPr="00D23311">
              <w:tab/>
              <w:t>Recommendations of an administrative nature concerning ITU</w:t>
            </w:r>
            <w:r w:rsidRPr="00D23311">
              <w:noBreakHyphen/>
              <w:t>T as a whole;</w:t>
            </w:r>
          </w:p>
          <w:p w14:paraId="3E522666" w14:textId="77777777" w:rsidR="00AA1264" w:rsidRPr="00D23311" w:rsidRDefault="00234B91" w:rsidP="003810B0">
            <w:pPr>
              <w:pStyle w:val="enumlev1"/>
            </w:pPr>
            <w:r w:rsidRPr="00D23311">
              <w:t>b)</w:t>
            </w:r>
            <w:r w:rsidRPr="00D23311">
              <w:tab/>
              <w:t>where the study group concerned considers it desirable that WTSA itself should debate and resolve particularly difficult or delicate issues;</w:t>
            </w:r>
          </w:p>
          <w:p w14:paraId="7097F4F0" w14:textId="77777777" w:rsidR="00AA1264" w:rsidRPr="00D23311" w:rsidRDefault="00234B91" w:rsidP="003810B0">
            <w:pPr>
              <w:pStyle w:val="enumlev1"/>
            </w:pPr>
            <w:r w:rsidRPr="00D23311">
              <w:t>c)</w:t>
            </w:r>
            <w:r w:rsidRPr="00D23311">
              <w:tab/>
              <w:t>where attempts to achieve agreement within the study groups have failed due to non-technical issues such as differing views on policy.</w:t>
            </w:r>
          </w:p>
          <w:p w14:paraId="109C8BE2" w14:textId="77777777" w:rsidR="00AA1264" w:rsidRPr="00D23311" w:rsidRDefault="00234B91" w:rsidP="003810B0">
            <w:pPr>
              <w:pStyle w:val="Heading2"/>
            </w:pPr>
            <w:r w:rsidRPr="00D23311">
              <w:t>9.3</w:t>
            </w:r>
            <w:r w:rsidRPr="00D23311">
              <w:tab/>
              <w:t>Prerequisites</w:t>
            </w:r>
          </w:p>
          <w:p w14:paraId="60AF17C5" w14:textId="77777777" w:rsidR="00AA1264" w:rsidRPr="00D23311" w:rsidRDefault="00234B91" w:rsidP="003810B0">
            <w:r w:rsidRPr="00D23311">
              <w:rPr>
                <w:b/>
                <w:bCs/>
              </w:rPr>
              <w:t>9.3.1</w:t>
            </w:r>
            <w:r w:rsidRPr="00D23311">
              <w:tab/>
              <w:t xml:space="preserve">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w:t>
            </w:r>
            <w:r w:rsidRPr="00D23311">
              <w:lastRenderedPageBreak/>
              <w:t>considered may be found. This information shall also be distributed to all Member States and Sector Members.</w:t>
            </w:r>
          </w:p>
          <w:p w14:paraId="382FC306" w14:textId="77777777" w:rsidR="00AA1264" w:rsidRPr="00D23311" w:rsidRDefault="00234B91" w:rsidP="003810B0">
            <w:pPr>
              <w:rPr>
                <w:b/>
                <w:bCs/>
              </w:rPr>
            </w:pPr>
            <w:r w:rsidRPr="00D23311">
              <w:rPr>
                <w:b/>
                <w:bCs/>
              </w:rPr>
              <w:t>9.3.2</w:t>
            </w:r>
            <w:r w:rsidRPr="00D23311">
              <w:tab/>
              <w:t>Study groups are encouraged to establish an editing group in each study group to review the texts of new and revised Recommendations for suitability in each of the official languages.</w:t>
            </w:r>
          </w:p>
          <w:p w14:paraId="1B598A95" w14:textId="77777777" w:rsidR="00AA1264" w:rsidRPr="00D23311" w:rsidRDefault="00234B91" w:rsidP="003810B0">
            <w:r w:rsidRPr="00D23311">
              <w:rPr>
                <w:b/>
                <w:bCs/>
              </w:rPr>
              <w:t>9.3.3</w:t>
            </w:r>
            <w:r w:rsidRPr="00D23311">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552641F5" w14:textId="77777777" w:rsidR="00AA1264" w:rsidRPr="00D23311" w:rsidRDefault="00234B91" w:rsidP="003810B0">
            <w:r w:rsidRPr="00D23311">
              <w:rPr>
                <w:b/>
                <w:bCs/>
              </w:rPr>
              <w:t>9.3.4</w:t>
            </w:r>
            <w:r w:rsidRPr="00D23311">
              <w:tab/>
              <w:t>The summary shall be prepared in accordance with the author's guide for drafting ITU</w:t>
            </w:r>
            <w:r w:rsidRPr="00D23311">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37BD26F3" w14:textId="77777777" w:rsidR="00AA1264" w:rsidRPr="00D23311" w:rsidRDefault="00234B91" w:rsidP="003810B0">
            <w:r w:rsidRPr="00D23311">
              <w:rPr>
                <w:b/>
                <w:bCs/>
              </w:rPr>
              <w:t>9.3.5</w:t>
            </w:r>
            <w:r w:rsidRPr="00D23311">
              <w:tab/>
              <w:t>The text of the draft new or revised Recommendation must have been distributed in the official languages at least one month prior to the announced meeting.</w:t>
            </w:r>
          </w:p>
          <w:p w14:paraId="6E8C1509" w14:textId="77777777" w:rsidR="00AA1264" w:rsidRPr="00D23311" w:rsidRDefault="00234B91" w:rsidP="003810B0">
            <w:r w:rsidRPr="00D23311">
              <w:rPr>
                <w:b/>
                <w:bCs/>
              </w:rPr>
              <w:t>9.3.6</w:t>
            </w:r>
            <w:r w:rsidRPr="00D23311">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0F0FF588" w14:textId="77777777" w:rsidR="00AA1264" w:rsidRPr="00D23311" w:rsidRDefault="00234B91" w:rsidP="003810B0">
            <w:r w:rsidRPr="00D23311">
              <w:rPr>
                <w:b/>
                <w:bCs/>
              </w:rPr>
              <w:t>9.3.7</w:t>
            </w:r>
            <w:r w:rsidRPr="00D23311">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724B0E3D" w14:textId="77777777" w:rsidR="00AA1264" w:rsidRPr="00D23311" w:rsidRDefault="00234B91" w:rsidP="003810B0">
            <w:r w:rsidRPr="00D23311">
              <w:rPr>
                <w:b/>
                <w:bCs/>
              </w:rPr>
              <w:t>9.3.8</w:t>
            </w:r>
            <w:r w:rsidRPr="00D23311">
              <w:tab/>
              <w:t>ITU</w:t>
            </w:r>
            <w:r w:rsidRPr="00D23311">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D23311">
              <w:noBreakHyphen/>
              <w:t>T/ITU</w:t>
            </w:r>
            <w:r w:rsidRPr="00D23311">
              <w:noBreakHyphen/>
              <w:t xml:space="preserve">R/ISO/IEC available at </w:t>
            </w:r>
            <w:hyperlink>
              <w:r>
                <w:rPr>
                  <w:color w:val="0000FF"/>
                  <w:u w:val="single"/>
                </w:rPr>
                <w:t>http://www.itu.int/ITUT/ipr/</w:t>
              </w:r>
            </w:hyperlink>
            <w:r w:rsidRPr="00D23311">
              <w:t>. For example:</w:t>
            </w:r>
          </w:p>
          <w:p w14:paraId="446E1DF7" w14:textId="77777777" w:rsidR="00AA1264" w:rsidRPr="00D23311" w:rsidRDefault="00234B91" w:rsidP="003810B0">
            <w:r w:rsidRPr="00D23311">
              <w:rPr>
                <w:b/>
                <w:bCs/>
              </w:rPr>
              <w:t>9.3.8.1</w:t>
            </w:r>
            <w:r w:rsidRPr="00D23311">
              <w:tab/>
              <w:t>Any party participating in the work of ITU</w:t>
            </w:r>
            <w:r w:rsidRPr="00D23311">
              <w:noBreakHyphen/>
              <w:t>T should, from the outset, draw the attention of the Director to any known patent or to any known pending patent application, either of their own or of other organizations. The</w:t>
            </w:r>
            <w:r w:rsidRPr="00D23311" w:rsidDel="00EB01AB">
              <w:t xml:space="preserve"> </w:t>
            </w:r>
            <w:r w:rsidRPr="00D23311">
              <w:t>"Patent Statement and Licensing Declaration" form from the ITU</w:t>
            </w:r>
            <w:r w:rsidRPr="00D23311">
              <w:noBreakHyphen/>
              <w:t xml:space="preserve">T website is to be used. </w:t>
            </w:r>
          </w:p>
          <w:p w14:paraId="4F806479" w14:textId="77777777" w:rsidR="00AA1264" w:rsidRPr="00D23311" w:rsidRDefault="00234B91" w:rsidP="003810B0">
            <w:pPr>
              <w:rPr>
                <w:b/>
                <w:bCs/>
              </w:rPr>
            </w:pPr>
            <w:r w:rsidRPr="00D23311">
              <w:rPr>
                <w:b/>
                <w:bCs/>
              </w:rPr>
              <w:lastRenderedPageBreak/>
              <w:t>9.3.8.2</w:t>
            </w:r>
            <w:r w:rsidRPr="00D23311">
              <w:tab/>
              <w:t>ITU</w:t>
            </w:r>
            <w:r w:rsidRPr="00D23311">
              <w:noBreakHyphen/>
              <w:t>T non-member organizations that hold patent(s) or pending patent application(s), the use of which may be required in order to implement an ITU</w:t>
            </w:r>
            <w:r w:rsidRPr="00D23311">
              <w:noBreakHyphen/>
              <w:t>T Recommendation, can submit a "Patent Statement and Licensing Declaration" to TSB using the form available at the ITU</w:t>
            </w:r>
            <w:r w:rsidRPr="00D23311">
              <w:noBreakHyphen/>
              <w:t>T website.</w:t>
            </w:r>
          </w:p>
          <w:p w14:paraId="0B9B4456" w14:textId="77777777" w:rsidR="00AA1264" w:rsidRPr="00D23311" w:rsidRDefault="00234B91" w:rsidP="003810B0">
            <w:r w:rsidRPr="00D23311">
              <w:rPr>
                <w:b/>
                <w:bCs/>
              </w:rPr>
              <w:t>9.3.9</w:t>
            </w:r>
            <w:r w:rsidRPr="00D23311">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5E994A91" w14:textId="77777777" w:rsidR="00AA1264" w:rsidRPr="00D23311" w:rsidRDefault="00234B91" w:rsidP="003810B0">
            <w:r w:rsidRPr="00D23311">
              <w:rPr>
                <w:b/>
                <w:bCs/>
              </w:rPr>
              <w:t>9.3.10</w:t>
            </w:r>
            <w:r w:rsidRPr="00D23311">
              <w:tab/>
              <w:t>Any Member States considering themselves to be adversely affected by a Recommendation approved in the course of a study period may refer their case to the Director, who shall submit it to the relevant study group for prompt attention.</w:t>
            </w:r>
          </w:p>
          <w:p w14:paraId="39CE86C6" w14:textId="77777777" w:rsidR="00AA1264" w:rsidRPr="00D23311" w:rsidRDefault="00234B91" w:rsidP="003810B0">
            <w:r w:rsidRPr="00D23311">
              <w:rPr>
                <w:b/>
                <w:bCs/>
              </w:rPr>
              <w:t>9.3.11</w:t>
            </w:r>
            <w:r w:rsidRPr="00D23311">
              <w:tab/>
              <w:t>The Director shall inform the next WTSA of all cases notified under 9.3.10 above.</w:t>
            </w:r>
          </w:p>
          <w:p w14:paraId="43153B90" w14:textId="77777777" w:rsidR="00AA1264" w:rsidRPr="00D23311" w:rsidRDefault="00234B91" w:rsidP="003810B0">
            <w:pPr>
              <w:pStyle w:val="Heading2"/>
            </w:pPr>
            <w:r w:rsidRPr="00D23311">
              <w:t>9.4</w:t>
            </w:r>
            <w:r w:rsidRPr="00D23311">
              <w:tab/>
              <w:t>Consultation</w:t>
            </w:r>
          </w:p>
          <w:p w14:paraId="209AD0CA" w14:textId="77777777" w:rsidR="00AA1264" w:rsidRPr="00D23311" w:rsidRDefault="00234B91" w:rsidP="003810B0">
            <w:r w:rsidRPr="00D23311">
              <w:rPr>
                <w:b/>
                <w:bCs/>
              </w:rPr>
              <w:t>9.4.1</w:t>
            </w:r>
            <w:r w:rsidRPr="00D23311">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6E48A82D" w14:textId="77777777" w:rsidR="00AA1264" w:rsidRPr="00D23311" w:rsidRDefault="00234B91" w:rsidP="003810B0">
            <w:r w:rsidRPr="00D23311">
              <w:rPr>
                <w:b/>
                <w:bCs/>
              </w:rPr>
              <w:t>9.4.2</w:t>
            </w:r>
            <w:r w:rsidRPr="00D23311">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14:paraId="7468BB88" w14:textId="77777777" w:rsidR="00AA1264" w:rsidRPr="00D23311" w:rsidRDefault="00234B91" w:rsidP="003810B0">
            <w:r w:rsidRPr="00D23311">
              <w:rPr>
                <w:b/>
                <w:bCs/>
              </w:rPr>
              <w:t>9.4.3</w:t>
            </w:r>
            <w:r w:rsidRPr="00D23311">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70EF53E7" w14:textId="77777777" w:rsidR="00AA1264" w:rsidRPr="00D23311" w:rsidRDefault="00234B91" w:rsidP="003810B0">
            <w:r w:rsidRPr="00D23311">
              <w:rPr>
                <w:b/>
                <w:bCs/>
              </w:rPr>
              <w:t>9.4.4</w:t>
            </w:r>
            <w:r w:rsidRPr="00D23311">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2872BCBB" w14:textId="77777777" w:rsidR="00AA1264" w:rsidRPr="00D23311" w:rsidRDefault="00234B91" w:rsidP="003810B0">
            <w:r w:rsidRPr="00D23311">
              <w:rPr>
                <w:b/>
                <w:bCs/>
              </w:rPr>
              <w:t>9.4.5</w:t>
            </w:r>
            <w:r w:rsidRPr="00D23311">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54BF167E" w14:textId="77777777" w:rsidR="00AA1264" w:rsidRPr="00D23311" w:rsidRDefault="00234B91" w:rsidP="003810B0">
            <w:pPr>
              <w:rPr>
                <w:b/>
                <w:bCs/>
              </w:rPr>
            </w:pPr>
            <w:r w:rsidRPr="00D23311">
              <w:rPr>
                <w:b/>
                <w:bCs/>
              </w:rPr>
              <w:lastRenderedPageBreak/>
              <w:t>9.4.6</w:t>
            </w:r>
            <w:r w:rsidRPr="00D23311">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41CEC155" w14:textId="77777777" w:rsidR="00AA1264" w:rsidRPr="00D23311" w:rsidRDefault="00234B91" w:rsidP="003810B0">
            <w:r w:rsidRPr="00D23311">
              <w:rPr>
                <w:b/>
                <w:bCs/>
              </w:rPr>
              <w:t>9.4.7</w:t>
            </w:r>
            <w:r w:rsidRPr="00D23311">
              <w:tab/>
              <w:t>Any comments received along with responses to the consultation shall be collected by TSB and submitted as a TD to the next meeting of the study group.</w:t>
            </w:r>
          </w:p>
          <w:p w14:paraId="33DBA063" w14:textId="77777777" w:rsidR="00AA1264" w:rsidRPr="00D23311" w:rsidRDefault="00234B91" w:rsidP="003810B0">
            <w:pPr>
              <w:pStyle w:val="Heading2"/>
            </w:pPr>
            <w:r w:rsidRPr="00D23311">
              <w:t>9.5</w:t>
            </w:r>
            <w:r w:rsidRPr="00D23311">
              <w:tab/>
              <w:t>Procedure at study group meetings</w:t>
            </w:r>
          </w:p>
          <w:p w14:paraId="0BA4CCE3" w14:textId="77777777" w:rsidR="00AA1264" w:rsidRPr="00D23311" w:rsidRDefault="00234B91" w:rsidP="003810B0">
            <w:r w:rsidRPr="00D23311">
              <w:rPr>
                <w:b/>
                <w:bCs/>
              </w:rPr>
              <w:t>9.5.1</w:t>
            </w:r>
            <w:r w:rsidRPr="00D23311">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4C54C88D" w14:textId="77777777" w:rsidR="00AA1264" w:rsidRPr="00D23311" w:rsidRDefault="00234B91" w:rsidP="003810B0">
            <w:r w:rsidRPr="00D23311">
              <w:rPr>
                <w:b/>
                <w:bCs/>
              </w:rPr>
              <w:t>9.5.2</w:t>
            </w:r>
            <w:r w:rsidRPr="00D23311">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6B9EA9E1" w14:textId="77777777" w:rsidR="00AA1264" w:rsidRPr="00D23311" w:rsidRDefault="00234B91" w:rsidP="003810B0">
            <w:pPr>
              <w:pStyle w:val="enumlev1"/>
            </w:pPr>
            <w:r w:rsidRPr="00D23311">
              <w:t>–</w:t>
            </w:r>
            <w:r w:rsidRPr="00D23311">
              <w:tab/>
              <w:t>that the proposed changes are reasonable (in the context of the advice issued under 9.4 above) for those Member States not represented at the meeting, or not represented adequately under the changed circumstances; and</w:t>
            </w:r>
          </w:p>
          <w:p w14:paraId="40E802B7" w14:textId="77777777" w:rsidR="00AA1264" w:rsidRPr="00D23311" w:rsidRDefault="00234B91" w:rsidP="003810B0">
            <w:pPr>
              <w:pStyle w:val="enumlev1"/>
            </w:pPr>
            <w:r w:rsidRPr="00D23311">
              <w:t>–</w:t>
            </w:r>
            <w:r w:rsidRPr="00D23311">
              <w:tab/>
              <w:t>that the proposed text is stable.</w:t>
            </w:r>
          </w:p>
          <w:p w14:paraId="1FBD0890" w14:textId="77777777" w:rsidR="00AA1264" w:rsidRPr="00D23311" w:rsidRDefault="00234B91" w:rsidP="003810B0">
            <w:r w:rsidRPr="00D23311">
              <w:rPr>
                <w:b/>
                <w:bCs/>
              </w:rPr>
              <w:t>9.5.3</w:t>
            </w:r>
            <w:r w:rsidRPr="00D23311">
              <w:tab/>
              <w:t xml:space="preserve">After debate at the study group meeting, the decision of the delegations to approve the Recommendation under this approval procedure must be unopposed (but see 9.5.4, regarding reservations, 9.5.5 and 9.5.6). See No. 239 of the Convention. </w:t>
            </w:r>
          </w:p>
          <w:p w14:paraId="31FE4D3C" w14:textId="77777777" w:rsidR="00AA1264" w:rsidRPr="00D23311" w:rsidRDefault="00234B91" w:rsidP="003810B0">
            <w:r w:rsidRPr="00D23311">
              <w:rPr>
                <w:b/>
                <w:bCs/>
              </w:rPr>
              <w:t>9.5.4</w:t>
            </w:r>
            <w:r w:rsidRPr="00D23311">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03E5D73C" w14:textId="77777777" w:rsidR="00B150A9" w:rsidRPr="00D23311" w:rsidRDefault="00234B91" w:rsidP="003810B0">
            <w:pPr>
              <w:rPr>
                <w:b/>
                <w:bCs/>
              </w:rPr>
            </w:pPr>
            <w:r w:rsidRPr="00D23311">
              <w:rPr>
                <w:b/>
                <w:bCs/>
              </w:rPr>
              <w:t>9.5.5</w:t>
            </w:r>
            <w:r w:rsidRPr="00D23311">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237EC382" w14:textId="77777777" w:rsidR="00AA1264" w:rsidRPr="00D23311" w:rsidRDefault="00234B91" w:rsidP="003810B0">
            <w:pPr>
              <w:rPr>
                <w:b/>
                <w:bCs/>
              </w:rPr>
            </w:pPr>
            <w:r w:rsidRPr="00D23311">
              <w:rPr>
                <w:b/>
                <w:bCs/>
              </w:rPr>
              <w:t>9.5.5.1</w:t>
            </w:r>
            <w:r w:rsidRPr="00D23311">
              <w:tab/>
              <w:t>A Member State which requested more time to consider its position and which then indicates disapproval within the four</w:t>
            </w:r>
            <w:r w:rsidRPr="00D23311">
              <w:noBreakHyphen/>
              <w:t xml:space="preserve">week interval specified in 9.5.5 above is requested to state its reasons and to indicate the possible </w:t>
            </w:r>
            <w:r w:rsidRPr="00D23311">
              <w:lastRenderedPageBreak/>
              <w:t>changes that would facilitate further consideration and future approval of the draft new or revised Recommendation.</w:t>
            </w:r>
          </w:p>
          <w:p w14:paraId="511F1A3B" w14:textId="77777777" w:rsidR="00AA1264" w:rsidRPr="00D23311" w:rsidRDefault="00234B91" w:rsidP="003810B0">
            <w:r w:rsidRPr="00D23311">
              <w:rPr>
                <w:b/>
                <w:bCs/>
              </w:rPr>
              <w:t>9.5.5.2</w:t>
            </w:r>
            <w:r w:rsidRPr="00D23311">
              <w:tab/>
              <w:t>If the Director is advised of formal opposition, the study group chairman, after consultation with the parties concerned, may proceed according to 9.3.1 above, without further determination at a subsequent working party or study group meeting.</w:t>
            </w:r>
          </w:p>
          <w:p w14:paraId="313E38A1" w14:textId="77777777" w:rsidR="00AA1264" w:rsidRPr="00D23311" w:rsidRDefault="00234B91" w:rsidP="003810B0">
            <w:r w:rsidRPr="00D23311">
              <w:rPr>
                <w:b/>
                <w:bCs/>
              </w:rPr>
              <w:t>9.5.6</w:t>
            </w:r>
            <w:r w:rsidRPr="00D23311">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3B0F413F" w14:textId="77777777" w:rsidR="00AA1264" w:rsidRPr="00D23311" w:rsidRDefault="00234B91" w:rsidP="003810B0">
            <w:pPr>
              <w:pStyle w:val="Heading2"/>
            </w:pPr>
            <w:r w:rsidRPr="00D23311">
              <w:t>9.6</w:t>
            </w:r>
            <w:r w:rsidRPr="00D23311">
              <w:tab/>
              <w:t>Notification</w:t>
            </w:r>
          </w:p>
          <w:p w14:paraId="5346CFAC" w14:textId="77777777" w:rsidR="00AA1264" w:rsidRPr="00D23311" w:rsidRDefault="00234B91" w:rsidP="003810B0">
            <w:r w:rsidRPr="00D23311">
              <w:rPr>
                <w:b/>
                <w:bCs/>
              </w:rPr>
              <w:t>9.6.1</w:t>
            </w:r>
            <w:r w:rsidRPr="00D23311">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14:paraId="5E99E5C1" w14:textId="77777777" w:rsidR="00AA1264" w:rsidRPr="00D23311" w:rsidRDefault="00234B91" w:rsidP="003810B0">
            <w:r w:rsidRPr="00D23311">
              <w:rPr>
                <w:b/>
                <w:bCs/>
              </w:rPr>
              <w:t>9.6.2</w:t>
            </w:r>
            <w:r w:rsidRPr="00D23311">
              <w:tab/>
              <w:t>Should minor, purely editorial amendments or corrections of evident oversights or inconsistencies in the text as presented for approval be necessary, TSB may correct these with the approval of the chairman of the study group.</w:t>
            </w:r>
          </w:p>
          <w:p w14:paraId="51100902" w14:textId="77777777" w:rsidR="00AA1264" w:rsidRPr="00D23311" w:rsidRDefault="00234B91" w:rsidP="003810B0">
            <w:r w:rsidRPr="00D23311">
              <w:rPr>
                <w:b/>
                <w:bCs/>
              </w:rPr>
              <w:t>9.6.3</w:t>
            </w:r>
            <w:r w:rsidRPr="00D23311">
              <w:tab/>
              <w:t>The Secretary-General shall publish the approved new or revised Recommendations in the official languages as soon as practicable, indicating, as necessary, a date of entry into effect. However, in accordance with Recommendation ITU</w:t>
            </w:r>
            <w:r w:rsidRPr="00D23311">
              <w:noBreakHyphen/>
              <w:t>T A.11, minor amendments may be covered by corrigenda rather than a complete reissue. Also, where appropriate, texts may be grouped to suit market needs.</w:t>
            </w:r>
          </w:p>
          <w:p w14:paraId="6F368124" w14:textId="77777777" w:rsidR="00AA1264" w:rsidRPr="00D23311" w:rsidRDefault="00234B91" w:rsidP="003810B0">
            <w:r w:rsidRPr="00D23311">
              <w:rPr>
                <w:b/>
                <w:bCs/>
              </w:rPr>
              <w:t>9.6.4</w:t>
            </w:r>
            <w:r w:rsidRPr="00D23311">
              <w:tab/>
              <w:t>Text shall be added to the cover sheets of all new and revised Recommendations urging users to consult the ITU</w:t>
            </w:r>
            <w:r w:rsidRPr="00D23311">
              <w:noBreakHyphen/>
              <w:t>T patent database and the ITU</w:t>
            </w:r>
            <w:r w:rsidRPr="00D23311">
              <w:noBreakHyphen/>
              <w:t>T software copyright database. Suggested wording is:</w:t>
            </w:r>
          </w:p>
          <w:p w14:paraId="1905461B" w14:textId="77777777" w:rsidR="00AA1264" w:rsidRPr="00D23311" w:rsidRDefault="00234B91" w:rsidP="003810B0">
            <w:pPr>
              <w:pStyle w:val="enumlev1"/>
            </w:pPr>
            <w:r w:rsidRPr="00D23311">
              <w:t>–</w:t>
            </w:r>
            <w:r w:rsidRPr="00D23311">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7A5F2F61" w14:textId="77777777" w:rsidR="00AA1264" w:rsidRPr="00D23311" w:rsidRDefault="00234B91" w:rsidP="003810B0">
            <w:pPr>
              <w:pStyle w:val="enumlev1"/>
            </w:pPr>
            <w:r w:rsidRPr="00D23311">
              <w:t>–</w:t>
            </w:r>
            <w:r w:rsidRPr="00D23311">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D23311">
              <w:noBreakHyphen/>
              <w:t>T databases available via the ITU</w:t>
            </w:r>
            <w:r w:rsidRPr="00D23311">
              <w:noBreakHyphen/>
              <w:t>T website."</w:t>
            </w:r>
          </w:p>
          <w:p w14:paraId="30A99792" w14:textId="77777777" w:rsidR="00AA1264" w:rsidRPr="00D23311" w:rsidRDefault="00234B91" w:rsidP="003810B0">
            <w:pPr>
              <w:rPr>
                <w:b/>
              </w:rPr>
            </w:pPr>
            <w:r w:rsidRPr="00D23311">
              <w:rPr>
                <w:b/>
                <w:bCs/>
              </w:rPr>
              <w:t>9.6.5</w:t>
            </w:r>
            <w:r w:rsidRPr="00D23311">
              <w:tab/>
              <w:t>See also Recommendation ITU</w:t>
            </w:r>
            <w:r w:rsidRPr="00D23311">
              <w:noBreakHyphen/>
              <w:t>T A.11 concerning the publication of lists of new and revised Recommendations.</w:t>
            </w:r>
          </w:p>
          <w:p w14:paraId="75289547" w14:textId="77777777" w:rsidR="00AA1264" w:rsidRPr="00D23311" w:rsidRDefault="00234B91" w:rsidP="003810B0">
            <w:pPr>
              <w:pStyle w:val="Heading2"/>
            </w:pPr>
            <w:r w:rsidRPr="00D23311">
              <w:lastRenderedPageBreak/>
              <w:t>9.7</w:t>
            </w:r>
            <w:r w:rsidRPr="00D23311">
              <w:tab/>
              <w:t>Correction of defects</w:t>
            </w:r>
          </w:p>
          <w:p w14:paraId="30F3AB72" w14:textId="77777777" w:rsidR="00AA1264" w:rsidRPr="00D23311" w:rsidRDefault="00234B91" w:rsidP="003810B0">
            <w:r w:rsidRPr="00D23311">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D23311">
              <w:noBreakHyphen/>
              <w:t>T website with open access.</w:t>
            </w:r>
          </w:p>
          <w:p w14:paraId="0F050890" w14:textId="77777777" w:rsidR="00AA1264" w:rsidRPr="00D23311" w:rsidRDefault="00234B91" w:rsidP="003810B0">
            <w:pPr>
              <w:pStyle w:val="Heading2"/>
            </w:pPr>
            <w:r w:rsidRPr="00D23311">
              <w:t>9.8</w:t>
            </w:r>
            <w:r w:rsidRPr="00D23311">
              <w:tab/>
              <w:t>Deletion of Recommendations</w:t>
            </w:r>
          </w:p>
          <w:p w14:paraId="4F262F1D" w14:textId="77777777" w:rsidR="00AA1264" w:rsidRPr="00D23311" w:rsidRDefault="00234B91" w:rsidP="003810B0">
            <w:r w:rsidRPr="00D23311">
              <w:t>Study groups may decide in each individual case which of the following alternatives is the most appropriate for the deletion of Recommendations.</w:t>
            </w:r>
          </w:p>
          <w:p w14:paraId="06EA4B39" w14:textId="77777777" w:rsidR="00AA1264" w:rsidRPr="00D23311" w:rsidRDefault="00234B91" w:rsidP="003810B0">
            <w:pPr>
              <w:pStyle w:val="Heading3"/>
            </w:pPr>
            <w:r w:rsidRPr="00D23311">
              <w:t>9.8.1</w:t>
            </w:r>
            <w:r w:rsidRPr="00D23311">
              <w:tab/>
              <w:t>Deletion of Recommendations by WTSA</w:t>
            </w:r>
          </w:p>
          <w:p w14:paraId="65547B75" w14:textId="77777777" w:rsidR="00AA1264" w:rsidRPr="00D23311" w:rsidRDefault="00234B91" w:rsidP="003810B0">
            <w:r w:rsidRPr="00D23311">
              <w:t xml:space="preserve">Upon the decision of the study group, the chairman shall include in his or her report to WTSA the request to delete a Recommendation. WTSA should consider the request and act as appropriate. </w:t>
            </w:r>
          </w:p>
          <w:p w14:paraId="751128B8" w14:textId="77777777" w:rsidR="00AA1264" w:rsidRPr="00D23311" w:rsidRDefault="00234B91" w:rsidP="003810B0">
            <w:pPr>
              <w:pStyle w:val="Heading3"/>
            </w:pPr>
            <w:r w:rsidRPr="00D23311">
              <w:t>9.8.2</w:t>
            </w:r>
            <w:r w:rsidRPr="00D23311">
              <w:tab/>
              <w:t>Deletion of Recommendations between WTSAs</w:t>
            </w:r>
          </w:p>
          <w:p w14:paraId="2E54064B" w14:textId="77777777" w:rsidR="00AA1264" w:rsidRPr="00D23311" w:rsidRDefault="00234B91" w:rsidP="003810B0">
            <w:r w:rsidRPr="00D23311">
              <w:rPr>
                <w:b/>
                <w:bCs/>
              </w:rPr>
              <w:t>9.8.2.1</w:t>
            </w:r>
            <w:r w:rsidRPr="00D23311">
              <w:tab/>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14:paraId="68823101" w14:textId="77777777" w:rsidR="00AA1264" w:rsidRPr="00D23311" w:rsidRDefault="00234B91" w:rsidP="003810B0">
            <w:r w:rsidRPr="00D23311">
              <w:rPr>
                <w:b/>
                <w:bCs/>
              </w:rPr>
              <w:t>9.8.2.2</w:t>
            </w:r>
            <w:r w:rsidRPr="00D23311">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659ED152" w14:textId="77777777" w:rsidR="00AA1264" w:rsidRPr="00D23311" w:rsidRDefault="00234B91" w:rsidP="00AA1264">
            <w:pPr>
              <w:pStyle w:val="Figure"/>
            </w:pPr>
            <w:r w:rsidRPr="00D23311">
              <w:rPr>
                <w:noProof/>
                <w:lang w:val="en-US"/>
              </w:rPr>
              <w:lastRenderedPageBreak/>
              <w:drawing>
                <wp:inline distT="0" distB="0" distL="0" distR="0" wp14:anchorId="14F6A336" wp14:editId="54E0095C">
                  <wp:extent cx="6100445" cy="3535045"/>
                  <wp:effectExtent l="0" t="0" r="0" b="8255"/>
                  <wp:docPr id="10"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18D12E74" w14:textId="77777777" w:rsidR="00AA1264" w:rsidRPr="00D23311" w:rsidRDefault="00234B91" w:rsidP="00AA1264">
            <w:pPr>
              <w:pStyle w:val="Figurelegend"/>
            </w:pPr>
            <w:r w:rsidRPr="00D23311">
              <w:t>NOTE 1 – Exceptionally, an additional period of up to four weeks would be added if a delegation requested more time under 9.5.5.</w:t>
            </w:r>
          </w:p>
          <w:p w14:paraId="2BEFCEB1" w14:textId="77777777" w:rsidR="00AA1264" w:rsidRPr="00D23311" w:rsidRDefault="00234B91" w:rsidP="00AA1264">
            <w:pPr>
              <w:pStyle w:val="Figurelegend"/>
            </w:pPr>
            <w:r w:rsidRPr="00D23311">
              <w:t>NOTE 2 – SG or WP DETERMINATION: The study group or working party determines that work on a draft Recommendation is sufficiently mature and requests the SG chairman to make the request to the Director (9.3.1).</w:t>
            </w:r>
          </w:p>
          <w:p w14:paraId="29D918C5" w14:textId="77777777" w:rsidR="00AA1264" w:rsidRPr="00D23311" w:rsidRDefault="00234B91" w:rsidP="00AA1264">
            <w:pPr>
              <w:pStyle w:val="Figurelegend"/>
            </w:pPr>
            <w:r w:rsidRPr="00D23311">
              <w:t>NOTE 3 – CHAIRMAN'S REQUEST: The SG chairman requests that the Director announce the intention to seek approval (9.3.1).</w:t>
            </w:r>
          </w:p>
          <w:p w14:paraId="08980773" w14:textId="77777777" w:rsidR="00AA1264" w:rsidRPr="00D23311" w:rsidRDefault="00234B91" w:rsidP="00AA1264">
            <w:pPr>
              <w:pStyle w:val="Figurelegend"/>
            </w:pPr>
            <w:r w:rsidRPr="00D23311">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14:paraId="4B627E00" w14:textId="77777777" w:rsidR="00AA1264" w:rsidRPr="00D23311" w:rsidRDefault="00234B91" w:rsidP="00AA1264">
            <w:pPr>
              <w:pStyle w:val="Figurelegend"/>
            </w:pPr>
            <w:r w:rsidRPr="00D23311">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1C889AD2" w14:textId="77777777" w:rsidR="00AA1264" w:rsidRPr="00D23311" w:rsidRDefault="00234B91" w:rsidP="00AA1264">
            <w:pPr>
              <w:pStyle w:val="Figurelegend"/>
            </w:pPr>
            <w:r w:rsidRPr="00D23311">
              <w:t>NOTE 6 – DIRECTOR'S REQUEST: The Director requests Member States to inform the Director whether they approve or do not approve the proposal (9.4.1 and 9.4.2). This request shall contain the summary and reference to the complete final text.</w:t>
            </w:r>
          </w:p>
          <w:p w14:paraId="3FA83571" w14:textId="77777777" w:rsidR="00AA1264" w:rsidRPr="00D23311" w:rsidRDefault="00234B91" w:rsidP="00AA1264">
            <w:pPr>
              <w:pStyle w:val="Figurelegend"/>
            </w:pPr>
            <w:r w:rsidRPr="00D23311">
              <w:t>NOTE 7 – TEXT DISTRIBUTED: Text of the draft Recommendation must have been distributed in the official languages at least one month before the announced meeting (9.3.5).</w:t>
            </w:r>
          </w:p>
          <w:p w14:paraId="33171102" w14:textId="77777777" w:rsidR="00AA1264" w:rsidRPr="00D23311" w:rsidRDefault="00234B91" w:rsidP="00AA1264">
            <w:pPr>
              <w:pStyle w:val="Figurelegend"/>
            </w:pPr>
            <w:r w:rsidRPr="00D23311">
              <w:t>NOTE 8 – DEADLINE FOR MEMBER STATES' REPLIES: If 70% of replies received during the consultation period indicate approval, the proposal shall be accepted (9.4.1, 9.4.5 and 9.4.7).</w:t>
            </w:r>
          </w:p>
          <w:p w14:paraId="16F45538" w14:textId="77777777" w:rsidR="00AA1264" w:rsidRPr="00D23311" w:rsidRDefault="00234B91" w:rsidP="00AA1264">
            <w:pPr>
              <w:pStyle w:val="Figurelegend"/>
            </w:pPr>
            <w:r w:rsidRPr="00D23311">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3675F081" w14:textId="77777777" w:rsidR="00AA1264" w:rsidRPr="00D23311" w:rsidRDefault="00234B91" w:rsidP="00AA1264">
            <w:pPr>
              <w:pStyle w:val="Figurelegend"/>
            </w:pPr>
            <w:r w:rsidRPr="00D23311">
              <w:t>NOTE 10 – DIRECTOR'S NOTIFICATION: The Director notifies whether the draft Recommendation is approved or not (9.6.1).</w:t>
            </w:r>
          </w:p>
          <w:p w14:paraId="65985050" w14:textId="77777777" w:rsidR="00AA1264" w:rsidRPr="00D23311" w:rsidRDefault="00234B91" w:rsidP="003810B0">
            <w:pPr>
              <w:overflowPunct/>
              <w:autoSpaceDE/>
              <w:autoSpaceDN/>
              <w:adjustRightInd/>
              <w:jc w:val="center"/>
              <w:textAlignment w:val="auto"/>
            </w:pPr>
            <w:r w:rsidRPr="00D23311">
              <w:rPr>
                <w:b/>
                <w:bCs/>
              </w:rPr>
              <w:t>Figure 9.1 – Approval of new and revised Recommendations using TAP – Sequence of events</w:t>
            </w:r>
          </w:p>
          <w:p w14:paraId="1F4E09E5" w14:textId="77777777" w:rsidR="00AA1264" w:rsidRPr="00D23311" w:rsidRDefault="00234B91" w:rsidP="003810B0">
            <w:pPr>
              <w:overflowPunct/>
              <w:autoSpaceDE/>
              <w:autoSpaceDN/>
              <w:adjustRightInd/>
              <w:spacing w:before="0"/>
              <w:textAlignment w:val="auto"/>
            </w:pPr>
            <w:r w:rsidRPr="00D23311">
              <w:br w:type="page"/>
            </w:r>
          </w:p>
          <w:p w14:paraId="0FDE6133" w14:textId="77777777" w:rsidR="00AA1264" w:rsidRPr="009B1632" w:rsidRDefault="00234B91" w:rsidP="00AA1264">
            <w:pPr>
              <w:pStyle w:val="AppendixNo"/>
              <w:rPr>
                <w:szCs w:val="28"/>
              </w:rPr>
            </w:pPr>
            <w:r w:rsidRPr="00D23311">
              <w:t>Appendix 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del w:id="161" w:author="TSB (RC)" w:date="2021-09-16T13:43:00Z">
              <w:r w:rsidRPr="009B1632" w:rsidDel="00237C97">
                <w:rPr>
                  <w:caps w:val="0"/>
                  <w:szCs w:val="28"/>
                </w:rPr>
                <w:delText>Hammamet</w:delText>
              </w:r>
              <w:r w:rsidRPr="009B1632" w:rsidDel="00237C97">
                <w:rPr>
                  <w:szCs w:val="28"/>
                </w:rPr>
                <w:delText>, 2016</w:delText>
              </w:r>
            </w:del>
            <w:ins w:id="162" w:author="TSB (RC)" w:date="2021-09-16T13:43:00Z">
              <w:r>
                <w:rPr>
                  <w:caps w:val="0"/>
                  <w:szCs w:val="28"/>
                </w:rPr>
                <w:t>Geneva, 2022</w:t>
              </w:r>
            </w:ins>
            <w:r w:rsidRPr="009B1632">
              <w:rPr>
                <w:szCs w:val="28"/>
              </w:rPr>
              <w:t>))</w:t>
            </w:r>
          </w:p>
          <w:p w14:paraId="61438E2F" w14:textId="77777777" w:rsidR="00AA1264" w:rsidRPr="00D23311" w:rsidRDefault="00234B91" w:rsidP="00AA1264">
            <w:pPr>
              <w:pStyle w:val="Appendixtitle"/>
            </w:pPr>
            <w:r w:rsidRPr="00D23311">
              <w:t>Information for submission of a Question</w:t>
            </w:r>
          </w:p>
          <w:p w14:paraId="77B284CD" w14:textId="77777777" w:rsidR="00AA1264" w:rsidRPr="00D23311" w:rsidRDefault="00234B91" w:rsidP="003810B0">
            <w:pPr>
              <w:pStyle w:val="enumlev1"/>
              <w:rPr>
                <w:rStyle w:val="enumlev1Char"/>
              </w:rPr>
            </w:pPr>
            <w:r w:rsidRPr="00D23311">
              <w:t>•</w:t>
            </w:r>
            <w:r w:rsidRPr="00D23311">
              <w:tab/>
            </w:r>
            <w:r w:rsidRPr="00D23311">
              <w:rPr>
                <w:rStyle w:val="enumlev1Char"/>
              </w:rPr>
              <w:t>Source</w:t>
            </w:r>
          </w:p>
          <w:p w14:paraId="169DA39D" w14:textId="77777777" w:rsidR="00AA1264" w:rsidRPr="00D23311" w:rsidRDefault="00234B91" w:rsidP="003810B0">
            <w:pPr>
              <w:pStyle w:val="enumlev1"/>
            </w:pPr>
            <w:r w:rsidRPr="00D23311">
              <w:t>•</w:t>
            </w:r>
            <w:r w:rsidRPr="00D23311">
              <w:tab/>
              <w:t>Short title</w:t>
            </w:r>
          </w:p>
          <w:p w14:paraId="389A6A52" w14:textId="77777777" w:rsidR="00AA1264" w:rsidRPr="00D23311" w:rsidRDefault="00234B91" w:rsidP="003810B0">
            <w:pPr>
              <w:pStyle w:val="enumlev1"/>
            </w:pPr>
            <w:r w:rsidRPr="00D23311">
              <w:lastRenderedPageBreak/>
              <w:t>•</w:t>
            </w:r>
            <w:r w:rsidRPr="00D23311">
              <w:tab/>
              <w:t>Type of Question or proposal</w:t>
            </w:r>
            <w:r w:rsidRPr="00D23311">
              <w:rPr>
                <w:rStyle w:val="FootnoteReference"/>
              </w:rPr>
              <w:footnoteReference w:customMarkFollows="1" w:id="15"/>
              <w:t>5</w:t>
            </w:r>
          </w:p>
          <w:p w14:paraId="16ED8CAE" w14:textId="77777777" w:rsidR="00AA1264" w:rsidRPr="00D23311" w:rsidRDefault="00234B91" w:rsidP="003810B0">
            <w:pPr>
              <w:pStyle w:val="enumlev1"/>
            </w:pPr>
            <w:r w:rsidRPr="00D23311">
              <w:t>•</w:t>
            </w:r>
            <w:r w:rsidRPr="00D23311">
              <w:tab/>
              <w:t>Reasons or experience motivating the proposed Question or proposal</w:t>
            </w:r>
          </w:p>
          <w:p w14:paraId="323AAE3A" w14:textId="77777777" w:rsidR="00AA1264" w:rsidRPr="00D23311" w:rsidRDefault="00234B91" w:rsidP="003810B0">
            <w:pPr>
              <w:pStyle w:val="enumlev1"/>
            </w:pPr>
            <w:r w:rsidRPr="00D23311">
              <w:t>•</w:t>
            </w:r>
            <w:r w:rsidRPr="00D23311">
              <w:tab/>
              <w:t>Draft text of Question or proposal</w:t>
            </w:r>
          </w:p>
          <w:p w14:paraId="103AB7B2" w14:textId="77777777" w:rsidR="00AA1264" w:rsidRPr="00D23311" w:rsidRDefault="00234B91" w:rsidP="003810B0">
            <w:pPr>
              <w:pStyle w:val="enumlev1"/>
            </w:pPr>
            <w:r w:rsidRPr="00D23311">
              <w:t>•</w:t>
            </w:r>
            <w:r w:rsidRPr="00D23311">
              <w:tab/>
              <w:t>Specific task objective(s) with expected time-frames for completion</w:t>
            </w:r>
          </w:p>
          <w:p w14:paraId="37A5EC39" w14:textId="77777777" w:rsidR="00AA1264" w:rsidRPr="00D23311" w:rsidRDefault="00234B91" w:rsidP="003810B0">
            <w:pPr>
              <w:pStyle w:val="enumlev1"/>
            </w:pPr>
            <w:r w:rsidRPr="00D23311">
              <w:t>•</w:t>
            </w:r>
            <w:r w:rsidRPr="00D23311">
              <w:tab/>
              <w:t>Relationship of this study activity to other:</w:t>
            </w:r>
          </w:p>
          <w:p w14:paraId="73642843" w14:textId="77777777" w:rsidR="00AA1264" w:rsidRPr="00D23311" w:rsidRDefault="00234B91" w:rsidP="003810B0">
            <w:pPr>
              <w:pStyle w:val="enumlev2"/>
            </w:pPr>
            <w:r w:rsidRPr="00D23311">
              <w:t>–</w:t>
            </w:r>
            <w:r w:rsidRPr="00D23311">
              <w:tab/>
              <w:t>Recommendations</w:t>
            </w:r>
          </w:p>
          <w:p w14:paraId="64697F35" w14:textId="77777777" w:rsidR="00AA1264" w:rsidRPr="00D23311" w:rsidRDefault="00234B91" w:rsidP="003810B0">
            <w:pPr>
              <w:pStyle w:val="enumlev2"/>
            </w:pPr>
            <w:r w:rsidRPr="00D23311">
              <w:t>–</w:t>
            </w:r>
            <w:r w:rsidRPr="00D23311">
              <w:tab/>
              <w:t>Questions</w:t>
            </w:r>
          </w:p>
          <w:p w14:paraId="3E42119C" w14:textId="77777777" w:rsidR="00AA1264" w:rsidRPr="00D23311" w:rsidRDefault="00234B91" w:rsidP="003810B0">
            <w:pPr>
              <w:pStyle w:val="enumlev2"/>
            </w:pPr>
            <w:r w:rsidRPr="00D23311">
              <w:t>–</w:t>
            </w:r>
            <w:r w:rsidRPr="00D23311">
              <w:tab/>
              <w:t>study groups</w:t>
            </w:r>
          </w:p>
          <w:p w14:paraId="07AA6318" w14:textId="77777777" w:rsidR="00AA1264" w:rsidRPr="00D23311" w:rsidRDefault="00234B91" w:rsidP="003810B0">
            <w:pPr>
              <w:pStyle w:val="enumlev2"/>
            </w:pPr>
            <w:r w:rsidRPr="00D23311">
              <w:t>–</w:t>
            </w:r>
            <w:r w:rsidRPr="00D23311">
              <w:tab/>
              <w:t>relevant standardization organizations</w:t>
            </w:r>
          </w:p>
          <w:p w14:paraId="2EA845E5" w14:textId="77777777" w:rsidR="00AA1264" w:rsidRPr="00D23311" w:rsidRDefault="00234B91" w:rsidP="003810B0">
            <w:r w:rsidRPr="00D23311">
              <w:t>Guidelines for drafting Question text are available on the ITU</w:t>
            </w:r>
            <w:r w:rsidRPr="00D23311">
              <w:noBreakHyphen/>
              <w:t>T website.</w:t>
            </w:r>
          </w:p>
          <w:p w14:paraId="088E222F" w14:textId="77777777" w:rsidR="00AA1264" w:rsidRPr="009B1632" w:rsidRDefault="00234B91" w:rsidP="00AA1264">
            <w:pPr>
              <w:pStyle w:val="AppendixNo"/>
              <w:rPr>
                <w:szCs w:val="28"/>
              </w:rPr>
            </w:pPr>
            <w:r w:rsidRPr="00D23311">
              <w:t>Appendix II</w:t>
            </w:r>
            <w:r w:rsidRPr="00D23311">
              <w:br/>
            </w:r>
            <w:r w:rsidRPr="009B1632">
              <w:rPr>
                <w:szCs w:val="28"/>
              </w:rPr>
              <w:t>(</w:t>
            </w:r>
            <w:r w:rsidRPr="009B1632">
              <w:rPr>
                <w:caps w:val="0"/>
                <w:szCs w:val="28"/>
              </w:rPr>
              <w:t>to Resolution</w:t>
            </w:r>
            <w:r w:rsidRPr="009B1632">
              <w:rPr>
                <w:szCs w:val="28"/>
              </w:rPr>
              <w:t xml:space="preserve"> 1 (</w:t>
            </w:r>
            <w:r w:rsidRPr="009B1632">
              <w:rPr>
                <w:caps w:val="0"/>
                <w:szCs w:val="28"/>
              </w:rPr>
              <w:t xml:space="preserve">Rev. </w:t>
            </w:r>
            <w:del w:id="163" w:author="TSB (RC)" w:date="2021-09-16T13:43:00Z">
              <w:r w:rsidRPr="009B1632" w:rsidDel="00237C97">
                <w:rPr>
                  <w:caps w:val="0"/>
                  <w:szCs w:val="28"/>
                </w:rPr>
                <w:delText>Hammamet</w:delText>
              </w:r>
              <w:r w:rsidRPr="009B1632" w:rsidDel="00237C97">
                <w:rPr>
                  <w:szCs w:val="28"/>
                </w:rPr>
                <w:delText>, 2016</w:delText>
              </w:r>
            </w:del>
            <w:ins w:id="164" w:author="TSB (RC)" w:date="2021-09-16T13:43:00Z">
              <w:r>
                <w:rPr>
                  <w:caps w:val="0"/>
                  <w:szCs w:val="28"/>
                </w:rPr>
                <w:t>Geneva, 2022</w:t>
              </w:r>
            </w:ins>
            <w:r w:rsidRPr="009B1632">
              <w:rPr>
                <w:szCs w:val="28"/>
              </w:rPr>
              <w:t>))</w:t>
            </w:r>
          </w:p>
          <w:p w14:paraId="4FC21D32" w14:textId="77777777" w:rsidR="00AA1264" w:rsidRPr="00D23311" w:rsidRDefault="00234B91" w:rsidP="00AA1264">
            <w:pPr>
              <w:pStyle w:val="Appendixtitle"/>
            </w:pPr>
            <w:r w:rsidRPr="00D23311">
              <w:t>Suggested text of the note to be included in the circular</w:t>
            </w:r>
          </w:p>
          <w:p w14:paraId="64E6E2E0" w14:textId="77777777" w:rsidR="00AA1264" w:rsidRPr="00D23311" w:rsidRDefault="00234B91" w:rsidP="003810B0">
            <w:pPr>
              <w:pStyle w:val="Normalaftertitle1"/>
            </w:pPr>
            <w:r w:rsidRPr="00D23311">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D23311">
              <w:noBreakHyphen/>
              <w:t>T website.</w:t>
            </w:r>
          </w:p>
        </w:tc>
      </w:tr>
    </w:tbl>
    <w:p w14:paraId="2CD84AED" w14:textId="3749D805" w:rsidR="00234B91" w:rsidRDefault="00234B91"/>
    <w:p w14:paraId="26F0FB67" w14:textId="7C158E78" w:rsidR="000B636F" w:rsidRDefault="000B636F" w:rsidP="000B636F">
      <w:pPr>
        <w:jc w:val="center"/>
      </w:pPr>
      <w:r>
        <w:t>___________________</w:t>
      </w:r>
    </w:p>
    <w:sectPr w:rsidR="000B636F">
      <w:headerReference w:type="even" r:id="rId20"/>
      <w:headerReference w:type="default" r:id="rId21"/>
      <w:footerReference w:type="even" r:id="rId22"/>
      <w:footerReference w:type="default" r:id="rId23"/>
      <w:headerReference w:type="first" r:id="rId24"/>
      <w:footerReference w:type="first" r:id="rId25"/>
      <w:pgSz w:w="23811" w:h="16838" w:orient="landscape"/>
      <w:pgMar w:top="600" w:right="300" w:bottom="600" w:left="300" w:header="600" w:footer="600" w:gutter="3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59112" w14:textId="77777777" w:rsidR="001D2DB4" w:rsidRDefault="001D2DB4">
      <w:r>
        <w:separator/>
      </w:r>
    </w:p>
  </w:endnote>
  <w:endnote w:type="continuationSeparator" w:id="0">
    <w:p w14:paraId="1C9EF326" w14:textId="77777777" w:rsidR="001D2DB4" w:rsidRDefault="001D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1A19" w14:textId="77777777" w:rsidR="00D65897" w:rsidRDefault="00D65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33C1" w14:textId="77777777" w:rsidR="00D65897" w:rsidRDefault="00D6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4E7D" w14:textId="77777777" w:rsidR="00D65897" w:rsidRDefault="00D6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D793" w14:textId="77777777" w:rsidR="00D65897" w:rsidRDefault="00D658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4CED" w14:textId="77777777" w:rsidR="00D65897" w:rsidRDefault="00D658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C8F9" w14:textId="77777777" w:rsidR="00D65897" w:rsidRDefault="00D6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AC171" w14:textId="77777777" w:rsidR="001D2DB4" w:rsidRDefault="001D2DB4">
      <w:r>
        <w:rPr>
          <w:b/>
        </w:rPr>
        <w:t>_______________</w:t>
      </w:r>
    </w:p>
  </w:footnote>
  <w:footnote w:type="continuationSeparator" w:id="0">
    <w:p w14:paraId="74991CE3" w14:textId="77777777" w:rsidR="001D2DB4" w:rsidRDefault="001D2DB4">
      <w:r>
        <w:continuationSeparator/>
      </w:r>
    </w:p>
  </w:footnote>
  <w:footnote w:id="1">
    <w:p w14:paraId="1438C8D6" w14:textId="77777777" w:rsidR="00722970" w:rsidRPr="003045EB" w:rsidRDefault="00234B91" w:rsidP="00540EEE">
      <w:pPr>
        <w:pStyle w:val="FootnoteText"/>
        <w:rPr>
          <w:lang w:val="en-US"/>
        </w:rPr>
      </w:pPr>
      <w:r w:rsidRPr="00561919">
        <w:rPr>
          <w:rStyle w:val="FootnoteReference"/>
          <w:lang w:val="en-US"/>
        </w:rPr>
        <w:t>1</w:t>
      </w:r>
      <w:r w:rsidRPr="00561919">
        <w:rPr>
          <w:lang w:val="en-US"/>
        </w:rPr>
        <w:t xml:space="preserve"> </w:t>
      </w:r>
      <w:r w:rsidRPr="008122EA">
        <w:rPr>
          <w:lang w:val="en-US"/>
        </w:rPr>
        <w:tab/>
        <w:t xml:space="preserve">Previously published (Geneva, 1956 and 1958; New Delhi, 1960; Geneva, 1964; Mar del Plata, 1968; Geneva, 1972, 1976 and 1980, Malaga-Torremolinos, 1984; Melbourne, 1988; Helsinki, 1993; Geneva, 1996; Montreal, 2000; </w:t>
      </w:r>
      <w:proofErr w:type="spellStart"/>
      <w:r w:rsidRPr="008122EA">
        <w:rPr>
          <w:lang w:val="en-US"/>
        </w:rPr>
        <w:t>Florianópolis</w:t>
      </w:r>
      <w:proofErr w:type="spellEnd"/>
      <w:r w:rsidRPr="008122EA">
        <w:rPr>
          <w:lang w:val="en-US"/>
        </w:rPr>
        <w:t>, 2004</w:t>
      </w:r>
      <w:r>
        <w:rPr>
          <w:lang w:val="en-US"/>
        </w:rPr>
        <w:t>; Johannesburg, 2008; Dubai, 2012</w:t>
      </w:r>
      <w:ins w:id="10" w:author="TSB (RC)" w:date="2021-07-22T13:43:00Z">
        <w:r>
          <w:rPr>
            <w:lang w:val="en-US"/>
          </w:rPr>
          <w:t xml:space="preserve">; </w:t>
        </w:r>
        <w:proofErr w:type="spellStart"/>
        <w:r>
          <w:rPr>
            <w:lang w:val="en-US"/>
          </w:rPr>
          <w:t>Hammam</w:t>
        </w:r>
      </w:ins>
      <w:ins w:id="11" w:author="TSB (RC)" w:date="2021-07-22T13:44:00Z">
        <w:r>
          <w:rPr>
            <w:lang w:val="en-US"/>
          </w:rPr>
          <w:t>et</w:t>
        </w:r>
        <w:proofErr w:type="spellEnd"/>
        <w:r>
          <w:rPr>
            <w:lang w:val="en-US"/>
          </w:rPr>
          <w:t>, 2016</w:t>
        </w:r>
      </w:ins>
      <w:r w:rsidRPr="008122EA">
        <w:rPr>
          <w:lang w:val="en-US"/>
        </w:rPr>
        <w:t>).</w:t>
      </w:r>
    </w:p>
  </w:footnote>
  <w:footnote w:id="2">
    <w:p w14:paraId="617D77EE" w14:textId="77777777" w:rsidR="00722970" w:rsidRPr="008122EA" w:rsidRDefault="00234B91" w:rsidP="00AA1264">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3">
    <w:p w14:paraId="256EDC86" w14:textId="77777777" w:rsidR="00722970" w:rsidRPr="006E27CE" w:rsidRDefault="00234B91" w:rsidP="00AA1264">
      <w:pPr>
        <w:pStyle w:val="FootnoteText"/>
        <w:rPr>
          <w:lang w:val="en-US"/>
        </w:rPr>
      </w:pPr>
      <w:r w:rsidRPr="00AA1264">
        <w:rPr>
          <w:rStyle w:val="FootnoteReference"/>
        </w:rPr>
        <w:t>3</w:t>
      </w:r>
      <w:r w:rsidRPr="00AA1264">
        <w:tab/>
      </w:r>
      <w:r w:rsidRPr="008122EA">
        <w:rPr>
          <w:lang w:val="en-US"/>
        </w:rPr>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4">
    <w:p w14:paraId="290ECC36" w14:textId="77777777" w:rsidR="00722970" w:rsidRPr="00AA1264" w:rsidRDefault="00234B91" w:rsidP="00AA1264">
      <w:pPr>
        <w:pStyle w:val="FootnoteText"/>
      </w:pPr>
      <w:r w:rsidRPr="00AA1264">
        <w:rPr>
          <w:rStyle w:val="FootnoteReference"/>
        </w:rPr>
        <w:t>4</w:t>
      </w:r>
      <w:r w:rsidRPr="00AA1264">
        <w:tab/>
        <w:t>These include the least developed countries, small island developing states, landlocked developing countries and countries with economies in transition.</w:t>
      </w:r>
    </w:p>
  </w:footnote>
  <w:footnote w:id="5">
    <w:p w14:paraId="37BCEAB1" w14:textId="77777777" w:rsidR="00722970" w:rsidRPr="00E113F2" w:rsidRDefault="00234B91" w:rsidP="00AA1264">
      <w:pPr>
        <w:pStyle w:val="FootnoteText"/>
        <w:rPr>
          <w:lang w:val="en-US"/>
        </w:rPr>
      </w:pPr>
      <w:r w:rsidRPr="00AA1264">
        <w:rPr>
          <w:rStyle w:val="FootnoteReference"/>
        </w:rPr>
        <w:t>5</w:t>
      </w:r>
      <w:r w:rsidRPr="00AA1264">
        <w:tab/>
      </w:r>
      <w:r w:rsidRPr="008122EA">
        <w:rPr>
          <w:lang w:val="en-US"/>
        </w:rPr>
        <w:t>Background Question, task</w:t>
      </w:r>
      <w:r w:rsidRPr="008122EA">
        <w:rPr>
          <w:lang w:val="en-US"/>
        </w:rPr>
        <w:noBreakHyphen/>
        <w:t>oriented Question designed to lead to a Recommendation, proposal for a new manual, revised manual, etc.</w:t>
      </w:r>
    </w:p>
  </w:footnote>
  <w:footnote w:id="6">
    <w:p w14:paraId="65844F2E" w14:textId="77777777" w:rsidR="00722970" w:rsidRPr="003045EB" w:rsidRDefault="00234B91" w:rsidP="00540EEE">
      <w:pPr>
        <w:pStyle w:val="FootnoteText"/>
        <w:rPr>
          <w:lang w:val="en-US"/>
        </w:rPr>
      </w:pPr>
      <w:r w:rsidRPr="00561919">
        <w:rPr>
          <w:rStyle w:val="FootnoteReference"/>
          <w:lang w:val="en-US"/>
        </w:rPr>
        <w:t>1</w:t>
      </w:r>
      <w:r w:rsidRPr="00561919">
        <w:rPr>
          <w:lang w:val="en-US"/>
        </w:rPr>
        <w:t xml:space="preserve"> </w:t>
      </w:r>
      <w:r w:rsidRPr="008122EA">
        <w:rPr>
          <w:lang w:val="en-US"/>
        </w:rPr>
        <w:tab/>
        <w:t xml:space="preserve">Previously published (Geneva, 1956 and 1958; New Delhi, 1960; Geneva, 1964; Mar del Plata, 1968; Geneva, 1972, 1976 and 1980, Malaga-Torremolinos, 1984; Melbourne, 1988; Helsinki, 1993; Geneva, 1996; Montreal, 2000; </w:t>
      </w:r>
      <w:proofErr w:type="spellStart"/>
      <w:r w:rsidRPr="008122EA">
        <w:rPr>
          <w:lang w:val="en-US"/>
        </w:rPr>
        <w:t>Florianópolis</w:t>
      </w:r>
      <w:proofErr w:type="spellEnd"/>
      <w:r w:rsidRPr="008122EA">
        <w:rPr>
          <w:lang w:val="en-US"/>
        </w:rPr>
        <w:t>, 2004</w:t>
      </w:r>
      <w:r>
        <w:rPr>
          <w:lang w:val="en-US"/>
        </w:rPr>
        <w:t>; Johannesburg, 2008; Dubai, 2012</w:t>
      </w:r>
      <w:ins w:id="53" w:author="TSB (RC)" w:date="2021-07-19T16:56:00Z">
        <w:r w:rsidRPr="00307C71">
          <w:rPr>
            <w:lang w:val="en-US"/>
          </w:rPr>
          <w:t xml:space="preserve">; </w:t>
        </w:r>
        <w:proofErr w:type="spellStart"/>
        <w:r w:rsidRPr="00307C71">
          <w:rPr>
            <w:lang w:val="en-US"/>
          </w:rPr>
          <w:t>Hammamet</w:t>
        </w:r>
        <w:proofErr w:type="spellEnd"/>
        <w:r w:rsidRPr="00307C71">
          <w:rPr>
            <w:lang w:val="en-US"/>
          </w:rPr>
          <w:t>, 2016</w:t>
        </w:r>
      </w:ins>
      <w:r w:rsidRPr="008122EA">
        <w:rPr>
          <w:lang w:val="en-US"/>
        </w:rPr>
        <w:t>).</w:t>
      </w:r>
    </w:p>
  </w:footnote>
  <w:footnote w:id="7">
    <w:p w14:paraId="1FDE9179" w14:textId="77777777" w:rsidR="00722970" w:rsidRPr="008122EA" w:rsidRDefault="00234B91" w:rsidP="00AA1264">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8">
    <w:p w14:paraId="387F88CD" w14:textId="77777777" w:rsidR="00722970" w:rsidRPr="006E27CE" w:rsidRDefault="00234B91" w:rsidP="00AA1264">
      <w:pPr>
        <w:pStyle w:val="FootnoteText"/>
        <w:rPr>
          <w:lang w:val="en-US"/>
        </w:rPr>
      </w:pPr>
      <w:r w:rsidRPr="00AA1264">
        <w:rPr>
          <w:rStyle w:val="FootnoteReference"/>
        </w:rPr>
        <w:t>3</w:t>
      </w:r>
      <w:r w:rsidRPr="00AA1264">
        <w:tab/>
      </w:r>
      <w:r w:rsidRPr="008122EA">
        <w:rPr>
          <w:lang w:val="en-US"/>
        </w:rPr>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9">
    <w:p w14:paraId="0FB00302" w14:textId="77777777" w:rsidR="00722970" w:rsidRPr="00AA1264" w:rsidRDefault="00234B91" w:rsidP="00AA1264">
      <w:pPr>
        <w:pStyle w:val="FootnoteText"/>
      </w:pPr>
      <w:r w:rsidRPr="00AA1264">
        <w:rPr>
          <w:rStyle w:val="FootnoteReference"/>
        </w:rPr>
        <w:t>4</w:t>
      </w:r>
      <w:r w:rsidRPr="00AA1264">
        <w:tab/>
        <w:t>These include the least developed countries, small island developing states, landlocked developing countries and countries with economies in transition.</w:t>
      </w:r>
    </w:p>
  </w:footnote>
  <w:footnote w:id="10">
    <w:p w14:paraId="6E7011BB" w14:textId="77777777" w:rsidR="00722970" w:rsidRPr="00E113F2" w:rsidRDefault="00234B91" w:rsidP="00AA1264">
      <w:pPr>
        <w:pStyle w:val="FootnoteText"/>
        <w:rPr>
          <w:lang w:val="en-US"/>
        </w:rPr>
      </w:pPr>
      <w:r w:rsidRPr="00AA1264">
        <w:rPr>
          <w:rStyle w:val="FootnoteReference"/>
        </w:rPr>
        <w:t>5</w:t>
      </w:r>
      <w:r w:rsidRPr="00AA1264">
        <w:tab/>
      </w:r>
      <w:r w:rsidRPr="008122EA">
        <w:rPr>
          <w:lang w:val="en-US"/>
        </w:rPr>
        <w:t>Background Question, task</w:t>
      </w:r>
      <w:r w:rsidRPr="008122EA">
        <w:rPr>
          <w:lang w:val="en-US"/>
        </w:rPr>
        <w:noBreakHyphen/>
        <w:t>oriented Question designed to lead to a Recommendation, proposal for a new manual, revised manual, etc.</w:t>
      </w:r>
    </w:p>
  </w:footnote>
  <w:footnote w:id="11">
    <w:p w14:paraId="5C652100" w14:textId="77777777" w:rsidR="00722970" w:rsidRPr="003045EB" w:rsidRDefault="00234B91" w:rsidP="00540EEE">
      <w:pPr>
        <w:pStyle w:val="FootnoteText"/>
        <w:rPr>
          <w:lang w:val="en-US"/>
        </w:rPr>
      </w:pPr>
      <w:r w:rsidRPr="00561919">
        <w:rPr>
          <w:rStyle w:val="FootnoteReference"/>
          <w:lang w:val="en-US"/>
        </w:rPr>
        <w:t>1</w:t>
      </w:r>
      <w:r w:rsidRPr="00561919">
        <w:rPr>
          <w:lang w:val="en-US"/>
        </w:rPr>
        <w:t xml:space="preserve"> </w:t>
      </w:r>
      <w:r w:rsidRPr="008122EA">
        <w:rPr>
          <w:lang w:val="en-US"/>
        </w:rPr>
        <w:tab/>
        <w:t xml:space="preserve">Previously published (Geneva, 1956 and 1958; New Delhi, 1960; Geneva, 1964; Mar del Plata, 1968; Geneva, 1972, 1976 and 1980, Malaga-Torremolinos, 1984; Melbourne, 1988; Helsinki, 1993; Geneva, 1996; Montreal, 2000; </w:t>
      </w:r>
      <w:proofErr w:type="spellStart"/>
      <w:r w:rsidRPr="008122EA">
        <w:rPr>
          <w:lang w:val="en-US"/>
        </w:rPr>
        <w:t>Florianópolis</w:t>
      </w:r>
      <w:proofErr w:type="spellEnd"/>
      <w:r w:rsidRPr="008122EA">
        <w:rPr>
          <w:lang w:val="en-US"/>
        </w:rPr>
        <w:t>, 2004</w:t>
      </w:r>
      <w:r>
        <w:rPr>
          <w:lang w:val="en-US"/>
        </w:rPr>
        <w:t>; Johannesburg, 2008; Dubai, 2012</w:t>
      </w:r>
      <w:ins w:id="71" w:author="TSB (RC)" w:date="2021-09-16T13:31:00Z">
        <w:r>
          <w:rPr>
            <w:lang w:val="en-US"/>
          </w:rPr>
          <w:t xml:space="preserve">; </w:t>
        </w:r>
        <w:proofErr w:type="spellStart"/>
        <w:r>
          <w:rPr>
            <w:lang w:val="en-US"/>
          </w:rPr>
          <w:t>Hammamet</w:t>
        </w:r>
        <w:proofErr w:type="spellEnd"/>
        <w:r>
          <w:rPr>
            <w:lang w:val="en-US"/>
          </w:rPr>
          <w:t>, 2016</w:t>
        </w:r>
      </w:ins>
      <w:r w:rsidRPr="008122EA">
        <w:rPr>
          <w:lang w:val="en-US"/>
        </w:rPr>
        <w:t>).</w:t>
      </w:r>
    </w:p>
  </w:footnote>
  <w:footnote w:id="12">
    <w:p w14:paraId="2EAFF6C3" w14:textId="77777777" w:rsidR="00722970" w:rsidRPr="008122EA" w:rsidRDefault="00234B91" w:rsidP="00AA1264">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13">
    <w:p w14:paraId="2F9A50B0" w14:textId="77777777" w:rsidR="00722970" w:rsidRPr="006E27CE" w:rsidRDefault="00234B91" w:rsidP="00AA1264">
      <w:pPr>
        <w:pStyle w:val="FootnoteText"/>
        <w:rPr>
          <w:lang w:val="en-US"/>
        </w:rPr>
      </w:pPr>
      <w:r w:rsidRPr="00AA1264">
        <w:rPr>
          <w:rStyle w:val="FootnoteReference"/>
        </w:rPr>
        <w:t>3</w:t>
      </w:r>
      <w:r w:rsidRPr="00AA1264">
        <w:tab/>
      </w:r>
      <w:r w:rsidRPr="008122EA">
        <w:rPr>
          <w:lang w:val="en-US"/>
        </w:rPr>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14">
    <w:p w14:paraId="4E162C1B" w14:textId="77777777" w:rsidR="00722970" w:rsidRPr="00AA1264" w:rsidRDefault="00234B91" w:rsidP="00AA1264">
      <w:pPr>
        <w:pStyle w:val="FootnoteText"/>
      </w:pPr>
      <w:r w:rsidRPr="00AA1264">
        <w:rPr>
          <w:rStyle w:val="FootnoteReference"/>
        </w:rPr>
        <w:t>4</w:t>
      </w:r>
      <w:r w:rsidRPr="00AA1264">
        <w:tab/>
        <w:t>These include the least developed countries, small island developing states, landlocked developing countries and countries with economies in transition.</w:t>
      </w:r>
    </w:p>
  </w:footnote>
  <w:footnote w:id="15">
    <w:p w14:paraId="43A6DC2E" w14:textId="77777777" w:rsidR="00722970" w:rsidRPr="00E113F2" w:rsidRDefault="00234B91" w:rsidP="00AA1264">
      <w:pPr>
        <w:pStyle w:val="FootnoteText"/>
        <w:rPr>
          <w:lang w:val="en-US"/>
        </w:rPr>
      </w:pPr>
      <w:r w:rsidRPr="00AA1264">
        <w:rPr>
          <w:rStyle w:val="FootnoteReference"/>
        </w:rPr>
        <w:t>5</w:t>
      </w:r>
      <w:r w:rsidRPr="00AA1264">
        <w:tab/>
      </w:r>
      <w:r w:rsidRPr="008122EA">
        <w:rPr>
          <w:lang w:val="en-US"/>
        </w:rPr>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1483" w14:textId="77777777" w:rsidR="00D65897" w:rsidRDefault="00D65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7899" w14:textId="77777777" w:rsidR="00D65897" w:rsidRDefault="00D65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1A30" w14:textId="77777777" w:rsidR="00D65897" w:rsidRDefault="00D65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6137" w14:textId="77777777" w:rsidR="00D65897" w:rsidRDefault="00D65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A0A06" w14:textId="77777777" w:rsidR="00D65897" w:rsidRDefault="00D658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9F3A" w14:textId="77777777" w:rsidR="00D65897" w:rsidRDefault="00D65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F78"/>
    <w:rsid w:val="000355FD"/>
    <w:rsid w:val="0003639D"/>
    <w:rsid w:val="00051E39"/>
    <w:rsid w:val="00063D0B"/>
    <w:rsid w:val="0006471F"/>
    <w:rsid w:val="00077239"/>
    <w:rsid w:val="000807E9"/>
    <w:rsid w:val="00086491"/>
    <w:rsid w:val="00091346"/>
    <w:rsid w:val="0009706C"/>
    <w:rsid w:val="000B636F"/>
    <w:rsid w:val="000F4E7E"/>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D2DB4"/>
    <w:rsid w:val="001E41C2"/>
    <w:rsid w:val="001E6F73"/>
    <w:rsid w:val="002009EA"/>
    <w:rsid w:val="00202CA0"/>
    <w:rsid w:val="00203E36"/>
    <w:rsid w:val="00216B6D"/>
    <w:rsid w:val="00234B91"/>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41B5"/>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7B8A"/>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D7AA3"/>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65897"/>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C8750A"/>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uiPriority w:val="9"/>
    <w:qFormat/>
    <w:pPr>
      <w:keepNext/>
      <w:keepLines/>
      <w:spacing w:before="280"/>
      <w:ind w:left="1134" w:hanging="1134"/>
      <w:outlineLvl w:val="0"/>
    </w:pPr>
    <w:rPr>
      <w:b/>
      <w:sz w:val="28"/>
    </w:rPr>
  </w:style>
  <w:style w:type="paragraph" w:styleId="Heading2">
    <w:name w:val="heading 2"/>
    <w:basedOn w:val="Heading1"/>
    <w:next w:val="Normal"/>
    <w:uiPriority w:val="9"/>
    <w:unhideWhenUsed/>
    <w:qFormat/>
    <w:pPr>
      <w:spacing w:before="200"/>
      <w:outlineLvl w:val="1"/>
    </w:pPr>
    <w:rPr>
      <w:sz w:val="24"/>
    </w:rPr>
  </w:style>
  <w:style w:type="paragraph" w:styleId="Heading3">
    <w:name w:val="heading 3"/>
    <w:basedOn w:val="Heading1"/>
    <w:next w:val="Normal"/>
    <w:uiPriority w:val="9"/>
    <w:unhideWhenUsed/>
    <w:qFormat/>
    <w:pPr>
      <w:spacing w:before="200"/>
      <w:outlineLvl w:val="2"/>
    </w:pPr>
    <w:rPr>
      <w:sz w:val="24"/>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qFormat/>
    <w:rsid w:val="00777235"/>
    <w:rPr>
      <w:color w:val="0000FF" w:themeColor="hyperlink"/>
      <w:u w:val="single"/>
    </w:rPr>
  </w:style>
  <w:style w:type="character" w:customStyle="1" w:styleId="href">
    <w:name w:val="href"/>
    <w:basedOn w:val="DefaultParagraphFont"/>
  </w:style>
  <w:style w:type="character" w:customStyle="1" w:styleId="enumlev1Char">
    <w:name w:val="enumlev1 Char"/>
    <w:link w:val="enumlev1"/>
    <w:rsid w:val="003374BB"/>
    <w:rPr>
      <w:rFonts w:ascii="Times New Roman" w:hAnsi="Times New Roman"/>
      <w:sz w:val="24"/>
      <w:lang w:val="en-GB" w:eastAsia="en-US"/>
    </w:rPr>
  </w:style>
  <w:style w:type="paragraph" w:customStyle="1" w:styleId="Normalaftertitle1">
    <w:name w:val="Normal after title1"/>
    <w:basedOn w:val="Normal"/>
    <w:next w:val="Normal"/>
    <w:rsid w:val="0024315B"/>
    <w:pPr>
      <w:spacing w:before="280"/>
    </w:pPr>
  </w:style>
  <w:style w:type="table" w:styleId="TableGrid">
    <w:name w:val="Table Grid"/>
    <w:basedOn w:val="TableNormal"/>
    <w:rsid w:val="000F4E7E"/>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F4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3895550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nagaya@soumu.go.jp" TargetMode="External"/><Relationship Id="rId13" Type="http://schemas.openxmlformats.org/officeDocument/2006/relationships/footer" Target="footer1.xml"/><Relationship Id="rId18" Type="http://schemas.openxmlformats.org/officeDocument/2006/relationships/image" Target="media/image3.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mailto:minkin-itu@mail.ru" TargetMode="External"/><Relationship Id="rId12" Type="http://schemas.openxmlformats.org/officeDocument/2006/relationships/header" Target="header2.xml"/><Relationship Id="rId17" Type="http://schemas.openxmlformats.org/officeDocument/2006/relationships/image" Target="media/image2.bin"/><Relationship Id="rId25"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mailto:xiaoya.yang@itu.int" TargetMode="External"/><Relationship Id="rId19" Type="http://schemas.openxmlformats.org/officeDocument/2006/relationships/image" Target="media/image4.bin"/><Relationship Id="rId4" Type="http://schemas.openxmlformats.org/officeDocument/2006/relationships/footnotes" Target="footnotes.xml"/><Relationship Id="rId9" Type="http://schemas.openxmlformats.org/officeDocument/2006/relationships/hyperlink" Target="mailto:shimr@chinatelecom.cn"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C53C8F65F24DBABBEDFCB13ECD282E"/>
        <w:category>
          <w:name w:val="General"/>
          <w:gallery w:val="placeholder"/>
        </w:category>
        <w:types>
          <w:type w:val="bbPlcHdr"/>
        </w:types>
        <w:behaviors>
          <w:behavior w:val="content"/>
        </w:behaviors>
        <w:guid w:val="{916AA164-528D-4515-8363-79E0B136D9D0}"/>
      </w:docPartPr>
      <w:docPartBody>
        <w:p w:rsidR="00471610" w:rsidRDefault="00B07EB3" w:rsidP="00B07EB3">
          <w:pPr>
            <w:pStyle w:val="98C53C8F65F24DBABBEDFCB13ECD282E"/>
          </w:pPr>
          <w:r>
            <w:rPr>
              <w:rStyle w:val="PlaceholderText"/>
            </w:rPr>
            <w:t>Click here to enter text.</w:t>
          </w:r>
        </w:p>
      </w:docPartBody>
    </w:docPart>
    <w:docPart>
      <w:docPartPr>
        <w:name w:val="D8D0150C0E1444F3B2EA9646C0CCEE7D"/>
        <w:category>
          <w:name w:val="General"/>
          <w:gallery w:val="placeholder"/>
        </w:category>
        <w:types>
          <w:type w:val="bbPlcHdr"/>
        </w:types>
        <w:behaviors>
          <w:behavior w:val="content"/>
        </w:behaviors>
        <w:guid w:val="{B2C39F07-5AE9-4D9F-955A-28D819955B92}"/>
      </w:docPartPr>
      <w:docPartBody>
        <w:p w:rsidR="00471610" w:rsidRDefault="00B07EB3" w:rsidP="00B07EB3">
          <w:pPr>
            <w:pStyle w:val="D8D0150C0E1444F3B2EA9646C0CCEE7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B3"/>
    <w:rsid w:val="00471610"/>
    <w:rsid w:val="004F5F28"/>
    <w:rsid w:val="00B07E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EB3"/>
  </w:style>
  <w:style w:type="paragraph" w:customStyle="1" w:styleId="98C53C8F65F24DBABBEDFCB13ECD282E">
    <w:name w:val="98C53C8F65F24DBABBEDFCB13ECD282E"/>
    <w:rsid w:val="00B07EB3"/>
  </w:style>
  <w:style w:type="paragraph" w:customStyle="1" w:styleId="D8D0150C0E1444F3B2EA9646C0CCEE7D">
    <w:name w:val="D8D0150C0E1444F3B2EA9646C0CCEE7D"/>
    <w:rsid w:val="00B07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34331</Words>
  <Characters>189582</Characters>
  <Application>Microsoft Office Word</Application>
  <DocSecurity>0</DocSecurity>
  <Lines>1579</Lines>
  <Paragraphs>446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223467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WTSA-20</dc:description>
  <cp:lastModifiedBy>Al-Mnini, Lara</cp:lastModifiedBy>
  <cp:revision>3</cp:revision>
  <cp:lastPrinted>2016-06-06T07:49:00Z</cp:lastPrinted>
  <dcterms:created xsi:type="dcterms:W3CDTF">2022-01-05T07:20:00Z</dcterms:created>
  <dcterms:modified xsi:type="dcterms:W3CDTF">2022-01-05T07:29:00Z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