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Layout w:type="fixed"/>
        <w:tblCellMar>
          <w:left w:w="57" w:type="dxa"/>
          <w:right w:w="57" w:type="dxa"/>
        </w:tblCellMar>
        <w:tblLook w:val="0000" w:firstRow="0" w:lastRow="0" w:firstColumn="0" w:lastColumn="0" w:noHBand="0" w:noVBand="0"/>
      </w:tblPr>
      <w:tblGrid>
        <w:gridCol w:w="6"/>
        <w:gridCol w:w="1184"/>
        <w:gridCol w:w="413"/>
        <w:gridCol w:w="10"/>
        <w:gridCol w:w="507"/>
        <w:gridCol w:w="3095"/>
        <w:gridCol w:w="144"/>
        <w:gridCol w:w="4507"/>
        <w:gridCol w:w="57"/>
      </w:tblGrid>
      <w:tr w:rsidR="00D20661" w:rsidRPr="00D20661" w14:paraId="1BCDECB8" w14:textId="77777777" w:rsidTr="003F6975">
        <w:trPr>
          <w:gridBefore w:val="1"/>
          <w:cantSplit/>
        </w:trPr>
        <w:tc>
          <w:tcPr>
            <w:tcW w:w="1191" w:type="dxa"/>
            <w:vMerge w:val="restart"/>
          </w:tcPr>
          <w:p w14:paraId="0C0F7F70" w14:textId="77777777" w:rsidR="00D20661" w:rsidRPr="00D20661" w:rsidRDefault="00D20661" w:rsidP="00D20661">
            <w:pPr>
              <w:rPr>
                <w:sz w:val="20"/>
                <w:szCs w:val="20"/>
              </w:rPr>
            </w:pPr>
            <w:bookmarkStart w:id="0" w:name="dnum" w:colFirst="2" w:colLast="2"/>
            <w:bookmarkStart w:id="1" w:name="dtableau"/>
            <w:bookmarkStart w:id="2" w:name="_Hlk92985960"/>
            <w:r w:rsidRPr="00D20661">
              <w:rPr>
                <w:noProof/>
                <w:sz w:val="20"/>
                <w:szCs w:val="20"/>
                <w:lang w:val="en-US" w:eastAsia="en-US"/>
              </w:rPr>
              <w:drawing>
                <wp:inline distT="0" distB="0" distL="0" distR="0" wp14:anchorId="64529431" wp14:editId="4F0C0407">
                  <wp:extent cx="647700" cy="828675"/>
                  <wp:effectExtent l="0" t="0" r="0" b="0"/>
                  <wp:docPr id="3" name="Picture 3"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1" w:type="dxa"/>
            <w:gridSpan w:val="4"/>
            <w:vMerge w:val="restart"/>
          </w:tcPr>
          <w:p w14:paraId="4998B232" w14:textId="77777777" w:rsidR="00D20661" w:rsidRPr="00D20661" w:rsidRDefault="00D20661" w:rsidP="00D20661">
            <w:pPr>
              <w:rPr>
                <w:sz w:val="16"/>
                <w:szCs w:val="16"/>
              </w:rPr>
            </w:pPr>
            <w:r w:rsidRPr="00D20661">
              <w:rPr>
                <w:sz w:val="16"/>
                <w:szCs w:val="16"/>
              </w:rPr>
              <w:t>INTERNATIONAL TELECOMMUNICATION UNION</w:t>
            </w:r>
          </w:p>
          <w:p w14:paraId="01F8FF16" w14:textId="77777777" w:rsidR="00D20661" w:rsidRPr="00D20661" w:rsidRDefault="00D20661" w:rsidP="00D20661">
            <w:pPr>
              <w:rPr>
                <w:b/>
                <w:bCs/>
                <w:sz w:val="26"/>
                <w:szCs w:val="26"/>
              </w:rPr>
            </w:pPr>
            <w:r w:rsidRPr="00D20661">
              <w:rPr>
                <w:b/>
                <w:bCs/>
                <w:sz w:val="26"/>
                <w:szCs w:val="26"/>
              </w:rPr>
              <w:t>TELECOMMUNICATION</w:t>
            </w:r>
            <w:r w:rsidRPr="00D20661">
              <w:rPr>
                <w:b/>
                <w:bCs/>
                <w:sz w:val="26"/>
                <w:szCs w:val="26"/>
              </w:rPr>
              <w:br/>
              <w:t>STANDARDIZATION SECTOR</w:t>
            </w:r>
          </w:p>
          <w:p w14:paraId="485E9714" w14:textId="77777777" w:rsidR="00D20661" w:rsidRPr="00D20661" w:rsidRDefault="00D20661" w:rsidP="00D20661">
            <w:pPr>
              <w:rPr>
                <w:sz w:val="20"/>
                <w:szCs w:val="20"/>
              </w:rPr>
            </w:pPr>
            <w:r w:rsidRPr="00D20661">
              <w:rPr>
                <w:sz w:val="20"/>
                <w:szCs w:val="20"/>
              </w:rPr>
              <w:t xml:space="preserve">STUDY PERIOD </w:t>
            </w:r>
            <w:bookmarkStart w:id="3" w:name="dstudyperiod"/>
            <w:r w:rsidRPr="00D20661">
              <w:rPr>
                <w:sz w:val="20"/>
                <w:szCs w:val="20"/>
              </w:rPr>
              <w:t>2017-2020</w:t>
            </w:r>
            <w:bookmarkEnd w:id="3"/>
          </w:p>
        </w:tc>
        <w:tc>
          <w:tcPr>
            <w:tcW w:w="4681" w:type="dxa"/>
            <w:gridSpan w:val="3"/>
            <w:vAlign w:val="center"/>
          </w:tcPr>
          <w:p w14:paraId="6FD6BAEC" w14:textId="1DD97D9C" w:rsidR="00D20661" w:rsidRPr="00D20661" w:rsidRDefault="00D20661" w:rsidP="00D20661">
            <w:pPr>
              <w:pStyle w:val="Docnumber"/>
              <w:rPr>
                <w:sz w:val="32"/>
              </w:rPr>
            </w:pPr>
            <w:r>
              <w:rPr>
                <w:sz w:val="32"/>
              </w:rPr>
              <w:t>TSAG-TD</w:t>
            </w:r>
            <w:r w:rsidR="00E70ADE">
              <w:rPr>
                <w:sz w:val="32"/>
              </w:rPr>
              <w:t>1313</w:t>
            </w:r>
          </w:p>
        </w:tc>
      </w:tr>
      <w:tr w:rsidR="00D20661" w:rsidRPr="00D20661" w14:paraId="07FA94C6" w14:textId="77777777" w:rsidTr="003F6975">
        <w:trPr>
          <w:gridBefore w:val="1"/>
          <w:cantSplit/>
        </w:trPr>
        <w:tc>
          <w:tcPr>
            <w:tcW w:w="1191" w:type="dxa"/>
            <w:vMerge/>
          </w:tcPr>
          <w:p w14:paraId="45FF016C" w14:textId="77777777" w:rsidR="00D20661" w:rsidRPr="00D20661" w:rsidRDefault="00D20661" w:rsidP="00D20661">
            <w:pPr>
              <w:rPr>
                <w:smallCaps/>
                <w:sz w:val="20"/>
              </w:rPr>
            </w:pPr>
            <w:bookmarkStart w:id="4" w:name="dsg" w:colFirst="2" w:colLast="2"/>
            <w:bookmarkEnd w:id="0"/>
          </w:p>
        </w:tc>
        <w:tc>
          <w:tcPr>
            <w:tcW w:w="4051" w:type="dxa"/>
            <w:gridSpan w:val="4"/>
            <w:vMerge/>
          </w:tcPr>
          <w:p w14:paraId="62E65703" w14:textId="77777777" w:rsidR="00D20661" w:rsidRPr="00D20661" w:rsidRDefault="00D20661" w:rsidP="00D20661">
            <w:pPr>
              <w:rPr>
                <w:smallCaps/>
                <w:sz w:val="20"/>
              </w:rPr>
            </w:pPr>
          </w:p>
        </w:tc>
        <w:tc>
          <w:tcPr>
            <w:tcW w:w="4681" w:type="dxa"/>
            <w:gridSpan w:val="3"/>
          </w:tcPr>
          <w:p w14:paraId="39A4F292" w14:textId="29D44EDD" w:rsidR="00D20661" w:rsidRPr="00D20661" w:rsidRDefault="00D20661" w:rsidP="00D20661">
            <w:pPr>
              <w:jc w:val="right"/>
              <w:rPr>
                <w:b/>
                <w:bCs/>
                <w:smallCaps/>
                <w:sz w:val="28"/>
                <w:szCs w:val="28"/>
              </w:rPr>
            </w:pPr>
            <w:r>
              <w:rPr>
                <w:b/>
                <w:bCs/>
                <w:smallCaps/>
                <w:sz w:val="28"/>
                <w:szCs w:val="28"/>
              </w:rPr>
              <w:t>TSAG</w:t>
            </w:r>
          </w:p>
        </w:tc>
      </w:tr>
      <w:bookmarkEnd w:id="4"/>
      <w:tr w:rsidR="00D20661" w:rsidRPr="00D20661" w14:paraId="0FD69122" w14:textId="77777777" w:rsidTr="003F6975">
        <w:trPr>
          <w:gridBefore w:val="1"/>
          <w:cantSplit/>
        </w:trPr>
        <w:tc>
          <w:tcPr>
            <w:tcW w:w="1191" w:type="dxa"/>
            <w:vMerge/>
            <w:tcBorders>
              <w:bottom w:val="single" w:sz="12" w:space="0" w:color="auto"/>
            </w:tcBorders>
          </w:tcPr>
          <w:p w14:paraId="332A1937" w14:textId="77777777" w:rsidR="00D20661" w:rsidRPr="00D20661" w:rsidRDefault="00D20661" w:rsidP="00D20661">
            <w:pPr>
              <w:rPr>
                <w:b/>
                <w:bCs/>
                <w:sz w:val="26"/>
              </w:rPr>
            </w:pPr>
          </w:p>
        </w:tc>
        <w:tc>
          <w:tcPr>
            <w:tcW w:w="4051" w:type="dxa"/>
            <w:gridSpan w:val="4"/>
            <w:vMerge/>
            <w:tcBorders>
              <w:bottom w:val="single" w:sz="12" w:space="0" w:color="auto"/>
            </w:tcBorders>
          </w:tcPr>
          <w:p w14:paraId="7116300A" w14:textId="77777777" w:rsidR="00D20661" w:rsidRPr="00D20661" w:rsidRDefault="00D20661" w:rsidP="00D20661">
            <w:pPr>
              <w:rPr>
                <w:b/>
                <w:bCs/>
                <w:sz w:val="26"/>
              </w:rPr>
            </w:pPr>
          </w:p>
        </w:tc>
        <w:tc>
          <w:tcPr>
            <w:tcW w:w="4681" w:type="dxa"/>
            <w:gridSpan w:val="3"/>
            <w:tcBorders>
              <w:bottom w:val="single" w:sz="12" w:space="0" w:color="auto"/>
            </w:tcBorders>
            <w:vAlign w:val="center"/>
          </w:tcPr>
          <w:p w14:paraId="7B3DE066" w14:textId="77777777" w:rsidR="00D20661" w:rsidRPr="00D20661" w:rsidRDefault="00D20661" w:rsidP="00D20661">
            <w:pPr>
              <w:jc w:val="right"/>
              <w:rPr>
                <w:b/>
                <w:bCs/>
                <w:sz w:val="28"/>
                <w:szCs w:val="28"/>
              </w:rPr>
            </w:pPr>
            <w:r w:rsidRPr="00D20661">
              <w:rPr>
                <w:b/>
                <w:bCs/>
                <w:sz w:val="28"/>
                <w:szCs w:val="28"/>
              </w:rPr>
              <w:t>Original: English</w:t>
            </w:r>
          </w:p>
        </w:tc>
      </w:tr>
      <w:tr w:rsidR="00D20661" w:rsidRPr="00D20661" w14:paraId="12EB76F8" w14:textId="77777777" w:rsidTr="003F6975">
        <w:trPr>
          <w:gridBefore w:val="1"/>
          <w:cantSplit/>
        </w:trPr>
        <w:tc>
          <w:tcPr>
            <w:tcW w:w="1617" w:type="dxa"/>
            <w:gridSpan w:val="3"/>
          </w:tcPr>
          <w:p w14:paraId="358A845E" w14:textId="77777777" w:rsidR="00D20661" w:rsidRPr="00D20661" w:rsidRDefault="00D20661" w:rsidP="00D20661">
            <w:pPr>
              <w:rPr>
                <w:b/>
                <w:bCs/>
              </w:rPr>
            </w:pPr>
            <w:bookmarkStart w:id="5" w:name="dbluepink" w:colFirst="1" w:colLast="1"/>
            <w:bookmarkStart w:id="6" w:name="dmeeting" w:colFirst="2" w:colLast="2"/>
            <w:r w:rsidRPr="00D20661">
              <w:rPr>
                <w:b/>
                <w:bCs/>
              </w:rPr>
              <w:t>Question(s):</w:t>
            </w:r>
          </w:p>
        </w:tc>
        <w:tc>
          <w:tcPr>
            <w:tcW w:w="3625" w:type="dxa"/>
            <w:gridSpan w:val="2"/>
          </w:tcPr>
          <w:p w14:paraId="1E04DAC6" w14:textId="10C8823F" w:rsidR="00D20661" w:rsidRPr="00D20661" w:rsidRDefault="00D20661" w:rsidP="00D20661">
            <w:r w:rsidRPr="00D20661">
              <w:t>N/A</w:t>
            </w:r>
          </w:p>
        </w:tc>
        <w:tc>
          <w:tcPr>
            <w:tcW w:w="4681" w:type="dxa"/>
            <w:gridSpan w:val="3"/>
          </w:tcPr>
          <w:p w14:paraId="3B49A27D" w14:textId="1138B30F" w:rsidR="00D20661" w:rsidRPr="00D20661" w:rsidRDefault="00D20661" w:rsidP="00D20661">
            <w:pPr>
              <w:jc w:val="right"/>
            </w:pPr>
            <w:r>
              <w:t>E-meeting</w:t>
            </w:r>
            <w:r w:rsidRPr="00773832">
              <w:t xml:space="preserve">, </w:t>
            </w:r>
            <w:r>
              <w:t>10</w:t>
            </w:r>
            <w:r w:rsidRPr="00773832">
              <w:t>-</w:t>
            </w:r>
            <w:r>
              <w:t>1</w:t>
            </w:r>
            <w:r w:rsidRPr="00773832">
              <w:t xml:space="preserve">7 </w:t>
            </w:r>
            <w:r>
              <w:t>January</w:t>
            </w:r>
            <w:r w:rsidRPr="00773832">
              <w:t xml:space="preserve"> 20</w:t>
            </w:r>
            <w:r>
              <w:t>22</w:t>
            </w:r>
          </w:p>
        </w:tc>
      </w:tr>
      <w:tr w:rsidR="00D20661" w:rsidRPr="00D20661" w14:paraId="20E5C0DD" w14:textId="77777777" w:rsidTr="003F6975">
        <w:trPr>
          <w:gridBefore w:val="1"/>
          <w:cantSplit/>
        </w:trPr>
        <w:tc>
          <w:tcPr>
            <w:tcW w:w="9923" w:type="dxa"/>
            <w:gridSpan w:val="8"/>
          </w:tcPr>
          <w:p w14:paraId="6E3FCE99" w14:textId="546DE628" w:rsidR="00D20661" w:rsidRPr="00D20661" w:rsidRDefault="00D20661" w:rsidP="00D20661">
            <w:pPr>
              <w:jc w:val="center"/>
              <w:rPr>
                <w:b/>
                <w:bCs/>
              </w:rPr>
            </w:pPr>
            <w:bookmarkStart w:id="7" w:name="ddoctype" w:colFirst="0" w:colLast="0"/>
            <w:bookmarkEnd w:id="5"/>
            <w:bookmarkEnd w:id="6"/>
            <w:r w:rsidRPr="00D20661">
              <w:rPr>
                <w:b/>
                <w:bCs/>
              </w:rPr>
              <w:t>TD</w:t>
            </w:r>
          </w:p>
        </w:tc>
      </w:tr>
      <w:tr w:rsidR="00D20661" w:rsidRPr="00D20661" w14:paraId="45A9DE9E" w14:textId="77777777" w:rsidTr="003F6975">
        <w:trPr>
          <w:gridBefore w:val="1"/>
          <w:cantSplit/>
        </w:trPr>
        <w:tc>
          <w:tcPr>
            <w:tcW w:w="1617" w:type="dxa"/>
            <w:gridSpan w:val="3"/>
          </w:tcPr>
          <w:p w14:paraId="2924ACBD" w14:textId="77777777" w:rsidR="00D20661" w:rsidRPr="00D20661" w:rsidRDefault="00D20661" w:rsidP="00D20661">
            <w:pPr>
              <w:rPr>
                <w:b/>
                <w:bCs/>
              </w:rPr>
            </w:pPr>
            <w:bookmarkStart w:id="8" w:name="dsource" w:colFirst="1" w:colLast="1"/>
            <w:bookmarkEnd w:id="7"/>
            <w:r w:rsidRPr="00D20661">
              <w:rPr>
                <w:b/>
                <w:bCs/>
              </w:rPr>
              <w:t>Source:</w:t>
            </w:r>
          </w:p>
        </w:tc>
        <w:tc>
          <w:tcPr>
            <w:tcW w:w="8306" w:type="dxa"/>
            <w:gridSpan w:val="5"/>
          </w:tcPr>
          <w:p w14:paraId="7F0388F3" w14:textId="77395DAF" w:rsidR="00D20661" w:rsidRPr="00D20661" w:rsidRDefault="00D20661" w:rsidP="00D20661">
            <w:r w:rsidRPr="00D20661">
              <w:t>TSAG</w:t>
            </w:r>
          </w:p>
        </w:tc>
      </w:tr>
      <w:tr w:rsidR="00D20661" w:rsidRPr="00D20661" w14:paraId="22E09ABE" w14:textId="77777777" w:rsidTr="003F6975">
        <w:trPr>
          <w:gridBefore w:val="1"/>
          <w:cantSplit/>
        </w:trPr>
        <w:tc>
          <w:tcPr>
            <w:tcW w:w="1617" w:type="dxa"/>
            <w:gridSpan w:val="3"/>
          </w:tcPr>
          <w:p w14:paraId="20CE357B" w14:textId="77777777" w:rsidR="00D20661" w:rsidRPr="00D20661" w:rsidRDefault="00D20661" w:rsidP="00D20661">
            <w:bookmarkStart w:id="9" w:name="dtitle1" w:colFirst="1" w:colLast="1"/>
            <w:bookmarkEnd w:id="8"/>
            <w:r w:rsidRPr="00D20661">
              <w:rPr>
                <w:b/>
                <w:bCs/>
              </w:rPr>
              <w:t>Title:</w:t>
            </w:r>
          </w:p>
        </w:tc>
        <w:tc>
          <w:tcPr>
            <w:tcW w:w="8306" w:type="dxa"/>
            <w:gridSpan w:val="5"/>
          </w:tcPr>
          <w:p w14:paraId="21E6809C" w14:textId="6DA12F19" w:rsidR="00D20661" w:rsidRPr="00D20661" w:rsidRDefault="00D20661" w:rsidP="00D20661">
            <w:r w:rsidRPr="00D20661">
              <w:t xml:space="preserve">Draft LS/o on </w:t>
            </w:r>
            <w:r>
              <w:t>the outcomes</w:t>
            </w:r>
            <w:r w:rsidRPr="00D20661">
              <w:t xml:space="preserve"> of FG QIT4N</w:t>
            </w:r>
          </w:p>
        </w:tc>
      </w:tr>
      <w:tr w:rsidR="00D20661" w:rsidRPr="00D20661" w14:paraId="7DDB622F" w14:textId="77777777" w:rsidTr="003F6975">
        <w:trPr>
          <w:gridBefore w:val="1"/>
          <w:cantSplit/>
        </w:trPr>
        <w:tc>
          <w:tcPr>
            <w:tcW w:w="1617" w:type="dxa"/>
            <w:gridSpan w:val="3"/>
            <w:tcBorders>
              <w:bottom w:val="single" w:sz="8" w:space="0" w:color="auto"/>
            </w:tcBorders>
          </w:tcPr>
          <w:p w14:paraId="1D9D3C19" w14:textId="77777777" w:rsidR="00D20661" w:rsidRPr="00D20661" w:rsidRDefault="00D20661" w:rsidP="00D20661">
            <w:pPr>
              <w:rPr>
                <w:b/>
                <w:bCs/>
              </w:rPr>
            </w:pPr>
            <w:bookmarkStart w:id="10" w:name="dpurpose" w:colFirst="1" w:colLast="1"/>
            <w:bookmarkEnd w:id="9"/>
            <w:r w:rsidRPr="00D20661">
              <w:rPr>
                <w:b/>
                <w:bCs/>
              </w:rPr>
              <w:t>Purpose:</w:t>
            </w:r>
          </w:p>
        </w:tc>
        <w:tc>
          <w:tcPr>
            <w:tcW w:w="8306" w:type="dxa"/>
            <w:gridSpan w:val="5"/>
            <w:tcBorders>
              <w:bottom w:val="single" w:sz="8" w:space="0" w:color="auto"/>
            </w:tcBorders>
          </w:tcPr>
          <w:p w14:paraId="34175317" w14:textId="30A8104C" w:rsidR="00D20661" w:rsidRPr="00D20661" w:rsidRDefault="00FC1DF6" w:rsidP="00D20661">
            <w:r>
              <w:t>Proposal</w:t>
            </w:r>
          </w:p>
        </w:tc>
      </w:tr>
      <w:bookmarkEnd w:id="1"/>
      <w:bookmarkEnd w:id="10"/>
      <w:tr w:rsidR="00D20661" w14:paraId="04A09F20" w14:textId="77777777" w:rsidTr="00E10D05">
        <w:trPr>
          <w:gridAfter w:val="1"/>
          <w:wAfter w:w="57" w:type="dxa"/>
          <w:cantSplit/>
          <w:trHeight w:val="357"/>
        </w:trPr>
        <w:tc>
          <w:tcPr>
            <w:tcW w:w="9923" w:type="dxa"/>
            <w:gridSpan w:val="8"/>
            <w:tcBorders>
              <w:top w:val="single" w:sz="12" w:space="0" w:color="auto"/>
            </w:tcBorders>
          </w:tcPr>
          <w:p w14:paraId="67495DCE" w14:textId="77777777" w:rsidR="00D20661" w:rsidRDefault="00D20661" w:rsidP="00E10D05">
            <w:pPr>
              <w:jc w:val="center"/>
              <w:rPr>
                <w:b/>
              </w:rPr>
            </w:pPr>
            <w:r>
              <w:rPr>
                <w:b/>
              </w:rPr>
              <w:t>LIAISON STATEMENT</w:t>
            </w:r>
          </w:p>
        </w:tc>
      </w:tr>
      <w:tr w:rsidR="00D20661" w14:paraId="605D0BAA" w14:textId="77777777" w:rsidTr="00E10D05">
        <w:trPr>
          <w:gridAfter w:val="1"/>
          <w:wAfter w:w="57" w:type="dxa"/>
          <w:cantSplit/>
          <w:trHeight w:val="357"/>
        </w:trPr>
        <w:tc>
          <w:tcPr>
            <w:tcW w:w="2127" w:type="dxa"/>
            <w:gridSpan w:val="5"/>
          </w:tcPr>
          <w:p w14:paraId="210548B2" w14:textId="77777777" w:rsidR="00D20661" w:rsidRPr="003869CD" w:rsidRDefault="00D20661" w:rsidP="00E10D05">
            <w:pPr>
              <w:rPr>
                <w:b/>
                <w:bCs/>
              </w:rPr>
            </w:pPr>
            <w:r w:rsidRPr="003869CD">
              <w:rPr>
                <w:b/>
                <w:bCs/>
              </w:rPr>
              <w:t>For action to:</w:t>
            </w:r>
          </w:p>
        </w:tc>
        <w:tc>
          <w:tcPr>
            <w:tcW w:w="7796" w:type="dxa"/>
            <w:gridSpan w:val="3"/>
          </w:tcPr>
          <w:p w14:paraId="62C2A5BC" w14:textId="77777777" w:rsidR="00D20661" w:rsidRDefault="00D20661" w:rsidP="00E10D05">
            <w:pPr>
              <w:pStyle w:val="LSForAction"/>
            </w:pPr>
            <w:r>
              <w:t>ITU-T Study Groups</w:t>
            </w:r>
          </w:p>
        </w:tc>
      </w:tr>
      <w:tr w:rsidR="00D20661" w14:paraId="36983EEB" w14:textId="77777777" w:rsidTr="00E10D05">
        <w:trPr>
          <w:gridAfter w:val="1"/>
          <w:wAfter w:w="57" w:type="dxa"/>
          <w:cantSplit/>
          <w:trHeight w:val="357"/>
        </w:trPr>
        <w:tc>
          <w:tcPr>
            <w:tcW w:w="2127" w:type="dxa"/>
            <w:gridSpan w:val="5"/>
          </w:tcPr>
          <w:p w14:paraId="6C9567F3" w14:textId="77777777" w:rsidR="00D20661" w:rsidRPr="00D20661" w:rsidRDefault="00D20661" w:rsidP="00E10D05">
            <w:pPr>
              <w:rPr>
                <w:b/>
                <w:bCs/>
              </w:rPr>
            </w:pPr>
            <w:r w:rsidRPr="00D20661">
              <w:rPr>
                <w:b/>
                <w:bCs/>
              </w:rPr>
              <w:t>For comment to:</w:t>
            </w:r>
          </w:p>
        </w:tc>
        <w:tc>
          <w:tcPr>
            <w:tcW w:w="7796" w:type="dxa"/>
            <w:gridSpan w:val="3"/>
          </w:tcPr>
          <w:p w14:paraId="3AC1C466" w14:textId="77777777" w:rsidR="00D20661" w:rsidRDefault="00D20661" w:rsidP="00E10D05">
            <w:pPr>
              <w:pStyle w:val="LSForComment"/>
            </w:pPr>
            <w:r>
              <w:t>-</w:t>
            </w:r>
          </w:p>
        </w:tc>
      </w:tr>
      <w:tr w:rsidR="00D20661" w14:paraId="26649530" w14:textId="77777777" w:rsidTr="00E10D05">
        <w:trPr>
          <w:gridAfter w:val="1"/>
          <w:wAfter w:w="57" w:type="dxa"/>
          <w:cantSplit/>
          <w:trHeight w:val="357"/>
        </w:trPr>
        <w:tc>
          <w:tcPr>
            <w:tcW w:w="2127" w:type="dxa"/>
            <w:gridSpan w:val="5"/>
          </w:tcPr>
          <w:p w14:paraId="09B28A40" w14:textId="77777777" w:rsidR="00D20661" w:rsidRPr="003869CD" w:rsidRDefault="00D20661" w:rsidP="00E10D05">
            <w:pPr>
              <w:rPr>
                <w:b/>
                <w:bCs/>
              </w:rPr>
            </w:pPr>
            <w:r w:rsidRPr="003869CD">
              <w:rPr>
                <w:b/>
                <w:bCs/>
              </w:rPr>
              <w:t>For information to:</w:t>
            </w:r>
          </w:p>
        </w:tc>
        <w:tc>
          <w:tcPr>
            <w:tcW w:w="7796" w:type="dxa"/>
            <w:gridSpan w:val="3"/>
          </w:tcPr>
          <w:p w14:paraId="216E7AAA" w14:textId="77777777" w:rsidR="00D20661" w:rsidRDefault="00D20661" w:rsidP="00E10D05">
            <w:pPr>
              <w:pStyle w:val="LSForInfo"/>
            </w:pPr>
            <w:r>
              <w:t>-</w:t>
            </w:r>
          </w:p>
        </w:tc>
      </w:tr>
      <w:tr w:rsidR="00D20661" w14:paraId="0E566356" w14:textId="77777777" w:rsidTr="00E10D05">
        <w:trPr>
          <w:gridAfter w:val="1"/>
          <w:wAfter w:w="57" w:type="dxa"/>
          <w:cantSplit/>
          <w:trHeight w:val="357"/>
        </w:trPr>
        <w:tc>
          <w:tcPr>
            <w:tcW w:w="2127" w:type="dxa"/>
            <w:gridSpan w:val="5"/>
          </w:tcPr>
          <w:p w14:paraId="7BBC2C93" w14:textId="77777777" w:rsidR="00D20661" w:rsidRDefault="00D20661" w:rsidP="00E10D05">
            <w:pPr>
              <w:rPr>
                <w:b/>
                <w:bCs/>
              </w:rPr>
            </w:pPr>
            <w:r>
              <w:rPr>
                <w:b/>
                <w:bCs/>
              </w:rPr>
              <w:t>Approval:</w:t>
            </w:r>
          </w:p>
        </w:tc>
        <w:tc>
          <w:tcPr>
            <w:tcW w:w="7796" w:type="dxa"/>
            <w:gridSpan w:val="3"/>
          </w:tcPr>
          <w:p w14:paraId="7D06F0F2" w14:textId="290E1AF2" w:rsidR="00D20661" w:rsidRPr="003869CD" w:rsidRDefault="00D20661" w:rsidP="00E10D05">
            <w:pPr>
              <w:rPr>
                <w:b/>
                <w:bCs/>
              </w:rPr>
            </w:pPr>
            <w:r>
              <w:rPr>
                <w:b/>
                <w:bCs/>
              </w:rPr>
              <w:t xml:space="preserve">TSAG (E-meeting, </w:t>
            </w:r>
            <w:r w:rsidR="00FC1DF6">
              <w:rPr>
                <w:b/>
                <w:bCs/>
              </w:rPr>
              <w:t>10-</w:t>
            </w:r>
            <w:r>
              <w:rPr>
                <w:b/>
                <w:bCs/>
              </w:rPr>
              <w:t>17 January 2022)</w:t>
            </w:r>
          </w:p>
        </w:tc>
      </w:tr>
      <w:tr w:rsidR="00D20661" w14:paraId="50CF2CA8" w14:textId="77777777" w:rsidTr="00E10D05">
        <w:trPr>
          <w:gridAfter w:val="1"/>
          <w:wAfter w:w="57" w:type="dxa"/>
          <w:cantSplit/>
          <w:trHeight w:val="357"/>
        </w:trPr>
        <w:tc>
          <w:tcPr>
            <w:tcW w:w="2127" w:type="dxa"/>
            <w:gridSpan w:val="5"/>
            <w:tcBorders>
              <w:bottom w:val="single" w:sz="12" w:space="0" w:color="auto"/>
            </w:tcBorders>
          </w:tcPr>
          <w:p w14:paraId="232D919E" w14:textId="77777777" w:rsidR="00D20661" w:rsidRDefault="00D20661" w:rsidP="00E10D05">
            <w:pPr>
              <w:rPr>
                <w:b/>
                <w:bCs/>
              </w:rPr>
            </w:pPr>
            <w:r>
              <w:rPr>
                <w:b/>
                <w:bCs/>
              </w:rPr>
              <w:t>Deadline:</w:t>
            </w:r>
          </w:p>
        </w:tc>
        <w:tc>
          <w:tcPr>
            <w:tcW w:w="7796" w:type="dxa"/>
            <w:gridSpan w:val="3"/>
            <w:tcBorders>
              <w:bottom w:val="single" w:sz="12" w:space="0" w:color="auto"/>
            </w:tcBorders>
          </w:tcPr>
          <w:p w14:paraId="263816CB" w14:textId="77777777" w:rsidR="00D20661" w:rsidRDefault="00D20661" w:rsidP="00E10D05">
            <w:pPr>
              <w:pStyle w:val="LSDeadline"/>
            </w:pPr>
            <w:r>
              <w:t>-</w:t>
            </w:r>
          </w:p>
        </w:tc>
      </w:tr>
      <w:tr w:rsidR="00D20661" w:rsidRPr="00441F2C" w14:paraId="5F3A673F" w14:textId="77777777" w:rsidTr="00E10D05">
        <w:trPr>
          <w:gridAfter w:val="1"/>
          <w:wAfter w:w="57" w:type="dxa"/>
          <w:cantSplit/>
        </w:trPr>
        <w:tc>
          <w:tcPr>
            <w:tcW w:w="1607" w:type="dxa"/>
            <w:gridSpan w:val="3"/>
            <w:tcBorders>
              <w:top w:val="single" w:sz="8" w:space="0" w:color="auto"/>
              <w:bottom w:val="single" w:sz="8" w:space="0" w:color="auto"/>
            </w:tcBorders>
          </w:tcPr>
          <w:p w14:paraId="36F10ABD" w14:textId="77777777" w:rsidR="00D20661" w:rsidRPr="005D62C6" w:rsidRDefault="00D20661" w:rsidP="00E10D05">
            <w:pPr>
              <w:rPr>
                <w:b/>
                <w:bCs/>
              </w:rPr>
            </w:pPr>
            <w:r w:rsidRPr="005D62C6">
              <w:rPr>
                <w:b/>
                <w:bCs/>
              </w:rPr>
              <w:t>Contact:</w:t>
            </w:r>
          </w:p>
        </w:tc>
        <w:tc>
          <w:tcPr>
            <w:tcW w:w="3780" w:type="dxa"/>
            <w:gridSpan w:val="4"/>
            <w:tcBorders>
              <w:top w:val="single" w:sz="8" w:space="0" w:color="auto"/>
              <w:bottom w:val="single" w:sz="8" w:space="0" w:color="auto"/>
            </w:tcBorders>
          </w:tcPr>
          <w:p w14:paraId="5835C91A" w14:textId="77777777" w:rsidR="00D20661" w:rsidRPr="005D62C6" w:rsidRDefault="00441F2C" w:rsidP="00E10D05">
            <w:sdt>
              <w:sdtPr>
                <w:rPr>
                  <w:lang w:val="en-US"/>
                </w:rPr>
                <w:alias w:val="ContactNameOrgCountry"/>
                <w:tag w:val="ContactNameOrgCountry"/>
                <w:id w:val="-130639986"/>
                <w:placeholder>
                  <w:docPart w:val="5DD1DD3651D247699265CCABED6A8379"/>
                </w:placeholder>
                <w:text w:multiLine="1"/>
              </w:sdtPr>
              <w:sdtEndPr/>
              <w:sdtContent>
                <w:r w:rsidR="00D20661">
                  <w:rPr>
                    <w:lang w:val="en-US"/>
                  </w:rPr>
                  <w:t>Bruce Gra</w:t>
                </w:r>
                <w:r w:rsidR="00D20661" w:rsidRPr="005D62C6">
                  <w:rPr>
                    <w:lang w:val="en-US"/>
                  </w:rPr>
                  <w:t>c</w:t>
                </w:r>
                <w:r w:rsidR="00D20661">
                  <w:rPr>
                    <w:lang w:val="en-US"/>
                  </w:rPr>
                  <w:t>i</w:t>
                </w:r>
                <w:r w:rsidR="00D20661" w:rsidRPr="005D62C6">
                  <w:rPr>
                    <w:lang w:val="en-US"/>
                  </w:rPr>
                  <w:t>e</w:t>
                </w:r>
                <w:r w:rsidR="00D20661" w:rsidRPr="005D62C6">
                  <w:rPr>
                    <w:lang w:val="en-US"/>
                  </w:rPr>
                  <w:br/>
                  <w:t>TSAG Chairman</w:t>
                </w:r>
              </w:sdtContent>
            </w:sdt>
          </w:p>
        </w:tc>
        <w:sdt>
          <w:sdtPr>
            <w:alias w:val="ContactTelFaxEmail"/>
            <w:tag w:val="ContactTelFaxEmail"/>
            <w:id w:val="-2140561428"/>
            <w:placeholder>
              <w:docPart w:val="574AC68D12664CFD88B9ABB82A47732A"/>
            </w:placeholder>
          </w:sdtPr>
          <w:sdtEndPr/>
          <w:sdtContent>
            <w:tc>
              <w:tcPr>
                <w:tcW w:w="4536" w:type="dxa"/>
                <w:tcBorders>
                  <w:top w:val="single" w:sz="8" w:space="0" w:color="auto"/>
                  <w:bottom w:val="single" w:sz="8" w:space="0" w:color="auto"/>
                </w:tcBorders>
              </w:tcPr>
              <w:p w14:paraId="2270DF7C" w14:textId="77777777" w:rsidR="00D20661" w:rsidRPr="005D62C6" w:rsidRDefault="00D20661" w:rsidP="00E10D05">
                <w:pPr>
                  <w:rPr>
                    <w:lang w:val="pt-BR"/>
                  </w:rPr>
                </w:pPr>
                <w:r w:rsidRPr="005D62C6">
                  <w:rPr>
                    <w:lang w:val="pt-BR"/>
                  </w:rPr>
                  <w:t xml:space="preserve">E-mail: </w:t>
                </w:r>
                <w:hyperlink r:id="rId8" w:history="1">
                  <w:r w:rsidRPr="009A5F45">
                    <w:rPr>
                      <w:rStyle w:val="Hyperlink"/>
                      <w:lang w:val="pt-BR"/>
                    </w:rPr>
                    <w:t>bruce.gracie@ericsson.com</w:t>
                  </w:r>
                </w:hyperlink>
                <w:r>
                  <w:rPr>
                    <w:lang w:val="pt-BR"/>
                  </w:rPr>
                  <w:t xml:space="preserve"> </w:t>
                </w:r>
              </w:p>
            </w:tc>
          </w:sdtContent>
        </w:sdt>
      </w:tr>
    </w:tbl>
    <w:p w14:paraId="5E97B580" w14:textId="77777777" w:rsidR="00D20661" w:rsidRPr="00061268" w:rsidRDefault="00D20661" w:rsidP="00D20661">
      <w:pPr>
        <w:rPr>
          <w:lang w:val="pt-BR"/>
        </w:rPr>
      </w:pPr>
    </w:p>
    <w:tbl>
      <w:tblPr>
        <w:tblW w:w="9923" w:type="dxa"/>
        <w:tblLayout w:type="fixed"/>
        <w:tblCellMar>
          <w:left w:w="57" w:type="dxa"/>
          <w:right w:w="57" w:type="dxa"/>
        </w:tblCellMar>
        <w:tblLook w:val="0000" w:firstRow="0" w:lastRow="0" w:firstColumn="0" w:lastColumn="0" w:noHBand="0" w:noVBand="0"/>
      </w:tblPr>
      <w:tblGrid>
        <w:gridCol w:w="1641"/>
        <w:gridCol w:w="8282"/>
      </w:tblGrid>
      <w:tr w:rsidR="00D20661" w:rsidRPr="00136DDD" w14:paraId="2B8627C7" w14:textId="77777777" w:rsidTr="00E10D05">
        <w:trPr>
          <w:cantSplit/>
        </w:trPr>
        <w:tc>
          <w:tcPr>
            <w:tcW w:w="1616" w:type="dxa"/>
          </w:tcPr>
          <w:p w14:paraId="7D1AD2A0" w14:textId="77777777" w:rsidR="00D20661" w:rsidRPr="00136DDD" w:rsidRDefault="00D20661" w:rsidP="00E10D05">
            <w:pPr>
              <w:rPr>
                <w:b/>
                <w:bCs/>
              </w:rPr>
            </w:pPr>
            <w:r w:rsidRPr="00136DDD">
              <w:rPr>
                <w:b/>
                <w:bCs/>
              </w:rPr>
              <w:t>Keywords:</w:t>
            </w:r>
          </w:p>
        </w:tc>
        <w:tc>
          <w:tcPr>
            <w:tcW w:w="8157" w:type="dxa"/>
          </w:tcPr>
          <w:p w14:paraId="090F503F" w14:textId="14132497" w:rsidR="00D20661" w:rsidRPr="00136DDD" w:rsidRDefault="00441F2C" w:rsidP="00E10D05">
            <w:sdt>
              <w:sdtPr>
                <w:alias w:val="Keywords"/>
                <w:tag w:val="Keywords"/>
                <w:id w:val="-1329598096"/>
                <w:placeholder>
                  <w:docPart w:val="A1C6BD370B6A4C32B9467F0AF72AD67F"/>
                </w:placeholder>
                <w:dataBinding w:prefixMappings="xmlns:ns0='http://purl.org/dc/elements/1.1/' xmlns:ns1='http://schemas.openxmlformats.org/package/2006/metadata/core-properties' " w:xpath="/ns1:coreProperties[1]/ns1:keywords[1]" w:storeItemID="{6C3C8BC8-F283-45AE-878A-BAB7291924A1}"/>
                <w:text/>
              </w:sdtPr>
              <w:sdtEndPr/>
              <w:sdtContent>
                <w:r w:rsidR="00D20661">
                  <w:t>FG QIT4N; TSAG; quantum information technology; focus group; deliverables</w:t>
                </w:r>
                <w:r>
                  <w:t>;</w:t>
                </w:r>
              </w:sdtContent>
            </w:sdt>
          </w:p>
        </w:tc>
      </w:tr>
      <w:tr w:rsidR="00D20661" w:rsidRPr="00136DDD" w14:paraId="6347475A" w14:textId="77777777" w:rsidTr="00E10D05">
        <w:trPr>
          <w:cantSplit/>
        </w:trPr>
        <w:tc>
          <w:tcPr>
            <w:tcW w:w="1616" w:type="dxa"/>
          </w:tcPr>
          <w:p w14:paraId="54B0BB2F" w14:textId="77777777" w:rsidR="00D20661" w:rsidRPr="00136DDD" w:rsidRDefault="00D20661" w:rsidP="00E10D05">
            <w:pPr>
              <w:rPr>
                <w:b/>
                <w:bCs/>
              </w:rPr>
            </w:pPr>
            <w:r w:rsidRPr="00136DDD">
              <w:rPr>
                <w:b/>
                <w:bCs/>
              </w:rPr>
              <w:t>Abstract:</w:t>
            </w:r>
          </w:p>
        </w:tc>
        <w:sdt>
          <w:sdtPr>
            <w:alias w:val="Abstract"/>
            <w:tag w:val="Abstract"/>
            <w:id w:val="-939903723"/>
            <w:placeholder>
              <w:docPart w:val="CA5C70D70DCE47EB9FAC3784FA191304"/>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multiLine="1"/>
          </w:sdtPr>
          <w:sdtEndPr/>
          <w:sdtContent>
            <w:tc>
              <w:tcPr>
                <w:tcW w:w="8157" w:type="dxa"/>
              </w:tcPr>
              <w:p w14:paraId="1B09D544" w14:textId="77777777" w:rsidR="00D20661" w:rsidRPr="00136DDD" w:rsidRDefault="00D20661" w:rsidP="00E10D05">
                <w:r>
                  <w:t>TSAG has approved the final report of FG QIT4N and i</w:t>
                </w:r>
                <w:r w:rsidRPr="00773832">
                  <w:t>s transfer</w:t>
                </w:r>
                <w:r>
                  <w:t>ring</w:t>
                </w:r>
                <w:r w:rsidRPr="00773832">
                  <w:t xml:space="preserve"> the </w:t>
                </w:r>
                <w:r>
                  <w:t xml:space="preserve">FG QIT4N </w:t>
                </w:r>
                <w:r w:rsidRPr="00773832">
                  <w:t xml:space="preserve">deliverables </w:t>
                </w:r>
                <w:r>
                  <w:t>to ITU-T study groups</w:t>
                </w:r>
                <w:r w:rsidRPr="00773832">
                  <w:t>.</w:t>
                </w:r>
              </w:p>
            </w:tc>
          </w:sdtContent>
        </w:sdt>
      </w:tr>
    </w:tbl>
    <w:p w14:paraId="408923A2" w14:textId="77777777" w:rsidR="00D20661" w:rsidRDefault="00D20661" w:rsidP="00D20661">
      <w:r>
        <w:br/>
        <w:t>TSAG in its E-meeting, 10-17 January 2022 considered and approved the final report (</w:t>
      </w:r>
      <w:hyperlink r:id="rId9" w:history="1">
        <w:r w:rsidRPr="00807EFF">
          <w:rPr>
            <w:rStyle w:val="Hyperlink"/>
          </w:rPr>
          <w:t>TSAG-TD</w:t>
        </w:r>
        <w:r>
          <w:rPr>
            <w:rStyle w:val="Hyperlink"/>
          </w:rPr>
          <w:t>1192</w:t>
        </w:r>
      </w:hyperlink>
      <w:r>
        <w:t xml:space="preserve">) of </w:t>
      </w:r>
      <w:r w:rsidRPr="00807EFF">
        <w:t xml:space="preserve">ITU-T Focus Group on </w:t>
      </w:r>
      <w:r>
        <w:t>quantum information technology for networks</w:t>
      </w:r>
      <w:r w:rsidRPr="00807EFF">
        <w:t xml:space="preserve"> (FG </w:t>
      </w:r>
      <w:r>
        <w:t>QIT4N</w:t>
      </w:r>
      <w:r w:rsidRPr="00807EFF">
        <w:t>)</w:t>
      </w:r>
      <w:r>
        <w:t>.</w:t>
      </w:r>
    </w:p>
    <w:p w14:paraId="2F6DAEF5" w14:textId="77777777" w:rsidR="00E70ADE" w:rsidRDefault="00E70ADE" w:rsidP="00E70ADE">
      <w:r>
        <w:t xml:space="preserve">FG QIT4N </w:t>
      </w:r>
      <w:r>
        <w:rPr>
          <w:rFonts w:eastAsia="Times New Roman"/>
          <w:bCs/>
          <w:color w:val="000000"/>
          <w:lang w:eastAsia="zh-CN"/>
        </w:rPr>
        <w:t>completed and adopted</w:t>
      </w:r>
      <w:r w:rsidRPr="00785DEF">
        <w:rPr>
          <w:rFonts w:eastAsia="Times New Roman"/>
          <w:bCs/>
          <w:color w:val="000000"/>
          <w:lang w:eastAsia="zh-CN"/>
        </w:rPr>
        <w:t xml:space="preserve"> </w:t>
      </w:r>
      <w:r>
        <w:rPr>
          <w:rFonts w:eastAsia="Times New Roman"/>
          <w:bCs/>
          <w:color w:val="000000"/>
          <w:lang w:eastAsia="zh-CN"/>
        </w:rPr>
        <w:t>eight</w:t>
      </w:r>
      <w:r w:rsidRPr="00785DEF">
        <w:rPr>
          <w:rFonts w:eastAsia="Times New Roman"/>
          <w:bCs/>
          <w:color w:val="000000"/>
          <w:lang w:eastAsia="zh-CN"/>
        </w:rPr>
        <w:t xml:space="preserve"> deliverables in the form of </w:t>
      </w:r>
      <w:r>
        <w:rPr>
          <w:rFonts w:eastAsia="Times New Roman"/>
          <w:bCs/>
          <w:color w:val="000000"/>
          <w:lang w:eastAsia="zh-CN"/>
        </w:rPr>
        <w:t xml:space="preserve">nine </w:t>
      </w:r>
      <w:r w:rsidRPr="00785DEF">
        <w:rPr>
          <w:rFonts w:eastAsia="Times New Roman"/>
          <w:bCs/>
          <w:color w:val="000000"/>
          <w:lang w:eastAsia="zh-CN"/>
        </w:rPr>
        <w:t>Technical Reports</w:t>
      </w:r>
      <w:r>
        <w:rPr>
          <w:rFonts w:eastAsia="Times New Roman"/>
          <w:bCs/>
          <w:color w:val="000000"/>
          <w:lang w:eastAsia="zh-CN"/>
        </w:rPr>
        <w:t xml:space="preserve"> (see below) and</w:t>
      </w:r>
      <w:r w:rsidRPr="00807EFF">
        <w:t xml:space="preserve"> TSAG </w:t>
      </w:r>
      <w:r>
        <w:t xml:space="preserve">invites all ITU-T study groups to consider the final report of FG QIT4N and its </w:t>
      </w:r>
      <w:r w:rsidRPr="00807EFF">
        <w:t xml:space="preserve">deliverables </w:t>
      </w:r>
      <w:r>
        <w:t xml:space="preserve">within their respective study group mandates </w:t>
      </w:r>
      <w:r w:rsidRPr="00807EFF">
        <w:t>for further development</w:t>
      </w:r>
      <w:r>
        <w:t>.</w:t>
      </w:r>
    </w:p>
    <w:p w14:paraId="1DDDBA68" w14:textId="2A0885D5" w:rsidR="00E70ADE" w:rsidRDefault="00E70ADE" w:rsidP="00E70ADE">
      <w:pPr>
        <w:spacing w:after="240"/>
        <w:rPr>
          <w:rFonts w:eastAsia="SimSun"/>
        </w:rPr>
      </w:pPr>
      <w:r>
        <w:rPr>
          <w:rFonts w:eastAsia="SimSun"/>
        </w:rPr>
        <w:t xml:space="preserve">It should be noted that majority of the </w:t>
      </w:r>
      <w:r w:rsidRPr="6A4FFCC7">
        <w:rPr>
          <w:rFonts w:eastAsia="SimSun"/>
        </w:rPr>
        <w:t xml:space="preserve">FG QIT4N deliverables have </w:t>
      </w:r>
      <w:r w:rsidRPr="79CC15CC">
        <w:rPr>
          <w:rFonts w:eastAsia="SimSun"/>
        </w:rPr>
        <w:t xml:space="preserve">inputs from </w:t>
      </w:r>
      <w:r w:rsidRPr="69DA4A0F">
        <w:rPr>
          <w:rFonts w:eastAsia="SimSun"/>
        </w:rPr>
        <w:t xml:space="preserve">work in </w:t>
      </w:r>
      <w:r w:rsidRPr="79CC15CC">
        <w:rPr>
          <w:rFonts w:eastAsia="SimSun"/>
        </w:rPr>
        <w:t xml:space="preserve">multiple ITU-T </w:t>
      </w:r>
      <w:r w:rsidRPr="6CCC5C6A">
        <w:rPr>
          <w:rFonts w:eastAsia="SimSun"/>
        </w:rPr>
        <w:t xml:space="preserve">Study Groups </w:t>
      </w:r>
      <w:r w:rsidRPr="38BC5CB3">
        <w:rPr>
          <w:rFonts w:eastAsia="SimSun"/>
        </w:rPr>
        <w:t xml:space="preserve">as well </w:t>
      </w:r>
      <w:r w:rsidRPr="209DD3D9">
        <w:rPr>
          <w:rFonts w:eastAsia="SimSun"/>
        </w:rPr>
        <w:t xml:space="preserve">as </w:t>
      </w:r>
      <w:r w:rsidRPr="16029728">
        <w:rPr>
          <w:rFonts w:eastAsia="SimSun"/>
        </w:rPr>
        <w:t>other</w:t>
      </w:r>
      <w:r w:rsidRPr="38BC5CB3">
        <w:rPr>
          <w:rFonts w:eastAsia="SimSun"/>
        </w:rPr>
        <w:t xml:space="preserve"> </w:t>
      </w:r>
      <w:r w:rsidRPr="69759EFE">
        <w:rPr>
          <w:rFonts w:eastAsia="SimSun"/>
        </w:rPr>
        <w:t>inputs</w:t>
      </w:r>
      <w:r w:rsidRPr="152F52A0">
        <w:rPr>
          <w:rFonts w:eastAsia="SimSun"/>
        </w:rPr>
        <w:t xml:space="preserve"> </w:t>
      </w:r>
      <w:r w:rsidRPr="2569BD18">
        <w:rPr>
          <w:rFonts w:eastAsia="SimSun"/>
        </w:rPr>
        <w:t xml:space="preserve">from Focus Group </w:t>
      </w:r>
      <w:r w:rsidRPr="5A9866EC">
        <w:rPr>
          <w:rFonts w:eastAsia="SimSun"/>
        </w:rPr>
        <w:t>participants</w:t>
      </w:r>
      <w:r w:rsidRPr="3C8BB679">
        <w:rPr>
          <w:rFonts w:eastAsia="SimSun"/>
        </w:rPr>
        <w:t xml:space="preserve"> </w:t>
      </w:r>
      <w:r>
        <w:rPr>
          <w:rFonts w:eastAsia="SimSun"/>
        </w:rPr>
        <w:t>and</w:t>
      </w:r>
      <w:r w:rsidRPr="69759EFE">
        <w:rPr>
          <w:rFonts w:eastAsia="SimSun"/>
        </w:rPr>
        <w:t xml:space="preserve"> have </w:t>
      </w:r>
      <w:r w:rsidRPr="6A4FFCC7">
        <w:rPr>
          <w:rFonts w:eastAsia="SimSun"/>
        </w:rPr>
        <w:t xml:space="preserve">the potential to inform future work across </w:t>
      </w:r>
      <w:r w:rsidRPr="240939F6">
        <w:rPr>
          <w:rFonts w:eastAsia="SimSun"/>
        </w:rPr>
        <w:t>these</w:t>
      </w:r>
      <w:r w:rsidRPr="6A4FFCC7">
        <w:rPr>
          <w:rFonts w:eastAsia="SimSun"/>
        </w:rPr>
        <w:t xml:space="preserve"> Study Groups</w:t>
      </w:r>
      <w:r w:rsidRPr="7596D6B5">
        <w:rPr>
          <w:rFonts w:eastAsia="SimSun"/>
        </w:rPr>
        <w:t>.</w:t>
      </w:r>
      <w:r>
        <w:rPr>
          <w:rFonts w:eastAsia="SimSun"/>
        </w:rPr>
        <w:t xml:space="preserve"> </w:t>
      </w:r>
      <w:r w:rsidRPr="5DCACFF1">
        <w:rPr>
          <w:rFonts w:eastAsia="SimSun"/>
        </w:rPr>
        <w:t>Therefore,</w:t>
      </w:r>
      <w:r>
        <w:rPr>
          <w:rFonts w:eastAsia="SimSun"/>
        </w:rPr>
        <w:t xml:space="preserve"> all </w:t>
      </w:r>
      <w:r w:rsidRPr="3FDAB930">
        <w:rPr>
          <w:rFonts w:eastAsia="SimSun"/>
        </w:rPr>
        <w:t>relevant Study</w:t>
      </w:r>
      <w:r>
        <w:rPr>
          <w:rFonts w:eastAsia="SimSun"/>
        </w:rPr>
        <w:t xml:space="preserve"> Groups are invited to consider the specific </w:t>
      </w:r>
      <w:r w:rsidR="00EC037A">
        <w:rPr>
          <w:rFonts w:eastAsia="SimSun"/>
        </w:rPr>
        <w:t>suggested</w:t>
      </w:r>
      <w:r>
        <w:rPr>
          <w:rFonts w:eastAsia="SimSun"/>
        </w:rPr>
        <w:t xml:space="preserve"> actions listed below per deliverable. </w:t>
      </w:r>
      <w:r w:rsidRPr="6A4FFCC7">
        <w:rPr>
          <w:rFonts w:eastAsia="SimSun"/>
        </w:rPr>
        <w:t xml:space="preserve"> </w:t>
      </w:r>
    </w:p>
    <w:p w14:paraId="403ED04D" w14:textId="77777777" w:rsidR="00594139" w:rsidRPr="00594139" w:rsidRDefault="00594139" w:rsidP="00594139">
      <w:pPr>
        <w:spacing w:after="240"/>
      </w:pPr>
      <w:r w:rsidRPr="00594139">
        <w:t xml:space="preserve">NOTE – In the ‘Relevant SG(s)’ columns below, </w:t>
      </w:r>
      <w:r w:rsidRPr="00594139">
        <w:rPr>
          <w:b/>
          <w:bCs/>
        </w:rPr>
        <w:t xml:space="preserve">bold </w:t>
      </w:r>
      <w:r w:rsidRPr="00594139">
        <w:t>font indicates the SG(s) deemed as most relevant in the near-term to a delive</w:t>
      </w:r>
      <w:bookmarkStart w:id="11" w:name="_GoBack"/>
      <w:bookmarkEnd w:id="11"/>
      <w:r w:rsidRPr="00594139">
        <w:t>rable e.g., both SG13 and 17 of equal relevance to D1.1, SG13 of most relevance to D2.2 etc. SGs not indicated in bold font are listed in descending order of relevance.</w:t>
      </w:r>
    </w:p>
    <w:p w14:paraId="2AB3AEED" w14:textId="77777777" w:rsidR="00E216A4" w:rsidRDefault="00E216A4">
      <w:pPr>
        <w:spacing w:before="0" w:after="160" w:line="259" w:lineRule="auto"/>
        <w:rPr>
          <w:b/>
          <w:bCs/>
        </w:rPr>
      </w:pPr>
      <w:r>
        <w:rPr>
          <w:b/>
          <w:bCs/>
          <w:i/>
          <w:iCs/>
        </w:rPr>
        <w:br w:type="page"/>
      </w:r>
    </w:p>
    <w:p w14:paraId="03FE5CE2" w14:textId="001B19A6" w:rsidR="00D20661" w:rsidRDefault="00D20661" w:rsidP="00D20661">
      <w:pPr>
        <w:pStyle w:val="Caption"/>
        <w:keepNext/>
        <w:jc w:val="center"/>
        <w:rPr>
          <w:b/>
          <w:bCs/>
          <w:i w:val="0"/>
          <w:iCs w:val="0"/>
          <w:color w:val="auto"/>
          <w:sz w:val="24"/>
          <w:szCs w:val="24"/>
        </w:rPr>
      </w:pPr>
      <w:r w:rsidRPr="00CF4608">
        <w:rPr>
          <w:b/>
          <w:bCs/>
          <w:i w:val="0"/>
          <w:iCs w:val="0"/>
          <w:color w:val="auto"/>
          <w:sz w:val="24"/>
          <w:szCs w:val="24"/>
        </w:rPr>
        <w:lastRenderedPageBreak/>
        <w:t xml:space="preserve">Distribution </w:t>
      </w:r>
      <w:r>
        <w:rPr>
          <w:b/>
          <w:bCs/>
          <w:i w:val="0"/>
          <w:iCs w:val="0"/>
          <w:color w:val="auto"/>
          <w:sz w:val="24"/>
          <w:szCs w:val="24"/>
        </w:rPr>
        <w:t>of</w:t>
      </w:r>
      <w:r w:rsidRPr="00CF4608">
        <w:rPr>
          <w:b/>
          <w:bCs/>
          <w:i w:val="0"/>
          <w:iCs w:val="0"/>
          <w:color w:val="auto"/>
          <w:sz w:val="24"/>
          <w:szCs w:val="24"/>
        </w:rPr>
        <w:t xml:space="preserve"> the FG QIT4N deliverables</w:t>
      </w:r>
      <w:r>
        <w:rPr>
          <w:b/>
          <w:bCs/>
          <w:i w:val="0"/>
          <w:iCs w:val="0"/>
          <w:color w:val="auto"/>
          <w:sz w:val="24"/>
          <w:szCs w:val="24"/>
        </w:rPr>
        <w:t xml:space="preserve"> to ITU-T Study Groups</w:t>
      </w:r>
    </w:p>
    <w:tbl>
      <w:tblPr>
        <w:tblStyle w:val="TableGrid"/>
        <w:tblW w:w="5000" w:type="pct"/>
        <w:jc w:val="center"/>
        <w:tblLook w:val="04A0" w:firstRow="1" w:lastRow="0" w:firstColumn="1" w:lastColumn="0" w:noHBand="0" w:noVBand="1"/>
      </w:tblPr>
      <w:tblGrid>
        <w:gridCol w:w="870"/>
        <w:gridCol w:w="5635"/>
        <w:gridCol w:w="996"/>
        <w:gridCol w:w="2128"/>
      </w:tblGrid>
      <w:tr w:rsidR="0050032F" w14:paraId="6D2F9379" w14:textId="77777777" w:rsidTr="00E10D05">
        <w:trPr>
          <w:jc w:val="center"/>
        </w:trPr>
        <w:tc>
          <w:tcPr>
            <w:tcW w:w="3378" w:type="pct"/>
            <w:gridSpan w:val="2"/>
            <w:tcBorders>
              <w:top w:val="single" w:sz="4" w:space="0" w:color="auto"/>
              <w:left w:val="single" w:sz="4" w:space="0" w:color="auto"/>
              <w:bottom w:val="single" w:sz="4" w:space="0" w:color="auto"/>
              <w:right w:val="single" w:sz="4" w:space="0" w:color="auto"/>
            </w:tcBorders>
            <w:vAlign w:val="center"/>
            <w:hideMark/>
          </w:tcPr>
          <w:bookmarkEnd w:id="2"/>
          <w:p w14:paraId="6853B94D" w14:textId="77777777" w:rsidR="0050032F" w:rsidRDefault="0050032F" w:rsidP="00E10D05">
            <w:pPr>
              <w:jc w:val="center"/>
              <w:rPr>
                <w:b/>
                <w:bCs/>
                <w:sz w:val="20"/>
              </w:rPr>
            </w:pPr>
            <w:r>
              <w:rPr>
                <w:b/>
                <w:bCs/>
                <w:sz w:val="20"/>
              </w:rPr>
              <w:t>Deliverable</w:t>
            </w:r>
          </w:p>
        </w:tc>
        <w:tc>
          <w:tcPr>
            <w:tcW w:w="517" w:type="pct"/>
            <w:tcBorders>
              <w:top w:val="single" w:sz="4" w:space="0" w:color="auto"/>
              <w:left w:val="single" w:sz="4" w:space="0" w:color="auto"/>
              <w:bottom w:val="single" w:sz="4" w:space="0" w:color="auto"/>
              <w:right w:val="single" w:sz="4" w:space="0" w:color="auto"/>
            </w:tcBorders>
            <w:hideMark/>
          </w:tcPr>
          <w:p w14:paraId="6EF8A9BE" w14:textId="77777777" w:rsidR="0050032F" w:rsidRDefault="0050032F" w:rsidP="00E10D05">
            <w:pPr>
              <w:jc w:val="center"/>
              <w:rPr>
                <w:b/>
                <w:bCs/>
                <w:sz w:val="20"/>
                <w:szCs w:val="16"/>
              </w:rPr>
            </w:pPr>
            <w:r>
              <w:rPr>
                <w:b/>
                <w:bCs/>
                <w:sz w:val="20"/>
                <w:szCs w:val="16"/>
              </w:rPr>
              <w:t>Text</w:t>
            </w:r>
          </w:p>
        </w:tc>
        <w:tc>
          <w:tcPr>
            <w:tcW w:w="1105" w:type="pct"/>
            <w:tcBorders>
              <w:top w:val="single" w:sz="4" w:space="0" w:color="auto"/>
              <w:left w:val="single" w:sz="4" w:space="0" w:color="auto"/>
              <w:bottom w:val="single" w:sz="4" w:space="0" w:color="auto"/>
              <w:right w:val="single" w:sz="4" w:space="0" w:color="auto"/>
            </w:tcBorders>
            <w:vAlign w:val="center"/>
            <w:hideMark/>
          </w:tcPr>
          <w:p w14:paraId="5494D801" w14:textId="77777777" w:rsidR="0050032F" w:rsidRDefault="0050032F" w:rsidP="00E10D05">
            <w:pPr>
              <w:jc w:val="center"/>
              <w:rPr>
                <w:b/>
                <w:bCs/>
                <w:sz w:val="20"/>
                <w:szCs w:val="16"/>
              </w:rPr>
            </w:pPr>
            <w:r>
              <w:rPr>
                <w:b/>
                <w:bCs/>
                <w:sz w:val="20"/>
                <w:szCs w:val="16"/>
              </w:rPr>
              <w:t>Relevant SG(s)</w:t>
            </w:r>
          </w:p>
        </w:tc>
      </w:tr>
      <w:tr w:rsidR="0050032F" w14:paraId="2DEC2F7F" w14:textId="77777777" w:rsidTr="00E10D05">
        <w:trPr>
          <w:jc w:val="center"/>
        </w:trPr>
        <w:tc>
          <w:tcPr>
            <w:tcW w:w="452" w:type="pct"/>
            <w:tcBorders>
              <w:top w:val="single" w:sz="4" w:space="0" w:color="auto"/>
              <w:left w:val="single" w:sz="4" w:space="0" w:color="auto"/>
              <w:bottom w:val="single" w:sz="4" w:space="0" w:color="auto"/>
              <w:right w:val="single" w:sz="4" w:space="0" w:color="auto"/>
            </w:tcBorders>
            <w:hideMark/>
          </w:tcPr>
          <w:p w14:paraId="5539857D" w14:textId="77777777" w:rsidR="0050032F" w:rsidRDefault="0050032F" w:rsidP="00E10D05">
            <w:pPr>
              <w:rPr>
                <w:sz w:val="20"/>
                <w:szCs w:val="16"/>
              </w:rPr>
            </w:pPr>
            <w:r>
              <w:rPr>
                <w:sz w:val="20"/>
                <w:szCs w:val="16"/>
              </w:rPr>
              <w:t>D1.1</w:t>
            </w:r>
          </w:p>
        </w:tc>
        <w:tc>
          <w:tcPr>
            <w:tcW w:w="2926" w:type="pct"/>
            <w:tcBorders>
              <w:top w:val="single" w:sz="4" w:space="0" w:color="auto"/>
              <w:left w:val="single" w:sz="4" w:space="0" w:color="auto"/>
              <w:bottom w:val="single" w:sz="4" w:space="0" w:color="auto"/>
              <w:right w:val="single" w:sz="4" w:space="0" w:color="auto"/>
            </w:tcBorders>
            <w:hideMark/>
          </w:tcPr>
          <w:p w14:paraId="1AC2E20E" w14:textId="77777777" w:rsidR="0050032F" w:rsidRDefault="0050032F" w:rsidP="00E10D05">
            <w:pPr>
              <w:rPr>
                <w:sz w:val="20"/>
                <w:szCs w:val="16"/>
              </w:rPr>
            </w:pPr>
            <w:r>
              <w:rPr>
                <w:sz w:val="20"/>
                <w:szCs w:val="16"/>
              </w:rPr>
              <w:t xml:space="preserve">Quantum information technology for networks terminology: Network aspects of quantum information technologies </w:t>
            </w:r>
          </w:p>
        </w:tc>
        <w:tc>
          <w:tcPr>
            <w:tcW w:w="517" w:type="pct"/>
            <w:tcBorders>
              <w:top w:val="single" w:sz="4" w:space="0" w:color="auto"/>
              <w:left w:val="single" w:sz="4" w:space="0" w:color="auto"/>
              <w:bottom w:val="single" w:sz="4" w:space="0" w:color="auto"/>
              <w:right w:val="single" w:sz="4" w:space="0" w:color="auto"/>
            </w:tcBorders>
            <w:hideMark/>
          </w:tcPr>
          <w:p w14:paraId="4166FE2A" w14:textId="77777777" w:rsidR="0050032F" w:rsidRDefault="0050032F" w:rsidP="00E10D05">
            <w:pPr>
              <w:jc w:val="center"/>
              <w:rPr>
                <w:b/>
                <w:bCs/>
                <w:sz w:val="20"/>
                <w:szCs w:val="16"/>
              </w:rPr>
            </w:pPr>
            <w:r>
              <w:rPr>
                <w:rFonts w:asciiTheme="majorBidi" w:hAnsiTheme="majorBidi" w:cstheme="majorBidi"/>
                <w:sz w:val="18"/>
                <w:szCs w:val="18"/>
              </w:rPr>
              <w:t>​</w:t>
            </w:r>
            <w:hyperlink r:id="rId10" w:history="1">
              <w:r>
                <w:rPr>
                  <w:rStyle w:val="Hyperlink"/>
                  <w:rFonts w:cstheme="majorBidi"/>
                  <w:sz w:val="18"/>
                  <w:szCs w:val="18"/>
                  <w:lang w:val="en-GB"/>
                </w:rPr>
                <w:t>PDF</w:t>
              </w:r>
            </w:hyperlink>
            <w:r>
              <w:rPr>
                <w:rFonts w:asciiTheme="majorBidi" w:hAnsiTheme="majorBidi" w:cstheme="majorBidi"/>
                <w:sz w:val="18"/>
                <w:szCs w:val="18"/>
              </w:rPr>
              <w:t xml:space="preserve"> </w:t>
            </w:r>
          </w:p>
        </w:tc>
        <w:tc>
          <w:tcPr>
            <w:tcW w:w="1105" w:type="pct"/>
            <w:tcBorders>
              <w:top w:val="single" w:sz="4" w:space="0" w:color="auto"/>
              <w:left w:val="single" w:sz="4" w:space="0" w:color="auto"/>
              <w:bottom w:val="single" w:sz="4" w:space="0" w:color="auto"/>
              <w:right w:val="single" w:sz="4" w:space="0" w:color="auto"/>
            </w:tcBorders>
            <w:hideMark/>
          </w:tcPr>
          <w:p w14:paraId="27316B40" w14:textId="77777777" w:rsidR="0050032F" w:rsidRDefault="0050032F" w:rsidP="00E10D05">
            <w:pPr>
              <w:jc w:val="center"/>
              <w:rPr>
                <w:b/>
                <w:bCs/>
                <w:sz w:val="20"/>
                <w:szCs w:val="16"/>
              </w:rPr>
            </w:pPr>
            <w:r>
              <w:rPr>
                <w:b/>
                <w:bCs/>
                <w:sz w:val="20"/>
                <w:szCs w:val="16"/>
              </w:rPr>
              <w:t>13, 17</w:t>
            </w:r>
          </w:p>
        </w:tc>
      </w:tr>
    </w:tbl>
    <w:p w14:paraId="58E6EC48" w14:textId="77777777" w:rsidR="0050032F" w:rsidRDefault="0050032F" w:rsidP="0050032F">
      <w:pPr>
        <w:rPr>
          <w:b/>
          <w:bCs/>
        </w:rPr>
      </w:pPr>
      <w:r>
        <w:rPr>
          <w:b/>
          <w:bCs/>
        </w:rPr>
        <w:t>Suggested actions:</w:t>
      </w:r>
    </w:p>
    <w:p w14:paraId="2E037B7F" w14:textId="77777777" w:rsidR="0050032F" w:rsidRDefault="0050032F" w:rsidP="0050032F">
      <w:pPr>
        <w:rPr>
          <w:szCs w:val="20"/>
        </w:rPr>
      </w:pPr>
      <w:r>
        <w:rPr>
          <w:szCs w:val="20"/>
        </w:rPr>
        <w:t>1) SG17 to receive terminology related to quantum random number generators (QRNGs) for further development while SG13 to receive all other aspects of the report for further discussion</w:t>
      </w:r>
    </w:p>
    <w:p w14:paraId="56A57BD8" w14:textId="77777777" w:rsidR="0050032F" w:rsidRDefault="0050032F" w:rsidP="0050032F">
      <w:pPr>
        <w:spacing w:after="240"/>
        <w:rPr>
          <w:sz w:val="32"/>
          <w:szCs w:val="32"/>
        </w:rPr>
      </w:pPr>
      <w:r>
        <w:rPr>
          <w:szCs w:val="20"/>
        </w:rPr>
        <w:t>2) SG13 and 17 to collaborate on the development of terminology related to QITs as needed</w:t>
      </w:r>
    </w:p>
    <w:tbl>
      <w:tblPr>
        <w:tblStyle w:val="TableGrid"/>
        <w:tblW w:w="5000" w:type="pct"/>
        <w:jc w:val="center"/>
        <w:tblLook w:val="04A0" w:firstRow="1" w:lastRow="0" w:firstColumn="1" w:lastColumn="0" w:noHBand="0" w:noVBand="1"/>
      </w:tblPr>
      <w:tblGrid>
        <w:gridCol w:w="870"/>
        <w:gridCol w:w="5635"/>
        <w:gridCol w:w="996"/>
        <w:gridCol w:w="2128"/>
      </w:tblGrid>
      <w:tr w:rsidR="0050032F" w14:paraId="39E702BE" w14:textId="77777777" w:rsidTr="00E10D05">
        <w:trPr>
          <w:jc w:val="center"/>
        </w:trPr>
        <w:tc>
          <w:tcPr>
            <w:tcW w:w="3378" w:type="pct"/>
            <w:gridSpan w:val="2"/>
            <w:tcBorders>
              <w:top w:val="single" w:sz="4" w:space="0" w:color="auto"/>
              <w:left w:val="single" w:sz="4" w:space="0" w:color="auto"/>
              <w:bottom w:val="single" w:sz="4" w:space="0" w:color="auto"/>
              <w:right w:val="single" w:sz="4" w:space="0" w:color="auto"/>
            </w:tcBorders>
            <w:vAlign w:val="center"/>
            <w:hideMark/>
          </w:tcPr>
          <w:p w14:paraId="258CFCF7" w14:textId="77777777" w:rsidR="0050032F" w:rsidRDefault="0050032F" w:rsidP="00E10D05">
            <w:pPr>
              <w:jc w:val="center"/>
              <w:rPr>
                <w:b/>
                <w:bCs/>
                <w:sz w:val="20"/>
              </w:rPr>
            </w:pPr>
            <w:r>
              <w:rPr>
                <w:b/>
                <w:bCs/>
                <w:sz w:val="20"/>
              </w:rPr>
              <w:t>Deliverable</w:t>
            </w:r>
          </w:p>
        </w:tc>
        <w:tc>
          <w:tcPr>
            <w:tcW w:w="517" w:type="pct"/>
            <w:tcBorders>
              <w:top w:val="single" w:sz="4" w:space="0" w:color="auto"/>
              <w:left w:val="single" w:sz="4" w:space="0" w:color="auto"/>
              <w:bottom w:val="single" w:sz="4" w:space="0" w:color="auto"/>
              <w:right w:val="single" w:sz="4" w:space="0" w:color="auto"/>
            </w:tcBorders>
            <w:hideMark/>
          </w:tcPr>
          <w:p w14:paraId="2CD14DFF" w14:textId="77777777" w:rsidR="0050032F" w:rsidRDefault="0050032F" w:rsidP="00E10D05">
            <w:pPr>
              <w:jc w:val="center"/>
              <w:rPr>
                <w:b/>
                <w:bCs/>
                <w:sz w:val="20"/>
                <w:szCs w:val="16"/>
              </w:rPr>
            </w:pPr>
            <w:r>
              <w:rPr>
                <w:b/>
                <w:bCs/>
                <w:sz w:val="20"/>
                <w:szCs w:val="16"/>
              </w:rPr>
              <w:t>Text</w:t>
            </w:r>
          </w:p>
        </w:tc>
        <w:tc>
          <w:tcPr>
            <w:tcW w:w="1105" w:type="pct"/>
            <w:tcBorders>
              <w:top w:val="single" w:sz="4" w:space="0" w:color="auto"/>
              <w:left w:val="single" w:sz="4" w:space="0" w:color="auto"/>
              <w:bottom w:val="single" w:sz="4" w:space="0" w:color="auto"/>
              <w:right w:val="single" w:sz="4" w:space="0" w:color="auto"/>
            </w:tcBorders>
            <w:vAlign w:val="center"/>
            <w:hideMark/>
          </w:tcPr>
          <w:p w14:paraId="74AA074D" w14:textId="77777777" w:rsidR="0050032F" w:rsidRDefault="0050032F" w:rsidP="00E10D05">
            <w:pPr>
              <w:jc w:val="center"/>
              <w:rPr>
                <w:b/>
                <w:bCs/>
                <w:sz w:val="20"/>
                <w:szCs w:val="16"/>
              </w:rPr>
            </w:pPr>
            <w:r>
              <w:rPr>
                <w:b/>
                <w:bCs/>
                <w:sz w:val="20"/>
                <w:szCs w:val="16"/>
              </w:rPr>
              <w:t>Relevant SG(s)</w:t>
            </w:r>
          </w:p>
        </w:tc>
      </w:tr>
      <w:tr w:rsidR="0050032F" w14:paraId="71CA280C" w14:textId="77777777" w:rsidTr="00E10D05">
        <w:trPr>
          <w:jc w:val="center"/>
        </w:trPr>
        <w:tc>
          <w:tcPr>
            <w:tcW w:w="452" w:type="pct"/>
            <w:tcBorders>
              <w:top w:val="single" w:sz="4" w:space="0" w:color="auto"/>
              <w:left w:val="single" w:sz="4" w:space="0" w:color="auto"/>
              <w:bottom w:val="single" w:sz="4" w:space="0" w:color="auto"/>
              <w:right w:val="single" w:sz="4" w:space="0" w:color="auto"/>
            </w:tcBorders>
            <w:hideMark/>
          </w:tcPr>
          <w:p w14:paraId="6E6110E8" w14:textId="77777777" w:rsidR="0050032F" w:rsidRDefault="0050032F" w:rsidP="00E10D05">
            <w:pPr>
              <w:rPr>
                <w:sz w:val="20"/>
                <w:szCs w:val="16"/>
              </w:rPr>
            </w:pPr>
            <w:r>
              <w:rPr>
                <w:sz w:val="20"/>
                <w:szCs w:val="16"/>
              </w:rPr>
              <w:t>D1.2</w:t>
            </w:r>
          </w:p>
        </w:tc>
        <w:tc>
          <w:tcPr>
            <w:tcW w:w="2926" w:type="pct"/>
            <w:tcBorders>
              <w:top w:val="single" w:sz="4" w:space="0" w:color="auto"/>
              <w:left w:val="single" w:sz="4" w:space="0" w:color="auto"/>
              <w:bottom w:val="single" w:sz="4" w:space="0" w:color="auto"/>
              <w:right w:val="single" w:sz="4" w:space="0" w:color="auto"/>
            </w:tcBorders>
            <w:hideMark/>
          </w:tcPr>
          <w:p w14:paraId="1CD284FA" w14:textId="77777777" w:rsidR="0050032F" w:rsidRDefault="0050032F" w:rsidP="00E10D05">
            <w:pPr>
              <w:rPr>
                <w:sz w:val="20"/>
                <w:szCs w:val="16"/>
              </w:rPr>
            </w:pPr>
            <w:r>
              <w:rPr>
                <w:sz w:val="20"/>
                <w:szCs w:val="16"/>
              </w:rPr>
              <w:t>Quantum information technology for networks use cases: Network aspects of quantum information technologies</w:t>
            </w:r>
          </w:p>
        </w:tc>
        <w:tc>
          <w:tcPr>
            <w:tcW w:w="517" w:type="pct"/>
            <w:tcBorders>
              <w:top w:val="single" w:sz="4" w:space="0" w:color="auto"/>
              <w:left w:val="single" w:sz="4" w:space="0" w:color="auto"/>
              <w:bottom w:val="single" w:sz="4" w:space="0" w:color="auto"/>
              <w:right w:val="single" w:sz="4" w:space="0" w:color="auto"/>
            </w:tcBorders>
            <w:hideMark/>
          </w:tcPr>
          <w:p w14:paraId="5344257D" w14:textId="77777777" w:rsidR="0050032F" w:rsidRDefault="0050032F" w:rsidP="00E10D05">
            <w:pPr>
              <w:jc w:val="center"/>
              <w:rPr>
                <w:rFonts w:asciiTheme="majorBidi" w:hAnsiTheme="majorBidi" w:cstheme="majorBidi"/>
                <w:sz w:val="18"/>
                <w:szCs w:val="18"/>
              </w:rPr>
            </w:pPr>
            <w:r>
              <w:rPr>
                <w:rFonts w:asciiTheme="majorBidi" w:hAnsiTheme="majorBidi" w:cstheme="majorBidi"/>
                <w:sz w:val="18"/>
                <w:szCs w:val="18"/>
              </w:rPr>
              <w:t>​</w:t>
            </w:r>
            <w:hyperlink r:id="rId11" w:history="1">
              <w:r>
                <w:rPr>
                  <w:rStyle w:val="Hyperlink"/>
                  <w:rFonts w:cstheme="majorBidi"/>
                  <w:sz w:val="18"/>
                  <w:szCs w:val="18"/>
                  <w:lang w:val="en-GB"/>
                </w:rPr>
                <w:t>PDF</w:t>
              </w:r>
            </w:hyperlink>
          </w:p>
        </w:tc>
        <w:tc>
          <w:tcPr>
            <w:tcW w:w="1105" w:type="pct"/>
            <w:tcBorders>
              <w:top w:val="single" w:sz="4" w:space="0" w:color="auto"/>
              <w:left w:val="single" w:sz="4" w:space="0" w:color="auto"/>
              <w:bottom w:val="single" w:sz="4" w:space="0" w:color="auto"/>
              <w:right w:val="single" w:sz="4" w:space="0" w:color="auto"/>
            </w:tcBorders>
            <w:hideMark/>
          </w:tcPr>
          <w:p w14:paraId="785F0EDD" w14:textId="33897ACD" w:rsidR="0050032F" w:rsidRDefault="0050032F" w:rsidP="00E10D05">
            <w:pPr>
              <w:jc w:val="center"/>
              <w:rPr>
                <w:b/>
                <w:bCs/>
                <w:sz w:val="20"/>
                <w:szCs w:val="16"/>
              </w:rPr>
            </w:pPr>
            <w:r>
              <w:rPr>
                <w:b/>
                <w:bCs/>
                <w:sz w:val="20"/>
                <w:szCs w:val="16"/>
              </w:rPr>
              <w:t>11, 13,</w:t>
            </w:r>
            <w:r w:rsidR="00594139">
              <w:rPr>
                <w:b/>
                <w:bCs/>
                <w:sz w:val="20"/>
                <w:szCs w:val="16"/>
              </w:rPr>
              <w:t xml:space="preserve"> 17,</w:t>
            </w:r>
            <w:r>
              <w:rPr>
                <w:b/>
                <w:bCs/>
                <w:sz w:val="20"/>
                <w:szCs w:val="16"/>
              </w:rPr>
              <w:t xml:space="preserve"> </w:t>
            </w:r>
            <w:r w:rsidRPr="00594139">
              <w:rPr>
                <w:sz w:val="20"/>
                <w:szCs w:val="16"/>
              </w:rPr>
              <w:t>15</w:t>
            </w:r>
            <w:r>
              <w:rPr>
                <w:b/>
                <w:bCs/>
                <w:sz w:val="20"/>
                <w:szCs w:val="16"/>
              </w:rPr>
              <w:t xml:space="preserve"> </w:t>
            </w:r>
          </w:p>
        </w:tc>
      </w:tr>
    </w:tbl>
    <w:p w14:paraId="736F469F" w14:textId="77777777" w:rsidR="0050032F" w:rsidRDefault="0050032F" w:rsidP="0050032F">
      <w:pPr>
        <w:ind w:left="720" w:hanging="720"/>
        <w:rPr>
          <w:b/>
          <w:bCs/>
          <w:szCs w:val="20"/>
        </w:rPr>
      </w:pPr>
      <w:r>
        <w:rPr>
          <w:b/>
          <w:bCs/>
          <w:szCs w:val="20"/>
        </w:rPr>
        <w:t>Suggested actions:</w:t>
      </w:r>
    </w:p>
    <w:p w14:paraId="0EF5421E" w14:textId="77777777" w:rsidR="0050032F" w:rsidRDefault="0050032F" w:rsidP="0050032F">
      <w:pPr>
        <w:rPr>
          <w:szCs w:val="20"/>
        </w:rPr>
      </w:pPr>
      <w:r>
        <w:t>1</w:t>
      </w:r>
      <w:r w:rsidRPr="00E70ADE">
        <w:t>) SG11 to consider the study of signalling requirements and protocols</w:t>
      </w:r>
      <w:r>
        <w:t xml:space="preserve"> for the identified use cases related to the networking aspects of QIT</w:t>
      </w:r>
    </w:p>
    <w:p w14:paraId="71F63237" w14:textId="77777777" w:rsidR="0050032F" w:rsidRDefault="0050032F" w:rsidP="0050032F">
      <w:pPr>
        <w:rPr>
          <w:szCs w:val="20"/>
        </w:rPr>
      </w:pPr>
      <w:r>
        <w:rPr>
          <w:szCs w:val="20"/>
        </w:rPr>
        <w:t xml:space="preserve">2) SG13 to receive aspects related to </w:t>
      </w:r>
      <w:r w:rsidRPr="00E70ADE">
        <w:rPr>
          <w:szCs w:val="20"/>
        </w:rPr>
        <w:t>quantum computing networks</w:t>
      </w:r>
      <w:r>
        <w:rPr>
          <w:szCs w:val="20"/>
        </w:rPr>
        <w:t xml:space="preserve"> for further development and consider performing studies on additional computer network scenarios, key components, networking techniques and requirements in related areas of advanced computation and future networks </w:t>
      </w:r>
    </w:p>
    <w:p w14:paraId="0CF16676" w14:textId="77777777" w:rsidR="0050032F" w:rsidRDefault="0050032F" w:rsidP="0050032F">
      <w:pPr>
        <w:rPr>
          <w:szCs w:val="20"/>
        </w:rPr>
      </w:pPr>
      <w:r>
        <w:rPr>
          <w:szCs w:val="20"/>
        </w:rPr>
        <w:t xml:space="preserve">3) SG15 to receive aspects related to </w:t>
      </w:r>
      <w:r w:rsidRPr="00E70ADE">
        <w:rPr>
          <w:szCs w:val="20"/>
        </w:rPr>
        <w:t>quantum time synchronization</w:t>
      </w:r>
      <w:r>
        <w:rPr>
          <w:szCs w:val="20"/>
        </w:rPr>
        <w:t xml:space="preserve"> for further discussion </w:t>
      </w:r>
    </w:p>
    <w:p w14:paraId="23F487B9" w14:textId="77777777" w:rsidR="0050032F" w:rsidRPr="00E216A4" w:rsidRDefault="0050032F" w:rsidP="0050032F">
      <w:pPr>
        <w:spacing w:after="240"/>
        <w:rPr>
          <w:szCs w:val="20"/>
        </w:rPr>
      </w:pPr>
      <w:r>
        <w:rPr>
          <w:szCs w:val="20"/>
        </w:rPr>
        <w:t xml:space="preserve">4) SG17 to receive aspects related to </w:t>
      </w:r>
      <w:r w:rsidRPr="00E70ADE">
        <w:rPr>
          <w:szCs w:val="20"/>
        </w:rPr>
        <w:t xml:space="preserve">QRNG and use cases on quantum digital signatures, quantum anonymous transmission, quantum money for further </w:t>
      </w:r>
      <w:r>
        <w:rPr>
          <w:szCs w:val="20"/>
        </w:rPr>
        <w:t>discussion</w:t>
      </w:r>
    </w:p>
    <w:tbl>
      <w:tblPr>
        <w:tblStyle w:val="TableGrid"/>
        <w:tblW w:w="5000" w:type="pct"/>
        <w:jc w:val="center"/>
        <w:tblLook w:val="04A0" w:firstRow="1" w:lastRow="0" w:firstColumn="1" w:lastColumn="0" w:noHBand="0" w:noVBand="1"/>
      </w:tblPr>
      <w:tblGrid>
        <w:gridCol w:w="947"/>
        <w:gridCol w:w="5791"/>
        <w:gridCol w:w="963"/>
        <w:gridCol w:w="1928"/>
      </w:tblGrid>
      <w:tr w:rsidR="0050032F" w14:paraId="5F20C99D" w14:textId="77777777" w:rsidTr="00E10D05">
        <w:trPr>
          <w:jc w:val="center"/>
        </w:trPr>
        <w:tc>
          <w:tcPr>
            <w:tcW w:w="3499" w:type="pct"/>
            <w:gridSpan w:val="2"/>
            <w:tcBorders>
              <w:top w:val="single" w:sz="4" w:space="0" w:color="auto"/>
              <w:left w:val="single" w:sz="4" w:space="0" w:color="auto"/>
              <w:bottom w:val="single" w:sz="4" w:space="0" w:color="auto"/>
              <w:right w:val="single" w:sz="4" w:space="0" w:color="auto"/>
            </w:tcBorders>
            <w:vAlign w:val="center"/>
            <w:hideMark/>
          </w:tcPr>
          <w:p w14:paraId="7707894A" w14:textId="77777777" w:rsidR="0050032F" w:rsidRDefault="0050032F" w:rsidP="00E10D05">
            <w:pPr>
              <w:jc w:val="center"/>
              <w:rPr>
                <w:b/>
                <w:bCs/>
                <w:sz w:val="20"/>
              </w:rPr>
            </w:pPr>
            <w:r>
              <w:rPr>
                <w:b/>
                <w:bCs/>
                <w:sz w:val="20"/>
              </w:rPr>
              <w:t>Deliverable</w:t>
            </w:r>
          </w:p>
        </w:tc>
        <w:tc>
          <w:tcPr>
            <w:tcW w:w="500" w:type="pct"/>
            <w:tcBorders>
              <w:top w:val="single" w:sz="4" w:space="0" w:color="auto"/>
              <w:left w:val="single" w:sz="4" w:space="0" w:color="auto"/>
              <w:bottom w:val="single" w:sz="4" w:space="0" w:color="auto"/>
              <w:right w:val="single" w:sz="4" w:space="0" w:color="auto"/>
            </w:tcBorders>
            <w:hideMark/>
          </w:tcPr>
          <w:p w14:paraId="772AC7DA" w14:textId="77777777" w:rsidR="0050032F" w:rsidRDefault="0050032F" w:rsidP="00E10D05">
            <w:pPr>
              <w:jc w:val="center"/>
              <w:rPr>
                <w:b/>
                <w:bCs/>
                <w:sz w:val="20"/>
                <w:szCs w:val="16"/>
              </w:rPr>
            </w:pPr>
            <w:r>
              <w:rPr>
                <w:b/>
                <w:bCs/>
                <w:sz w:val="20"/>
                <w:szCs w:val="16"/>
              </w:rPr>
              <w:t>Text</w:t>
            </w:r>
          </w:p>
        </w:tc>
        <w:tc>
          <w:tcPr>
            <w:tcW w:w="1001" w:type="pct"/>
            <w:tcBorders>
              <w:top w:val="single" w:sz="4" w:space="0" w:color="auto"/>
              <w:left w:val="single" w:sz="4" w:space="0" w:color="auto"/>
              <w:bottom w:val="single" w:sz="4" w:space="0" w:color="auto"/>
              <w:right w:val="single" w:sz="4" w:space="0" w:color="auto"/>
            </w:tcBorders>
            <w:vAlign w:val="center"/>
            <w:hideMark/>
          </w:tcPr>
          <w:p w14:paraId="3F41ECA8" w14:textId="77777777" w:rsidR="0050032F" w:rsidRDefault="0050032F" w:rsidP="00E10D05">
            <w:pPr>
              <w:jc w:val="center"/>
              <w:rPr>
                <w:b/>
                <w:bCs/>
                <w:sz w:val="20"/>
                <w:szCs w:val="16"/>
              </w:rPr>
            </w:pPr>
            <w:r>
              <w:rPr>
                <w:b/>
                <w:bCs/>
                <w:sz w:val="20"/>
                <w:szCs w:val="16"/>
              </w:rPr>
              <w:t>Relevant SG(s)</w:t>
            </w:r>
          </w:p>
        </w:tc>
      </w:tr>
      <w:tr w:rsidR="0050032F" w14:paraId="0451A70A" w14:textId="77777777" w:rsidTr="00E10D05">
        <w:trPr>
          <w:jc w:val="center"/>
        </w:trPr>
        <w:tc>
          <w:tcPr>
            <w:tcW w:w="492" w:type="pct"/>
            <w:tcBorders>
              <w:top w:val="single" w:sz="4" w:space="0" w:color="auto"/>
              <w:left w:val="single" w:sz="4" w:space="0" w:color="auto"/>
              <w:bottom w:val="single" w:sz="4" w:space="0" w:color="auto"/>
              <w:right w:val="single" w:sz="4" w:space="0" w:color="auto"/>
            </w:tcBorders>
            <w:hideMark/>
          </w:tcPr>
          <w:p w14:paraId="07E36B0C" w14:textId="77777777" w:rsidR="0050032F" w:rsidRDefault="0050032F" w:rsidP="00E10D05">
            <w:pPr>
              <w:rPr>
                <w:sz w:val="20"/>
                <w:szCs w:val="16"/>
              </w:rPr>
            </w:pPr>
            <w:r>
              <w:rPr>
                <w:sz w:val="20"/>
                <w:szCs w:val="16"/>
              </w:rPr>
              <w:t>D1.4</w:t>
            </w:r>
          </w:p>
        </w:tc>
        <w:tc>
          <w:tcPr>
            <w:tcW w:w="3007" w:type="pct"/>
            <w:tcBorders>
              <w:top w:val="single" w:sz="4" w:space="0" w:color="auto"/>
              <w:left w:val="single" w:sz="4" w:space="0" w:color="auto"/>
              <w:bottom w:val="single" w:sz="4" w:space="0" w:color="auto"/>
              <w:right w:val="single" w:sz="4" w:space="0" w:color="auto"/>
            </w:tcBorders>
            <w:hideMark/>
          </w:tcPr>
          <w:p w14:paraId="3A8E6B20" w14:textId="77777777" w:rsidR="0050032F" w:rsidRDefault="0050032F" w:rsidP="00E10D05">
            <w:pPr>
              <w:rPr>
                <w:sz w:val="20"/>
                <w:szCs w:val="16"/>
              </w:rPr>
            </w:pPr>
            <w:r>
              <w:rPr>
                <w:sz w:val="20"/>
                <w:szCs w:val="16"/>
              </w:rPr>
              <w:t xml:space="preserve">Standardization outlook and technology maturity: Network aspects of </w:t>
            </w:r>
            <w:bookmarkStart w:id="12" w:name="_Hlk92698643"/>
            <w:r>
              <w:rPr>
                <w:sz w:val="20"/>
                <w:szCs w:val="16"/>
              </w:rPr>
              <w:t>quantum information technologies</w:t>
            </w:r>
            <w:bookmarkEnd w:id="12"/>
          </w:p>
        </w:tc>
        <w:tc>
          <w:tcPr>
            <w:tcW w:w="500" w:type="pct"/>
            <w:tcBorders>
              <w:top w:val="single" w:sz="4" w:space="0" w:color="auto"/>
              <w:left w:val="single" w:sz="4" w:space="0" w:color="auto"/>
              <w:bottom w:val="single" w:sz="4" w:space="0" w:color="auto"/>
              <w:right w:val="single" w:sz="4" w:space="0" w:color="auto"/>
            </w:tcBorders>
            <w:hideMark/>
          </w:tcPr>
          <w:p w14:paraId="04B07435" w14:textId="77777777" w:rsidR="0050032F" w:rsidRDefault="00441F2C" w:rsidP="00E10D05">
            <w:pPr>
              <w:jc w:val="center"/>
              <w:rPr>
                <w:b/>
                <w:bCs/>
                <w:sz w:val="20"/>
                <w:szCs w:val="16"/>
              </w:rPr>
            </w:pPr>
            <w:hyperlink r:id="rId12" w:history="1">
              <w:r w:rsidR="0050032F">
                <w:rPr>
                  <w:rStyle w:val="Hyperlink"/>
                  <w:rFonts w:cstheme="majorBidi"/>
                  <w:sz w:val="18"/>
                  <w:szCs w:val="18"/>
                  <w:lang w:val="en-GB"/>
                </w:rPr>
                <w:t>PDF</w:t>
              </w:r>
            </w:hyperlink>
          </w:p>
        </w:tc>
        <w:tc>
          <w:tcPr>
            <w:tcW w:w="1001" w:type="pct"/>
            <w:tcBorders>
              <w:top w:val="single" w:sz="4" w:space="0" w:color="auto"/>
              <w:left w:val="single" w:sz="4" w:space="0" w:color="auto"/>
              <w:bottom w:val="single" w:sz="4" w:space="0" w:color="auto"/>
              <w:right w:val="single" w:sz="4" w:space="0" w:color="auto"/>
            </w:tcBorders>
            <w:hideMark/>
          </w:tcPr>
          <w:p w14:paraId="0066D6F8" w14:textId="77777777" w:rsidR="0050032F" w:rsidRDefault="0050032F" w:rsidP="00E10D05">
            <w:pPr>
              <w:jc w:val="center"/>
              <w:rPr>
                <w:sz w:val="20"/>
                <w:szCs w:val="16"/>
              </w:rPr>
            </w:pPr>
            <w:r>
              <w:rPr>
                <w:b/>
                <w:bCs/>
                <w:sz w:val="20"/>
                <w:szCs w:val="16"/>
              </w:rPr>
              <w:t>ALL</w:t>
            </w:r>
          </w:p>
        </w:tc>
      </w:tr>
    </w:tbl>
    <w:p w14:paraId="4B81CDED" w14:textId="77777777" w:rsidR="0050032F" w:rsidRDefault="0050032F" w:rsidP="0050032F">
      <w:pPr>
        <w:ind w:left="720" w:hanging="720"/>
        <w:rPr>
          <w:b/>
          <w:bCs/>
          <w:szCs w:val="20"/>
        </w:rPr>
      </w:pPr>
      <w:r>
        <w:rPr>
          <w:b/>
          <w:bCs/>
          <w:szCs w:val="20"/>
        </w:rPr>
        <w:t>Suggested actions:</w:t>
      </w:r>
    </w:p>
    <w:p w14:paraId="4DC5D426" w14:textId="77777777" w:rsidR="0050032F" w:rsidRDefault="0050032F" w:rsidP="0050032F">
      <w:r>
        <w:t xml:space="preserve">1) TSAG to consider for the future the standardization readiness level (SRL) approach and review the feasibility of adopting it as ITU-T practice in standardizing new and emerging technologies </w:t>
      </w:r>
    </w:p>
    <w:p w14:paraId="3968A1B4" w14:textId="77777777" w:rsidR="0050032F" w:rsidRDefault="0050032F" w:rsidP="0050032F">
      <w:pPr>
        <w:spacing w:after="240"/>
        <w:rPr>
          <w:szCs w:val="20"/>
        </w:rPr>
      </w:pPr>
      <w:r>
        <w:rPr>
          <w:szCs w:val="20"/>
        </w:rPr>
        <w:t xml:space="preserve">2) All </w:t>
      </w:r>
      <w:r w:rsidRPr="00BB0FCA">
        <w:rPr>
          <w:szCs w:val="20"/>
        </w:rPr>
        <w:t>Study Group</w:t>
      </w:r>
      <w:r>
        <w:rPr>
          <w:szCs w:val="20"/>
        </w:rPr>
        <w:t>s to review the standardization outlook and technology maturity on the network aspects of quantum information technologies and discuss its impact, if any, to</w:t>
      </w:r>
      <w:r>
        <w:t xml:space="preserve"> their respective mandates</w:t>
      </w:r>
    </w:p>
    <w:tbl>
      <w:tblPr>
        <w:tblStyle w:val="TableGrid"/>
        <w:tblW w:w="5000" w:type="pct"/>
        <w:jc w:val="center"/>
        <w:tblLook w:val="04A0" w:firstRow="1" w:lastRow="0" w:firstColumn="1" w:lastColumn="0" w:noHBand="0" w:noVBand="1"/>
      </w:tblPr>
      <w:tblGrid>
        <w:gridCol w:w="947"/>
        <w:gridCol w:w="5791"/>
        <w:gridCol w:w="963"/>
        <w:gridCol w:w="1928"/>
      </w:tblGrid>
      <w:tr w:rsidR="0050032F" w14:paraId="0D0D7714" w14:textId="77777777" w:rsidTr="00E10D05">
        <w:trPr>
          <w:jc w:val="center"/>
        </w:trPr>
        <w:tc>
          <w:tcPr>
            <w:tcW w:w="3499" w:type="pct"/>
            <w:gridSpan w:val="2"/>
            <w:tcBorders>
              <w:top w:val="single" w:sz="4" w:space="0" w:color="auto"/>
              <w:left w:val="single" w:sz="4" w:space="0" w:color="auto"/>
              <w:bottom w:val="single" w:sz="4" w:space="0" w:color="auto"/>
              <w:right w:val="single" w:sz="4" w:space="0" w:color="auto"/>
            </w:tcBorders>
            <w:vAlign w:val="center"/>
            <w:hideMark/>
          </w:tcPr>
          <w:p w14:paraId="7E103F71" w14:textId="77777777" w:rsidR="0050032F" w:rsidRDefault="0050032F" w:rsidP="00E10D05">
            <w:pPr>
              <w:jc w:val="center"/>
              <w:rPr>
                <w:b/>
                <w:bCs/>
                <w:sz w:val="20"/>
              </w:rPr>
            </w:pPr>
            <w:r>
              <w:rPr>
                <w:b/>
                <w:bCs/>
                <w:sz w:val="20"/>
              </w:rPr>
              <w:t>Deliverable</w:t>
            </w:r>
          </w:p>
        </w:tc>
        <w:tc>
          <w:tcPr>
            <w:tcW w:w="500" w:type="pct"/>
            <w:tcBorders>
              <w:top w:val="single" w:sz="4" w:space="0" w:color="auto"/>
              <w:left w:val="single" w:sz="4" w:space="0" w:color="auto"/>
              <w:bottom w:val="single" w:sz="4" w:space="0" w:color="auto"/>
              <w:right w:val="single" w:sz="4" w:space="0" w:color="auto"/>
            </w:tcBorders>
            <w:hideMark/>
          </w:tcPr>
          <w:p w14:paraId="505ED613" w14:textId="77777777" w:rsidR="0050032F" w:rsidRDefault="0050032F" w:rsidP="00E10D05">
            <w:pPr>
              <w:jc w:val="center"/>
              <w:rPr>
                <w:b/>
                <w:bCs/>
                <w:sz w:val="20"/>
                <w:szCs w:val="16"/>
              </w:rPr>
            </w:pPr>
            <w:r>
              <w:rPr>
                <w:b/>
                <w:bCs/>
                <w:sz w:val="20"/>
                <w:szCs w:val="16"/>
              </w:rPr>
              <w:t>Text</w:t>
            </w:r>
          </w:p>
        </w:tc>
        <w:tc>
          <w:tcPr>
            <w:tcW w:w="1001" w:type="pct"/>
            <w:tcBorders>
              <w:top w:val="single" w:sz="4" w:space="0" w:color="auto"/>
              <w:left w:val="single" w:sz="4" w:space="0" w:color="auto"/>
              <w:bottom w:val="single" w:sz="4" w:space="0" w:color="auto"/>
              <w:right w:val="single" w:sz="4" w:space="0" w:color="auto"/>
            </w:tcBorders>
            <w:vAlign w:val="center"/>
            <w:hideMark/>
          </w:tcPr>
          <w:p w14:paraId="614772D6" w14:textId="77777777" w:rsidR="0050032F" w:rsidRDefault="0050032F" w:rsidP="00E10D05">
            <w:pPr>
              <w:jc w:val="center"/>
              <w:rPr>
                <w:b/>
                <w:bCs/>
                <w:sz w:val="20"/>
                <w:szCs w:val="16"/>
              </w:rPr>
            </w:pPr>
            <w:r>
              <w:rPr>
                <w:b/>
                <w:bCs/>
                <w:sz w:val="20"/>
                <w:szCs w:val="16"/>
              </w:rPr>
              <w:t>Relevant SG(s)</w:t>
            </w:r>
          </w:p>
        </w:tc>
      </w:tr>
      <w:tr w:rsidR="0050032F" w14:paraId="28626F20" w14:textId="77777777" w:rsidTr="00E10D05">
        <w:trPr>
          <w:trHeight w:val="283"/>
          <w:jc w:val="center"/>
        </w:trPr>
        <w:tc>
          <w:tcPr>
            <w:tcW w:w="492" w:type="pct"/>
            <w:tcBorders>
              <w:top w:val="single" w:sz="4" w:space="0" w:color="auto"/>
              <w:left w:val="single" w:sz="4" w:space="0" w:color="auto"/>
              <w:bottom w:val="single" w:sz="4" w:space="0" w:color="auto"/>
              <w:right w:val="single" w:sz="4" w:space="0" w:color="auto"/>
            </w:tcBorders>
            <w:hideMark/>
          </w:tcPr>
          <w:p w14:paraId="589DECFE" w14:textId="77777777" w:rsidR="0050032F" w:rsidRDefault="0050032F" w:rsidP="00E10D05">
            <w:pPr>
              <w:rPr>
                <w:sz w:val="20"/>
                <w:szCs w:val="16"/>
              </w:rPr>
            </w:pPr>
            <w:r>
              <w:rPr>
                <w:sz w:val="20"/>
              </w:rPr>
              <w:t>D2.1</w:t>
            </w:r>
          </w:p>
        </w:tc>
        <w:tc>
          <w:tcPr>
            <w:tcW w:w="3007" w:type="pct"/>
            <w:tcBorders>
              <w:top w:val="single" w:sz="4" w:space="0" w:color="auto"/>
              <w:left w:val="single" w:sz="4" w:space="0" w:color="auto"/>
              <w:bottom w:val="single" w:sz="4" w:space="0" w:color="auto"/>
              <w:right w:val="single" w:sz="4" w:space="0" w:color="auto"/>
            </w:tcBorders>
            <w:hideMark/>
          </w:tcPr>
          <w:p w14:paraId="3D99A4FD" w14:textId="77777777" w:rsidR="0050032F" w:rsidRDefault="0050032F" w:rsidP="00E10D05">
            <w:pPr>
              <w:rPr>
                <w:sz w:val="20"/>
                <w:szCs w:val="16"/>
              </w:rPr>
            </w:pPr>
            <w:r>
              <w:rPr>
                <w:sz w:val="20"/>
              </w:rPr>
              <w:t>Quantum information technology for networks terminology: Quantum key distribution network</w:t>
            </w:r>
          </w:p>
        </w:tc>
        <w:tc>
          <w:tcPr>
            <w:tcW w:w="500" w:type="pct"/>
            <w:tcBorders>
              <w:top w:val="single" w:sz="4" w:space="0" w:color="auto"/>
              <w:left w:val="single" w:sz="4" w:space="0" w:color="auto"/>
              <w:bottom w:val="single" w:sz="4" w:space="0" w:color="auto"/>
              <w:right w:val="single" w:sz="4" w:space="0" w:color="auto"/>
            </w:tcBorders>
            <w:hideMark/>
          </w:tcPr>
          <w:p w14:paraId="4A5B5A26" w14:textId="77777777" w:rsidR="0050032F" w:rsidRDefault="00441F2C" w:rsidP="00E10D05">
            <w:pPr>
              <w:jc w:val="center"/>
              <w:rPr>
                <w:rFonts w:asciiTheme="majorBidi" w:eastAsia="SimSun" w:hAnsiTheme="majorBidi" w:cstheme="majorBidi"/>
                <w:sz w:val="18"/>
                <w:szCs w:val="18"/>
              </w:rPr>
            </w:pPr>
            <w:hyperlink r:id="rId13" w:history="1">
              <w:r w:rsidR="0050032F">
                <w:rPr>
                  <w:rStyle w:val="Hyperlink"/>
                  <w:rFonts w:cstheme="majorBidi"/>
                  <w:sz w:val="18"/>
                  <w:szCs w:val="18"/>
                  <w:lang w:val="en-GB"/>
                </w:rPr>
                <w:t>PDF</w:t>
              </w:r>
            </w:hyperlink>
            <w:r w:rsidR="0050032F">
              <w:rPr>
                <w:rFonts w:asciiTheme="majorBidi" w:hAnsiTheme="majorBidi" w:cstheme="majorBidi"/>
                <w:sz w:val="18"/>
                <w:szCs w:val="18"/>
              </w:rPr>
              <w:t>​</w:t>
            </w:r>
          </w:p>
        </w:tc>
        <w:tc>
          <w:tcPr>
            <w:tcW w:w="1001" w:type="pct"/>
            <w:tcBorders>
              <w:top w:val="single" w:sz="4" w:space="0" w:color="auto"/>
              <w:left w:val="single" w:sz="4" w:space="0" w:color="auto"/>
              <w:bottom w:val="single" w:sz="4" w:space="0" w:color="auto"/>
              <w:right w:val="single" w:sz="4" w:space="0" w:color="auto"/>
            </w:tcBorders>
            <w:hideMark/>
          </w:tcPr>
          <w:p w14:paraId="2D9E2E49" w14:textId="77777777" w:rsidR="0050032F" w:rsidRDefault="0050032F" w:rsidP="00E10D05">
            <w:pPr>
              <w:jc w:val="center"/>
              <w:rPr>
                <w:b/>
                <w:bCs/>
                <w:sz w:val="20"/>
                <w:szCs w:val="16"/>
              </w:rPr>
            </w:pPr>
            <w:r>
              <w:rPr>
                <w:b/>
                <w:bCs/>
                <w:sz w:val="20"/>
              </w:rPr>
              <w:t>13, 17, 11</w:t>
            </w:r>
          </w:p>
        </w:tc>
      </w:tr>
    </w:tbl>
    <w:p w14:paraId="634DF8D6" w14:textId="77777777" w:rsidR="0050032F" w:rsidRDefault="0050032F" w:rsidP="0050032F">
      <w:pPr>
        <w:rPr>
          <w:b/>
          <w:bCs/>
        </w:rPr>
      </w:pPr>
      <w:r>
        <w:rPr>
          <w:b/>
          <w:bCs/>
        </w:rPr>
        <w:t>Suggested actions:</w:t>
      </w:r>
    </w:p>
    <w:p w14:paraId="41501E42" w14:textId="77777777" w:rsidR="0050032F" w:rsidRDefault="0050032F" w:rsidP="0050032F">
      <w:pPr>
        <w:spacing w:after="240"/>
        <w:rPr>
          <w:szCs w:val="20"/>
        </w:rPr>
      </w:pPr>
      <w:r>
        <w:rPr>
          <w:szCs w:val="20"/>
        </w:rPr>
        <w:t>1) SG11, 13 and 17 to discuss further development of the deliverable and collaborate on the development of QKDN terminology as needed</w:t>
      </w:r>
    </w:p>
    <w:tbl>
      <w:tblPr>
        <w:tblStyle w:val="TableGrid"/>
        <w:tblW w:w="5000" w:type="pct"/>
        <w:jc w:val="center"/>
        <w:tblLook w:val="04A0" w:firstRow="1" w:lastRow="0" w:firstColumn="1" w:lastColumn="0" w:noHBand="0" w:noVBand="1"/>
      </w:tblPr>
      <w:tblGrid>
        <w:gridCol w:w="947"/>
        <w:gridCol w:w="5791"/>
        <w:gridCol w:w="963"/>
        <w:gridCol w:w="1928"/>
      </w:tblGrid>
      <w:tr w:rsidR="0050032F" w14:paraId="10E3ADB5" w14:textId="77777777" w:rsidTr="00E10D05">
        <w:trPr>
          <w:jc w:val="center"/>
        </w:trPr>
        <w:tc>
          <w:tcPr>
            <w:tcW w:w="3499" w:type="pct"/>
            <w:gridSpan w:val="2"/>
            <w:tcBorders>
              <w:top w:val="single" w:sz="4" w:space="0" w:color="auto"/>
              <w:left w:val="single" w:sz="4" w:space="0" w:color="auto"/>
              <w:bottom w:val="single" w:sz="4" w:space="0" w:color="auto"/>
              <w:right w:val="single" w:sz="4" w:space="0" w:color="auto"/>
            </w:tcBorders>
            <w:vAlign w:val="center"/>
            <w:hideMark/>
          </w:tcPr>
          <w:p w14:paraId="39A58EC3" w14:textId="77777777" w:rsidR="0050032F" w:rsidRDefault="0050032F" w:rsidP="00E10D05">
            <w:pPr>
              <w:jc w:val="center"/>
              <w:rPr>
                <w:b/>
                <w:bCs/>
                <w:sz w:val="20"/>
              </w:rPr>
            </w:pPr>
            <w:r>
              <w:rPr>
                <w:szCs w:val="20"/>
              </w:rPr>
              <w:br w:type="page"/>
            </w:r>
            <w:r>
              <w:rPr>
                <w:b/>
                <w:bCs/>
                <w:sz w:val="20"/>
              </w:rPr>
              <w:t>Deliverable</w:t>
            </w:r>
          </w:p>
        </w:tc>
        <w:tc>
          <w:tcPr>
            <w:tcW w:w="500" w:type="pct"/>
            <w:tcBorders>
              <w:top w:val="single" w:sz="4" w:space="0" w:color="auto"/>
              <w:left w:val="single" w:sz="4" w:space="0" w:color="auto"/>
              <w:bottom w:val="single" w:sz="4" w:space="0" w:color="auto"/>
              <w:right w:val="single" w:sz="4" w:space="0" w:color="auto"/>
            </w:tcBorders>
            <w:hideMark/>
          </w:tcPr>
          <w:p w14:paraId="1F629EF1" w14:textId="77777777" w:rsidR="0050032F" w:rsidRDefault="0050032F" w:rsidP="00E10D05">
            <w:pPr>
              <w:jc w:val="center"/>
              <w:rPr>
                <w:b/>
                <w:bCs/>
                <w:sz w:val="20"/>
                <w:szCs w:val="16"/>
              </w:rPr>
            </w:pPr>
            <w:r>
              <w:rPr>
                <w:b/>
                <w:bCs/>
                <w:sz w:val="20"/>
                <w:szCs w:val="16"/>
              </w:rPr>
              <w:t>Text</w:t>
            </w:r>
          </w:p>
        </w:tc>
        <w:tc>
          <w:tcPr>
            <w:tcW w:w="1001" w:type="pct"/>
            <w:tcBorders>
              <w:top w:val="single" w:sz="4" w:space="0" w:color="auto"/>
              <w:left w:val="single" w:sz="4" w:space="0" w:color="auto"/>
              <w:bottom w:val="single" w:sz="4" w:space="0" w:color="auto"/>
              <w:right w:val="single" w:sz="4" w:space="0" w:color="auto"/>
            </w:tcBorders>
            <w:vAlign w:val="center"/>
            <w:hideMark/>
          </w:tcPr>
          <w:p w14:paraId="25783DB2" w14:textId="77777777" w:rsidR="0050032F" w:rsidRDefault="0050032F" w:rsidP="00E10D05">
            <w:pPr>
              <w:jc w:val="center"/>
              <w:rPr>
                <w:b/>
                <w:bCs/>
                <w:sz w:val="20"/>
                <w:szCs w:val="16"/>
              </w:rPr>
            </w:pPr>
            <w:r>
              <w:rPr>
                <w:b/>
                <w:bCs/>
                <w:sz w:val="20"/>
                <w:szCs w:val="16"/>
              </w:rPr>
              <w:t>Relevant SG(s)</w:t>
            </w:r>
          </w:p>
        </w:tc>
      </w:tr>
      <w:tr w:rsidR="0050032F" w14:paraId="761FE5BF" w14:textId="77777777" w:rsidTr="00E10D05">
        <w:trPr>
          <w:jc w:val="center"/>
        </w:trPr>
        <w:tc>
          <w:tcPr>
            <w:tcW w:w="492" w:type="pct"/>
            <w:tcBorders>
              <w:top w:val="single" w:sz="4" w:space="0" w:color="auto"/>
              <w:left w:val="single" w:sz="4" w:space="0" w:color="auto"/>
              <w:bottom w:val="single" w:sz="4" w:space="0" w:color="auto"/>
              <w:right w:val="single" w:sz="4" w:space="0" w:color="auto"/>
            </w:tcBorders>
            <w:hideMark/>
          </w:tcPr>
          <w:p w14:paraId="098BBCA5" w14:textId="77777777" w:rsidR="0050032F" w:rsidRDefault="0050032F" w:rsidP="00E10D05">
            <w:pPr>
              <w:rPr>
                <w:sz w:val="20"/>
                <w:szCs w:val="16"/>
              </w:rPr>
            </w:pPr>
            <w:r>
              <w:rPr>
                <w:sz w:val="20"/>
              </w:rPr>
              <w:lastRenderedPageBreak/>
              <w:t>D2.2</w:t>
            </w:r>
          </w:p>
        </w:tc>
        <w:tc>
          <w:tcPr>
            <w:tcW w:w="3007" w:type="pct"/>
            <w:tcBorders>
              <w:top w:val="single" w:sz="4" w:space="0" w:color="auto"/>
              <w:left w:val="single" w:sz="4" w:space="0" w:color="auto"/>
              <w:bottom w:val="single" w:sz="4" w:space="0" w:color="auto"/>
              <w:right w:val="single" w:sz="4" w:space="0" w:color="auto"/>
            </w:tcBorders>
            <w:hideMark/>
          </w:tcPr>
          <w:p w14:paraId="50D0A8C8" w14:textId="77777777" w:rsidR="0050032F" w:rsidRDefault="0050032F" w:rsidP="00E10D05">
            <w:pPr>
              <w:rPr>
                <w:sz w:val="20"/>
                <w:szCs w:val="16"/>
              </w:rPr>
            </w:pPr>
            <w:r>
              <w:rPr>
                <w:sz w:val="20"/>
              </w:rPr>
              <w:t>Quantum information technology for networks use cases: Quantum key distribution network</w:t>
            </w:r>
          </w:p>
        </w:tc>
        <w:tc>
          <w:tcPr>
            <w:tcW w:w="500" w:type="pct"/>
            <w:tcBorders>
              <w:top w:val="single" w:sz="4" w:space="0" w:color="auto"/>
              <w:left w:val="single" w:sz="4" w:space="0" w:color="auto"/>
              <w:bottom w:val="single" w:sz="4" w:space="0" w:color="auto"/>
              <w:right w:val="single" w:sz="4" w:space="0" w:color="auto"/>
            </w:tcBorders>
            <w:hideMark/>
          </w:tcPr>
          <w:p w14:paraId="6FE7EC40" w14:textId="77777777" w:rsidR="0050032F" w:rsidRDefault="00441F2C" w:rsidP="00E10D05">
            <w:pPr>
              <w:jc w:val="center"/>
              <w:rPr>
                <w:b/>
                <w:bCs/>
                <w:sz w:val="20"/>
              </w:rPr>
            </w:pPr>
            <w:hyperlink r:id="rId14" w:history="1">
              <w:r w:rsidR="0050032F">
                <w:rPr>
                  <w:rStyle w:val="Hyperlink"/>
                  <w:rFonts w:cstheme="majorBidi"/>
                  <w:sz w:val="18"/>
                  <w:szCs w:val="18"/>
                  <w:lang w:val="en-GB"/>
                </w:rPr>
                <w:t>PDF</w:t>
              </w:r>
            </w:hyperlink>
          </w:p>
        </w:tc>
        <w:tc>
          <w:tcPr>
            <w:tcW w:w="1001" w:type="pct"/>
            <w:tcBorders>
              <w:top w:val="single" w:sz="4" w:space="0" w:color="auto"/>
              <w:left w:val="single" w:sz="4" w:space="0" w:color="auto"/>
              <w:bottom w:val="single" w:sz="4" w:space="0" w:color="auto"/>
              <w:right w:val="single" w:sz="4" w:space="0" w:color="auto"/>
            </w:tcBorders>
            <w:hideMark/>
          </w:tcPr>
          <w:p w14:paraId="2F5F4D29" w14:textId="77777777" w:rsidR="0050032F" w:rsidRDefault="0050032F" w:rsidP="00E10D05">
            <w:pPr>
              <w:jc w:val="center"/>
              <w:rPr>
                <w:sz w:val="20"/>
                <w:szCs w:val="16"/>
              </w:rPr>
            </w:pPr>
            <w:r>
              <w:rPr>
                <w:b/>
                <w:bCs/>
                <w:sz w:val="20"/>
              </w:rPr>
              <w:t>13</w:t>
            </w:r>
            <w:r>
              <w:rPr>
                <w:sz w:val="20"/>
              </w:rPr>
              <w:t>, 17, 15, 11</w:t>
            </w:r>
          </w:p>
        </w:tc>
      </w:tr>
    </w:tbl>
    <w:p w14:paraId="40BDD802" w14:textId="77777777" w:rsidR="0050032F" w:rsidRDefault="0050032F" w:rsidP="0050032F">
      <w:pPr>
        <w:ind w:left="720" w:hanging="720"/>
        <w:rPr>
          <w:b/>
          <w:bCs/>
          <w:szCs w:val="20"/>
        </w:rPr>
      </w:pPr>
      <w:r>
        <w:rPr>
          <w:b/>
          <w:bCs/>
          <w:szCs w:val="20"/>
        </w:rPr>
        <w:t>Suggested actions:</w:t>
      </w:r>
    </w:p>
    <w:p w14:paraId="4E1495E0" w14:textId="77777777" w:rsidR="0050032F" w:rsidRDefault="0050032F" w:rsidP="0050032F">
      <w:pPr>
        <w:rPr>
          <w:szCs w:val="20"/>
        </w:rPr>
      </w:pPr>
      <w:r>
        <w:rPr>
          <w:szCs w:val="20"/>
        </w:rPr>
        <w:t xml:space="preserve">1) SG13 to explore studies on the integration of QKDN into current and future networks </w:t>
      </w:r>
    </w:p>
    <w:p w14:paraId="06C6815A" w14:textId="77777777" w:rsidR="0050032F" w:rsidRDefault="0050032F" w:rsidP="0050032F">
      <w:pPr>
        <w:rPr>
          <w:szCs w:val="20"/>
        </w:rPr>
      </w:pPr>
      <w:r>
        <w:rPr>
          <w:szCs w:val="20"/>
        </w:rPr>
        <w:t>2) SG17 to perform further studies on the integration of QKDN into various security applications</w:t>
      </w:r>
    </w:p>
    <w:p w14:paraId="085D1E69" w14:textId="77777777" w:rsidR="0050032F" w:rsidRDefault="0050032F" w:rsidP="0050032F">
      <w:pPr>
        <w:rPr>
          <w:szCs w:val="32"/>
        </w:rPr>
      </w:pPr>
      <w:r>
        <w:rPr>
          <w:szCs w:val="20"/>
        </w:rPr>
        <w:t xml:space="preserve">3) </w:t>
      </w:r>
      <w:r>
        <w:rPr>
          <w:szCs w:val="32"/>
        </w:rPr>
        <w:t>SG15 to review the possibility of studying transport aspects of QKDN</w:t>
      </w:r>
    </w:p>
    <w:p w14:paraId="776444E9" w14:textId="77777777" w:rsidR="0050032F" w:rsidRDefault="0050032F" w:rsidP="0050032F">
      <w:pPr>
        <w:spacing w:after="240"/>
        <w:rPr>
          <w:szCs w:val="32"/>
        </w:rPr>
      </w:pPr>
      <w:r>
        <w:t xml:space="preserve">4) SG11 to perform studies on signalling requirements and protocols </w:t>
      </w:r>
      <w:r>
        <w:rPr>
          <w:szCs w:val="32"/>
        </w:rPr>
        <w:t>for the integration of QKDN into current and future networks</w:t>
      </w:r>
    </w:p>
    <w:tbl>
      <w:tblPr>
        <w:tblStyle w:val="TableGrid"/>
        <w:tblW w:w="5000" w:type="pct"/>
        <w:jc w:val="center"/>
        <w:tblLook w:val="04A0" w:firstRow="1" w:lastRow="0" w:firstColumn="1" w:lastColumn="0" w:noHBand="0" w:noVBand="1"/>
      </w:tblPr>
      <w:tblGrid>
        <w:gridCol w:w="947"/>
        <w:gridCol w:w="5791"/>
        <w:gridCol w:w="963"/>
        <w:gridCol w:w="1928"/>
      </w:tblGrid>
      <w:tr w:rsidR="0050032F" w14:paraId="0B3BFD1D" w14:textId="77777777" w:rsidTr="00E10D05">
        <w:trPr>
          <w:jc w:val="center"/>
        </w:trPr>
        <w:tc>
          <w:tcPr>
            <w:tcW w:w="3499" w:type="pct"/>
            <w:gridSpan w:val="2"/>
            <w:tcBorders>
              <w:top w:val="single" w:sz="4" w:space="0" w:color="auto"/>
              <w:left w:val="single" w:sz="4" w:space="0" w:color="auto"/>
              <w:bottom w:val="single" w:sz="4" w:space="0" w:color="auto"/>
              <w:right w:val="single" w:sz="4" w:space="0" w:color="auto"/>
            </w:tcBorders>
            <w:vAlign w:val="center"/>
            <w:hideMark/>
          </w:tcPr>
          <w:p w14:paraId="5CB48346" w14:textId="77777777" w:rsidR="0050032F" w:rsidRDefault="0050032F" w:rsidP="00E10D05">
            <w:pPr>
              <w:jc w:val="center"/>
              <w:rPr>
                <w:b/>
                <w:bCs/>
                <w:sz w:val="20"/>
              </w:rPr>
            </w:pPr>
            <w:r>
              <w:rPr>
                <w:b/>
                <w:bCs/>
                <w:sz w:val="20"/>
              </w:rPr>
              <w:t>Deliverable</w:t>
            </w:r>
          </w:p>
        </w:tc>
        <w:tc>
          <w:tcPr>
            <w:tcW w:w="500" w:type="pct"/>
            <w:tcBorders>
              <w:top w:val="single" w:sz="4" w:space="0" w:color="auto"/>
              <w:left w:val="single" w:sz="4" w:space="0" w:color="auto"/>
              <w:bottom w:val="single" w:sz="4" w:space="0" w:color="auto"/>
              <w:right w:val="single" w:sz="4" w:space="0" w:color="auto"/>
            </w:tcBorders>
            <w:hideMark/>
          </w:tcPr>
          <w:p w14:paraId="141CEC2C" w14:textId="77777777" w:rsidR="0050032F" w:rsidRDefault="0050032F" w:rsidP="00E10D05">
            <w:pPr>
              <w:jc w:val="center"/>
              <w:rPr>
                <w:b/>
                <w:bCs/>
                <w:sz w:val="20"/>
                <w:szCs w:val="16"/>
              </w:rPr>
            </w:pPr>
            <w:r>
              <w:rPr>
                <w:b/>
                <w:bCs/>
                <w:sz w:val="20"/>
                <w:szCs w:val="16"/>
              </w:rPr>
              <w:t>Text</w:t>
            </w:r>
          </w:p>
        </w:tc>
        <w:tc>
          <w:tcPr>
            <w:tcW w:w="1001" w:type="pct"/>
            <w:tcBorders>
              <w:top w:val="single" w:sz="4" w:space="0" w:color="auto"/>
              <w:left w:val="single" w:sz="4" w:space="0" w:color="auto"/>
              <w:bottom w:val="single" w:sz="4" w:space="0" w:color="auto"/>
              <w:right w:val="single" w:sz="4" w:space="0" w:color="auto"/>
            </w:tcBorders>
            <w:vAlign w:val="center"/>
            <w:hideMark/>
          </w:tcPr>
          <w:p w14:paraId="349D225C" w14:textId="77777777" w:rsidR="0050032F" w:rsidRDefault="0050032F" w:rsidP="00E10D05">
            <w:pPr>
              <w:jc w:val="center"/>
              <w:rPr>
                <w:b/>
                <w:bCs/>
                <w:sz w:val="20"/>
                <w:szCs w:val="16"/>
              </w:rPr>
            </w:pPr>
            <w:r>
              <w:rPr>
                <w:b/>
                <w:bCs/>
                <w:sz w:val="20"/>
                <w:szCs w:val="16"/>
              </w:rPr>
              <w:t>Relevant SG(s)</w:t>
            </w:r>
          </w:p>
        </w:tc>
      </w:tr>
      <w:tr w:rsidR="0050032F" w14:paraId="67A01A38" w14:textId="77777777" w:rsidTr="00E10D05">
        <w:trPr>
          <w:jc w:val="center"/>
        </w:trPr>
        <w:tc>
          <w:tcPr>
            <w:tcW w:w="492" w:type="pct"/>
            <w:tcBorders>
              <w:top w:val="single" w:sz="4" w:space="0" w:color="auto"/>
              <w:left w:val="single" w:sz="4" w:space="0" w:color="auto"/>
              <w:bottom w:val="single" w:sz="4" w:space="0" w:color="auto"/>
              <w:right w:val="single" w:sz="4" w:space="0" w:color="auto"/>
            </w:tcBorders>
            <w:hideMark/>
          </w:tcPr>
          <w:p w14:paraId="176A0546" w14:textId="77777777" w:rsidR="0050032F" w:rsidRDefault="0050032F" w:rsidP="00E10D05">
            <w:pPr>
              <w:rPr>
                <w:sz w:val="20"/>
                <w:szCs w:val="16"/>
              </w:rPr>
            </w:pPr>
            <w:r>
              <w:rPr>
                <w:sz w:val="20"/>
              </w:rPr>
              <w:t xml:space="preserve">D2.3 </w:t>
            </w:r>
          </w:p>
        </w:tc>
        <w:tc>
          <w:tcPr>
            <w:tcW w:w="3007" w:type="pct"/>
            <w:tcBorders>
              <w:top w:val="single" w:sz="4" w:space="0" w:color="auto"/>
              <w:left w:val="single" w:sz="4" w:space="0" w:color="auto"/>
              <w:bottom w:val="single" w:sz="4" w:space="0" w:color="auto"/>
              <w:right w:val="single" w:sz="4" w:space="0" w:color="auto"/>
            </w:tcBorders>
            <w:hideMark/>
          </w:tcPr>
          <w:p w14:paraId="595909B2" w14:textId="77777777" w:rsidR="0050032F" w:rsidRDefault="0050032F" w:rsidP="00E10D05">
            <w:pPr>
              <w:rPr>
                <w:sz w:val="20"/>
                <w:szCs w:val="16"/>
              </w:rPr>
            </w:pPr>
            <w:r>
              <w:rPr>
                <w:sz w:val="20"/>
              </w:rPr>
              <w:t>Quantum key distribution network protocols: Quantum layer</w:t>
            </w:r>
          </w:p>
        </w:tc>
        <w:tc>
          <w:tcPr>
            <w:tcW w:w="500" w:type="pct"/>
            <w:tcBorders>
              <w:top w:val="single" w:sz="4" w:space="0" w:color="auto"/>
              <w:left w:val="single" w:sz="4" w:space="0" w:color="auto"/>
              <w:bottom w:val="single" w:sz="4" w:space="0" w:color="auto"/>
              <w:right w:val="single" w:sz="4" w:space="0" w:color="auto"/>
            </w:tcBorders>
            <w:hideMark/>
          </w:tcPr>
          <w:p w14:paraId="47D5E581" w14:textId="77777777" w:rsidR="0050032F" w:rsidRDefault="0050032F" w:rsidP="00E10D05">
            <w:pPr>
              <w:jc w:val="center"/>
              <w:rPr>
                <w:b/>
                <w:bCs/>
                <w:sz w:val="20"/>
              </w:rPr>
            </w:pPr>
            <w:r>
              <w:rPr>
                <w:rFonts w:asciiTheme="majorBidi" w:hAnsiTheme="majorBidi" w:cstheme="majorBidi"/>
                <w:sz w:val="18"/>
                <w:szCs w:val="18"/>
              </w:rPr>
              <w:t>​</w:t>
            </w:r>
            <w:hyperlink r:id="rId15" w:history="1">
              <w:r>
                <w:rPr>
                  <w:rStyle w:val="Hyperlink"/>
                  <w:rFonts w:cstheme="majorBidi"/>
                  <w:sz w:val="18"/>
                  <w:szCs w:val="18"/>
                  <w:lang w:val="en-GB"/>
                </w:rPr>
                <w:t>PDF</w:t>
              </w:r>
            </w:hyperlink>
          </w:p>
        </w:tc>
        <w:tc>
          <w:tcPr>
            <w:tcW w:w="1001" w:type="pct"/>
            <w:tcBorders>
              <w:top w:val="single" w:sz="4" w:space="0" w:color="auto"/>
              <w:left w:val="single" w:sz="4" w:space="0" w:color="auto"/>
              <w:bottom w:val="single" w:sz="4" w:space="0" w:color="auto"/>
              <w:right w:val="single" w:sz="4" w:space="0" w:color="auto"/>
            </w:tcBorders>
            <w:hideMark/>
          </w:tcPr>
          <w:p w14:paraId="73D258A8" w14:textId="77777777" w:rsidR="0050032F" w:rsidRDefault="0050032F" w:rsidP="00E10D05">
            <w:pPr>
              <w:jc w:val="center"/>
              <w:rPr>
                <w:sz w:val="20"/>
                <w:szCs w:val="20"/>
              </w:rPr>
            </w:pPr>
            <w:r>
              <w:rPr>
                <w:b/>
                <w:bCs/>
                <w:sz w:val="20"/>
                <w:szCs w:val="20"/>
              </w:rPr>
              <w:t>17</w:t>
            </w:r>
            <w:r>
              <w:rPr>
                <w:sz w:val="20"/>
                <w:szCs w:val="20"/>
              </w:rPr>
              <w:t>, 13, 11, 15</w:t>
            </w:r>
          </w:p>
        </w:tc>
      </w:tr>
    </w:tbl>
    <w:p w14:paraId="041AB37C" w14:textId="77777777" w:rsidR="0050032F" w:rsidRDefault="0050032F" w:rsidP="0050032F">
      <w:pPr>
        <w:rPr>
          <w:b/>
          <w:bCs/>
        </w:rPr>
      </w:pPr>
      <w:r>
        <w:rPr>
          <w:b/>
          <w:bCs/>
        </w:rPr>
        <w:t>Suggested actions:</w:t>
      </w:r>
    </w:p>
    <w:p w14:paraId="0F64470F" w14:textId="77777777" w:rsidR="0050032F" w:rsidRDefault="0050032F" w:rsidP="0050032F">
      <w:r>
        <w:t>1) SG17 to study security aspects of QKD protocols</w:t>
      </w:r>
    </w:p>
    <w:p w14:paraId="1506C7F8" w14:textId="77777777" w:rsidR="0050032F" w:rsidRDefault="0050032F" w:rsidP="0050032F">
      <w:r>
        <w:t>2) SG13 to study network aspects e.g., QKD protocol parameters reported to other layers in QKDNs, status of quantum layer: QBER, key rate etc., network control and management, quality of service</w:t>
      </w:r>
    </w:p>
    <w:p w14:paraId="40322D71" w14:textId="77777777" w:rsidR="0050032F" w:rsidRDefault="0050032F" w:rsidP="0050032F">
      <w:r>
        <w:t>3) SG11 to study protocol and test aspects e.g., non-security related protocols in quantum layer and sub-protocols in QKD protocols, post processing protocol &amp; testing</w:t>
      </w:r>
    </w:p>
    <w:p w14:paraId="6006124E" w14:textId="77777777" w:rsidR="0050032F" w:rsidRDefault="0050032F" w:rsidP="0050032F">
      <w:pPr>
        <w:spacing w:after="240"/>
      </w:pPr>
      <w:r>
        <w:t xml:space="preserve">4) SG11, 13 and 17 to collaborate on work related to QKDN protocols where needed </w:t>
      </w:r>
    </w:p>
    <w:tbl>
      <w:tblPr>
        <w:tblStyle w:val="TableGrid"/>
        <w:tblW w:w="5000" w:type="pct"/>
        <w:jc w:val="center"/>
        <w:tblLook w:val="04A0" w:firstRow="1" w:lastRow="0" w:firstColumn="1" w:lastColumn="0" w:noHBand="0" w:noVBand="1"/>
      </w:tblPr>
      <w:tblGrid>
        <w:gridCol w:w="947"/>
        <w:gridCol w:w="5791"/>
        <w:gridCol w:w="963"/>
        <w:gridCol w:w="1928"/>
      </w:tblGrid>
      <w:tr w:rsidR="0050032F" w14:paraId="28C9B917" w14:textId="77777777" w:rsidTr="00E10D05">
        <w:trPr>
          <w:jc w:val="center"/>
        </w:trPr>
        <w:tc>
          <w:tcPr>
            <w:tcW w:w="3499" w:type="pct"/>
            <w:gridSpan w:val="2"/>
            <w:tcBorders>
              <w:top w:val="single" w:sz="4" w:space="0" w:color="auto"/>
              <w:left w:val="single" w:sz="4" w:space="0" w:color="auto"/>
              <w:bottom w:val="single" w:sz="4" w:space="0" w:color="auto"/>
              <w:right w:val="single" w:sz="4" w:space="0" w:color="auto"/>
            </w:tcBorders>
            <w:vAlign w:val="center"/>
            <w:hideMark/>
          </w:tcPr>
          <w:p w14:paraId="63F91466" w14:textId="77777777" w:rsidR="0050032F" w:rsidRDefault="0050032F" w:rsidP="00E10D05">
            <w:pPr>
              <w:jc w:val="center"/>
              <w:rPr>
                <w:b/>
                <w:bCs/>
                <w:sz w:val="20"/>
              </w:rPr>
            </w:pPr>
            <w:r>
              <w:rPr>
                <w:b/>
                <w:bCs/>
                <w:sz w:val="20"/>
              </w:rPr>
              <w:t>Deliverable</w:t>
            </w:r>
          </w:p>
        </w:tc>
        <w:tc>
          <w:tcPr>
            <w:tcW w:w="500" w:type="pct"/>
            <w:tcBorders>
              <w:top w:val="single" w:sz="4" w:space="0" w:color="auto"/>
              <w:left w:val="single" w:sz="4" w:space="0" w:color="auto"/>
              <w:bottom w:val="single" w:sz="4" w:space="0" w:color="auto"/>
              <w:right w:val="single" w:sz="4" w:space="0" w:color="auto"/>
            </w:tcBorders>
            <w:hideMark/>
          </w:tcPr>
          <w:p w14:paraId="659073A1" w14:textId="77777777" w:rsidR="0050032F" w:rsidRDefault="0050032F" w:rsidP="00E10D05">
            <w:pPr>
              <w:jc w:val="center"/>
              <w:rPr>
                <w:b/>
                <w:bCs/>
                <w:sz w:val="20"/>
                <w:szCs w:val="16"/>
              </w:rPr>
            </w:pPr>
            <w:r>
              <w:rPr>
                <w:b/>
                <w:bCs/>
                <w:sz w:val="20"/>
                <w:szCs w:val="16"/>
              </w:rPr>
              <w:t>Text</w:t>
            </w:r>
          </w:p>
        </w:tc>
        <w:tc>
          <w:tcPr>
            <w:tcW w:w="1001" w:type="pct"/>
            <w:tcBorders>
              <w:top w:val="single" w:sz="4" w:space="0" w:color="auto"/>
              <w:left w:val="single" w:sz="4" w:space="0" w:color="auto"/>
              <w:bottom w:val="single" w:sz="4" w:space="0" w:color="auto"/>
              <w:right w:val="single" w:sz="4" w:space="0" w:color="auto"/>
            </w:tcBorders>
            <w:vAlign w:val="center"/>
            <w:hideMark/>
          </w:tcPr>
          <w:p w14:paraId="71B0DAE0" w14:textId="77777777" w:rsidR="0050032F" w:rsidRDefault="0050032F" w:rsidP="00E10D05">
            <w:pPr>
              <w:jc w:val="center"/>
              <w:rPr>
                <w:b/>
                <w:bCs/>
                <w:sz w:val="20"/>
                <w:szCs w:val="16"/>
              </w:rPr>
            </w:pPr>
            <w:r>
              <w:rPr>
                <w:b/>
                <w:bCs/>
                <w:sz w:val="20"/>
                <w:szCs w:val="16"/>
              </w:rPr>
              <w:t>Relevant SG(s)</w:t>
            </w:r>
          </w:p>
        </w:tc>
      </w:tr>
      <w:tr w:rsidR="0050032F" w14:paraId="3D12F57D" w14:textId="77777777" w:rsidTr="00E10D05">
        <w:trPr>
          <w:jc w:val="center"/>
        </w:trPr>
        <w:tc>
          <w:tcPr>
            <w:tcW w:w="492" w:type="pct"/>
            <w:tcBorders>
              <w:top w:val="single" w:sz="4" w:space="0" w:color="auto"/>
              <w:left w:val="single" w:sz="4" w:space="0" w:color="auto"/>
              <w:bottom w:val="single" w:sz="4" w:space="0" w:color="auto"/>
              <w:right w:val="single" w:sz="4" w:space="0" w:color="auto"/>
            </w:tcBorders>
            <w:hideMark/>
          </w:tcPr>
          <w:p w14:paraId="5DCE689E" w14:textId="77777777" w:rsidR="0050032F" w:rsidRDefault="0050032F" w:rsidP="00E10D05">
            <w:pPr>
              <w:rPr>
                <w:sz w:val="20"/>
              </w:rPr>
            </w:pPr>
            <w:r>
              <w:rPr>
                <w:sz w:val="20"/>
              </w:rPr>
              <w:t>D2.3</w:t>
            </w:r>
          </w:p>
        </w:tc>
        <w:tc>
          <w:tcPr>
            <w:tcW w:w="3007" w:type="pct"/>
            <w:tcBorders>
              <w:top w:val="single" w:sz="4" w:space="0" w:color="auto"/>
              <w:left w:val="single" w:sz="4" w:space="0" w:color="auto"/>
              <w:bottom w:val="single" w:sz="4" w:space="0" w:color="auto"/>
              <w:right w:val="single" w:sz="4" w:space="0" w:color="auto"/>
            </w:tcBorders>
            <w:hideMark/>
          </w:tcPr>
          <w:p w14:paraId="52905741" w14:textId="77777777" w:rsidR="0050032F" w:rsidRDefault="0050032F" w:rsidP="00E10D05">
            <w:pPr>
              <w:rPr>
                <w:sz w:val="20"/>
              </w:rPr>
            </w:pPr>
            <w:r>
              <w:rPr>
                <w:sz w:val="20"/>
              </w:rPr>
              <w:t xml:space="preserve">Quantum key distribution network protocols: Key management layer, QKDN control layer and QKDN management layer </w:t>
            </w:r>
          </w:p>
        </w:tc>
        <w:tc>
          <w:tcPr>
            <w:tcW w:w="500" w:type="pct"/>
            <w:tcBorders>
              <w:top w:val="single" w:sz="4" w:space="0" w:color="auto"/>
              <w:left w:val="single" w:sz="4" w:space="0" w:color="auto"/>
              <w:bottom w:val="single" w:sz="4" w:space="0" w:color="auto"/>
              <w:right w:val="single" w:sz="4" w:space="0" w:color="auto"/>
            </w:tcBorders>
            <w:hideMark/>
          </w:tcPr>
          <w:p w14:paraId="06703AFF" w14:textId="77777777" w:rsidR="0050032F" w:rsidRDefault="0050032F" w:rsidP="00E10D05">
            <w:pPr>
              <w:jc w:val="center"/>
              <w:rPr>
                <w:b/>
                <w:bCs/>
                <w:sz w:val="20"/>
              </w:rPr>
            </w:pPr>
            <w:r>
              <w:rPr>
                <w:rFonts w:asciiTheme="majorBidi" w:hAnsiTheme="majorBidi" w:cstheme="majorBidi"/>
                <w:sz w:val="18"/>
                <w:szCs w:val="18"/>
              </w:rPr>
              <w:t>​</w:t>
            </w:r>
            <w:hyperlink r:id="rId16" w:history="1">
              <w:r>
                <w:rPr>
                  <w:rStyle w:val="Hyperlink"/>
                  <w:rFonts w:cstheme="majorBidi"/>
                  <w:sz w:val="18"/>
                  <w:szCs w:val="18"/>
                  <w:lang w:val="en-GB"/>
                </w:rPr>
                <w:t>PDF</w:t>
              </w:r>
            </w:hyperlink>
            <w:r>
              <w:rPr>
                <w:rFonts w:asciiTheme="majorBidi" w:eastAsia="SimSun" w:hAnsiTheme="majorBidi" w:cstheme="majorBidi"/>
                <w:sz w:val="18"/>
                <w:szCs w:val="18"/>
              </w:rPr>
              <w:t>​</w:t>
            </w:r>
          </w:p>
        </w:tc>
        <w:tc>
          <w:tcPr>
            <w:tcW w:w="1001" w:type="pct"/>
            <w:tcBorders>
              <w:top w:val="single" w:sz="4" w:space="0" w:color="auto"/>
              <w:left w:val="single" w:sz="4" w:space="0" w:color="auto"/>
              <w:bottom w:val="single" w:sz="4" w:space="0" w:color="auto"/>
              <w:right w:val="single" w:sz="4" w:space="0" w:color="auto"/>
            </w:tcBorders>
            <w:hideMark/>
          </w:tcPr>
          <w:p w14:paraId="1A940F12" w14:textId="77777777" w:rsidR="0050032F" w:rsidRDefault="0050032F" w:rsidP="00E10D05">
            <w:pPr>
              <w:jc w:val="center"/>
              <w:rPr>
                <w:sz w:val="20"/>
                <w:szCs w:val="20"/>
              </w:rPr>
            </w:pPr>
            <w:r>
              <w:rPr>
                <w:b/>
                <w:bCs/>
                <w:sz w:val="20"/>
                <w:szCs w:val="20"/>
              </w:rPr>
              <w:t>11</w:t>
            </w:r>
            <w:r>
              <w:rPr>
                <w:sz w:val="20"/>
                <w:szCs w:val="20"/>
              </w:rPr>
              <w:t>, 13, 17, 2</w:t>
            </w:r>
          </w:p>
        </w:tc>
      </w:tr>
    </w:tbl>
    <w:p w14:paraId="1B608EFC" w14:textId="77777777" w:rsidR="0050032F" w:rsidRDefault="0050032F" w:rsidP="0050032F">
      <w:pPr>
        <w:rPr>
          <w:b/>
          <w:bCs/>
        </w:rPr>
      </w:pPr>
      <w:r>
        <w:rPr>
          <w:b/>
          <w:bCs/>
        </w:rPr>
        <w:t>Suggested actions:</w:t>
      </w:r>
    </w:p>
    <w:p w14:paraId="625A1377" w14:textId="77777777" w:rsidR="0050032F" w:rsidRDefault="0050032F" w:rsidP="0050032F">
      <w:pPr>
        <w:rPr>
          <w:szCs w:val="32"/>
        </w:rPr>
      </w:pPr>
      <w:r>
        <w:rPr>
          <w:szCs w:val="32"/>
        </w:rPr>
        <w:t xml:space="preserve">1) SG11 and 13 to collaborate with SG17 on work related to QKDN protocols in the management and control layers and relevancy to security of these network layers  </w:t>
      </w:r>
    </w:p>
    <w:p w14:paraId="34A9A5BB" w14:textId="77777777" w:rsidR="0050032F" w:rsidRDefault="0050032F" w:rsidP="0050032F">
      <w:r>
        <w:t>2) SG11 to initiate relevant studies related to protocols for key management, QKDN control-related protocols and QKDN management-related protocols</w:t>
      </w:r>
    </w:p>
    <w:p w14:paraId="6B47C72E" w14:textId="77777777" w:rsidR="0050032F" w:rsidRDefault="0050032F" w:rsidP="0050032F">
      <w:r>
        <w:t>3) SG13 to study the network aspects e.g., network control and management, including quality of service</w:t>
      </w:r>
    </w:p>
    <w:p w14:paraId="3BB11E28" w14:textId="77777777" w:rsidR="0050032F" w:rsidRDefault="0050032F" w:rsidP="0050032F">
      <w:r>
        <w:t xml:space="preserve">4) SG17 to perform further studies on aspects related to the authentication and authorization of QKDN protocols </w:t>
      </w:r>
    </w:p>
    <w:p w14:paraId="14DEB47C" w14:textId="77777777" w:rsidR="0050032F" w:rsidRDefault="0050032F" w:rsidP="0050032F">
      <w:pPr>
        <w:spacing w:after="240"/>
      </w:pPr>
      <w:r>
        <w:t>5) SG2 to explore studies on management architectures for QKDN</w:t>
      </w:r>
    </w:p>
    <w:tbl>
      <w:tblPr>
        <w:tblStyle w:val="TableGrid"/>
        <w:tblW w:w="5000" w:type="pct"/>
        <w:jc w:val="center"/>
        <w:tblLook w:val="04A0" w:firstRow="1" w:lastRow="0" w:firstColumn="1" w:lastColumn="0" w:noHBand="0" w:noVBand="1"/>
      </w:tblPr>
      <w:tblGrid>
        <w:gridCol w:w="947"/>
        <w:gridCol w:w="5791"/>
        <w:gridCol w:w="963"/>
        <w:gridCol w:w="1928"/>
      </w:tblGrid>
      <w:tr w:rsidR="0050032F" w14:paraId="4136E68D" w14:textId="77777777" w:rsidTr="00E10D05">
        <w:trPr>
          <w:jc w:val="center"/>
        </w:trPr>
        <w:tc>
          <w:tcPr>
            <w:tcW w:w="3499" w:type="pct"/>
            <w:gridSpan w:val="2"/>
            <w:tcBorders>
              <w:top w:val="single" w:sz="4" w:space="0" w:color="auto"/>
              <w:left w:val="single" w:sz="4" w:space="0" w:color="auto"/>
              <w:bottom w:val="single" w:sz="4" w:space="0" w:color="auto"/>
              <w:right w:val="single" w:sz="4" w:space="0" w:color="auto"/>
            </w:tcBorders>
            <w:vAlign w:val="center"/>
            <w:hideMark/>
          </w:tcPr>
          <w:p w14:paraId="3EBEA541" w14:textId="77777777" w:rsidR="0050032F" w:rsidRDefault="0050032F" w:rsidP="00E10D05">
            <w:pPr>
              <w:jc w:val="center"/>
              <w:rPr>
                <w:b/>
                <w:bCs/>
                <w:sz w:val="20"/>
              </w:rPr>
            </w:pPr>
            <w:r>
              <w:rPr>
                <w:b/>
                <w:bCs/>
                <w:sz w:val="20"/>
              </w:rPr>
              <w:t>Deliverable</w:t>
            </w:r>
          </w:p>
        </w:tc>
        <w:tc>
          <w:tcPr>
            <w:tcW w:w="500" w:type="pct"/>
            <w:tcBorders>
              <w:top w:val="single" w:sz="4" w:space="0" w:color="auto"/>
              <w:left w:val="single" w:sz="4" w:space="0" w:color="auto"/>
              <w:bottom w:val="single" w:sz="4" w:space="0" w:color="auto"/>
              <w:right w:val="single" w:sz="4" w:space="0" w:color="auto"/>
            </w:tcBorders>
            <w:hideMark/>
          </w:tcPr>
          <w:p w14:paraId="32D68EE6" w14:textId="77777777" w:rsidR="0050032F" w:rsidRDefault="0050032F" w:rsidP="00E10D05">
            <w:pPr>
              <w:jc w:val="center"/>
              <w:rPr>
                <w:b/>
                <w:bCs/>
                <w:sz w:val="20"/>
                <w:szCs w:val="16"/>
              </w:rPr>
            </w:pPr>
            <w:r>
              <w:rPr>
                <w:b/>
                <w:bCs/>
                <w:sz w:val="20"/>
                <w:szCs w:val="16"/>
              </w:rPr>
              <w:t>Text</w:t>
            </w:r>
          </w:p>
        </w:tc>
        <w:tc>
          <w:tcPr>
            <w:tcW w:w="1001" w:type="pct"/>
            <w:tcBorders>
              <w:top w:val="single" w:sz="4" w:space="0" w:color="auto"/>
              <w:left w:val="single" w:sz="4" w:space="0" w:color="auto"/>
              <w:bottom w:val="single" w:sz="4" w:space="0" w:color="auto"/>
              <w:right w:val="single" w:sz="4" w:space="0" w:color="auto"/>
            </w:tcBorders>
            <w:vAlign w:val="center"/>
            <w:hideMark/>
          </w:tcPr>
          <w:p w14:paraId="6C34D0B0" w14:textId="77777777" w:rsidR="0050032F" w:rsidRDefault="0050032F" w:rsidP="00E10D05">
            <w:pPr>
              <w:jc w:val="center"/>
              <w:rPr>
                <w:b/>
                <w:bCs/>
                <w:sz w:val="20"/>
                <w:szCs w:val="16"/>
              </w:rPr>
            </w:pPr>
            <w:r>
              <w:rPr>
                <w:b/>
                <w:bCs/>
                <w:sz w:val="20"/>
                <w:szCs w:val="16"/>
              </w:rPr>
              <w:t>Relevant SG(s)</w:t>
            </w:r>
          </w:p>
        </w:tc>
      </w:tr>
      <w:tr w:rsidR="0050032F" w14:paraId="2216ED9C" w14:textId="77777777" w:rsidTr="00E10D05">
        <w:trPr>
          <w:jc w:val="center"/>
        </w:trPr>
        <w:tc>
          <w:tcPr>
            <w:tcW w:w="492" w:type="pct"/>
            <w:tcBorders>
              <w:top w:val="single" w:sz="4" w:space="0" w:color="auto"/>
              <w:left w:val="single" w:sz="4" w:space="0" w:color="auto"/>
              <w:bottom w:val="single" w:sz="4" w:space="0" w:color="auto"/>
              <w:right w:val="single" w:sz="4" w:space="0" w:color="auto"/>
            </w:tcBorders>
            <w:hideMark/>
          </w:tcPr>
          <w:p w14:paraId="72377760" w14:textId="77777777" w:rsidR="0050032F" w:rsidRDefault="0050032F" w:rsidP="00E10D05">
            <w:pPr>
              <w:rPr>
                <w:sz w:val="20"/>
              </w:rPr>
            </w:pPr>
            <w:r>
              <w:rPr>
                <w:sz w:val="20"/>
              </w:rPr>
              <w:t>D2.4</w:t>
            </w:r>
          </w:p>
        </w:tc>
        <w:tc>
          <w:tcPr>
            <w:tcW w:w="3007" w:type="pct"/>
            <w:tcBorders>
              <w:top w:val="single" w:sz="4" w:space="0" w:color="auto"/>
              <w:left w:val="single" w:sz="4" w:space="0" w:color="auto"/>
              <w:bottom w:val="single" w:sz="4" w:space="0" w:color="auto"/>
              <w:right w:val="single" w:sz="4" w:space="0" w:color="auto"/>
            </w:tcBorders>
            <w:hideMark/>
          </w:tcPr>
          <w:p w14:paraId="54EB9B01" w14:textId="77777777" w:rsidR="0050032F" w:rsidRDefault="0050032F" w:rsidP="00E10D05">
            <w:pPr>
              <w:rPr>
                <w:sz w:val="20"/>
              </w:rPr>
            </w:pPr>
            <w:r>
              <w:rPr>
                <w:sz w:val="20"/>
              </w:rPr>
              <w:t>Quantum key distribution network transport technologies</w:t>
            </w:r>
          </w:p>
        </w:tc>
        <w:tc>
          <w:tcPr>
            <w:tcW w:w="500" w:type="pct"/>
            <w:tcBorders>
              <w:top w:val="single" w:sz="4" w:space="0" w:color="auto"/>
              <w:left w:val="single" w:sz="4" w:space="0" w:color="auto"/>
              <w:bottom w:val="single" w:sz="4" w:space="0" w:color="auto"/>
              <w:right w:val="single" w:sz="4" w:space="0" w:color="auto"/>
            </w:tcBorders>
            <w:hideMark/>
          </w:tcPr>
          <w:p w14:paraId="6DA65C63" w14:textId="77777777" w:rsidR="0050032F" w:rsidRDefault="0050032F" w:rsidP="00E10D05">
            <w:pPr>
              <w:jc w:val="center"/>
              <w:rPr>
                <w:b/>
                <w:bCs/>
                <w:sz w:val="20"/>
              </w:rPr>
            </w:pPr>
            <w:r>
              <w:rPr>
                <w:rFonts w:asciiTheme="majorBidi" w:hAnsiTheme="majorBidi" w:cstheme="majorBidi"/>
                <w:sz w:val="18"/>
                <w:szCs w:val="18"/>
              </w:rPr>
              <w:t>​</w:t>
            </w:r>
            <w:hyperlink r:id="rId17" w:history="1">
              <w:r>
                <w:rPr>
                  <w:rStyle w:val="Hyperlink"/>
                  <w:rFonts w:cstheme="majorBidi"/>
                  <w:sz w:val="18"/>
                  <w:szCs w:val="18"/>
                  <w:lang w:val="en-GB"/>
                </w:rPr>
                <w:t>PDF</w:t>
              </w:r>
            </w:hyperlink>
            <w:r>
              <w:rPr>
                <w:rFonts w:asciiTheme="majorBidi" w:hAnsiTheme="majorBidi" w:cstheme="majorBidi"/>
                <w:sz w:val="18"/>
                <w:szCs w:val="18"/>
              </w:rPr>
              <w:t xml:space="preserve"> </w:t>
            </w:r>
          </w:p>
        </w:tc>
        <w:tc>
          <w:tcPr>
            <w:tcW w:w="1001" w:type="pct"/>
            <w:tcBorders>
              <w:top w:val="single" w:sz="4" w:space="0" w:color="auto"/>
              <w:left w:val="single" w:sz="4" w:space="0" w:color="auto"/>
              <w:bottom w:val="single" w:sz="4" w:space="0" w:color="auto"/>
              <w:right w:val="single" w:sz="4" w:space="0" w:color="auto"/>
            </w:tcBorders>
            <w:hideMark/>
          </w:tcPr>
          <w:p w14:paraId="223338CE" w14:textId="77777777" w:rsidR="0050032F" w:rsidRDefault="0050032F" w:rsidP="00E10D05">
            <w:pPr>
              <w:jc w:val="center"/>
              <w:rPr>
                <w:sz w:val="20"/>
              </w:rPr>
            </w:pPr>
            <w:r>
              <w:rPr>
                <w:sz w:val="20"/>
              </w:rPr>
              <w:t>15</w:t>
            </w:r>
          </w:p>
        </w:tc>
      </w:tr>
    </w:tbl>
    <w:p w14:paraId="64A64B0B" w14:textId="77777777" w:rsidR="0050032F" w:rsidRDefault="0050032F" w:rsidP="0050032F">
      <w:pPr>
        <w:rPr>
          <w:b/>
          <w:bCs/>
        </w:rPr>
      </w:pPr>
      <w:r>
        <w:rPr>
          <w:b/>
          <w:bCs/>
        </w:rPr>
        <w:t>Suggested actions:</w:t>
      </w:r>
    </w:p>
    <w:p w14:paraId="5A99C8E0" w14:textId="77777777" w:rsidR="0050032F" w:rsidRDefault="0050032F" w:rsidP="0050032F">
      <w:pPr>
        <w:rPr>
          <w:szCs w:val="20"/>
        </w:rPr>
      </w:pPr>
      <w:r>
        <w:rPr>
          <w:szCs w:val="20"/>
        </w:rPr>
        <w:t>1) SG15 to consider and explore the study of:</w:t>
      </w:r>
    </w:p>
    <w:p w14:paraId="58BC1815" w14:textId="77777777" w:rsidR="0050032F" w:rsidRDefault="0050032F" w:rsidP="0050032F">
      <w:pPr>
        <w:pStyle w:val="ListParagraph"/>
        <w:numPr>
          <w:ilvl w:val="0"/>
          <w:numId w:val="1"/>
        </w:numPr>
        <w:rPr>
          <w:szCs w:val="32"/>
        </w:rPr>
      </w:pPr>
      <w:r>
        <w:rPr>
          <w:szCs w:val="32"/>
        </w:rPr>
        <w:t xml:space="preserve">QKD transport system architecture, reference points, technical requirements for key components (e.g., single photon detector) </w:t>
      </w:r>
    </w:p>
    <w:p w14:paraId="42F4CE3F" w14:textId="77777777" w:rsidR="0050032F" w:rsidRDefault="0050032F" w:rsidP="0050032F">
      <w:pPr>
        <w:pStyle w:val="ListParagraph"/>
        <w:numPr>
          <w:ilvl w:val="0"/>
          <w:numId w:val="1"/>
        </w:numPr>
        <w:spacing w:after="240"/>
        <w:rPr>
          <w:szCs w:val="32"/>
        </w:rPr>
      </w:pPr>
      <w:r>
        <w:rPr>
          <w:szCs w:val="32"/>
        </w:rPr>
        <w:lastRenderedPageBreak/>
        <w:t>Technical requirements for implementing Co-Existing Quantum and Classical (CEQC) solutions e.g., central wavelength distribution for various signals and their wavelength intervals, the isolation requirements between quantum signal and classic signal, reasonable optical transmission power limitation</w:t>
      </w:r>
    </w:p>
    <w:tbl>
      <w:tblPr>
        <w:tblStyle w:val="TableGrid"/>
        <w:tblW w:w="5000" w:type="pct"/>
        <w:jc w:val="center"/>
        <w:tblLook w:val="04A0" w:firstRow="1" w:lastRow="0" w:firstColumn="1" w:lastColumn="0" w:noHBand="0" w:noVBand="1"/>
      </w:tblPr>
      <w:tblGrid>
        <w:gridCol w:w="947"/>
        <w:gridCol w:w="5791"/>
        <w:gridCol w:w="963"/>
        <w:gridCol w:w="1928"/>
      </w:tblGrid>
      <w:tr w:rsidR="0050032F" w14:paraId="09EF1FD8" w14:textId="77777777" w:rsidTr="00E10D05">
        <w:trPr>
          <w:jc w:val="center"/>
        </w:trPr>
        <w:tc>
          <w:tcPr>
            <w:tcW w:w="3499" w:type="pct"/>
            <w:gridSpan w:val="2"/>
            <w:tcBorders>
              <w:top w:val="single" w:sz="4" w:space="0" w:color="auto"/>
              <w:left w:val="single" w:sz="4" w:space="0" w:color="auto"/>
              <w:bottom w:val="single" w:sz="4" w:space="0" w:color="auto"/>
              <w:right w:val="single" w:sz="4" w:space="0" w:color="auto"/>
            </w:tcBorders>
            <w:vAlign w:val="center"/>
            <w:hideMark/>
          </w:tcPr>
          <w:p w14:paraId="449920F3" w14:textId="77777777" w:rsidR="0050032F" w:rsidRDefault="0050032F" w:rsidP="00E10D05">
            <w:pPr>
              <w:jc w:val="center"/>
              <w:rPr>
                <w:b/>
                <w:bCs/>
                <w:sz w:val="20"/>
              </w:rPr>
            </w:pPr>
            <w:r>
              <w:rPr>
                <w:b/>
                <w:bCs/>
                <w:sz w:val="20"/>
              </w:rPr>
              <w:t>Deliverable</w:t>
            </w:r>
          </w:p>
        </w:tc>
        <w:tc>
          <w:tcPr>
            <w:tcW w:w="500" w:type="pct"/>
            <w:tcBorders>
              <w:top w:val="single" w:sz="4" w:space="0" w:color="auto"/>
              <w:left w:val="single" w:sz="4" w:space="0" w:color="auto"/>
              <w:bottom w:val="single" w:sz="4" w:space="0" w:color="auto"/>
              <w:right w:val="single" w:sz="4" w:space="0" w:color="auto"/>
            </w:tcBorders>
            <w:hideMark/>
          </w:tcPr>
          <w:p w14:paraId="4191F0DB" w14:textId="77777777" w:rsidR="0050032F" w:rsidRDefault="0050032F" w:rsidP="00E10D05">
            <w:pPr>
              <w:jc w:val="center"/>
              <w:rPr>
                <w:b/>
                <w:bCs/>
                <w:sz w:val="20"/>
                <w:szCs w:val="16"/>
              </w:rPr>
            </w:pPr>
            <w:r>
              <w:rPr>
                <w:b/>
                <w:bCs/>
                <w:sz w:val="20"/>
                <w:szCs w:val="16"/>
              </w:rPr>
              <w:t>Text</w:t>
            </w:r>
          </w:p>
        </w:tc>
        <w:tc>
          <w:tcPr>
            <w:tcW w:w="1001" w:type="pct"/>
            <w:tcBorders>
              <w:top w:val="single" w:sz="4" w:space="0" w:color="auto"/>
              <w:left w:val="single" w:sz="4" w:space="0" w:color="auto"/>
              <w:bottom w:val="single" w:sz="4" w:space="0" w:color="auto"/>
              <w:right w:val="single" w:sz="4" w:space="0" w:color="auto"/>
            </w:tcBorders>
            <w:vAlign w:val="center"/>
            <w:hideMark/>
          </w:tcPr>
          <w:p w14:paraId="16D1CE96" w14:textId="77777777" w:rsidR="0050032F" w:rsidRDefault="0050032F" w:rsidP="00E10D05">
            <w:pPr>
              <w:jc w:val="center"/>
              <w:rPr>
                <w:b/>
                <w:bCs/>
                <w:sz w:val="20"/>
                <w:szCs w:val="16"/>
              </w:rPr>
            </w:pPr>
            <w:r>
              <w:rPr>
                <w:b/>
                <w:bCs/>
                <w:sz w:val="20"/>
                <w:szCs w:val="16"/>
              </w:rPr>
              <w:t>Relevant SG(s)</w:t>
            </w:r>
          </w:p>
        </w:tc>
      </w:tr>
      <w:tr w:rsidR="0050032F" w14:paraId="75B5FADE" w14:textId="77777777" w:rsidTr="00E10D05">
        <w:trPr>
          <w:jc w:val="center"/>
        </w:trPr>
        <w:tc>
          <w:tcPr>
            <w:tcW w:w="492" w:type="pct"/>
            <w:tcBorders>
              <w:top w:val="single" w:sz="4" w:space="0" w:color="auto"/>
              <w:left w:val="single" w:sz="4" w:space="0" w:color="auto"/>
              <w:bottom w:val="single" w:sz="4" w:space="0" w:color="auto"/>
              <w:right w:val="single" w:sz="4" w:space="0" w:color="auto"/>
            </w:tcBorders>
            <w:hideMark/>
          </w:tcPr>
          <w:p w14:paraId="35A562A8" w14:textId="77777777" w:rsidR="0050032F" w:rsidRDefault="0050032F" w:rsidP="00E10D05">
            <w:pPr>
              <w:rPr>
                <w:sz w:val="20"/>
              </w:rPr>
            </w:pPr>
            <w:r>
              <w:rPr>
                <w:sz w:val="20"/>
              </w:rPr>
              <w:t>D2.5</w:t>
            </w:r>
          </w:p>
        </w:tc>
        <w:tc>
          <w:tcPr>
            <w:tcW w:w="3007" w:type="pct"/>
            <w:tcBorders>
              <w:top w:val="single" w:sz="4" w:space="0" w:color="auto"/>
              <w:left w:val="single" w:sz="4" w:space="0" w:color="auto"/>
              <w:bottom w:val="single" w:sz="4" w:space="0" w:color="auto"/>
              <w:right w:val="single" w:sz="4" w:space="0" w:color="auto"/>
            </w:tcBorders>
            <w:hideMark/>
          </w:tcPr>
          <w:p w14:paraId="24C6A1EC" w14:textId="77777777" w:rsidR="0050032F" w:rsidRDefault="0050032F" w:rsidP="00E10D05">
            <w:pPr>
              <w:rPr>
                <w:sz w:val="20"/>
              </w:rPr>
            </w:pPr>
            <w:r>
              <w:rPr>
                <w:sz w:val="20"/>
              </w:rPr>
              <w:t>Standardization outlook and technology maturity​​​: Quantum key distribution network​</w:t>
            </w:r>
          </w:p>
        </w:tc>
        <w:tc>
          <w:tcPr>
            <w:tcW w:w="500" w:type="pct"/>
            <w:tcBorders>
              <w:top w:val="single" w:sz="4" w:space="0" w:color="auto"/>
              <w:left w:val="single" w:sz="4" w:space="0" w:color="auto"/>
              <w:bottom w:val="single" w:sz="4" w:space="0" w:color="auto"/>
              <w:right w:val="single" w:sz="4" w:space="0" w:color="auto"/>
            </w:tcBorders>
            <w:hideMark/>
          </w:tcPr>
          <w:p w14:paraId="733E9ADF" w14:textId="77777777" w:rsidR="0050032F" w:rsidRDefault="00441F2C" w:rsidP="00E10D05">
            <w:pPr>
              <w:jc w:val="center"/>
              <w:rPr>
                <w:b/>
                <w:bCs/>
                <w:sz w:val="20"/>
              </w:rPr>
            </w:pPr>
            <w:hyperlink r:id="rId18" w:history="1">
              <w:r w:rsidR="0050032F">
                <w:rPr>
                  <w:rStyle w:val="Hyperlink"/>
                  <w:rFonts w:cstheme="majorBidi"/>
                  <w:sz w:val="18"/>
                  <w:szCs w:val="18"/>
                  <w:lang w:val="en-GB"/>
                </w:rPr>
                <w:t>PDF</w:t>
              </w:r>
            </w:hyperlink>
          </w:p>
        </w:tc>
        <w:tc>
          <w:tcPr>
            <w:tcW w:w="1001" w:type="pct"/>
            <w:tcBorders>
              <w:top w:val="single" w:sz="4" w:space="0" w:color="auto"/>
              <w:left w:val="single" w:sz="4" w:space="0" w:color="auto"/>
              <w:bottom w:val="single" w:sz="4" w:space="0" w:color="auto"/>
              <w:right w:val="single" w:sz="4" w:space="0" w:color="auto"/>
            </w:tcBorders>
            <w:hideMark/>
          </w:tcPr>
          <w:p w14:paraId="43C8496F" w14:textId="77777777" w:rsidR="0050032F" w:rsidRDefault="0050032F" w:rsidP="00E10D05">
            <w:pPr>
              <w:jc w:val="center"/>
              <w:rPr>
                <w:sz w:val="20"/>
              </w:rPr>
            </w:pPr>
            <w:r>
              <w:rPr>
                <w:sz w:val="20"/>
              </w:rPr>
              <w:t>ALL</w:t>
            </w:r>
          </w:p>
        </w:tc>
      </w:tr>
    </w:tbl>
    <w:p w14:paraId="616604CB" w14:textId="77777777" w:rsidR="0050032F" w:rsidRDefault="0050032F" w:rsidP="0050032F">
      <w:pPr>
        <w:rPr>
          <w:b/>
          <w:bCs/>
        </w:rPr>
      </w:pPr>
      <w:r>
        <w:rPr>
          <w:b/>
          <w:bCs/>
        </w:rPr>
        <w:t>Suggested actions:</w:t>
      </w:r>
    </w:p>
    <w:p w14:paraId="21D2BA30" w14:textId="77777777" w:rsidR="0050032F" w:rsidRPr="00E70ADE" w:rsidRDefault="0050032F" w:rsidP="0050032F">
      <w:pPr>
        <w:rPr>
          <w:szCs w:val="20"/>
        </w:rPr>
      </w:pPr>
      <w:r>
        <w:rPr>
          <w:szCs w:val="20"/>
        </w:rPr>
        <w:t>1) All Study Groups to review the standardization outlook and technology maturity of QKDN and discuss its impact, if any, to</w:t>
      </w:r>
      <w:r>
        <w:t xml:space="preserve"> their respective mandates</w:t>
      </w:r>
    </w:p>
    <w:p w14:paraId="2C3D8022" w14:textId="77777777" w:rsidR="0050032F" w:rsidRDefault="0050032F" w:rsidP="0050032F">
      <w:pPr>
        <w:jc w:val="center"/>
      </w:pPr>
      <w:r>
        <w:t>_______________________</w:t>
      </w:r>
    </w:p>
    <w:p w14:paraId="4E6950C6" w14:textId="77777777" w:rsidR="0050032F" w:rsidRDefault="0050032F" w:rsidP="0050032F"/>
    <w:p w14:paraId="394C8D27" w14:textId="77777777" w:rsidR="0050032F" w:rsidRDefault="0050032F" w:rsidP="0050032F"/>
    <w:p w14:paraId="57F91B70" w14:textId="77777777" w:rsidR="00764D0E" w:rsidRDefault="00764D0E"/>
    <w:sectPr w:rsidR="00764D0E" w:rsidSect="00D20661">
      <w:headerReference w:type="default" r:id="rId19"/>
      <w:pgSz w:w="11907" w:h="16840" w:code="9"/>
      <w:pgMar w:top="1417" w:right="1134" w:bottom="1417"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3775F0" w14:textId="77777777" w:rsidR="004618D9" w:rsidRDefault="004618D9" w:rsidP="00D20661">
      <w:pPr>
        <w:spacing w:before="0"/>
      </w:pPr>
      <w:r>
        <w:separator/>
      </w:r>
    </w:p>
  </w:endnote>
  <w:endnote w:type="continuationSeparator" w:id="0">
    <w:p w14:paraId="5FAFFD38" w14:textId="77777777" w:rsidR="004618D9" w:rsidRDefault="004618D9" w:rsidP="00D20661">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248F7D" w14:textId="77777777" w:rsidR="004618D9" w:rsidRDefault="004618D9" w:rsidP="00D20661">
      <w:pPr>
        <w:spacing w:before="0"/>
      </w:pPr>
      <w:r>
        <w:separator/>
      </w:r>
    </w:p>
  </w:footnote>
  <w:footnote w:type="continuationSeparator" w:id="0">
    <w:p w14:paraId="2C8F8769" w14:textId="77777777" w:rsidR="004618D9" w:rsidRDefault="004618D9" w:rsidP="00D20661">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8170DB" w14:textId="6CC136CB" w:rsidR="00773832" w:rsidRPr="00D20661" w:rsidRDefault="00D20661" w:rsidP="00D20661">
    <w:pPr>
      <w:pStyle w:val="Header"/>
      <w:rPr>
        <w:sz w:val="18"/>
      </w:rPr>
    </w:pPr>
    <w:r w:rsidRPr="00D20661">
      <w:rPr>
        <w:sz w:val="18"/>
      </w:rPr>
      <w:t xml:space="preserve">- </w:t>
    </w:r>
    <w:r w:rsidRPr="00D20661">
      <w:rPr>
        <w:sz w:val="18"/>
      </w:rPr>
      <w:fldChar w:fldCharType="begin"/>
    </w:r>
    <w:r w:rsidRPr="00D20661">
      <w:rPr>
        <w:sz w:val="18"/>
      </w:rPr>
      <w:instrText xml:space="preserve"> PAGE  \* MERGEFORMAT </w:instrText>
    </w:r>
    <w:r w:rsidRPr="00D20661">
      <w:rPr>
        <w:sz w:val="18"/>
      </w:rPr>
      <w:fldChar w:fldCharType="separate"/>
    </w:r>
    <w:r w:rsidR="00441F2C">
      <w:rPr>
        <w:noProof/>
        <w:sz w:val="18"/>
      </w:rPr>
      <w:t>2</w:t>
    </w:r>
    <w:r w:rsidRPr="00D20661">
      <w:rPr>
        <w:sz w:val="18"/>
      </w:rPr>
      <w:fldChar w:fldCharType="end"/>
    </w:r>
    <w:r w:rsidRPr="00D20661">
      <w:rPr>
        <w:sz w:val="18"/>
      </w:rPr>
      <w:t xml:space="preserve"> -</w:t>
    </w:r>
  </w:p>
  <w:p w14:paraId="67AD7147" w14:textId="3B488508" w:rsidR="00D20661" w:rsidRPr="00D20661" w:rsidRDefault="00D20661" w:rsidP="00D20661">
    <w:pPr>
      <w:pStyle w:val="Header"/>
      <w:spacing w:after="240"/>
      <w:rPr>
        <w:sz w:val="18"/>
      </w:rPr>
    </w:pPr>
    <w:r w:rsidRPr="00D20661">
      <w:rPr>
        <w:sz w:val="18"/>
      </w:rPr>
      <w:fldChar w:fldCharType="begin"/>
    </w:r>
    <w:r w:rsidRPr="00D20661">
      <w:rPr>
        <w:sz w:val="18"/>
      </w:rPr>
      <w:instrText xml:space="preserve"> STYLEREF  Docnumber  </w:instrText>
    </w:r>
    <w:r w:rsidRPr="00D20661">
      <w:rPr>
        <w:sz w:val="18"/>
      </w:rPr>
      <w:fldChar w:fldCharType="separate"/>
    </w:r>
    <w:r w:rsidR="00441F2C">
      <w:rPr>
        <w:noProof/>
        <w:sz w:val="18"/>
      </w:rPr>
      <w:t>TSAG-TD1313</w:t>
    </w:r>
    <w:r w:rsidRPr="00D20661">
      <w:rPr>
        <w:sz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D44C15"/>
    <w:multiLevelType w:val="hybridMultilevel"/>
    <w:tmpl w:val="08EECE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0661"/>
    <w:rsid w:val="000F0631"/>
    <w:rsid w:val="001A0DBA"/>
    <w:rsid w:val="001C16E9"/>
    <w:rsid w:val="0029695D"/>
    <w:rsid w:val="002F2FE2"/>
    <w:rsid w:val="003F04D4"/>
    <w:rsid w:val="00441F2C"/>
    <w:rsid w:val="004618D9"/>
    <w:rsid w:val="0050032F"/>
    <w:rsid w:val="00594139"/>
    <w:rsid w:val="00595B05"/>
    <w:rsid w:val="006C085F"/>
    <w:rsid w:val="006D29A7"/>
    <w:rsid w:val="00716C86"/>
    <w:rsid w:val="00764D0E"/>
    <w:rsid w:val="00845A37"/>
    <w:rsid w:val="00A85BB8"/>
    <w:rsid w:val="00B00616"/>
    <w:rsid w:val="00B32090"/>
    <w:rsid w:val="00B84299"/>
    <w:rsid w:val="00C659DD"/>
    <w:rsid w:val="00C8422D"/>
    <w:rsid w:val="00D20661"/>
    <w:rsid w:val="00D54A60"/>
    <w:rsid w:val="00D937DC"/>
    <w:rsid w:val="00DB3198"/>
    <w:rsid w:val="00DC3D7B"/>
    <w:rsid w:val="00DC4826"/>
    <w:rsid w:val="00E216A4"/>
    <w:rsid w:val="00E52728"/>
    <w:rsid w:val="00E70ADE"/>
    <w:rsid w:val="00EC037A"/>
    <w:rsid w:val="00F205DD"/>
    <w:rsid w:val="00F76BE2"/>
    <w:rsid w:val="00FC1DF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DA89AD"/>
  <w15:chartTrackingRefBased/>
  <w15:docId w15:val="{23E1292E-BBC6-45F0-9731-285F68945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0661"/>
    <w:pPr>
      <w:spacing w:before="120" w:after="0" w:line="240" w:lineRule="auto"/>
    </w:pPr>
    <w:rPr>
      <w:rFonts w:ascii="Times New Roman" w:eastAsiaTheme="minorEastAsia" w:hAnsi="Times New Roman" w:cs="Times New Roman"/>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number">
    <w:name w:val="Docnumber"/>
    <w:basedOn w:val="Normal"/>
    <w:link w:val="DocnumberChar"/>
    <w:qFormat/>
    <w:rsid w:val="00D20661"/>
    <w:pPr>
      <w:tabs>
        <w:tab w:val="left" w:pos="794"/>
        <w:tab w:val="left" w:pos="1191"/>
        <w:tab w:val="left" w:pos="1588"/>
        <w:tab w:val="left" w:pos="1985"/>
      </w:tabs>
      <w:overflowPunct w:val="0"/>
      <w:autoSpaceDE w:val="0"/>
      <w:autoSpaceDN w:val="0"/>
      <w:adjustRightInd w:val="0"/>
      <w:jc w:val="right"/>
      <w:textAlignment w:val="baseline"/>
    </w:pPr>
    <w:rPr>
      <w:rFonts w:eastAsia="SimSun"/>
      <w:b/>
      <w:sz w:val="40"/>
      <w:szCs w:val="20"/>
      <w:lang w:eastAsia="en-US"/>
    </w:rPr>
  </w:style>
  <w:style w:type="character" w:customStyle="1" w:styleId="DocnumberChar">
    <w:name w:val="Docnumber Char"/>
    <w:link w:val="Docnumber"/>
    <w:rsid w:val="00D20661"/>
    <w:rPr>
      <w:rFonts w:ascii="Times New Roman" w:eastAsia="SimSun" w:hAnsi="Times New Roman" w:cs="Times New Roman"/>
      <w:b/>
      <w:sz w:val="40"/>
      <w:szCs w:val="20"/>
    </w:rPr>
  </w:style>
  <w:style w:type="character" w:styleId="Hyperlink">
    <w:name w:val="Hyperlink"/>
    <w:basedOn w:val="DefaultParagraphFont"/>
    <w:rsid w:val="00D20661"/>
    <w:rPr>
      <w:rFonts w:asciiTheme="majorBidi" w:hAnsiTheme="majorBidi"/>
      <w:color w:val="0000FF"/>
      <w:u w:val="single"/>
    </w:rPr>
  </w:style>
  <w:style w:type="paragraph" w:styleId="Caption">
    <w:name w:val="caption"/>
    <w:basedOn w:val="Normal"/>
    <w:next w:val="Normal"/>
    <w:uiPriority w:val="35"/>
    <w:unhideWhenUsed/>
    <w:rsid w:val="00D20661"/>
    <w:pPr>
      <w:spacing w:before="0" w:after="200"/>
    </w:pPr>
    <w:rPr>
      <w:i/>
      <w:iCs/>
      <w:color w:val="44546A" w:themeColor="text2"/>
      <w:sz w:val="18"/>
      <w:szCs w:val="18"/>
    </w:rPr>
  </w:style>
  <w:style w:type="paragraph" w:styleId="Header">
    <w:name w:val="header"/>
    <w:basedOn w:val="Normal"/>
    <w:link w:val="HeaderChar"/>
    <w:unhideWhenUsed/>
    <w:rsid w:val="00D20661"/>
    <w:pPr>
      <w:tabs>
        <w:tab w:val="center" w:pos="4680"/>
        <w:tab w:val="right" w:pos="9360"/>
      </w:tabs>
      <w:spacing w:before="0"/>
      <w:jc w:val="center"/>
    </w:pPr>
    <w:rPr>
      <w:sz w:val="20"/>
      <w:szCs w:val="20"/>
    </w:rPr>
  </w:style>
  <w:style w:type="character" w:customStyle="1" w:styleId="HeaderChar">
    <w:name w:val="Header Char"/>
    <w:basedOn w:val="DefaultParagraphFont"/>
    <w:link w:val="Header"/>
    <w:rsid w:val="00D20661"/>
    <w:rPr>
      <w:rFonts w:ascii="Times New Roman" w:eastAsiaTheme="minorEastAsia" w:hAnsi="Times New Roman" w:cs="Times New Roman"/>
      <w:sz w:val="20"/>
      <w:szCs w:val="20"/>
      <w:lang w:eastAsia="ja-JP"/>
    </w:rPr>
  </w:style>
  <w:style w:type="paragraph" w:customStyle="1" w:styleId="LSDeadline">
    <w:name w:val="LSDeadline"/>
    <w:basedOn w:val="LSForAction"/>
    <w:next w:val="Normal"/>
    <w:rsid w:val="00D20661"/>
    <w:rPr>
      <w:bCs w:val="0"/>
    </w:rPr>
  </w:style>
  <w:style w:type="paragraph" w:customStyle="1" w:styleId="LSForAction">
    <w:name w:val="LSForAction"/>
    <w:basedOn w:val="Normal"/>
    <w:rsid w:val="00D20661"/>
    <w:pPr>
      <w:tabs>
        <w:tab w:val="left" w:pos="794"/>
        <w:tab w:val="left" w:pos="1191"/>
        <w:tab w:val="left" w:pos="1588"/>
        <w:tab w:val="left" w:pos="1985"/>
      </w:tabs>
      <w:overflowPunct w:val="0"/>
      <w:autoSpaceDE w:val="0"/>
      <w:autoSpaceDN w:val="0"/>
      <w:adjustRightInd w:val="0"/>
      <w:textAlignment w:val="baseline"/>
    </w:pPr>
    <w:rPr>
      <w:rFonts w:eastAsia="Times New Roman"/>
      <w:bCs/>
      <w:szCs w:val="20"/>
      <w:lang w:eastAsia="en-US"/>
    </w:rPr>
  </w:style>
  <w:style w:type="paragraph" w:customStyle="1" w:styleId="LSForInfo">
    <w:name w:val="LSForInfo"/>
    <w:basedOn w:val="LSForAction"/>
    <w:next w:val="Normal"/>
    <w:rsid w:val="00D20661"/>
  </w:style>
  <w:style w:type="paragraph" w:customStyle="1" w:styleId="LSForComment">
    <w:name w:val="LSForComment"/>
    <w:basedOn w:val="LSForAction"/>
    <w:next w:val="Normal"/>
    <w:rsid w:val="00D20661"/>
  </w:style>
  <w:style w:type="table" w:styleId="TableGrid">
    <w:name w:val="Table Grid"/>
    <w:basedOn w:val="TableNormal"/>
    <w:uiPriority w:val="39"/>
    <w:rsid w:val="00D20661"/>
    <w:pPr>
      <w:spacing w:after="0" w:line="240" w:lineRule="auto"/>
    </w:pPr>
    <w:rPr>
      <w:rFonts w:eastAsiaTheme="minorEastAsia"/>
      <w:kern w:val="2"/>
      <w:sz w:val="21"/>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20661"/>
    <w:rPr>
      <w:rFonts w:ascii="Times New Roman" w:hAnsi="Times New Roman"/>
      <w:color w:val="808080"/>
    </w:rPr>
  </w:style>
  <w:style w:type="paragraph" w:styleId="Footer">
    <w:name w:val="footer"/>
    <w:basedOn w:val="Normal"/>
    <w:link w:val="FooterChar"/>
    <w:uiPriority w:val="99"/>
    <w:unhideWhenUsed/>
    <w:rsid w:val="00D20661"/>
    <w:pPr>
      <w:tabs>
        <w:tab w:val="center" w:pos="4513"/>
        <w:tab w:val="right" w:pos="9026"/>
      </w:tabs>
      <w:spacing w:before="0"/>
    </w:pPr>
  </w:style>
  <w:style w:type="character" w:customStyle="1" w:styleId="FooterChar">
    <w:name w:val="Footer Char"/>
    <w:basedOn w:val="DefaultParagraphFont"/>
    <w:link w:val="Footer"/>
    <w:uiPriority w:val="99"/>
    <w:rsid w:val="00D20661"/>
    <w:rPr>
      <w:rFonts w:ascii="Times New Roman" w:eastAsiaTheme="minorEastAsia" w:hAnsi="Times New Roman" w:cs="Times New Roman"/>
      <w:sz w:val="24"/>
      <w:szCs w:val="24"/>
      <w:lang w:eastAsia="ja-JP"/>
    </w:rPr>
  </w:style>
  <w:style w:type="paragraph" w:styleId="ListParagraph">
    <w:name w:val="List Paragraph"/>
    <w:basedOn w:val="Normal"/>
    <w:uiPriority w:val="34"/>
    <w:qFormat/>
    <w:rsid w:val="00E70A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606790">
      <w:bodyDiv w:val="1"/>
      <w:marLeft w:val="0"/>
      <w:marRight w:val="0"/>
      <w:marTop w:val="0"/>
      <w:marBottom w:val="0"/>
      <w:divBdr>
        <w:top w:val="none" w:sz="0" w:space="0" w:color="auto"/>
        <w:left w:val="none" w:sz="0" w:space="0" w:color="auto"/>
        <w:bottom w:val="none" w:sz="0" w:space="0" w:color="auto"/>
        <w:right w:val="none" w:sz="0" w:space="0" w:color="auto"/>
      </w:divBdr>
    </w:div>
    <w:div w:id="752354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uce.gracie@ericsson.com" TargetMode="External"/><Relationship Id="rId13" Type="http://schemas.openxmlformats.org/officeDocument/2006/relationships/hyperlink" Target="https://www.itu.int/en/ITU-T/focusgroups/qit4n/Documents/D2.1.pdf" TargetMode="External"/><Relationship Id="rId18" Type="http://schemas.openxmlformats.org/officeDocument/2006/relationships/hyperlink" Target="https://www.itu.int/en/ITU-T/focusgroups/qit4n/Documents/D2.5.pdf" TargetMode="External"/><Relationship Id="rId3" Type="http://schemas.openxmlformats.org/officeDocument/2006/relationships/settings" Target="settings.xml"/><Relationship Id="rId21" Type="http://schemas.openxmlformats.org/officeDocument/2006/relationships/glossaryDocument" Target="glossary/document.xml"/><Relationship Id="rId7" Type="http://schemas.openxmlformats.org/officeDocument/2006/relationships/image" Target="media/image1.gif"/><Relationship Id="rId12" Type="http://schemas.openxmlformats.org/officeDocument/2006/relationships/hyperlink" Target="https://www.itu.int/en/ITU-T/focusgroups/qit4n/Documents/D1.4.pdf" TargetMode="External"/><Relationship Id="rId17" Type="http://schemas.openxmlformats.org/officeDocument/2006/relationships/hyperlink" Target="file:///C:\Users\makamara\Desktop\itu.int\en\ITU-T\focusgroups\qit4n\Documents\D2.4.pdf" TargetMode="External"/><Relationship Id="rId2" Type="http://schemas.openxmlformats.org/officeDocument/2006/relationships/styles" Target="styles.xml"/><Relationship Id="rId16" Type="http://schemas.openxmlformats.org/officeDocument/2006/relationships/hyperlink" Target="https://www.itu.int/en/ITU-T/focusgroups/qit4n/Documents/D2.3%20part%202.pdf"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en/ITU-T/focusgroups/qit4n/Documents/D1.2.pdf" TargetMode="External"/><Relationship Id="rId5" Type="http://schemas.openxmlformats.org/officeDocument/2006/relationships/footnotes" Target="footnotes.xml"/><Relationship Id="rId15" Type="http://schemas.openxmlformats.org/officeDocument/2006/relationships/hyperlink" Target="https://www.itu.int/en/ITU-T/focusgroups/qit4n/Documents/D2.3%20part%201.pdf" TargetMode="External"/><Relationship Id="rId10" Type="http://schemas.openxmlformats.org/officeDocument/2006/relationships/hyperlink" Target="https://www.itu.int/en/ITU-T/focusgroups/qit4n/Documents/D1.1.pdf"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itu.int/md/T17-TSAG-220110-TD-GEN-1192/en" TargetMode="External"/><Relationship Id="rId14" Type="http://schemas.openxmlformats.org/officeDocument/2006/relationships/hyperlink" Target="https://www.itu.int/en/ITU-T/focusgroups/qit4n/Documents/D2.2.pdf" TargetMode="Externa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DD1DD3651D247699265CCABED6A8379"/>
        <w:category>
          <w:name w:val="General"/>
          <w:gallery w:val="placeholder"/>
        </w:category>
        <w:types>
          <w:type w:val="bbPlcHdr"/>
        </w:types>
        <w:behaviors>
          <w:behavior w:val="content"/>
        </w:behaviors>
        <w:guid w:val="{372EE4DF-D701-4D95-A732-F11CFB25BB69}"/>
      </w:docPartPr>
      <w:docPartBody>
        <w:p w:rsidR="00E65DE8" w:rsidRDefault="00ED60E1" w:rsidP="00ED60E1">
          <w:pPr>
            <w:pStyle w:val="5DD1DD3651D247699265CCABED6A8379"/>
          </w:pPr>
          <w:r w:rsidRPr="001229A4">
            <w:rPr>
              <w:rStyle w:val="PlaceholderText"/>
            </w:rPr>
            <w:t>Click here to enter text.</w:t>
          </w:r>
        </w:p>
      </w:docPartBody>
    </w:docPart>
    <w:docPart>
      <w:docPartPr>
        <w:name w:val="574AC68D12664CFD88B9ABB82A47732A"/>
        <w:category>
          <w:name w:val="General"/>
          <w:gallery w:val="placeholder"/>
        </w:category>
        <w:types>
          <w:type w:val="bbPlcHdr"/>
        </w:types>
        <w:behaviors>
          <w:behavior w:val="content"/>
        </w:behaviors>
        <w:guid w:val="{1AA7DDB0-EFCF-4DC5-9873-E09D500F8BF0}"/>
      </w:docPartPr>
      <w:docPartBody>
        <w:p w:rsidR="00E65DE8" w:rsidRDefault="00ED60E1" w:rsidP="00ED60E1">
          <w:pPr>
            <w:pStyle w:val="574AC68D12664CFD88B9ABB82A47732A"/>
          </w:pPr>
          <w:r w:rsidRPr="001229A4">
            <w:rPr>
              <w:rStyle w:val="PlaceholderText"/>
            </w:rPr>
            <w:t>Click here to enter text.</w:t>
          </w:r>
        </w:p>
      </w:docPartBody>
    </w:docPart>
    <w:docPart>
      <w:docPartPr>
        <w:name w:val="A1C6BD370B6A4C32B9467F0AF72AD67F"/>
        <w:category>
          <w:name w:val="General"/>
          <w:gallery w:val="placeholder"/>
        </w:category>
        <w:types>
          <w:type w:val="bbPlcHdr"/>
        </w:types>
        <w:behaviors>
          <w:behavior w:val="content"/>
        </w:behaviors>
        <w:guid w:val="{50DB4110-32DA-4990-8B49-5A9EF83A2C79}"/>
      </w:docPartPr>
      <w:docPartBody>
        <w:p w:rsidR="00E65DE8" w:rsidRDefault="00ED60E1" w:rsidP="00ED60E1">
          <w:pPr>
            <w:pStyle w:val="A1C6BD370B6A4C32B9467F0AF72AD67F"/>
          </w:pPr>
          <w:r w:rsidRPr="00136DDD">
            <w:rPr>
              <w:rStyle w:val="PlaceholderText"/>
            </w:rPr>
            <w:t>Insert keywords separated by semicolon (;)</w:t>
          </w:r>
        </w:p>
      </w:docPartBody>
    </w:docPart>
    <w:docPart>
      <w:docPartPr>
        <w:name w:val="CA5C70D70DCE47EB9FAC3784FA191304"/>
        <w:category>
          <w:name w:val="General"/>
          <w:gallery w:val="placeholder"/>
        </w:category>
        <w:types>
          <w:type w:val="bbPlcHdr"/>
        </w:types>
        <w:behaviors>
          <w:behavior w:val="content"/>
        </w:behaviors>
        <w:guid w:val="{7C49BA54-DF93-40C9-9C3E-77C3834C9CF7}"/>
      </w:docPartPr>
      <w:docPartBody>
        <w:p w:rsidR="00E65DE8" w:rsidRDefault="00ED60E1" w:rsidP="00ED60E1">
          <w:pPr>
            <w:pStyle w:val="CA5C70D70DCE47EB9FAC3784FA191304"/>
          </w:pPr>
          <w:r w:rsidRPr="00136DDD">
            <w:rPr>
              <w:rStyle w:val="PlaceholderText"/>
            </w:rPr>
            <w:t>Insert an abstract under 200 words that describes the content of the document, including a clear description of any proposals it may contain.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0E1"/>
    <w:rsid w:val="002D4225"/>
    <w:rsid w:val="006A73FD"/>
    <w:rsid w:val="00916FE3"/>
    <w:rsid w:val="00E65DE8"/>
    <w:rsid w:val="00ED60E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D60E1"/>
    <w:rPr>
      <w:rFonts w:ascii="Times New Roman" w:hAnsi="Times New Roman"/>
      <w:color w:val="808080"/>
    </w:rPr>
  </w:style>
  <w:style w:type="paragraph" w:customStyle="1" w:styleId="5DD1DD3651D247699265CCABED6A8379">
    <w:name w:val="5DD1DD3651D247699265CCABED6A8379"/>
    <w:rsid w:val="00ED60E1"/>
  </w:style>
  <w:style w:type="paragraph" w:customStyle="1" w:styleId="574AC68D12664CFD88B9ABB82A47732A">
    <w:name w:val="574AC68D12664CFD88B9ABB82A47732A"/>
    <w:rsid w:val="00ED60E1"/>
  </w:style>
  <w:style w:type="paragraph" w:customStyle="1" w:styleId="A1C6BD370B6A4C32B9467F0AF72AD67F">
    <w:name w:val="A1C6BD370B6A4C32B9467F0AF72AD67F"/>
    <w:rsid w:val="00ED60E1"/>
  </w:style>
  <w:style w:type="paragraph" w:customStyle="1" w:styleId="CA5C70D70DCE47EB9FAC3784FA191304">
    <w:name w:val="CA5C70D70DCE47EB9FAC3784FA191304"/>
    <w:rsid w:val="00ED60E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1176</Words>
  <Characters>6704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Draft LS/o on results of FG QIT4N</vt:lpstr>
    </vt:vector>
  </TitlesOfParts>
  <Manager>ITU-T</Manager>
  <Company>International Telecommunication Union (ITU)</Company>
  <LinksUpToDate>false</LinksUpToDate>
  <CharactersWithSpaces>7865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LS/o on results of FG QIT4N</dc:title>
  <dc:subject/>
  <dc:creator>TSAG</dc:creator>
  <cp:keywords>FG QIT4N; TSAG; quantum information technology; focus group; deliverables;</cp:keywords>
  <dc:description>TSAG-TD/GEN  For: _x000d_Document date: _x000d_Saved by ITU51014271 at 10:17:06 AM on 1/6/2022</dc:description>
  <cp:lastModifiedBy>Al-Mnini, Lara</cp:lastModifiedBy>
  <cp:revision>3</cp:revision>
  <dcterms:created xsi:type="dcterms:W3CDTF">2022-01-13T20:46:00Z</dcterms:created>
  <dcterms:modified xsi:type="dcterms:W3CDTF">2022-01-13T20:54:00Z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TSAG-TD/GEN</vt:lpwstr>
  </property>
  <property fmtid="{D5CDD505-2E9C-101B-9397-08002B2CF9AE}" pid="3" name="Docdate">
    <vt:lpwstr/>
  </property>
  <property fmtid="{D5CDD505-2E9C-101B-9397-08002B2CF9AE}" pid="4" name="Docorlang">
    <vt:lpwstr/>
  </property>
  <property fmtid="{D5CDD505-2E9C-101B-9397-08002B2CF9AE}" pid="5" name="Docbluepink">
    <vt:lpwstr>N/A</vt:lpwstr>
  </property>
  <property fmtid="{D5CDD505-2E9C-101B-9397-08002B2CF9AE}" pid="6" name="Docdest">
    <vt:lpwstr/>
  </property>
  <property fmtid="{D5CDD505-2E9C-101B-9397-08002B2CF9AE}" pid="7" name="Docauthor">
    <vt:lpwstr>TSAG</vt:lpwstr>
  </property>
</Properties>
</file>