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06D15" w:rsidRPr="00003E81" w:rsidTr="00F537F5">
        <w:trPr>
          <w:cantSplit/>
        </w:trPr>
        <w:tc>
          <w:tcPr>
            <w:tcW w:w="1276" w:type="dxa"/>
            <w:vAlign w:val="center"/>
          </w:tcPr>
          <w:p w:rsidR="00306D15" w:rsidRPr="00003E81" w:rsidRDefault="00306D15" w:rsidP="00F537F5">
            <w:pPr>
              <w:tabs>
                <w:tab w:val="right" w:pos="8732"/>
              </w:tabs>
              <w:spacing w:before="0"/>
              <w:rPr>
                <w:rFonts w:ascii="Verdana" w:hAnsi="Verdana"/>
                <w:b/>
                <w:bCs/>
                <w:color w:val="FFFFFF"/>
                <w:sz w:val="26"/>
                <w:szCs w:val="26"/>
              </w:rPr>
            </w:pPr>
            <w:bookmarkStart w:id="0" w:name="ditulogo"/>
            <w:bookmarkEnd w:id="0"/>
            <w:r w:rsidRPr="00003E81">
              <w:rPr>
                <w:noProof/>
                <w:lang w:val="en-US" w:eastAsia="zh-CN"/>
              </w:rPr>
              <w:drawing>
                <wp:inline distT="0" distB="0" distL="0" distR="0" wp14:anchorId="2BC42FD1" wp14:editId="206B245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991430" w:rsidRPr="00003E81" w:rsidRDefault="00991430" w:rsidP="00F537F5">
            <w:pPr>
              <w:spacing w:before="0"/>
              <w:rPr>
                <w:rFonts w:cs="Times New Roman Bold"/>
                <w:b/>
                <w:bCs/>
                <w:iCs/>
                <w:smallCaps/>
                <w:sz w:val="34"/>
                <w:szCs w:val="34"/>
              </w:rPr>
            </w:pPr>
            <w:r w:rsidRPr="00003E81">
              <w:rPr>
                <w:rFonts w:cs="Times New Roman Bold"/>
                <w:b/>
                <w:bCs/>
                <w:iCs/>
                <w:smallCaps/>
                <w:sz w:val="34"/>
                <w:szCs w:val="34"/>
              </w:rPr>
              <w:t>Unión Internacional de Telecomunicaciones</w:t>
            </w:r>
          </w:p>
          <w:p w:rsidR="00306D15" w:rsidRPr="00003E81" w:rsidRDefault="00991430" w:rsidP="00F537F5">
            <w:pPr>
              <w:tabs>
                <w:tab w:val="right" w:pos="8732"/>
              </w:tabs>
              <w:spacing w:before="0"/>
              <w:rPr>
                <w:rFonts w:ascii="Verdana" w:hAnsi="Verdana"/>
                <w:b/>
                <w:bCs/>
                <w:color w:val="FFFFFF"/>
                <w:sz w:val="26"/>
                <w:szCs w:val="26"/>
              </w:rPr>
            </w:pPr>
            <w:r w:rsidRPr="00003E81">
              <w:rPr>
                <w:rFonts w:cs="Times New Roman Bold"/>
                <w:b/>
                <w:bCs/>
                <w:iCs/>
                <w:smallCaps/>
                <w:sz w:val="28"/>
                <w:szCs w:val="28"/>
              </w:rPr>
              <w:t>Oficina de Normalización de las Telecomunicaciones</w:t>
            </w:r>
          </w:p>
        </w:tc>
        <w:tc>
          <w:tcPr>
            <w:tcW w:w="1984" w:type="dxa"/>
            <w:vAlign w:val="center"/>
          </w:tcPr>
          <w:p w:rsidR="00306D15" w:rsidRPr="00003E81" w:rsidRDefault="00306D15" w:rsidP="00F537F5">
            <w:pPr>
              <w:spacing w:before="0"/>
              <w:jc w:val="right"/>
              <w:rPr>
                <w:rFonts w:ascii="Verdana" w:hAnsi="Verdana"/>
                <w:color w:val="FFFFFF"/>
                <w:sz w:val="26"/>
                <w:szCs w:val="26"/>
              </w:rPr>
            </w:pPr>
          </w:p>
        </w:tc>
      </w:tr>
      <w:tr w:rsidR="00C34772" w:rsidRPr="00003E81" w:rsidTr="00F537F5">
        <w:trPr>
          <w:cantSplit/>
        </w:trPr>
        <w:tc>
          <w:tcPr>
            <w:tcW w:w="6426" w:type="dxa"/>
            <w:gridSpan w:val="2"/>
            <w:vAlign w:val="center"/>
          </w:tcPr>
          <w:p w:rsidR="00C34772" w:rsidRPr="00003E81" w:rsidRDefault="00C34772" w:rsidP="00F537F5">
            <w:pPr>
              <w:tabs>
                <w:tab w:val="right" w:pos="8732"/>
              </w:tabs>
              <w:spacing w:before="0"/>
              <w:rPr>
                <w:rFonts w:ascii="Verdana" w:hAnsi="Verdana"/>
                <w:b/>
                <w:bCs/>
                <w:iCs/>
                <w:sz w:val="18"/>
                <w:szCs w:val="18"/>
              </w:rPr>
            </w:pPr>
          </w:p>
        </w:tc>
        <w:tc>
          <w:tcPr>
            <w:tcW w:w="3355" w:type="dxa"/>
            <w:gridSpan w:val="2"/>
            <w:vAlign w:val="center"/>
          </w:tcPr>
          <w:p w:rsidR="00C34772" w:rsidRPr="00003E81" w:rsidRDefault="00C34772" w:rsidP="00F537F5">
            <w:pPr>
              <w:spacing w:before="0"/>
              <w:ind w:left="993" w:hanging="993"/>
              <w:jc w:val="right"/>
              <w:rPr>
                <w:rFonts w:ascii="Verdana" w:hAnsi="Verdana"/>
                <w:sz w:val="18"/>
                <w:szCs w:val="18"/>
              </w:rPr>
            </w:pPr>
          </w:p>
        </w:tc>
      </w:tr>
    </w:tbl>
    <w:p w:rsidR="00C34772" w:rsidRPr="00003E81" w:rsidRDefault="00C34772" w:rsidP="00303D62">
      <w:pPr>
        <w:tabs>
          <w:tab w:val="clear" w:pos="794"/>
          <w:tab w:val="clear" w:pos="1191"/>
          <w:tab w:val="clear" w:pos="1588"/>
          <w:tab w:val="clear" w:pos="1985"/>
          <w:tab w:val="left" w:pos="4962"/>
        </w:tabs>
      </w:pPr>
    </w:p>
    <w:p w:rsidR="00C34772" w:rsidRPr="00003E81" w:rsidRDefault="00C34772" w:rsidP="00F40CCA">
      <w:pPr>
        <w:tabs>
          <w:tab w:val="clear" w:pos="794"/>
          <w:tab w:val="clear" w:pos="1191"/>
          <w:tab w:val="clear" w:pos="1588"/>
          <w:tab w:val="clear" w:pos="1985"/>
          <w:tab w:val="left" w:pos="4962"/>
        </w:tabs>
        <w:rPr>
          <w:szCs w:val="24"/>
        </w:rPr>
      </w:pPr>
      <w:r w:rsidRPr="00003E81">
        <w:tab/>
      </w:r>
      <w:r w:rsidRPr="00003E81">
        <w:rPr>
          <w:szCs w:val="24"/>
        </w:rPr>
        <w:t xml:space="preserve">Ginebra, </w:t>
      </w:r>
      <w:r w:rsidR="00F40CCA" w:rsidRPr="00003E81">
        <w:rPr>
          <w:szCs w:val="24"/>
        </w:rPr>
        <w:t>17 de mayo</w:t>
      </w:r>
      <w:r w:rsidR="00BB24D2" w:rsidRPr="00003E81">
        <w:rPr>
          <w:szCs w:val="24"/>
        </w:rPr>
        <w:t xml:space="preserve"> de 201</w:t>
      </w:r>
      <w:r w:rsidR="00F40CCA" w:rsidRPr="00003E81">
        <w:rPr>
          <w:szCs w:val="24"/>
        </w:rPr>
        <w:t>7</w:t>
      </w:r>
    </w:p>
    <w:p w:rsidR="00C34772" w:rsidRPr="00003E81" w:rsidRDefault="00C34772" w:rsidP="00303D62">
      <w:pPr>
        <w:rPr>
          <w:szCs w:val="24"/>
        </w:rPr>
      </w:pPr>
    </w:p>
    <w:tbl>
      <w:tblPr>
        <w:tblW w:w="10107" w:type="dxa"/>
        <w:tblInd w:w="8" w:type="dxa"/>
        <w:tblLayout w:type="fixed"/>
        <w:tblCellMar>
          <w:left w:w="0" w:type="dxa"/>
          <w:right w:w="0" w:type="dxa"/>
        </w:tblCellMar>
        <w:tblLook w:val="0000" w:firstRow="0" w:lastRow="0" w:firstColumn="0" w:lastColumn="0" w:noHBand="0" w:noVBand="0"/>
      </w:tblPr>
      <w:tblGrid>
        <w:gridCol w:w="1126"/>
        <w:gridCol w:w="3751"/>
        <w:gridCol w:w="5230"/>
      </w:tblGrid>
      <w:tr w:rsidR="00C34772" w:rsidRPr="00003E81" w:rsidTr="00147651">
        <w:trPr>
          <w:cantSplit/>
          <w:trHeight w:val="340"/>
        </w:trPr>
        <w:tc>
          <w:tcPr>
            <w:tcW w:w="1126" w:type="dxa"/>
          </w:tcPr>
          <w:p w:rsidR="00C34772" w:rsidRPr="00003E81" w:rsidRDefault="00C34772" w:rsidP="00303D62">
            <w:pPr>
              <w:tabs>
                <w:tab w:val="left" w:pos="4111"/>
              </w:tabs>
              <w:spacing w:before="10"/>
              <w:ind w:left="57"/>
              <w:rPr>
                <w:b/>
                <w:bCs/>
                <w:szCs w:val="24"/>
              </w:rPr>
            </w:pPr>
            <w:r w:rsidRPr="00003E81">
              <w:rPr>
                <w:b/>
                <w:bCs/>
                <w:szCs w:val="24"/>
              </w:rPr>
              <w:t>Ref.:</w:t>
            </w:r>
          </w:p>
          <w:p w:rsidR="00055103" w:rsidRPr="00003E81" w:rsidRDefault="00055103" w:rsidP="002A6D38">
            <w:pPr>
              <w:tabs>
                <w:tab w:val="left" w:pos="4111"/>
              </w:tabs>
              <w:spacing w:before="0"/>
              <w:ind w:left="57"/>
              <w:rPr>
                <w:b/>
                <w:bCs/>
                <w:szCs w:val="24"/>
              </w:rPr>
            </w:pPr>
          </w:p>
          <w:p w:rsidR="00055103" w:rsidRPr="00003E81" w:rsidRDefault="00055103" w:rsidP="002A6D38">
            <w:pPr>
              <w:tabs>
                <w:tab w:val="left" w:pos="4111"/>
              </w:tabs>
              <w:spacing w:before="0"/>
              <w:ind w:left="57"/>
              <w:rPr>
                <w:b/>
                <w:bCs/>
                <w:szCs w:val="24"/>
              </w:rPr>
            </w:pPr>
          </w:p>
          <w:p w:rsidR="00055103" w:rsidRPr="00003E81" w:rsidRDefault="00055103" w:rsidP="00147651">
            <w:pPr>
              <w:tabs>
                <w:tab w:val="left" w:pos="4111"/>
              </w:tabs>
              <w:spacing w:before="0"/>
              <w:ind w:left="57"/>
              <w:rPr>
                <w:b/>
                <w:bCs/>
                <w:szCs w:val="24"/>
              </w:rPr>
            </w:pPr>
            <w:r w:rsidRPr="00003E81">
              <w:rPr>
                <w:b/>
                <w:bCs/>
                <w:szCs w:val="24"/>
              </w:rPr>
              <w:t>Tel.:</w:t>
            </w:r>
            <w:r w:rsidRPr="00003E81">
              <w:rPr>
                <w:b/>
                <w:bCs/>
                <w:szCs w:val="24"/>
              </w:rPr>
              <w:br/>
              <w:t>Fax:</w:t>
            </w:r>
          </w:p>
        </w:tc>
        <w:tc>
          <w:tcPr>
            <w:tcW w:w="3751" w:type="dxa"/>
          </w:tcPr>
          <w:p w:rsidR="00C34772" w:rsidRPr="00003E81" w:rsidRDefault="00C56A51" w:rsidP="00F40CCA">
            <w:pPr>
              <w:tabs>
                <w:tab w:val="left" w:pos="4111"/>
              </w:tabs>
              <w:spacing w:before="0"/>
              <w:ind w:left="57"/>
              <w:rPr>
                <w:b/>
                <w:szCs w:val="24"/>
              </w:rPr>
            </w:pPr>
            <w:r w:rsidRPr="00003E81">
              <w:rPr>
                <w:b/>
                <w:szCs w:val="24"/>
              </w:rPr>
              <w:t xml:space="preserve">Circular TSB </w:t>
            </w:r>
            <w:r w:rsidR="00F8342A" w:rsidRPr="00003E81">
              <w:rPr>
                <w:b/>
                <w:szCs w:val="24"/>
              </w:rPr>
              <w:t>2</w:t>
            </w:r>
            <w:r w:rsidR="00F40CCA" w:rsidRPr="00003E81">
              <w:rPr>
                <w:b/>
                <w:szCs w:val="24"/>
              </w:rPr>
              <w:t>9</w:t>
            </w:r>
          </w:p>
          <w:p w:rsidR="00C34772" w:rsidRPr="00003E81" w:rsidRDefault="006D170F" w:rsidP="00F40CCA">
            <w:pPr>
              <w:tabs>
                <w:tab w:val="left" w:pos="4111"/>
              </w:tabs>
              <w:spacing w:before="0"/>
              <w:ind w:left="57"/>
              <w:rPr>
                <w:szCs w:val="24"/>
              </w:rPr>
            </w:pPr>
            <w:r w:rsidRPr="00003E81">
              <w:rPr>
                <w:szCs w:val="24"/>
              </w:rPr>
              <w:t>CE </w:t>
            </w:r>
            <w:r w:rsidR="00BB24D2" w:rsidRPr="00003E81">
              <w:rPr>
                <w:szCs w:val="24"/>
              </w:rPr>
              <w:t>17/</w:t>
            </w:r>
            <w:r w:rsidR="00F40CCA" w:rsidRPr="00003E81">
              <w:rPr>
                <w:szCs w:val="24"/>
              </w:rPr>
              <w:t>XY</w:t>
            </w:r>
          </w:p>
          <w:p w:rsidR="00C34772" w:rsidRPr="00003E81" w:rsidRDefault="00C34772" w:rsidP="00303D62">
            <w:pPr>
              <w:tabs>
                <w:tab w:val="left" w:pos="4111"/>
              </w:tabs>
              <w:spacing w:before="0"/>
              <w:ind w:left="57"/>
              <w:rPr>
                <w:szCs w:val="24"/>
              </w:rPr>
            </w:pPr>
          </w:p>
          <w:p w:rsidR="00055103" w:rsidRPr="00003E81" w:rsidRDefault="00055103" w:rsidP="00F40CCA">
            <w:pPr>
              <w:tabs>
                <w:tab w:val="left" w:pos="4111"/>
              </w:tabs>
              <w:spacing w:before="0"/>
              <w:ind w:left="57"/>
              <w:rPr>
                <w:szCs w:val="24"/>
              </w:rPr>
            </w:pPr>
            <w:r w:rsidRPr="00003E81">
              <w:rPr>
                <w:szCs w:val="24"/>
              </w:rPr>
              <w:t xml:space="preserve">+41 22 730 </w:t>
            </w:r>
            <w:r w:rsidR="00F40CCA" w:rsidRPr="00003E81">
              <w:rPr>
                <w:szCs w:val="24"/>
              </w:rPr>
              <w:t>620</w:t>
            </w:r>
            <w:r w:rsidRPr="00003E81">
              <w:rPr>
                <w:szCs w:val="24"/>
              </w:rPr>
              <w:t>6</w:t>
            </w:r>
            <w:r w:rsidRPr="00003E81">
              <w:rPr>
                <w:szCs w:val="24"/>
              </w:rPr>
              <w:br/>
              <w:t>+41 22 730 5853</w:t>
            </w:r>
          </w:p>
        </w:tc>
        <w:tc>
          <w:tcPr>
            <w:tcW w:w="5230" w:type="dxa"/>
          </w:tcPr>
          <w:p w:rsidR="00C34772" w:rsidRPr="00003E81" w:rsidRDefault="00C34772" w:rsidP="00303D62">
            <w:pPr>
              <w:tabs>
                <w:tab w:val="clear" w:pos="794"/>
                <w:tab w:val="clear" w:pos="1191"/>
                <w:tab w:val="clear" w:pos="1588"/>
                <w:tab w:val="clear" w:pos="1985"/>
                <w:tab w:val="left" w:pos="284"/>
              </w:tabs>
              <w:spacing w:before="0"/>
              <w:ind w:left="284" w:hanging="227"/>
              <w:rPr>
                <w:szCs w:val="24"/>
              </w:rPr>
            </w:pPr>
            <w:r w:rsidRPr="00003E81">
              <w:rPr>
                <w:szCs w:val="24"/>
              </w:rPr>
              <w:t>-</w:t>
            </w:r>
            <w:r w:rsidRPr="00003E81">
              <w:rPr>
                <w:szCs w:val="24"/>
              </w:rPr>
              <w:tab/>
              <w:t>A las Administraciones de los Estados Miembros de la Unión</w:t>
            </w:r>
          </w:p>
        </w:tc>
      </w:tr>
      <w:tr w:rsidR="00C34772" w:rsidRPr="00003E81" w:rsidTr="00147651">
        <w:trPr>
          <w:cantSplit/>
        </w:trPr>
        <w:tc>
          <w:tcPr>
            <w:tcW w:w="1126" w:type="dxa"/>
          </w:tcPr>
          <w:p w:rsidR="00C34772" w:rsidRPr="00003E81" w:rsidRDefault="00147651" w:rsidP="00303D62">
            <w:pPr>
              <w:tabs>
                <w:tab w:val="left" w:pos="4111"/>
              </w:tabs>
              <w:spacing w:before="10"/>
              <w:ind w:left="57"/>
              <w:rPr>
                <w:b/>
                <w:bCs/>
                <w:szCs w:val="24"/>
              </w:rPr>
            </w:pPr>
            <w:r w:rsidRPr="00003E81">
              <w:rPr>
                <w:b/>
                <w:bCs/>
                <w:szCs w:val="24"/>
              </w:rPr>
              <w:t>Correo-e:</w:t>
            </w:r>
          </w:p>
        </w:tc>
        <w:tc>
          <w:tcPr>
            <w:tcW w:w="3751" w:type="dxa"/>
          </w:tcPr>
          <w:p w:rsidR="00C34772" w:rsidRPr="00003E81" w:rsidRDefault="00511842" w:rsidP="00303D62">
            <w:pPr>
              <w:tabs>
                <w:tab w:val="left" w:pos="4111"/>
              </w:tabs>
              <w:spacing w:before="0"/>
              <w:ind w:left="57"/>
              <w:rPr>
                <w:szCs w:val="24"/>
              </w:rPr>
            </w:pPr>
            <w:hyperlink r:id="rId9" w:history="1">
              <w:r w:rsidR="00147651" w:rsidRPr="00003E81">
                <w:rPr>
                  <w:rStyle w:val="Hyperlink"/>
                  <w:szCs w:val="24"/>
                </w:rPr>
                <w:t>tsbsg17@itu.int</w:t>
              </w:r>
            </w:hyperlink>
          </w:p>
        </w:tc>
        <w:tc>
          <w:tcPr>
            <w:tcW w:w="5230" w:type="dxa"/>
          </w:tcPr>
          <w:p w:rsidR="00C34772" w:rsidRPr="00003E81" w:rsidRDefault="00C34772" w:rsidP="00303D62">
            <w:pPr>
              <w:tabs>
                <w:tab w:val="left" w:pos="4111"/>
              </w:tabs>
              <w:spacing w:before="0"/>
              <w:rPr>
                <w:szCs w:val="24"/>
              </w:rPr>
            </w:pPr>
            <w:r w:rsidRPr="00003E81">
              <w:rPr>
                <w:b/>
                <w:szCs w:val="24"/>
              </w:rPr>
              <w:t>Copia</w:t>
            </w:r>
            <w:r w:rsidRPr="00003E81">
              <w:rPr>
                <w:szCs w:val="24"/>
              </w:rPr>
              <w:t>:</w:t>
            </w:r>
          </w:p>
          <w:p w:rsidR="00C34772" w:rsidRPr="00003E81" w:rsidRDefault="00C34772" w:rsidP="00303D62">
            <w:pPr>
              <w:tabs>
                <w:tab w:val="clear" w:pos="794"/>
                <w:tab w:val="left" w:pos="226"/>
                <w:tab w:val="left" w:pos="4111"/>
              </w:tabs>
              <w:spacing w:before="0"/>
              <w:rPr>
                <w:szCs w:val="24"/>
              </w:rPr>
            </w:pPr>
            <w:r w:rsidRPr="00003E81">
              <w:rPr>
                <w:szCs w:val="24"/>
              </w:rPr>
              <w:t>-</w:t>
            </w:r>
            <w:r w:rsidRPr="00003E81">
              <w:rPr>
                <w:szCs w:val="24"/>
              </w:rPr>
              <w:tab/>
              <w:t>A los Miembros del Sector UIT-T;</w:t>
            </w:r>
          </w:p>
          <w:p w:rsidR="00C34772" w:rsidRPr="00003E81" w:rsidRDefault="00C34772" w:rsidP="00303D62">
            <w:pPr>
              <w:tabs>
                <w:tab w:val="clear" w:pos="794"/>
                <w:tab w:val="left" w:pos="226"/>
                <w:tab w:val="left" w:pos="4111"/>
              </w:tabs>
              <w:spacing w:before="0"/>
              <w:rPr>
                <w:szCs w:val="24"/>
              </w:rPr>
            </w:pPr>
            <w:r w:rsidRPr="00003E81">
              <w:rPr>
                <w:szCs w:val="24"/>
              </w:rPr>
              <w:t>-</w:t>
            </w:r>
            <w:r w:rsidRPr="00003E81">
              <w:rPr>
                <w:szCs w:val="24"/>
              </w:rPr>
              <w:tab/>
              <w:t xml:space="preserve">A los Asociados </w:t>
            </w:r>
            <w:r w:rsidR="00F40CCA" w:rsidRPr="00003E81">
              <w:rPr>
                <w:szCs w:val="24"/>
              </w:rPr>
              <w:t xml:space="preserve">de la Comisión de Estudio 17 </w:t>
            </w:r>
            <w:r w:rsidRPr="00003E81">
              <w:rPr>
                <w:szCs w:val="24"/>
              </w:rPr>
              <w:t xml:space="preserve">del </w:t>
            </w:r>
            <w:r w:rsidR="00F40CCA" w:rsidRPr="00003E81">
              <w:rPr>
                <w:szCs w:val="24"/>
              </w:rPr>
              <w:tab/>
            </w:r>
            <w:r w:rsidRPr="00003E81">
              <w:rPr>
                <w:szCs w:val="24"/>
              </w:rPr>
              <w:t>UIT-T;</w:t>
            </w:r>
          </w:p>
          <w:p w:rsidR="00C34772" w:rsidRPr="00003E81" w:rsidRDefault="00C34772" w:rsidP="00E16A1E">
            <w:pPr>
              <w:tabs>
                <w:tab w:val="clear" w:pos="794"/>
                <w:tab w:val="left" w:pos="226"/>
                <w:tab w:val="left" w:pos="4111"/>
              </w:tabs>
              <w:spacing w:before="0"/>
              <w:rPr>
                <w:szCs w:val="24"/>
              </w:rPr>
            </w:pPr>
            <w:r w:rsidRPr="00003E81">
              <w:rPr>
                <w:szCs w:val="24"/>
              </w:rPr>
              <w:t>-</w:t>
            </w:r>
            <w:r w:rsidRPr="00003E81">
              <w:rPr>
                <w:szCs w:val="24"/>
              </w:rPr>
              <w:tab/>
              <w:t xml:space="preserve">A las Instituciones </w:t>
            </w:r>
            <w:r w:rsidR="00E16A1E" w:rsidRPr="00003E81">
              <w:rPr>
                <w:szCs w:val="24"/>
              </w:rPr>
              <w:t>Académicas de la UIT</w:t>
            </w:r>
            <w:r w:rsidRPr="00003E81">
              <w:rPr>
                <w:szCs w:val="24"/>
              </w:rPr>
              <w:t>;</w:t>
            </w:r>
          </w:p>
          <w:p w:rsidR="00C34772" w:rsidRPr="00003E81" w:rsidRDefault="00C34772" w:rsidP="00303D62">
            <w:pPr>
              <w:tabs>
                <w:tab w:val="left" w:pos="226"/>
                <w:tab w:val="left" w:pos="4111"/>
              </w:tabs>
              <w:spacing w:before="0"/>
              <w:ind w:left="226" w:hanging="226"/>
              <w:rPr>
                <w:szCs w:val="24"/>
              </w:rPr>
            </w:pPr>
            <w:r w:rsidRPr="00003E81">
              <w:rPr>
                <w:szCs w:val="24"/>
              </w:rPr>
              <w:t>-</w:t>
            </w:r>
            <w:r w:rsidRPr="00003E81">
              <w:rPr>
                <w:szCs w:val="24"/>
              </w:rPr>
              <w:tab/>
              <w:t>Al Presidente y a los Vicepresident</w:t>
            </w:r>
            <w:r w:rsidR="0085548A" w:rsidRPr="00003E81">
              <w:rPr>
                <w:szCs w:val="24"/>
              </w:rPr>
              <w:t>es de la Comisión de Estudio 17</w:t>
            </w:r>
            <w:r w:rsidR="00F8342A" w:rsidRPr="00003E81">
              <w:rPr>
                <w:szCs w:val="24"/>
              </w:rPr>
              <w:t xml:space="preserve"> del UIT-T</w:t>
            </w:r>
            <w:r w:rsidRPr="00003E81">
              <w:rPr>
                <w:szCs w:val="24"/>
              </w:rPr>
              <w:t>;</w:t>
            </w:r>
          </w:p>
          <w:p w:rsidR="00C34772" w:rsidRPr="00003E81" w:rsidRDefault="00C34772" w:rsidP="00303D62">
            <w:pPr>
              <w:tabs>
                <w:tab w:val="clear" w:pos="794"/>
                <w:tab w:val="left" w:pos="218"/>
                <w:tab w:val="left" w:pos="4111"/>
              </w:tabs>
              <w:spacing w:before="0"/>
              <w:ind w:left="218" w:hanging="218"/>
              <w:rPr>
                <w:szCs w:val="24"/>
              </w:rPr>
            </w:pPr>
            <w:r w:rsidRPr="00003E81">
              <w:rPr>
                <w:szCs w:val="24"/>
              </w:rPr>
              <w:t>-</w:t>
            </w:r>
            <w:r w:rsidRPr="00003E81">
              <w:rPr>
                <w:szCs w:val="24"/>
              </w:rPr>
              <w:tab/>
              <w:t xml:space="preserve">Al Director de la Oficina de Desarrollo </w:t>
            </w:r>
            <w:r w:rsidR="00E87036" w:rsidRPr="00003E81">
              <w:rPr>
                <w:szCs w:val="24"/>
              </w:rPr>
              <w:br/>
            </w:r>
            <w:r w:rsidRPr="00003E81">
              <w:rPr>
                <w:szCs w:val="24"/>
              </w:rPr>
              <w:t>de las Telecomunicaciones;</w:t>
            </w:r>
          </w:p>
          <w:p w:rsidR="00C34772" w:rsidRPr="00003E81" w:rsidRDefault="00C34772" w:rsidP="00651D5D">
            <w:pPr>
              <w:tabs>
                <w:tab w:val="clear" w:pos="794"/>
                <w:tab w:val="left" w:pos="226"/>
                <w:tab w:val="left" w:pos="4111"/>
              </w:tabs>
              <w:spacing w:before="0" w:after="120"/>
              <w:ind w:left="227" w:hanging="227"/>
              <w:rPr>
                <w:szCs w:val="24"/>
              </w:rPr>
            </w:pPr>
            <w:r w:rsidRPr="00003E81">
              <w:rPr>
                <w:szCs w:val="24"/>
              </w:rPr>
              <w:t>-</w:t>
            </w:r>
            <w:r w:rsidRPr="00003E81">
              <w:rPr>
                <w:szCs w:val="24"/>
              </w:rPr>
              <w:tab/>
              <w:t>Al Director de la Oficina de Radiocomunicaciones</w:t>
            </w:r>
          </w:p>
        </w:tc>
      </w:tr>
      <w:tr w:rsidR="00C34772" w:rsidRPr="00003E81" w:rsidTr="00147651">
        <w:trPr>
          <w:cantSplit/>
          <w:trHeight w:val="333"/>
        </w:trPr>
        <w:tc>
          <w:tcPr>
            <w:tcW w:w="1126" w:type="dxa"/>
          </w:tcPr>
          <w:p w:rsidR="00C34772" w:rsidRPr="00003E81" w:rsidRDefault="00C34772" w:rsidP="007041BE">
            <w:pPr>
              <w:tabs>
                <w:tab w:val="left" w:pos="4111"/>
              </w:tabs>
              <w:spacing w:before="80"/>
              <w:ind w:left="57"/>
              <w:rPr>
                <w:rFonts w:asciiTheme="minorHAnsi" w:hAnsiTheme="minorHAnsi"/>
                <w:b/>
                <w:bCs/>
                <w:szCs w:val="24"/>
              </w:rPr>
            </w:pPr>
            <w:r w:rsidRPr="00003E81">
              <w:rPr>
                <w:rFonts w:asciiTheme="minorHAnsi" w:hAnsiTheme="minorHAnsi"/>
                <w:b/>
                <w:bCs/>
                <w:szCs w:val="24"/>
              </w:rPr>
              <w:t>Asunto:</w:t>
            </w:r>
          </w:p>
        </w:tc>
        <w:tc>
          <w:tcPr>
            <w:tcW w:w="8981" w:type="dxa"/>
            <w:gridSpan w:val="2"/>
          </w:tcPr>
          <w:p w:rsidR="00C34772" w:rsidRPr="00003E81" w:rsidRDefault="00F40CCA" w:rsidP="00F40CCA">
            <w:pPr>
              <w:tabs>
                <w:tab w:val="left" w:pos="4111"/>
              </w:tabs>
              <w:spacing w:before="80"/>
              <w:ind w:left="57"/>
              <w:rPr>
                <w:rFonts w:asciiTheme="minorHAnsi" w:hAnsiTheme="minorHAnsi"/>
                <w:b/>
                <w:bCs/>
                <w:szCs w:val="24"/>
              </w:rPr>
            </w:pPr>
            <w:r w:rsidRPr="00003E81">
              <w:rPr>
                <w:rFonts w:asciiTheme="minorHAnsi" w:hAnsiTheme="minorHAnsi"/>
                <w:b/>
                <w:bCs/>
                <w:szCs w:val="24"/>
              </w:rPr>
              <w:t xml:space="preserve">Consulta a los Estados Miembros sobre los proyectos de Recomendación determinada </w:t>
            </w:r>
            <w:r w:rsidRPr="00003E81">
              <w:rPr>
                <w:b/>
              </w:rPr>
              <w:t xml:space="preserve">UIT-T X.1127 (ex X.msec-9), UIT-T X.1213 (ex </w:t>
            </w:r>
            <w:proofErr w:type="spellStart"/>
            <w:r w:rsidRPr="00003E81">
              <w:rPr>
                <w:b/>
              </w:rPr>
              <w:t>X.sbb</w:t>
            </w:r>
            <w:proofErr w:type="spellEnd"/>
            <w:r w:rsidRPr="00003E81">
              <w:rPr>
                <w:b/>
              </w:rPr>
              <w:t>), UI</w:t>
            </w:r>
            <w:r w:rsidR="000E5F2A">
              <w:rPr>
                <w:b/>
              </w:rPr>
              <w:t xml:space="preserve">T-T X.1248 (ex </w:t>
            </w:r>
            <w:proofErr w:type="spellStart"/>
            <w:r w:rsidR="000E5F2A">
              <w:rPr>
                <w:b/>
              </w:rPr>
              <w:t>X</w:t>
            </w:r>
            <w:r w:rsidR="000774DB">
              <w:rPr>
                <w:b/>
              </w:rPr>
              <w:t>.cspim</w:t>
            </w:r>
            <w:proofErr w:type="spellEnd"/>
            <w:r w:rsidR="000774DB">
              <w:rPr>
                <w:b/>
              </w:rPr>
              <w:t>) y </w:t>
            </w:r>
            <w:r w:rsidR="000E5F2A">
              <w:rPr>
                <w:b/>
              </w:rPr>
              <w:t>UIT</w:t>
            </w:r>
            <w:r w:rsidR="000E5F2A">
              <w:rPr>
                <w:b/>
              </w:rPr>
              <w:noBreakHyphen/>
              <w:t>T </w:t>
            </w:r>
            <w:r w:rsidRPr="00003E81">
              <w:rPr>
                <w:b/>
              </w:rPr>
              <w:t xml:space="preserve">X.1541, propuestas para aprobación en la reunión de la Comisión de Estudio 17 </w:t>
            </w:r>
            <w:r w:rsidR="006D170F" w:rsidRPr="00003E81">
              <w:rPr>
                <w:b/>
              </w:rPr>
              <w:br/>
            </w:r>
            <w:r w:rsidRPr="00003E81">
              <w:rPr>
                <w:b/>
              </w:rPr>
              <w:t>(Ginebra, 29 de agosto-6 de septiembre de 2017)</w:t>
            </w:r>
          </w:p>
        </w:tc>
      </w:tr>
    </w:tbl>
    <w:p w:rsidR="00BB24D2" w:rsidRPr="00003E81" w:rsidRDefault="00BB24D2" w:rsidP="00F91059">
      <w:pPr>
        <w:pStyle w:val="Normalaftertitle"/>
        <w:rPr>
          <w:rFonts w:asciiTheme="minorHAnsi" w:hAnsiTheme="minorHAnsi"/>
          <w:szCs w:val="24"/>
        </w:rPr>
      </w:pPr>
      <w:r w:rsidRPr="00003E81">
        <w:rPr>
          <w:rFonts w:asciiTheme="minorHAnsi" w:hAnsiTheme="minorHAnsi"/>
          <w:szCs w:val="24"/>
        </w:rPr>
        <w:t>Muy Señora mía/Muy Señor mío</w:t>
      </w:r>
      <w:proofErr w:type="gramStart"/>
      <w:r w:rsidRPr="00003E81">
        <w:rPr>
          <w:rFonts w:asciiTheme="minorHAnsi" w:hAnsiTheme="minorHAnsi"/>
          <w:szCs w:val="24"/>
        </w:rPr>
        <w:t>:</w:t>
      </w:r>
      <w:r w:rsidRPr="00003E81">
        <w:rPr>
          <w:rFonts w:asciiTheme="minorHAnsi" w:hAnsiTheme="minorHAnsi"/>
          <w:szCs w:val="24"/>
          <w:cs/>
        </w:rPr>
        <w:t>‎</w:t>
      </w:r>
      <w:proofErr w:type="gramEnd"/>
    </w:p>
    <w:p w:rsidR="00BB24D2" w:rsidRPr="00003E81" w:rsidRDefault="00BB24D2" w:rsidP="002F5471">
      <w:pPr>
        <w:rPr>
          <w:rFonts w:asciiTheme="minorHAnsi" w:hAnsiTheme="minorHAnsi"/>
          <w:szCs w:val="24"/>
        </w:rPr>
      </w:pPr>
      <w:r w:rsidRPr="00003E81">
        <w:rPr>
          <w:rFonts w:asciiTheme="minorHAnsi" w:hAnsiTheme="minorHAnsi"/>
          <w:szCs w:val="24"/>
        </w:rPr>
        <w:t>1</w:t>
      </w:r>
      <w:r w:rsidRPr="00003E81">
        <w:rPr>
          <w:rFonts w:asciiTheme="minorHAnsi" w:hAnsiTheme="minorHAnsi"/>
          <w:szCs w:val="24"/>
        </w:rPr>
        <w:tab/>
      </w:r>
      <w:r w:rsidR="00F40CCA" w:rsidRPr="00003E81">
        <w:rPr>
          <w:rFonts w:asciiTheme="minorHAnsi" w:hAnsiTheme="minorHAnsi"/>
          <w:szCs w:val="24"/>
        </w:rPr>
        <w:t>L</w:t>
      </w:r>
      <w:r w:rsidRPr="00003E81">
        <w:rPr>
          <w:rFonts w:asciiTheme="minorHAnsi" w:hAnsiTheme="minorHAnsi"/>
          <w:szCs w:val="24"/>
        </w:rPr>
        <w:t>a Comisión de Estudio 17</w:t>
      </w:r>
      <w:r w:rsidR="00F8342A" w:rsidRPr="00003E81">
        <w:rPr>
          <w:rFonts w:asciiTheme="minorHAnsi" w:hAnsiTheme="minorHAnsi"/>
          <w:szCs w:val="24"/>
        </w:rPr>
        <w:t xml:space="preserve"> del UIT-T</w:t>
      </w:r>
      <w:r w:rsidR="00F40CCA" w:rsidRPr="00003E81">
        <w:rPr>
          <w:rFonts w:asciiTheme="minorHAnsi" w:hAnsiTheme="minorHAnsi"/>
          <w:szCs w:val="24"/>
        </w:rPr>
        <w:t xml:space="preserve"> (</w:t>
      </w:r>
      <w:r w:rsidRPr="00003E81">
        <w:rPr>
          <w:rFonts w:asciiTheme="minorHAnsi" w:hAnsiTheme="minorHAnsi"/>
          <w:i/>
          <w:iCs/>
          <w:szCs w:val="24"/>
        </w:rPr>
        <w:t>Seguridad</w:t>
      </w:r>
      <w:r w:rsidR="00F40CCA" w:rsidRPr="00003E81">
        <w:rPr>
          <w:rFonts w:asciiTheme="minorHAnsi" w:hAnsiTheme="minorHAnsi"/>
          <w:szCs w:val="24"/>
        </w:rPr>
        <w:t>) tiene intención de aplicar el procedimiento de aprobación tradicional descrito en la cláu</w:t>
      </w:r>
      <w:r w:rsidR="002F5471">
        <w:rPr>
          <w:rFonts w:asciiTheme="minorHAnsi" w:hAnsiTheme="minorHAnsi"/>
          <w:szCs w:val="24"/>
        </w:rPr>
        <w:t>sula 9 de la Resolución 1 (Rev. </w:t>
      </w:r>
      <w:proofErr w:type="spellStart"/>
      <w:r w:rsidR="00F40CCA" w:rsidRPr="00003E81">
        <w:rPr>
          <w:rFonts w:asciiTheme="minorHAnsi" w:hAnsiTheme="minorHAnsi"/>
          <w:szCs w:val="24"/>
        </w:rPr>
        <w:t>Hammamet</w:t>
      </w:r>
      <w:proofErr w:type="spellEnd"/>
      <w:r w:rsidR="00F40CCA" w:rsidRPr="00003E81">
        <w:rPr>
          <w:rFonts w:asciiTheme="minorHAnsi" w:hAnsiTheme="minorHAnsi"/>
          <w:szCs w:val="24"/>
        </w:rPr>
        <w:t>, 2016) de la AMNT para la aprobación de los citados proyectos de Recomendación</w:t>
      </w:r>
      <w:r w:rsidR="00F40CCA" w:rsidRPr="00003E81">
        <w:t xml:space="preserve"> </w:t>
      </w:r>
      <w:r w:rsidR="00F40CCA" w:rsidRPr="00003E81">
        <w:rPr>
          <w:rFonts w:asciiTheme="minorHAnsi" w:hAnsiTheme="minorHAnsi"/>
          <w:szCs w:val="24"/>
        </w:rPr>
        <w:t xml:space="preserve">UIT-T X.1127 (ex X.msec-9), UIT-T X.1213 (ex </w:t>
      </w:r>
      <w:proofErr w:type="spellStart"/>
      <w:r w:rsidR="00F40CCA" w:rsidRPr="00003E81">
        <w:rPr>
          <w:rFonts w:asciiTheme="minorHAnsi" w:hAnsiTheme="minorHAnsi"/>
          <w:szCs w:val="24"/>
        </w:rPr>
        <w:t>X.sbb</w:t>
      </w:r>
      <w:proofErr w:type="spellEnd"/>
      <w:r w:rsidR="00F40CCA" w:rsidRPr="00003E81">
        <w:rPr>
          <w:rFonts w:asciiTheme="minorHAnsi" w:hAnsiTheme="minorHAnsi"/>
          <w:szCs w:val="24"/>
        </w:rPr>
        <w:t xml:space="preserve">), UIT-T X.1248 (ex </w:t>
      </w:r>
      <w:proofErr w:type="spellStart"/>
      <w:r w:rsidR="00F40CCA" w:rsidRPr="00003E81">
        <w:rPr>
          <w:rFonts w:asciiTheme="minorHAnsi" w:hAnsiTheme="minorHAnsi"/>
          <w:szCs w:val="24"/>
        </w:rPr>
        <w:t>X.cspim</w:t>
      </w:r>
      <w:proofErr w:type="spellEnd"/>
      <w:r w:rsidR="00F40CCA" w:rsidRPr="00003E81">
        <w:rPr>
          <w:rFonts w:asciiTheme="minorHAnsi" w:hAnsiTheme="minorHAnsi"/>
          <w:szCs w:val="24"/>
        </w:rPr>
        <w:t>) y UIT-T X.1541, durante su próxima reunión en Ginebra, del 29 de agost</w:t>
      </w:r>
      <w:r w:rsidR="0097225C" w:rsidRPr="00003E81">
        <w:rPr>
          <w:rFonts w:asciiTheme="minorHAnsi" w:hAnsiTheme="minorHAnsi"/>
          <w:szCs w:val="24"/>
        </w:rPr>
        <w:t xml:space="preserve">o al 6 de septiembre de 2017. </w:t>
      </w:r>
      <w:r w:rsidR="00F40CCA" w:rsidRPr="00003E81">
        <w:rPr>
          <w:rFonts w:asciiTheme="minorHAnsi" w:hAnsiTheme="minorHAnsi"/>
          <w:szCs w:val="24"/>
        </w:rPr>
        <w:t xml:space="preserve">El orden del día y toda la información pertinente sobre la reunión de la Comisión de Estudio </w:t>
      </w:r>
      <w:r w:rsidR="002F5471" w:rsidRPr="00003E81">
        <w:rPr>
          <w:rFonts w:asciiTheme="minorHAnsi" w:hAnsiTheme="minorHAnsi"/>
          <w:szCs w:val="24"/>
        </w:rPr>
        <w:t xml:space="preserve">17 </w:t>
      </w:r>
      <w:r w:rsidR="002F5471">
        <w:rPr>
          <w:rFonts w:asciiTheme="minorHAnsi" w:hAnsiTheme="minorHAnsi"/>
          <w:szCs w:val="24"/>
        </w:rPr>
        <w:t xml:space="preserve">del </w:t>
      </w:r>
      <w:r w:rsidR="00F40CCA" w:rsidRPr="00003E81">
        <w:rPr>
          <w:rFonts w:asciiTheme="minorHAnsi" w:hAnsiTheme="minorHAnsi"/>
          <w:szCs w:val="24"/>
        </w:rPr>
        <w:t xml:space="preserve">UIT-T figurarán en la Carta Colectiva </w:t>
      </w:r>
      <w:hyperlink r:id="rId10" w:history="1">
        <w:r w:rsidR="00F40CCA" w:rsidRPr="00003E81">
          <w:rPr>
            <w:rStyle w:val="Hyperlink"/>
            <w:rFonts w:asciiTheme="minorHAnsi" w:hAnsiTheme="minorHAnsi"/>
            <w:szCs w:val="24"/>
          </w:rPr>
          <w:t>2/17</w:t>
        </w:r>
      </w:hyperlink>
      <w:r w:rsidR="00A32CBA" w:rsidRPr="00003E81">
        <w:rPr>
          <w:rFonts w:asciiTheme="minorHAnsi" w:hAnsiTheme="minorHAnsi"/>
          <w:szCs w:val="24"/>
        </w:rPr>
        <w:t>.</w:t>
      </w:r>
    </w:p>
    <w:p w:rsidR="00BB24D2" w:rsidRPr="00003E81" w:rsidRDefault="00BB24D2" w:rsidP="00F8342A">
      <w:pPr>
        <w:rPr>
          <w:rFonts w:asciiTheme="minorHAnsi" w:hAnsiTheme="minorHAnsi"/>
          <w:szCs w:val="24"/>
        </w:rPr>
      </w:pPr>
      <w:r w:rsidRPr="00003E81">
        <w:rPr>
          <w:rFonts w:asciiTheme="minorHAnsi" w:hAnsiTheme="minorHAnsi"/>
          <w:szCs w:val="24"/>
        </w:rPr>
        <w:t>2</w:t>
      </w:r>
      <w:r w:rsidRPr="00003E81">
        <w:rPr>
          <w:rFonts w:asciiTheme="minorHAnsi" w:hAnsiTheme="minorHAnsi"/>
          <w:szCs w:val="24"/>
        </w:rPr>
        <w:tab/>
        <w:t xml:space="preserve">El </w:t>
      </w:r>
      <w:r w:rsidR="001B09B0" w:rsidRPr="00222E62">
        <w:rPr>
          <w:rFonts w:asciiTheme="minorHAnsi" w:hAnsiTheme="minorHAnsi"/>
          <w:szCs w:val="24"/>
        </w:rPr>
        <w:t xml:space="preserve">Anexo </w:t>
      </w:r>
      <w:r w:rsidRPr="00222E62">
        <w:rPr>
          <w:rFonts w:asciiTheme="minorHAnsi" w:hAnsiTheme="minorHAnsi"/>
          <w:szCs w:val="24"/>
        </w:rPr>
        <w:t>1</w:t>
      </w:r>
      <w:r w:rsidR="00F01367" w:rsidRPr="00003E81">
        <w:rPr>
          <w:rFonts w:asciiTheme="minorHAnsi" w:hAnsiTheme="minorHAnsi"/>
          <w:szCs w:val="24"/>
        </w:rPr>
        <w:t xml:space="preserve"> contiene los títulos</w:t>
      </w:r>
      <w:r w:rsidR="00F43D58" w:rsidRPr="00003E81">
        <w:rPr>
          <w:rFonts w:asciiTheme="minorHAnsi" w:hAnsiTheme="minorHAnsi"/>
          <w:szCs w:val="24"/>
        </w:rPr>
        <w:t xml:space="preserve"> y</w:t>
      </w:r>
      <w:r w:rsidR="00F01367" w:rsidRPr="00003E81">
        <w:rPr>
          <w:rFonts w:asciiTheme="minorHAnsi" w:hAnsiTheme="minorHAnsi"/>
          <w:szCs w:val="24"/>
        </w:rPr>
        <w:t xml:space="preserve"> </w:t>
      </w:r>
      <w:r w:rsidRPr="00003E81">
        <w:rPr>
          <w:rFonts w:asciiTheme="minorHAnsi" w:hAnsiTheme="minorHAnsi"/>
          <w:szCs w:val="24"/>
        </w:rPr>
        <w:t>los resúmenes</w:t>
      </w:r>
      <w:r w:rsidR="00F01367" w:rsidRPr="00003E81">
        <w:rPr>
          <w:rFonts w:asciiTheme="minorHAnsi" w:hAnsiTheme="minorHAnsi"/>
          <w:szCs w:val="24"/>
        </w:rPr>
        <w:t xml:space="preserve"> </w:t>
      </w:r>
      <w:r w:rsidRPr="00003E81">
        <w:rPr>
          <w:rFonts w:asciiTheme="minorHAnsi" w:hAnsiTheme="minorHAnsi"/>
          <w:szCs w:val="24"/>
        </w:rPr>
        <w:t>de</w:t>
      </w:r>
      <w:r w:rsidR="00F8342A" w:rsidRPr="00003E81">
        <w:rPr>
          <w:rFonts w:asciiTheme="minorHAnsi" w:hAnsiTheme="minorHAnsi"/>
          <w:szCs w:val="24"/>
        </w:rPr>
        <w:t xml:space="preserve"> </w:t>
      </w:r>
      <w:r w:rsidR="00F43D58" w:rsidRPr="00003E81">
        <w:rPr>
          <w:rFonts w:asciiTheme="minorHAnsi" w:hAnsiTheme="minorHAnsi"/>
          <w:szCs w:val="24"/>
        </w:rPr>
        <w:t>l</w:t>
      </w:r>
      <w:r w:rsidR="00F8342A" w:rsidRPr="00003E81">
        <w:rPr>
          <w:rFonts w:asciiTheme="minorHAnsi" w:hAnsiTheme="minorHAnsi"/>
          <w:szCs w:val="24"/>
        </w:rPr>
        <w:t>os</w:t>
      </w:r>
      <w:r w:rsidRPr="00003E81">
        <w:rPr>
          <w:rFonts w:asciiTheme="minorHAnsi" w:hAnsiTheme="minorHAnsi"/>
          <w:szCs w:val="24"/>
        </w:rPr>
        <w:t xml:space="preserve"> pr</w:t>
      </w:r>
      <w:r w:rsidR="00E3093E" w:rsidRPr="00003E81">
        <w:rPr>
          <w:rFonts w:asciiTheme="minorHAnsi" w:hAnsiTheme="minorHAnsi"/>
          <w:szCs w:val="24"/>
        </w:rPr>
        <w:t>oyecto</w:t>
      </w:r>
      <w:r w:rsidR="00F8342A" w:rsidRPr="00003E81">
        <w:rPr>
          <w:rFonts w:asciiTheme="minorHAnsi" w:hAnsiTheme="minorHAnsi"/>
          <w:szCs w:val="24"/>
        </w:rPr>
        <w:t>s</w:t>
      </w:r>
      <w:r w:rsidR="00F43D58" w:rsidRPr="00003E81">
        <w:rPr>
          <w:rFonts w:asciiTheme="minorHAnsi" w:hAnsiTheme="minorHAnsi"/>
          <w:szCs w:val="24"/>
        </w:rPr>
        <w:t xml:space="preserve"> de Recomendació</w:t>
      </w:r>
      <w:r w:rsidRPr="00003E81">
        <w:rPr>
          <w:rFonts w:asciiTheme="minorHAnsi" w:hAnsiTheme="minorHAnsi"/>
          <w:szCs w:val="24"/>
        </w:rPr>
        <w:t xml:space="preserve">n </w:t>
      </w:r>
      <w:r w:rsidR="00F43D58" w:rsidRPr="00003E81">
        <w:rPr>
          <w:rFonts w:asciiTheme="minorHAnsi" w:hAnsiTheme="minorHAnsi"/>
          <w:szCs w:val="24"/>
        </w:rPr>
        <w:t xml:space="preserve">UIT-T </w:t>
      </w:r>
      <w:r w:rsidR="00997BC7" w:rsidRPr="00003E81">
        <w:rPr>
          <w:rFonts w:asciiTheme="minorHAnsi" w:hAnsiTheme="minorHAnsi"/>
          <w:szCs w:val="24"/>
        </w:rPr>
        <w:t xml:space="preserve">propuestos para </w:t>
      </w:r>
      <w:r w:rsidR="002A5C0E" w:rsidRPr="00003E81">
        <w:rPr>
          <w:rFonts w:asciiTheme="minorHAnsi" w:hAnsiTheme="minorHAnsi"/>
          <w:szCs w:val="24"/>
        </w:rPr>
        <w:t>aprobación</w:t>
      </w:r>
      <w:r w:rsidRPr="00003E81">
        <w:rPr>
          <w:rFonts w:asciiTheme="minorHAnsi" w:hAnsiTheme="minorHAnsi"/>
          <w:szCs w:val="24"/>
        </w:rPr>
        <w:t>, con indicación de los documentos en que figuran.</w:t>
      </w:r>
    </w:p>
    <w:p w:rsidR="0096164C" w:rsidRPr="00003E81" w:rsidRDefault="00BB24D2" w:rsidP="0096164C">
      <w:pPr>
        <w:rPr>
          <w:rFonts w:asciiTheme="minorHAnsi" w:hAnsiTheme="minorHAnsi"/>
          <w:szCs w:val="24"/>
        </w:rPr>
      </w:pPr>
      <w:r w:rsidRPr="00003E81">
        <w:rPr>
          <w:rFonts w:asciiTheme="minorHAnsi" w:hAnsiTheme="minorHAnsi"/>
          <w:szCs w:val="24"/>
        </w:rPr>
        <w:t>3</w:t>
      </w:r>
      <w:r w:rsidRPr="00003E81">
        <w:rPr>
          <w:rFonts w:asciiTheme="minorHAnsi" w:hAnsiTheme="minorHAnsi"/>
          <w:szCs w:val="24"/>
        </w:rPr>
        <w:tab/>
      </w:r>
      <w:r w:rsidR="00F40CCA" w:rsidRPr="00003E81">
        <w:rPr>
          <w:rFonts w:asciiTheme="minorHAnsi" w:hAnsiTheme="minorHAnsi"/>
          <w:szCs w:val="24"/>
        </w:rPr>
        <w:t xml:space="preserve">Con esta Circular se inicia la consulta formal con los Estados Miembros sobre si pueden considerarse las Recomendaciones citadas para aprobación en la próxima reunión, de acuerdo con la cláusula 9.4 de la Resolución 1. Se ruega a los Estados Miembros que completen y devuelvan </w:t>
      </w:r>
      <w:r w:rsidR="0096164C" w:rsidRPr="00003E81">
        <w:rPr>
          <w:rFonts w:asciiTheme="minorHAnsi" w:hAnsiTheme="minorHAnsi"/>
          <w:szCs w:val="24"/>
        </w:rPr>
        <w:t>el formulario del Anexo 2 hasta las 23</w:t>
      </w:r>
      <w:r w:rsidR="003D61E2">
        <w:rPr>
          <w:rFonts w:asciiTheme="minorHAnsi" w:hAnsiTheme="minorHAnsi"/>
          <w:szCs w:val="24"/>
        </w:rPr>
        <w:t>.</w:t>
      </w:r>
      <w:r w:rsidR="0096164C" w:rsidRPr="00003E81">
        <w:rPr>
          <w:rFonts w:asciiTheme="minorHAnsi" w:hAnsiTheme="minorHAnsi"/>
          <w:szCs w:val="24"/>
        </w:rPr>
        <w:t>59 horas UTC del 17 de agosto de 2017.</w:t>
      </w:r>
    </w:p>
    <w:p w:rsidR="0096164C" w:rsidRPr="00003E81" w:rsidRDefault="0096164C" w:rsidP="00DA4076">
      <w:pPr>
        <w:keepNext/>
        <w:keepLines/>
        <w:rPr>
          <w:rFonts w:asciiTheme="minorHAnsi" w:hAnsiTheme="minorHAnsi"/>
          <w:szCs w:val="24"/>
        </w:rPr>
      </w:pPr>
      <w:r w:rsidRPr="00003E81">
        <w:rPr>
          <w:rFonts w:asciiTheme="minorHAnsi" w:hAnsiTheme="minorHAnsi"/>
          <w:szCs w:val="24"/>
        </w:rPr>
        <w:lastRenderedPageBreak/>
        <w:t>4</w:t>
      </w:r>
      <w:r w:rsidRPr="00003E81">
        <w:rPr>
          <w:rFonts w:asciiTheme="minorHAnsi" w:hAnsiTheme="minorHAnsi"/>
          <w:szCs w:val="24"/>
        </w:rPr>
        <w:tab/>
        <w:t>Si el 70% como mínimo de las respuestas de los Estados Miembros están a favor de que se considere la aprobación de estos proyectos de Recomendación, se dedicará una Sesión Plenaria a la aplicación del procedimiento de aprobación. Los Estados Miembros que no otorguen autoridad para proceder deben informar al Director de la TSB de los motivos para esta opinión e indicar los posibles cambios que harían posible que prosiguiera</w:t>
      </w:r>
      <w:r w:rsidR="0095300E" w:rsidRPr="00003E81">
        <w:rPr>
          <w:rFonts w:asciiTheme="minorHAnsi" w:hAnsiTheme="minorHAnsi"/>
          <w:szCs w:val="24"/>
        </w:rPr>
        <w:t>n los trabajos</w:t>
      </w:r>
      <w:r w:rsidR="00DA4076" w:rsidRPr="00003E81">
        <w:rPr>
          <w:rFonts w:asciiTheme="minorHAnsi" w:hAnsiTheme="minorHAnsi"/>
          <w:szCs w:val="24"/>
        </w:rPr>
        <w:t>.</w:t>
      </w:r>
    </w:p>
    <w:p w:rsidR="00BB24D2" w:rsidRDefault="00BB24D2" w:rsidP="0085548A">
      <w:r w:rsidRPr="00003E81">
        <w:t>Atentamente,</w:t>
      </w:r>
    </w:p>
    <w:p w:rsidR="00D83B16" w:rsidRDefault="00D83B16" w:rsidP="0085548A"/>
    <w:p w:rsidR="00D83B16" w:rsidRPr="00003E81" w:rsidRDefault="00D83B16" w:rsidP="0085548A">
      <w:r>
        <w:t>[</w:t>
      </w:r>
      <w:proofErr w:type="gramStart"/>
      <w:r>
        <w:t>firmado</w:t>
      </w:r>
      <w:proofErr w:type="gramEnd"/>
      <w:r>
        <w:t>]</w:t>
      </w:r>
    </w:p>
    <w:p w:rsidR="00BB24D2" w:rsidRPr="00003E81" w:rsidRDefault="00BB24D2" w:rsidP="00CA3B6D">
      <w:pPr>
        <w:spacing w:before="600"/>
        <w:ind w:right="-284"/>
        <w:rPr>
          <w:szCs w:val="22"/>
        </w:rPr>
      </w:pPr>
      <w:r w:rsidRPr="00003E81">
        <w:t>Chaesub Lee</w:t>
      </w:r>
      <w:r w:rsidRPr="00003E81">
        <w:br/>
        <w:t xml:space="preserve">Director de la Oficina de </w:t>
      </w:r>
      <w:r w:rsidR="000C1310" w:rsidRPr="00003E81">
        <w:br/>
      </w:r>
      <w:r w:rsidRPr="00003E81">
        <w:t>Normalización</w:t>
      </w:r>
      <w:r w:rsidR="000C1310" w:rsidRPr="00003E81">
        <w:t xml:space="preserve"> </w:t>
      </w:r>
      <w:r w:rsidRPr="00003E81">
        <w:t>de las Telecomunicaciones</w:t>
      </w:r>
    </w:p>
    <w:p w:rsidR="00BB24D2" w:rsidRPr="00003E81" w:rsidRDefault="00BB24D2" w:rsidP="00511842">
      <w:pPr>
        <w:spacing w:before="1080"/>
        <w:ind w:right="-284"/>
        <w:rPr>
          <w:szCs w:val="22"/>
        </w:rPr>
      </w:pPr>
      <w:bookmarkStart w:id="1" w:name="_GoBack"/>
      <w:r w:rsidRPr="00003E81">
        <w:rPr>
          <w:b/>
        </w:rPr>
        <w:t>Anexo</w:t>
      </w:r>
      <w:r w:rsidR="0096164C" w:rsidRPr="00003E81">
        <w:rPr>
          <w:b/>
        </w:rPr>
        <w:t>s</w:t>
      </w:r>
      <w:bookmarkEnd w:id="1"/>
      <w:r w:rsidR="0085548A" w:rsidRPr="00003E81">
        <w:rPr>
          <w:b/>
        </w:rPr>
        <w:t>:</w:t>
      </w:r>
      <w:r w:rsidR="0085548A" w:rsidRPr="00003E81">
        <w:rPr>
          <w:bCs/>
        </w:rPr>
        <w:t xml:space="preserve"> </w:t>
      </w:r>
      <w:r w:rsidR="0096164C" w:rsidRPr="00003E81">
        <w:rPr>
          <w:bCs/>
        </w:rPr>
        <w:t>2</w:t>
      </w:r>
    </w:p>
    <w:p w:rsidR="002A5ECF" w:rsidRPr="00003E81" w:rsidRDefault="002A5ECF" w:rsidP="002A5ECF">
      <w:r w:rsidRPr="00003E81">
        <w:br w:type="page"/>
      </w:r>
    </w:p>
    <w:p w:rsidR="00BB24D2" w:rsidRPr="00003E81" w:rsidRDefault="00BB24D2" w:rsidP="0096164C">
      <w:pPr>
        <w:pStyle w:val="AnnexNotitle"/>
        <w:tabs>
          <w:tab w:val="center" w:pos="4819"/>
          <w:tab w:val="left" w:pos="5719"/>
        </w:tabs>
        <w:rPr>
          <w:rFonts w:asciiTheme="minorHAnsi" w:hAnsiTheme="minorHAnsi"/>
          <w:szCs w:val="28"/>
        </w:rPr>
      </w:pPr>
      <w:r w:rsidRPr="00003E81">
        <w:rPr>
          <w:rFonts w:asciiTheme="minorHAnsi" w:hAnsiTheme="minorHAnsi"/>
        </w:rPr>
        <w:lastRenderedPageBreak/>
        <w:t>Anexo 1</w:t>
      </w:r>
    </w:p>
    <w:p w:rsidR="00BB24D2" w:rsidRPr="00003E81" w:rsidRDefault="00BB24D2" w:rsidP="000D7FE6">
      <w:pPr>
        <w:pStyle w:val="AnnexTitle"/>
        <w:rPr>
          <w:rFonts w:asciiTheme="minorHAnsi" w:hAnsiTheme="minorHAnsi"/>
          <w:sz w:val="28"/>
          <w:szCs w:val="28"/>
        </w:rPr>
      </w:pPr>
      <w:r w:rsidRPr="00003E81">
        <w:rPr>
          <w:rFonts w:asciiTheme="minorHAnsi" w:hAnsiTheme="minorHAnsi"/>
          <w:sz w:val="28"/>
          <w:szCs w:val="28"/>
        </w:rPr>
        <w:t xml:space="preserve">Resumen y ubicación de </w:t>
      </w:r>
      <w:r w:rsidR="0096164C" w:rsidRPr="00003E81">
        <w:rPr>
          <w:rFonts w:asciiTheme="minorHAnsi" w:hAnsiTheme="minorHAnsi"/>
          <w:sz w:val="28"/>
          <w:szCs w:val="28"/>
        </w:rPr>
        <w:t xml:space="preserve">los proyectos de </w:t>
      </w:r>
      <w:r w:rsidR="00C25E26">
        <w:rPr>
          <w:rFonts w:asciiTheme="minorHAnsi" w:hAnsiTheme="minorHAnsi"/>
          <w:sz w:val="28"/>
          <w:szCs w:val="28"/>
        </w:rPr>
        <w:t>Recomendación determinada UIT</w:t>
      </w:r>
      <w:r w:rsidR="00C25E26">
        <w:rPr>
          <w:rFonts w:asciiTheme="minorHAnsi" w:hAnsiTheme="minorHAnsi"/>
          <w:sz w:val="28"/>
          <w:szCs w:val="28"/>
        </w:rPr>
        <w:noBreakHyphen/>
        <w:t>T </w:t>
      </w:r>
      <w:r w:rsidR="0096164C" w:rsidRPr="00003E81">
        <w:rPr>
          <w:rFonts w:asciiTheme="minorHAnsi" w:hAnsiTheme="minorHAnsi"/>
          <w:sz w:val="28"/>
          <w:szCs w:val="28"/>
        </w:rPr>
        <w:t xml:space="preserve">X.1127 (ex X.msec-9), UIT-T X.1213 (ex </w:t>
      </w:r>
      <w:proofErr w:type="spellStart"/>
      <w:r w:rsidR="0096164C" w:rsidRPr="00003E81">
        <w:rPr>
          <w:rFonts w:asciiTheme="minorHAnsi" w:hAnsiTheme="minorHAnsi"/>
          <w:sz w:val="28"/>
          <w:szCs w:val="28"/>
        </w:rPr>
        <w:t>X.sbb</w:t>
      </w:r>
      <w:proofErr w:type="spellEnd"/>
      <w:r w:rsidR="0096164C" w:rsidRPr="00003E81">
        <w:rPr>
          <w:rFonts w:asciiTheme="minorHAnsi" w:hAnsiTheme="minorHAnsi"/>
          <w:sz w:val="28"/>
          <w:szCs w:val="28"/>
        </w:rPr>
        <w:t xml:space="preserve">), </w:t>
      </w:r>
      <w:r w:rsidR="000D7FE6">
        <w:rPr>
          <w:rFonts w:asciiTheme="minorHAnsi" w:hAnsiTheme="minorHAnsi"/>
          <w:sz w:val="28"/>
          <w:szCs w:val="28"/>
        </w:rPr>
        <w:br/>
      </w:r>
      <w:r w:rsidR="0096164C" w:rsidRPr="00003E81">
        <w:rPr>
          <w:rFonts w:asciiTheme="minorHAnsi" w:hAnsiTheme="minorHAnsi"/>
          <w:sz w:val="28"/>
          <w:szCs w:val="28"/>
        </w:rPr>
        <w:t xml:space="preserve">UIT-T X.1248 (ex </w:t>
      </w:r>
      <w:proofErr w:type="spellStart"/>
      <w:r w:rsidR="0096164C" w:rsidRPr="00003E81">
        <w:rPr>
          <w:rFonts w:asciiTheme="minorHAnsi" w:hAnsiTheme="minorHAnsi"/>
          <w:sz w:val="28"/>
          <w:szCs w:val="28"/>
        </w:rPr>
        <w:t>X.cspim</w:t>
      </w:r>
      <w:proofErr w:type="spellEnd"/>
      <w:r w:rsidR="0096164C" w:rsidRPr="00003E81">
        <w:rPr>
          <w:rFonts w:asciiTheme="minorHAnsi" w:hAnsiTheme="minorHAnsi"/>
          <w:sz w:val="28"/>
          <w:szCs w:val="28"/>
        </w:rPr>
        <w:t>) y UIT-T X.1541</w:t>
      </w:r>
    </w:p>
    <w:p w:rsidR="007A7559" w:rsidRPr="00F87DD2" w:rsidRDefault="007A7559" w:rsidP="0096164C">
      <w:pPr>
        <w:pStyle w:val="Heading1"/>
        <w:rPr>
          <w:sz w:val="24"/>
          <w:szCs w:val="24"/>
        </w:rPr>
      </w:pPr>
      <w:r w:rsidRPr="00F87DD2">
        <w:rPr>
          <w:sz w:val="24"/>
          <w:szCs w:val="24"/>
        </w:rPr>
        <w:t>1</w:t>
      </w:r>
      <w:r w:rsidRPr="00F87DD2">
        <w:rPr>
          <w:sz w:val="24"/>
          <w:szCs w:val="24"/>
        </w:rPr>
        <w:tab/>
        <w:t>Proyecto de</w:t>
      </w:r>
      <w:r w:rsidR="0096164C" w:rsidRPr="00F87DD2">
        <w:rPr>
          <w:sz w:val="24"/>
          <w:szCs w:val="24"/>
        </w:rPr>
        <w:t xml:space="preserve"> nueva</w:t>
      </w:r>
      <w:r w:rsidRPr="00F87DD2">
        <w:rPr>
          <w:sz w:val="24"/>
          <w:szCs w:val="24"/>
        </w:rPr>
        <w:t xml:space="preserve"> Recomendación UIT-T </w:t>
      </w:r>
      <w:r w:rsidR="0096164C" w:rsidRPr="00F87DD2">
        <w:rPr>
          <w:sz w:val="24"/>
          <w:szCs w:val="24"/>
        </w:rPr>
        <w:t xml:space="preserve">X.1127 (ex X.msec-9) </w:t>
      </w:r>
      <w:r w:rsidRPr="00F87DD2">
        <w:rPr>
          <w:sz w:val="24"/>
          <w:szCs w:val="24"/>
        </w:rPr>
        <w:t>(</w:t>
      </w:r>
      <w:hyperlink r:id="rId11" w:history="1">
        <w:r w:rsidR="0096164C" w:rsidRPr="00F87DD2">
          <w:rPr>
            <w:rStyle w:val="Hyperlink"/>
            <w:sz w:val="24"/>
            <w:szCs w:val="24"/>
          </w:rPr>
          <w:t>SG17-R03</w:t>
        </w:r>
      </w:hyperlink>
      <w:r w:rsidR="0096164C" w:rsidRPr="00F87DD2">
        <w:rPr>
          <w:sz w:val="24"/>
          <w:szCs w:val="24"/>
        </w:rPr>
        <w:t>)</w:t>
      </w:r>
    </w:p>
    <w:p w:rsidR="007A7559" w:rsidRPr="00003E81" w:rsidRDefault="0096164C" w:rsidP="00D03F89">
      <w:pPr>
        <w:pStyle w:val="Headingb0"/>
      </w:pPr>
      <w:r w:rsidRPr="00003E81">
        <w:t>Requisitos y arquitecturas de seguridad funcionales para las medidas de lucha contra el robo de teléfonos móviles</w:t>
      </w:r>
    </w:p>
    <w:p w:rsidR="007A7559" w:rsidRPr="00003E81" w:rsidRDefault="004970B2" w:rsidP="00D03F89">
      <w:pPr>
        <w:pStyle w:val="Headingb0"/>
      </w:pPr>
      <w:r w:rsidRPr="00003E81">
        <w:t>Resumen</w:t>
      </w:r>
    </w:p>
    <w:p w:rsidR="0096164C" w:rsidRPr="00003E81" w:rsidRDefault="00162086" w:rsidP="00162086">
      <w:bookmarkStart w:id="2" w:name="lt_pId065"/>
      <w:r w:rsidRPr="00003E81">
        <w:t>La Recomendación</w:t>
      </w:r>
      <w:r w:rsidR="0096164C" w:rsidRPr="00003E81">
        <w:t xml:space="preserve"> </w:t>
      </w:r>
      <w:r w:rsidRPr="00003E81">
        <w:t>U</w:t>
      </w:r>
      <w:r w:rsidR="0096164C" w:rsidRPr="00003E81">
        <w:t xml:space="preserve">IT-T X.1127 </w:t>
      </w:r>
      <w:r w:rsidRPr="00003E81">
        <w:t xml:space="preserve">se centra en los requisitos funcionales de seguridad y la arquitectura funcional para los mecanismos antirrobo de los teléfonos inteligentes basados en los requisitos generales descritos por la </w:t>
      </w:r>
      <w:r w:rsidR="0096164C" w:rsidRPr="00003E81">
        <w:t xml:space="preserve">Global </w:t>
      </w:r>
      <w:proofErr w:type="spellStart"/>
      <w:r w:rsidR="0096164C" w:rsidRPr="00003E81">
        <w:t>System</w:t>
      </w:r>
      <w:proofErr w:type="spellEnd"/>
      <w:r w:rsidR="0096164C" w:rsidRPr="00003E81">
        <w:t xml:space="preserve"> Mobile </w:t>
      </w:r>
      <w:proofErr w:type="spellStart"/>
      <w:r w:rsidR="0096164C" w:rsidRPr="00003E81">
        <w:t>Association</w:t>
      </w:r>
      <w:proofErr w:type="spellEnd"/>
      <w:r w:rsidR="0096164C" w:rsidRPr="00003E81">
        <w:t xml:space="preserve"> (GSMA).</w:t>
      </w:r>
      <w:bookmarkEnd w:id="2"/>
    </w:p>
    <w:p w:rsidR="0096164C" w:rsidRPr="00003E81" w:rsidRDefault="00162086" w:rsidP="00162086">
      <w:bookmarkStart w:id="3" w:name="lt_pId066"/>
      <w:r w:rsidRPr="00003E81">
        <w:t xml:space="preserve">Los teléfonos inteligentes están proliferando rápidamente y se han convertido </w:t>
      </w:r>
      <w:r w:rsidR="006D4751">
        <w:t xml:space="preserve">en </w:t>
      </w:r>
      <w:r w:rsidRPr="00003E81">
        <w:t>una parte casi indispensable de la vida diaria. Lamentablemente, se han robado los teléfonos de muchos usuarios de teléfonos inteligentes</w:t>
      </w:r>
      <w:bookmarkStart w:id="4" w:name="lt_pId067"/>
      <w:bookmarkEnd w:id="3"/>
      <w:r w:rsidR="0096164C" w:rsidRPr="00003E81">
        <w:t>.</w:t>
      </w:r>
      <w:bookmarkEnd w:id="4"/>
      <w:r w:rsidR="0096164C" w:rsidRPr="00003E81">
        <w:t xml:space="preserve"> </w:t>
      </w:r>
      <w:bookmarkStart w:id="5" w:name="lt_pId068"/>
      <w:r w:rsidRPr="00003E81">
        <w:t>Una medida antirrobo de teléfono inteligente, por ejemplo, una herramienta de desactivación para uso en caso de pérdida o robo del teléfono, debe ofrecer la capacidad para</w:t>
      </w:r>
      <w:r w:rsidR="0096164C" w:rsidRPr="00003E81">
        <w:t>:</w:t>
      </w:r>
      <w:bookmarkEnd w:id="5"/>
      <w:r w:rsidR="0096164C" w:rsidRPr="00003E81">
        <w:t xml:space="preserve"> </w:t>
      </w:r>
    </w:p>
    <w:p w:rsidR="0096164C" w:rsidRPr="00003E81" w:rsidRDefault="0096164C" w:rsidP="002758EA">
      <w:pPr>
        <w:pStyle w:val="enumlev1"/>
      </w:pPr>
      <w:r w:rsidRPr="00003E81">
        <w:t>‒</w:t>
      </w:r>
      <w:r w:rsidRPr="00003E81">
        <w:tab/>
      </w:r>
      <w:bookmarkStart w:id="6" w:name="lt_pId070"/>
      <w:r w:rsidR="00162086" w:rsidRPr="00003E81">
        <w:t>eliminar a distancia los datos del usuario autorizado presentes en el teléfono inteligente;</w:t>
      </w:r>
      <w:bookmarkEnd w:id="6"/>
    </w:p>
    <w:p w:rsidR="0096164C" w:rsidRPr="00003E81" w:rsidRDefault="0096164C" w:rsidP="002758EA">
      <w:pPr>
        <w:pStyle w:val="enumlev1"/>
      </w:pPr>
      <w:r w:rsidRPr="00003E81">
        <w:t>‒</w:t>
      </w:r>
      <w:r w:rsidRPr="00003E81">
        <w:tab/>
      </w:r>
      <w:bookmarkStart w:id="7" w:name="lt_pId072"/>
      <w:r w:rsidR="00162086" w:rsidRPr="00003E81">
        <w:t xml:space="preserve">hacer que el teléfono sea inutilizable para un usuario no autorizado; </w:t>
      </w:r>
      <w:bookmarkEnd w:id="7"/>
    </w:p>
    <w:p w:rsidR="0096164C" w:rsidRPr="00003E81" w:rsidRDefault="0096164C" w:rsidP="002758EA">
      <w:pPr>
        <w:pStyle w:val="enumlev1"/>
      </w:pPr>
      <w:r w:rsidRPr="00003E81">
        <w:t>‒</w:t>
      </w:r>
      <w:r w:rsidRPr="00003E81">
        <w:tab/>
      </w:r>
      <w:bookmarkStart w:id="8" w:name="lt_pId074"/>
      <w:r w:rsidR="00162086" w:rsidRPr="00003E81">
        <w:t xml:space="preserve">evitar la reactivación sin el permiso del usuario autorizado en la medida en que sea posible desde el punto de vista tecnológico; y </w:t>
      </w:r>
      <w:bookmarkEnd w:id="8"/>
    </w:p>
    <w:p w:rsidR="0096164C" w:rsidRPr="00003E81" w:rsidRDefault="0096164C" w:rsidP="002758EA">
      <w:pPr>
        <w:pStyle w:val="enumlev1"/>
      </w:pPr>
      <w:r w:rsidRPr="00003E81">
        <w:t>‒</w:t>
      </w:r>
      <w:r w:rsidRPr="00003E81">
        <w:tab/>
      </w:r>
      <w:bookmarkStart w:id="9" w:name="lt_pId076"/>
      <w:r w:rsidR="00EB74B1" w:rsidRPr="00003E81">
        <w:t>anular la inutilización en caso de que el teléfono inteligente sea recuperado por el usuario autorizado, y restablecer en la medida de lo posible los datos del usuario en el teléfono inteligente</w:t>
      </w:r>
      <w:r w:rsidRPr="00003E81">
        <w:t>.</w:t>
      </w:r>
      <w:bookmarkEnd w:id="9"/>
    </w:p>
    <w:p w:rsidR="007A7559" w:rsidRPr="00003E81" w:rsidRDefault="00EB74B1" w:rsidP="00797F3B">
      <w:pPr>
        <w:pStyle w:val="Note"/>
      </w:pPr>
      <w:bookmarkStart w:id="10" w:name="lt_pId077"/>
      <w:r w:rsidRPr="00003E81">
        <w:t xml:space="preserve">NOTA DE LA </w:t>
      </w:r>
      <w:r w:rsidR="0096164C" w:rsidRPr="00003E81">
        <w:t>TSB</w:t>
      </w:r>
      <w:r w:rsidRPr="00003E81">
        <w:t xml:space="preserve"> </w:t>
      </w:r>
      <w:r w:rsidR="0096164C" w:rsidRPr="00003E81">
        <w:t xml:space="preserve">– </w:t>
      </w:r>
      <w:r w:rsidRPr="00003E81">
        <w:t xml:space="preserve">En la fecha de la presente Circular, la TSB no había recibido ninguna declaración de DPI en relación con este proyecto de texto. Para obtener información actualizada, se invita a los miembros a consultar la base de datos de DPI en la dirección </w:t>
      </w:r>
      <w:bookmarkStart w:id="11" w:name="lt_pId078"/>
      <w:bookmarkEnd w:id="10"/>
      <w:r w:rsidR="0096164C" w:rsidRPr="00003E81">
        <w:fldChar w:fldCharType="begin"/>
      </w:r>
      <w:r w:rsidR="0096164C" w:rsidRPr="00003E81">
        <w:instrText xml:space="preserve"> HYPERLINK "http://www.itu.int/ipr/" </w:instrText>
      </w:r>
      <w:r w:rsidR="0096164C" w:rsidRPr="00003E81">
        <w:fldChar w:fldCharType="separate"/>
      </w:r>
      <w:r w:rsidR="0096164C" w:rsidRPr="00003E81">
        <w:rPr>
          <w:color w:val="0000FF"/>
          <w:u w:val="single"/>
        </w:rPr>
        <w:t>www.itu.int/ipr/</w:t>
      </w:r>
      <w:r w:rsidR="0096164C" w:rsidRPr="00003E81">
        <w:rPr>
          <w:color w:val="0000FF"/>
          <w:u w:val="single"/>
        </w:rPr>
        <w:fldChar w:fldCharType="end"/>
      </w:r>
      <w:r w:rsidR="0096164C" w:rsidRPr="00003E81">
        <w:t>.</w:t>
      </w:r>
      <w:bookmarkEnd w:id="11"/>
    </w:p>
    <w:p w:rsidR="007A7559" w:rsidRPr="00F87DD2" w:rsidRDefault="007A7559" w:rsidP="0096164C">
      <w:pPr>
        <w:pStyle w:val="Heading1"/>
        <w:rPr>
          <w:sz w:val="24"/>
          <w:szCs w:val="24"/>
        </w:rPr>
      </w:pPr>
      <w:r w:rsidRPr="00F87DD2">
        <w:rPr>
          <w:sz w:val="24"/>
          <w:szCs w:val="24"/>
        </w:rPr>
        <w:t>2</w:t>
      </w:r>
      <w:r w:rsidRPr="00F87DD2">
        <w:rPr>
          <w:sz w:val="24"/>
          <w:szCs w:val="24"/>
        </w:rPr>
        <w:tab/>
        <w:t xml:space="preserve">Proyecto de </w:t>
      </w:r>
      <w:r w:rsidR="0096164C" w:rsidRPr="00F87DD2">
        <w:rPr>
          <w:sz w:val="24"/>
          <w:szCs w:val="24"/>
        </w:rPr>
        <w:t xml:space="preserve">nueva </w:t>
      </w:r>
      <w:r w:rsidRPr="00F87DD2">
        <w:rPr>
          <w:sz w:val="24"/>
          <w:szCs w:val="24"/>
        </w:rPr>
        <w:t xml:space="preserve">Recomendación UIT-T </w:t>
      </w:r>
      <w:r w:rsidR="0096164C" w:rsidRPr="00F87DD2">
        <w:rPr>
          <w:sz w:val="24"/>
          <w:szCs w:val="24"/>
        </w:rPr>
        <w:t xml:space="preserve">X.1213 (ex </w:t>
      </w:r>
      <w:proofErr w:type="spellStart"/>
      <w:r w:rsidR="0096164C" w:rsidRPr="00F87DD2">
        <w:rPr>
          <w:sz w:val="24"/>
          <w:szCs w:val="24"/>
        </w:rPr>
        <w:t>X.sbb</w:t>
      </w:r>
      <w:proofErr w:type="spellEnd"/>
      <w:r w:rsidR="0096164C" w:rsidRPr="00F87DD2">
        <w:rPr>
          <w:sz w:val="24"/>
          <w:szCs w:val="24"/>
        </w:rPr>
        <w:t xml:space="preserve">) </w:t>
      </w:r>
      <w:r w:rsidRPr="00F87DD2">
        <w:rPr>
          <w:sz w:val="24"/>
          <w:szCs w:val="24"/>
        </w:rPr>
        <w:t>(</w:t>
      </w:r>
      <w:hyperlink r:id="rId12" w:history="1">
        <w:r w:rsidR="0096164C" w:rsidRPr="00F87DD2">
          <w:rPr>
            <w:rStyle w:val="Hyperlink"/>
            <w:sz w:val="24"/>
            <w:szCs w:val="24"/>
          </w:rPr>
          <w:t>SG17-R05</w:t>
        </w:r>
      </w:hyperlink>
      <w:r w:rsidR="0096164C" w:rsidRPr="00F87DD2">
        <w:rPr>
          <w:sz w:val="24"/>
          <w:szCs w:val="24"/>
        </w:rPr>
        <w:t>)</w:t>
      </w:r>
    </w:p>
    <w:p w:rsidR="007A7559" w:rsidRPr="00003E81" w:rsidRDefault="0096164C" w:rsidP="008F4480">
      <w:pPr>
        <w:pStyle w:val="Headingb0"/>
      </w:pPr>
      <w:r w:rsidRPr="00003E81">
        <w:t>Requisitos de capacidad de seguridad para la lucha contra l</w:t>
      </w:r>
      <w:r w:rsidR="00EB74B1" w:rsidRPr="00003E81">
        <w:t>a</w:t>
      </w:r>
      <w:r w:rsidRPr="00003E81">
        <w:t xml:space="preserve">s </w:t>
      </w:r>
      <w:r w:rsidR="00EB74B1" w:rsidRPr="00003E81">
        <w:t>redes robot</w:t>
      </w:r>
      <w:r w:rsidRPr="00003E81">
        <w:t xml:space="preserve"> basad</w:t>
      </w:r>
      <w:r w:rsidR="00EB74B1" w:rsidRPr="00003E81">
        <w:t>a</w:t>
      </w:r>
      <w:r w:rsidR="008F4480" w:rsidRPr="00003E81">
        <w:t>s en teléfonos inteligentes</w:t>
      </w:r>
    </w:p>
    <w:p w:rsidR="007A7559" w:rsidRPr="00003E81" w:rsidRDefault="00EF4305" w:rsidP="008F4480">
      <w:pPr>
        <w:pStyle w:val="Headingb0"/>
      </w:pPr>
      <w:r w:rsidRPr="00003E81">
        <w:t>Resumen</w:t>
      </w:r>
    </w:p>
    <w:p w:rsidR="007E6EE1" w:rsidRPr="00003E81" w:rsidRDefault="00EB74B1" w:rsidP="00EB74B1">
      <w:bookmarkStart w:id="12" w:name="lt_pId083"/>
      <w:r w:rsidRPr="00003E81">
        <w:t>En la Recomendación</w:t>
      </w:r>
      <w:r w:rsidR="007E6EE1" w:rsidRPr="00003E81">
        <w:t xml:space="preserve"> </w:t>
      </w:r>
      <w:r w:rsidRPr="00003E81">
        <w:t>U</w:t>
      </w:r>
      <w:r w:rsidR="007E6EE1" w:rsidRPr="00003E81">
        <w:t xml:space="preserve">IT-T X.1213 </w:t>
      </w:r>
      <w:r w:rsidRPr="00003E81">
        <w:t>se analizan los antecedentes y las posibles amenazas a la seguridad por parte de las redes robot basadas en teléfonos inteligentes, y se facilitan requisitos de capacidad de seguridad.</w:t>
      </w:r>
      <w:bookmarkEnd w:id="12"/>
    </w:p>
    <w:p w:rsidR="007E6EE1" w:rsidRPr="00003E81" w:rsidRDefault="00EB74B1" w:rsidP="00EB582B">
      <w:bookmarkStart w:id="13" w:name="lt_pId084"/>
      <w:r w:rsidRPr="00003E81">
        <w:t xml:space="preserve">Junto con el rápido desarrollo de los dispositivos móviles de Internet y el uso generalizado de los teléfonos inteligentes, las encuestas realizadas por organizaciones mundiales </w:t>
      </w:r>
      <w:r w:rsidR="00EB582B" w:rsidRPr="00003E81">
        <w:t xml:space="preserve">muestran que las redes robot, antes dirigidas principalmente contra las redes basadas en las computadoras personales, se están reproduciendo ahora con rapidez en los teléfonos inteligentes. </w:t>
      </w:r>
      <w:bookmarkStart w:id="14" w:name="lt_pId085"/>
      <w:bookmarkEnd w:id="13"/>
      <w:r w:rsidR="00EB582B" w:rsidRPr="00003E81">
        <w:t xml:space="preserve">En la actualidad, países y regiones con distintas condiciones y ecosistemas tienen distintos niveles de restricciones a la propagación de las redes robot basadas en teléfonos inteligentes. Los informes </w:t>
      </w:r>
      <w:r w:rsidR="00EB582B" w:rsidRPr="00003E81">
        <w:lastRenderedPageBreak/>
        <w:t>analíticos de distintas empresas de seguridad y organizaciones de investigación muestran importantes diferencias estadísticas en lo que atañe a la gravedad de la propagación de las redes robot basadas en teléfonos inteligentes</w:t>
      </w:r>
      <w:bookmarkStart w:id="15" w:name="lt_pId086"/>
      <w:bookmarkEnd w:id="14"/>
      <w:r w:rsidR="007E6EE1" w:rsidRPr="00003E81">
        <w:t>.</w:t>
      </w:r>
      <w:bookmarkEnd w:id="15"/>
      <w:r w:rsidR="007E6EE1" w:rsidRPr="00003E81">
        <w:t xml:space="preserve"> </w:t>
      </w:r>
      <w:bookmarkStart w:id="16" w:name="lt_pId087"/>
      <w:r w:rsidR="00EB582B" w:rsidRPr="00003E81">
        <w:t xml:space="preserve">La amenaza potencial de las redes robot basadas en teléfonos inteligentes se está agravando muy rápidamente en algunas regiones, y podría extenderse a todo el mundo, pasando de ser un problema regional a un grave problema mundial. </w:t>
      </w:r>
      <w:bookmarkEnd w:id="16"/>
    </w:p>
    <w:p w:rsidR="007E6EE1" w:rsidRPr="00003E81" w:rsidRDefault="00EB582B" w:rsidP="00835D43">
      <w:bookmarkStart w:id="17" w:name="lt_pId088"/>
      <w:r w:rsidRPr="00003E81">
        <w:t xml:space="preserve">En comparación con los PC y los servidores, los teléfonos inteligentes tienen menor potencia de procesamiento, espacio de almacenamiento y vida de la batería. Sin embargo, la influencia adversa de </w:t>
      </w:r>
      <w:bookmarkStart w:id="18" w:name="lt_pId089"/>
      <w:bookmarkEnd w:id="17"/>
      <w:r w:rsidRPr="00003E81">
        <w:t>las redes robot basadas en teléfonos inteligentes podrían tener repercusiones más importantes para los usuarios por los siguientes motivos</w:t>
      </w:r>
      <w:r w:rsidR="007E6EE1" w:rsidRPr="00003E81">
        <w:t xml:space="preserve">: 1) </w:t>
      </w:r>
      <w:r w:rsidRPr="00003E81">
        <w:t xml:space="preserve">los teléfonos inteligentes almacenan a menudo información de identificación personal (PII) </w:t>
      </w:r>
      <w:r w:rsidR="00835D43" w:rsidRPr="00003E81">
        <w:t xml:space="preserve">muy importante; y </w:t>
      </w:r>
      <w:r w:rsidR="007E6EE1" w:rsidRPr="00003E81">
        <w:t xml:space="preserve">2) </w:t>
      </w:r>
      <w:r w:rsidR="00835D43" w:rsidRPr="00003E81">
        <w:t>si se produce ataques sobre los teléfonos inteligentes o sobre la infraestructura del operador, la experiencia del usuario puede degradarse de manera importante debido a la prevalencia de los teléfonos inteligentes y a la dependencia que tiene el usuario de su teléfono inteligente</w:t>
      </w:r>
      <w:r w:rsidR="007E6EE1" w:rsidRPr="00003E81">
        <w:t>.</w:t>
      </w:r>
      <w:bookmarkEnd w:id="18"/>
    </w:p>
    <w:p w:rsidR="007A7559" w:rsidRPr="00003E81" w:rsidRDefault="00EB74B1" w:rsidP="00FE75FC">
      <w:pPr>
        <w:pStyle w:val="Note"/>
      </w:pPr>
      <w:r w:rsidRPr="00003E81">
        <w:t xml:space="preserve">NOTA DE LA TSB – En la fecha de la presente Circular, la TSB no había recibido ninguna declaración de DPI en relación con este proyecto de texto. Para obtener información actualizada, se invita a los miembros a consultar la base de datos de DPI en la dirección </w:t>
      </w:r>
      <w:hyperlink r:id="rId13" w:history="1">
        <w:r w:rsidRPr="00003E81">
          <w:rPr>
            <w:color w:val="0000FF"/>
            <w:u w:val="single"/>
          </w:rPr>
          <w:t>www.itu.int/ipr/</w:t>
        </w:r>
      </w:hyperlink>
      <w:r w:rsidRPr="00003E81">
        <w:t>.</w:t>
      </w:r>
    </w:p>
    <w:p w:rsidR="007A7559" w:rsidRPr="00F87DD2" w:rsidRDefault="007A7559" w:rsidP="007E6EE1">
      <w:pPr>
        <w:pStyle w:val="Heading1"/>
        <w:rPr>
          <w:sz w:val="24"/>
          <w:szCs w:val="24"/>
        </w:rPr>
      </w:pPr>
      <w:r w:rsidRPr="00F87DD2">
        <w:rPr>
          <w:sz w:val="24"/>
          <w:szCs w:val="24"/>
        </w:rPr>
        <w:t>3</w:t>
      </w:r>
      <w:r w:rsidRPr="00F87DD2">
        <w:rPr>
          <w:sz w:val="24"/>
          <w:szCs w:val="24"/>
        </w:rPr>
        <w:tab/>
        <w:t xml:space="preserve">Proyecto de </w:t>
      </w:r>
      <w:r w:rsidR="002E1BE0" w:rsidRPr="00F87DD2">
        <w:rPr>
          <w:sz w:val="24"/>
          <w:szCs w:val="24"/>
        </w:rPr>
        <w:t xml:space="preserve">nueva </w:t>
      </w:r>
      <w:r w:rsidRPr="00F87DD2">
        <w:rPr>
          <w:sz w:val="24"/>
          <w:szCs w:val="24"/>
        </w:rPr>
        <w:t xml:space="preserve">Recomendación </w:t>
      </w:r>
      <w:r w:rsidR="007E6EE1" w:rsidRPr="00F87DD2">
        <w:rPr>
          <w:sz w:val="24"/>
          <w:szCs w:val="24"/>
        </w:rPr>
        <w:t xml:space="preserve">UIT-T X.1248 (ex </w:t>
      </w:r>
      <w:proofErr w:type="spellStart"/>
      <w:r w:rsidR="007E6EE1" w:rsidRPr="00F87DD2">
        <w:rPr>
          <w:sz w:val="24"/>
          <w:szCs w:val="24"/>
        </w:rPr>
        <w:t>X.cspim</w:t>
      </w:r>
      <w:proofErr w:type="spellEnd"/>
      <w:r w:rsidR="007E6EE1" w:rsidRPr="00F87DD2">
        <w:rPr>
          <w:sz w:val="24"/>
          <w:szCs w:val="24"/>
        </w:rPr>
        <w:t xml:space="preserve">) </w:t>
      </w:r>
      <w:r w:rsidRPr="00F87DD2">
        <w:rPr>
          <w:sz w:val="24"/>
          <w:szCs w:val="24"/>
        </w:rPr>
        <w:t>(</w:t>
      </w:r>
      <w:hyperlink r:id="rId14" w:history="1">
        <w:r w:rsidR="007E6EE1" w:rsidRPr="00F87DD2">
          <w:rPr>
            <w:rStyle w:val="Hyperlink"/>
            <w:sz w:val="24"/>
            <w:szCs w:val="24"/>
          </w:rPr>
          <w:t>SG17-R06</w:t>
        </w:r>
      </w:hyperlink>
      <w:r w:rsidR="007E6EE1" w:rsidRPr="00F87DD2">
        <w:rPr>
          <w:sz w:val="24"/>
          <w:szCs w:val="24"/>
        </w:rPr>
        <w:t>)</w:t>
      </w:r>
    </w:p>
    <w:p w:rsidR="007A7559" w:rsidRPr="00003E81" w:rsidRDefault="007E6EE1" w:rsidP="00174E7F">
      <w:pPr>
        <w:pStyle w:val="Headingb0"/>
      </w:pPr>
      <w:r w:rsidRPr="00003E81">
        <w:t xml:space="preserve">Requisitos técnicos para luchar contra el spam en mensajería instantánea </w:t>
      </w:r>
    </w:p>
    <w:p w:rsidR="007A7559" w:rsidRPr="00003E81" w:rsidRDefault="004E3BD6" w:rsidP="00174E7F">
      <w:pPr>
        <w:pStyle w:val="Headingb0"/>
      </w:pPr>
      <w:r w:rsidRPr="00003E81">
        <w:t>Resumen</w:t>
      </w:r>
    </w:p>
    <w:p w:rsidR="007E6EE1" w:rsidRPr="00003E81" w:rsidRDefault="00835D43" w:rsidP="00583CF6">
      <w:bookmarkStart w:id="19" w:name="lt_pId096"/>
      <w:r w:rsidRPr="00003E81">
        <w:t>En la Recomendación</w:t>
      </w:r>
      <w:r w:rsidR="007E6EE1" w:rsidRPr="00003E81">
        <w:t xml:space="preserve"> </w:t>
      </w:r>
      <w:r w:rsidRPr="00003E81">
        <w:t>U</w:t>
      </w:r>
      <w:r w:rsidR="007E6EE1" w:rsidRPr="00003E81">
        <w:t xml:space="preserve">IT-T X.1248 </w:t>
      </w:r>
      <w:r w:rsidRPr="00003E81">
        <w:t xml:space="preserve">se identifican las características del spam en mensajería instantánea </w:t>
      </w:r>
      <w:r w:rsidR="007E6EE1" w:rsidRPr="00003E81">
        <w:t xml:space="preserve">(SPIM) </w:t>
      </w:r>
      <w:r w:rsidRPr="00003E81">
        <w:t xml:space="preserve">y se especifican los requisitos técnicos para la lucha contra el mismo. </w:t>
      </w:r>
      <w:bookmarkStart w:id="20" w:name="lt_pId097"/>
      <w:bookmarkEnd w:id="19"/>
      <w:r w:rsidR="00583CF6" w:rsidRPr="00003E81">
        <w:t xml:space="preserve">A medida que crece la popularidad de la mensajería instantánea (IM), la proliferación del SPIM se convierte en un problema cada vez más grave. </w:t>
      </w:r>
      <w:bookmarkStart w:id="21" w:name="lt_pId098"/>
      <w:bookmarkEnd w:id="20"/>
      <w:r w:rsidR="00583CF6" w:rsidRPr="00003E81">
        <w:t>Las características de la</w:t>
      </w:r>
      <w:r w:rsidR="007E6EE1" w:rsidRPr="00003E81">
        <w:t xml:space="preserve"> IM, </w:t>
      </w:r>
      <w:r w:rsidR="00583CF6" w:rsidRPr="00003E81">
        <w:t xml:space="preserve">basada en el protocolo Internet (IP), de uso generalizado y </w:t>
      </w:r>
      <w:proofErr w:type="gramStart"/>
      <w:r w:rsidR="00583CF6" w:rsidRPr="00003E81">
        <w:t>gratuita</w:t>
      </w:r>
      <w:proofErr w:type="gramEnd"/>
      <w:r w:rsidR="00583CF6" w:rsidRPr="00003E81">
        <w:t>, permite potencialmente al SPIM difundirse ampliamente y sin control.</w:t>
      </w:r>
      <w:bookmarkEnd w:id="21"/>
      <w:r w:rsidR="007E6EE1" w:rsidRPr="00003E81">
        <w:t xml:space="preserve"> </w:t>
      </w:r>
      <w:bookmarkStart w:id="22" w:name="lt_pId099"/>
      <w:r w:rsidR="00583CF6" w:rsidRPr="00003E81">
        <w:t>Si no se abordan con cuidado los problemas ligados al SPIM, pueden tener efectos negativos sobre la utilización del propio servicio de IM.</w:t>
      </w:r>
      <w:bookmarkEnd w:id="22"/>
    </w:p>
    <w:p w:rsidR="007A7559" w:rsidRPr="00003E81" w:rsidRDefault="00EB74B1" w:rsidP="00FE75FC">
      <w:pPr>
        <w:pStyle w:val="Note"/>
      </w:pPr>
      <w:r w:rsidRPr="00003E81">
        <w:t xml:space="preserve">NOTA DE LA TSB – En la fecha de la presente Circular, la TSB no había recibido ninguna declaración de DPI en relación con este proyecto de texto. Para obtener información actualizada, se invita a los miembros a consultar la base de datos de DPI en la dirección </w:t>
      </w:r>
      <w:hyperlink r:id="rId15" w:history="1">
        <w:r w:rsidRPr="00003E81">
          <w:rPr>
            <w:color w:val="0000FF"/>
            <w:u w:val="single"/>
          </w:rPr>
          <w:t>www.itu.int/ipr/</w:t>
        </w:r>
      </w:hyperlink>
      <w:r w:rsidRPr="00003E81">
        <w:t>.</w:t>
      </w:r>
    </w:p>
    <w:p w:rsidR="007A7559" w:rsidRPr="00F87DD2" w:rsidRDefault="007A7559" w:rsidP="002E1BE0">
      <w:pPr>
        <w:pStyle w:val="Heading1"/>
        <w:rPr>
          <w:sz w:val="24"/>
          <w:szCs w:val="24"/>
        </w:rPr>
      </w:pPr>
      <w:r w:rsidRPr="00F87DD2">
        <w:rPr>
          <w:sz w:val="24"/>
          <w:szCs w:val="24"/>
        </w:rPr>
        <w:t>4</w:t>
      </w:r>
      <w:r w:rsidRPr="00F87DD2">
        <w:rPr>
          <w:sz w:val="24"/>
          <w:szCs w:val="24"/>
        </w:rPr>
        <w:tab/>
        <w:t xml:space="preserve">Proyecto de Recomendación </w:t>
      </w:r>
      <w:r w:rsidR="002E1BE0" w:rsidRPr="00F87DD2">
        <w:rPr>
          <w:sz w:val="24"/>
          <w:szCs w:val="24"/>
        </w:rPr>
        <w:t xml:space="preserve">revisada </w:t>
      </w:r>
      <w:r w:rsidR="007E6EE1" w:rsidRPr="00F87DD2">
        <w:rPr>
          <w:sz w:val="24"/>
          <w:szCs w:val="24"/>
        </w:rPr>
        <w:t xml:space="preserve">UIT-T X.1541 </w:t>
      </w:r>
      <w:r w:rsidRPr="00F87DD2">
        <w:rPr>
          <w:sz w:val="24"/>
          <w:szCs w:val="24"/>
        </w:rPr>
        <w:t>(</w:t>
      </w:r>
      <w:hyperlink r:id="rId16" w:history="1">
        <w:r w:rsidR="007E6EE1" w:rsidRPr="00F87DD2">
          <w:rPr>
            <w:rStyle w:val="Hyperlink"/>
            <w:sz w:val="24"/>
            <w:szCs w:val="24"/>
          </w:rPr>
          <w:t>SG17-R07</w:t>
        </w:r>
      </w:hyperlink>
      <w:r w:rsidR="007E6EE1" w:rsidRPr="00F87DD2">
        <w:rPr>
          <w:sz w:val="24"/>
          <w:szCs w:val="24"/>
        </w:rPr>
        <w:t>)</w:t>
      </w:r>
    </w:p>
    <w:p w:rsidR="007A7559" w:rsidRPr="00003E81" w:rsidRDefault="007E6EE1" w:rsidP="00174E7F">
      <w:pPr>
        <w:pStyle w:val="Headingb0"/>
      </w:pPr>
      <w:r w:rsidRPr="00003E81">
        <w:t>Formulario para el intercambio de descripciones de objetos de incidentes versión 2</w:t>
      </w:r>
    </w:p>
    <w:p w:rsidR="007A7559" w:rsidRPr="00003E81" w:rsidRDefault="004E3BD6" w:rsidP="00174E7F">
      <w:pPr>
        <w:pStyle w:val="Headingb0"/>
      </w:pPr>
      <w:r w:rsidRPr="00003E81">
        <w:t>Resumen</w:t>
      </w:r>
    </w:p>
    <w:p w:rsidR="007A7559" w:rsidRPr="00003E81" w:rsidRDefault="007E6EE1" w:rsidP="002E1BE0">
      <w:r w:rsidRPr="00003E81">
        <w:t>E</w:t>
      </w:r>
      <w:r w:rsidR="002E1BE0" w:rsidRPr="00003E81">
        <w:t>n la</w:t>
      </w:r>
      <w:r w:rsidRPr="00003E81">
        <w:t xml:space="preserve"> Recomendación </w:t>
      </w:r>
      <w:r w:rsidR="002E1BE0" w:rsidRPr="00003E81">
        <w:t xml:space="preserve">UIT-T X.1541 se </w:t>
      </w:r>
      <w:r w:rsidRPr="00003E81">
        <w:t xml:space="preserve">describe el modelo de información para el formato de intercambio de descripciones de objetos de incidentes (IODEF) </w:t>
      </w:r>
      <w:r w:rsidR="002E1BE0" w:rsidRPr="00003E81">
        <w:t xml:space="preserve">versión 2, </w:t>
      </w:r>
      <w:r w:rsidRPr="00003E81">
        <w:t xml:space="preserve">y </w:t>
      </w:r>
      <w:r w:rsidR="002E1BE0" w:rsidRPr="00003E81">
        <w:t xml:space="preserve">se </w:t>
      </w:r>
      <w:r w:rsidRPr="00003E81">
        <w:t xml:space="preserve">proporciona un modelo de datos asociado especificado en el esquema XML. El IODEF especifica una representación de modelo de datos para compartir información comúnmente intercambiada </w:t>
      </w:r>
      <w:r w:rsidR="002E1BE0" w:rsidRPr="00003E81">
        <w:t xml:space="preserve">sobre seguridad informática y otros tipos de incidentes. </w:t>
      </w:r>
      <w:r w:rsidRPr="00003E81">
        <w:t xml:space="preserve">Esto se consigue enumerando las cláusulas pertinentes de RFC </w:t>
      </w:r>
      <w:r w:rsidR="002E1BE0" w:rsidRPr="00003E81">
        <w:t>79</w:t>
      </w:r>
      <w:r w:rsidRPr="00003E81">
        <w:t xml:space="preserve">70 </w:t>
      </w:r>
      <w:r w:rsidR="002E1BE0" w:rsidRPr="00003E81">
        <w:t xml:space="preserve">del IETF </w:t>
      </w:r>
      <w:r w:rsidRPr="00003E81">
        <w:t>e indicando si son normativas o informativas.</w:t>
      </w:r>
    </w:p>
    <w:p w:rsidR="002E1BE0" w:rsidRPr="00003E81" w:rsidRDefault="00EB74B1" w:rsidP="00480078">
      <w:pPr>
        <w:rPr>
          <w:b/>
          <w:sz w:val="28"/>
        </w:rPr>
      </w:pPr>
      <w:r w:rsidRPr="00003E81">
        <w:t xml:space="preserve">NOTA DE LA TSB – En la fecha de la presente Circular, la TSB no había recibido ninguna declaración de DPI en relación con este proyecto de texto. Para obtener información actualizada, se invita a los miembros a consultar la base de datos de DPI en la dirección </w:t>
      </w:r>
      <w:hyperlink r:id="rId17" w:history="1">
        <w:r w:rsidRPr="00003E81">
          <w:rPr>
            <w:color w:val="0000FF"/>
            <w:u w:val="single"/>
          </w:rPr>
          <w:t>www.itu.int/ipr/</w:t>
        </w:r>
      </w:hyperlink>
      <w:r w:rsidRPr="00003E81">
        <w:t>.</w:t>
      </w:r>
      <w:bookmarkStart w:id="23" w:name="lt_pId111"/>
      <w:r w:rsidR="002E1BE0" w:rsidRPr="00003E81">
        <w:rPr>
          <w:b/>
          <w:sz w:val="28"/>
        </w:rPr>
        <w:br w:type="page"/>
      </w:r>
    </w:p>
    <w:p w:rsidR="007E6EE1" w:rsidRPr="00003E81" w:rsidRDefault="007E6EE1" w:rsidP="00480078">
      <w:pPr>
        <w:pStyle w:val="AnnexNotitle"/>
        <w:tabs>
          <w:tab w:val="center" w:pos="4819"/>
          <w:tab w:val="left" w:pos="5719"/>
        </w:tabs>
        <w:rPr>
          <w:rFonts w:asciiTheme="minorHAnsi" w:hAnsiTheme="minorHAnsi"/>
        </w:rPr>
      </w:pPr>
      <w:r w:rsidRPr="00003E81">
        <w:rPr>
          <w:rFonts w:asciiTheme="minorHAnsi" w:hAnsiTheme="minorHAnsi"/>
        </w:rPr>
        <w:lastRenderedPageBreak/>
        <w:t>Anexo 2</w:t>
      </w:r>
      <w:bookmarkEnd w:id="23"/>
    </w:p>
    <w:p w:rsidR="007E6EE1" w:rsidRPr="00003E81" w:rsidRDefault="007E6EE1" w:rsidP="00480078">
      <w:pPr>
        <w:pStyle w:val="AnnexTitle"/>
        <w:rPr>
          <w:rFonts w:asciiTheme="minorHAnsi" w:hAnsiTheme="minorHAnsi"/>
          <w:sz w:val="28"/>
          <w:szCs w:val="28"/>
        </w:rPr>
      </w:pPr>
      <w:bookmarkStart w:id="24" w:name="lt_pId112"/>
      <w:r w:rsidRPr="00003E81">
        <w:rPr>
          <w:rFonts w:asciiTheme="minorHAnsi" w:hAnsiTheme="minorHAnsi"/>
          <w:sz w:val="28"/>
          <w:szCs w:val="28"/>
        </w:rPr>
        <w:t xml:space="preserve">Asunto: </w:t>
      </w:r>
      <w:r w:rsidR="00FF5CE7" w:rsidRPr="00003E81">
        <w:rPr>
          <w:rFonts w:asciiTheme="minorHAnsi" w:hAnsiTheme="minorHAnsi"/>
          <w:sz w:val="28"/>
          <w:szCs w:val="28"/>
        </w:rPr>
        <w:t xml:space="preserve">Respuesta de Estado Miembro a la Circular 29 de la TSB: </w:t>
      </w:r>
      <w:r w:rsidR="007C36A9">
        <w:rPr>
          <w:rFonts w:asciiTheme="minorHAnsi" w:hAnsiTheme="minorHAnsi"/>
          <w:sz w:val="28"/>
          <w:szCs w:val="28"/>
        </w:rPr>
        <w:br/>
      </w:r>
      <w:r w:rsidR="00FF5CE7" w:rsidRPr="00003E81">
        <w:rPr>
          <w:rFonts w:asciiTheme="minorHAnsi" w:hAnsiTheme="minorHAnsi"/>
          <w:sz w:val="28"/>
          <w:szCs w:val="28"/>
        </w:rPr>
        <w:t>Consulta sobre los proyectos de Recomendaci</w:t>
      </w:r>
      <w:r w:rsidR="0085514D">
        <w:rPr>
          <w:rFonts w:asciiTheme="minorHAnsi" w:hAnsiTheme="minorHAnsi"/>
          <w:sz w:val="28"/>
          <w:szCs w:val="28"/>
        </w:rPr>
        <w:t>ón determinada UIT-T X.1127 (ex </w:t>
      </w:r>
      <w:r w:rsidR="00FF5CE7" w:rsidRPr="00003E81">
        <w:rPr>
          <w:rFonts w:asciiTheme="minorHAnsi" w:hAnsiTheme="minorHAnsi"/>
          <w:sz w:val="28"/>
          <w:szCs w:val="28"/>
        </w:rPr>
        <w:t xml:space="preserve">X.msec-9), UIT-T X.1213 (ex </w:t>
      </w:r>
      <w:proofErr w:type="spellStart"/>
      <w:r w:rsidR="00FF5CE7" w:rsidRPr="00003E81">
        <w:rPr>
          <w:rFonts w:asciiTheme="minorHAnsi" w:hAnsiTheme="minorHAnsi"/>
          <w:sz w:val="28"/>
          <w:szCs w:val="28"/>
        </w:rPr>
        <w:t>X.sbb</w:t>
      </w:r>
      <w:proofErr w:type="spellEnd"/>
      <w:r w:rsidR="00FF5CE7" w:rsidRPr="00003E81">
        <w:rPr>
          <w:rFonts w:asciiTheme="minorHAnsi" w:hAnsiTheme="minorHAnsi"/>
          <w:sz w:val="28"/>
          <w:szCs w:val="28"/>
        </w:rPr>
        <w:t xml:space="preserve">), UIT-T X.1248 (ex </w:t>
      </w:r>
      <w:proofErr w:type="spellStart"/>
      <w:r w:rsidR="00FF5CE7" w:rsidRPr="00003E81">
        <w:rPr>
          <w:rFonts w:asciiTheme="minorHAnsi" w:hAnsiTheme="minorHAnsi"/>
          <w:sz w:val="28"/>
          <w:szCs w:val="28"/>
        </w:rPr>
        <w:t>X.cspim</w:t>
      </w:r>
      <w:proofErr w:type="spellEnd"/>
      <w:r w:rsidR="00FF5CE7" w:rsidRPr="00003E81">
        <w:rPr>
          <w:rFonts w:asciiTheme="minorHAnsi" w:hAnsiTheme="minorHAnsi"/>
          <w:sz w:val="28"/>
          <w:szCs w:val="28"/>
        </w:rPr>
        <w:t>) y UIT-T X.1541</w:t>
      </w:r>
      <w:bookmarkEnd w:id="24"/>
    </w:p>
    <w:tbl>
      <w:tblPr>
        <w:tblW w:w="9957" w:type="dxa"/>
        <w:tblInd w:w="-176" w:type="dxa"/>
        <w:tblLayout w:type="fixed"/>
        <w:tblLook w:val="04A0" w:firstRow="1" w:lastRow="0" w:firstColumn="1" w:lastColumn="0" w:noHBand="0" w:noVBand="1"/>
      </w:tblPr>
      <w:tblGrid>
        <w:gridCol w:w="1169"/>
        <w:gridCol w:w="4394"/>
        <w:gridCol w:w="1276"/>
        <w:gridCol w:w="3118"/>
      </w:tblGrid>
      <w:tr w:rsidR="007E6EE1" w:rsidRPr="00003E81" w:rsidTr="00FF5CE7">
        <w:tc>
          <w:tcPr>
            <w:tcW w:w="1169" w:type="dxa"/>
            <w:shd w:val="clear" w:color="auto" w:fill="auto"/>
          </w:tcPr>
          <w:p w:rsidR="007E6EE1" w:rsidRPr="00003E81" w:rsidRDefault="00FF5CE7" w:rsidP="007E6EE1">
            <w:pPr>
              <w:jc w:val="right"/>
              <w:rPr>
                <w:szCs w:val="24"/>
              </w:rPr>
            </w:pPr>
            <w:bookmarkStart w:id="25" w:name="lt_pId114"/>
            <w:r w:rsidRPr="00003E81">
              <w:rPr>
                <w:b/>
                <w:bCs/>
                <w:szCs w:val="24"/>
              </w:rPr>
              <w:t>A</w:t>
            </w:r>
            <w:r w:rsidR="007E6EE1" w:rsidRPr="00003E81">
              <w:rPr>
                <w:szCs w:val="24"/>
              </w:rPr>
              <w:t>:</w:t>
            </w:r>
            <w:bookmarkEnd w:id="25"/>
          </w:p>
        </w:tc>
        <w:tc>
          <w:tcPr>
            <w:tcW w:w="4394" w:type="dxa"/>
            <w:tcBorders>
              <w:right w:val="single" w:sz="8" w:space="0" w:color="auto"/>
            </w:tcBorders>
            <w:shd w:val="clear" w:color="auto" w:fill="auto"/>
          </w:tcPr>
          <w:p w:rsidR="007E6EE1" w:rsidRPr="00003E81" w:rsidRDefault="007E6EE1" w:rsidP="00FF5CE7">
            <w:pPr>
              <w:rPr>
                <w:szCs w:val="24"/>
              </w:rPr>
            </w:pPr>
            <w:bookmarkStart w:id="26" w:name="lt_pId115"/>
            <w:r w:rsidRPr="00003E81">
              <w:rPr>
                <w:szCs w:val="24"/>
              </w:rPr>
              <w:t xml:space="preserve">Director </w:t>
            </w:r>
            <w:bookmarkStart w:id="27" w:name="lt_pId116"/>
            <w:bookmarkEnd w:id="26"/>
            <w:r w:rsidR="00FF5CE7" w:rsidRPr="00003E81">
              <w:rPr>
                <w:szCs w:val="24"/>
              </w:rPr>
              <w:t>de la Oficina de Normalización de las Telecomunicaciones</w:t>
            </w:r>
            <w:r w:rsidRPr="00003E81">
              <w:rPr>
                <w:szCs w:val="24"/>
              </w:rPr>
              <w:t>,</w:t>
            </w:r>
            <w:bookmarkEnd w:id="27"/>
          </w:p>
          <w:p w:rsidR="007E6EE1" w:rsidRPr="00003E81" w:rsidRDefault="00FF5CE7" w:rsidP="007E6EE1">
            <w:pPr>
              <w:spacing w:before="0"/>
              <w:rPr>
                <w:szCs w:val="24"/>
              </w:rPr>
            </w:pPr>
            <w:r w:rsidRPr="00003E81">
              <w:rPr>
                <w:szCs w:val="24"/>
              </w:rPr>
              <w:t>Unión Internacional de Telecomunicaciones</w:t>
            </w:r>
          </w:p>
          <w:p w:rsidR="007E6EE1" w:rsidRPr="00003E81" w:rsidRDefault="007E6EE1" w:rsidP="007E6EE1">
            <w:pPr>
              <w:spacing w:before="0"/>
              <w:rPr>
                <w:szCs w:val="24"/>
              </w:rPr>
            </w:pPr>
            <w:bookmarkStart w:id="28" w:name="lt_pId118"/>
            <w:r w:rsidRPr="00003E81">
              <w:rPr>
                <w:szCs w:val="24"/>
              </w:rPr>
              <w:t xml:space="preserve">Place des </w:t>
            </w:r>
            <w:proofErr w:type="spellStart"/>
            <w:r w:rsidRPr="00003E81">
              <w:rPr>
                <w:szCs w:val="24"/>
              </w:rPr>
              <w:t>Nations</w:t>
            </w:r>
            <w:bookmarkEnd w:id="28"/>
            <w:proofErr w:type="spellEnd"/>
          </w:p>
          <w:p w:rsidR="007E6EE1" w:rsidRPr="00003E81" w:rsidRDefault="007E6EE1" w:rsidP="00FF5CE7">
            <w:pPr>
              <w:spacing w:before="0"/>
              <w:rPr>
                <w:szCs w:val="24"/>
              </w:rPr>
            </w:pPr>
            <w:bookmarkStart w:id="29" w:name="lt_pId119"/>
            <w:r w:rsidRPr="00003E81">
              <w:rPr>
                <w:szCs w:val="24"/>
              </w:rPr>
              <w:t>CH 1211 G</w:t>
            </w:r>
            <w:r w:rsidR="00FF5CE7" w:rsidRPr="00003E81">
              <w:rPr>
                <w:szCs w:val="24"/>
              </w:rPr>
              <w:t>inebra</w:t>
            </w:r>
            <w:r w:rsidRPr="00003E81">
              <w:rPr>
                <w:szCs w:val="24"/>
              </w:rPr>
              <w:t xml:space="preserve"> 20, </w:t>
            </w:r>
            <w:bookmarkEnd w:id="29"/>
            <w:r w:rsidR="00FF5CE7" w:rsidRPr="00003E81">
              <w:rPr>
                <w:szCs w:val="24"/>
              </w:rPr>
              <w:t>Suiza</w:t>
            </w:r>
          </w:p>
        </w:tc>
        <w:tc>
          <w:tcPr>
            <w:tcW w:w="1276" w:type="dxa"/>
            <w:tcBorders>
              <w:left w:val="single" w:sz="8" w:space="0" w:color="auto"/>
            </w:tcBorders>
            <w:shd w:val="clear" w:color="auto" w:fill="auto"/>
          </w:tcPr>
          <w:p w:rsidR="007E6EE1" w:rsidRPr="00003E81" w:rsidRDefault="00FF5CE7" w:rsidP="007E6EE1">
            <w:pPr>
              <w:jc w:val="right"/>
              <w:rPr>
                <w:szCs w:val="24"/>
              </w:rPr>
            </w:pPr>
            <w:bookmarkStart w:id="30" w:name="lt_pId120"/>
            <w:r w:rsidRPr="00003E81">
              <w:rPr>
                <w:b/>
                <w:bCs/>
                <w:szCs w:val="24"/>
              </w:rPr>
              <w:t>De</w:t>
            </w:r>
            <w:r w:rsidR="007E6EE1" w:rsidRPr="00003E81">
              <w:rPr>
                <w:szCs w:val="24"/>
              </w:rPr>
              <w:t>:</w:t>
            </w:r>
            <w:bookmarkEnd w:id="30"/>
          </w:p>
        </w:tc>
        <w:tc>
          <w:tcPr>
            <w:tcW w:w="3118" w:type="dxa"/>
            <w:shd w:val="clear" w:color="auto" w:fill="auto"/>
          </w:tcPr>
          <w:p w:rsidR="007E6EE1" w:rsidRPr="003F7EC5" w:rsidRDefault="007E6EE1" w:rsidP="00FF5CE7">
            <w:pPr>
              <w:rPr>
                <w:szCs w:val="24"/>
                <w:highlight w:val="green"/>
              </w:rPr>
            </w:pPr>
            <w:bookmarkStart w:id="31" w:name="lt_pId121"/>
            <w:r w:rsidRPr="003F7EC5">
              <w:rPr>
                <w:szCs w:val="24"/>
                <w:highlight w:val="green"/>
              </w:rPr>
              <w:t>[</w:t>
            </w:r>
            <w:r w:rsidR="00FF5CE7" w:rsidRPr="003F7EC5">
              <w:rPr>
                <w:szCs w:val="24"/>
                <w:highlight w:val="green"/>
              </w:rPr>
              <w:t>Nombre</w:t>
            </w:r>
            <w:r w:rsidRPr="003F7EC5">
              <w:rPr>
                <w:szCs w:val="24"/>
                <w:highlight w:val="green"/>
              </w:rPr>
              <w:t>]</w:t>
            </w:r>
            <w:bookmarkEnd w:id="31"/>
          </w:p>
          <w:p w:rsidR="007E6EE1" w:rsidRPr="003F7EC5" w:rsidRDefault="007E6EE1" w:rsidP="00FF5CE7">
            <w:pPr>
              <w:spacing w:before="0"/>
              <w:rPr>
                <w:szCs w:val="24"/>
                <w:highlight w:val="green"/>
              </w:rPr>
            </w:pPr>
            <w:bookmarkStart w:id="32" w:name="lt_pId122"/>
            <w:r w:rsidRPr="003F7EC5">
              <w:rPr>
                <w:szCs w:val="24"/>
                <w:highlight w:val="green"/>
              </w:rPr>
              <w:t>[</w:t>
            </w:r>
            <w:r w:rsidR="00FF5CE7" w:rsidRPr="003F7EC5">
              <w:rPr>
                <w:szCs w:val="24"/>
                <w:highlight w:val="green"/>
              </w:rPr>
              <w:t>Cargo oficial/Título</w:t>
            </w:r>
            <w:r w:rsidRPr="003F7EC5">
              <w:rPr>
                <w:szCs w:val="24"/>
                <w:highlight w:val="green"/>
              </w:rPr>
              <w:t>]</w:t>
            </w:r>
            <w:bookmarkEnd w:id="32"/>
          </w:p>
          <w:p w:rsidR="007E6EE1" w:rsidRPr="003F7EC5" w:rsidRDefault="007E6EE1" w:rsidP="00FF5CE7">
            <w:pPr>
              <w:spacing w:before="0"/>
              <w:rPr>
                <w:szCs w:val="24"/>
                <w:highlight w:val="green"/>
              </w:rPr>
            </w:pPr>
            <w:bookmarkStart w:id="33" w:name="lt_pId123"/>
            <w:r w:rsidRPr="003F7EC5">
              <w:rPr>
                <w:szCs w:val="24"/>
                <w:highlight w:val="green"/>
              </w:rPr>
              <w:t>[</w:t>
            </w:r>
            <w:r w:rsidR="00FF5CE7" w:rsidRPr="003F7EC5">
              <w:rPr>
                <w:szCs w:val="24"/>
                <w:highlight w:val="green"/>
              </w:rPr>
              <w:t>Dirección</w:t>
            </w:r>
            <w:r w:rsidRPr="003F7EC5">
              <w:rPr>
                <w:szCs w:val="24"/>
                <w:highlight w:val="green"/>
              </w:rPr>
              <w:t>]</w:t>
            </w:r>
            <w:bookmarkEnd w:id="33"/>
          </w:p>
        </w:tc>
      </w:tr>
      <w:tr w:rsidR="007E6EE1" w:rsidRPr="00003E81" w:rsidTr="00FF5CE7">
        <w:tc>
          <w:tcPr>
            <w:tcW w:w="1169" w:type="dxa"/>
            <w:shd w:val="clear" w:color="auto" w:fill="auto"/>
          </w:tcPr>
          <w:p w:rsidR="007E6EE1" w:rsidRPr="00003E81" w:rsidRDefault="007E6EE1" w:rsidP="007E6EE1">
            <w:pPr>
              <w:spacing w:before="0"/>
              <w:jc w:val="right"/>
              <w:rPr>
                <w:szCs w:val="24"/>
              </w:rPr>
            </w:pPr>
            <w:bookmarkStart w:id="34" w:name="lt_pId124"/>
            <w:r w:rsidRPr="00003E81">
              <w:rPr>
                <w:b/>
                <w:bCs/>
                <w:szCs w:val="24"/>
              </w:rPr>
              <w:t>Fax</w:t>
            </w:r>
            <w:r w:rsidRPr="00003E81">
              <w:rPr>
                <w:szCs w:val="24"/>
              </w:rPr>
              <w:t>:</w:t>
            </w:r>
            <w:bookmarkEnd w:id="34"/>
          </w:p>
          <w:p w:rsidR="007E6EE1" w:rsidRPr="00003E81" w:rsidRDefault="00FF5CE7" w:rsidP="007E6EE1">
            <w:pPr>
              <w:spacing w:before="0"/>
              <w:jc w:val="right"/>
              <w:rPr>
                <w:szCs w:val="24"/>
              </w:rPr>
            </w:pPr>
            <w:bookmarkStart w:id="35" w:name="lt_pId125"/>
            <w:r w:rsidRPr="00003E81">
              <w:rPr>
                <w:b/>
                <w:bCs/>
                <w:szCs w:val="24"/>
              </w:rPr>
              <w:t>Correo-e</w:t>
            </w:r>
            <w:r w:rsidR="007E6EE1" w:rsidRPr="00003E81">
              <w:rPr>
                <w:szCs w:val="24"/>
              </w:rPr>
              <w:t>:</w:t>
            </w:r>
            <w:bookmarkEnd w:id="35"/>
          </w:p>
        </w:tc>
        <w:tc>
          <w:tcPr>
            <w:tcW w:w="4394" w:type="dxa"/>
            <w:tcBorders>
              <w:right w:val="single" w:sz="8" w:space="0" w:color="auto"/>
            </w:tcBorders>
            <w:shd w:val="clear" w:color="auto" w:fill="auto"/>
          </w:tcPr>
          <w:p w:rsidR="007E6EE1" w:rsidRPr="00003E81" w:rsidRDefault="007E6EE1" w:rsidP="007E6EE1">
            <w:pPr>
              <w:spacing w:before="0"/>
              <w:rPr>
                <w:szCs w:val="24"/>
              </w:rPr>
            </w:pPr>
            <w:r w:rsidRPr="00003E81">
              <w:rPr>
                <w:szCs w:val="24"/>
              </w:rPr>
              <w:t>+41-22-730-5853</w:t>
            </w:r>
          </w:p>
          <w:p w:rsidR="007E6EE1" w:rsidRPr="00003E81" w:rsidRDefault="00511842" w:rsidP="007E6EE1">
            <w:pPr>
              <w:spacing w:before="0"/>
              <w:rPr>
                <w:szCs w:val="24"/>
              </w:rPr>
            </w:pPr>
            <w:hyperlink r:id="rId18" w:history="1">
              <w:bookmarkStart w:id="36" w:name="lt_pId127"/>
              <w:r w:rsidR="007E6EE1" w:rsidRPr="00003E81">
                <w:rPr>
                  <w:color w:val="0000FF"/>
                  <w:szCs w:val="24"/>
                  <w:u w:val="single"/>
                </w:rPr>
                <w:t>tsbdir@itu.int</w:t>
              </w:r>
              <w:bookmarkEnd w:id="36"/>
            </w:hyperlink>
            <w:r w:rsidR="007E6EE1" w:rsidRPr="00003E81">
              <w:rPr>
                <w:szCs w:val="24"/>
              </w:rPr>
              <w:t xml:space="preserve"> </w:t>
            </w:r>
          </w:p>
        </w:tc>
        <w:tc>
          <w:tcPr>
            <w:tcW w:w="1276" w:type="dxa"/>
            <w:tcBorders>
              <w:left w:val="single" w:sz="8" w:space="0" w:color="auto"/>
            </w:tcBorders>
            <w:shd w:val="clear" w:color="auto" w:fill="auto"/>
          </w:tcPr>
          <w:p w:rsidR="007E6EE1" w:rsidRPr="00003E81" w:rsidRDefault="007E6EE1" w:rsidP="007E6EE1">
            <w:pPr>
              <w:spacing w:before="0"/>
              <w:jc w:val="right"/>
              <w:rPr>
                <w:szCs w:val="24"/>
              </w:rPr>
            </w:pPr>
            <w:bookmarkStart w:id="37" w:name="lt_pId128"/>
            <w:r w:rsidRPr="00003E81">
              <w:rPr>
                <w:b/>
                <w:bCs/>
                <w:szCs w:val="24"/>
              </w:rPr>
              <w:t>Fax</w:t>
            </w:r>
            <w:r w:rsidRPr="00003E81">
              <w:rPr>
                <w:szCs w:val="24"/>
              </w:rPr>
              <w:t>:</w:t>
            </w:r>
            <w:bookmarkEnd w:id="37"/>
          </w:p>
          <w:p w:rsidR="007E6EE1" w:rsidRPr="00003E81" w:rsidRDefault="00FF5CE7" w:rsidP="007E6EE1">
            <w:pPr>
              <w:spacing w:before="0"/>
              <w:jc w:val="right"/>
              <w:rPr>
                <w:szCs w:val="24"/>
              </w:rPr>
            </w:pPr>
            <w:bookmarkStart w:id="38" w:name="lt_pId129"/>
            <w:r w:rsidRPr="00003E81">
              <w:rPr>
                <w:b/>
                <w:bCs/>
                <w:szCs w:val="24"/>
              </w:rPr>
              <w:t>Correo-e</w:t>
            </w:r>
            <w:r w:rsidR="007E6EE1" w:rsidRPr="00003E81">
              <w:rPr>
                <w:szCs w:val="24"/>
              </w:rPr>
              <w:t>:</w:t>
            </w:r>
            <w:bookmarkEnd w:id="38"/>
          </w:p>
        </w:tc>
        <w:tc>
          <w:tcPr>
            <w:tcW w:w="3118" w:type="dxa"/>
            <w:shd w:val="clear" w:color="auto" w:fill="auto"/>
          </w:tcPr>
          <w:p w:rsidR="007E6EE1" w:rsidRPr="00003E81" w:rsidRDefault="007E6EE1" w:rsidP="007E6EE1">
            <w:pPr>
              <w:spacing w:before="0"/>
              <w:rPr>
                <w:szCs w:val="24"/>
              </w:rPr>
            </w:pPr>
          </w:p>
        </w:tc>
      </w:tr>
      <w:tr w:rsidR="007E6EE1" w:rsidRPr="00003E81" w:rsidTr="00FF5CE7">
        <w:tc>
          <w:tcPr>
            <w:tcW w:w="1169" w:type="dxa"/>
            <w:shd w:val="clear" w:color="auto" w:fill="auto"/>
          </w:tcPr>
          <w:p w:rsidR="007E6EE1" w:rsidRPr="00003E81" w:rsidRDefault="007E6EE1" w:rsidP="007E6EE1">
            <w:pPr>
              <w:spacing w:before="0"/>
              <w:jc w:val="right"/>
              <w:rPr>
                <w:szCs w:val="24"/>
              </w:rPr>
            </w:pPr>
          </w:p>
        </w:tc>
        <w:tc>
          <w:tcPr>
            <w:tcW w:w="4394" w:type="dxa"/>
            <w:tcBorders>
              <w:right w:val="single" w:sz="8" w:space="0" w:color="auto"/>
            </w:tcBorders>
            <w:shd w:val="clear" w:color="auto" w:fill="auto"/>
          </w:tcPr>
          <w:p w:rsidR="007E6EE1" w:rsidRPr="00003E81" w:rsidRDefault="007E6EE1" w:rsidP="007E6EE1">
            <w:pPr>
              <w:spacing w:before="0"/>
              <w:rPr>
                <w:szCs w:val="24"/>
              </w:rPr>
            </w:pPr>
          </w:p>
        </w:tc>
        <w:tc>
          <w:tcPr>
            <w:tcW w:w="1276" w:type="dxa"/>
            <w:tcBorders>
              <w:left w:val="single" w:sz="8" w:space="0" w:color="auto"/>
            </w:tcBorders>
            <w:shd w:val="clear" w:color="auto" w:fill="auto"/>
          </w:tcPr>
          <w:p w:rsidR="007E6EE1" w:rsidRPr="00003E81" w:rsidRDefault="00FF5CE7" w:rsidP="007E6EE1">
            <w:pPr>
              <w:spacing w:before="0"/>
              <w:jc w:val="right"/>
              <w:rPr>
                <w:szCs w:val="24"/>
              </w:rPr>
            </w:pPr>
            <w:bookmarkStart w:id="39" w:name="lt_pId130"/>
            <w:r w:rsidRPr="00003E81">
              <w:rPr>
                <w:b/>
                <w:bCs/>
                <w:szCs w:val="24"/>
              </w:rPr>
              <w:t>Fecha</w:t>
            </w:r>
            <w:r w:rsidR="007E6EE1" w:rsidRPr="00003E81">
              <w:rPr>
                <w:szCs w:val="24"/>
              </w:rPr>
              <w:t>:</w:t>
            </w:r>
            <w:bookmarkEnd w:id="39"/>
          </w:p>
        </w:tc>
        <w:tc>
          <w:tcPr>
            <w:tcW w:w="3118" w:type="dxa"/>
            <w:shd w:val="clear" w:color="auto" w:fill="auto"/>
          </w:tcPr>
          <w:p w:rsidR="007E6EE1" w:rsidRPr="003F7EC5" w:rsidRDefault="007E6EE1" w:rsidP="00FF5CE7">
            <w:pPr>
              <w:spacing w:before="0"/>
              <w:rPr>
                <w:szCs w:val="24"/>
                <w:highlight w:val="green"/>
              </w:rPr>
            </w:pPr>
            <w:bookmarkStart w:id="40" w:name="lt_pId131"/>
            <w:r w:rsidRPr="003F7EC5">
              <w:rPr>
                <w:szCs w:val="24"/>
                <w:highlight w:val="green"/>
              </w:rPr>
              <w:t>[</w:t>
            </w:r>
            <w:r w:rsidR="00FF5CE7" w:rsidRPr="003F7EC5">
              <w:rPr>
                <w:szCs w:val="24"/>
                <w:highlight w:val="green"/>
              </w:rPr>
              <w:t>Lugar</w:t>
            </w:r>
            <w:r w:rsidRPr="003F7EC5">
              <w:rPr>
                <w:szCs w:val="24"/>
                <w:highlight w:val="green"/>
              </w:rPr>
              <w:t>,] [</w:t>
            </w:r>
            <w:r w:rsidR="00FF5CE7" w:rsidRPr="003F7EC5">
              <w:rPr>
                <w:szCs w:val="24"/>
                <w:highlight w:val="green"/>
              </w:rPr>
              <w:t>Fecha</w:t>
            </w:r>
            <w:r w:rsidRPr="003F7EC5">
              <w:rPr>
                <w:szCs w:val="24"/>
                <w:highlight w:val="green"/>
              </w:rPr>
              <w:t>]</w:t>
            </w:r>
            <w:bookmarkEnd w:id="40"/>
          </w:p>
        </w:tc>
      </w:tr>
    </w:tbl>
    <w:p w:rsidR="007E6EE1" w:rsidRPr="00003E81" w:rsidRDefault="002E1BE0" w:rsidP="002E1BE0">
      <w:pPr>
        <w:spacing w:before="240"/>
        <w:rPr>
          <w:szCs w:val="24"/>
        </w:rPr>
      </w:pPr>
      <w:bookmarkStart w:id="41" w:name="lt_pId132"/>
      <w:r w:rsidRPr="00003E81">
        <w:rPr>
          <w:szCs w:val="24"/>
        </w:rPr>
        <w:t xml:space="preserve">Estimado(a) </w:t>
      </w:r>
      <w:r w:rsidR="00AF2EB8" w:rsidRPr="00003E81">
        <w:rPr>
          <w:szCs w:val="24"/>
        </w:rPr>
        <w:t>Señor</w:t>
      </w:r>
      <w:r w:rsidRPr="00003E81">
        <w:rPr>
          <w:szCs w:val="24"/>
        </w:rPr>
        <w:t xml:space="preserve">(a): </w:t>
      </w:r>
      <w:bookmarkEnd w:id="41"/>
    </w:p>
    <w:p w:rsidR="007E6EE1" w:rsidRPr="00003E81" w:rsidRDefault="002E1BE0" w:rsidP="00B02DDC">
      <w:pPr>
        <w:spacing w:after="120"/>
        <w:rPr>
          <w:szCs w:val="24"/>
        </w:rPr>
      </w:pPr>
      <w:bookmarkStart w:id="42" w:name="lt_pId133"/>
      <w:r w:rsidRPr="00003E81">
        <w:rPr>
          <w:szCs w:val="24"/>
        </w:rPr>
        <w:t xml:space="preserve">En lo que respecta a la Consulta a los Estados Miembros sobre los proyectos de Recomendación determinada que figuran en la Circular 29 de la TSB, deseo informarle de la opinión de esta Administración, que se refleja en el siguiente cuadro: </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6"/>
      </w:tblGrid>
      <w:tr w:rsidR="007E6EE1" w:rsidRPr="00003E81" w:rsidTr="008740F5">
        <w:trPr>
          <w:tblHeader/>
        </w:trPr>
        <w:tc>
          <w:tcPr>
            <w:tcW w:w="2067" w:type="dxa"/>
            <w:shd w:val="clear" w:color="auto" w:fill="auto"/>
            <w:vAlign w:val="center"/>
          </w:tcPr>
          <w:p w:rsidR="007E6EE1" w:rsidRPr="00003E81" w:rsidRDefault="007E6EE1" w:rsidP="007E6EE1">
            <w:pPr>
              <w:spacing w:after="120"/>
              <w:jc w:val="center"/>
              <w:rPr>
                <w:b/>
                <w:bCs/>
                <w:szCs w:val="24"/>
              </w:rPr>
            </w:pPr>
          </w:p>
        </w:tc>
        <w:tc>
          <w:tcPr>
            <w:tcW w:w="7652" w:type="dxa"/>
            <w:shd w:val="clear" w:color="auto" w:fill="auto"/>
            <w:vAlign w:val="center"/>
          </w:tcPr>
          <w:p w:rsidR="007E6EE1" w:rsidRPr="00003E81" w:rsidRDefault="007E6EE1" w:rsidP="002E1BE0">
            <w:pPr>
              <w:tabs>
                <w:tab w:val="clear" w:pos="794"/>
                <w:tab w:val="clear" w:pos="1191"/>
                <w:tab w:val="clear" w:pos="1588"/>
                <w:tab w:val="clear" w:pos="1985"/>
              </w:tabs>
              <w:spacing w:after="120"/>
              <w:ind w:left="939" w:hanging="459"/>
              <w:jc w:val="center"/>
              <w:rPr>
                <w:b/>
                <w:bCs/>
                <w:szCs w:val="24"/>
              </w:rPr>
            </w:pPr>
            <w:bookmarkStart w:id="43" w:name="lt_pId134"/>
            <w:r w:rsidRPr="00003E81">
              <w:rPr>
                <w:b/>
                <w:bCs/>
                <w:szCs w:val="24"/>
              </w:rPr>
              <w:t>Selec</w:t>
            </w:r>
            <w:r w:rsidR="002E1BE0" w:rsidRPr="00003E81">
              <w:rPr>
                <w:b/>
                <w:bCs/>
                <w:szCs w:val="24"/>
              </w:rPr>
              <w:t>cione una de las dos casillas</w:t>
            </w:r>
            <w:bookmarkEnd w:id="43"/>
          </w:p>
        </w:tc>
      </w:tr>
      <w:tr w:rsidR="007E6EE1" w:rsidRPr="00003E81" w:rsidTr="008740F5">
        <w:trPr>
          <w:trHeight w:val="748"/>
        </w:trPr>
        <w:tc>
          <w:tcPr>
            <w:tcW w:w="2067" w:type="dxa"/>
            <w:vMerge w:val="restart"/>
            <w:shd w:val="clear" w:color="auto" w:fill="auto"/>
            <w:vAlign w:val="center"/>
          </w:tcPr>
          <w:p w:rsidR="007E6EE1" w:rsidRPr="00003E81" w:rsidRDefault="002E1BE0" w:rsidP="002E1BE0">
            <w:pPr>
              <w:spacing w:before="60" w:after="60"/>
              <w:jc w:val="center"/>
              <w:rPr>
                <w:b/>
                <w:bCs/>
                <w:szCs w:val="24"/>
              </w:rPr>
            </w:pPr>
            <w:bookmarkStart w:id="44" w:name="lt_pId135"/>
            <w:r w:rsidRPr="00003E81">
              <w:rPr>
                <w:b/>
                <w:bCs/>
                <w:szCs w:val="24"/>
              </w:rPr>
              <w:t>Proyecto de nueva</w:t>
            </w:r>
            <w:r w:rsidR="007E6EE1" w:rsidRPr="00003E81">
              <w:rPr>
                <w:b/>
                <w:bCs/>
                <w:szCs w:val="24"/>
              </w:rPr>
              <w:t xml:space="preserve"> </w:t>
            </w:r>
            <w:r w:rsidRPr="00003E81">
              <w:rPr>
                <w:b/>
                <w:bCs/>
                <w:szCs w:val="24"/>
              </w:rPr>
              <w:t>Recomendación</w:t>
            </w:r>
            <w:r w:rsidR="007E6EE1" w:rsidRPr="00003E81">
              <w:rPr>
                <w:b/>
                <w:bCs/>
                <w:szCs w:val="24"/>
              </w:rPr>
              <w:t xml:space="preserve"> </w:t>
            </w:r>
            <w:r w:rsidRPr="00003E81">
              <w:rPr>
                <w:b/>
                <w:bCs/>
                <w:szCs w:val="24"/>
              </w:rPr>
              <w:t>U</w:t>
            </w:r>
            <w:r w:rsidR="00FE7DB0">
              <w:rPr>
                <w:b/>
                <w:bCs/>
                <w:szCs w:val="24"/>
              </w:rPr>
              <w:t>IT-T X.1127 (ex </w:t>
            </w:r>
            <w:r w:rsidR="007E6EE1" w:rsidRPr="00003E81">
              <w:rPr>
                <w:b/>
                <w:bCs/>
                <w:szCs w:val="24"/>
              </w:rPr>
              <w:t>X.msec-9)</w:t>
            </w:r>
            <w:bookmarkEnd w:id="44"/>
          </w:p>
        </w:tc>
        <w:tc>
          <w:tcPr>
            <w:tcW w:w="7652" w:type="dxa"/>
            <w:shd w:val="clear" w:color="auto" w:fill="auto"/>
            <w:vAlign w:val="center"/>
          </w:tcPr>
          <w:p w:rsidR="007E6EE1" w:rsidRPr="00003E81" w:rsidRDefault="007E6EE1" w:rsidP="0095300E">
            <w:pPr>
              <w:tabs>
                <w:tab w:val="clear" w:pos="794"/>
                <w:tab w:val="clear" w:pos="1191"/>
                <w:tab w:val="clear" w:pos="1588"/>
                <w:tab w:val="clear" w:pos="1985"/>
              </w:tabs>
              <w:spacing w:before="60" w:after="60"/>
              <w:ind w:left="459" w:hanging="459"/>
              <w:rPr>
                <w:szCs w:val="24"/>
              </w:rPr>
            </w:pPr>
            <w:r w:rsidRPr="00003E81">
              <w:rPr>
                <w:sz w:val="22"/>
                <w:szCs w:val="22"/>
              </w:rPr>
              <w:fldChar w:fldCharType="begin">
                <w:ffData>
                  <w:name w:val="Check1"/>
                  <w:enabled/>
                  <w:calcOnExit w:val="0"/>
                  <w:checkBox>
                    <w:sizeAuto/>
                    <w:default w:val="0"/>
                  </w:checkBox>
                </w:ffData>
              </w:fldChar>
            </w:r>
            <w:r w:rsidRPr="00003E81">
              <w:rPr>
                <w:sz w:val="22"/>
                <w:szCs w:val="22"/>
              </w:rPr>
              <w:instrText xml:space="preserve"> FORMCHECKBOX </w:instrText>
            </w:r>
            <w:r w:rsidR="00511842">
              <w:rPr>
                <w:sz w:val="22"/>
                <w:szCs w:val="22"/>
              </w:rPr>
            </w:r>
            <w:r w:rsidR="00511842">
              <w:rPr>
                <w:sz w:val="22"/>
                <w:szCs w:val="22"/>
              </w:rPr>
              <w:fldChar w:fldCharType="separate"/>
            </w:r>
            <w:r w:rsidRPr="00003E81">
              <w:rPr>
                <w:sz w:val="22"/>
                <w:szCs w:val="22"/>
              </w:rPr>
              <w:fldChar w:fldCharType="end"/>
            </w:r>
            <w:r w:rsidRPr="00003E81">
              <w:rPr>
                <w:sz w:val="20"/>
              </w:rPr>
              <w:tab/>
            </w:r>
            <w:bookmarkStart w:id="45" w:name="lt_pId136"/>
            <w:r w:rsidR="002E1BE0" w:rsidRPr="00003E81">
              <w:rPr>
                <w:b/>
                <w:bCs/>
                <w:szCs w:val="24"/>
              </w:rPr>
              <w:t xml:space="preserve">otorga autoridad </w:t>
            </w:r>
            <w:r w:rsidR="002E1BE0" w:rsidRPr="00003E81">
              <w:rPr>
                <w:szCs w:val="24"/>
              </w:rPr>
              <w:t>a la Comisión de Estudio 17 a fin de examinar este texto para aprobación (en cuyo caso seleccion</w:t>
            </w:r>
            <w:r w:rsidR="0095300E" w:rsidRPr="00003E81">
              <w:rPr>
                <w:szCs w:val="24"/>
              </w:rPr>
              <w:t>ará</w:t>
            </w:r>
            <w:r w:rsidR="002E1BE0" w:rsidRPr="00003E81">
              <w:rPr>
                <w:szCs w:val="24"/>
              </w:rPr>
              <w:t xml:space="preserve"> una d</w:t>
            </w:r>
            <w:r w:rsidR="0095300E" w:rsidRPr="00003E81">
              <w:rPr>
                <w:szCs w:val="24"/>
              </w:rPr>
              <w:t>e</w:t>
            </w:r>
            <w:r w:rsidR="002E1BE0" w:rsidRPr="00003E81">
              <w:rPr>
                <w:szCs w:val="24"/>
              </w:rPr>
              <w:t xml:space="preserve"> las dos opciones </w:t>
            </w:r>
            <w:r w:rsidRPr="00003E81">
              <w:rPr>
                <w:sz w:val="20"/>
              </w:rPr>
              <w:t>⃝</w:t>
            </w:r>
            <w:r w:rsidRPr="00003E81">
              <w:rPr>
                <w:szCs w:val="24"/>
              </w:rPr>
              <w:t>):</w:t>
            </w:r>
            <w:bookmarkEnd w:id="45"/>
          </w:p>
          <w:p w:rsidR="007E6EE1" w:rsidRPr="00003E81" w:rsidRDefault="007E6EE1" w:rsidP="0095300E">
            <w:pPr>
              <w:tabs>
                <w:tab w:val="clear" w:pos="794"/>
                <w:tab w:val="clear" w:pos="1191"/>
                <w:tab w:val="clear" w:pos="1588"/>
                <w:tab w:val="clear" w:pos="1985"/>
              </w:tabs>
              <w:spacing w:before="60" w:after="60"/>
              <w:ind w:left="939" w:hanging="459"/>
              <w:rPr>
                <w:szCs w:val="24"/>
              </w:rPr>
            </w:pPr>
            <w:r w:rsidRPr="00003E81">
              <w:rPr>
                <w:sz w:val="20"/>
              </w:rPr>
              <w:t>⃝</w:t>
            </w:r>
            <w:r w:rsidRPr="00003E81">
              <w:rPr>
                <w:sz w:val="20"/>
              </w:rPr>
              <w:tab/>
            </w:r>
            <w:bookmarkStart w:id="46" w:name="lt_pId138"/>
            <w:r w:rsidR="0095300E" w:rsidRPr="00003E81">
              <w:rPr>
                <w:szCs w:val="24"/>
              </w:rPr>
              <w:t>Sin comentarios o cambios sugeridos</w:t>
            </w:r>
            <w:r w:rsidR="0095300E" w:rsidRPr="00003E81">
              <w:rPr>
                <w:sz w:val="20"/>
              </w:rPr>
              <w:t xml:space="preserve"> </w:t>
            </w:r>
            <w:bookmarkEnd w:id="46"/>
          </w:p>
          <w:p w:rsidR="007E6EE1" w:rsidRPr="00003E81" w:rsidRDefault="007E6EE1" w:rsidP="007E6EE1">
            <w:pPr>
              <w:tabs>
                <w:tab w:val="clear" w:pos="794"/>
                <w:tab w:val="clear" w:pos="1191"/>
                <w:tab w:val="clear" w:pos="1588"/>
                <w:tab w:val="clear" w:pos="1985"/>
              </w:tabs>
              <w:spacing w:before="60" w:after="60"/>
              <w:ind w:left="939" w:hanging="459"/>
              <w:rPr>
                <w:szCs w:val="24"/>
              </w:rPr>
            </w:pPr>
            <w:r w:rsidRPr="00003E81">
              <w:rPr>
                <w:sz w:val="20"/>
              </w:rPr>
              <w:t>⃝</w:t>
            </w:r>
            <w:r w:rsidRPr="00003E81">
              <w:rPr>
                <w:sz w:val="20"/>
              </w:rPr>
              <w:tab/>
            </w:r>
            <w:bookmarkStart w:id="47" w:name="lt_pId140"/>
            <w:r w:rsidR="0095300E" w:rsidRPr="00003E81">
              <w:rPr>
                <w:szCs w:val="24"/>
              </w:rPr>
              <w:t>Se adjuntan los</w:t>
            </w:r>
            <w:r w:rsidR="0095300E" w:rsidRPr="00003E81">
              <w:rPr>
                <w:sz w:val="20"/>
              </w:rPr>
              <w:t xml:space="preserve"> </w:t>
            </w:r>
            <w:r w:rsidR="0095300E" w:rsidRPr="00003E81">
              <w:rPr>
                <w:szCs w:val="24"/>
              </w:rPr>
              <w:t>comentarios o cambios sugeridos</w:t>
            </w:r>
            <w:bookmarkEnd w:id="47"/>
          </w:p>
        </w:tc>
      </w:tr>
      <w:tr w:rsidR="007E6EE1" w:rsidRPr="00003E81" w:rsidTr="008740F5">
        <w:trPr>
          <w:trHeight w:val="747"/>
        </w:trPr>
        <w:tc>
          <w:tcPr>
            <w:tcW w:w="2067" w:type="dxa"/>
            <w:vMerge/>
            <w:shd w:val="clear" w:color="auto" w:fill="auto"/>
            <w:vAlign w:val="center"/>
          </w:tcPr>
          <w:p w:rsidR="007E6EE1" w:rsidRPr="00003E81" w:rsidRDefault="007E6EE1" w:rsidP="007E6EE1">
            <w:pPr>
              <w:spacing w:before="60" w:after="60"/>
              <w:jc w:val="center"/>
              <w:rPr>
                <w:b/>
                <w:bCs/>
                <w:szCs w:val="24"/>
              </w:rPr>
            </w:pPr>
          </w:p>
        </w:tc>
        <w:tc>
          <w:tcPr>
            <w:tcW w:w="7652" w:type="dxa"/>
            <w:shd w:val="clear" w:color="auto" w:fill="auto"/>
            <w:vAlign w:val="center"/>
          </w:tcPr>
          <w:p w:rsidR="007E6EE1" w:rsidRPr="00003E81" w:rsidRDefault="007E6EE1" w:rsidP="0095300E">
            <w:pPr>
              <w:tabs>
                <w:tab w:val="clear" w:pos="794"/>
                <w:tab w:val="clear" w:pos="1191"/>
                <w:tab w:val="clear" w:pos="1588"/>
                <w:tab w:val="clear" w:pos="1985"/>
                <w:tab w:val="left" w:pos="250"/>
              </w:tabs>
              <w:spacing w:before="60" w:after="60"/>
              <w:ind w:left="459" w:hanging="459"/>
              <w:rPr>
                <w:sz w:val="20"/>
              </w:rPr>
            </w:pPr>
            <w:r w:rsidRPr="00003E81">
              <w:rPr>
                <w:sz w:val="22"/>
                <w:szCs w:val="22"/>
              </w:rPr>
              <w:fldChar w:fldCharType="begin">
                <w:ffData>
                  <w:name w:val="Check1"/>
                  <w:enabled/>
                  <w:calcOnExit w:val="0"/>
                  <w:checkBox>
                    <w:sizeAuto/>
                    <w:default w:val="0"/>
                  </w:checkBox>
                </w:ffData>
              </w:fldChar>
            </w:r>
            <w:r w:rsidRPr="00003E81">
              <w:rPr>
                <w:sz w:val="22"/>
                <w:szCs w:val="22"/>
              </w:rPr>
              <w:instrText xml:space="preserve"> FORMCHECKBOX </w:instrText>
            </w:r>
            <w:r w:rsidR="00511842">
              <w:rPr>
                <w:sz w:val="22"/>
                <w:szCs w:val="22"/>
              </w:rPr>
            </w:r>
            <w:r w:rsidR="00511842">
              <w:rPr>
                <w:sz w:val="22"/>
                <w:szCs w:val="22"/>
              </w:rPr>
              <w:fldChar w:fldCharType="separate"/>
            </w:r>
            <w:r w:rsidRPr="00003E81">
              <w:rPr>
                <w:sz w:val="22"/>
                <w:szCs w:val="22"/>
              </w:rPr>
              <w:fldChar w:fldCharType="end"/>
            </w:r>
            <w:r w:rsidRPr="00003E81">
              <w:rPr>
                <w:sz w:val="22"/>
                <w:szCs w:val="22"/>
              </w:rPr>
              <w:tab/>
            </w:r>
            <w:bookmarkStart w:id="48" w:name="lt_pId141"/>
            <w:r w:rsidRPr="00003E81">
              <w:rPr>
                <w:b/>
                <w:bCs/>
                <w:szCs w:val="24"/>
              </w:rPr>
              <w:t>no</w:t>
            </w:r>
            <w:r w:rsidR="0095300E" w:rsidRPr="00003E81">
              <w:rPr>
                <w:b/>
                <w:bCs/>
                <w:szCs w:val="24"/>
              </w:rPr>
              <w:t xml:space="preserve"> otorga autoridad </w:t>
            </w:r>
            <w:r w:rsidR="0095300E" w:rsidRPr="00003E81">
              <w:rPr>
                <w:szCs w:val="24"/>
              </w:rPr>
              <w:t>a la Comisión de Estudio 17 a fin de examinar este texto para aprobación</w:t>
            </w:r>
            <w:r w:rsidRPr="00003E81">
              <w:rPr>
                <w:szCs w:val="24"/>
              </w:rPr>
              <w:t xml:space="preserve"> (</w:t>
            </w:r>
            <w:r w:rsidR="0095300E" w:rsidRPr="00003E81">
              <w:rPr>
                <w:szCs w:val="24"/>
              </w:rPr>
              <w:t xml:space="preserve">se adjuntan los motivos para esta opinión y las posibles modificaciones que permitirían </w:t>
            </w:r>
            <w:r w:rsidR="0095300E" w:rsidRPr="00003E81">
              <w:rPr>
                <w:szCs w:val="22"/>
              </w:rPr>
              <w:t>que prosiguieran los trabajos</w:t>
            </w:r>
            <w:r w:rsidRPr="00003E81">
              <w:rPr>
                <w:szCs w:val="22"/>
              </w:rPr>
              <w:t>)</w:t>
            </w:r>
            <w:bookmarkEnd w:id="48"/>
          </w:p>
        </w:tc>
      </w:tr>
      <w:tr w:rsidR="007E6EE1" w:rsidRPr="00003E81" w:rsidTr="008740F5">
        <w:trPr>
          <w:trHeight w:val="748"/>
        </w:trPr>
        <w:tc>
          <w:tcPr>
            <w:tcW w:w="2067" w:type="dxa"/>
            <w:vMerge w:val="restart"/>
            <w:shd w:val="clear" w:color="auto" w:fill="auto"/>
            <w:vAlign w:val="center"/>
          </w:tcPr>
          <w:p w:rsidR="007E6EE1" w:rsidRPr="00003E81" w:rsidRDefault="002E1BE0" w:rsidP="000E315D">
            <w:pPr>
              <w:spacing w:before="60" w:after="60"/>
              <w:jc w:val="center"/>
              <w:rPr>
                <w:b/>
                <w:bCs/>
                <w:szCs w:val="24"/>
              </w:rPr>
            </w:pPr>
            <w:bookmarkStart w:id="49" w:name="lt_pId142"/>
            <w:r w:rsidRPr="00003E81">
              <w:rPr>
                <w:b/>
                <w:bCs/>
                <w:szCs w:val="24"/>
              </w:rPr>
              <w:t xml:space="preserve">Proyecto de nueva Recomendación UIT-T </w:t>
            </w:r>
            <w:r w:rsidR="00D734BB">
              <w:rPr>
                <w:b/>
                <w:bCs/>
                <w:szCs w:val="24"/>
              </w:rPr>
              <w:t>X.1213 (ex </w:t>
            </w:r>
            <w:proofErr w:type="spellStart"/>
            <w:r w:rsidR="007E6EE1" w:rsidRPr="00003E81">
              <w:rPr>
                <w:b/>
                <w:bCs/>
                <w:szCs w:val="24"/>
              </w:rPr>
              <w:t>X.sbb</w:t>
            </w:r>
            <w:proofErr w:type="spellEnd"/>
            <w:r w:rsidR="007E6EE1" w:rsidRPr="00003E81">
              <w:rPr>
                <w:b/>
                <w:bCs/>
                <w:szCs w:val="24"/>
              </w:rPr>
              <w:t>)</w:t>
            </w:r>
            <w:bookmarkEnd w:id="49"/>
          </w:p>
        </w:tc>
        <w:tc>
          <w:tcPr>
            <w:tcW w:w="7652" w:type="dxa"/>
            <w:shd w:val="clear" w:color="auto" w:fill="auto"/>
            <w:vAlign w:val="center"/>
          </w:tcPr>
          <w:p w:rsidR="00FD0837" w:rsidRPr="00003E81" w:rsidRDefault="007E6EE1" w:rsidP="00FD0837">
            <w:pPr>
              <w:tabs>
                <w:tab w:val="clear" w:pos="794"/>
                <w:tab w:val="clear" w:pos="1191"/>
                <w:tab w:val="clear" w:pos="1588"/>
                <w:tab w:val="clear" w:pos="1985"/>
              </w:tabs>
              <w:spacing w:before="60" w:after="60"/>
              <w:ind w:left="459" w:hanging="459"/>
              <w:rPr>
                <w:szCs w:val="24"/>
              </w:rPr>
            </w:pPr>
            <w:r w:rsidRPr="00003E81">
              <w:rPr>
                <w:sz w:val="22"/>
                <w:szCs w:val="22"/>
              </w:rPr>
              <w:fldChar w:fldCharType="begin">
                <w:ffData>
                  <w:name w:val="Check1"/>
                  <w:enabled/>
                  <w:calcOnExit w:val="0"/>
                  <w:checkBox>
                    <w:sizeAuto/>
                    <w:default w:val="0"/>
                  </w:checkBox>
                </w:ffData>
              </w:fldChar>
            </w:r>
            <w:r w:rsidRPr="00003E81">
              <w:rPr>
                <w:sz w:val="22"/>
                <w:szCs w:val="22"/>
              </w:rPr>
              <w:instrText xml:space="preserve"> FORMCHECKBOX </w:instrText>
            </w:r>
            <w:r w:rsidR="00511842">
              <w:rPr>
                <w:sz w:val="22"/>
                <w:szCs w:val="22"/>
              </w:rPr>
            </w:r>
            <w:r w:rsidR="00511842">
              <w:rPr>
                <w:sz w:val="22"/>
                <w:szCs w:val="22"/>
              </w:rPr>
              <w:fldChar w:fldCharType="separate"/>
            </w:r>
            <w:r w:rsidRPr="00003E81">
              <w:rPr>
                <w:sz w:val="22"/>
                <w:szCs w:val="22"/>
              </w:rPr>
              <w:fldChar w:fldCharType="end"/>
            </w:r>
            <w:r w:rsidRPr="00003E81">
              <w:rPr>
                <w:sz w:val="20"/>
              </w:rPr>
              <w:tab/>
            </w:r>
            <w:r w:rsidR="00FD0837" w:rsidRPr="00003E81">
              <w:rPr>
                <w:b/>
                <w:bCs/>
                <w:szCs w:val="24"/>
              </w:rPr>
              <w:t xml:space="preserve">otorga autoridad </w:t>
            </w:r>
            <w:r w:rsidR="00FD0837" w:rsidRPr="00003E81">
              <w:rPr>
                <w:szCs w:val="24"/>
              </w:rPr>
              <w:t xml:space="preserve">a la Comisión de Estudio 17 a fin de examinar este texto para aprobación (en cuyo caso seleccionará una de las dos opciones </w:t>
            </w:r>
            <w:r w:rsidR="00FD0837" w:rsidRPr="00003E81">
              <w:rPr>
                <w:sz w:val="20"/>
              </w:rPr>
              <w:t>⃝</w:t>
            </w:r>
            <w:r w:rsidR="00FD0837" w:rsidRPr="00003E81">
              <w:rPr>
                <w:szCs w:val="24"/>
              </w:rPr>
              <w:t>):</w:t>
            </w:r>
          </w:p>
          <w:p w:rsidR="00FD0837" w:rsidRPr="00003E81" w:rsidRDefault="00FD0837" w:rsidP="00FD0837">
            <w:pPr>
              <w:tabs>
                <w:tab w:val="clear" w:pos="794"/>
                <w:tab w:val="clear" w:pos="1191"/>
                <w:tab w:val="clear" w:pos="1588"/>
                <w:tab w:val="clear" w:pos="1985"/>
              </w:tabs>
              <w:spacing w:before="60" w:after="60"/>
              <w:ind w:left="939" w:hanging="459"/>
              <w:rPr>
                <w:szCs w:val="24"/>
              </w:rPr>
            </w:pPr>
            <w:r w:rsidRPr="00003E81">
              <w:rPr>
                <w:sz w:val="20"/>
              </w:rPr>
              <w:t>⃝</w:t>
            </w:r>
            <w:r w:rsidRPr="00003E81">
              <w:rPr>
                <w:sz w:val="20"/>
              </w:rPr>
              <w:tab/>
            </w:r>
            <w:r w:rsidRPr="00003E81">
              <w:rPr>
                <w:szCs w:val="24"/>
              </w:rPr>
              <w:t>Sin comentarios o cambios sugeridos</w:t>
            </w:r>
            <w:r w:rsidRPr="00003E81">
              <w:rPr>
                <w:sz w:val="20"/>
              </w:rPr>
              <w:t xml:space="preserve"> </w:t>
            </w:r>
          </w:p>
          <w:p w:rsidR="007E6EE1" w:rsidRPr="00003E81" w:rsidRDefault="00FD0837" w:rsidP="00FD0837">
            <w:pPr>
              <w:tabs>
                <w:tab w:val="clear" w:pos="794"/>
                <w:tab w:val="clear" w:pos="1191"/>
                <w:tab w:val="clear" w:pos="1588"/>
                <w:tab w:val="clear" w:pos="1985"/>
              </w:tabs>
              <w:spacing w:before="60" w:after="60"/>
              <w:ind w:left="939" w:hanging="459"/>
              <w:rPr>
                <w:szCs w:val="24"/>
              </w:rPr>
            </w:pPr>
            <w:r w:rsidRPr="00003E81">
              <w:rPr>
                <w:sz w:val="20"/>
              </w:rPr>
              <w:t>⃝</w:t>
            </w:r>
            <w:r w:rsidRPr="00003E81">
              <w:rPr>
                <w:sz w:val="20"/>
              </w:rPr>
              <w:tab/>
            </w:r>
            <w:r w:rsidRPr="00003E81">
              <w:rPr>
                <w:szCs w:val="24"/>
              </w:rPr>
              <w:t>Se adjuntan los</w:t>
            </w:r>
            <w:r w:rsidRPr="00003E81">
              <w:rPr>
                <w:sz w:val="20"/>
              </w:rPr>
              <w:t xml:space="preserve"> </w:t>
            </w:r>
            <w:r w:rsidRPr="00003E81">
              <w:rPr>
                <w:szCs w:val="24"/>
              </w:rPr>
              <w:t>comentarios o cambios sugeridos</w:t>
            </w:r>
          </w:p>
        </w:tc>
      </w:tr>
      <w:tr w:rsidR="007E6EE1" w:rsidRPr="00003E81" w:rsidTr="008740F5">
        <w:trPr>
          <w:trHeight w:val="747"/>
        </w:trPr>
        <w:tc>
          <w:tcPr>
            <w:tcW w:w="2067" w:type="dxa"/>
            <w:vMerge/>
            <w:shd w:val="clear" w:color="auto" w:fill="auto"/>
            <w:vAlign w:val="center"/>
          </w:tcPr>
          <w:p w:rsidR="007E6EE1" w:rsidRPr="00003E81" w:rsidRDefault="007E6EE1" w:rsidP="007E6EE1">
            <w:pPr>
              <w:spacing w:before="60" w:after="60"/>
              <w:jc w:val="center"/>
              <w:rPr>
                <w:b/>
                <w:bCs/>
                <w:szCs w:val="24"/>
              </w:rPr>
            </w:pPr>
          </w:p>
        </w:tc>
        <w:tc>
          <w:tcPr>
            <w:tcW w:w="7652" w:type="dxa"/>
            <w:shd w:val="clear" w:color="auto" w:fill="auto"/>
            <w:vAlign w:val="center"/>
          </w:tcPr>
          <w:p w:rsidR="007E6EE1" w:rsidRPr="00003E81" w:rsidRDefault="007E6EE1" w:rsidP="007E6EE1">
            <w:pPr>
              <w:tabs>
                <w:tab w:val="clear" w:pos="794"/>
                <w:tab w:val="clear" w:pos="1191"/>
                <w:tab w:val="clear" w:pos="1588"/>
                <w:tab w:val="clear" w:pos="1985"/>
              </w:tabs>
              <w:spacing w:before="60" w:after="60"/>
              <w:ind w:left="459" w:hanging="459"/>
              <w:rPr>
                <w:sz w:val="20"/>
              </w:rPr>
            </w:pPr>
            <w:r w:rsidRPr="00003E81">
              <w:rPr>
                <w:sz w:val="22"/>
                <w:szCs w:val="22"/>
              </w:rPr>
              <w:fldChar w:fldCharType="begin">
                <w:ffData>
                  <w:name w:val="Check1"/>
                  <w:enabled/>
                  <w:calcOnExit w:val="0"/>
                  <w:checkBox>
                    <w:sizeAuto/>
                    <w:default w:val="0"/>
                  </w:checkBox>
                </w:ffData>
              </w:fldChar>
            </w:r>
            <w:r w:rsidRPr="00003E81">
              <w:rPr>
                <w:sz w:val="22"/>
                <w:szCs w:val="22"/>
              </w:rPr>
              <w:instrText xml:space="preserve"> FORMCHECKBOX </w:instrText>
            </w:r>
            <w:r w:rsidR="00511842">
              <w:rPr>
                <w:sz w:val="22"/>
                <w:szCs w:val="22"/>
              </w:rPr>
            </w:r>
            <w:r w:rsidR="00511842">
              <w:rPr>
                <w:sz w:val="22"/>
                <w:szCs w:val="22"/>
              </w:rPr>
              <w:fldChar w:fldCharType="separate"/>
            </w:r>
            <w:r w:rsidRPr="00003E81">
              <w:rPr>
                <w:sz w:val="22"/>
                <w:szCs w:val="22"/>
              </w:rPr>
              <w:fldChar w:fldCharType="end"/>
            </w:r>
            <w:r w:rsidRPr="00003E81">
              <w:rPr>
                <w:sz w:val="22"/>
                <w:szCs w:val="22"/>
              </w:rPr>
              <w:tab/>
            </w:r>
            <w:r w:rsidR="00FD0837" w:rsidRPr="00003E81">
              <w:rPr>
                <w:b/>
                <w:bCs/>
                <w:szCs w:val="24"/>
              </w:rPr>
              <w:t xml:space="preserve">no otorga autoridad </w:t>
            </w:r>
            <w:r w:rsidR="00FD0837" w:rsidRPr="00003E81">
              <w:rPr>
                <w:szCs w:val="24"/>
              </w:rPr>
              <w:t xml:space="preserve">a la Comisión de Estudio 17 a fin de examinar este texto para aprobación (se adjuntan los motivos para esta opinión y las posibles modificaciones que permitirían </w:t>
            </w:r>
            <w:r w:rsidR="00FD0837" w:rsidRPr="00003E81">
              <w:rPr>
                <w:szCs w:val="22"/>
              </w:rPr>
              <w:t>que prosiguieran los trabajos)</w:t>
            </w:r>
          </w:p>
        </w:tc>
      </w:tr>
      <w:tr w:rsidR="007E6EE1" w:rsidRPr="00003E81" w:rsidTr="008740F5">
        <w:trPr>
          <w:trHeight w:val="748"/>
        </w:trPr>
        <w:tc>
          <w:tcPr>
            <w:tcW w:w="2067" w:type="dxa"/>
            <w:vMerge w:val="restart"/>
            <w:shd w:val="clear" w:color="auto" w:fill="auto"/>
            <w:vAlign w:val="center"/>
          </w:tcPr>
          <w:p w:rsidR="007E6EE1" w:rsidRPr="00003E81" w:rsidRDefault="002E1BE0" w:rsidP="000E315D">
            <w:pPr>
              <w:keepNext/>
              <w:keepLines/>
              <w:spacing w:before="60" w:after="60"/>
              <w:jc w:val="center"/>
              <w:rPr>
                <w:b/>
                <w:bCs/>
                <w:szCs w:val="24"/>
              </w:rPr>
            </w:pPr>
            <w:bookmarkStart w:id="50" w:name="lt_pId149"/>
            <w:r w:rsidRPr="00003E81">
              <w:rPr>
                <w:b/>
                <w:bCs/>
                <w:szCs w:val="24"/>
              </w:rPr>
              <w:lastRenderedPageBreak/>
              <w:t xml:space="preserve">Proyecto de nueva Recomendación UIT-T </w:t>
            </w:r>
            <w:r w:rsidR="002B0190">
              <w:rPr>
                <w:b/>
                <w:bCs/>
                <w:szCs w:val="24"/>
              </w:rPr>
              <w:t>X.1248 (ex </w:t>
            </w:r>
            <w:proofErr w:type="spellStart"/>
            <w:r w:rsidR="007E6EE1" w:rsidRPr="00003E81">
              <w:rPr>
                <w:b/>
                <w:bCs/>
                <w:szCs w:val="24"/>
              </w:rPr>
              <w:t>X.cspim</w:t>
            </w:r>
            <w:proofErr w:type="spellEnd"/>
            <w:r w:rsidR="007E6EE1" w:rsidRPr="00003E81">
              <w:rPr>
                <w:b/>
                <w:bCs/>
                <w:szCs w:val="24"/>
              </w:rPr>
              <w:t>)</w:t>
            </w:r>
            <w:bookmarkEnd w:id="50"/>
          </w:p>
        </w:tc>
        <w:tc>
          <w:tcPr>
            <w:tcW w:w="7652" w:type="dxa"/>
            <w:shd w:val="clear" w:color="auto" w:fill="auto"/>
            <w:vAlign w:val="center"/>
          </w:tcPr>
          <w:p w:rsidR="00FD0837" w:rsidRPr="00003E81" w:rsidRDefault="007E6EE1" w:rsidP="000E315D">
            <w:pPr>
              <w:keepNext/>
              <w:keepLines/>
              <w:tabs>
                <w:tab w:val="clear" w:pos="794"/>
                <w:tab w:val="clear" w:pos="1191"/>
                <w:tab w:val="clear" w:pos="1588"/>
                <w:tab w:val="clear" w:pos="1985"/>
              </w:tabs>
              <w:spacing w:before="60" w:after="60"/>
              <w:ind w:left="459" w:hanging="459"/>
              <w:rPr>
                <w:szCs w:val="24"/>
              </w:rPr>
            </w:pPr>
            <w:r w:rsidRPr="00003E81">
              <w:rPr>
                <w:sz w:val="22"/>
                <w:szCs w:val="22"/>
              </w:rPr>
              <w:fldChar w:fldCharType="begin">
                <w:ffData>
                  <w:name w:val="Check1"/>
                  <w:enabled/>
                  <w:calcOnExit w:val="0"/>
                  <w:checkBox>
                    <w:sizeAuto/>
                    <w:default w:val="0"/>
                  </w:checkBox>
                </w:ffData>
              </w:fldChar>
            </w:r>
            <w:r w:rsidRPr="00003E81">
              <w:rPr>
                <w:sz w:val="22"/>
                <w:szCs w:val="22"/>
              </w:rPr>
              <w:instrText xml:space="preserve"> FORMCHECKBOX </w:instrText>
            </w:r>
            <w:r w:rsidR="00511842">
              <w:rPr>
                <w:sz w:val="22"/>
                <w:szCs w:val="22"/>
              </w:rPr>
            </w:r>
            <w:r w:rsidR="00511842">
              <w:rPr>
                <w:sz w:val="22"/>
                <w:szCs w:val="22"/>
              </w:rPr>
              <w:fldChar w:fldCharType="separate"/>
            </w:r>
            <w:r w:rsidRPr="00003E81">
              <w:rPr>
                <w:sz w:val="22"/>
                <w:szCs w:val="22"/>
              </w:rPr>
              <w:fldChar w:fldCharType="end"/>
            </w:r>
            <w:r w:rsidRPr="00003E81">
              <w:rPr>
                <w:sz w:val="20"/>
              </w:rPr>
              <w:tab/>
            </w:r>
            <w:r w:rsidR="00FD0837" w:rsidRPr="00003E81">
              <w:rPr>
                <w:b/>
                <w:bCs/>
                <w:szCs w:val="24"/>
              </w:rPr>
              <w:t xml:space="preserve">otorga autoridad </w:t>
            </w:r>
            <w:r w:rsidR="00FD0837" w:rsidRPr="00003E81">
              <w:rPr>
                <w:szCs w:val="24"/>
              </w:rPr>
              <w:t xml:space="preserve">a la Comisión de Estudio 17 a fin de examinar este texto para aprobación (en cuyo caso seleccionará una de las dos opciones </w:t>
            </w:r>
            <w:r w:rsidR="00FD0837" w:rsidRPr="00003E81">
              <w:rPr>
                <w:sz w:val="20"/>
              </w:rPr>
              <w:t>⃝</w:t>
            </w:r>
            <w:r w:rsidR="00FD0837" w:rsidRPr="00003E81">
              <w:rPr>
                <w:szCs w:val="24"/>
              </w:rPr>
              <w:t>):</w:t>
            </w:r>
          </w:p>
          <w:p w:rsidR="00FD0837" w:rsidRPr="00003E81" w:rsidRDefault="00FD0837" w:rsidP="000E315D">
            <w:pPr>
              <w:keepNext/>
              <w:keepLines/>
              <w:tabs>
                <w:tab w:val="clear" w:pos="794"/>
                <w:tab w:val="clear" w:pos="1191"/>
                <w:tab w:val="clear" w:pos="1588"/>
                <w:tab w:val="clear" w:pos="1985"/>
              </w:tabs>
              <w:spacing w:before="60" w:after="60"/>
              <w:ind w:left="939" w:hanging="459"/>
              <w:rPr>
                <w:szCs w:val="24"/>
              </w:rPr>
            </w:pPr>
            <w:r w:rsidRPr="00003E81">
              <w:rPr>
                <w:sz w:val="20"/>
              </w:rPr>
              <w:t>⃝</w:t>
            </w:r>
            <w:r w:rsidRPr="00003E81">
              <w:rPr>
                <w:sz w:val="20"/>
              </w:rPr>
              <w:tab/>
            </w:r>
            <w:r w:rsidRPr="00003E81">
              <w:rPr>
                <w:szCs w:val="24"/>
              </w:rPr>
              <w:t>Sin comentarios o cambios sugeridos</w:t>
            </w:r>
            <w:r w:rsidRPr="00003E81">
              <w:rPr>
                <w:sz w:val="20"/>
              </w:rPr>
              <w:t xml:space="preserve"> </w:t>
            </w:r>
          </w:p>
          <w:p w:rsidR="007E6EE1" w:rsidRPr="00003E81" w:rsidRDefault="00FD0837" w:rsidP="000E315D">
            <w:pPr>
              <w:keepNext/>
              <w:keepLines/>
              <w:tabs>
                <w:tab w:val="clear" w:pos="794"/>
                <w:tab w:val="clear" w:pos="1191"/>
                <w:tab w:val="clear" w:pos="1588"/>
                <w:tab w:val="clear" w:pos="1985"/>
              </w:tabs>
              <w:spacing w:before="60" w:after="60"/>
              <w:ind w:left="939" w:hanging="459"/>
              <w:rPr>
                <w:szCs w:val="24"/>
              </w:rPr>
            </w:pPr>
            <w:r w:rsidRPr="00003E81">
              <w:rPr>
                <w:sz w:val="20"/>
              </w:rPr>
              <w:t>⃝</w:t>
            </w:r>
            <w:r w:rsidRPr="00003E81">
              <w:rPr>
                <w:sz w:val="20"/>
              </w:rPr>
              <w:tab/>
            </w:r>
            <w:r w:rsidRPr="00003E81">
              <w:rPr>
                <w:szCs w:val="24"/>
              </w:rPr>
              <w:t>Se adjuntan los</w:t>
            </w:r>
            <w:r w:rsidRPr="00003E81">
              <w:rPr>
                <w:sz w:val="20"/>
              </w:rPr>
              <w:t xml:space="preserve"> </w:t>
            </w:r>
            <w:r w:rsidRPr="00003E81">
              <w:rPr>
                <w:szCs w:val="24"/>
              </w:rPr>
              <w:t>comentarios o cambios sugeridos</w:t>
            </w:r>
          </w:p>
        </w:tc>
      </w:tr>
      <w:tr w:rsidR="007E6EE1" w:rsidRPr="00003E81" w:rsidTr="008740F5">
        <w:trPr>
          <w:trHeight w:val="747"/>
        </w:trPr>
        <w:tc>
          <w:tcPr>
            <w:tcW w:w="2067" w:type="dxa"/>
            <w:vMerge/>
            <w:shd w:val="clear" w:color="auto" w:fill="auto"/>
            <w:vAlign w:val="center"/>
          </w:tcPr>
          <w:p w:rsidR="007E6EE1" w:rsidRPr="00003E81" w:rsidRDefault="007E6EE1" w:rsidP="007E6EE1">
            <w:pPr>
              <w:spacing w:before="60" w:after="60"/>
              <w:jc w:val="center"/>
              <w:rPr>
                <w:b/>
                <w:bCs/>
                <w:szCs w:val="24"/>
              </w:rPr>
            </w:pPr>
          </w:p>
        </w:tc>
        <w:tc>
          <w:tcPr>
            <w:tcW w:w="7652" w:type="dxa"/>
            <w:shd w:val="clear" w:color="auto" w:fill="auto"/>
            <w:vAlign w:val="center"/>
          </w:tcPr>
          <w:p w:rsidR="007E6EE1" w:rsidRPr="00003E81" w:rsidRDefault="007E6EE1" w:rsidP="00FD0837">
            <w:pPr>
              <w:tabs>
                <w:tab w:val="clear" w:pos="794"/>
                <w:tab w:val="clear" w:pos="1191"/>
                <w:tab w:val="clear" w:pos="1588"/>
                <w:tab w:val="clear" w:pos="1985"/>
              </w:tabs>
              <w:spacing w:before="60" w:after="60"/>
              <w:ind w:left="459" w:hanging="459"/>
              <w:rPr>
                <w:sz w:val="20"/>
              </w:rPr>
            </w:pPr>
            <w:r w:rsidRPr="00003E81">
              <w:rPr>
                <w:sz w:val="22"/>
                <w:szCs w:val="22"/>
              </w:rPr>
              <w:fldChar w:fldCharType="begin">
                <w:ffData>
                  <w:name w:val="Check1"/>
                  <w:enabled/>
                  <w:calcOnExit w:val="0"/>
                  <w:checkBox>
                    <w:sizeAuto/>
                    <w:default w:val="0"/>
                  </w:checkBox>
                </w:ffData>
              </w:fldChar>
            </w:r>
            <w:r w:rsidRPr="00003E81">
              <w:rPr>
                <w:sz w:val="22"/>
                <w:szCs w:val="22"/>
              </w:rPr>
              <w:instrText xml:space="preserve"> FORMCHECKBOX </w:instrText>
            </w:r>
            <w:r w:rsidR="00511842">
              <w:rPr>
                <w:sz w:val="22"/>
                <w:szCs w:val="22"/>
              </w:rPr>
            </w:r>
            <w:r w:rsidR="00511842">
              <w:rPr>
                <w:sz w:val="22"/>
                <w:szCs w:val="22"/>
              </w:rPr>
              <w:fldChar w:fldCharType="separate"/>
            </w:r>
            <w:r w:rsidRPr="00003E81">
              <w:rPr>
                <w:sz w:val="22"/>
                <w:szCs w:val="22"/>
              </w:rPr>
              <w:fldChar w:fldCharType="end"/>
            </w:r>
            <w:r w:rsidRPr="00003E81">
              <w:rPr>
                <w:sz w:val="22"/>
                <w:szCs w:val="22"/>
              </w:rPr>
              <w:tab/>
            </w:r>
            <w:r w:rsidR="00FD0837" w:rsidRPr="00003E81">
              <w:rPr>
                <w:b/>
                <w:bCs/>
                <w:szCs w:val="24"/>
              </w:rPr>
              <w:t xml:space="preserve">no otorga autoridad </w:t>
            </w:r>
            <w:r w:rsidR="00FD0837" w:rsidRPr="00003E81">
              <w:rPr>
                <w:szCs w:val="24"/>
              </w:rPr>
              <w:t xml:space="preserve">a la Comisión de Estudio 17 a fin de examinar este texto para aprobación (se adjuntan los motivos para esta opinión y las posibles modificaciones que permitirían </w:t>
            </w:r>
            <w:r w:rsidR="00FD0837" w:rsidRPr="00003E81">
              <w:rPr>
                <w:szCs w:val="22"/>
              </w:rPr>
              <w:t>que prosiguieran los trabajos)</w:t>
            </w:r>
          </w:p>
        </w:tc>
      </w:tr>
      <w:tr w:rsidR="007E6EE1" w:rsidRPr="00003E81" w:rsidTr="008740F5">
        <w:trPr>
          <w:trHeight w:val="748"/>
        </w:trPr>
        <w:tc>
          <w:tcPr>
            <w:tcW w:w="2067" w:type="dxa"/>
            <w:vMerge w:val="restart"/>
            <w:shd w:val="clear" w:color="auto" w:fill="auto"/>
            <w:vAlign w:val="center"/>
          </w:tcPr>
          <w:p w:rsidR="007E6EE1" w:rsidRPr="00003E81" w:rsidRDefault="002E1BE0" w:rsidP="002E1BE0">
            <w:pPr>
              <w:spacing w:before="60" w:after="60"/>
              <w:jc w:val="center"/>
              <w:rPr>
                <w:b/>
                <w:bCs/>
                <w:szCs w:val="24"/>
              </w:rPr>
            </w:pPr>
            <w:bookmarkStart w:id="51" w:name="lt_pId156"/>
            <w:r w:rsidRPr="00003E81">
              <w:rPr>
                <w:b/>
                <w:bCs/>
              </w:rPr>
              <w:t>Proyecto de Recomendación revisada UIT</w:t>
            </w:r>
            <w:r w:rsidR="007E6EE1" w:rsidRPr="00003E81">
              <w:rPr>
                <w:b/>
                <w:bCs/>
              </w:rPr>
              <w:t>-T X.1541</w:t>
            </w:r>
            <w:bookmarkEnd w:id="51"/>
          </w:p>
        </w:tc>
        <w:tc>
          <w:tcPr>
            <w:tcW w:w="7652" w:type="dxa"/>
            <w:shd w:val="clear" w:color="auto" w:fill="auto"/>
            <w:vAlign w:val="center"/>
          </w:tcPr>
          <w:p w:rsidR="00FD0837" w:rsidRPr="00003E81" w:rsidRDefault="007E6EE1" w:rsidP="00FD0837">
            <w:pPr>
              <w:tabs>
                <w:tab w:val="clear" w:pos="794"/>
                <w:tab w:val="clear" w:pos="1191"/>
                <w:tab w:val="clear" w:pos="1588"/>
                <w:tab w:val="clear" w:pos="1985"/>
              </w:tabs>
              <w:spacing w:before="60" w:after="60"/>
              <w:ind w:left="459" w:hanging="459"/>
              <w:rPr>
                <w:szCs w:val="24"/>
              </w:rPr>
            </w:pPr>
            <w:r w:rsidRPr="00003E81">
              <w:rPr>
                <w:sz w:val="22"/>
                <w:szCs w:val="22"/>
              </w:rPr>
              <w:fldChar w:fldCharType="begin">
                <w:ffData>
                  <w:name w:val="Check1"/>
                  <w:enabled/>
                  <w:calcOnExit w:val="0"/>
                  <w:checkBox>
                    <w:sizeAuto/>
                    <w:default w:val="0"/>
                  </w:checkBox>
                </w:ffData>
              </w:fldChar>
            </w:r>
            <w:r w:rsidRPr="00003E81">
              <w:rPr>
                <w:sz w:val="22"/>
                <w:szCs w:val="22"/>
              </w:rPr>
              <w:instrText xml:space="preserve"> FORMCHECKBOX </w:instrText>
            </w:r>
            <w:r w:rsidR="00511842">
              <w:rPr>
                <w:sz w:val="22"/>
                <w:szCs w:val="22"/>
              </w:rPr>
            </w:r>
            <w:r w:rsidR="00511842">
              <w:rPr>
                <w:sz w:val="22"/>
                <w:szCs w:val="22"/>
              </w:rPr>
              <w:fldChar w:fldCharType="separate"/>
            </w:r>
            <w:r w:rsidRPr="00003E81">
              <w:rPr>
                <w:sz w:val="22"/>
                <w:szCs w:val="22"/>
              </w:rPr>
              <w:fldChar w:fldCharType="end"/>
            </w:r>
            <w:r w:rsidRPr="00003E81">
              <w:rPr>
                <w:sz w:val="20"/>
              </w:rPr>
              <w:tab/>
            </w:r>
            <w:r w:rsidR="00FD0837" w:rsidRPr="00003E81">
              <w:rPr>
                <w:b/>
                <w:bCs/>
                <w:szCs w:val="24"/>
              </w:rPr>
              <w:t xml:space="preserve">otorga autoridad </w:t>
            </w:r>
            <w:r w:rsidR="00FD0837" w:rsidRPr="00003E81">
              <w:rPr>
                <w:szCs w:val="24"/>
              </w:rPr>
              <w:t xml:space="preserve">a la Comisión de Estudio 17 a fin de examinar este texto para aprobación (en cuyo caso seleccionará una de las dos opciones </w:t>
            </w:r>
            <w:r w:rsidR="00FD0837" w:rsidRPr="00003E81">
              <w:rPr>
                <w:sz w:val="20"/>
              </w:rPr>
              <w:t>⃝</w:t>
            </w:r>
            <w:r w:rsidR="00FD0837" w:rsidRPr="00003E81">
              <w:rPr>
                <w:szCs w:val="24"/>
              </w:rPr>
              <w:t>):</w:t>
            </w:r>
          </w:p>
          <w:p w:rsidR="00FD0837" w:rsidRPr="00003E81" w:rsidRDefault="00FD0837" w:rsidP="00FD0837">
            <w:pPr>
              <w:tabs>
                <w:tab w:val="clear" w:pos="794"/>
                <w:tab w:val="clear" w:pos="1191"/>
                <w:tab w:val="clear" w:pos="1588"/>
                <w:tab w:val="clear" w:pos="1985"/>
              </w:tabs>
              <w:spacing w:before="60" w:after="60"/>
              <w:ind w:left="939" w:hanging="459"/>
              <w:rPr>
                <w:szCs w:val="24"/>
              </w:rPr>
            </w:pPr>
            <w:r w:rsidRPr="00003E81">
              <w:rPr>
                <w:sz w:val="20"/>
              </w:rPr>
              <w:t>⃝</w:t>
            </w:r>
            <w:r w:rsidRPr="00003E81">
              <w:rPr>
                <w:sz w:val="20"/>
              </w:rPr>
              <w:tab/>
            </w:r>
            <w:r w:rsidRPr="00003E81">
              <w:rPr>
                <w:szCs w:val="24"/>
              </w:rPr>
              <w:t>Sin comentarios o cambios sugeridos</w:t>
            </w:r>
            <w:r w:rsidRPr="00003E81">
              <w:rPr>
                <w:sz w:val="20"/>
              </w:rPr>
              <w:t xml:space="preserve"> </w:t>
            </w:r>
          </w:p>
          <w:p w:rsidR="007E6EE1" w:rsidRPr="00003E81" w:rsidRDefault="00FD0837" w:rsidP="00FD0837">
            <w:pPr>
              <w:tabs>
                <w:tab w:val="clear" w:pos="794"/>
                <w:tab w:val="clear" w:pos="1191"/>
                <w:tab w:val="clear" w:pos="1588"/>
                <w:tab w:val="clear" w:pos="1985"/>
              </w:tabs>
              <w:spacing w:before="60" w:after="60"/>
              <w:ind w:left="939" w:hanging="459"/>
              <w:rPr>
                <w:szCs w:val="24"/>
              </w:rPr>
            </w:pPr>
            <w:r w:rsidRPr="00003E81">
              <w:rPr>
                <w:sz w:val="20"/>
              </w:rPr>
              <w:t>⃝</w:t>
            </w:r>
            <w:r w:rsidRPr="00003E81">
              <w:rPr>
                <w:sz w:val="20"/>
              </w:rPr>
              <w:tab/>
            </w:r>
            <w:r w:rsidRPr="00003E81">
              <w:rPr>
                <w:szCs w:val="24"/>
              </w:rPr>
              <w:t>Se adjuntan los</w:t>
            </w:r>
            <w:r w:rsidRPr="00003E81">
              <w:rPr>
                <w:sz w:val="20"/>
              </w:rPr>
              <w:t xml:space="preserve"> </w:t>
            </w:r>
            <w:r w:rsidRPr="00003E81">
              <w:rPr>
                <w:szCs w:val="24"/>
              </w:rPr>
              <w:t>comentarios o cambios sugeridos</w:t>
            </w:r>
          </w:p>
        </w:tc>
      </w:tr>
      <w:tr w:rsidR="007E6EE1" w:rsidRPr="00003E81" w:rsidTr="008740F5">
        <w:trPr>
          <w:trHeight w:val="747"/>
        </w:trPr>
        <w:tc>
          <w:tcPr>
            <w:tcW w:w="2067" w:type="dxa"/>
            <w:vMerge/>
            <w:shd w:val="clear" w:color="auto" w:fill="auto"/>
            <w:vAlign w:val="center"/>
          </w:tcPr>
          <w:p w:rsidR="007E6EE1" w:rsidRPr="00003E81" w:rsidRDefault="007E6EE1" w:rsidP="007E6EE1">
            <w:pPr>
              <w:spacing w:before="60" w:after="60"/>
              <w:jc w:val="center"/>
              <w:rPr>
                <w:b/>
                <w:bCs/>
                <w:szCs w:val="24"/>
              </w:rPr>
            </w:pPr>
          </w:p>
        </w:tc>
        <w:tc>
          <w:tcPr>
            <w:tcW w:w="7652" w:type="dxa"/>
            <w:shd w:val="clear" w:color="auto" w:fill="auto"/>
            <w:vAlign w:val="center"/>
          </w:tcPr>
          <w:p w:rsidR="007E6EE1" w:rsidRPr="00003E81" w:rsidRDefault="007E6EE1" w:rsidP="00FD0837">
            <w:pPr>
              <w:tabs>
                <w:tab w:val="clear" w:pos="794"/>
                <w:tab w:val="clear" w:pos="1191"/>
                <w:tab w:val="clear" w:pos="1588"/>
                <w:tab w:val="clear" w:pos="1985"/>
              </w:tabs>
              <w:spacing w:before="60" w:after="60"/>
              <w:ind w:left="459" w:hanging="459"/>
              <w:rPr>
                <w:sz w:val="20"/>
              </w:rPr>
            </w:pPr>
            <w:r w:rsidRPr="00003E81">
              <w:rPr>
                <w:sz w:val="22"/>
                <w:szCs w:val="22"/>
              </w:rPr>
              <w:fldChar w:fldCharType="begin">
                <w:ffData>
                  <w:name w:val="Check1"/>
                  <w:enabled/>
                  <w:calcOnExit w:val="0"/>
                  <w:checkBox>
                    <w:sizeAuto/>
                    <w:default w:val="0"/>
                  </w:checkBox>
                </w:ffData>
              </w:fldChar>
            </w:r>
            <w:r w:rsidRPr="00003E81">
              <w:rPr>
                <w:sz w:val="22"/>
                <w:szCs w:val="22"/>
              </w:rPr>
              <w:instrText xml:space="preserve"> FORMCHECKBOX </w:instrText>
            </w:r>
            <w:r w:rsidR="00511842">
              <w:rPr>
                <w:sz w:val="22"/>
                <w:szCs w:val="22"/>
              </w:rPr>
            </w:r>
            <w:r w:rsidR="00511842">
              <w:rPr>
                <w:sz w:val="22"/>
                <w:szCs w:val="22"/>
              </w:rPr>
              <w:fldChar w:fldCharType="separate"/>
            </w:r>
            <w:r w:rsidRPr="00003E81">
              <w:rPr>
                <w:sz w:val="22"/>
                <w:szCs w:val="22"/>
              </w:rPr>
              <w:fldChar w:fldCharType="end"/>
            </w:r>
            <w:r w:rsidRPr="00003E81">
              <w:rPr>
                <w:sz w:val="22"/>
                <w:szCs w:val="22"/>
              </w:rPr>
              <w:tab/>
            </w:r>
            <w:r w:rsidR="00FD0837" w:rsidRPr="00003E81">
              <w:rPr>
                <w:b/>
                <w:bCs/>
                <w:szCs w:val="24"/>
              </w:rPr>
              <w:t xml:space="preserve">no otorga autoridad </w:t>
            </w:r>
            <w:r w:rsidR="00FD0837" w:rsidRPr="00003E81">
              <w:rPr>
                <w:szCs w:val="24"/>
              </w:rPr>
              <w:t xml:space="preserve">a la Comisión de Estudio 17 a fin de examinar este texto para aprobación (se adjuntan los motivos para esta opinión y las posibles modificaciones que permitirían </w:t>
            </w:r>
            <w:r w:rsidR="00FD0837" w:rsidRPr="00003E81">
              <w:rPr>
                <w:szCs w:val="22"/>
              </w:rPr>
              <w:t>que prosiguieran los trabajos)</w:t>
            </w:r>
          </w:p>
        </w:tc>
      </w:tr>
    </w:tbl>
    <w:p w:rsidR="007E6EE1" w:rsidRPr="00003E81" w:rsidRDefault="007E6EE1" w:rsidP="007E6EE1"/>
    <w:p w:rsidR="007E6EE1" w:rsidRPr="00003E81" w:rsidRDefault="002E1BE0" w:rsidP="007E6EE1">
      <w:bookmarkStart w:id="52" w:name="lt_pId163"/>
      <w:r w:rsidRPr="00003E81">
        <w:t>Atentamente</w:t>
      </w:r>
      <w:r w:rsidR="007E6EE1" w:rsidRPr="00003E81">
        <w:t>,</w:t>
      </w:r>
      <w:bookmarkEnd w:id="52"/>
    </w:p>
    <w:p w:rsidR="007E6EE1" w:rsidRPr="003F7EC5" w:rsidRDefault="007E6EE1" w:rsidP="002E1BE0">
      <w:pPr>
        <w:rPr>
          <w:szCs w:val="24"/>
          <w:highlight w:val="green"/>
        </w:rPr>
      </w:pPr>
      <w:bookmarkStart w:id="53" w:name="lt_pId164"/>
      <w:r w:rsidRPr="003F7EC5">
        <w:rPr>
          <w:szCs w:val="24"/>
          <w:highlight w:val="green"/>
        </w:rPr>
        <w:t>[N</w:t>
      </w:r>
      <w:r w:rsidR="002E1BE0" w:rsidRPr="003F7EC5">
        <w:rPr>
          <w:szCs w:val="24"/>
          <w:highlight w:val="green"/>
        </w:rPr>
        <w:t>ombr</w:t>
      </w:r>
      <w:r w:rsidRPr="003F7EC5">
        <w:rPr>
          <w:szCs w:val="24"/>
          <w:highlight w:val="green"/>
        </w:rPr>
        <w:t>e]</w:t>
      </w:r>
      <w:bookmarkEnd w:id="53"/>
    </w:p>
    <w:p w:rsidR="007E6EE1" w:rsidRPr="00003E81" w:rsidRDefault="007E6EE1" w:rsidP="00FD0837">
      <w:pPr>
        <w:rPr>
          <w:szCs w:val="24"/>
        </w:rPr>
      </w:pPr>
      <w:bookmarkStart w:id="54" w:name="lt_pId165"/>
      <w:r w:rsidRPr="003F7EC5">
        <w:rPr>
          <w:szCs w:val="24"/>
          <w:highlight w:val="green"/>
        </w:rPr>
        <w:t>[</w:t>
      </w:r>
      <w:r w:rsidR="00FD0837" w:rsidRPr="003F7EC5">
        <w:rPr>
          <w:szCs w:val="24"/>
          <w:highlight w:val="green"/>
        </w:rPr>
        <w:t>Cargo oficial/Título</w:t>
      </w:r>
      <w:r w:rsidRPr="003F7EC5">
        <w:rPr>
          <w:szCs w:val="24"/>
          <w:highlight w:val="green"/>
        </w:rPr>
        <w:t>]</w:t>
      </w:r>
      <w:bookmarkEnd w:id="54"/>
    </w:p>
    <w:p w:rsidR="007E6EE1" w:rsidRPr="00003E81" w:rsidRDefault="007E6EE1" w:rsidP="00FD0837">
      <w:pPr>
        <w:spacing w:after="360"/>
        <w:rPr>
          <w:szCs w:val="24"/>
        </w:rPr>
      </w:pPr>
      <w:bookmarkStart w:id="55" w:name="lt_pId166"/>
      <w:r w:rsidRPr="00003E81">
        <w:rPr>
          <w:szCs w:val="24"/>
        </w:rPr>
        <w:t>Administra</w:t>
      </w:r>
      <w:r w:rsidR="00FD0837" w:rsidRPr="00003E81">
        <w:rPr>
          <w:szCs w:val="24"/>
        </w:rPr>
        <w:t>ción de</w:t>
      </w:r>
      <w:r w:rsidRPr="00003E81">
        <w:rPr>
          <w:szCs w:val="24"/>
        </w:rPr>
        <w:t xml:space="preserve"> </w:t>
      </w:r>
      <w:r w:rsidRPr="003F7EC5">
        <w:rPr>
          <w:szCs w:val="24"/>
          <w:highlight w:val="green"/>
        </w:rPr>
        <w:t>[</w:t>
      </w:r>
      <w:r w:rsidR="00FD0837" w:rsidRPr="003F7EC5">
        <w:rPr>
          <w:szCs w:val="24"/>
          <w:highlight w:val="green"/>
        </w:rPr>
        <w:t>Estado Miembro</w:t>
      </w:r>
      <w:r w:rsidRPr="003F7EC5">
        <w:rPr>
          <w:szCs w:val="24"/>
          <w:highlight w:val="green"/>
        </w:rPr>
        <w:t>]</w:t>
      </w:r>
      <w:bookmarkEnd w:id="55"/>
    </w:p>
    <w:p w:rsidR="000216B0" w:rsidRPr="00003E81" w:rsidRDefault="000216B0" w:rsidP="0032202E">
      <w:pPr>
        <w:pStyle w:val="Reasons"/>
        <w:rPr>
          <w:lang w:val="es-ES_tradnl"/>
        </w:rPr>
      </w:pPr>
    </w:p>
    <w:p w:rsidR="000216B0" w:rsidRPr="00003E81" w:rsidRDefault="000216B0">
      <w:pPr>
        <w:jc w:val="center"/>
      </w:pPr>
      <w:r w:rsidRPr="00003E81">
        <w:t>______________</w:t>
      </w:r>
    </w:p>
    <w:sectPr w:rsidR="000216B0" w:rsidRPr="00003E81" w:rsidSect="00084627">
      <w:headerReference w:type="default" r:id="rId19"/>
      <w:footerReference w:type="first" r:id="rId2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0F5" w:rsidRDefault="008740F5">
      <w:r>
        <w:separator/>
      </w:r>
    </w:p>
  </w:endnote>
  <w:endnote w:type="continuationSeparator" w:id="0">
    <w:p w:rsidR="008740F5" w:rsidRDefault="0087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F5" w:rsidRPr="00CD6F6D" w:rsidRDefault="008740F5" w:rsidP="00623035">
    <w:pPr>
      <w:pStyle w:val="FirstFooter"/>
      <w:ind w:left="-397" w:right="-397"/>
      <w:jc w:val="center"/>
      <w:rPr>
        <w:color w:val="3E8EDE"/>
        <w:szCs w:val="22"/>
        <w:lang w:val="es-ES"/>
      </w:rPr>
    </w:pPr>
    <w:r w:rsidRPr="00623035">
      <w:rPr>
        <w:szCs w:val="18"/>
        <w:lang w:val="es-ES"/>
      </w:rPr>
      <w:t xml:space="preserve">Unión Internacional de Telecomunicaciones • Place des </w:t>
    </w:r>
    <w:proofErr w:type="spellStart"/>
    <w:r w:rsidRPr="00623035">
      <w:rPr>
        <w:szCs w:val="18"/>
        <w:lang w:val="es-ES"/>
      </w:rPr>
      <w:t>Nations</w:t>
    </w:r>
    <w:proofErr w:type="spellEnd"/>
    <w:r w:rsidRPr="00623035">
      <w:rPr>
        <w:szCs w:val="18"/>
        <w:lang w:val="es-ES"/>
      </w:rPr>
      <w:t xml:space="preserve"> • CH</w:t>
    </w:r>
    <w:r w:rsidRPr="00623035">
      <w:rPr>
        <w:szCs w:val="18"/>
        <w:lang w:val="es-ES"/>
      </w:rPr>
      <w:noBreakHyphen/>
      <w:t>1211 Ginebra 20 • Suiza</w:t>
    </w:r>
    <w:r w:rsidRPr="006E4F7B">
      <w:rPr>
        <w:color w:val="3E8EDE"/>
        <w:szCs w:val="18"/>
        <w:lang w:val="es-ES"/>
      </w:rPr>
      <w:br/>
    </w:r>
    <w:r w:rsidRPr="00623035">
      <w:rPr>
        <w:szCs w:val="18"/>
        <w:lang w:val="es-ES"/>
      </w:rPr>
      <w:t xml:space="preserve">Tel: +41 22 730 5111 • Fax: +41 22 733 7256 • Correo-e: </w:t>
    </w:r>
    <w:hyperlink r:id="rId1" w:history="1">
      <w:r>
        <w:rPr>
          <w:rStyle w:val="Hyperlink"/>
          <w:szCs w:val="18"/>
        </w:rPr>
        <w:t>itumail@itu.int</w:t>
      </w:r>
    </w:hyperlink>
    <w:r w:rsidRPr="006E4F7B">
      <w:rPr>
        <w:color w:val="3E8EDE"/>
        <w:szCs w:val="18"/>
        <w:lang w:val="es-ES"/>
      </w:rPr>
      <w:t xml:space="preserve"> </w:t>
    </w:r>
    <w:r w:rsidRPr="00623035">
      <w:rPr>
        <w:szCs w:val="18"/>
        <w:lang w:val="es-ES"/>
      </w:rPr>
      <w:t>•</w:t>
    </w:r>
    <w:r w:rsidRPr="006E4F7B">
      <w:rPr>
        <w:color w:val="3E8EDE"/>
        <w:szCs w:val="18"/>
        <w:lang w:val="es-ES"/>
      </w:rPr>
      <w:t xml:space="preserve"> </w:t>
    </w:r>
    <w:hyperlink r:id="rId2" w:history="1">
      <w:r>
        <w:rPr>
          <w:rStyle w:val="Hyperlink"/>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0F5" w:rsidRDefault="008740F5">
      <w:r>
        <w:t>____________________</w:t>
      </w:r>
    </w:p>
  </w:footnote>
  <w:footnote w:type="continuationSeparator" w:id="0">
    <w:p w:rsidR="008740F5" w:rsidRDefault="00874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F5" w:rsidRDefault="008740F5" w:rsidP="005E386F">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511842">
      <w:rPr>
        <w:rStyle w:val="PageNumber"/>
        <w:noProof/>
        <w:sz w:val="18"/>
        <w:szCs w:val="18"/>
      </w:rPr>
      <w:t>6</w:t>
    </w:r>
    <w:r w:rsidRPr="00303D62">
      <w:rPr>
        <w:rStyle w:val="PageNumber"/>
        <w:sz w:val="18"/>
        <w:szCs w:val="18"/>
      </w:rPr>
      <w:fldChar w:fldCharType="end"/>
    </w:r>
    <w:r w:rsidRPr="00303D62">
      <w:rPr>
        <w:rStyle w:val="PageNumber"/>
        <w:sz w:val="18"/>
        <w:szCs w:val="18"/>
      </w:rPr>
      <w:t xml:space="preserve"> -</w:t>
    </w:r>
    <w:r w:rsidR="00D83B16">
      <w:rPr>
        <w:rStyle w:val="PageNumber"/>
        <w:sz w:val="18"/>
        <w:szCs w:val="18"/>
      </w:rPr>
      <w:br/>
      <w:t>Circular TSB 29</w:t>
    </w:r>
  </w:p>
  <w:p w:rsidR="00D83B16" w:rsidRPr="00303D62" w:rsidRDefault="00D83B16" w:rsidP="005E386F">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FA48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EC28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B408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0C5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7A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C8C2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4E79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E065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60DB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B66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D2"/>
    <w:rsid w:val="00002529"/>
    <w:rsid w:val="00003E81"/>
    <w:rsid w:val="000216B0"/>
    <w:rsid w:val="00023FAE"/>
    <w:rsid w:val="000247A4"/>
    <w:rsid w:val="00055103"/>
    <w:rsid w:val="00056F9C"/>
    <w:rsid w:val="00064354"/>
    <w:rsid w:val="0006731E"/>
    <w:rsid w:val="00074A23"/>
    <w:rsid w:val="000774DB"/>
    <w:rsid w:val="00084627"/>
    <w:rsid w:val="000B74F4"/>
    <w:rsid w:val="000C1310"/>
    <w:rsid w:val="000C2F29"/>
    <w:rsid w:val="000C382F"/>
    <w:rsid w:val="000D7FE6"/>
    <w:rsid w:val="000E315D"/>
    <w:rsid w:val="000E5F2A"/>
    <w:rsid w:val="000F59B4"/>
    <w:rsid w:val="001173CC"/>
    <w:rsid w:val="00144EF8"/>
    <w:rsid w:val="00147651"/>
    <w:rsid w:val="00162086"/>
    <w:rsid w:val="00174E7F"/>
    <w:rsid w:val="001A54CC"/>
    <w:rsid w:val="001B09B0"/>
    <w:rsid w:val="001F2092"/>
    <w:rsid w:val="002004A9"/>
    <w:rsid w:val="00207559"/>
    <w:rsid w:val="002158E9"/>
    <w:rsid w:val="00221678"/>
    <w:rsid w:val="00222E62"/>
    <w:rsid w:val="002260AD"/>
    <w:rsid w:val="00257FB4"/>
    <w:rsid w:val="00266E08"/>
    <w:rsid w:val="002758EA"/>
    <w:rsid w:val="00290765"/>
    <w:rsid w:val="002A5C0E"/>
    <w:rsid w:val="002A5ECF"/>
    <w:rsid w:val="002A60AC"/>
    <w:rsid w:val="002A6D38"/>
    <w:rsid w:val="002B0190"/>
    <w:rsid w:val="002E1BE0"/>
    <w:rsid w:val="002F5471"/>
    <w:rsid w:val="00303D62"/>
    <w:rsid w:val="00306D15"/>
    <w:rsid w:val="00335367"/>
    <w:rsid w:val="00367EF7"/>
    <w:rsid w:val="00370C2D"/>
    <w:rsid w:val="003B6BDD"/>
    <w:rsid w:val="003B6D60"/>
    <w:rsid w:val="003C38C8"/>
    <w:rsid w:val="003C3B6F"/>
    <w:rsid w:val="003D1E8D"/>
    <w:rsid w:val="003D61E2"/>
    <w:rsid w:val="003D673B"/>
    <w:rsid w:val="003E4CC1"/>
    <w:rsid w:val="003F2855"/>
    <w:rsid w:val="003F7EC5"/>
    <w:rsid w:val="00401C20"/>
    <w:rsid w:val="004221F9"/>
    <w:rsid w:val="00480078"/>
    <w:rsid w:val="00486B32"/>
    <w:rsid w:val="004970B2"/>
    <w:rsid w:val="004C4144"/>
    <w:rsid w:val="004D17DB"/>
    <w:rsid w:val="004E3BD6"/>
    <w:rsid w:val="004F2188"/>
    <w:rsid w:val="00507DE2"/>
    <w:rsid w:val="00511842"/>
    <w:rsid w:val="0054071A"/>
    <w:rsid w:val="005544F0"/>
    <w:rsid w:val="00573EC6"/>
    <w:rsid w:val="00583CF6"/>
    <w:rsid w:val="005906AE"/>
    <w:rsid w:val="005E386F"/>
    <w:rsid w:val="00601902"/>
    <w:rsid w:val="00623035"/>
    <w:rsid w:val="00627469"/>
    <w:rsid w:val="006464CA"/>
    <w:rsid w:val="00651D5D"/>
    <w:rsid w:val="00652324"/>
    <w:rsid w:val="00657132"/>
    <w:rsid w:val="00666BBF"/>
    <w:rsid w:val="00690466"/>
    <w:rsid w:val="006905B0"/>
    <w:rsid w:val="006969B4"/>
    <w:rsid w:val="006B1758"/>
    <w:rsid w:val="006B1F7F"/>
    <w:rsid w:val="006D170F"/>
    <w:rsid w:val="006D3F6E"/>
    <w:rsid w:val="006D4751"/>
    <w:rsid w:val="00701DA1"/>
    <w:rsid w:val="007041BE"/>
    <w:rsid w:val="00721A44"/>
    <w:rsid w:val="00766C24"/>
    <w:rsid w:val="00781E2A"/>
    <w:rsid w:val="00797F3B"/>
    <w:rsid w:val="007A7559"/>
    <w:rsid w:val="007C1230"/>
    <w:rsid w:val="007C36A9"/>
    <w:rsid w:val="007D1AEB"/>
    <w:rsid w:val="007E6EE1"/>
    <w:rsid w:val="008212AE"/>
    <w:rsid w:val="00823C1B"/>
    <w:rsid w:val="008258C2"/>
    <w:rsid w:val="00835D43"/>
    <w:rsid w:val="008505BD"/>
    <w:rsid w:val="00850C78"/>
    <w:rsid w:val="0085514D"/>
    <w:rsid w:val="0085548A"/>
    <w:rsid w:val="008666F8"/>
    <w:rsid w:val="0087251F"/>
    <w:rsid w:val="008740F5"/>
    <w:rsid w:val="008C17AD"/>
    <w:rsid w:val="008D02CD"/>
    <w:rsid w:val="008F4480"/>
    <w:rsid w:val="009311AF"/>
    <w:rsid w:val="0094395D"/>
    <w:rsid w:val="0095172A"/>
    <w:rsid w:val="00952E42"/>
    <w:rsid w:val="0095300E"/>
    <w:rsid w:val="0096164C"/>
    <w:rsid w:val="0097225C"/>
    <w:rsid w:val="00991430"/>
    <w:rsid w:val="00997BC7"/>
    <w:rsid w:val="009A15CE"/>
    <w:rsid w:val="009B1375"/>
    <w:rsid w:val="009C3FB2"/>
    <w:rsid w:val="009F07FF"/>
    <w:rsid w:val="00A0497D"/>
    <w:rsid w:val="00A17BD5"/>
    <w:rsid w:val="00A32CBA"/>
    <w:rsid w:val="00A54E47"/>
    <w:rsid w:val="00A7414E"/>
    <w:rsid w:val="00A94AC9"/>
    <w:rsid w:val="00A96E6A"/>
    <w:rsid w:val="00AA3B75"/>
    <w:rsid w:val="00AB237C"/>
    <w:rsid w:val="00AB243E"/>
    <w:rsid w:val="00AE7093"/>
    <w:rsid w:val="00AF2EB8"/>
    <w:rsid w:val="00AF3479"/>
    <w:rsid w:val="00B0144E"/>
    <w:rsid w:val="00B02DDC"/>
    <w:rsid w:val="00B1568F"/>
    <w:rsid w:val="00B223BD"/>
    <w:rsid w:val="00B23546"/>
    <w:rsid w:val="00B32948"/>
    <w:rsid w:val="00B36BA3"/>
    <w:rsid w:val="00B40E3E"/>
    <w:rsid w:val="00B422BC"/>
    <w:rsid w:val="00B43F77"/>
    <w:rsid w:val="00B56E29"/>
    <w:rsid w:val="00B65937"/>
    <w:rsid w:val="00B76824"/>
    <w:rsid w:val="00B81A71"/>
    <w:rsid w:val="00B95F0A"/>
    <w:rsid w:val="00B96180"/>
    <w:rsid w:val="00BB24D2"/>
    <w:rsid w:val="00BC071F"/>
    <w:rsid w:val="00BF0110"/>
    <w:rsid w:val="00BF5401"/>
    <w:rsid w:val="00C17AC0"/>
    <w:rsid w:val="00C20B52"/>
    <w:rsid w:val="00C25E26"/>
    <w:rsid w:val="00C34772"/>
    <w:rsid w:val="00C56A51"/>
    <w:rsid w:val="00C7232B"/>
    <w:rsid w:val="00C93AAC"/>
    <w:rsid w:val="00C959A3"/>
    <w:rsid w:val="00CA3B6D"/>
    <w:rsid w:val="00CB3A32"/>
    <w:rsid w:val="00CD591A"/>
    <w:rsid w:val="00CD6F6D"/>
    <w:rsid w:val="00CE2D4C"/>
    <w:rsid w:val="00D03B30"/>
    <w:rsid w:val="00D03B8C"/>
    <w:rsid w:val="00D03F89"/>
    <w:rsid w:val="00D734BB"/>
    <w:rsid w:val="00D81346"/>
    <w:rsid w:val="00D83B16"/>
    <w:rsid w:val="00D86672"/>
    <w:rsid w:val="00D86DA1"/>
    <w:rsid w:val="00DA23AA"/>
    <w:rsid w:val="00DA4076"/>
    <w:rsid w:val="00DB2314"/>
    <w:rsid w:val="00DD77C9"/>
    <w:rsid w:val="00E04996"/>
    <w:rsid w:val="00E11EC2"/>
    <w:rsid w:val="00E16A1E"/>
    <w:rsid w:val="00E17046"/>
    <w:rsid w:val="00E27F56"/>
    <w:rsid w:val="00E3093E"/>
    <w:rsid w:val="00E57318"/>
    <w:rsid w:val="00E676C5"/>
    <w:rsid w:val="00E830ED"/>
    <w:rsid w:val="00E839B0"/>
    <w:rsid w:val="00E87036"/>
    <w:rsid w:val="00E9195D"/>
    <w:rsid w:val="00E92C09"/>
    <w:rsid w:val="00EB1DA6"/>
    <w:rsid w:val="00EB2E7C"/>
    <w:rsid w:val="00EB582B"/>
    <w:rsid w:val="00EB74B1"/>
    <w:rsid w:val="00EF4305"/>
    <w:rsid w:val="00EF4343"/>
    <w:rsid w:val="00EF6C15"/>
    <w:rsid w:val="00F0024B"/>
    <w:rsid w:val="00F01367"/>
    <w:rsid w:val="00F20FF0"/>
    <w:rsid w:val="00F40CCA"/>
    <w:rsid w:val="00F43D58"/>
    <w:rsid w:val="00F47A20"/>
    <w:rsid w:val="00F537F5"/>
    <w:rsid w:val="00F6461F"/>
    <w:rsid w:val="00F74897"/>
    <w:rsid w:val="00F814A5"/>
    <w:rsid w:val="00F8342A"/>
    <w:rsid w:val="00F87DD2"/>
    <w:rsid w:val="00F91059"/>
    <w:rsid w:val="00F9734B"/>
    <w:rsid w:val="00FA5ABD"/>
    <w:rsid w:val="00FB1522"/>
    <w:rsid w:val="00FD0837"/>
    <w:rsid w:val="00FD2B2D"/>
    <w:rsid w:val="00FE75FC"/>
    <w:rsid w:val="00FE7DB0"/>
    <w:rsid w:val="00FF5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587254CA-8728-45D0-8DE9-5C591A09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C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2A5ECF"/>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cs="Times New Roman Bold"/>
      <w:b/>
      <w:sz w:val="28"/>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A5ECF"/>
    <w:pPr>
      <w:spacing w:before="160"/>
      <w:ind w:left="0" w:firstLine="0"/>
      <w:outlineLvl w:val="9"/>
    </w:pPr>
    <w:rPr>
      <w:bCs/>
      <w:sz w:val="24"/>
    </w:r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85548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pr/" TargetMode="External"/><Relationship Id="rId18" Type="http://schemas.openxmlformats.org/officeDocument/2006/relationships/hyperlink" Target="mailto:tsbdir@itu.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T17-SG17-R-0005" TargetMode="External"/><Relationship Id="rId17" Type="http://schemas.openxmlformats.org/officeDocument/2006/relationships/hyperlink" Target="http://www.itu.int/ipr/" TargetMode="External"/><Relationship Id="rId2" Type="http://schemas.openxmlformats.org/officeDocument/2006/relationships/numbering" Target="numbering.xml"/><Relationship Id="rId16" Type="http://schemas.openxmlformats.org/officeDocument/2006/relationships/hyperlink" Target="http://www.itu.int/md/T17-SG17-R-000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7-SG17-R-0003" TargetMode="External"/><Relationship Id="rId5" Type="http://schemas.openxmlformats.org/officeDocument/2006/relationships/webSettings" Target="webSettings.xml"/><Relationship Id="rId15" Type="http://schemas.openxmlformats.org/officeDocument/2006/relationships/hyperlink" Target="http://www.itu.int/ipr/" TargetMode="External"/><Relationship Id="rId10" Type="http://schemas.openxmlformats.org/officeDocument/2006/relationships/hyperlink" Target="https://www.itu.int/md/T17-SG17-COL-0002/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md/T17-SG17-R-0006"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E80D-3D3A-4904-A798-E6175DBF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2</TotalTime>
  <Pages>6</Pages>
  <Words>1861</Words>
  <Characters>10659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12496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174S.DOCX  For: _x000d_Document date: _x000d_Saved by ITU51006837 at 16:40:00 on 09/11/15</dc:description>
  <cp:lastModifiedBy>Osvath, Alexandra</cp:lastModifiedBy>
  <cp:revision>6</cp:revision>
  <cp:lastPrinted>2017-05-29T07:06:00Z</cp:lastPrinted>
  <dcterms:created xsi:type="dcterms:W3CDTF">2017-06-08T14:05:00Z</dcterms:created>
  <dcterms:modified xsi:type="dcterms:W3CDTF">2017-06-09T13:41:00Z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174S.DOCX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