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rsidTr="00594CFE">
        <w:trPr>
          <w:cantSplit/>
        </w:trPr>
        <w:tc>
          <w:tcPr>
            <w:tcW w:w="1418" w:type="dxa"/>
            <w:gridSpan w:val="2"/>
            <w:vAlign w:val="center"/>
          </w:tcPr>
          <w:p w:rsidR="00590119" w:rsidRPr="0055099D" w:rsidRDefault="00590119" w:rsidP="00272B42">
            <w:pPr>
              <w:tabs>
                <w:tab w:val="right" w:pos="8732"/>
              </w:tabs>
              <w:spacing w:before="0"/>
              <w:rPr>
                <w:rFonts w:ascii="SimSun" w:hAnsi="SimSun"/>
                <w:b/>
                <w:bCs/>
                <w:iCs/>
                <w:color w:val="FFFFFF"/>
                <w:sz w:val="26"/>
                <w:szCs w:val="26"/>
              </w:rPr>
            </w:pPr>
            <w:r w:rsidRPr="0055099D">
              <w:rPr>
                <w:noProof/>
                <w:lang w:eastAsia="zh-CN"/>
              </w:rPr>
              <w:drawing>
                <wp:inline distT="0" distB="0" distL="0" distR="0" wp14:anchorId="5C84B5EC" wp14:editId="6A43FA7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55099D" w:rsidRDefault="006B463C" w:rsidP="00272B42">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rsidR="00590119" w:rsidRPr="0055099D" w:rsidRDefault="006B463C" w:rsidP="00272B42">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rsidR="00590119" w:rsidRPr="0055099D" w:rsidRDefault="00590119" w:rsidP="00272B42">
            <w:pPr>
              <w:spacing w:before="0"/>
              <w:jc w:val="right"/>
              <w:rPr>
                <w:rFonts w:ascii="Verdana" w:hAnsi="Verdana"/>
                <w:color w:val="FFFFFF"/>
                <w:sz w:val="26"/>
                <w:szCs w:val="26"/>
                <w:lang w:eastAsia="zh-CN"/>
              </w:rPr>
            </w:pPr>
            <w:bookmarkStart w:id="0" w:name="ditulogo"/>
            <w:bookmarkEnd w:id="0"/>
          </w:p>
        </w:tc>
      </w:tr>
      <w:tr w:rsidR="00CE13B6" w:rsidRPr="0055099D" w:rsidTr="00594CFE">
        <w:trPr>
          <w:cantSplit/>
        </w:trPr>
        <w:tc>
          <w:tcPr>
            <w:tcW w:w="1418" w:type="dxa"/>
            <w:gridSpan w:val="2"/>
            <w:vAlign w:val="center"/>
          </w:tcPr>
          <w:p w:rsidR="00CE13B6" w:rsidRPr="0055099D" w:rsidRDefault="00CE13B6" w:rsidP="00272B42">
            <w:pPr>
              <w:tabs>
                <w:tab w:val="right" w:pos="8732"/>
              </w:tabs>
              <w:spacing w:before="0"/>
              <w:rPr>
                <w:noProof/>
                <w:lang w:val="en-US" w:eastAsia="zh-CN"/>
              </w:rPr>
            </w:pPr>
          </w:p>
        </w:tc>
        <w:tc>
          <w:tcPr>
            <w:tcW w:w="5953" w:type="dxa"/>
            <w:gridSpan w:val="2"/>
            <w:vAlign w:val="center"/>
          </w:tcPr>
          <w:p w:rsidR="00CE13B6" w:rsidRPr="0055099D" w:rsidRDefault="00CE13B6" w:rsidP="00272B42">
            <w:pPr>
              <w:tabs>
                <w:tab w:val="right" w:pos="8732"/>
              </w:tabs>
              <w:spacing w:before="0"/>
              <w:rPr>
                <w:rFonts w:hAnsi="SimSun"/>
                <w:b/>
                <w:bCs/>
                <w:sz w:val="28"/>
                <w:szCs w:val="28"/>
                <w:lang w:eastAsia="zh-CN"/>
              </w:rPr>
            </w:pPr>
          </w:p>
        </w:tc>
        <w:tc>
          <w:tcPr>
            <w:tcW w:w="2268" w:type="dxa"/>
            <w:vAlign w:val="center"/>
          </w:tcPr>
          <w:p w:rsidR="00CE13B6" w:rsidRPr="0055099D" w:rsidRDefault="00CE13B6" w:rsidP="00272B42">
            <w:pPr>
              <w:spacing w:before="0"/>
              <w:jc w:val="right"/>
              <w:rPr>
                <w:noProof/>
                <w:lang w:val="en-US" w:eastAsia="zh-CN"/>
              </w:rPr>
            </w:pPr>
          </w:p>
        </w:tc>
      </w:tr>
      <w:tr w:rsidR="00F346AB" w:rsidRPr="0055099D" w:rsidTr="007A1E12">
        <w:trPr>
          <w:cantSplit/>
          <w:trHeight w:val="940"/>
        </w:trPr>
        <w:tc>
          <w:tcPr>
            <w:tcW w:w="5670" w:type="dxa"/>
            <w:gridSpan w:val="3"/>
            <w:vAlign w:val="center"/>
          </w:tcPr>
          <w:p w:rsidR="00F346AB" w:rsidRPr="0055099D" w:rsidRDefault="00F346AB" w:rsidP="00272B42">
            <w:pPr>
              <w:tabs>
                <w:tab w:val="right" w:pos="8732"/>
              </w:tabs>
              <w:spacing w:before="0"/>
              <w:rPr>
                <w:rFonts w:ascii="Verdana" w:hAnsi="Verdana"/>
                <w:b/>
                <w:bCs/>
                <w:iCs/>
                <w:sz w:val="18"/>
                <w:szCs w:val="18"/>
                <w:lang w:eastAsia="zh-CN"/>
              </w:rPr>
            </w:pPr>
          </w:p>
        </w:tc>
        <w:tc>
          <w:tcPr>
            <w:tcW w:w="3969" w:type="dxa"/>
            <w:gridSpan w:val="2"/>
            <w:vAlign w:val="center"/>
          </w:tcPr>
          <w:p w:rsidR="00F346AB" w:rsidRPr="0055099D" w:rsidRDefault="00CE13B6" w:rsidP="00955904">
            <w:pPr>
              <w:spacing w:before="0"/>
              <w:ind w:left="993" w:hanging="993"/>
              <w:rPr>
                <w:rFonts w:ascii="Verdana" w:hAnsi="Verdana"/>
                <w:sz w:val="18"/>
                <w:szCs w:val="18"/>
                <w:lang w:val="en-US" w:eastAsia="zh-CN"/>
              </w:rPr>
            </w:pPr>
            <w:r w:rsidRPr="0055099D">
              <w:t>201</w:t>
            </w:r>
            <w:r w:rsidR="00955904" w:rsidRPr="0055099D">
              <w:t>7</w:t>
            </w:r>
            <w:r w:rsidR="00113BC0" w:rsidRPr="0055099D">
              <w:rPr>
                <w:rFonts w:hint="eastAsia"/>
                <w:lang w:eastAsia="zh-CN"/>
              </w:rPr>
              <w:t>年</w:t>
            </w:r>
            <w:r w:rsidR="003619B7">
              <w:rPr>
                <w:lang w:eastAsia="zh-CN"/>
              </w:rPr>
              <w:t>7</w:t>
            </w:r>
            <w:r w:rsidR="00113BC0" w:rsidRPr="0055099D">
              <w:rPr>
                <w:rFonts w:hint="eastAsia"/>
                <w:lang w:eastAsia="zh-CN"/>
              </w:rPr>
              <w:t>月</w:t>
            </w:r>
            <w:r w:rsidR="003619B7">
              <w:t>28</w:t>
            </w:r>
            <w:r w:rsidR="00113BC0" w:rsidRPr="0055099D">
              <w:rPr>
                <w:rFonts w:hint="eastAsia"/>
                <w:lang w:eastAsia="zh-CN"/>
              </w:rPr>
              <w:t>日，日内瓦</w:t>
            </w:r>
          </w:p>
        </w:tc>
      </w:tr>
      <w:tr w:rsidR="00113BC0" w:rsidRPr="0055099D" w:rsidTr="006945DD">
        <w:trPr>
          <w:cantSplit/>
          <w:trHeight w:val="997"/>
        </w:trPr>
        <w:tc>
          <w:tcPr>
            <w:tcW w:w="1276" w:type="dxa"/>
          </w:tcPr>
          <w:p w:rsidR="00113BC0" w:rsidRPr="0055099D" w:rsidRDefault="00113BC0" w:rsidP="0057420A">
            <w:pPr>
              <w:tabs>
                <w:tab w:val="right" w:pos="8732"/>
              </w:tabs>
              <w:spacing w:before="0"/>
              <w:rPr>
                <w:rFonts w:ascii="Verdana" w:hAnsi="Verdana"/>
                <w:b/>
                <w:bCs/>
                <w:iCs/>
                <w:szCs w:val="24"/>
              </w:rPr>
            </w:pPr>
            <w:r w:rsidRPr="0055099D">
              <w:rPr>
                <w:rFonts w:hint="eastAsia"/>
                <w:szCs w:val="24"/>
                <w:lang w:eastAsia="zh-CN"/>
              </w:rPr>
              <w:t>文号：</w:t>
            </w:r>
          </w:p>
        </w:tc>
        <w:tc>
          <w:tcPr>
            <w:tcW w:w="4394" w:type="dxa"/>
            <w:gridSpan w:val="2"/>
          </w:tcPr>
          <w:p w:rsidR="00C83817" w:rsidRPr="0055099D" w:rsidRDefault="00113BC0" w:rsidP="00955904">
            <w:pPr>
              <w:tabs>
                <w:tab w:val="right" w:pos="8732"/>
              </w:tabs>
              <w:spacing w:before="0"/>
              <w:rPr>
                <w:b/>
                <w:szCs w:val="24"/>
                <w:lang w:eastAsia="zh-CN"/>
              </w:rPr>
            </w:pPr>
            <w:r w:rsidRPr="0055099D">
              <w:rPr>
                <w:rFonts w:hint="eastAsia"/>
                <w:b/>
                <w:szCs w:val="24"/>
                <w:lang w:eastAsia="zh-CN"/>
              </w:rPr>
              <w:t>电信标准化局第</w:t>
            </w:r>
            <w:r w:rsidR="003619B7">
              <w:rPr>
                <w:b/>
                <w:lang w:eastAsia="zh-CN"/>
              </w:rPr>
              <w:t>32</w:t>
            </w:r>
            <w:r w:rsidRPr="0055099D">
              <w:rPr>
                <w:rFonts w:hint="eastAsia"/>
                <w:b/>
                <w:szCs w:val="24"/>
                <w:lang w:eastAsia="zh-CN"/>
              </w:rPr>
              <w:t>号通函</w:t>
            </w:r>
          </w:p>
          <w:p w:rsidR="00113BC0" w:rsidRPr="0055099D" w:rsidRDefault="00CE13B6" w:rsidP="0057420A">
            <w:pPr>
              <w:tabs>
                <w:tab w:val="right" w:pos="8732"/>
              </w:tabs>
              <w:spacing w:before="0"/>
              <w:rPr>
                <w:rFonts w:ascii="Verdana" w:hAnsi="Verdana"/>
                <w:b/>
                <w:bCs/>
                <w:iCs/>
                <w:sz w:val="18"/>
                <w:szCs w:val="18"/>
                <w:lang w:eastAsia="zh-CN"/>
              </w:rPr>
            </w:pPr>
            <w:r w:rsidRPr="0055099D">
              <w:t>TSB Workshops/VM</w:t>
            </w:r>
          </w:p>
        </w:tc>
        <w:tc>
          <w:tcPr>
            <w:tcW w:w="3969" w:type="dxa"/>
            <w:gridSpan w:val="2"/>
            <w:vMerge w:val="restart"/>
          </w:tcPr>
          <w:p w:rsidR="00113BC0" w:rsidRPr="0055099D" w:rsidRDefault="00113BC0" w:rsidP="007A1E12">
            <w:pPr>
              <w:tabs>
                <w:tab w:val="clear" w:pos="794"/>
                <w:tab w:val="left" w:pos="559"/>
                <w:tab w:val="left" w:pos="4111"/>
              </w:tabs>
              <w:spacing w:before="0"/>
              <w:ind w:left="559" w:hanging="559"/>
              <w:rPr>
                <w:b/>
                <w:bCs/>
                <w:szCs w:val="24"/>
                <w:lang w:eastAsia="zh-CN"/>
              </w:rPr>
            </w:pPr>
            <w:r w:rsidRPr="0055099D">
              <w:rPr>
                <w:rFonts w:hint="eastAsia"/>
                <w:b/>
                <w:bCs/>
                <w:szCs w:val="24"/>
                <w:lang w:eastAsia="zh-CN"/>
              </w:rPr>
              <w:t>致：</w:t>
            </w:r>
          </w:p>
          <w:p w:rsidR="00113BC0" w:rsidRPr="0055099D" w:rsidRDefault="00A372A1" w:rsidP="007A1E12">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cs="Microsoft YaHei" w:hint="eastAsia"/>
                <w:lang w:eastAsia="zh-CN"/>
              </w:rPr>
              <w:t>国际电联各成员国主管部门；</w:t>
            </w:r>
          </w:p>
          <w:p w:rsidR="00113BC0" w:rsidRPr="0055099D" w:rsidRDefault="00A372A1" w:rsidP="007A1E12">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hint="eastAsia"/>
                <w:lang w:eastAsia="zh-CN"/>
              </w:rPr>
              <w:t>ITU-T</w:t>
            </w:r>
            <w:r w:rsidR="00113BC0" w:rsidRPr="0055099D">
              <w:rPr>
                <w:rFonts w:ascii="Calibri" w:eastAsia="SimSun" w:hAnsi="Calibri" w:cs="Microsoft YaHei" w:hint="eastAsia"/>
                <w:lang w:eastAsia="zh-CN"/>
              </w:rPr>
              <w:t>部门成员；</w:t>
            </w:r>
          </w:p>
          <w:p w:rsidR="00113BC0" w:rsidRPr="0055099D" w:rsidRDefault="00A372A1" w:rsidP="00834349">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cs="Microsoft YaHei" w:hint="eastAsia"/>
                <w:lang w:eastAsia="zh-CN"/>
              </w:rPr>
              <w:t>ITU-T</w:t>
            </w:r>
            <w:r w:rsidR="00113BC0" w:rsidRPr="0055099D">
              <w:rPr>
                <w:rFonts w:ascii="Calibri" w:eastAsia="SimSun" w:hAnsi="Calibri" w:cs="Microsoft YaHei" w:hint="eastAsia"/>
                <w:lang w:eastAsia="zh-CN"/>
              </w:rPr>
              <w:t>部门准成员</w:t>
            </w:r>
            <w:r w:rsidR="0087102F" w:rsidRPr="0055099D">
              <w:rPr>
                <w:rFonts w:ascii="Calibri" w:eastAsia="SimSun" w:hAnsi="Calibri" w:cs="Microsoft YaHei" w:hint="eastAsia"/>
                <w:lang w:eastAsia="zh-CN"/>
              </w:rPr>
              <w:t>；</w:t>
            </w:r>
          </w:p>
          <w:p w:rsidR="00113BC0" w:rsidRPr="0055099D" w:rsidRDefault="00A372A1" w:rsidP="007A1E12">
            <w:pPr>
              <w:pStyle w:val="Tabletext"/>
              <w:spacing w:before="0" w:after="0"/>
              <w:ind w:left="283" w:hanging="283"/>
              <w:rPr>
                <w:rFonts w:asciiTheme="minorEastAsia" w:eastAsiaTheme="minorEastAsia" w:hAnsiTheme="minorEastAsia" w:cs="Microsoft YaHe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Theme="minorEastAsia" w:eastAsiaTheme="minorEastAsia" w:hAnsiTheme="minorEastAsia" w:cs="Microsoft YaHei" w:hint="eastAsia"/>
                <w:lang w:eastAsia="zh-CN"/>
              </w:rPr>
              <w:t>国际</w:t>
            </w:r>
            <w:r w:rsidR="00113BC0" w:rsidRPr="0055099D">
              <w:rPr>
                <w:rFonts w:asciiTheme="minorEastAsia" w:eastAsiaTheme="minorEastAsia" w:hAnsiTheme="minorEastAsia" w:cs="Microsoft YaHei"/>
                <w:lang w:eastAsia="zh-CN"/>
              </w:rPr>
              <w:t>电联</w:t>
            </w:r>
            <w:r w:rsidR="00113BC0" w:rsidRPr="0055099D">
              <w:rPr>
                <w:rFonts w:asciiTheme="minorEastAsia" w:eastAsiaTheme="minorEastAsia" w:hAnsiTheme="minorEastAsia" w:cs="Microsoft YaHei" w:hint="eastAsia"/>
                <w:lang w:eastAsia="zh-CN"/>
              </w:rPr>
              <w:t>学术成员</w:t>
            </w:r>
          </w:p>
          <w:p w:rsidR="00834349" w:rsidRPr="0055099D" w:rsidRDefault="00834349" w:rsidP="007A1E12">
            <w:pPr>
              <w:pStyle w:val="Tabletext"/>
              <w:spacing w:before="0" w:after="0"/>
              <w:ind w:left="283" w:hanging="283"/>
              <w:rPr>
                <w:rFonts w:ascii="Verdana" w:hAnsi="Verdana"/>
                <w:sz w:val="18"/>
                <w:szCs w:val="18"/>
                <w:lang w:val="en-US" w:eastAsia="zh-CN"/>
              </w:rPr>
            </w:pPr>
          </w:p>
        </w:tc>
      </w:tr>
      <w:tr w:rsidR="00113BC0" w:rsidRPr="0055099D" w:rsidTr="0057420A">
        <w:trPr>
          <w:cantSplit/>
          <w:trHeight w:val="416"/>
        </w:trPr>
        <w:tc>
          <w:tcPr>
            <w:tcW w:w="1276" w:type="dxa"/>
          </w:tcPr>
          <w:p w:rsidR="00113BC0" w:rsidRPr="0055099D" w:rsidRDefault="0085525D" w:rsidP="0057420A">
            <w:pPr>
              <w:tabs>
                <w:tab w:val="right" w:pos="8732"/>
              </w:tabs>
              <w:spacing w:before="0"/>
              <w:rPr>
                <w:rFonts w:ascii="Verdana" w:hAnsi="Verdana"/>
                <w:iCs/>
                <w:szCs w:val="24"/>
                <w:lang w:eastAsia="zh-CN"/>
              </w:rPr>
            </w:pPr>
            <w:r w:rsidRPr="0055099D">
              <w:rPr>
                <w:rFonts w:ascii="Verdana" w:hAnsi="Verdana" w:hint="eastAsia"/>
                <w:iCs/>
                <w:szCs w:val="24"/>
                <w:lang w:eastAsia="zh-CN"/>
              </w:rPr>
              <w:t>联系人</w:t>
            </w:r>
            <w:r w:rsidRPr="0055099D">
              <w:rPr>
                <w:rFonts w:ascii="Verdana" w:hAnsi="Verdana"/>
                <w:iCs/>
                <w:szCs w:val="24"/>
                <w:lang w:eastAsia="zh-CN"/>
              </w:rPr>
              <w:t>：</w:t>
            </w:r>
          </w:p>
        </w:tc>
        <w:tc>
          <w:tcPr>
            <w:tcW w:w="4394" w:type="dxa"/>
            <w:gridSpan w:val="2"/>
          </w:tcPr>
          <w:p w:rsidR="00113BC0" w:rsidRPr="0055099D" w:rsidRDefault="00CE13B6" w:rsidP="00834349">
            <w:pPr>
              <w:tabs>
                <w:tab w:val="right" w:pos="8732"/>
              </w:tabs>
              <w:spacing w:before="0"/>
              <w:rPr>
                <w:rFonts w:ascii="Verdana" w:hAnsi="Verdana"/>
                <w:b/>
                <w:bCs/>
                <w:iCs/>
                <w:sz w:val="18"/>
                <w:szCs w:val="18"/>
                <w:lang w:eastAsia="zh-CN"/>
              </w:rPr>
            </w:pPr>
            <w:r w:rsidRPr="0055099D">
              <w:rPr>
                <w:b/>
              </w:rPr>
              <w:t>Vijay Mauree</w:t>
            </w:r>
          </w:p>
        </w:tc>
        <w:tc>
          <w:tcPr>
            <w:tcW w:w="3969" w:type="dxa"/>
            <w:gridSpan w:val="2"/>
            <w:vMerge/>
            <w:vAlign w:val="center"/>
          </w:tcPr>
          <w:p w:rsidR="00113BC0" w:rsidRPr="0055099D" w:rsidRDefault="00113BC0" w:rsidP="00272B42">
            <w:pPr>
              <w:spacing w:before="0"/>
              <w:ind w:left="993" w:hanging="993"/>
              <w:jc w:val="right"/>
              <w:rPr>
                <w:rFonts w:ascii="Verdana" w:hAnsi="Verdana"/>
                <w:sz w:val="18"/>
                <w:szCs w:val="18"/>
                <w:lang w:val="en-US" w:eastAsia="zh-CN"/>
              </w:rPr>
            </w:pPr>
          </w:p>
        </w:tc>
      </w:tr>
      <w:tr w:rsidR="00113BC0" w:rsidRPr="0055099D" w:rsidTr="0057420A">
        <w:trPr>
          <w:cantSplit/>
        </w:trPr>
        <w:tc>
          <w:tcPr>
            <w:tcW w:w="1276" w:type="dxa"/>
          </w:tcPr>
          <w:p w:rsidR="0085525D" w:rsidRPr="0055099D" w:rsidRDefault="0085525D" w:rsidP="0057420A">
            <w:pPr>
              <w:tabs>
                <w:tab w:val="right" w:pos="8732"/>
              </w:tabs>
              <w:spacing w:before="0"/>
              <w:rPr>
                <w:szCs w:val="24"/>
                <w:lang w:eastAsia="zh-CN"/>
              </w:rPr>
            </w:pPr>
            <w:r w:rsidRPr="0055099D">
              <w:rPr>
                <w:rFonts w:hint="eastAsia"/>
                <w:szCs w:val="24"/>
                <w:lang w:eastAsia="zh-CN"/>
              </w:rPr>
              <w:t>电话</w:t>
            </w:r>
            <w:r w:rsidRPr="0055099D">
              <w:rPr>
                <w:szCs w:val="24"/>
                <w:lang w:eastAsia="zh-CN"/>
              </w:rPr>
              <w:t>：</w:t>
            </w:r>
          </w:p>
          <w:p w:rsidR="00113BC0" w:rsidRPr="0055099D" w:rsidRDefault="00113BC0" w:rsidP="0057420A">
            <w:pPr>
              <w:tabs>
                <w:tab w:val="right" w:pos="8732"/>
              </w:tabs>
              <w:spacing w:before="0"/>
              <w:rPr>
                <w:rFonts w:ascii="Verdana" w:hAnsi="Verdana"/>
                <w:b/>
                <w:bCs/>
                <w:iCs/>
                <w:szCs w:val="24"/>
                <w:lang w:eastAsia="zh-CN"/>
              </w:rPr>
            </w:pPr>
            <w:r w:rsidRPr="0055099D">
              <w:rPr>
                <w:rFonts w:hint="eastAsia"/>
                <w:szCs w:val="24"/>
                <w:lang w:eastAsia="zh-CN"/>
              </w:rPr>
              <w:t>传真：</w:t>
            </w:r>
          </w:p>
        </w:tc>
        <w:tc>
          <w:tcPr>
            <w:tcW w:w="4394" w:type="dxa"/>
            <w:gridSpan w:val="2"/>
          </w:tcPr>
          <w:p w:rsidR="0085525D" w:rsidRPr="0055099D" w:rsidRDefault="00CE13B6" w:rsidP="0057420A">
            <w:pPr>
              <w:tabs>
                <w:tab w:val="right" w:pos="8732"/>
              </w:tabs>
              <w:spacing w:before="0"/>
            </w:pPr>
            <w:r w:rsidRPr="0055099D">
              <w:t>+41 22 730 5591</w:t>
            </w:r>
          </w:p>
          <w:p w:rsidR="00113BC0" w:rsidRPr="0055099D" w:rsidRDefault="00CE13B6" w:rsidP="0057420A">
            <w:pPr>
              <w:tabs>
                <w:tab w:val="right" w:pos="8732"/>
              </w:tabs>
              <w:spacing w:before="0"/>
              <w:rPr>
                <w:rFonts w:ascii="Verdana" w:hAnsi="Verdana"/>
                <w:b/>
                <w:bCs/>
                <w:iCs/>
                <w:sz w:val="18"/>
                <w:szCs w:val="18"/>
                <w:lang w:eastAsia="zh-CN"/>
              </w:rPr>
            </w:pPr>
            <w:r w:rsidRPr="0055099D">
              <w:t>+41 22 730 5853</w:t>
            </w:r>
          </w:p>
        </w:tc>
        <w:tc>
          <w:tcPr>
            <w:tcW w:w="3969" w:type="dxa"/>
            <w:gridSpan w:val="2"/>
            <w:vMerge/>
            <w:vAlign w:val="center"/>
          </w:tcPr>
          <w:p w:rsidR="00113BC0" w:rsidRPr="0055099D" w:rsidRDefault="00113BC0" w:rsidP="00272B42">
            <w:pPr>
              <w:spacing w:before="0"/>
              <w:ind w:left="993" w:hanging="993"/>
              <w:jc w:val="right"/>
              <w:rPr>
                <w:rFonts w:ascii="Verdana" w:hAnsi="Verdana"/>
                <w:sz w:val="18"/>
                <w:szCs w:val="18"/>
                <w:lang w:val="en-US" w:eastAsia="zh-CN"/>
              </w:rPr>
            </w:pPr>
          </w:p>
        </w:tc>
      </w:tr>
      <w:tr w:rsidR="00113BC0" w:rsidRPr="0055099D" w:rsidTr="00AE02AA">
        <w:trPr>
          <w:cantSplit/>
          <w:trHeight w:val="399"/>
        </w:trPr>
        <w:tc>
          <w:tcPr>
            <w:tcW w:w="1276" w:type="dxa"/>
          </w:tcPr>
          <w:p w:rsidR="00113BC0" w:rsidRPr="0055099D" w:rsidRDefault="00113BC0" w:rsidP="0057420A">
            <w:pPr>
              <w:tabs>
                <w:tab w:val="right" w:pos="8732"/>
              </w:tabs>
              <w:spacing w:before="0"/>
              <w:rPr>
                <w:rFonts w:ascii="Verdana" w:hAnsi="Verdana"/>
                <w:b/>
                <w:bCs/>
                <w:iCs/>
                <w:szCs w:val="24"/>
                <w:lang w:eastAsia="zh-CN"/>
              </w:rPr>
            </w:pPr>
            <w:r w:rsidRPr="0055099D">
              <w:rPr>
                <w:rFonts w:hint="eastAsia"/>
                <w:szCs w:val="24"/>
                <w:lang w:eastAsia="zh-CN"/>
              </w:rPr>
              <w:t>电子邮件：</w:t>
            </w:r>
          </w:p>
        </w:tc>
        <w:tc>
          <w:tcPr>
            <w:tcW w:w="4394" w:type="dxa"/>
            <w:gridSpan w:val="2"/>
          </w:tcPr>
          <w:p w:rsidR="00113BC0" w:rsidRDefault="0088747C" w:rsidP="0057420A">
            <w:pPr>
              <w:tabs>
                <w:tab w:val="right" w:pos="8732"/>
              </w:tabs>
              <w:spacing w:before="0"/>
              <w:rPr>
                <w:rStyle w:val="Hyperlink"/>
                <w:szCs w:val="22"/>
              </w:rPr>
            </w:pPr>
            <w:hyperlink r:id="rId9" w:history="1">
              <w:r w:rsidR="00CE13B6" w:rsidRPr="0055099D">
                <w:rPr>
                  <w:rStyle w:val="Hyperlink"/>
                  <w:szCs w:val="22"/>
                </w:rPr>
                <w:t>tsbworkshops@itu.int</w:t>
              </w:r>
            </w:hyperlink>
          </w:p>
          <w:p w:rsidR="003619B7" w:rsidRPr="0055099D" w:rsidRDefault="0088747C" w:rsidP="0057420A">
            <w:pPr>
              <w:tabs>
                <w:tab w:val="right" w:pos="8732"/>
              </w:tabs>
              <w:spacing w:before="0"/>
              <w:rPr>
                <w:rFonts w:ascii="Verdana" w:hAnsi="Verdana"/>
                <w:b/>
                <w:bCs/>
                <w:iCs/>
                <w:sz w:val="18"/>
                <w:szCs w:val="18"/>
                <w:lang w:eastAsia="zh-CN"/>
              </w:rPr>
            </w:pPr>
            <w:hyperlink r:id="rId10" w:history="1">
              <w:r w:rsidR="003619B7" w:rsidRPr="007B1E2F">
                <w:rPr>
                  <w:rStyle w:val="Hyperlink"/>
                  <w:szCs w:val="24"/>
                </w:rPr>
                <w:t>figi-symposium@itu.int</w:t>
              </w:r>
            </w:hyperlink>
          </w:p>
        </w:tc>
        <w:tc>
          <w:tcPr>
            <w:tcW w:w="3969" w:type="dxa"/>
            <w:gridSpan w:val="2"/>
          </w:tcPr>
          <w:p w:rsidR="00834349" w:rsidRPr="0055099D" w:rsidRDefault="00834349" w:rsidP="00834349">
            <w:pPr>
              <w:tabs>
                <w:tab w:val="left" w:pos="4111"/>
              </w:tabs>
              <w:rPr>
                <w:b/>
                <w:lang w:eastAsia="zh-CN"/>
              </w:rPr>
            </w:pPr>
            <w:r w:rsidRPr="0055099D">
              <w:rPr>
                <w:rFonts w:hint="eastAsia"/>
                <w:b/>
                <w:lang w:eastAsia="zh-CN"/>
              </w:rPr>
              <w:t>抄送：</w:t>
            </w:r>
          </w:p>
          <w:p w:rsidR="0085525D" w:rsidRPr="0055099D" w:rsidRDefault="0085525D" w:rsidP="0085525D">
            <w:pPr>
              <w:tabs>
                <w:tab w:val="clear" w:pos="794"/>
                <w:tab w:val="left" w:pos="284"/>
                <w:tab w:val="left" w:pos="4111"/>
              </w:tabs>
              <w:spacing w:before="0"/>
              <w:ind w:left="61"/>
              <w:rPr>
                <w:rFonts w:ascii="Calibri" w:hAnsi="Calibri"/>
                <w:b/>
                <w:bCs/>
                <w:lang w:eastAsia="zh-CN"/>
              </w:rPr>
            </w:pPr>
            <w:r w:rsidRPr="0055099D">
              <w:rPr>
                <w:rFonts w:ascii="Calibri" w:hAnsi="Calibri" w:hint="eastAsia"/>
                <w:lang w:eastAsia="zh-CN"/>
              </w:rPr>
              <w:t>-</w:t>
            </w:r>
            <w:r w:rsidRPr="0055099D">
              <w:rPr>
                <w:rFonts w:ascii="Calibri" w:hAnsi="Calibri" w:hint="eastAsia"/>
                <w:lang w:eastAsia="zh-CN"/>
              </w:rPr>
              <w:tab/>
              <w:t>ITU-T</w:t>
            </w:r>
            <w:r w:rsidRPr="0055099D">
              <w:rPr>
                <w:rFonts w:ascii="Calibri" w:hAnsi="Calibri" w:hint="eastAsia"/>
                <w:lang w:eastAsia="zh-CN"/>
              </w:rPr>
              <w:t>各研究组正副主席；</w:t>
            </w:r>
          </w:p>
          <w:p w:rsidR="0085525D" w:rsidRPr="0055099D" w:rsidRDefault="0085525D" w:rsidP="0085525D">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电信发展局主任；</w:t>
            </w:r>
          </w:p>
          <w:p w:rsidR="0085525D" w:rsidRPr="0055099D" w:rsidRDefault="0085525D" w:rsidP="0085525D">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无线电通信局主任</w:t>
            </w:r>
            <w:r w:rsidR="00740C2A" w:rsidRPr="0055099D">
              <w:rPr>
                <w:rFonts w:ascii="Calibri" w:hAnsi="Calibri" w:hint="eastAsia"/>
                <w:lang w:eastAsia="zh-CN"/>
              </w:rPr>
              <w:t>；</w:t>
            </w:r>
          </w:p>
          <w:p w:rsidR="003619B7" w:rsidRPr="0055099D" w:rsidRDefault="00955904" w:rsidP="003619B7">
            <w:pPr>
              <w:tabs>
                <w:tab w:val="clear" w:pos="794"/>
                <w:tab w:val="left" w:pos="284"/>
                <w:tab w:val="left" w:pos="4111"/>
              </w:tabs>
              <w:spacing w:before="0"/>
              <w:ind w:left="284" w:hanging="227"/>
              <w:rPr>
                <w:rFonts w:ascii="Calibri" w:hAnsi="Calibri"/>
                <w:lang w:eastAsia="zh-CN"/>
              </w:rPr>
            </w:pPr>
            <w:bookmarkStart w:id="1" w:name="lt_pId042"/>
            <w:r w:rsidRPr="0055099D">
              <w:rPr>
                <w:rFonts w:ascii="Calibri" w:hAnsi="Calibri" w:hint="eastAsia"/>
                <w:lang w:eastAsia="zh-CN"/>
              </w:rPr>
              <w:t>-</w:t>
            </w:r>
            <w:r w:rsidRPr="0055099D">
              <w:rPr>
                <w:rFonts w:ascii="Calibri" w:hAnsi="Calibri" w:hint="eastAsia"/>
                <w:lang w:eastAsia="zh-CN"/>
              </w:rPr>
              <w:tab/>
            </w:r>
            <w:r w:rsidR="0023394B" w:rsidRPr="0023394B">
              <w:rPr>
                <w:rFonts w:ascii="Calibri" w:hAnsi="Calibri" w:hint="eastAsia"/>
                <w:lang w:eastAsia="zh-CN"/>
              </w:rPr>
              <w:t>国际电联</w:t>
            </w:r>
            <w:r w:rsidR="0023394B">
              <w:rPr>
                <w:rFonts w:ascii="Calibri" w:hAnsi="Calibri" w:hint="eastAsia"/>
                <w:lang w:eastAsia="zh-CN"/>
              </w:rPr>
              <w:t>亚太</w:t>
            </w:r>
            <w:r w:rsidR="0023394B" w:rsidRPr="0023394B">
              <w:rPr>
                <w:rFonts w:ascii="Calibri" w:hAnsi="Calibri" w:hint="eastAsia"/>
                <w:lang w:eastAsia="zh-CN"/>
              </w:rPr>
              <w:t>区域代表处</w:t>
            </w:r>
            <w:bookmarkEnd w:id="1"/>
          </w:p>
          <w:p w:rsidR="00113BC0" w:rsidRPr="0055099D" w:rsidRDefault="00113BC0" w:rsidP="001815CA">
            <w:pPr>
              <w:pStyle w:val="Tabletext"/>
              <w:spacing w:before="0" w:after="0"/>
              <w:ind w:left="283" w:hanging="283"/>
              <w:rPr>
                <w:rFonts w:ascii="Verdana" w:hAnsi="Verdana"/>
                <w:sz w:val="18"/>
                <w:szCs w:val="18"/>
                <w:lang w:val="en-US" w:eastAsia="zh-CN"/>
              </w:rPr>
            </w:pPr>
          </w:p>
        </w:tc>
      </w:tr>
      <w:tr w:rsidR="00113BC0" w:rsidRPr="0055099D" w:rsidTr="0057420A">
        <w:trPr>
          <w:cantSplit/>
          <w:trHeight w:val="433"/>
        </w:trPr>
        <w:tc>
          <w:tcPr>
            <w:tcW w:w="1276" w:type="dxa"/>
          </w:tcPr>
          <w:p w:rsidR="00113BC0" w:rsidRPr="0055099D" w:rsidRDefault="00113BC0" w:rsidP="003D39BC">
            <w:pPr>
              <w:tabs>
                <w:tab w:val="right" w:pos="8732"/>
              </w:tabs>
              <w:spacing w:before="0"/>
              <w:rPr>
                <w:rFonts w:ascii="Verdana" w:hAnsi="Verdana"/>
                <w:b/>
                <w:bCs/>
                <w:iCs/>
                <w:szCs w:val="24"/>
                <w:lang w:eastAsia="zh-CN"/>
              </w:rPr>
            </w:pPr>
            <w:r w:rsidRPr="0055099D">
              <w:rPr>
                <w:rFonts w:hint="eastAsia"/>
                <w:szCs w:val="24"/>
                <w:lang w:eastAsia="zh-CN"/>
              </w:rPr>
              <w:t>事由：</w:t>
            </w:r>
          </w:p>
        </w:tc>
        <w:tc>
          <w:tcPr>
            <w:tcW w:w="8363" w:type="dxa"/>
            <w:gridSpan w:val="4"/>
          </w:tcPr>
          <w:p w:rsidR="00113BC0" w:rsidRPr="0055099D" w:rsidRDefault="000D0C0D" w:rsidP="0023394B">
            <w:pPr>
              <w:tabs>
                <w:tab w:val="left" w:pos="4111"/>
              </w:tabs>
              <w:spacing w:before="0"/>
              <w:ind w:left="57" w:right="28"/>
              <w:rPr>
                <w:rFonts w:ascii="Calibri" w:hAnsi="Calibri"/>
                <w:b/>
                <w:lang w:eastAsia="zh-CN"/>
              </w:rPr>
            </w:pPr>
            <w:r>
              <w:rPr>
                <w:rFonts w:ascii="Calibri" w:hAnsi="Calibri" w:hint="eastAsia"/>
                <w:b/>
                <w:lang w:eastAsia="zh-CN"/>
              </w:rPr>
              <w:t>首届</w:t>
            </w:r>
            <w:r w:rsidR="00570763">
              <w:rPr>
                <w:rFonts w:ascii="Calibri" w:hAnsi="Calibri" w:hint="eastAsia"/>
                <w:b/>
                <w:lang w:eastAsia="zh-CN"/>
              </w:rPr>
              <w:t>“</w:t>
            </w:r>
            <w:r w:rsidR="00570763" w:rsidRPr="0055099D">
              <w:rPr>
                <w:rFonts w:ascii="Calibri" w:hAnsi="Calibri" w:hint="eastAsia"/>
                <w:b/>
                <w:lang w:eastAsia="zh-CN"/>
              </w:rPr>
              <w:t>金融</w:t>
            </w:r>
            <w:r w:rsidR="00570763">
              <w:rPr>
                <w:rFonts w:ascii="Calibri" w:hAnsi="Calibri" w:hint="eastAsia"/>
                <w:b/>
                <w:lang w:eastAsia="zh-CN"/>
              </w:rPr>
              <w:t>包容性全球举措”（</w:t>
            </w:r>
            <w:bookmarkStart w:id="2" w:name="_Hlk490434555"/>
            <w:r w:rsidR="00570763">
              <w:rPr>
                <w:rFonts w:ascii="Calibri" w:hAnsi="Calibri" w:hint="eastAsia"/>
                <w:b/>
                <w:lang w:eastAsia="zh-CN"/>
              </w:rPr>
              <w:t>FIGI</w:t>
            </w:r>
            <w:r w:rsidR="00570763">
              <w:rPr>
                <w:rFonts w:ascii="Calibri" w:hAnsi="Calibri" w:hint="eastAsia"/>
                <w:b/>
                <w:lang w:eastAsia="zh-CN"/>
              </w:rPr>
              <w:t>）专题研讨会</w:t>
            </w:r>
            <w:bookmarkEnd w:id="2"/>
            <w:r w:rsidR="00570763">
              <w:rPr>
                <w:rFonts w:ascii="Calibri" w:hAnsi="Calibri" w:hint="eastAsia"/>
                <w:b/>
                <w:lang w:eastAsia="zh-CN"/>
              </w:rPr>
              <w:t>：应对数字金融包容性挑战的创新做法</w:t>
            </w:r>
            <w:r w:rsidR="000938AC" w:rsidRPr="0055099D">
              <w:rPr>
                <w:rFonts w:ascii="Calibri" w:hAnsi="Calibri"/>
                <w:b/>
                <w:lang w:eastAsia="zh-CN"/>
              </w:rPr>
              <w:br/>
            </w:r>
            <w:r w:rsidR="00740C2A" w:rsidRPr="0055099D">
              <w:rPr>
                <w:rFonts w:ascii="Calibri" w:hAnsi="Calibri" w:hint="eastAsia"/>
                <w:b/>
                <w:lang w:eastAsia="zh-CN"/>
              </w:rPr>
              <w:t>201</w:t>
            </w:r>
            <w:r w:rsidR="006C1015" w:rsidRPr="0055099D">
              <w:rPr>
                <w:rFonts w:ascii="Calibri" w:hAnsi="Calibri"/>
                <w:b/>
                <w:lang w:eastAsia="zh-CN"/>
              </w:rPr>
              <w:t>7</w:t>
            </w:r>
            <w:r w:rsidR="00740C2A" w:rsidRPr="0055099D">
              <w:rPr>
                <w:rFonts w:ascii="Calibri" w:hAnsi="Calibri" w:hint="eastAsia"/>
                <w:b/>
                <w:lang w:eastAsia="zh-CN"/>
              </w:rPr>
              <w:t>年</w:t>
            </w:r>
            <w:r w:rsidR="00570763">
              <w:rPr>
                <w:rFonts w:ascii="Calibri" w:hAnsi="Calibri"/>
                <w:b/>
                <w:lang w:eastAsia="zh-CN"/>
              </w:rPr>
              <w:t>11</w:t>
            </w:r>
            <w:r w:rsidR="00570763">
              <w:rPr>
                <w:rFonts w:ascii="Calibri" w:hAnsi="Calibri" w:hint="eastAsia"/>
                <w:b/>
                <w:lang w:eastAsia="zh-CN"/>
              </w:rPr>
              <w:t>月</w:t>
            </w:r>
            <w:r w:rsidR="00570763">
              <w:rPr>
                <w:rFonts w:ascii="Calibri" w:hAnsi="Calibri" w:hint="eastAsia"/>
                <w:b/>
                <w:lang w:eastAsia="zh-CN"/>
              </w:rPr>
              <w:t>29</w:t>
            </w:r>
            <w:r w:rsidR="00570763">
              <w:rPr>
                <w:rFonts w:ascii="Calibri" w:hAnsi="Calibri" w:hint="eastAsia"/>
                <w:b/>
                <w:lang w:eastAsia="zh-CN"/>
              </w:rPr>
              <w:t>日</w:t>
            </w:r>
            <w:r w:rsidR="00570763">
              <w:rPr>
                <w:rFonts w:ascii="Calibri" w:hAnsi="Calibri" w:hint="eastAsia"/>
                <w:b/>
                <w:lang w:eastAsia="zh-CN"/>
              </w:rPr>
              <w:t>-</w:t>
            </w:r>
            <w:r w:rsidR="00570763">
              <w:rPr>
                <w:rFonts w:ascii="Calibri" w:hAnsi="Calibri"/>
                <w:b/>
                <w:lang w:eastAsia="zh-CN"/>
              </w:rPr>
              <w:t>12</w:t>
            </w:r>
            <w:r w:rsidR="00570763">
              <w:rPr>
                <w:rFonts w:ascii="Calibri" w:hAnsi="Calibri" w:hint="eastAsia"/>
                <w:b/>
                <w:lang w:eastAsia="zh-CN"/>
              </w:rPr>
              <w:t>月</w:t>
            </w:r>
            <w:r w:rsidR="006C1015" w:rsidRPr="0055099D">
              <w:rPr>
                <w:rFonts w:ascii="Calibri" w:hAnsi="Calibri"/>
                <w:b/>
                <w:lang w:eastAsia="zh-CN"/>
              </w:rPr>
              <w:t>1</w:t>
            </w:r>
            <w:r w:rsidR="00740C2A" w:rsidRPr="0055099D">
              <w:rPr>
                <w:rFonts w:ascii="Calibri" w:hAnsi="Calibri" w:hint="eastAsia"/>
                <w:b/>
                <w:lang w:eastAsia="zh-CN"/>
              </w:rPr>
              <w:t>日</w:t>
            </w:r>
            <w:r w:rsidR="00F25B02" w:rsidRPr="0055099D">
              <w:rPr>
                <w:rFonts w:ascii="Calibri" w:hAnsi="Calibri" w:hint="eastAsia"/>
                <w:b/>
                <w:lang w:eastAsia="zh-CN"/>
              </w:rPr>
              <w:t>，</w:t>
            </w:r>
            <w:r w:rsidR="00570763">
              <w:rPr>
                <w:rFonts w:ascii="Calibri" w:hAnsi="Calibri" w:hint="eastAsia"/>
                <w:b/>
                <w:lang w:eastAsia="zh-CN"/>
              </w:rPr>
              <w:t>印度班加罗尔</w:t>
            </w:r>
          </w:p>
        </w:tc>
      </w:tr>
    </w:tbl>
    <w:p w:rsidR="00F25B02" w:rsidRPr="0055099D" w:rsidRDefault="00F25B02" w:rsidP="003D74CE">
      <w:pPr>
        <w:spacing w:before="720" w:after="20"/>
        <w:rPr>
          <w:rFonts w:ascii="Calibri" w:hAnsi="Calibri"/>
          <w:lang w:eastAsia="zh-CN"/>
        </w:rPr>
      </w:pPr>
      <w:bookmarkStart w:id="3" w:name="StartTyping_E"/>
      <w:bookmarkEnd w:id="3"/>
      <w:r w:rsidRPr="0055099D">
        <w:rPr>
          <w:rFonts w:ascii="Calibri" w:hAnsi="Calibri" w:hint="eastAsia"/>
          <w:lang w:eastAsia="zh-CN"/>
        </w:rPr>
        <w:t>尊敬的先生</w:t>
      </w:r>
      <w:r w:rsidRPr="0055099D">
        <w:rPr>
          <w:rFonts w:ascii="Calibri" w:hAnsi="Calibri" w:hint="eastAsia"/>
          <w:lang w:eastAsia="zh-CN"/>
        </w:rPr>
        <w:t>/</w:t>
      </w:r>
      <w:r w:rsidRPr="0055099D">
        <w:rPr>
          <w:rFonts w:ascii="Calibri" w:hAnsi="Calibri" w:hint="eastAsia"/>
          <w:lang w:eastAsia="zh-CN"/>
        </w:rPr>
        <w:t>女士</w:t>
      </w:r>
      <w:r w:rsidR="003D74CE" w:rsidRPr="0055099D">
        <w:rPr>
          <w:rFonts w:ascii="Calibri" w:hAnsi="Calibri" w:hint="eastAsia"/>
          <w:lang w:eastAsia="zh-CN"/>
        </w:rPr>
        <w:t>：</w:t>
      </w:r>
    </w:p>
    <w:p w:rsidR="00EE0835" w:rsidRDefault="00955904" w:rsidP="006011F9">
      <w:pPr>
        <w:jc w:val="both"/>
        <w:rPr>
          <w:rFonts w:ascii="Calibri" w:hAnsi="Calibri"/>
          <w:bCs/>
          <w:lang w:eastAsia="zh-CN"/>
        </w:rPr>
      </w:pPr>
      <w:r w:rsidRPr="0055099D">
        <w:rPr>
          <w:bCs/>
          <w:lang w:eastAsia="zh-CN"/>
        </w:rPr>
        <w:t>1</w:t>
      </w:r>
      <w:r w:rsidRPr="0055099D">
        <w:rPr>
          <w:lang w:eastAsia="zh-CN"/>
        </w:rPr>
        <w:tab/>
      </w:r>
      <w:bookmarkStart w:id="4" w:name="lt_pId049"/>
      <w:r w:rsidR="006011F9">
        <w:rPr>
          <w:rFonts w:hint="eastAsia"/>
          <w:lang w:eastAsia="zh-CN"/>
        </w:rPr>
        <w:t>我</w:t>
      </w:r>
      <w:r w:rsidR="00BF7334" w:rsidRPr="0055099D">
        <w:rPr>
          <w:rFonts w:ascii="Calibri" w:hAnsi="Calibri" w:hint="eastAsia"/>
          <w:lang w:eastAsia="zh-CN"/>
        </w:rPr>
        <w:t>谨通知您，</w:t>
      </w:r>
      <w:bookmarkEnd w:id="4"/>
      <w:r w:rsidR="006011F9" w:rsidRPr="006011F9">
        <w:rPr>
          <w:rFonts w:ascii="Calibri" w:hAnsi="Calibri" w:hint="eastAsia"/>
          <w:b/>
          <w:bCs/>
          <w:lang w:eastAsia="zh-CN"/>
        </w:rPr>
        <w:t>首届“金融包容性全球举措”专题研讨会</w:t>
      </w:r>
      <w:r w:rsidR="006011F9" w:rsidRPr="006011F9">
        <w:rPr>
          <w:rFonts w:ascii="Calibri" w:hAnsi="Calibri" w:hint="eastAsia"/>
          <w:bCs/>
          <w:lang w:eastAsia="zh-CN"/>
        </w:rPr>
        <w:t>将</w:t>
      </w:r>
      <w:r w:rsidR="006011F9">
        <w:rPr>
          <w:rFonts w:ascii="Calibri" w:hAnsi="Calibri" w:hint="eastAsia"/>
          <w:bCs/>
          <w:lang w:eastAsia="zh-CN"/>
        </w:rPr>
        <w:t>于</w:t>
      </w:r>
      <w:r w:rsidR="006011F9" w:rsidRPr="006011F9">
        <w:rPr>
          <w:rFonts w:ascii="Calibri" w:hAnsi="Calibri" w:hint="eastAsia"/>
          <w:bCs/>
          <w:lang w:eastAsia="zh-CN"/>
        </w:rPr>
        <w:t>2017</w:t>
      </w:r>
      <w:r w:rsidR="006011F9" w:rsidRPr="006011F9">
        <w:rPr>
          <w:rFonts w:ascii="Calibri" w:hAnsi="Calibri" w:hint="eastAsia"/>
          <w:bCs/>
          <w:lang w:eastAsia="zh-CN"/>
        </w:rPr>
        <w:t>年</w:t>
      </w:r>
      <w:r w:rsidR="006011F9" w:rsidRPr="006011F9">
        <w:rPr>
          <w:rFonts w:ascii="Calibri" w:hAnsi="Calibri" w:hint="eastAsia"/>
          <w:bCs/>
          <w:lang w:eastAsia="zh-CN"/>
        </w:rPr>
        <w:t>11</w:t>
      </w:r>
      <w:r w:rsidR="006011F9" w:rsidRPr="006011F9">
        <w:rPr>
          <w:rFonts w:ascii="Calibri" w:hAnsi="Calibri" w:hint="eastAsia"/>
          <w:bCs/>
          <w:lang w:eastAsia="zh-CN"/>
        </w:rPr>
        <w:t>月</w:t>
      </w:r>
      <w:r w:rsidR="006011F9" w:rsidRPr="006011F9">
        <w:rPr>
          <w:rFonts w:ascii="Calibri" w:hAnsi="Calibri" w:hint="eastAsia"/>
          <w:bCs/>
          <w:lang w:eastAsia="zh-CN"/>
        </w:rPr>
        <w:t>29</w:t>
      </w:r>
      <w:r w:rsidR="006011F9" w:rsidRPr="006011F9">
        <w:rPr>
          <w:rFonts w:ascii="Calibri" w:hAnsi="Calibri" w:hint="eastAsia"/>
          <w:bCs/>
          <w:lang w:eastAsia="zh-CN"/>
        </w:rPr>
        <w:t>日至</w:t>
      </w:r>
      <w:r w:rsidR="006011F9" w:rsidRPr="006011F9">
        <w:rPr>
          <w:rFonts w:ascii="Calibri" w:hAnsi="Calibri" w:hint="eastAsia"/>
          <w:bCs/>
          <w:lang w:eastAsia="zh-CN"/>
        </w:rPr>
        <w:t>12</w:t>
      </w:r>
      <w:r w:rsidR="006011F9" w:rsidRPr="006011F9">
        <w:rPr>
          <w:rFonts w:ascii="Calibri" w:hAnsi="Calibri" w:hint="eastAsia"/>
          <w:bCs/>
          <w:lang w:eastAsia="zh-CN"/>
        </w:rPr>
        <w:t>月</w:t>
      </w:r>
      <w:r w:rsidR="006011F9" w:rsidRPr="006011F9">
        <w:rPr>
          <w:rFonts w:ascii="Calibri" w:hAnsi="Calibri" w:hint="eastAsia"/>
          <w:bCs/>
          <w:lang w:eastAsia="zh-CN"/>
        </w:rPr>
        <w:t>1</w:t>
      </w:r>
      <w:r w:rsidR="006011F9" w:rsidRPr="006011F9">
        <w:rPr>
          <w:rFonts w:ascii="Calibri" w:hAnsi="Calibri" w:hint="eastAsia"/>
          <w:bCs/>
          <w:lang w:eastAsia="zh-CN"/>
        </w:rPr>
        <w:t>日（含）在印度</w:t>
      </w:r>
      <w:r w:rsidR="006011F9">
        <w:rPr>
          <w:rFonts w:ascii="Calibri" w:hAnsi="Calibri" w:hint="eastAsia"/>
          <w:bCs/>
          <w:lang w:eastAsia="zh-CN"/>
        </w:rPr>
        <w:t>班加罗尔</w:t>
      </w:r>
      <w:r w:rsidR="006011F9" w:rsidRPr="006011F9">
        <w:rPr>
          <w:rFonts w:ascii="Calibri" w:hAnsi="Calibri" w:hint="eastAsia"/>
          <w:bCs/>
          <w:lang w:eastAsia="zh-CN"/>
        </w:rPr>
        <w:t>J</w:t>
      </w:r>
      <w:r w:rsidR="006011F9">
        <w:rPr>
          <w:rFonts w:ascii="Calibri" w:hAnsi="Calibri" w:hint="eastAsia"/>
          <w:bCs/>
          <w:lang w:eastAsia="zh-CN"/>
        </w:rPr>
        <w:t>W</w:t>
      </w:r>
      <w:r w:rsidR="006011F9" w:rsidRPr="006011F9">
        <w:rPr>
          <w:rFonts w:ascii="Calibri" w:hAnsi="Calibri" w:hint="eastAsia"/>
          <w:bCs/>
          <w:lang w:eastAsia="zh-CN"/>
        </w:rPr>
        <w:t>万豪酒店</w:t>
      </w:r>
      <w:r w:rsidR="006011F9">
        <w:rPr>
          <w:rFonts w:ascii="Calibri" w:hAnsi="Calibri" w:hint="eastAsia"/>
          <w:bCs/>
          <w:lang w:eastAsia="zh-CN"/>
        </w:rPr>
        <w:t>（</w:t>
      </w:r>
      <w:r w:rsidR="006011F9" w:rsidRPr="006011F9">
        <w:rPr>
          <w:rFonts w:ascii="Calibri" w:hAnsi="Calibri"/>
          <w:bCs/>
          <w:lang w:eastAsia="zh-CN"/>
        </w:rPr>
        <w:t xml:space="preserve">4/1, </w:t>
      </w:r>
      <w:proofErr w:type="spellStart"/>
      <w:r w:rsidR="006011F9" w:rsidRPr="006011F9">
        <w:rPr>
          <w:rFonts w:ascii="Calibri" w:hAnsi="Calibri"/>
          <w:bCs/>
          <w:lang w:eastAsia="zh-CN"/>
        </w:rPr>
        <w:t>Vittal</w:t>
      </w:r>
      <w:proofErr w:type="spellEnd"/>
      <w:r w:rsidR="006011F9" w:rsidRPr="006011F9">
        <w:rPr>
          <w:rFonts w:ascii="Calibri" w:hAnsi="Calibri"/>
          <w:bCs/>
          <w:lang w:eastAsia="zh-CN"/>
        </w:rPr>
        <w:t xml:space="preserve"> </w:t>
      </w:r>
      <w:proofErr w:type="spellStart"/>
      <w:r w:rsidR="006011F9" w:rsidRPr="006011F9">
        <w:rPr>
          <w:rFonts w:ascii="Calibri" w:hAnsi="Calibri"/>
          <w:bCs/>
          <w:lang w:eastAsia="zh-CN"/>
        </w:rPr>
        <w:t>Mallya</w:t>
      </w:r>
      <w:proofErr w:type="spellEnd"/>
      <w:r w:rsidR="006011F9" w:rsidRPr="006011F9">
        <w:rPr>
          <w:rFonts w:ascii="Calibri" w:hAnsi="Calibri"/>
          <w:bCs/>
          <w:lang w:eastAsia="zh-CN"/>
        </w:rPr>
        <w:t xml:space="preserve"> Rd, KG </w:t>
      </w:r>
      <w:proofErr w:type="spellStart"/>
      <w:r w:rsidR="006011F9" w:rsidRPr="006011F9">
        <w:rPr>
          <w:rFonts w:ascii="Calibri" w:hAnsi="Calibri"/>
          <w:bCs/>
          <w:lang w:eastAsia="zh-CN"/>
        </w:rPr>
        <w:t>Halli</w:t>
      </w:r>
      <w:proofErr w:type="spellEnd"/>
      <w:r w:rsidR="006011F9" w:rsidRPr="006011F9">
        <w:rPr>
          <w:rFonts w:ascii="Calibri" w:hAnsi="Calibri"/>
          <w:bCs/>
          <w:lang w:eastAsia="zh-CN"/>
        </w:rPr>
        <w:t xml:space="preserve">, </w:t>
      </w:r>
      <w:proofErr w:type="spellStart"/>
      <w:r w:rsidR="006011F9" w:rsidRPr="006011F9">
        <w:rPr>
          <w:rFonts w:ascii="Calibri" w:hAnsi="Calibri"/>
          <w:bCs/>
          <w:lang w:eastAsia="zh-CN"/>
        </w:rPr>
        <w:t>Shanthala</w:t>
      </w:r>
      <w:proofErr w:type="spellEnd"/>
      <w:r w:rsidR="006011F9" w:rsidRPr="006011F9">
        <w:rPr>
          <w:rFonts w:ascii="Calibri" w:hAnsi="Calibri"/>
          <w:bCs/>
          <w:lang w:eastAsia="zh-CN"/>
        </w:rPr>
        <w:t xml:space="preserve"> Nagar, Ashok Nagar, Bengaluru, Karnataka 560001</w:t>
      </w:r>
      <w:r w:rsidR="006011F9">
        <w:rPr>
          <w:rFonts w:ascii="Calibri" w:hAnsi="Calibri" w:hint="eastAsia"/>
          <w:bCs/>
          <w:lang w:eastAsia="zh-CN"/>
        </w:rPr>
        <w:t>）举办。</w:t>
      </w:r>
    </w:p>
    <w:p w:rsidR="00955904" w:rsidRPr="00EE0835" w:rsidRDefault="006011F9" w:rsidP="00EE0835">
      <w:pPr>
        <w:ind w:firstLineChars="200" w:firstLine="480"/>
        <w:jc w:val="both"/>
        <w:rPr>
          <w:rFonts w:ascii="Calibri" w:hAnsi="Calibri"/>
          <w:bCs/>
          <w:lang w:eastAsia="zh-CN"/>
        </w:rPr>
      </w:pPr>
      <w:r w:rsidRPr="006011F9">
        <w:rPr>
          <w:rFonts w:ascii="Calibri" w:hAnsi="Calibri" w:hint="eastAsia"/>
          <w:bCs/>
          <w:lang w:eastAsia="zh-CN"/>
        </w:rPr>
        <w:t>活动的主题是</w:t>
      </w:r>
      <w:r w:rsidR="00EE0835" w:rsidRPr="00EE0835">
        <w:rPr>
          <w:rFonts w:ascii="KaiTi" w:eastAsia="KaiTi" w:hAnsi="KaiTi" w:hint="eastAsia"/>
          <w:bCs/>
          <w:lang w:eastAsia="zh-CN"/>
        </w:rPr>
        <w:t>“应对数字金融包容性挑战的创新做法”</w:t>
      </w:r>
      <w:r w:rsidR="00EE0835">
        <w:rPr>
          <w:rFonts w:ascii="Calibri" w:hAnsi="Calibri" w:hint="eastAsia"/>
          <w:bCs/>
          <w:lang w:eastAsia="zh-CN"/>
        </w:rPr>
        <w:t>，强调</w:t>
      </w:r>
      <w:r w:rsidRPr="006011F9">
        <w:rPr>
          <w:rFonts w:ascii="Calibri" w:hAnsi="Calibri" w:hint="eastAsia"/>
          <w:bCs/>
          <w:lang w:eastAsia="zh-CN"/>
        </w:rPr>
        <w:t>利用信息和通信技术（</w:t>
      </w:r>
      <w:r w:rsidRPr="006011F9">
        <w:rPr>
          <w:rFonts w:ascii="Calibri" w:hAnsi="Calibri" w:hint="eastAsia"/>
          <w:bCs/>
          <w:lang w:eastAsia="zh-CN"/>
        </w:rPr>
        <w:t>ICT</w:t>
      </w:r>
      <w:r w:rsidRPr="006011F9">
        <w:rPr>
          <w:rFonts w:ascii="Calibri" w:hAnsi="Calibri" w:hint="eastAsia"/>
          <w:bCs/>
          <w:lang w:eastAsia="zh-CN"/>
        </w:rPr>
        <w:t>）</w:t>
      </w:r>
      <w:r w:rsidR="00EE0835">
        <w:rPr>
          <w:rFonts w:ascii="Calibri" w:hAnsi="Calibri" w:hint="eastAsia"/>
          <w:bCs/>
          <w:lang w:eastAsia="zh-CN"/>
        </w:rPr>
        <w:t>与</w:t>
      </w:r>
      <w:r w:rsidRPr="006011F9">
        <w:rPr>
          <w:rFonts w:ascii="Calibri" w:hAnsi="Calibri" w:hint="eastAsia"/>
          <w:bCs/>
          <w:lang w:eastAsia="zh-CN"/>
        </w:rPr>
        <w:t>金融包容性</w:t>
      </w:r>
      <w:r w:rsidR="00EE0835">
        <w:rPr>
          <w:rFonts w:ascii="Calibri" w:hAnsi="Calibri" w:hint="eastAsia"/>
          <w:bCs/>
          <w:lang w:eastAsia="zh-CN"/>
        </w:rPr>
        <w:t>新做</w:t>
      </w:r>
      <w:r w:rsidRPr="006011F9">
        <w:rPr>
          <w:rFonts w:ascii="Calibri" w:hAnsi="Calibri" w:hint="eastAsia"/>
          <w:bCs/>
          <w:lang w:eastAsia="zh-CN"/>
        </w:rPr>
        <w:t>法</w:t>
      </w:r>
      <w:r w:rsidR="00EE0835">
        <w:rPr>
          <w:rFonts w:ascii="Calibri" w:hAnsi="Calibri" w:hint="eastAsia"/>
          <w:bCs/>
          <w:lang w:eastAsia="zh-CN"/>
        </w:rPr>
        <w:t>的必要性。</w:t>
      </w:r>
    </w:p>
    <w:p w:rsidR="00955904" w:rsidRPr="0055099D" w:rsidRDefault="006011F9" w:rsidP="00801CB8">
      <w:pPr>
        <w:tabs>
          <w:tab w:val="clear" w:pos="794"/>
          <w:tab w:val="left" w:pos="550"/>
        </w:tabs>
        <w:ind w:firstLineChars="200" w:firstLine="480"/>
        <w:rPr>
          <w:lang w:eastAsia="zh-CN"/>
        </w:rPr>
      </w:pPr>
      <w:bookmarkStart w:id="5" w:name="lt_pId055"/>
      <w:r w:rsidRPr="006011F9">
        <w:rPr>
          <w:rFonts w:hint="eastAsia"/>
          <w:lang w:eastAsia="zh-CN"/>
        </w:rPr>
        <w:t>FIGI</w:t>
      </w:r>
      <w:r w:rsidRPr="006011F9">
        <w:rPr>
          <w:rFonts w:hint="eastAsia"/>
          <w:lang w:eastAsia="zh-CN"/>
        </w:rPr>
        <w:t>专题研讨会</w:t>
      </w:r>
      <w:r w:rsidR="00041121" w:rsidRPr="0055099D">
        <w:rPr>
          <w:rFonts w:hint="eastAsia"/>
          <w:lang w:eastAsia="zh-CN"/>
        </w:rPr>
        <w:t>将于</w:t>
      </w:r>
      <w:r>
        <w:rPr>
          <w:rFonts w:hint="eastAsia"/>
          <w:lang w:eastAsia="zh-CN"/>
        </w:rPr>
        <w:t>第一天</w:t>
      </w:r>
      <w:r w:rsidR="00041121" w:rsidRPr="0055099D">
        <w:rPr>
          <w:rFonts w:hint="eastAsia"/>
          <w:lang w:eastAsia="zh-CN"/>
        </w:rPr>
        <w:t>09:</w:t>
      </w:r>
      <w:r>
        <w:rPr>
          <w:lang w:eastAsia="zh-CN"/>
        </w:rPr>
        <w:t>0</w:t>
      </w:r>
      <w:r w:rsidR="00041121" w:rsidRPr="0055099D">
        <w:rPr>
          <w:rFonts w:hint="eastAsia"/>
          <w:lang w:eastAsia="zh-CN"/>
        </w:rPr>
        <w:t>0</w:t>
      </w:r>
      <w:r>
        <w:rPr>
          <w:rFonts w:hint="eastAsia"/>
          <w:lang w:eastAsia="zh-CN"/>
        </w:rPr>
        <w:t>开始。与会者注册</w:t>
      </w:r>
      <w:r w:rsidR="00041121" w:rsidRPr="0055099D">
        <w:rPr>
          <w:rFonts w:hint="eastAsia"/>
          <w:lang w:eastAsia="zh-CN"/>
        </w:rPr>
        <w:t>将自</w:t>
      </w:r>
      <w:r>
        <w:rPr>
          <w:rFonts w:hint="eastAsia"/>
          <w:lang w:eastAsia="zh-CN"/>
        </w:rPr>
        <w:t>08:</w:t>
      </w:r>
      <w:r>
        <w:rPr>
          <w:lang w:eastAsia="zh-CN"/>
        </w:rPr>
        <w:t>0</w:t>
      </w:r>
      <w:r w:rsidR="00041121" w:rsidRPr="0055099D">
        <w:rPr>
          <w:rFonts w:hint="eastAsia"/>
          <w:lang w:eastAsia="zh-CN"/>
        </w:rPr>
        <w:t>0</w:t>
      </w:r>
      <w:r>
        <w:rPr>
          <w:rFonts w:hint="eastAsia"/>
          <w:lang w:eastAsia="zh-CN"/>
        </w:rPr>
        <w:t>在</w:t>
      </w:r>
      <w:r w:rsidRPr="006011F9">
        <w:rPr>
          <w:rFonts w:hint="eastAsia"/>
          <w:lang w:eastAsia="zh-CN"/>
        </w:rPr>
        <w:t>JW</w:t>
      </w:r>
      <w:r w:rsidRPr="006011F9">
        <w:rPr>
          <w:rFonts w:hint="eastAsia"/>
          <w:lang w:eastAsia="zh-CN"/>
        </w:rPr>
        <w:t>万豪酒店</w:t>
      </w:r>
      <w:r w:rsidR="00041121" w:rsidRPr="0055099D">
        <w:rPr>
          <w:rFonts w:hint="eastAsia"/>
          <w:lang w:eastAsia="zh-CN"/>
        </w:rPr>
        <w:t>开始。</w:t>
      </w:r>
      <w:bookmarkEnd w:id="5"/>
    </w:p>
    <w:p w:rsidR="00F25B02" w:rsidRPr="0055099D" w:rsidRDefault="00570763" w:rsidP="00041121">
      <w:pPr>
        <w:rPr>
          <w:lang w:eastAsia="zh-CN"/>
        </w:rPr>
      </w:pPr>
      <w:r w:rsidRPr="0055099D">
        <w:rPr>
          <w:lang w:eastAsia="zh-CN"/>
        </w:rPr>
        <w:t>2</w:t>
      </w:r>
      <w:r w:rsidR="00955904" w:rsidRPr="0055099D">
        <w:rPr>
          <w:lang w:eastAsia="zh-CN"/>
        </w:rPr>
        <w:tab/>
      </w:r>
      <w:r w:rsidR="00041121" w:rsidRPr="0055099D">
        <w:rPr>
          <w:rFonts w:hint="eastAsia"/>
          <w:lang w:eastAsia="zh-CN"/>
        </w:rPr>
        <w:t>讨论将仅用英文进行。</w:t>
      </w:r>
    </w:p>
    <w:p w:rsidR="00F315BB" w:rsidRDefault="00570763" w:rsidP="00BD1369">
      <w:pPr>
        <w:jc w:val="both"/>
        <w:rPr>
          <w:lang w:eastAsia="zh-CN"/>
        </w:rPr>
      </w:pPr>
      <w:r>
        <w:rPr>
          <w:lang w:eastAsia="zh-CN"/>
        </w:rPr>
        <w:t>3</w:t>
      </w:r>
      <w:r w:rsidR="00955904" w:rsidRPr="0055099D">
        <w:rPr>
          <w:lang w:eastAsia="zh-CN"/>
        </w:rPr>
        <w:tab/>
      </w:r>
      <w:bookmarkStart w:id="6" w:name="lt_pId065"/>
      <w:r w:rsidR="00041121" w:rsidRPr="0055099D">
        <w:rPr>
          <w:rFonts w:hint="eastAsia"/>
          <w:lang w:eastAsia="zh-CN"/>
        </w:rPr>
        <w:t>国际电联成员国、部门成员、部门准成员和学术成员以及愿参加此工作的来自国际电联成员国的任何个人均可参加此讲习班。这里所指的“个人”亦包括作为国际、区域和国家组织成员的个人。</w:t>
      </w:r>
      <w:r>
        <w:rPr>
          <w:rFonts w:hint="eastAsia"/>
          <w:lang w:eastAsia="zh-CN"/>
        </w:rPr>
        <w:t>参加专题</w:t>
      </w:r>
      <w:r w:rsidR="006011F9">
        <w:rPr>
          <w:rFonts w:hint="eastAsia"/>
          <w:lang w:eastAsia="zh-CN"/>
        </w:rPr>
        <w:t>研讨会</w:t>
      </w:r>
      <w:r w:rsidR="00041121" w:rsidRPr="0055099D">
        <w:rPr>
          <w:rFonts w:hint="eastAsia"/>
          <w:lang w:eastAsia="zh-CN"/>
        </w:rPr>
        <w:t>不收取任何费用。</w:t>
      </w:r>
      <w:bookmarkEnd w:id="6"/>
      <w:r w:rsidR="00EE0835" w:rsidRPr="00EE0835">
        <w:rPr>
          <w:rFonts w:hint="eastAsia"/>
          <w:lang w:eastAsia="zh-CN"/>
        </w:rPr>
        <w:t>请注意，</w:t>
      </w:r>
      <w:r w:rsidR="00EE0835">
        <w:rPr>
          <w:rFonts w:hint="eastAsia"/>
          <w:lang w:eastAsia="zh-CN"/>
        </w:rPr>
        <w:t>与会者</w:t>
      </w:r>
      <w:r w:rsidR="00EE0835" w:rsidRPr="00EE0835">
        <w:rPr>
          <w:rFonts w:hint="eastAsia"/>
          <w:lang w:eastAsia="zh-CN"/>
        </w:rPr>
        <w:t>应</w:t>
      </w:r>
      <w:r w:rsidR="00EE0835">
        <w:rPr>
          <w:rFonts w:hint="eastAsia"/>
          <w:lang w:eastAsia="zh-CN"/>
        </w:rPr>
        <w:t>自行负责</w:t>
      </w:r>
      <w:r w:rsidR="00EE0835" w:rsidRPr="00EE0835">
        <w:rPr>
          <w:rFonts w:hint="eastAsia"/>
          <w:lang w:eastAsia="zh-CN"/>
        </w:rPr>
        <w:t>旅行和住宿费用。有关住宿的</w:t>
      </w:r>
      <w:r w:rsidR="00EE0835">
        <w:rPr>
          <w:rFonts w:hint="eastAsia"/>
          <w:lang w:eastAsia="zh-CN"/>
        </w:rPr>
        <w:t>实用信息，包括后勤方面的具体信息</w:t>
      </w:r>
      <w:r w:rsidR="00EE0835" w:rsidRPr="00EE0835">
        <w:rPr>
          <w:rFonts w:hint="eastAsia"/>
          <w:lang w:eastAsia="zh-CN"/>
        </w:rPr>
        <w:t>，也将在</w:t>
      </w:r>
      <w:r w:rsidR="00EE0835" w:rsidRPr="00EE0835">
        <w:rPr>
          <w:rFonts w:hint="eastAsia"/>
          <w:lang w:eastAsia="zh-CN"/>
        </w:rPr>
        <w:t>FIGI</w:t>
      </w:r>
      <w:r w:rsidR="00EE0835">
        <w:rPr>
          <w:rFonts w:hint="eastAsia"/>
          <w:lang w:eastAsia="zh-CN"/>
        </w:rPr>
        <w:t>专题</w:t>
      </w:r>
      <w:r w:rsidR="00EE0835" w:rsidRPr="00EE0835">
        <w:rPr>
          <w:rFonts w:hint="eastAsia"/>
          <w:lang w:eastAsia="zh-CN"/>
        </w:rPr>
        <w:t>研讨会网站</w:t>
      </w:r>
      <w:r w:rsidR="00EE0835">
        <w:rPr>
          <w:rFonts w:hint="eastAsia"/>
          <w:lang w:eastAsia="zh-CN"/>
        </w:rPr>
        <w:t>上公布</w:t>
      </w:r>
      <w:r w:rsidR="00EE0835" w:rsidRPr="00EE0835">
        <w:rPr>
          <w:rFonts w:hint="eastAsia"/>
          <w:lang w:eastAsia="zh-CN"/>
        </w:rPr>
        <w:t>（</w:t>
      </w:r>
      <w:hyperlink r:id="rId11" w:history="1">
        <w:r w:rsidR="00EE0835" w:rsidRPr="00750C98">
          <w:rPr>
            <w:rStyle w:val="Hyperlink"/>
            <w:szCs w:val="24"/>
            <w:lang w:eastAsia="zh-CN"/>
          </w:rPr>
          <w:t>http://www.itu.int/en/ITU-T/extcoop/figisymposium/2017/Pages/default.aspx</w:t>
        </w:r>
      </w:hyperlink>
      <w:r w:rsidR="00EE0835" w:rsidRPr="00EE0835">
        <w:rPr>
          <w:rFonts w:hint="eastAsia"/>
          <w:lang w:eastAsia="zh-CN"/>
        </w:rPr>
        <w:t>）。</w:t>
      </w:r>
      <w:r w:rsidR="00EE0835">
        <w:rPr>
          <w:rFonts w:hint="eastAsia"/>
          <w:lang w:eastAsia="zh-CN"/>
        </w:rPr>
        <w:t>需要参会资金支持的与会者</w:t>
      </w:r>
      <w:r w:rsidR="00EE0835" w:rsidRPr="00EE0835">
        <w:rPr>
          <w:rFonts w:hint="eastAsia"/>
          <w:lang w:eastAsia="zh-CN"/>
        </w:rPr>
        <w:t>请参考附件</w:t>
      </w:r>
      <w:r w:rsidR="00EE0835" w:rsidRPr="00EE0835">
        <w:rPr>
          <w:rFonts w:hint="eastAsia"/>
          <w:lang w:eastAsia="zh-CN"/>
        </w:rPr>
        <w:t>1</w:t>
      </w:r>
      <w:r w:rsidR="00EE0835" w:rsidRPr="00EE0835">
        <w:rPr>
          <w:rFonts w:hint="eastAsia"/>
          <w:lang w:eastAsia="zh-CN"/>
        </w:rPr>
        <w:t>和</w:t>
      </w:r>
      <w:r w:rsidR="00EE0835" w:rsidRPr="00EE0835">
        <w:rPr>
          <w:rFonts w:hint="eastAsia"/>
          <w:lang w:eastAsia="zh-CN"/>
        </w:rPr>
        <w:t>2</w:t>
      </w:r>
      <w:r w:rsidR="00EE0835" w:rsidRPr="00EE0835">
        <w:rPr>
          <w:rFonts w:hint="eastAsia"/>
          <w:lang w:eastAsia="zh-CN"/>
        </w:rPr>
        <w:t>以获取更多信息。</w:t>
      </w:r>
    </w:p>
    <w:p w:rsidR="00E279EA" w:rsidRPr="00E279EA" w:rsidRDefault="00E279EA" w:rsidP="00E279EA">
      <w:pPr>
        <w:jc w:val="both"/>
        <w:rPr>
          <w:rFonts w:eastAsia="MS Mincho"/>
          <w:lang w:val="en-US" w:eastAsia="ja-JP"/>
        </w:rPr>
      </w:pPr>
      <w:r w:rsidRPr="0088747C">
        <w:rPr>
          <w:rFonts w:ascii="Arial" w:hAnsi="Arial" w:cs="Arial" w:hint="eastAsia"/>
          <w:lang w:eastAsia="zh-CN"/>
        </w:rPr>
        <w:t>需要协助的与会者应联系</w:t>
      </w:r>
      <w:r w:rsidRPr="0088747C">
        <w:rPr>
          <w:rFonts w:ascii="Arial" w:hAnsi="Arial" w:cs="Arial"/>
          <w:lang w:eastAsia="zh-CN"/>
        </w:rPr>
        <w:t>Vijay Mauree</w:t>
      </w:r>
      <w:r w:rsidRPr="0088747C">
        <w:rPr>
          <w:rFonts w:ascii="Arial" w:hAnsi="Arial" w:cs="Arial" w:hint="eastAsia"/>
          <w:lang w:eastAsia="zh-CN"/>
        </w:rPr>
        <w:t>先生</w:t>
      </w:r>
      <w:r w:rsidRPr="0088747C">
        <w:rPr>
          <w:rFonts w:ascii="Arial" w:hAnsi="Arial" w:cs="Arial"/>
          <w:lang w:eastAsia="zh-CN"/>
        </w:rPr>
        <w:t xml:space="preserve">: </w:t>
      </w:r>
      <w:hyperlink r:id="rId12" w:history="1">
        <w:r w:rsidRPr="0088747C">
          <w:rPr>
            <w:rStyle w:val="Hyperlink"/>
            <w:rFonts w:ascii="Arial" w:hAnsi="Arial" w:cs="Arial"/>
            <w:lang w:eastAsia="zh-CN"/>
          </w:rPr>
          <w:t>figi-symposium@itu.int</w:t>
        </w:r>
      </w:hyperlink>
      <w:r w:rsidRPr="0088747C">
        <w:rPr>
          <w:rFonts w:ascii="Arial" w:hAnsi="Arial" w:cs="Arial" w:hint="eastAsia"/>
          <w:lang w:eastAsia="zh-CN"/>
        </w:rPr>
        <w:t>。</w:t>
      </w:r>
    </w:p>
    <w:p w:rsidR="00EE0835" w:rsidRDefault="00EE0835" w:rsidP="00FF3448">
      <w:pPr>
        <w:jc w:val="both"/>
        <w:rPr>
          <w:rFonts w:eastAsia="Malgun Gothic"/>
          <w:lang w:eastAsia="zh-CN"/>
        </w:rPr>
      </w:pPr>
      <w:r>
        <w:rPr>
          <w:rFonts w:eastAsia="MS Mincho"/>
          <w:lang w:eastAsia="ja-JP"/>
        </w:rPr>
        <w:t>4</w:t>
      </w:r>
      <w:r w:rsidR="00955904" w:rsidRPr="0055099D">
        <w:rPr>
          <w:rFonts w:eastAsia="Malgun Gothic"/>
          <w:lang w:eastAsia="zh-CN"/>
        </w:rPr>
        <w:tab/>
      </w:r>
      <w:bookmarkStart w:id="7" w:name="lt_pId067"/>
      <w:r>
        <w:rPr>
          <w:rFonts w:asciiTheme="minorEastAsia" w:eastAsiaTheme="minorEastAsia" w:hAnsiTheme="minorEastAsia" w:hint="eastAsia"/>
          <w:lang w:eastAsia="zh-CN"/>
        </w:rPr>
        <w:t>有关</w:t>
      </w:r>
      <w:r w:rsidR="005C06CC">
        <w:rPr>
          <w:rFonts w:hint="eastAsia"/>
          <w:lang w:eastAsia="zh-CN"/>
        </w:rPr>
        <w:t>专题</w:t>
      </w:r>
      <w:r w:rsidR="005C06CC" w:rsidRPr="00EE0835">
        <w:rPr>
          <w:rFonts w:hint="eastAsia"/>
          <w:lang w:eastAsia="zh-CN"/>
        </w:rPr>
        <w:t>研讨会</w:t>
      </w:r>
      <w:r w:rsidR="005C06CC">
        <w:rPr>
          <w:rFonts w:hint="eastAsia"/>
          <w:lang w:eastAsia="zh-CN"/>
        </w:rPr>
        <w:t>的信息，包括临时日程安排，将在活动网站的以下地址公布：</w:t>
      </w:r>
      <w:hyperlink r:id="rId13" w:history="1">
        <w:r w:rsidR="005C06CC" w:rsidRPr="00750C98">
          <w:rPr>
            <w:rStyle w:val="Hyperlink"/>
            <w:szCs w:val="24"/>
          </w:rPr>
          <w:t>http://www.itu.int/en/ITU-T/extcoop/figisymposium/2017/Pages/default.aspx</w:t>
        </w:r>
      </w:hyperlink>
      <w:r w:rsidR="005C06CC">
        <w:rPr>
          <w:rFonts w:hint="eastAsia"/>
          <w:lang w:eastAsia="zh-CN"/>
        </w:rPr>
        <w:t>。</w:t>
      </w:r>
    </w:p>
    <w:p w:rsidR="005C06CC" w:rsidRPr="005C06CC" w:rsidRDefault="005C06CC" w:rsidP="00801CB8">
      <w:pPr>
        <w:keepNext/>
        <w:jc w:val="both"/>
        <w:rPr>
          <w:rFonts w:ascii="Calibri" w:hAnsi="Calibri"/>
          <w:lang w:eastAsia="zh-CN"/>
        </w:rPr>
      </w:pPr>
      <w:r>
        <w:rPr>
          <w:rFonts w:eastAsia="Malgun Gothic"/>
          <w:lang w:eastAsia="zh-CN"/>
        </w:rPr>
        <w:lastRenderedPageBreak/>
        <w:t>5</w:t>
      </w:r>
      <w:r w:rsidRPr="0055099D">
        <w:rPr>
          <w:rFonts w:eastAsia="Malgun Gothic"/>
          <w:lang w:eastAsia="zh-CN"/>
        </w:rPr>
        <w:tab/>
      </w:r>
      <w:r>
        <w:rPr>
          <w:rFonts w:hint="eastAsia"/>
          <w:lang w:eastAsia="zh-CN"/>
        </w:rPr>
        <w:t>专题</w:t>
      </w:r>
      <w:r w:rsidRPr="00EE0835">
        <w:rPr>
          <w:rFonts w:hint="eastAsia"/>
          <w:lang w:eastAsia="zh-CN"/>
        </w:rPr>
        <w:t>研讨会</w:t>
      </w:r>
      <w:r w:rsidRPr="005C06CC">
        <w:rPr>
          <w:rFonts w:ascii="Calibri" w:hAnsi="Calibri" w:hint="eastAsia"/>
          <w:lang w:eastAsia="zh-CN"/>
        </w:rPr>
        <w:t>的主要目标是：</w:t>
      </w:r>
    </w:p>
    <w:p w:rsidR="007E061E" w:rsidRDefault="005C06CC" w:rsidP="007E061E">
      <w:pPr>
        <w:ind w:left="720" w:hanging="720"/>
        <w:jc w:val="both"/>
        <w:rPr>
          <w:rFonts w:ascii="Calibri" w:hAnsi="Calibri"/>
          <w:lang w:eastAsia="zh-CN"/>
        </w:rPr>
      </w:pPr>
      <w:r>
        <w:rPr>
          <w:rFonts w:ascii="Calibri" w:hAnsi="Calibri"/>
          <w:lang w:eastAsia="zh-CN"/>
        </w:rPr>
        <w:tab/>
      </w:r>
      <w:r w:rsidRPr="005C06CC">
        <w:rPr>
          <w:rFonts w:ascii="Calibri" w:hAnsi="Calibri" w:hint="eastAsia"/>
          <w:lang w:eastAsia="zh-CN"/>
        </w:rPr>
        <w:t>•</w:t>
      </w:r>
      <w:r>
        <w:rPr>
          <w:rFonts w:ascii="Calibri" w:hAnsi="Calibri"/>
          <w:lang w:eastAsia="zh-CN"/>
        </w:rPr>
        <w:tab/>
      </w:r>
      <w:r w:rsidRPr="005C06CC">
        <w:rPr>
          <w:rFonts w:ascii="Calibri" w:hAnsi="Calibri" w:hint="eastAsia"/>
          <w:lang w:eastAsia="zh-CN"/>
        </w:rPr>
        <w:t>为监管机构</w:t>
      </w:r>
      <w:r>
        <w:rPr>
          <w:rFonts w:ascii="Calibri" w:hAnsi="Calibri" w:hint="eastAsia"/>
          <w:lang w:eastAsia="zh-CN"/>
        </w:rPr>
        <w:t>、</w:t>
      </w:r>
      <w:r w:rsidRPr="005C06CC">
        <w:rPr>
          <w:rFonts w:ascii="Calibri" w:hAnsi="Calibri" w:hint="eastAsia"/>
          <w:lang w:eastAsia="zh-CN"/>
        </w:rPr>
        <w:t>决策者和</w:t>
      </w:r>
      <w:r>
        <w:rPr>
          <w:rFonts w:ascii="Calibri" w:hAnsi="Calibri" w:hint="eastAsia"/>
          <w:lang w:eastAsia="zh-CN"/>
        </w:rPr>
        <w:t>数字金融服务</w:t>
      </w:r>
      <w:r w:rsidR="007E061E">
        <w:rPr>
          <w:rFonts w:ascii="Calibri" w:hAnsi="Calibri" w:hint="eastAsia"/>
          <w:lang w:eastAsia="zh-CN"/>
        </w:rPr>
        <w:t>（</w:t>
      </w:r>
      <w:r w:rsidR="007E061E">
        <w:rPr>
          <w:rFonts w:ascii="Calibri" w:hAnsi="Calibri" w:hint="eastAsia"/>
          <w:lang w:eastAsia="zh-CN"/>
        </w:rPr>
        <w:t>DFS</w:t>
      </w:r>
      <w:r w:rsidR="007E061E">
        <w:rPr>
          <w:rFonts w:ascii="Calibri" w:hAnsi="Calibri" w:hint="eastAsia"/>
          <w:lang w:eastAsia="zh-CN"/>
        </w:rPr>
        <w:t>）</w:t>
      </w:r>
      <w:r>
        <w:rPr>
          <w:rFonts w:ascii="Calibri" w:hAnsi="Calibri" w:hint="eastAsia"/>
          <w:lang w:eastAsia="zh-CN"/>
        </w:rPr>
        <w:t>方面的专家提供独特平台，分享</w:t>
      </w:r>
      <w:r w:rsidR="007E061E">
        <w:rPr>
          <w:rFonts w:ascii="Calibri" w:hAnsi="Calibri" w:hint="eastAsia"/>
          <w:lang w:eastAsia="zh-CN"/>
        </w:rPr>
        <w:t>以下方面的经验教训：</w:t>
      </w:r>
      <w:r w:rsidRPr="005C06CC">
        <w:rPr>
          <w:rFonts w:ascii="Calibri" w:hAnsi="Calibri" w:hint="eastAsia"/>
          <w:lang w:eastAsia="zh-CN"/>
        </w:rPr>
        <w:t>不同数字金融模式和服务</w:t>
      </w:r>
      <w:r>
        <w:rPr>
          <w:rFonts w:ascii="Calibri" w:hAnsi="Calibri" w:hint="eastAsia"/>
          <w:lang w:eastAsia="zh-CN"/>
        </w:rPr>
        <w:t>、</w:t>
      </w:r>
      <w:r w:rsidRPr="005C06CC">
        <w:rPr>
          <w:rFonts w:ascii="Calibri" w:hAnsi="Calibri" w:hint="eastAsia"/>
          <w:lang w:eastAsia="zh-CN"/>
        </w:rPr>
        <w:t>监管</w:t>
      </w:r>
      <w:r>
        <w:rPr>
          <w:rFonts w:ascii="Calibri" w:hAnsi="Calibri" w:hint="eastAsia"/>
          <w:lang w:eastAsia="zh-CN"/>
        </w:rPr>
        <w:t>沙盒做法、</w:t>
      </w:r>
      <w:r w:rsidR="007E061E">
        <w:rPr>
          <w:rFonts w:ascii="Calibri" w:hAnsi="Calibri" w:hint="eastAsia"/>
          <w:lang w:eastAsia="zh-CN"/>
        </w:rPr>
        <w:t>缓解</w:t>
      </w:r>
      <w:r w:rsidRPr="005C06CC">
        <w:rPr>
          <w:rFonts w:ascii="Calibri" w:hAnsi="Calibri" w:hint="eastAsia"/>
          <w:lang w:eastAsia="zh-CN"/>
        </w:rPr>
        <w:t>快速变化的</w:t>
      </w:r>
      <w:r w:rsidRPr="005C06CC">
        <w:rPr>
          <w:rFonts w:ascii="Calibri" w:hAnsi="Calibri" w:hint="eastAsia"/>
          <w:lang w:eastAsia="zh-CN"/>
        </w:rPr>
        <w:t>ICT</w:t>
      </w:r>
      <w:r w:rsidRPr="005C06CC">
        <w:rPr>
          <w:rFonts w:ascii="Calibri" w:hAnsi="Calibri" w:hint="eastAsia"/>
          <w:lang w:eastAsia="zh-CN"/>
        </w:rPr>
        <w:t>和数字支付环境风险的方法以及新兴技术</w:t>
      </w:r>
      <w:r w:rsidR="007E061E">
        <w:rPr>
          <w:rFonts w:ascii="Calibri" w:hAnsi="Calibri" w:hint="eastAsia"/>
          <w:lang w:eastAsia="zh-CN"/>
        </w:rPr>
        <w:t>对</w:t>
      </w:r>
      <w:r w:rsidR="007E061E" w:rsidRPr="005C06CC">
        <w:rPr>
          <w:rFonts w:ascii="Calibri" w:hAnsi="Calibri" w:hint="eastAsia"/>
          <w:lang w:eastAsia="zh-CN"/>
        </w:rPr>
        <w:t>生态系统</w:t>
      </w:r>
      <w:r w:rsidRPr="005C06CC">
        <w:rPr>
          <w:rFonts w:ascii="Calibri" w:hAnsi="Calibri" w:hint="eastAsia"/>
          <w:lang w:eastAsia="zh-CN"/>
        </w:rPr>
        <w:t>的影响</w:t>
      </w:r>
      <w:r>
        <w:rPr>
          <w:rFonts w:ascii="Calibri" w:hAnsi="Calibri" w:hint="eastAsia"/>
          <w:lang w:eastAsia="zh-CN"/>
        </w:rPr>
        <w:t>。</w:t>
      </w:r>
      <w:r w:rsidRPr="005C06CC">
        <w:rPr>
          <w:rFonts w:ascii="Calibri" w:hAnsi="Calibri" w:hint="eastAsia"/>
          <w:lang w:eastAsia="zh-CN"/>
        </w:rPr>
        <w:t xml:space="preserve"> </w:t>
      </w:r>
    </w:p>
    <w:p w:rsidR="007E061E" w:rsidRDefault="007E061E" w:rsidP="007E061E">
      <w:pPr>
        <w:ind w:left="720" w:hanging="720"/>
        <w:jc w:val="both"/>
        <w:rPr>
          <w:rFonts w:ascii="Calibri" w:hAnsi="Calibri" w:cs="SimSun"/>
          <w:lang w:eastAsia="zh-CN"/>
        </w:rPr>
      </w:pPr>
      <w:r>
        <w:rPr>
          <w:rFonts w:ascii="Calibri" w:hAnsi="Calibri" w:cs="SimSun"/>
          <w:lang w:eastAsia="zh-CN"/>
        </w:rPr>
        <w:tab/>
      </w:r>
      <w:r w:rsidRPr="005C06CC">
        <w:rPr>
          <w:rFonts w:ascii="Calibri" w:hAnsi="Calibri" w:hint="eastAsia"/>
          <w:lang w:eastAsia="zh-CN"/>
        </w:rPr>
        <w:t>•</w:t>
      </w:r>
      <w:r>
        <w:rPr>
          <w:rFonts w:ascii="Calibri" w:hAnsi="Calibri"/>
          <w:lang w:eastAsia="zh-CN"/>
        </w:rPr>
        <w:tab/>
      </w:r>
      <w:r>
        <w:rPr>
          <w:rFonts w:ascii="Calibri" w:hAnsi="Calibri" w:cs="SimSun" w:hint="eastAsia"/>
          <w:lang w:eastAsia="zh-CN"/>
        </w:rPr>
        <w:t>国际层面正在发生的数字金融包容性举措</w:t>
      </w:r>
      <w:r w:rsidRPr="007E061E">
        <w:rPr>
          <w:rFonts w:ascii="Calibri" w:hAnsi="Calibri" w:cs="SimSun" w:hint="eastAsia"/>
          <w:lang w:eastAsia="zh-CN"/>
        </w:rPr>
        <w:t>和创新</w:t>
      </w:r>
      <w:r>
        <w:rPr>
          <w:rFonts w:ascii="Calibri" w:hAnsi="Calibri" w:cs="SimSun" w:hint="eastAsia"/>
          <w:lang w:eastAsia="zh-CN"/>
        </w:rPr>
        <w:t>的示例；以及</w:t>
      </w:r>
    </w:p>
    <w:p w:rsidR="005C06CC" w:rsidRPr="00FF3448" w:rsidRDefault="007E061E" w:rsidP="007E061E">
      <w:pPr>
        <w:ind w:left="720" w:hanging="720"/>
        <w:jc w:val="both"/>
        <w:rPr>
          <w:rFonts w:ascii="Calibri" w:hAnsi="Calibri"/>
          <w:lang w:eastAsia="zh-CN"/>
        </w:rPr>
      </w:pPr>
      <w:r>
        <w:rPr>
          <w:rFonts w:ascii="Calibri" w:hAnsi="Calibri"/>
          <w:lang w:eastAsia="zh-CN"/>
        </w:rPr>
        <w:tab/>
      </w:r>
      <w:r w:rsidRPr="005C06CC">
        <w:rPr>
          <w:rFonts w:ascii="Calibri" w:hAnsi="Calibri" w:hint="eastAsia"/>
          <w:lang w:eastAsia="zh-CN"/>
        </w:rPr>
        <w:t>•</w:t>
      </w:r>
      <w:r>
        <w:rPr>
          <w:rFonts w:ascii="Calibri" w:hAnsi="Calibri"/>
          <w:lang w:eastAsia="zh-CN"/>
        </w:rPr>
        <w:tab/>
      </w:r>
      <w:r w:rsidR="005C06CC" w:rsidRPr="005C06CC">
        <w:rPr>
          <w:rFonts w:ascii="Calibri" w:hAnsi="Calibri" w:hint="eastAsia"/>
          <w:lang w:eastAsia="zh-CN"/>
        </w:rPr>
        <w:t>在</w:t>
      </w:r>
      <w:r w:rsidR="005C06CC" w:rsidRPr="005C06CC">
        <w:rPr>
          <w:rFonts w:ascii="Calibri" w:hAnsi="Calibri" w:hint="eastAsia"/>
          <w:lang w:eastAsia="zh-CN"/>
        </w:rPr>
        <w:t>DFS</w:t>
      </w:r>
      <w:r w:rsidR="005C06CC" w:rsidRPr="005C06CC">
        <w:rPr>
          <w:rFonts w:ascii="Calibri" w:hAnsi="Calibri" w:hint="eastAsia"/>
          <w:lang w:eastAsia="zh-CN"/>
        </w:rPr>
        <w:t>领域提供数字金融</w:t>
      </w:r>
      <w:r>
        <w:rPr>
          <w:rFonts w:ascii="Calibri" w:hAnsi="Calibri" w:hint="eastAsia"/>
          <w:lang w:eastAsia="zh-CN"/>
        </w:rPr>
        <w:t>包容性</w:t>
      </w:r>
      <w:r w:rsidR="005C06CC" w:rsidRPr="005C06CC">
        <w:rPr>
          <w:rFonts w:ascii="Calibri" w:hAnsi="Calibri" w:hint="eastAsia"/>
          <w:lang w:eastAsia="zh-CN"/>
        </w:rPr>
        <w:t>战略和技术创新</w:t>
      </w:r>
      <w:r>
        <w:rPr>
          <w:rFonts w:ascii="Calibri" w:hAnsi="Calibri" w:hint="eastAsia"/>
          <w:lang w:eastAsia="zh-CN"/>
        </w:rPr>
        <w:t>方面</w:t>
      </w:r>
      <w:r w:rsidR="005C06CC" w:rsidRPr="005C06CC">
        <w:rPr>
          <w:rFonts w:ascii="Calibri" w:hAnsi="Calibri" w:hint="eastAsia"/>
          <w:lang w:eastAsia="zh-CN"/>
        </w:rPr>
        <w:t>的思想领导。</w:t>
      </w:r>
    </w:p>
    <w:p w:rsidR="00955904" w:rsidRPr="00B75C74" w:rsidRDefault="007E061E" w:rsidP="00B75C74">
      <w:pPr>
        <w:jc w:val="both"/>
        <w:rPr>
          <w:rFonts w:ascii="Calibri" w:hAnsi="Calibri"/>
          <w:lang w:eastAsia="zh-CN"/>
        </w:rPr>
      </w:pPr>
      <w:r>
        <w:rPr>
          <w:rFonts w:ascii="Calibri" w:hAnsi="Calibri" w:hint="eastAsia"/>
          <w:lang w:eastAsia="zh-CN"/>
        </w:rPr>
        <w:t>6</w:t>
      </w:r>
      <w:r>
        <w:rPr>
          <w:rFonts w:ascii="Calibri" w:hAnsi="Calibri"/>
          <w:lang w:eastAsia="zh-CN"/>
        </w:rPr>
        <w:tab/>
      </w:r>
      <w:r w:rsidR="00041121" w:rsidRPr="0055099D">
        <w:rPr>
          <w:rFonts w:ascii="Calibri" w:hAnsi="Calibri" w:hint="eastAsia"/>
          <w:lang w:eastAsia="zh-CN"/>
        </w:rPr>
        <w:t>为便于</w:t>
      </w:r>
      <w:r>
        <w:rPr>
          <w:rFonts w:ascii="Calibri" w:hAnsi="Calibri" w:hint="eastAsia"/>
          <w:lang w:eastAsia="zh-CN"/>
        </w:rPr>
        <w:t>电信标准化局</w:t>
      </w:r>
      <w:r w:rsidR="00041121" w:rsidRPr="0055099D">
        <w:rPr>
          <w:rFonts w:ascii="Calibri" w:hAnsi="Calibri" w:hint="eastAsia"/>
          <w:lang w:eastAsia="zh-CN"/>
        </w:rPr>
        <w:t>就</w:t>
      </w:r>
      <w:bookmarkStart w:id="8" w:name="_Hlk490437050"/>
      <w:r>
        <w:rPr>
          <w:rFonts w:ascii="Calibri" w:hAnsi="Calibri" w:hint="eastAsia"/>
          <w:lang w:eastAsia="zh-CN"/>
        </w:rPr>
        <w:t>专题研讨会</w:t>
      </w:r>
      <w:bookmarkEnd w:id="8"/>
      <w:r w:rsidR="00041121" w:rsidRPr="0055099D">
        <w:rPr>
          <w:rFonts w:ascii="Calibri" w:hAnsi="Calibri" w:hint="eastAsia"/>
          <w:lang w:eastAsia="zh-CN"/>
        </w:rPr>
        <w:t>的组织做出必要安排，希望您能通过</w:t>
      </w:r>
      <w:hyperlink r:id="rId14" w:history="1">
        <w:r w:rsidR="00B75C74" w:rsidRPr="00D2735C">
          <w:rPr>
            <w:rStyle w:val="Hyperlink"/>
            <w:szCs w:val="24"/>
            <w:lang w:eastAsia="zh-CN"/>
          </w:rPr>
          <w:t>https://www.itu.int/online/edrs/REGISTRATION/edrs.registration.form?_eventid=3000998</w:t>
        </w:r>
      </w:hyperlink>
      <w:r w:rsidR="00FC3C1C">
        <w:rPr>
          <w:rFonts w:ascii="Calibri" w:hAnsi="Calibri"/>
          <w:lang w:val="en-US" w:eastAsia="zh-CN"/>
        </w:rPr>
        <w:t>的</w:t>
      </w:r>
      <w:r w:rsidR="00041121" w:rsidRPr="0055099D">
        <w:rPr>
          <w:rFonts w:ascii="Calibri" w:hAnsi="Calibri" w:hint="eastAsia"/>
          <w:lang w:eastAsia="zh-CN"/>
        </w:rPr>
        <w:t>在线</w:t>
      </w:r>
      <w:r w:rsidR="00FC3C1C">
        <w:rPr>
          <w:rFonts w:ascii="Calibri" w:hAnsi="Calibri" w:hint="eastAsia"/>
          <w:lang w:eastAsia="zh-CN"/>
        </w:rPr>
        <w:t>表格</w:t>
      </w:r>
      <w:r w:rsidR="00B75C74">
        <w:rPr>
          <w:rFonts w:ascii="Calibri" w:hAnsi="Calibri" w:hint="eastAsia"/>
          <w:lang w:eastAsia="zh-CN"/>
        </w:rPr>
        <w:t>在</w:t>
      </w:r>
      <w:r w:rsidR="00B75C74">
        <w:rPr>
          <w:rFonts w:ascii="Calibri" w:hAnsi="Calibri" w:hint="eastAsia"/>
          <w:b/>
          <w:lang w:eastAsia="zh-CN"/>
        </w:rPr>
        <w:t>不迟于</w:t>
      </w:r>
      <w:r w:rsidR="00B75C74">
        <w:rPr>
          <w:rFonts w:ascii="Calibri" w:hAnsi="Calibri" w:hint="eastAsia"/>
          <w:b/>
          <w:lang w:eastAsia="zh-CN"/>
        </w:rPr>
        <w:t>2</w:t>
      </w:r>
      <w:r w:rsidR="00B75C74">
        <w:rPr>
          <w:rFonts w:ascii="Calibri" w:hAnsi="Calibri"/>
          <w:b/>
          <w:lang w:eastAsia="zh-CN"/>
        </w:rPr>
        <w:t>017</w:t>
      </w:r>
      <w:r w:rsidR="00B75C74">
        <w:rPr>
          <w:rFonts w:ascii="Calibri" w:hAnsi="Calibri" w:hint="eastAsia"/>
          <w:b/>
          <w:lang w:eastAsia="zh-CN"/>
        </w:rPr>
        <w:t>年</w:t>
      </w:r>
      <w:r w:rsidR="00B75C74">
        <w:rPr>
          <w:rFonts w:ascii="Calibri" w:hAnsi="Calibri"/>
          <w:b/>
          <w:lang w:eastAsia="zh-CN"/>
        </w:rPr>
        <w:t>11</w:t>
      </w:r>
      <w:r w:rsidR="00B75C74">
        <w:rPr>
          <w:rFonts w:ascii="Calibri" w:hAnsi="Calibri" w:hint="eastAsia"/>
          <w:b/>
          <w:lang w:eastAsia="zh-CN"/>
        </w:rPr>
        <w:t>月</w:t>
      </w:r>
      <w:r w:rsidR="00B75C74">
        <w:rPr>
          <w:rFonts w:ascii="Calibri" w:hAnsi="Calibri" w:hint="eastAsia"/>
          <w:b/>
          <w:lang w:eastAsia="zh-CN"/>
        </w:rPr>
        <w:t>1</w:t>
      </w:r>
      <w:r w:rsidR="00B75C74">
        <w:rPr>
          <w:rFonts w:ascii="Calibri" w:hAnsi="Calibri"/>
          <w:b/>
          <w:lang w:eastAsia="zh-CN"/>
        </w:rPr>
        <w:t>4</w:t>
      </w:r>
      <w:r w:rsidR="00B75C74">
        <w:rPr>
          <w:rFonts w:ascii="Calibri" w:hAnsi="Calibri" w:hint="eastAsia"/>
          <w:b/>
          <w:lang w:eastAsia="zh-CN"/>
        </w:rPr>
        <w:t>日</w:t>
      </w:r>
      <w:r w:rsidR="00B75C74" w:rsidRPr="00B75C74">
        <w:rPr>
          <w:rFonts w:ascii="Calibri" w:hAnsi="Calibri" w:hint="eastAsia"/>
          <w:lang w:eastAsia="zh-CN"/>
        </w:rPr>
        <w:t>的时间内</w:t>
      </w:r>
      <w:r w:rsidR="00B75C74">
        <w:rPr>
          <w:rFonts w:ascii="Calibri" w:hAnsi="Calibri" w:hint="eastAsia"/>
          <w:lang w:eastAsia="zh-CN"/>
        </w:rPr>
        <w:t>尽快</w:t>
      </w:r>
      <w:r w:rsidR="00FC3C1C">
        <w:rPr>
          <w:rFonts w:ascii="Calibri" w:hAnsi="Calibri"/>
          <w:lang w:eastAsia="zh-CN"/>
        </w:rPr>
        <w:t>注册。</w:t>
      </w:r>
      <w:r w:rsidR="00041121" w:rsidRPr="0055099D">
        <w:rPr>
          <w:rFonts w:ascii="Calibri" w:hAnsi="Calibri" w:hint="eastAsia"/>
          <w:b/>
          <w:bCs/>
          <w:lang w:eastAsia="zh-CN"/>
        </w:rPr>
        <w:t>请注意，</w:t>
      </w:r>
      <w:r w:rsidR="00B75C74" w:rsidRPr="00B75C74">
        <w:rPr>
          <w:rFonts w:ascii="Calibri" w:hAnsi="Calibri" w:hint="eastAsia"/>
          <w:b/>
          <w:bCs/>
          <w:lang w:eastAsia="zh-CN"/>
        </w:rPr>
        <w:t>专题研讨会</w:t>
      </w:r>
      <w:r w:rsidR="00041121" w:rsidRPr="0055099D">
        <w:rPr>
          <w:rFonts w:ascii="Calibri" w:hAnsi="Calibri" w:hint="eastAsia"/>
          <w:b/>
          <w:bCs/>
          <w:lang w:eastAsia="zh-CN"/>
        </w:rPr>
        <w:t>与会者的预注册仅以</w:t>
      </w:r>
      <w:r w:rsidR="00041121" w:rsidRPr="0055099D">
        <w:rPr>
          <w:rFonts w:ascii="STKaiti" w:eastAsia="STKaiti" w:hAnsi="STKaiti" w:hint="eastAsia"/>
          <w:b/>
          <w:bCs/>
          <w:lang w:eastAsia="zh-CN"/>
        </w:rPr>
        <w:t>在线</w:t>
      </w:r>
      <w:r w:rsidR="00041121" w:rsidRPr="0055099D">
        <w:rPr>
          <w:rFonts w:ascii="Calibri" w:hAnsi="Calibri" w:hint="eastAsia"/>
          <w:b/>
          <w:bCs/>
          <w:lang w:eastAsia="zh-CN"/>
        </w:rPr>
        <w:t>方式进行</w:t>
      </w:r>
      <w:r w:rsidR="00041121" w:rsidRPr="0055099D">
        <w:rPr>
          <w:rFonts w:ascii="Calibri" w:hAnsi="Calibri" w:hint="eastAsia"/>
          <w:lang w:eastAsia="zh-CN"/>
        </w:rPr>
        <w:t>。</w:t>
      </w:r>
      <w:bookmarkEnd w:id="7"/>
    </w:p>
    <w:p w:rsidR="00955904" w:rsidRPr="0048045A" w:rsidRDefault="00955904" w:rsidP="00B506BA">
      <w:pPr>
        <w:jc w:val="both"/>
        <w:rPr>
          <w:rFonts w:ascii="Calibri" w:hAnsi="Calibri"/>
          <w:lang w:eastAsia="zh-CN"/>
        </w:rPr>
      </w:pPr>
      <w:r w:rsidRPr="0048045A">
        <w:rPr>
          <w:rFonts w:ascii="Calibri" w:hAnsi="Calibri"/>
          <w:lang w:eastAsia="ja-JP"/>
        </w:rPr>
        <w:t>7</w:t>
      </w:r>
      <w:r w:rsidRPr="0048045A">
        <w:rPr>
          <w:rFonts w:ascii="Calibri" w:hAnsi="Calibri"/>
          <w:lang w:eastAsia="zh-CN"/>
        </w:rPr>
        <w:tab/>
      </w:r>
      <w:bookmarkStart w:id="9" w:name="lt_pId084"/>
      <w:r w:rsidR="00B75C74">
        <w:rPr>
          <w:rFonts w:ascii="Calibri" w:hAnsi="Calibri" w:hint="eastAsia"/>
          <w:lang w:eastAsia="zh-CN"/>
        </w:rPr>
        <w:t>我</w:t>
      </w:r>
      <w:r w:rsidR="00041121" w:rsidRPr="0048045A">
        <w:rPr>
          <w:rFonts w:ascii="Calibri" w:hAnsi="Calibri" w:cs="Microsoft YaHei"/>
          <w:lang w:eastAsia="zh-CN"/>
        </w:rPr>
        <w:t>谨提醒您</w:t>
      </w:r>
      <w:r w:rsidR="00041121" w:rsidRPr="0048045A">
        <w:rPr>
          <w:rFonts w:ascii="Calibri" w:hAnsi="Calibri" w:cs="Malgun Gothic"/>
          <w:lang w:eastAsia="zh-CN"/>
        </w:rPr>
        <w:t>，</w:t>
      </w:r>
      <w:r w:rsidR="00041121" w:rsidRPr="0048045A">
        <w:rPr>
          <w:rFonts w:ascii="Calibri" w:hAnsi="Calibri" w:cs="Microsoft YaHei"/>
          <w:lang w:eastAsia="zh-CN"/>
        </w:rPr>
        <w:t>一些国家的公民需要获得签证才能入境</w:t>
      </w:r>
      <w:r w:rsidR="00B75C74">
        <w:rPr>
          <w:rFonts w:ascii="Calibri" w:hAnsi="Calibri" w:cs="Microsoft YaHei" w:hint="eastAsia"/>
          <w:lang w:eastAsia="zh-CN"/>
        </w:rPr>
        <w:t>印度</w:t>
      </w:r>
      <w:r w:rsidR="00041121" w:rsidRPr="0048045A">
        <w:rPr>
          <w:rFonts w:ascii="Calibri" w:hAnsi="Calibri" w:cs="Microsoft YaHei"/>
          <w:lang w:eastAsia="zh-CN"/>
        </w:rPr>
        <w:t>并逗留</w:t>
      </w:r>
      <w:r w:rsidR="00041121" w:rsidRPr="0048045A">
        <w:rPr>
          <w:rFonts w:ascii="Calibri" w:hAnsi="Calibri" w:cs="Malgun Gothic"/>
          <w:lang w:eastAsia="zh-CN"/>
        </w:rPr>
        <w:t>。</w:t>
      </w:r>
      <w:r w:rsidR="00B506BA" w:rsidRPr="0048045A">
        <w:rPr>
          <w:rFonts w:ascii="Calibri" w:hAnsi="Calibri" w:cs="Malgun Gothic"/>
          <w:b/>
          <w:bCs/>
          <w:lang w:eastAsia="zh-CN"/>
        </w:rPr>
        <w:t>签证</w:t>
      </w:r>
      <w:r w:rsidR="00B75C74">
        <w:rPr>
          <w:rFonts w:ascii="Calibri" w:hAnsi="Calibri" w:cs="Malgun Gothic" w:hint="eastAsia"/>
          <w:b/>
          <w:bCs/>
          <w:lang w:eastAsia="zh-CN"/>
        </w:rPr>
        <w:t>申请</w:t>
      </w:r>
      <w:r w:rsidR="00B506BA" w:rsidRPr="0048045A">
        <w:rPr>
          <w:rFonts w:ascii="Calibri" w:hAnsi="Calibri" w:cs="Malgun Gothic"/>
          <w:b/>
          <w:bCs/>
          <w:lang w:eastAsia="zh-CN"/>
        </w:rPr>
        <w:t>必须</w:t>
      </w:r>
      <w:r w:rsidR="00B75C74">
        <w:rPr>
          <w:rFonts w:ascii="Calibri" w:hAnsi="Calibri" w:cs="Malgun Gothic" w:hint="eastAsia"/>
          <w:b/>
          <w:bCs/>
          <w:lang w:eastAsia="zh-CN"/>
        </w:rPr>
        <w:t>至少</w:t>
      </w:r>
      <w:r w:rsidR="00B75C74">
        <w:rPr>
          <w:rFonts w:ascii="Calibri" w:hAnsi="Calibri" w:cs="Malgun Gothic"/>
          <w:b/>
          <w:bCs/>
          <w:lang w:eastAsia="zh-CN"/>
        </w:rPr>
        <w:t>在</w:t>
      </w:r>
      <w:r w:rsidR="00B75C74">
        <w:rPr>
          <w:rFonts w:ascii="Calibri" w:hAnsi="Calibri" w:cs="Malgun Gothic" w:hint="eastAsia"/>
          <w:b/>
          <w:bCs/>
          <w:lang w:eastAsia="zh-CN"/>
        </w:rPr>
        <w:t>专题研讨会</w:t>
      </w:r>
      <w:r w:rsidR="00B75C74">
        <w:rPr>
          <w:rFonts w:ascii="Calibri" w:hAnsi="Calibri" w:cs="Malgun Gothic"/>
          <w:b/>
          <w:bCs/>
          <w:lang w:eastAsia="zh-CN"/>
        </w:rPr>
        <w:t>召开日的</w:t>
      </w:r>
      <w:r w:rsidR="00B75C74">
        <w:rPr>
          <w:rFonts w:ascii="Calibri" w:hAnsi="Calibri" w:cs="Malgun Gothic" w:hint="eastAsia"/>
          <w:b/>
          <w:bCs/>
          <w:lang w:eastAsia="zh-CN"/>
        </w:rPr>
        <w:t>四</w:t>
      </w:r>
      <w:r w:rsidR="00B506BA" w:rsidRPr="0048045A">
        <w:rPr>
          <w:rFonts w:ascii="Calibri" w:hAnsi="Calibri" w:cs="Malgun Gothic"/>
          <w:b/>
          <w:bCs/>
          <w:lang w:eastAsia="zh-CN"/>
        </w:rPr>
        <w:t>（</w:t>
      </w:r>
      <w:r w:rsidR="00B75C74">
        <w:rPr>
          <w:rFonts w:ascii="Calibri" w:hAnsi="Calibri" w:cs="Malgun Gothic" w:hint="eastAsia"/>
          <w:b/>
          <w:bCs/>
          <w:lang w:eastAsia="zh-CN"/>
        </w:rPr>
        <w:t>4</w:t>
      </w:r>
      <w:r w:rsidR="00B506BA" w:rsidRPr="0048045A">
        <w:rPr>
          <w:rFonts w:ascii="Calibri" w:hAnsi="Calibri" w:cs="Malgun Gothic"/>
          <w:b/>
          <w:bCs/>
          <w:lang w:eastAsia="zh-CN"/>
        </w:rPr>
        <w:t>）</w:t>
      </w:r>
      <w:r w:rsidR="00B75C74">
        <w:rPr>
          <w:rFonts w:ascii="Calibri" w:hAnsi="Calibri" w:cs="Malgun Gothic" w:hint="eastAsia"/>
          <w:b/>
          <w:bCs/>
          <w:lang w:eastAsia="zh-CN"/>
        </w:rPr>
        <w:t>周</w:t>
      </w:r>
      <w:r w:rsidR="00B506BA" w:rsidRPr="0048045A">
        <w:rPr>
          <w:rFonts w:ascii="Calibri" w:hAnsi="Calibri" w:cs="Malgun Gothic"/>
          <w:b/>
          <w:bCs/>
          <w:lang w:eastAsia="zh-CN"/>
        </w:rPr>
        <w:t>前</w:t>
      </w:r>
      <w:r w:rsidR="00B75C74">
        <w:rPr>
          <w:rFonts w:ascii="Calibri" w:hAnsi="Calibri" w:cs="Malgun Gothic" w:hint="eastAsia"/>
          <w:lang w:eastAsia="zh-CN"/>
        </w:rPr>
        <w:t>提交给印度</w:t>
      </w:r>
      <w:r w:rsidR="00B506BA" w:rsidRPr="0048045A">
        <w:rPr>
          <w:rFonts w:ascii="Calibri" w:hAnsi="Calibri" w:cs="Malgun Gothic"/>
          <w:lang w:eastAsia="zh-CN"/>
        </w:rPr>
        <w:t>驻贵国的代表机构</w:t>
      </w:r>
      <w:r w:rsidR="00B75C74">
        <w:rPr>
          <w:rFonts w:ascii="Calibri" w:hAnsi="Calibri" w:cs="Malgun Gothic"/>
          <w:lang w:eastAsia="zh-CN"/>
        </w:rPr>
        <w:t>（</w:t>
      </w:r>
      <w:r w:rsidR="00B75C74">
        <w:rPr>
          <w:rFonts w:ascii="Calibri" w:hAnsi="Calibri" w:cs="Malgun Gothic" w:hint="eastAsia"/>
          <w:lang w:eastAsia="zh-CN"/>
        </w:rPr>
        <w:t>使领馆</w:t>
      </w:r>
      <w:r w:rsidR="00B75C74">
        <w:rPr>
          <w:rFonts w:ascii="Calibri" w:hAnsi="Calibri" w:cs="Malgun Gothic"/>
          <w:lang w:eastAsia="zh-CN"/>
        </w:rPr>
        <w:t>）</w:t>
      </w:r>
      <w:r w:rsidR="0048045A">
        <w:rPr>
          <w:rFonts w:ascii="Calibri" w:hAnsi="Calibri" w:cs="Malgun Gothic"/>
          <w:lang w:eastAsia="zh-CN"/>
        </w:rPr>
        <w:t>，如果贵国没有此类机构，则请向驻出发国最近</w:t>
      </w:r>
      <w:r w:rsidR="00B506BA" w:rsidRPr="0048045A">
        <w:rPr>
          <w:rFonts w:ascii="Calibri" w:hAnsi="Calibri" w:cs="Malgun Gothic"/>
          <w:lang w:eastAsia="zh-CN"/>
        </w:rPr>
        <w:t>国家的此类机构申请并领取。</w:t>
      </w:r>
      <w:bookmarkEnd w:id="9"/>
      <w:r w:rsidR="00B75C74">
        <w:rPr>
          <w:rFonts w:ascii="Calibri" w:hAnsi="Calibri" w:cs="Malgun Gothic" w:hint="eastAsia"/>
          <w:lang w:eastAsia="zh-CN"/>
        </w:rPr>
        <w:t>需要签证办理</w:t>
      </w:r>
      <w:r w:rsidR="007B715D">
        <w:rPr>
          <w:rFonts w:ascii="Calibri" w:hAnsi="Calibri" w:cs="Malgun Gothic" w:hint="eastAsia"/>
          <w:lang w:eastAsia="zh-CN"/>
        </w:rPr>
        <w:t>辅助</w:t>
      </w:r>
      <w:r w:rsidR="00B75C74">
        <w:rPr>
          <w:rFonts w:ascii="Calibri" w:hAnsi="Calibri" w:cs="Malgun Gothic" w:hint="eastAsia"/>
          <w:lang w:eastAsia="zh-CN"/>
        </w:rPr>
        <w:t>函件</w:t>
      </w:r>
      <w:r w:rsidR="007B715D">
        <w:rPr>
          <w:rFonts w:ascii="Calibri" w:hAnsi="Calibri" w:cs="Malgun Gothic" w:hint="eastAsia"/>
          <w:lang w:eastAsia="zh-CN"/>
        </w:rPr>
        <w:t>的与会者请参考</w:t>
      </w:r>
      <w:r w:rsidR="007B715D" w:rsidRPr="00EE0835">
        <w:rPr>
          <w:rFonts w:hint="eastAsia"/>
          <w:lang w:eastAsia="zh-CN"/>
        </w:rPr>
        <w:t>附件</w:t>
      </w:r>
      <w:r w:rsidR="007B715D" w:rsidRPr="00EE0835">
        <w:rPr>
          <w:rFonts w:hint="eastAsia"/>
          <w:lang w:eastAsia="zh-CN"/>
        </w:rPr>
        <w:t>1</w:t>
      </w:r>
      <w:r w:rsidR="007B715D">
        <w:rPr>
          <w:rFonts w:hint="eastAsia"/>
          <w:lang w:eastAsia="zh-CN"/>
        </w:rPr>
        <w:t>、</w:t>
      </w:r>
      <w:r w:rsidR="007B715D" w:rsidRPr="00EE0835">
        <w:rPr>
          <w:rFonts w:hint="eastAsia"/>
          <w:lang w:eastAsia="zh-CN"/>
        </w:rPr>
        <w:t>2</w:t>
      </w:r>
      <w:r w:rsidR="007B715D" w:rsidRPr="00EE0835">
        <w:rPr>
          <w:rFonts w:hint="eastAsia"/>
          <w:lang w:eastAsia="zh-CN"/>
        </w:rPr>
        <w:t>和</w:t>
      </w:r>
      <w:r w:rsidR="007B715D">
        <w:rPr>
          <w:rFonts w:hint="eastAsia"/>
          <w:lang w:eastAsia="zh-CN"/>
        </w:rPr>
        <w:t>3</w:t>
      </w:r>
      <w:r w:rsidR="007B715D" w:rsidRPr="00EE0835">
        <w:rPr>
          <w:rFonts w:hint="eastAsia"/>
          <w:lang w:eastAsia="zh-CN"/>
        </w:rPr>
        <w:t>以获取更多信息</w:t>
      </w:r>
      <w:r w:rsidR="007B715D">
        <w:rPr>
          <w:rFonts w:hint="eastAsia"/>
          <w:lang w:eastAsia="zh-CN"/>
        </w:rPr>
        <w:t>。</w:t>
      </w:r>
    </w:p>
    <w:p w:rsidR="003B0056" w:rsidRPr="0055099D" w:rsidRDefault="003B0056" w:rsidP="007A1EF6">
      <w:pPr>
        <w:tabs>
          <w:tab w:val="left" w:pos="1418"/>
          <w:tab w:val="left" w:pos="1702"/>
          <w:tab w:val="left" w:pos="2160"/>
        </w:tabs>
        <w:rPr>
          <w:rFonts w:ascii="Calibri" w:hAnsi="Calibri"/>
          <w:lang w:val="en-US" w:eastAsia="zh-CN"/>
        </w:rPr>
      </w:pPr>
    </w:p>
    <w:p w:rsidR="003B0056" w:rsidRPr="0055099D" w:rsidRDefault="003B0056" w:rsidP="007A1EF6">
      <w:pPr>
        <w:tabs>
          <w:tab w:val="left" w:pos="1418"/>
          <w:tab w:val="left" w:pos="1702"/>
          <w:tab w:val="left" w:pos="2160"/>
        </w:tabs>
        <w:rPr>
          <w:rFonts w:ascii="Calibri" w:hAnsi="Calibri"/>
          <w:lang w:eastAsia="zh-CN"/>
        </w:rPr>
      </w:pPr>
    </w:p>
    <w:p w:rsidR="006C3D3C" w:rsidRPr="0055099D" w:rsidRDefault="00F25B02" w:rsidP="0088747C">
      <w:pPr>
        <w:tabs>
          <w:tab w:val="left" w:pos="1418"/>
          <w:tab w:val="left" w:pos="1702"/>
          <w:tab w:val="left" w:pos="2160"/>
        </w:tabs>
        <w:rPr>
          <w:rFonts w:ascii="Calibri" w:hAnsi="Calibri"/>
          <w:noProof/>
          <w:lang w:val="en-US" w:eastAsia="zh-CN"/>
        </w:rPr>
      </w:pPr>
      <w:r w:rsidRPr="0055099D">
        <w:rPr>
          <w:rFonts w:ascii="Calibri" w:hAnsi="Calibri" w:hint="eastAsia"/>
          <w:lang w:eastAsia="zh-CN"/>
        </w:rPr>
        <w:t>顺致敬意！</w:t>
      </w:r>
      <w:r w:rsidRPr="0055099D">
        <w:rPr>
          <w:rFonts w:ascii="Calibri" w:hAnsi="Calibri"/>
          <w:lang w:eastAsia="zh-CN"/>
        </w:rPr>
        <w:br/>
      </w:r>
      <w:bookmarkStart w:id="10" w:name="_GoBack"/>
      <w:bookmarkEnd w:id="10"/>
    </w:p>
    <w:p w:rsidR="00F25B02" w:rsidRPr="0055099D" w:rsidRDefault="00F25B02" w:rsidP="006C3D3C">
      <w:pPr>
        <w:tabs>
          <w:tab w:val="left" w:pos="1418"/>
          <w:tab w:val="left" w:pos="1702"/>
          <w:tab w:val="left" w:pos="2160"/>
        </w:tabs>
        <w:spacing w:before="0" w:after="20"/>
        <w:ind w:right="91"/>
        <w:rPr>
          <w:rFonts w:ascii="Calibri" w:hAnsi="Calibri"/>
          <w:lang w:eastAsia="zh-CN"/>
        </w:rPr>
      </w:pPr>
      <w:r w:rsidRPr="0055099D">
        <w:rPr>
          <w:rFonts w:ascii="Calibri" w:hAnsi="Calibri" w:hint="eastAsia"/>
          <w:lang w:eastAsia="zh-CN"/>
        </w:rPr>
        <w:t>电信标准化局主任</w:t>
      </w:r>
    </w:p>
    <w:p w:rsidR="00F25B02" w:rsidRPr="0055099D" w:rsidRDefault="00EB47C6" w:rsidP="00F25B02">
      <w:pPr>
        <w:tabs>
          <w:tab w:val="left" w:pos="1418"/>
          <w:tab w:val="left" w:pos="1702"/>
          <w:tab w:val="left" w:pos="2160"/>
        </w:tabs>
        <w:spacing w:before="0" w:after="20"/>
        <w:ind w:right="91"/>
        <w:rPr>
          <w:lang w:eastAsia="zh-CN"/>
        </w:rPr>
      </w:pPr>
      <w:r w:rsidRPr="0055099D">
        <w:rPr>
          <w:rFonts w:hint="eastAsia"/>
          <w:lang w:eastAsia="zh-CN"/>
        </w:rPr>
        <w:t>李在摄</w:t>
      </w:r>
    </w:p>
    <w:p w:rsidR="00955904" w:rsidRPr="0055099D" w:rsidRDefault="00955904" w:rsidP="00F25B02">
      <w:pPr>
        <w:tabs>
          <w:tab w:val="left" w:pos="1418"/>
          <w:tab w:val="left" w:pos="1702"/>
          <w:tab w:val="left" w:pos="2160"/>
        </w:tabs>
        <w:spacing w:before="0" w:after="20"/>
        <w:ind w:right="91"/>
        <w:rPr>
          <w:lang w:eastAsia="zh-CN"/>
        </w:rPr>
      </w:pPr>
    </w:p>
    <w:p w:rsidR="00955904" w:rsidRPr="0055099D" w:rsidRDefault="00955904" w:rsidP="00F25B02">
      <w:pPr>
        <w:tabs>
          <w:tab w:val="left" w:pos="1418"/>
          <w:tab w:val="left" w:pos="1702"/>
          <w:tab w:val="left" w:pos="2160"/>
        </w:tabs>
        <w:spacing w:before="0" w:after="20"/>
        <w:ind w:right="91"/>
        <w:rPr>
          <w:lang w:eastAsia="zh-CN"/>
        </w:rPr>
      </w:pPr>
    </w:p>
    <w:p w:rsidR="00955904" w:rsidRPr="0055099D" w:rsidRDefault="00955904" w:rsidP="00F25B02">
      <w:pPr>
        <w:tabs>
          <w:tab w:val="left" w:pos="1418"/>
          <w:tab w:val="left" w:pos="1702"/>
          <w:tab w:val="left" w:pos="2160"/>
        </w:tabs>
        <w:spacing w:before="0" w:after="20"/>
        <w:ind w:right="91"/>
        <w:rPr>
          <w:lang w:eastAsia="zh-CN"/>
        </w:rPr>
      </w:pPr>
    </w:p>
    <w:p w:rsidR="007B715D" w:rsidRPr="007B715D" w:rsidRDefault="007B715D" w:rsidP="00F25B02">
      <w:pPr>
        <w:tabs>
          <w:tab w:val="left" w:pos="1418"/>
          <w:tab w:val="left" w:pos="1702"/>
          <w:tab w:val="left" w:pos="2160"/>
        </w:tabs>
        <w:spacing w:before="0" w:after="20"/>
        <w:ind w:right="91"/>
        <w:rPr>
          <w:b/>
          <w:lang w:eastAsia="zh-CN"/>
        </w:rPr>
      </w:pPr>
      <w:r>
        <w:rPr>
          <w:rFonts w:hint="eastAsia"/>
          <w:b/>
          <w:lang w:eastAsia="zh-CN"/>
        </w:rPr>
        <w:t>共同组织方：</w:t>
      </w:r>
    </w:p>
    <w:p w:rsidR="007B715D" w:rsidRDefault="007B715D" w:rsidP="007B715D">
      <w:pPr>
        <w:spacing w:before="720"/>
        <w:ind w:right="92"/>
        <w:rPr>
          <w:b/>
          <w:lang w:val="en-US" w:eastAsia="zh-CN"/>
        </w:rPr>
      </w:pPr>
      <w:r w:rsidRPr="0014493F">
        <w:rPr>
          <w:rFonts w:cs="Calibri"/>
          <w:noProof/>
          <w:lang w:eastAsia="zh-CN"/>
        </w:rPr>
        <w:drawing>
          <wp:inline distT="0" distB="0" distL="0" distR="0" wp14:anchorId="05CEA30E" wp14:editId="6351F360">
            <wp:extent cx="1009227" cy="457200"/>
            <wp:effectExtent l="0" t="0" r="635" b="0"/>
            <wp:docPr id="3" name="Picture 6" descr="C:\Users\mauree\AppData\Local\Microsoft\Windows\Temporary Internet Files\Content.Outlook\1YLOGPO4\WBG_Vertical-RGB-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uree\AppData\Local\Microsoft\Windows\Temporary Internet Files\Content.Outlook\1YLOGPO4\WBG_Vertical-RGB-high.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3441" cy="463639"/>
                    </a:xfrm>
                    <a:prstGeom prst="rect">
                      <a:avLst/>
                    </a:prstGeom>
                    <a:noFill/>
                    <a:ln>
                      <a:noFill/>
                    </a:ln>
                  </pic:spPr>
                </pic:pic>
              </a:graphicData>
            </a:graphic>
          </wp:inline>
        </w:drawing>
      </w:r>
      <w:r>
        <w:rPr>
          <w:noProof/>
          <w:sz w:val="18"/>
          <w:lang w:eastAsia="zh-CN"/>
        </w:rPr>
        <w:t xml:space="preserve">          </w:t>
      </w:r>
      <w:r>
        <w:rPr>
          <w:noProof/>
          <w:sz w:val="18"/>
          <w:lang w:eastAsia="zh-CN"/>
        </w:rPr>
        <w:drawing>
          <wp:inline distT="0" distB="0" distL="0" distR="0" wp14:anchorId="59F298EB" wp14:editId="4AE1508E">
            <wp:extent cx="1788109" cy="443552"/>
            <wp:effectExtent l="0" t="0" r="317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1L S3 RGB CPMI EN.emf"/>
                    <pic:cNvPicPr/>
                  </pic:nvPicPr>
                  <pic:blipFill>
                    <a:blip r:embed="rId16">
                      <a:extLst>
                        <a:ext uri="{28A0092B-C50C-407E-A947-70E740481C1C}">
                          <a14:useLocalDpi xmlns:a14="http://schemas.microsoft.com/office/drawing/2010/main" val="0"/>
                        </a:ext>
                      </a:extLst>
                    </a:blip>
                    <a:stretch>
                      <a:fillRect/>
                    </a:stretch>
                  </pic:blipFill>
                  <pic:spPr>
                    <a:xfrm>
                      <a:off x="0" y="0"/>
                      <a:ext cx="1863033" cy="462137"/>
                    </a:xfrm>
                    <a:prstGeom prst="rect">
                      <a:avLst/>
                    </a:prstGeom>
                  </pic:spPr>
                </pic:pic>
              </a:graphicData>
            </a:graphic>
          </wp:inline>
        </w:drawing>
      </w:r>
      <w:r>
        <w:rPr>
          <w:noProof/>
          <w:lang w:eastAsia="zh-CN"/>
        </w:rPr>
        <w:t xml:space="preserve">      </w:t>
      </w:r>
      <w:r>
        <w:rPr>
          <w:noProof/>
          <w:lang w:eastAsia="zh-CN"/>
        </w:rPr>
        <w:drawing>
          <wp:inline distT="0" distB="0" distL="0" distR="0" wp14:anchorId="40DC219E" wp14:editId="58026F8E">
            <wp:extent cx="1257230" cy="252095"/>
            <wp:effectExtent l="0" t="0" r="635" b="0"/>
            <wp:docPr id="4" name="Picture 4" descr="BMGF_Color_Logo_30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MGF_Color_Logo_300_DP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2725" cy="271243"/>
                    </a:xfrm>
                    <a:prstGeom prst="rect">
                      <a:avLst/>
                    </a:prstGeom>
                    <a:noFill/>
                    <a:ln>
                      <a:noFill/>
                    </a:ln>
                  </pic:spPr>
                </pic:pic>
              </a:graphicData>
            </a:graphic>
          </wp:inline>
        </w:drawing>
      </w:r>
    </w:p>
    <w:p w:rsidR="007B715D" w:rsidRDefault="007B715D" w:rsidP="00F25B02">
      <w:pPr>
        <w:tabs>
          <w:tab w:val="left" w:pos="1418"/>
          <w:tab w:val="left" w:pos="1702"/>
          <w:tab w:val="left" w:pos="2160"/>
        </w:tabs>
        <w:spacing w:before="0" w:after="20"/>
        <w:ind w:right="91"/>
        <w:rPr>
          <w:lang w:eastAsia="zh-CN"/>
        </w:rPr>
      </w:pPr>
    </w:p>
    <w:p w:rsidR="007B715D" w:rsidRDefault="007B715D" w:rsidP="00F25B02">
      <w:pPr>
        <w:tabs>
          <w:tab w:val="left" w:pos="1418"/>
          <w:tab w:val="left" w:pos="1702"/>
          <w:tab w:val="left" w:pos="2160"/>
        </w:tabs>
        <w:spacing w:before="0" w:after="20"/>
        <w:ind w:right="91"/>
        <w:rPr>
          <w:lang w:eastAsia="zh-CN"/>
        </w:rPr>
      </w:pPr>
    </w:p>
    <w:p w:rsidR="007B715D" w:rsidRPr="0055099D" w:rsidRDefault="007B715D" w:rsidP="00F25B02">
      <w:pPr>
        <w:tabs>
          <w:tab w:val="left" w:pos="1418"/>
          <w:tab w:val="left" w:pos="1702"/>
          <w:tab w:val="left" w:pos="2160"/>
        </w:tabs>
        <w:spacing w:before="0" w:after="20"/>
        <w:ind w:right="91"/>
        <w:rPr>
          <w:lang w:eastAsia="zh-CN"/>
        </w:rPr>
      </w:pPr>
    </w:p>
    <w:p w:rsidR="0048045A" w:rsidRPr="00DC0B86" w:rsidRDefault="00955904" w:rsidP="00F25B02">
      <w:pPr>
        <w:tabs>
          <w:tab w:val="left" w:pos="1418"/>
          <w:tab w:val="left" w:pos="1702"/>
          <w:tab w:val="left" w:pos="2160"/>
        </w:tabs>
        <w:spacing w:before="0" w:after="20"/>
        <w:ind w:right="91"/>
        <w:rPr>
          <w:b/>
          <w:bCs/>
          <w:lang w:eastAsia="zh-CN"/>
        </w:rPr>
      </w:pPr>
      <w:r w:rsidRPr="00DC0B86">
        <w:rPr>
          <w:rFonts w:hint="eastAsia"/>
          <w:b/>
          <w:bCs/>
          <w:lang w:eastAsia="zh-CN"/>
        </w:rPr>
        <w:t>附件</w:t>
      </w:r>
      <w:r w:rsidRPr="00DC0B86">
        <w:rPr>
          <w:b/>
          <w:bCs/>
          <w:lang w:eastAsia="zh-CN"/>
        </w:rPr>
        <w:t>：</w:t>
      </w:r>
      <w:r w:rsidR="007B715D" w:rsidRPr="00801CB8">
        <w:rPr>
          <w:lang w:eastAsia="zh-CN"/>
        </w:rPr>
        <w:t>4</w:t>
      </w:r>
      <w:r w:rsidRPr="00801CB8">
        <w:rPr>
          <w:rFonts w:hint="eastAsia"/>
          <w:lang w:eastAsia="zh-CN"/>
        </w:rPr>
        <w:t>件</w:t>
      </w:r>
    </w:p>
    <w:p w:rsidR="00801CB8" w:rsidRDefault="00801CB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801CB8" w:rsidRPr="000C6D3D" w:rsidRDefault="00801CB8" w:rsidP="00801CB8">
      <w:pPr>
        <w:pStyle w:val="LetterStart"/>
        <w:tabs>
          <w:tab w:val="clear" w:pos="1361"/>
          <w:tab w:val="clear" w:pos="1758"/>
          <w:tab w:val="clear" w:pos="2155"/>
          <w:tab w:val="clear" w:pos="2552"/>
          <w:tab w:val="center" w:pos="4962"/>
        </w:tabs>
        <w:spacing w:before="120" w:line="240" w:lineRule="atLeast"/>
        <w:ind w:left="0"/>
        <w:jc w:val="center"/>
        <w:rPr>
          <w:b/>
          <w:bCs/>
          <w:sz w:val="28"/>
          <w:szCs w:val="28"/>
        </w:rPr>
      </w:pPr>
      <w:r w:rsidRPr="000C6D3D">
        <w:rPr>
          <w:b/>
          <w:bCs/>
          <w:sz w:val="28"/>
          <w:szCs w:val="28"/>
          <w:lang w:val="en-US"/>
        </w:rPr>
        <w:t>ANNEX 1</w:t>
      </w:r>
    </w:p>
    <w:p w:rsidR="00801CB8" w:rsidRPr="006A3380" w:rsidRDefault="00801CB8" w:rsidP="00801CB8">
      <w:pPr>
        <w:spacing w:before="0" w:line="240" w:lineRule="atLeast"/>
        <w:ind w:left="709" w:right="453"/>
        <w:jc w:val="center"/>
        <w:rPr>
          <w:b/>
          <w:bCs/>
          <w:szCs w:val="24"/>
        </w:rPr>
      </w:pPr>
    </w:p>
    <w:p w:rsidR="00801CB8" w:rsidRPr="006A3380" w:rsidRDefault="00801CB8" w:rsidP="00801CB8">
      <w:pPr>
        <w:spacing w:before="0"/>
        <w:jc w:val="center"/>
        <w:rPr>
          <w:rFonts w:ascii="Calibri" w:hAnsi="Calibri" w:cs="Traditional Arabic"/>
          <w:b/>
          <w:bCs/>
          <w:szCs w:val="24"/>
        </w:rPr>
      </w:pPr>
      <w:r w:rsidRPr="006A3380">
        <w:rPr>
          <w:rFonts w:cs="Calibri"/>
          <w:b/>
          <w:bCs/>
          <w:caps/>
          <w:szCs w:val="24"/>
        </w:rPr>
        <w:t>Funding for participants from least developed and low income countries</w:t>
      </w:r>
    </w:p>
    <w:p w:rsidR="00801CB8" w:rsidRPr="007B1E2F" w:rsidRDefault="00801CB8" w:rsidP="00801CB8">
      <w:pPr>
        <w:spacing w:before="0"/>
        <w:jc w:val="both"/>
        <w:rPr>
          <w:rFonts w:cs="Calibri"/>
          <w:b/>
          <w:bCs/>
          <w:szCs w:val="24"/>
        </w:rPr>
      </w:pPr>
    </w:p>
    <w:p w:rsidR="00801CB8" w:rsidRPr="007B1E2F" w:rsidRDefault="00801CB8" w:rsidP="00801CB8">
      <w:pPr>
        <w:spacing w:before="0"/>
        <w:jc w:val="both"/>
        <w:rPr>
          <w:rFonts w:cs="Calibri"/>
          <w:szCs w:val="24"/>
        </w:rPr>
      </w:pPr>
      <w:r w:rsidRPr="007B1E2F">
        <w:rPr>
          <w:rFonts w:cs="Calibri"/>
          <w:szCs w:val="24"/>
        </w:rPr>
        <w:t>Funding for participants from least developed and low income countries</w:t>
      </w:r>
      <w:r w:rsidRPr="007B1E2F">
        <w:rPr>
          <w:rFonts w:cs="Calibri"/>
          <w:b/>
          <w:bCs/>
          <w:szCs w:val="24"/>
        </w:rPr>
        <w:t xml:space="preserve"> </w:t>
      </w:r>
      <w:r w:rsidRPr="007B1E2F">
        <w:rPr>
          <w:rFonts w:cs="Calibri"/>
          <w:szCs w:val="24"/>
        </w:rPr>
        <w:t>may be provided through ITU. Please note that the decision criteria to grant this funding include but are not limited to the following:</w:t>
      </w:r>
    </w:p>
    <w:p w:rsidR="00801CB8" w:rsidRPr="007B1E2F" w:rsidRDefault="00801CB8" w:rsidP="00801CB8">
      <w:pPr>
        <w:numPr>
          <w:ilvl w:val="0"/>
          <w:numId w:val="3"/>
        </w:numPr>
        <w:tabs>
          <w:tab w:val="clear" w:pos="794"/>
          <w:tab w:val="clear" w:pos="1191"/>
          <w:tab w:val="clear" w:pos="1588"/>
          <w:tab w:val="clear" w:pos="1985"/>
        </w:tabs>
        <w:overflowPunct/>
        <w:autoSpaceDE/>
        <w:autoSpaceDN/>
        <w:spacing w:before="0" w:after="120"/>
        <w:ind w:left="113" w:firstLine="0"/>
        <w:textAlignment w:val="auto"/>
        <w:rPr>
          <w:rFonts w:cs="Calibri"/>
          <w:szCs w:val="24"/>
        </w:rPr>
      </w:pPr>
      <w:r w:rsidRPr="007B1E2F">
        <w:rPr>
          <w:rFonts w:cs="Calibri"/>
          <w:szCs w:val="24"/>
        </w:rPr>
        <w:t xml:space="preserve">Available budget; </w:t>
      </w:r>
    </w:p>
    <w:p w:rsidR="00801CB8" w:rsidRPr="007B1E2F" w:rsidRDefault="00801CB8" w:rsidP="00801CB8">
      <w:pPr>
        <w:numPr>
          <w:ilvl w:val="0"/>
          <w:numId w:val="3"/>
        </w:numPr>
        <w:tabs>
          <w:tab w:val="clear" w:pos="794"/>
          <w:tab w:val="clear" w:pos="1191"/>
          <w:tab w:val="clear" w:pos="1588"/>
          <w:tab w:val="clear" w:pos="1985"/>
        </w:tabs>
        <w:overflowPunct/>
        <w:autoSpaceDE/>
        <w:autoSpaceDN/>
        <w:spacing w:before="0" w:after="120"/>
        <w:ind w:left="709" w:hanging="596"/>
        <w:textAlignment w:val="auto"/>
        <w:rPr>
          <w:rFonts w:cs="Calibri"/>
          <w:szCs w:val="24"/>
        </w:rPr>
      </w:pPr>
      <w:r w:rsidRPr="007B1E2F">
        <w:rPr>
          <w:rFonts w:cs="Calibri"/>
          <w:szCs w:val="24"/>
        </w:rPr>
        <w:t>Participation of speakers from Least Developed Countries or low Income Developing Countries (</w:t>
      </w:r>
      <w:hyperlink r:id="rId18" w:history="1">
        <w:r w:rsidRPr="007B1E2F">
          <w:rPr>
            <w:rStyle w:val="Hyperlink"/>
            <w:rFonts w:cs="Calibri"/>
            <w:szCs w:val="24"/>
          </w:rPr>
          <w:t>http://itu.int/en/ITU-T/info/Pages/resources.aspx</w:t>
        </w:r>
      </w:hyperlink>
      <w:r w:rsidRPr="007B1E2F">
        <w:rPr>
          <w:rFonts w:cs="Calibri"/>
          <w:szCs w:val="24"/>
        </w:rPr>
        <w:t xml:space="preserve">);  </w:t>
      </w:r>
    </w:p>
    <w:p w:rsidR="00801CB8" w:rsidRPr="007B1E2F" w:rsidRDefault="00801CB8" w:rsidP="00801CB8">
      <w:pPr>
        <w:numPr>
          <w:ilvl w:val="0"/>
          <w:numId w:val="3"/>
        </w:numPr>
        <w:tabs>
          <w:tab w:val="clear" w:pos="794"/>
          <w:tab w:val="clear" w:pos="1191"/>
          <w:tab w:val="clear" w:pos="1588"/>
          <w:tab w:val="clear" w:pos="1985"/>
        </w:tabs>
        <w:overflowPunct/>
        <w:autoSpaceDE/>
        <w:autoSpaceDN/>
        <w:spacing w:before="0" w:after="120"/>
        <w:ind w:left="113" w:firstLine="0"/>
        <w:textAlignment w:val="auto"/>
        <w:rPr>
          <w:rFonts w:cs="Calibri"/>
          <w:szCs w:val="24"/>
        </w:rPr>
      </w:pPr>
      <w:r w:rsidRPr="007B1E2F">
        <w:rPr>
          <w:rFonts w:cs="Calibri"/>
          <w:szCs w:val="24"/>
        </w:rPr>
        <w:t xml:space="preserve">Equitable distribution among countries and regions; </w:t>
      </w:r>
    </w:p>
    <w:p w:rsidR="00801CB8" w:rsidRPr="007B1E2F" w:rsidRDefault="00801CB8" w:rsidP="00801CB8">
      <w:pPr>
        <w:numPr>
          <w:ilvl w:val="0"/>
          <w:numId w:val="3"/>
        </w:numPr>
        <w:tabs>
          <w:tab w:val="clear" w:pos="794"/>
          <w:tab w:val="clear" w:pos="1191"/>
          <w:tab w:val="clear" w:pos="1588"/>
          <w:tab w:val="clear" w:pos="1985"/>
        </w:tabs>
        <w:overflowPunct/>
        <w:autoSpaceDE/>
        <w:autoSpaceDN/>
        <w:spacing w:before="0" w:after="120"/>
        <w:ind w:left="113" w:firstLine="0"/>
        <w:textAlignment w:val="auto"/>
        <w:rPr>
          <w:rFonts w:cs="Calibri"/>
          <w:szCs w:val="24"/>
        </w:rPr>
      </w:pPr>
      <w:r w:rsidRPr="007B1E2F">
        <w:rPr>
          <w:rFonts w:cs="Calibri"/>
          <w:szCs w:val="24"/>
        </w:rPr>
        <w:t xml:space="preserve">Gender balance. </w:t>
      </w:r>
    </w:p>
    <w:p w:rsidR="00801CB8" w:rsidRPr="007B1E2F" w:rsidRDefault="00801CB8" w:rsidP="00801CB8">
      <w:pPr>
        <w:spacing w:before="0"/>
        <w:rPr>
          <w:rFonts w:cs="Calibri"/>
          <w:szCs w:val="24"/>
        </w:rPr>
      </w:pPr>
      <w:r w:rsidRPr="007B1E2F">
        <w:rPr>
          <w:rFonts w:cs="Calibri"/>
          <w:szCs w:val="24"/>
        </w:rPr>
        <w:t xml:space="preserve">Preference will be given to national regulators and public officials. Funding requests (please use enclosed form </w:t>
      </w:r>
      <w:r>
        <w:rPr>
          <w:rFonts w:cs="Calibri"/>
          <w:szCs w:val="24"/>
        </w:rPr>
        <w:t>in</w:t>
      </w:r>
      <w:r w:rsidRPr="007B1E2F">
        <w:rPr>
          <w:rFonts w:cs="Calibri"/>
          <w:szCs w:val="24"/>
        </w:rPr>
        <w:t xml:space="preserve"> Annex 2) must be</w:t>
      </w:r>
      <w:r>
        <w:rPr>
          <w:rFonts w:cs="Calibri"/>
          <w:szCs w:val="24"/>
        </w:rPr>
        <w:t xml:space="preserve"> returned to ITU no</w:t>
      </w:r>
      <w:r w:rsidRPr="007B1E2F">
        <w:rPr>
          <w:rFonts w:cs="Calibri"/>
          <w:szCs w:val="24"/>
        </w:rPr>
        <w:t xml:space="preserve"> later than </w:t>
      </w:r>
      <w:r w:rsidRPr="007B1E2F">
        <w:rPr>
          <w:rFonts w:cs="Calibri"/>
          <w:b/>
          <w:bCs/>
          <w:szCs w:val="24"/>
        </w:rPr>
        <w:t>10 September 2017</w:t>
      </w:r>
      <w:r w:rsidRPr="007B1E2F">
        <w:rPr>
          <w:rFonts w:cs="Calibri"/>
          <w:szCs w:val="24"/>
        </w:rPr>
        <w:t xml:space="preserve">.  </w:t>
      </w: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spacing w:before="0" w:line="240" w:lineRule="atLeast"/>
        <w:ind w:left="709" w:right="453"/>
        <w:jc w:val="center"/>
        <w:rPr>
          <w:sz w:val="16"/>
        </w:rPr>
      </w:pPr>
    </w:p>
    <w:p w:rsidR="00801CB8" w:rsidRDefault="00801CB8" w:rsidP="00801CB8">
      <w:pPr>
        <w:overflowPunct/>
        <w:autoSpaceDE/>
        <w:autoSpaceDN/>
        <w:adjustRightInd/>
        <w:spacing w:before="0"/>
        <w:textAlignment w:val="auto"/>
        <w:rPr>
          <w:sz w:val="16"/>
        </w:rPr>
      </w:pPr>
      <w:r>
        <w:rPr>
          <w:sz w:val="16"/>
        </w:rPr>
        <w:br w:type="page"/>
      </w:r>
    </w:p>
    <w:p w:rsidR="00801CB8" w:rsidRPr="008D04D0" w:rsidRDefault="00801CB8" w:rsidP="00801CB8">
      <w:pPr>
        <w:pStyle w:val="LetterStart"/>
        <w:tabs>
          <w:tab w:val="clear" w:pos="1361"/>
          <w:tab w:val="clear" w:pos="1758"/>
          <w:tab w:val="clear" w:pos="2155"/>
          <w:tab w:val="clear" w:pos="2552"/>
          <w:tab w:val="center" w:pos="4962"/>
        </w:tabs>
        <w:spacing w:before="120" w:line="240" w:lineRule="atLeast"/>
        <w:ind w:left="0"/>
        <w:jc w:val="center"/>
        <w:rPr>
          <w:b/>
          <w:bCs/>
          <w:sz w:val="28"/>
          <w:szCs w:val="28"/>
        </w:rPr>
      </w:pPr>
      <w:r w:rsidRPr="008D04D0">
        <w:rPr>
          <w:b/>
          <w:bCs/>
          <w:sz w:val="28"/>
          <w:szCs w:val="28"/>
          <w:lang w:val="en-US"/>
        </w:rPr>
        <w:t>ANNEX 2</w:t>
      </w:r>
    </w:p>
    <w:p w:rsidR="00801CB8" w:rsidRDefault="00801CB8" w:rsidP="00801CB8">
      <w:pPr>
        <w:jc w:val="center"/>
        <w:rPr>
          <w:rFonts w:ascii="Calibri" w:hAnsi="Calibri"/>
          <w:b/>
          <w:bCs/>
          <w:szCs w:val="24"/>
        </w:rPr>
      </w:pPr>
      <w:r w:rsidRPr="007B1E2F">
        <w:rPr>
          <w:rFonts w:ascii="Calibri" w:hAnsi="Calibri"/>
          <w:b/>
          <w:bCs/>
          <w:szCs w:val="24"/>
        </w:rPr>
        <w:t>FUNDING REQUEST FORM</w:t>
      </w:r>
    </w:p>
    <w:tbl>
      <w:tblPr>
        <w:tblW w:w="9780" w:type="dxa"/>
        <w:tblInd w:w="108" w:type="dxa"/>
        <w:tblLayout w:type="fixed"/>
        <w:tblLook w:val="04A0" w:firstRow="1" w:lastRow="0" w:firstColumn="1" w:lastColumn="0" w:noHBand="0" w:noVBand="1"/>
      </w:tblPr>
      <w:tblGrid>
        <w:gridCol w:w="1194"/>
        <w:gridCol w:w="1539"/>
        <w:gridCol w:w="3164"/>
        <w:gridCol w:w="575"/>
        <w:gridCol w:w="2130"/>
        <w:gridCol w:w="1178"/>
      </w:tblGrid>
      <w:tr w:rsidR="00801CB8" w:rsidRPr="005C4C1E" w:rsidTr="00506486">
        <w:trPr>
          <w:trHeight w:val="1115"/>
        </w:trPr>
        <w:tc>
          <w:tcPr>
            <w:tcW w:w="1194" w:type="dxa"/>
            <w:tcBorders>
              <w:top w:val="single" w:sz="6" w:space="0" w:color="auto"/>
              <w:left w:val="single" w:sz="6" w:space="0" w:color="auto"/>
              <w:bottom w:val="single" w:sz="6" w:space="0" w:color="auto"/>
              <w:right w:val="nil"/>
            </w:tcBorders>
            <w:hideMark/>
          </w:tcPr>
          <w:p w:rsidR="00801CB8" w:rsidRPr="005C4C1E" w:rsidRDefault="00801CB8" w:rsidP="00506486">
            <w:pPr>
              <w:rPr>
                <w:rFonts w:ascii="Calibri" w:hAnsi="Calibri"/>
                <w:sz w:val="16"/>
              </w:rPr>
            </w:pPr>
            <w:r w:rsidRPr="005C4C1E">
              <w:rPr>
                <w:rFonts w:ascii="Calibri" w:hAnsi="Calibri"/>
                <w:noProof/>
                <w:sz w:val="16"/>
                <w:lang w:eastAsia="zh-CN"/>
              </w:rPr>
              <w:drawing>
                <wp:inline distT="0" distB="0" distL="0" distR="0" wp14:anchorId="7E3495A6" wp14:editId="425DF0E0">
                  <wp:extent cx="61912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4"/>
            <w:tcBorders>
              <w:top w:val="single" w:sz="6" w:space="0" w:color="auto"/>
              <w:left w:val="nil"/>
              <w:bottom w:val="single" w:sz="6" w:space="0" w:color="auto"/>
              <w:right w:val="nil"/>
            </w:tcBorders>
            <w:vAlign w:val="center"/>
            <w:hideMark/>
          </w:tcPr>
          <w:p w:rsidR="00801CB8" w:rsidRPr="005C4C1E" w:rsidRDefault="00801CB8" w:rsidP="00506486">
            <w:pPr>
              <w:spacing w:before="60"/>
              <w:jc w:val="center"/>
              <w:rPr>
                <w:rFonts w:ascii="Calibri" w:hAnsi="Calibri"/>
                <w:b/>
                <w:bCs/>
                <w:sz w:val="22"/>
              </w:rPr>
            </w:pPr>
            <w:r w:rsidRPr="005C4C1E">
              <w:rPr>
                <w:rFonts w:ascii="Calibri" w:hAnsi="Calibri"/>
                <w:b/>
                <w:bCs/>
                <w:sz w:val="22"/>
              </w:rPr>
              <w:t>1</w:t>
            </w:r>
            <w:r w:rsidRPr="005C4C1E">
              <w:rPr>
                <w:rFonts w:ascii="Calibri" w:hAnsi="Calibri"/>
                <w:b/>
                <w:bCs/>
                <w:sz w:val="22"/>
                <w:vertAlign w:val="superscript"/>
              </w:rPr>
              <w:t>st</w:t>
            </w:r>
            <w:r w:rsidRPr="005C4C1E">
              <w:rPr>
                <w:rFonts w:ascii="Calibri" w:hAnsi="Calibri"/>
                <w:b/>
                <w:bCs/>
                <w:sz w:val="22"/>
              </w:rPr>
              <w:t xml:space="preserve"> FIGI Symposia</w:t>
            </w:r>
          </w:p>
          <w:p w:rsidR="00801CB8" w:rsidRDefault="00801CB8" w:rsidP="00506486">
            <w:pPr>
              <w:spacing w:before="60"/>
              <w:jc w:val="center"/>
              <w:rPr>
                <w:rFonts w:ascii="Calibri" w:hAnsi="Calibri"/>
                <w:b/>
                <w:bCs/>
                <w:sz w:val="22"/>
              </w:rPr>
            </w:pPr>
            <w:r w:rsidRPr="005C4C1E">
              <w:rPr>
                <w:rFonts w:ascii="Calibri" w:hAnsi="Calibri"/>
                <w:b/>
                <w:bCs/>
                <w:sz w:val="22"/>
              </w:rPr>
              <w:t>29 November  - 1 December 2017</w:t>
            </w:r>
          </w:p>
          <w:p w:rsidR="00801CB8" w:rsidRPr="005C4C1E" w:rsidRDefault="00801CB8" w:rsidP="00506486">
            <w:pPr>
              <w:spacing w:before="60"/>
              <w:jc w:val="center"/>
              <w:rPr>
                <w:rFonts w:ascii="Calibri" w:hAnsi="Calibri"/>
                <w:b/>
                <w:bCs/>
                <w:sz w:val="22"/>
              </w:rPr>
            </w:pPr>
            <w:r w:rsidRPr="005C4C1E">
              <w:rPr>
                <w:rFonts w:ascii="Calibri" w:hAnsi="Calibri"/>
                <w:b/>
                <w:bCs/>
                <w:sz w:val="22"/>
              </w:rPr>
              <w:t>Bangalore, India</w:t>
            </w:r>
          </w:p>
        </w:tc>
        <w:tc>
          <w:tcPr>
            <w:tcW w:w="1178" w:type="dxa"/>
            <w:tcBorders>
              <w:top w:val="single" w:sz="6" w:space="0" w:color="auto"/>
              <w:left w:val="nil"/>
              <w:bottom w:val="single" w:sz="6" w:space="0" w:color="auto"/>
              <w:right w:val="single" w:sz="6" w:space="0" w:color="auto"/>
            </w:tcBorders>
            <w:hideMark/>
          </w:tcPr>
          <w:p w:rsidR="00801CB8" w:rsidRPr="005C4C1E" w:rsidRDefault="00801CB8" w:rsidP="00506486">
            <w:pPr>
              <w:rPr>
                <w:rFonts w:ascii="Calibri" w:hAnsi="Calibri"/>
              </w:rPr>
            </w:pPr>
            <w:r w:rsidRPr="005C4C1E">
              <w:rPr>
                <w:rFonts w:ascii="Calibri" w:hAnsi="Calibri"/>
                <w:noProof/>
                <w:lang w:eastAsia="zh-CN"/>
              </w:rPr>
              <w:drawing>
                <wp:inline distT="0" distB="0" distL="0" distR="0" wp14:anchorId="28EE86AF" wp14:editId="61B1C216">
                  <wp:extent cx="609600" cy="628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801CB8" w:rsidRPr="005C4C1E" w:rsidTr="00506486">
        <w:tc>
          <w:tcPr>
            <w:tcW w:w="2733" w:type="dxa"/>
            <w:gridSpan w:val="2"/>
            <w:hideMark/>
          </w:tcPr>
          <w:p w:rsidR="00801CB8" w:rsidRPr="009A133C" w:rsidRDefault="00801CB8" w:rsidP="00506486">
            <w:pPr>
              <w:spacing w:before="240"/>
              <w:rPr>
                <w:rFonts w:ascii="Calibri" w:hAnsi="Calibri"/>
                <w:b/>
                <w:bCs/>
                <w:iCs/>
                <w:sz w:val="20"/>
              </w:rPr>
            </w:pPr>
            <w:r w:rsidRPr="009A133C">
              <w:rPr>
                <w:rFonts w:ascii="Calibri" w:hAnsi="Calibri"/>
                <w:b/>
                <w:bCs/>
                <w:iCs/>
                <w:sz w:val="20"/>
              </w:rPr>
              <w:t>Please return to:</w:t>
            </w:r>
          </w:p>
        </w:tc>
        <w:tc>
          <w:tcPr>
            <w:tcW w:w="3164" w:type="dxa"/>
            <w:hideMark/>
          </w:tcPr>
          <w:p w:rsidR="00801CB8" w:rsidRPr="009A133C" w:rsidRDefault="00801CB8" w:rsidP="00506486">
            <w:pPr>
              <w:rPr>
                <w:rFonts w:ascii="Calibri" w:hAnsi="Calibri"/>
                <w:b/>
                <w:bCs/>
                <w:iCs/>
                <w:sz w:val="20"/>
              </w:rPr>
            </w:pPr>
            <w:r w:rsidRPr="009A133C">
              <w:rPr>
                <w:rFonts w:ascii="Calibri" w:hAnsi="Calibri"/>
                <w:b/>
                <w:bCs/>
                <w:sz w:val="20"/>
              </w:rPr>
              <w:t>ITU, Geneva (Switzerland)</w:t>
            </w:r>
          </w:p>
        </w:tc>
        <w:tc>
          <w:tcPr>
            <w:tcW w:w="3883" w:type="dxa"/>
            <w:gridSpan w:val="3"/>
          </w:tcPr>
          <w:p w:rsidR="00801CB8" w:rsidRPr="009A133C" w:rsidRDefault="00801CB8" w:rsidP="00506486">
            <w:pPr>
              <w:rPr>
                <w:rFonts w:ascii="Calibri" w:hAnsi="Calibri"/>
                <w:sz w:val="20"/>
                <w:lang w:val="pt-BR"/>
              </w:rPr>
            </w:pPr>
            <w:r w:rsidRPr="009A133C">
              <w:rPr>
                <w:rFonts w:ascii="Calibri" w:hAnsi="Calibri"/>
                <w:b/>
                <w:bCs/>
                <w:sz w:val="20"/>
                <w:lang w:val="it-IT"/>
              </w:rPr>
              <w:t xml:space="preserve">E-mail: </w:t>
            </w:r>
            <w:r w:rsidRPr="009A133C">
              <w:rPr>
                <w:rFonts w:ascii="Calibri" w:hAnsi="Calibri"/>
                <w:b/>
                <w:bCs/>
                <w:sz w:val="20"/>
                <w:lang w:val="it-IT"/>
              </w:rPr>
              <w:tab/>
            </w:r>
            <w:r w:rsidR="00CA0B0E">
              <w:fldChar w:fldCharType="begin"/>
            </w:r>
            <w:r w:rsidR="00CA0B0E">
              <w:instrText xml:space="preserve"> HYPERLINK "mailto:figi-symposium@itu.int" </w:instrText>
            </w:r>
            <w:r w:rsidR="00CA0B0E">
              <w:fldChar w:fldCharType="separate"/>
            </w:r>
            <w:r w:rsidRPr="00E82AE4">
              <w:rPr>
                <w:rStyle w:val="Hyperlink"/>
                <w:rFonts w:ascii="Calibri" w:hAnsi="Calibri"/>
                <w:sz w:val="20"/>
                <w:lang w:val="it-IT"/>
              </w:rPr>
              <w:t>figi-symposium@itu.int</w:t>
            </w:r>
            <w:r w:rsidR="00CA0B0E">
              <w:rPr>
                <w:rStyle w:val="Hyperlink"/>
                <w:rFonts w:ascii="Calibri" w:hAnsi="Calibri"/>
                <w:sz w:val="20"/>
                <w:lang w:val="it-IT"/>
              </w:rPr>
              <w:fldChar w:fldCharType="end"/>
            </w:r>
            <w:r>
              <w:rPr>
                <w:rFonts w:ascii="Calibri" w:hAnsi="Calibri"/>
                <w:sz w:val="20"/>
                <w:lang w:val="it-IT"/>
              </w:rPr>
              <w:t xml:space="preserve"> </w:t>
            </w:r>
          </w:p>
          <w:p w:rsidR="00801CB8" w:rsidRPr="009A133C" w:rsidRDefault="00801CB8" w:rsidP="00506486">
            <w:pPr>
              <w:spacing w:before="0"/>
              <w:rPr>
                <w:rFonts w:ascii="Calibri" w:hAnsi="Calibri"/>
                <w:b/>
                <w:bCs/>
                <w:sz w:val="20"/>
                <w:lang w:val="it-IT"/>
              </w:rPr>
            </w:pPr>
          </w:p>
        </w:tc>
      </w:tr>
      <w:tr w:rsidR="00801CB8" w:rsidRPr="005C4C1E" w:rsidTr="00506486">
        <w:trPr>
          <w:trHeight w:val="567"/>
        </w:trPr>
        <w:tc>
          <w:tcPr>
            <w:tcW w:w="9780" w:type="dxa"/>
            <w:gridSpan w:val="6"/>
            <w:tcBorders>
              <w:top w:val="single" w:sz="12" w:space="0" w:color="auto"/>
              <w:left w:val="single" w:sz="6" w:space="0" w:color="auto"/>
              <w:bottom w:val="single" w:sz="12" w:space="0" w:color="auto"/>
              <w:right w:val="single" w:sz="12" w:space="0" w:color="auto"/>
            </w:tcBorders>
            <w:vAlign w:val="center"/>
            <w:hideMark/>
          </w:tcPr>
          <w:p w:rsidR="00801CB8" w:rsidRPr="005C4C1E" w:rsidRDefault="00801CB8" w:rsidP="00506486">
            <w:pPr>
              <w:spacing w:after="120"/>
              <w:jc w:val="center"/>
              <w:rPr>
                <w:rFonts w:ascii="Calibri" w:hAnsi="Calibri"/>
                <w:b/>
                <w:iCs/>
                <w:szCs w:val="24"/>
                <w:lang w:val="en-US"/>
              </w:rPr>
            </w:pPr>
            <w:r w:rsidRPr="005C4C1E">
              <w:rPr>
                <w:rFonts w:ascii="Calibri" w:hAnsi="Calibri"/>
                <w:b/>
                <w:iCs/>
                <w:szCs w:val="24"/>
              </w:rPr>
              <w:t xml:space="preserve">Request for funding to be submitted before </w:t>
            </w:r>
            <w:r>
              <w:rPr>
                <w:rFonts w:ascii="Calibri" w:hAnsi="Calibri"/>
                <w:b/>
                <w:iCs/>
                <w:szCs w:val="24"/>
              </w:rPr>
              <w:br/>
            </w:r>
            <w:r w:rsidRPr="005C4C1E">
              <w:rPr>
                <w:rFonts w:ascii="Calibri" w:hAnsi="Calibri"/>
                <w:b/>
                <w:iCs/>
                <w:szCs w:val="24"/>
              </w:rPr>
              <w:t>10 September 2017</w:t>
            </w:r>
          </w:p>
        </w:tc>
      </w:tr>
      <w:tr w:rsidR="00801CB8" w:rsidRPr="005C4C1E" w:rsidTr="00506486">
        <w:tc>
          <w:tcPr>
            <w:tcW w:w="9780" w:type="dxa"/>
            <w:gridSpan w:val="6"/>
            <w:tcBorders>
              <w:top w:val="single" w:sz="6" w:space="0" w:color="auto"/>
              <w:left w:val="single" w:sz="6" w:space="0" w:color="auto"/>
              <w:bottom w:val="nil"/>
              <w:right w:val="single" w:sz="6" w:space="0" w:color="auto"/>
            </w:tcBorders>
            <w:hideMark/>
          </w:tcPr>
          <w:p w:rsidR="00801CB8" w:rsidRPr="005C4C1E" w:rsidRDefault="00801CB8" w:rsidP="00506486">
            <w:pPr>
              <w:tabs>
                <w:tab w:val="left" w:pos="284"/>
              </w:tabs>
              <w:spacing w:before="80"/>
              <w:jc w:val="center"/>
              <w:rPr>
                <w:rFonts w:ascii="Calibri" w:hAnsi="Calibri"/>
                <w:b/>
                <w:bCs/>
                <w:sz w:val="18"/>
                <w:szCs w:val="18"/>
                <w:u w:val="single"/>
              </w:rPr>
            </w:pPr>
            <w:r w:rsidRPr="005C4C1E">
              <w:rPr>
                <w:rFonts w:ascii="Calibri" w:hAnsi="Calibri"/>
                <w:b/>
                <w:bCs/>
                <w:sz w:val="18"/>
                <w:szCs w:val="18"/>
                <w:u w:val="single"/>
              </w:rPr>
              <w:t>Note: All fields on the form should be completed</w:t>
            </w:r>
          </w:p>
          <w:p w:rsidR="00801CB8" w:rsidRDefault="00801CB8" w:rsidP="00506486">
            <w:pPr>
              <w:spacing w:before="80"/>
              <w:rPr>
                <w:rFonts w:ascii="Calibri" w:hAnsi="Calibri"/>
                <w:b/>
                <w:sz w:val="18"/>
                <w:szCs w:val="18"/>
              </w:rPr>
            </w:pPr>
            <w:r w:rsidRPr="00303A99">
              <w:rPr>
                <w:rFonts w:ascii="Calibri" w:hAnsi="Calibri"/>
                <w:b/>
                <w:sz w:val="18"/>
                <w:szCs w:val="18"/>
              </w:rPr>
              <w:t xml:space="preserve">Country: </w:t>
            </w:r>
          </w:p>
          <w:p w:rsidR="00801CB8" w:rsidRPr="00303A99" w:rsidRDefault="00801CB8" w:rsidP="00506486">
            <w:pPr>
              <w:spacing w:before="240"/>
              <w:rPr>
                <w:rFonts w:ascii="Calibri" w:hAnsi="Calibri"/>
                <w:sz w:val="18"/>
                <w:szCs w:val="18"/>
              </w:rPr>
            </w:pPr>
            <w:r w:rsidRPr="00303A99">
              <w:rPr>
                <w:rFonts w:ascii="Calibri" w:hAnsi="Calibri"/>
                <w:b/>
                <w:sz w:val="18"/>
                <w:szCs w:val="18"/>
              </w:rPr>
              <w:t>_____________________________________________________________________________________________________</w:t>
            </w:r>
          </w:p>
          <w:p w:rsidR="00801CB8" w:rsidRDefault="00801CB8" w:rsidP="00506486">
            <w:pPr>
              <w:tabs>
                <w:tab w:val="left" w:pos="170"/>
                <w:tab w:val="left" w:pos="1701"/>
                <w:tab w:val="left" w:pos="3686"/>
                <w:tab w:val="right" w:leader="underscore" w:pos="10773"/>
              </w:tabs>
              <w:rPr>
                <w:rFonts w:ascii="Calibri" w:hAnsi="Calibri"/>
                <w:b/>
                <w:sz w:val="18"/>
                <w:szCs w:val="18"/>
              </w:rPr>
            </w:pPr>
            <w:r w:rsidRPr="00303A99">
              <w:rPr>
                <w:rFonts w:ascii="Calibri" w:hAnsi="Calibri"/>
                <w:b/>
                <w:sz w:val="18"/>
                <w:szCs w:val="18"/>
              </w:rPr>
              <w:t xml:space="preserve">Name of the Administration/Organization/Company: </w:t>
            </w:r>
          </w:p>
          <w:p w:rsidR="00801CB8" w:rsidRPr="00303A99" w:rsidRDefault="00801CB8" w:rsidP="00506486">
            <w:pPr>
              <w:tabs>
                <w:tab w:val="left" w:pos="170"/>
                <w:tab w:val="left" w:pos="1701"/>
                <w:tab w:val="left" w:pos="3686"/>
                <w:tab w:val="right" w:leader="underscore" w:pos="10773"/>
              </w:tabs>
              <w:spacing w:before="240"/>
              <w:rPr>
                <w:rFonts w:ascii="Calibri" w:hAnsi="Calibri"/>
                <w:b/>
                <w:sz w:val="18"/>
                <w:szCs w:val="18"/>
              </w:rPr>
            </w:pPr>
            <w:r w:rsidRPr="00303A99">
              <w:rPr>
                <w:rFonts w:ascii="Calibri" w:hAnsi="Calibri"/>
                <w:b/>
                <w:sz w:val="18"/>
                <w:szCs w:val="18"/>
              </w:rPr>
              <w:t>_____________________________________________________________________</w:t>
            </w:r>
          </w:p>
          <w:p w:rsidR="00801CB8" w:rsidRPr="00303A99" w:rsidRDefault="00801CB8" w:rsidP="00506486">
            <w:pPr>
              <w:tabs>
                <w:tab w:val="left" w:pos="170"/>
                <w:tab w:val="left" w:pos="1701"/>
                <w:tab w:val="right" w:leader="underscore" w:pos="5954"/>
                <w:tab w:val="left" w:pos="6521"/>
                <w:tab w:val="right" w:leader="underscore" w:pos="10773"/>
              </w:tabs>
              <w:spacing w:before="240" w:after="240"/>
              <w:rPr>
                <w:rFonts w:ascii="Calibri" w:hAnsi="Calibri"/>
                <w:b/>
                <w:sz w:val="18"/>
                <w:szCs w:val="18"/>
              </w:rPr>
            </w:pPr>
            <w:r w:rsidRPr="00303A99">
              <w:rPr>
                <w:rFonts w:ascii="Calibri" w:hAnsi="Calibri"/>
                <w:b/>
                <w:sz w:val="18"/>
                <w:szCs w:val="18"/>
              </w:rPr>
              <w:t>Title (Mr / Ms)</w:t>
            </w:r>
            <w:r>
              <w:rPr>
                <w:rFonts w:ascii="Calibri" w:hAnsi="Calibri"/>
                <w:b/>
                <w:sz w:val="18"/>
                <w:szCs w:val="18"/>
              </w:rPr>
              <w:t xml:space="preserve"> </w:t>
            </w:r>
            <w:r w:rsidRPr="00303A99">
              <w:rPr>
                <w:rFonts w:ascii="Calibri" w:hAnsi="Calibri"/>
                <w:b/>
                <w:sz w:val="18"/>
                <w:szCs w:val="18"/>
              </w:rPr>
              <w:t>_____________  (family name)</w:t>
            </w:r>
            <w:r>
              <w:rPr>
                <w:rFonts w:ascii="Calibri" w:hAnsi="Calibri"/>
                <w:b/>
                <w:sz w:val="18"/>
                <w:szCs w:val="18"/>
              </w:rPr>
              <w:t xml:space="preserve"> </w:t>
            </w:r>
            <w:r w:rsidRPr="00303A99">
              <w:rPr>
                <w:rFonts w:ascii="Calibri" w:hAnsi="Calibri"/>
                <w:b/>
                <w:sz w:val="18"/>
                <w:szCs w:val="18"/>
              </w:rPr>
              <w:tab/>
              <w:t>________________________________________________________</w:t>
            </w:r>
          </w:p>
          <w:p w:rsidR="00801CB8" w:rsidRDefault="00801CB8" w:rsidP="00506486">
            <w:pPr>
              <w:tabs>
                <w:tab w:val="left" w:pos="170"/>
                <w:tab w:val="right" w:pos="4536"/>
                <w:tab w:val="right" w:leader="underscore" w:pos="10773"/>
              </w:tabs>
              <w:rPr>
                <w:rFonts w:ascii="Calibri" w:hAnsi="Calibri"/>
                <w:sz w:val="18"/>
                <w:szCs w:val="18"/>
              </w:rPr>
            </w:pPr>
            <w:r w:rsidRPr="00303A99">
              <w:rPr>
                <w:rFonts w:ascii="Calibri" w:hAnsi="Calibri"/>
                <w:b/>
                <w:sz w:val="18"/>
                <w:szCs w:val="18"/>
              </w:rPr>
              <w:t>(given name) ________________________________________________________</w:t>
            </w:r>
          </w:p>
          <w:p w:rsidR="00801CB8" w:rsidRPr="005C4C1E" w:rsidRDefault="00801CB8" w:rsidP="00506486">
            <w:pPr>
              <w:tabs>
                <w:tab w:val="left" w:pos="170"/>
                <w:tab w:val="right" w:pos="4536"/>
                <w:tab w:val="right" w:leader="underscore" w:pos="10773"/>
              </w:tabs>
              <w:rPr>
                <w:rFonts w:ascii="Calibri" w:hAnsi="Calibri"/>
                <w:b/>
                <w:sz w:val="18"/>
                <w:szCs w:val="18"/>
              </w:rPr>
            </w:pPr>
          </w:p>
        </w:tc>
      </w:tr>
      <w:tr w:rsidR="00801CB8" w:rsidRPr="005C4C1E" w:rsidTr="00506486">
        <w:tc>
          <w:tcPr>
            <w:tcW w:w="9780" w:type="dxa"/>
            <w:gridSpan w:val="6"/>
            <w:tcBorders>
              <w:top w:val="nil"/>
              <w:left w:val="single" w:sz="6" w:space="0" w:color="auto"/>
              <w:bottom w:val="single" w:sz="6" w:space="0" w:color="auto"/>
              <w:right w:val="single" w:sz="6" w:space="0" w:color="auto"/>
            </w:tcBorders>
          </w:tcPr>
          <w:p w:rsidR="00801CB8" w:rsidRPr="00303A99" w:rsidRDefault="00801CB8" w:rsidP="00506486">
            <w:pPr>
              <w:tabs>
                <w:tab w:val="left" w:pos="170"/>
                <w:tab w:val="left" w:pos="1701"/>
                <w:tab w:val="right" w:leader="underscore" w:pos="5954"/>
                <w:tab w:val="left" w:pos="6521"/>
                <w:tab w:val="right" w:leader="underscore" w:pos="10773"/>
              </w:tabs>
              <w:rPr>
                <w:rFonts w:ascii="Calibri" w:hAnsi="Calibri"/>
                <w:b/>
                <w:sz w:val="18"/>
                <w:szCs w:val="18"/>
              </w:rPr>
            </w:pPr>
            <w:r w:rsidRPr="00303A99">
              <w:rPr>
                <w:rFonts w:ascii="Calibri" w:hAnsi="Calibri"/>
                <w:b/>
                <w:sz w:val="18"/>
                <w:szCs w:val="18"/>
              </w:rPr>
              <w:t>Address:</w:t>
            </w:r>
            <w:r>
              <w:rPr>
                <w:rFonts w:ascii="Calibri" w:hAnsi="Calibri"/>
                <w:b/>
                <w:sz w:val="18"/>
                <w:szCs w:val="18"/>
              </w:rPr>
              <w:t xml:space="preserve"> </w:t>
            </w:r>
            <w:r w:rsidRPr="00303A99">
              <w:rPr>
                <w:rFonts w:ascii="Calibri" w:hAnsi="Calibri"/>
                <w:b/>
                <w:sz w:val="18"/>
                <w:szCs w:val="18"/>
              </w:rPr>
              <w:t>_______________________________________________________________________________________________</w:t>
            </w:r>
          </w:p>
          <w:p w:rsidR="00801CB8" w:rsidRPr="00303A99" w:rsidRDefault="00801CB8" w:rsidP="00506486">
            <w:pPr>
              <w:tabs>
                <w:tab w:val="left" w:pos="170"/>
                <w:tab w:val="left" w:pos="1701"/>
                <w:tab w:val="right" w:leader="underscore" w:pos="5954"/>
                <w:tab w:val="left" w:pos="6521"/>
                <w:tab w:val="right" w:leader="underscore" w:pos="10773"/>
              </w:tabs>
              <w:spacing w:before="180"/>
              <w:ind w:left="170" w:hanging="170"/>
              <w:rPr>
                <w:rFonts w:ascii="Calibri" w:hAnsi="Calibri"/>
                <w:b/>
                <w:sz w:val="18"/>
                <w:szCs w:val="18"/>
              </w:rPr>
            </w:pPr>
            <w:r w:rsidRPr="00303A99">
              <w:rPr>
                <w:rFonts w:ascii="Calibri" w:hAnsi="Calibri"/>
                <w:b/>
                <w:sz w:val="18"/>
                <w:szCs w:val="18"/>
              </w:rPr>
              <w:t>_______________________________________________________________________________________________________</w:t>
            </w:r>
          </w:p>
          <w:p w:rsidR="00801CB8" w:rsidRPr="00303A99" w:rsidRDefault="00801CB8" w:rsidP="0050648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Calibri" w:hAnsi="Calibri"/>
                <w:b/>
                <w:sz w:val="18"/>
                <w:szCs w:val="18"/>
              </w:rPr>
            </w:pPr>
          </w:p>
          <w:p w:rsidR="00801CB8" w:rsidRPr="00303A99" w:rsidRDefault="00801CB8" w:rsidP="0050648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Calibri" w:hAnsi="Calibri"/>
                <w:b/>
                <w:sz w:val="18"/>
                <w:szCs w:val="18"/>
              </w:rPr>
            </w:pPr>
            <w:r w:rsidRPr="00303A99">
              <w:rPr>
                <w:rFonts w:ascii="Calibri" w:hAnsi="Calibri"/>
                <w:b/>
                <w:sz w:val="18"/>
                <w:szCs w:val="18"/>
              </w:rPr>
              <w:t>Tel.:</w:t>
            </w:r>
            <w:r>
              <w:rPr>
                <w:rFonts w:ascii="Calibri" w:hAnsi="Calibri"/>
                <w:b/>
                <w:sz w:val="18"/>
                <w:szCs w:val="18"/>
              </w:rPr>
              <w:t xml:space="preserve"> </w:t>
            </w:r>
            <w:r w:rsidRPr="00303A99">
              <w:rPr>
                <w:rFonts w:ascii="Calibri" w:hAnsi="Calibri"/>
                <w:b/>
                <w:sz w:val="18"/>
                <w:szCs w:val="18"/>
              </w:rPr>
              <w:t>____________________________  E-</w:t>
            </w:r>
            <w:r>
              <w:rPr>
                <w:rFonts w:ascii="Calibri" w:hAnsi="Calibri"/>
                <w:b/>
                <w:sz w:val="18"/>
                <w:szCs w:val="18"/>
              </w:rPr>
              <w:t>m</w:t>
            </w:r>
            <w:r w:rsidRPr="00303A99">
              <w:rPr>
                <w:rFonts w:ascii="Calibri" w:hAnsi="Calibri"/>
                <w:b/>
                <w:sz w:val="18"/>
                <w:szCs w:val="18"/>
              </w:rPr>
              <w:t>ail:</w:t>
            </w:r>
            <w:r>
              <w:rPr>
                <w:rFonts w:ascii="Calibri" w:hAnsi="Calibri"/>
                <w:b/>
                <w:sz w:val="18"/>
                <w:szCs w:val="18"/>
              </w:rPr>
              <w:t xml:space="preserve"> </w:t>
            </w:r>
            <w:r w:rsidRPr="00303A99">
              <w:rPr>
                <w:rFonts w:ascii="Calibri" w:hAnsi="Calibri"/>
                <w:b/>
                <w:sz w:val="18"/>
                <w:szCs w:val="18"/>
              </w:rPr>
              <w:t>______________________________________</w:t>
            </w:r>
          </w:p>
          <w:p w:rsidR="00801CB8" w:rsidRPr="00303A99" w:rsidRDefault="00801CB8" w:rsidP="00506486">
            <w:pPr>
              <w:tabs>
                <w:tab w:val="left" w:pos="170"/>
                <w:tab w:val="left" w:pos="1701"/>
                <w:tab w:val="center" w:pos="3828"/>
                <w:tab w:val="center" w:pos="8647"/>
                <w:tab w:val="center" w:pos="9781"/>
                <w:tab w:val="right" w:leader="underscore" w:pos="10773"/>
              </w:tabs>
              <w:rPr>
                <w:rFonts w:ascii="Calibri" w:hAnsi="Calibri"/>
                <w:b/>
                <w:sz w:val="18"/>
                <w:szCs w:val="18"/>
              </w:rPr>
            </w:pPr>
          </w:p>
          <w:p w:rsidR="00801CB8" w:rsidRPr="00303A99" w:rsidRDefault="00801CB8" w:rsidP="00506486">
            <w:pPr>
              <w:tabs>
                <w:tab w:val="left" w:pos="170"/>
                <w:tab w:val="left" w:pos="1701"/>
                <w:tab w:val="left" w:pos="5245"/>
                <w:tab w:val="left" w:pos="7230"/>
                <w:tab w:val="right" w:leader="underscore" w:pos="10773"/>
              </w:tabs>
              <w:spacing w:before="0"/>
              <w:rPr>
                <w:rFonts w:ascii="Calibri" w:hAnsi="Calibri"/>
                <w:b/>
                <w:sz w:val="18"/>
                <w:szCs w:val="18"/>
              </w:rPr>
            </w:pPr>
            <w:r w:rsidRPr="00303A99">
              <w:rPr>
                <w:rFonts w:ascii="Calibri" w:hAnsi="Calibri"/>
                <w:b/>
                <w:sz w:val="18"/>
                <w:szCs w:val="18"/>
              </w:rPr>
              <w:t>PASSPORT INFORMATION :</w:t>
            </w:r>
          </w:p>
          <w:p w:rsidR="00801CB8" w:rsidRPr="00303A99" w:rsidRDefault="00801CB8" w:rsidP="00506486">
            <w:pPr>
              <w:tabs>
                <w:tab w:val="left" w:pos="170"/>
                <w:tab w:val="left" w:pos="1701"/>
                <w:tab w:val="center" w:pos="3828"/>
                <w:tab w:val="center" w:pos="8647"/>
                <w:tab w:val="center" w:pos="9781"/>
                <w:tab w:val="right" w:leader="underscore" w:pos="10773"/>
              </w:tabs>
              <w:rPr>
                <w:rFonts w:ascii="Calibri" w:hAnsi="Calibri"/>
                <w:b/>
                <w:sz w:val="18"/>
                <w:szCs w:val="18"/>
              </w:rPr>
            </w:pPr>
            <w:r w:rsidRPr="00303A99">
              <w:rPr>
                <w:rFonts w:ascii="Calibri" w:hAnsi="Calibri"/>
                <w:b/>
                <w:sz w:val="18"/>
                <w:szCs w:val="18"/>
              </w:rPr>
              <w:t>Date of birth:</w:t>
            </w:r>
            <w:r>
              <w:rPr>
                <w:rFonts w:ascii="Calibri" w:hAnsi="Calibri"/>
                <w:b/>
                <w:sz w:val="18"/>
                <w:szCs w:val="18"/>
              </w:rPr>
              <w:t xml:space="preserve"> </w:t>
            </w:r>
            <w:r w:rsidRPr="00303A99">
              <w:rPr>
                <w:rFonts w:ascii="Calibri" w:hAnsi="Calibri"/>
                <w:b/>
                <w:sz w:val="18"/>
                <w:szCs w:val="18"/>
              </w:rPr>
              <w:t>_______</w:t>
            </w:r>
            <w:r>
              <w:rPr>
                <w:rFonts w:ascii="Calibri" w:hAnsi="Calibri"/>
                <w:b/>
                <w:sz w:val="18"/>
                <w:szCs w:val="18"/>
              </w:rPr>
              <w:t xml:space="preserve">______ </w:t>
            </w:r>
            <w:r w:rsidRPr="00303A99">
              <w:rPr>
                <w:rFonts w:ascii="Calibri" w:hAnsi="Calibri"/>
                <w:b/>
                <w:sz w:val="18"/>
                <w:szCs w:val="18"/>
              </w:rPr>
              <w:t xml:space="preserve"> Passport number: ________________ </w:t>
            </w:r>
            <w:r>
              <w:rPr>
                <w:rFonts w:ascii="Calibri" w:hAnsi="Calibri"/>
                <w:b/>
                <w:sz w:val="18"/>
                <w:szCs w:val="18"/>
              </w:rPr>
              <w:t xml:space="preserve"> </w:t>
            </w:r>
            <w:r w:rsidRPr="00303A99">
              <w:rPr>
                <w:rFonts w:ascii="Calibri" w:hAnsi="Calibri"/>
                <w:b/>
                <w:sz w:val="18"/>
                <w:szCs w:val="18"/>
              </w:rPr>
              <w:t>Nationality: _____________</w:t>
            </w:r>
            <w:r>
              <w:rPr>
                <w:rFonts w:ascii="Calibri" w:hAnsi="Calibri"/>
                <w:b/>
                <w:sz w:val="18"/>
                <w:szCs w:val="18"/>
              </w:rPr>
              <w:t>___</w:t>
            </w:r>
            <w:r w:rsidRPr="00303A99">
              <w:rPr>
                <w:rFonts w:ascii="Calibri" w:hAnsi="Calibri"/>
                <w:b/>
                <w:sz w:val="18"/>
                <w:szCs w:val="18"/>
              </w:rPr>
              <w:t xml:space="preserve">___________________  </w:t>
            </w:r>
          </w:p>
          <w:p w:rsidR="00801CB8" w:rsidRPr="00303A99" w:rsidRDefault="00801CB8" w:rsidP="00506486">
            <w:pPr>
              <w:tabs>
                <w:tab w:val="left" w:pos="170"/>
                <w:tab w:val="left" w:pos="1701"/>
                <w:tab w:val="right" w:leader="underscore" w:pos="4820"/>
                <w:tab w:val="left" w:pos="5245"/>
                <w:tab w:val="left" w:pos="7230"/>
                <w:tab w:val="right" w:leader="underscore" w:pos="10773"/>
              </w:tabs>
              <w:spacing w:before="0"/>
              <w:rPr>
                <w:rFonts w:ascii="Calibri" w:hAnsi="Calibri"/>
                <w:b/>
                <w:sz w:val="18"/>
                <w:szCs w:val="18"/>
              </w:rPr>
            </w:pPr>
          </w:p>
          <w:p w:rsidR="00801CB8" w:rsidRPr="005C4C1E" w:rsidRDefault="00801CB8" w:rsidP="00506486">
            <w:pPr>
              <w:tabs>
                <w:tab w:val="left" w:pos="170"/>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rPr>
            </w:pPr>
            <w:r w:rsidRPr="00303A99">
              <w:rPr>
                <w:rFonts w:ascii="Calibri" w:hAnsi="Calibri"/>
                <w:b/>
                <w:sz w:val="18"/>
                <w:szCs w:val="18"/>
              </w:rPr>
              <w:t>Valid until (date): _______</w:t>
            </w:r>
            <w:r>
              <w:rPr>
                <w:rFonts w:ascii="Calibri" w:hAnsi="Calibri"/>
                <w:b/>
                <w:sz w:val="18"/>
                <w:szCs w:val="18"/>
              </w:rPr>
              <w:t>___</w:t>
            </w:r>
            <w:r w:rsidRPr="00303A99">
              <w:rPr>
                <w:rFonts w:ascii="Calibri" w:hAnsi="Calibri"/>
                <w:b/>
                <w:sz w:val="18"/>
                <w:szCs w:val="18"/>
              </w:rPr>
              <w:t>___  Date of issue: ____________</w:t>
            </w:r>
            <w:r>
              <w:rPr>
                <w:rFonts w:ascii="Calibri" w:hAnsi="Calibri"/>
                <w:b/>
                <w:sz w:val="18"/>
                <w:szCs w:val="18"/>
              </w:rPr>
              <w:t xml:space="preserve">______ </w:t>
            </w:r>
            <w:r w:rsidRPr="00303A99">
              <w:rPr>
                <w:rFonts w:ascii="Calibri" w:hAnsi="Calibri"/>
                <w:b/>
                <w:sz w:val="18"/>
                <w:szCs w:val="18"/>
              </w:rPr>
              <w:t xml:space="preserve"> Place </w:t>
            </w:r>
            <w:r>
              <w:rPr>
                <w:rFonts w:ascii="Calibri" w:hAnsi="Calibri"/>
                <w:b/>
                <w:sz w:val="18"/>
                <w:szCs w:val="18"/>
              </w:rPr>
              <w:t>issued</w:t>
            </w:r>
            <w:r w:rsidRPr="00303A99">
              <w:rPr>
                <w:rFonts w:ascii="Calibri" w:hAnsi="Calibri"/>
                <w:b/>
                <w:sz w:val="18"/>
                <w:szCs w:val="18"/>
              </w:rPr>
              <w:t>: ________________________________</w:t>
            </w:r>
          </w:p>
        </w:tc>
      </w:tr>
      <w:tr w:rsidR="00801CB8" w:rsidRPr="005C4C1E" w:rsidTr="00506486">
        <w:trPr>
          <w:trHeight w:val="680"/>
        </w:trPr>
        <w:tc>
          <w:tcPr>
            <w:tcW w:w="9780" w:type="dxa"/>
            <w:gridSpan w:val="6"/>
            <w:tcBorders>
              <w:top w:val="nil"/>
              <w:left w:val="single" w:sz="6" w:space="0" w:color="auto"/>
              <w:bottom w:val="single" w:sz="4" w:space="0" w:color="auto"/>
              <w:right w:val="single" w:sz="6" w:space="0" w:color="auto"/>
            </w:tcBorders>
            <w:vAlign w:val="center"/>
            <w:hideMark/>
          </w:tcPr>
          <w:p w:rsidR="00801CB8" w:rsidRDefault="00801CB8" w:rsidP="00506486">
            <w:pPr>
              <w:spacing w:before="0"/>
              <w:contextualSpacing/>
              <w:rPr>
                <w:rFonts w:ascii="Calibri" w:hAnsi="Calibri"/>
                <w:b/>
                <w:bCs/>
                <w:sz w:val="18"/>
                <w:szCs w:val="18"/>
              </w:rPr>
            </w:pPr>
            <w:r w:rsidRPr="005C4C1E">
              <w:rPr>
                <w:rFonts w:ascii="Calibri" w:hAnsi="Calibri"/>
                <w:b/>
                <w:bCs/>
                <w:sz w:val="18"/>
                <w:szCs w:val="18"/>
              </w:rPr>
              <w:t>Please state your interest to participate in the event:</w:t>
            </w:r>
          </w:p>
          <w:p w:rsidR="00801CB8" w:rsidRDefault="00801CB8" w:rsidP="00506486">
            <w:pPr>
              <w:spacing w:before="0"/>
              <w:contextualSpacing/>
              <w:rPr>
                <w:rFonts w:ascii="Calibri" w:hAnsi="Calibri"/>
                <w:b/>
                <w:bCs/>
                <w:sz w:val="18"/>
                <w:szCs w:val="18"/>
              </w:rPr>
            </w:pPr>
          </w:p>
          <w:p w:rsidR="00801CB8" w:rsidRDefault="00801CB8" w:rsidP="00506486">
            <w:pPr>
              <w:spacing w:before="0"/>
              <w:contextualSpacing/>
              <w:rPr>
                <w:rFonts w:ascii="Calibri" w:hAnsi="Calibri"/>
                <w:b/>
                <w:bCs/>
                <w:sz w:val="18"/>
                <w:szCs w:val="18"/>
              </w:rPr>
            </w:pPr>
          </w:p>
          <w:p w:rsidR="00801CB8" w:rsidRDefault="00801CB8" w:rsidP="00506486">
            <w:pPr>
              <w:spacing w:before="0"/>
              <w:contextualSpacing/>
              <w:rPr>
                <w:rFonts w:ascii="Calibri" w:hAnsi="Calibri"/>
                <w:b/>
                <w:bCs/>
                <w:sz w:val="18"/>
                <w:szCs w:val="18"/>
              </w:rPr>
            </w:pPr>
          </w:p>
          <w:p w:rsidR="00801CB8" w:rsidRDefault="00801CB8" w:rsidP="00506486">
            <w:pPr>
              <w:spacing w:before="0"/>
              <w:contextualSpacing/>
              <w:rPr>
                <w:rFonts w:ascii="Calibri" w:hAnsi="Calibri"/>
                <w:b/>
                <w:bCs/>
                <w:sz w:val="18"/>
                <w:szCs w:val="18"/>
              </w:rPr>
            </w:pPr>
          </w:p>
          <w:p w:rsidR="00801CB8" w:rsidRDefault="00801CB8" w:rsidP="00506486">
            <w:pPr>
              <w:spacing w:before="0"/>
              <w:contextualSpacing/>
              <w:rPr>
                <w:rFonts w:ascii="Calibri" w:hAnsi="Calibri"/>
                <w:b/>
                <w:bCs/>
                <w:sz w:val="18"/>
                <w:szCs w:val="18"/>
              </w:rPr>
            </w:pPr>
          </w:p>
          <w:p w:rsidR="00801CB8" w:rsidRDefault="00801CB8" w:rsidP="00506486">
            <w:pPr>
              <w:spacing w:before="0"/>
              <w:contextualSpacing/>
              <w:rPr>
                <w:rFonts w:ascii="Calibri" w:hAnsi="Calibri"/>
                <w:b/>
                <w:bCs/>
                <w:sz w:val="18"/>
                <w:szCs w:val="18"/>
              </w:rPr>
            </w:pPr>
          </w:p>
          <w:p w:rsidR="00801CB8" w:rsidRDefault="00801CB8" w:rsidP="00506486">
            <w:pPr>
              <w:spacing w:before="0"/>
              <w:contextualSpacing/>
              <w:rPr>
                <w:rFonts w:ascii="Calibri" w:hAnsi="Calibri"/>
                <w:b/>
                <w:bCs/>
                <w:sz w:val="18"/>
                <w:szCs w:val="18"/>
              </w:rPr>
            </w:pPr>
          </w:p>
          <w:p w:rsidR="00801CB8" w:rsidRDefault="00801CB8" w:rsidP="00506486">
            <w:pPr>
              <w:spacing w:before="0"/>
              <w:contextualSpacing/>
              <w:rPr>
                <w:rFonts w:ascii="Calibri" w:hAnsi="Calibri"/>
                <w:b/>
                <w:bCs/>
                <w:sz w:val="18"/>
                <w:szCs w:val="18"/>
              </w:rPr>
            </w:pPr>
          </w:p>
          <w:p w:rsidR="00801CB8" w:rsidRDefault="00801CB8" w:rsidP="00506486">
            <w:pPr>
              <w:spacing w:before="0"/>
              <w:contextualSpacing/>
              <w:rPr>
                <w:rFonts w:ascii="Calibri" w:hAnsi="Calibri"/>
                <w:b/>
                <w:bCs/>
                <w:sz w:val="18"/>
                <w:szCs w:val="18"/>
              </w:rPr>
            </w:pPr>
          </w:p>
          <w:p w:rsidR="00801CB8" w:rsidRDefault="00801CB8" w:rsidP="00506486">
            <w:pPr>
              <w:spacing w:before="0"/>
              <w:contextualSpacing/>
              <w:rPr>
                <w:rFonts w:ascii="Calibri" w:hAnsi="Calibri"/>
                <w:b/>
                <w:bCs/>
                <w:sz w:val="18"/>
                <w:szCs w:val="18"/>
              </w:rPr>
            </w:pPr>
          </w:p>
          <w:p w:rsidR="00801CB8" w:rsidRDefault="00801CB8" w:rsidP="00506486">
            <w:pPr>
              <w:spacing w:before="0"/>
              <w:contextualSpacing/>
              <w:rPr>
                <w:rFonts w:ascii="Calibri" w:hAnsi="Calibri"/>
                <w:b/>
                <w:bCs/>
                <w:sz w:val="18"/>
                <w:szCs w:val="18"/>
              </w:rPr>
            </w:pPr>
          </w:p>
          <w:p w:rsidR="00801CB8" w:rsidRDefault="00801CB8" w:rsidP="00506486">
            <w:pPr>
              <w:spacing w:before="0"/>
              <w:contextualSpacing/>
              <w:rPr>
                <w:rFonts w:ascii="Calibri" w:hAnsi="Calibri"/>
                <w:b/>
                <w:bCs/>
                <w:sz w:val="18"/>
                <w:szCs w:val="18"/>
              </w:rPr>
            </w:pPr>
          </w:p>
          <w:p w:rsidR="00801CB8" w:rsidRDefault="00801CB8" w:rsidP="00506486">
            <w:pPr>
              <w:spacing w:before="0"/>
              <w:contextualSpacing/>
              <w:rPr>
                <w:rFonts w:ascii="Calibri" w:hAnsi="Calibri"/>
                <w:b/>
                <w:bCs/>
                <w:sz w:val="18"/>
                <w:szCs w:val="18"/>
              </w:rPr>
            </w:pPr>
          </w:p>
          <w:p w:rsidR="00801CB8" w:rsidRPr="005C4C1E" w:rsidRDefault="00801CB8" w:rsidP="00506486">
            <w:pPr>
              <w:spacing w:before="0"/>
              <w:contextualSpacing/>
              <w:rPr>
                <w:rFonts w:ascii="Calibri" w:hAnsi="Calibri"/>
                <w:b/>
                <w:bCs/>
                <w:sz w:val="18"/>
                <w:szCs w:val="18"/>
              </w:rPr>
            </w:pPr>
          </w:p>
        </w:tc>
      </w:tr>
      <w:tr w:rsidR="00801CB8" w:rsidRPr="005C4C1E" w:rsidTr="00506486">
        <w:trPr>
          <w:trHeight w:val="680"/>
        </w:trPr>
        <w:tc>
          <w:tcPr>
            <w:tcW w:w="9780" w:type="dxa"/>
            <w:gridSpan w:val="6"/>
            <w:tcBorders>
              <w:top w:val="single" w:sz="4" w:space="0" w:color="auto"/>
              <w:left w:val="single" w:sz="6" w:space="0" w:color="auto"/>
              <w:bottom w:val="nil"/>
              <w:right w:val="single" w:sz="6" w:space="0" w:color="auto"/>
            </w:tcBorders>
            <w:vAlign w:val="center"/>
          </w:tcPr>
          <w:p w:rsidR="00801CB8" w:rsidRPr="005C4C1E" w:rsidRDefault="00801CB8" w:rsidP="00506486">
            <w:pPr>
              <w:tabs>
                <w:tab w:val="left" w:pos="447"/>
              </w:tabs>
              <w:spacing w:before="0"/>
              <w:jc w:val="both"/>
              <w:rPr>
                <w:rFonts w:ascii="Calibri" w:hAnsi="Calibri"/>
                <w:b/>
                <w:bCs/>
                <w:sz w:val="20"/>
              </w:rPr>
            </w:pPr>
            <w:r w:rsidRPr="005C4C1E">
              <w:rPr>
                <w:b/>
                <w:bCs/>
                <w:sz w:val="20"/>
              </w:rPr>
              <w:t>NOTE:</w:t>
            </w:r>
            <w:r w:rsidRPr="005C4C1E">
              <w:rPr>
                <w:sz w:val="20"/>
              </w:rPr>
              <w:t xml:space="preserve"> Applications for funding should be accompanied by a formal letter on your organization’s letterhead confirming your nomination to participate in the FIGI Symposium and a scanned copy of your passport. The letter should be signed by the Head of the organization and bear the official seal/stamp of the organization. Your application will be rejected if the letter confirming your nomination is not provided before the deadline.</w:t>
            </w:r>
          </w:p>
        </w:tc>
      </w:tr>
      <w:tr w:rsidR="00801CB8" w:rsidRPr="005C4C1E" w:rsidTr="00506486">
        <w:trPr>
          <w:trHeight w:val="794"/>
        </w:trPr>
        <w:tc>
          <w:tcPr>
            <w:tcW w:w="6472" w:type="dxa"/>
            <w:gridSpan w:val="4"/>
            <w:tcBorders>
              <w:top w:val="single" w:sz="4" w:space="0" w:color="auto"/>
              <w:left w:val="single" w:sz="4" w:space="0" w:color="auto"/>
              <w:bottom w:val="single" w:sz="4" w:space="0" w:color="auto"/>
              <w:right w:val="nil"/>
            </w:tcBorders>
            <w:vAlign w:val="center"/>
            <w:hideMark/>
          </w:tcPr>
          <w:p w:rsidR="00801CB8" w:rsidRPr="001B5E56" w:rsidRDefault="00801CB8" w:rsidP="00506486">
            <w:pPr>
              <w:spacing w:before="60"/>
              <w:rPr>
                <w:rFonts w:ascii="Calibri" w:hAnsi="Calibri"/>
                <w:sz w:val="18"/>
                <w:szCs w:val="18"/>
              </w:rPr>
            </w:pPr>
            <w:r w:rsidRPr="001B5E56">
              <w:rPr>
                <w:rFonts w:ascii="Calibri" w:hAnsi="Calibri"/>
                <w:b/>
                <w:bCs/>
                <w:sz w:val="18"/>
                <w:szCs w:val="18"/>
              </w:rPr>
              <w:t>Signature of candidate:</w:t>
            </w:r>
          </w:p>
        </w:tc>
        <w:tc>
          <w:tcPr>
            <w:tcW w:w="3308" w:type="dxa"/>
            <w:gridSpan w:val="2"/>
            <w:tcBorders>
              <w:top w:val="single" w:sz="4" w:space="0" w:color="auto"/>
              <w:left w:val="nil"/>
              <w:bottom w:val="single" w:sz="4" w:space="0" w:color="auto"/>
              <w:right w:val="single" w:sz="4" w:space="0" w:color="auto"/>
            </w:tcBorders>
            <w:vAlign w:val="center"/>
            <w:hideMark/>
          </w:tcPr>
          <w:p w:rsidR="00801CB8" w:rsidRPr="001B5E56" w:rsidRDefault="00801CB8" w:rsidP="00506486">
            <w:pPr>
              <w:spacing w:before="60"/>
              <w:rPr>
                <w:rFonts w:ascii="Calibri" w:hAnsi="Calibri"/>
                <w:sz w:val="18"/>
                <w:szCs w:val="18"/>
              </w:rPr>
            </w:pPr>
            <w:r w:rsidRPr="001B5E56">
              <w:rPr>
                <w:rFonts w:ascii="Calibri" w:hAnsi="Calibri"/>
                <w:b/>
                <w:bCs/>
                <w:sz w:val="18"/>
                <w:szCs w:val="18"/>
              </w:rPr>
              <w:t>Date:</w:t>
            </w:r>
          </w:p>
        </w:tc>
      </w:tr>
    </w:tbl>
    <w:p w:rsidR="00801CB8" w:rsidRDefault="00801CB8" w:rsidP="00801CB8">
      <w:pPr>
        <w:overflowPunct/>
        <w:autoSpaceDE/>
        <w:autoSpaceDN/>
        <w:adjustRightInd/>
        <w:spacing w:before="0"/>
        <w:textAlignment w:val="auto"/>
        <w:rPr>
          <w:rFonts w:ascii="Calibri" w:hAnsi="Calibri"/>
          <w:b/>
          <w:bCs/>
          <w:szCs w:val="24"/>
        </w:rPr>
      </w:pPr>
    </w:p>
    <w:p w:rsidR="00801CB8" w:rsidRPr="00F15445" w:rsidRDefault="00801CB8" w:rsidP="00801CB8">
      <w:pPr>
        <w:pStyle w:val="LetterStart"/>
        <w:tabs>
          <w:tab w:val="clear" w:pos="1361"/>
          <w:tab w:val="clear" w:pos="1758"/>
          <w:tab w:val="clear" w:pos="2155"/>
          <w:tab w:val="clear" w:pos="2552"/>
          <w:tab w:val="center" w:pos="4962"/>
        </w:tabs>
        <w:spacing w:before="120" w:line="240" w:lineRule="atLeast"/>
        <w:ind w:left="0"/>
        <w:jc w:val="center"/>
        <w:rPr>
          <w:b/>
          <w:bCs/>
          <w:sz w:val="28"/>
          <w:szCs w:val="28"/>
        </w:rPr>
      </w:pPr>
      <w:r w:rsidRPr="00F15445">
        <w:rPr>
          <w:rFonts w:ascii="Calibri" w:hAnsi="Calibri"/>
          <w:b/>
          <w:bCs/>
          <w:sz w:val="28"/>
          <w:szCs w:val="28"/>
        </w:rPr>
        <w:t>A</w:t>
      </w:r>
      <w:r w:rsidRPr="00F15445">
        <w:rPr>
          <w:b/>
          <w:bCs/>
          <w:sz w:val="28"/>
          <w:szCs w:val="28"/>
          <w:lang w:val="en-US"/>
        </w:rPr>
        <w:t>NNEX 3</w:t>
      </w:r>
    </w:p>
    <w:p w:rsidR="00801CB8" w:rsidRPr="009D1DB0" w:rsidRDefault="00801CB8" w:rsidP="00801CB8">
      <w:pPr>
        <w:tabs>
          <w:tab w:val="center" w:pos="4962"/>
        </w:tabs>
        <w:spacing w:line="240" w:lineRule="atLeast"/>
        <w:jc w:val="center"/>
        <w:rPr>
          <w:rFonts w:ascii="Calibri" w:hAnsi="Calibri" w:cs="Traditional Arabic"/>
          <w:b/>
          <w:bCs/>
          <w:szCs w:val="24"/>
        </w:rPr>
      </w:pPr>
      <w:r w:rsidRPr="009D1DB0">
        <w:rPr>
          <w:rFonts w:ascii="Calibri" w:hAnsi="Calibri" w:cs="Traditional Arabic"/>
          <w:b/>
          <w:bCs/>
          <w:szCs w:val="24"/>
        </w:rPr>
        <w:t xml:space="preserve">LETTER OF INVITATION FOR VISA REQUEST </w:t>
      </w:r>
    </w:p>
    <w:p w:rsidR="00801CB8" w:rsidRPr="007B1E2F" w:rsidRDefault="00801CB8" w:rsidP="00801CB8">
      <w:pPr>
        <w:tabs>
          <w:tab w:val="center" w:pos="4962"/>
        </w:tabs>
        <w:spacing w:line="240" w:lineRule="atLeast"/>
        <w:jc w:val="center"/>
        <w:rPr>
          <w:rFonts w:ascii="Calibri" w:hAnsi="Calibri" w:cs="Traditional Arabic"/>
          <w:i/>
          <w:iCs/>
          <w:szCs w:val="24"/>
        </w:rPr>
      </w:pPr>
      <w:r w:rsidRPr="009D1DB0">
        <w:rPr>
          <w:rFonts w:ascii="Calibri" w:hAnsi="Calibri" w:cs="Traditional Arabic"/>
          <w:b/>
          <w:bCs/>
          <w:szCs w:val="24"/>
        </w:rPr>
        <w:t>(Deadline for sending is 30 October 2017)</w:t>
      </w:r>
      <w:r w:rsidRPr="009F50C8">
        <w:rPr>
          <w:rFonts w:ascii="Calibri" w:hAnsi="Calibri" w:cs="Traditional Arabic"/>
          <w:b/>
          <w:bCs/>
          <w:sz w:val="28"/>
          <w:szCs w:val="28"/>
        </w:rPr>
        <w:br/>
      </w:r>
      <w:r w:rsidRPr="007B1E2F">
        <w:rPr>
          <w:rFonts w:ascii="Calibri" w:hAnsi="Calibri" w:cs="Traditional Arabic"/>
          <w:i/>
          <w:iCs/>
          <w:szCs w:val="24"/>
        </w:rPr>
        <w:t>[Note:  Visa approval might take time. Please send your request as soon as possible]</w:t>
      </w:r>
    </w:p>
    <w:p w:rsidR="00801CB8" w:rsidRPr="007B1E2F" w:rsidRDefault="00801CB8" w:rsidP="00801CB8">
      <w:pPr>
        <w:spacing w:after="60"/>
        <w:rPr>
          <w:rFonts w:ascii="Calibri" w:hAnsi="Calibri" w:cs="Traditional Arabic"/>
          <w:szCs w:val="24"/>
        </w:rPr>
      </w:pPr>
      <w:r w:rsidRPr="007B1E2F">
        <w:rPr>
          <w:rFonts w:ascii="Calibri" w:hAnsi="Calibri" w:cs="Traditional Arabic"/>
          <w:szCs w:val="24"/>
        </w:rPr>
        <w:t xml:space="preserve">Please use </w:t>
      </w:r>
      <w:r w:rsidRPr="007B1E2F">
        <w:rPr>
          <w:rFonts w:ascii="Calibri" w:hAnsi="Calibri" w:cs="Traditional Arabic"/>
          <w:b/>
          <w:bCs/>
          <w:szCs w:val="24"/>
        </w:rPr>
        <w:t>CAPITAL</w:t>
      </w:r>
      <w:r w:rsidRPr="007B1E2F">
        <w:rPr>
          <w:rFonts w:ascii="Calibri" w:hAnsi="Calibri" w:cs="Traditional Arabic"/>
          <w:szCs w:val="24"/>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801CB8" w:rsidRPr="00303A99" w:rsidTr="00506486">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ind w:left="43"/>
              <w:rPr>
                <w:rFonts w:ascii="Calibri" w:hAnsi="Calibri"/>
                <w:szCs w:val="22"/>
              </w:rPr>
            </w:pPr>
            <w:r w:rsidRPr="00303A99">
              <w:rPr>
                <w:rFonts w:ascii="Calibri" w:hAnsi="Calibri"/>
                <w:color w:val="000000"/>
                <w:spacing w:val="-1"/>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rPr>
                <w:rFonts w:ascii="Calibri" w:hAnsi="Calibri"/>
                <w:szCs w:val="22"/>
              </w:rPr>
            </w:pPr>
            <w:r w:rsidRPr="00303A99">
              <w:rPr>
                <w:rFonts w:ascii="Calibri" w:hAnsi="Calibri"/>
              </w:rPr>
              <w:t> </w:t>
            </w:r>
          </w:p>
        </w:tc>
      </w:tr>
      <w:tr w:rsidR="00801CB8" w:rsidRPr="00303A99" w:rsidTr="0050648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ind w:left="43"/>
              <w:rPr>
                <w:rFonts w:ascii="Calibri" w:hAnsi="Calibri"/>
                <w:szCs w:val="22"/>
              </w:rPr>
            </w:pPr>
            <w:r>
              <w:rPr>
                <w:rFonts w:ascii="Calibri" w:hAnsi="Calibri"/>
                <w:color w:val="000000"/>
                <w:spacing w:val="-10"/>
              </w:rPr>
              <w:t>Gender</w:t>
            </w:r>
            <w:r w:rsidRPr="00303A99">
              <w:rPr>
                <w:rFonts w:ascii="Calibri" w:hAnsi="Calibri"/>
                <w:color w:val="000000"/>
                <w:spacing w:val="-10"/>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rPr>
                <w:rFonts w:ascii="Calibri" w:hAnsi="Calibri"/>
                <w:szCs w:val="22"/>
              </w:rPr>
            </w:pPr>
          </w:p>
        </w:tc>
      </w:tr>
      <w:tr w:rsidR="00801CB8" w:rsidRPr="00303A99" w:rsidTr="0050648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ind w:left="34"/>
              <w:rPr>
                <w:rFonts w:ascii="Calibri" w:hAnsi="Calibri"/>
                <w:szCs w:val="22"/>
              </w:rPr>
            </w:pPr>
            <w:r w:rsidRPr="00303A99">
              <w:rPr>
                <w:rFonts w:ascii="Calibri" w:hAnsi="Calibri"/>
                <w:color w:val="000000"/>
                <w:spacing w:val="-4"/>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rPr>
                <w:rFonts w:ascii="Calibri" w:hAnsi="Calibri"/>
                <w:szCs w:val="22"/>
              </w:rPr>
            </w:pPr>
            <w:r w:rsidRPr="00303A99">
              <w:rPr>
                <w:rFonts w:ascii="Calibri" w:hAnsi="Calibri"/>
              </w:rPr>
              <w:t> </w:t>
            </w:r>
          </w:p>
        </w:tc>
      </w:tr>
      <w:tr w:rsidR="00801CB8" w:rsidRPr="00303A99" w:rsidTr="0050648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ind w:left="38"/>
              <w:rPr>
                <w:rFonts w:ascii="Calibri" w:hAnsi="Calibri"/>
                <w:szCs w:val="22"/>
              </w:rPr>
            </w:pPr>
            <w:r w:rsidRPr="00303A99">
              <w:rPr>
                <w:rFonts w:ascii="Calibri" w:hAnsi="Calibri"/>
                <w:color w:val="000000"/>
                <w:spacing w:val="-4"/>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rPr>
                <w:rFonts w:ascii="Calibri" w:hAnsi="Calibri"/>
                <w:szCs w:val="22"/>
              </w:rPr>
            </w:pPr>
            <w:r w:rsidRPr="00303A99">
              <w:rPr>
                <w:rFonts w:ascii="Calibri" w:hAnsi="Calibri"/>
              </w:rPr>
              <w:t> </w:t>
            </w:r>
          </w:p>
        </w:tc>
      </w:tr>
      <w:tr w:rsidR="00801CB8" w:rsidRPr="00303A99" w:rsidTr="00506486">
        <w:trPr>
          <w:trHeight w:val="964"/>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ind w:left="29"/>
              <w:rPr>
                <w:rFonts w:ascii="Calibri" w:hAnsi="Calibri"/>
                <w:szCs w:val="22"/>
              </w:rPr>
            </w:pPr>
            <w:r w:rsidRPr="00303A99">
              <w:rPr>
                <w:rFonts w:ascii="Calibri" w:hAnsi="Calibri"/>
                <w:color w:val="000000"/>
                <w:spacing w:val="-6"/>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1CB8" w:rsidRPr="00303A99" w:rsidRDefault="00801CB8" w:rsidP="00506486">
            <w:pPr>
              <w:shd w:val="clear" w:color="auto" w:fill="FFFFFF"/>
              <w:rPr>
                <w:rFonts w:ascii="Calibri" w:hAnsi="Calibri"/>
                <w:szCs w:val="22"/>
              </w:rPr>
            </w:pPr>
          </w:p>
        </w:tc>
      </w:tr>
      <w:tr w:rsidR="00801CB8" w:rsidRPr="00303A99" w:rsidTr="0050648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ind w:left="29"/>
              <w:rPr>
                <w:rFonts w:ascii="Calibri" w:hAnsi="Calibri"/>
                <w:szCs w:val="22"/>
              </w:rPr>
            </w:pPr>
            <w:r w:rsidRPr="00303A99">
              <w:rPr>
                <w:rFonts w:ascii="Calibri" w:hAnsi="Calibri"/>
                <w:color w:val="000000"/>
                <w:spacing w:val="-6"/>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1CB8" w:rsidRPr="00303A99" w:rsidRDefault="00801CB8" w:rsidP="00506486">
            <w:pPr>
              <w:shd w:val="clear" w:color="auto" w:fill="FFFFFF"/>
              <w:rPr>
                <w:rFonts w:ascii="Calibri" w:hAnsi="Calibri"/>
                <w:szCs w:val="22"/>
              </w:rPr>
            </w:pPr>
          </w:p>
        </w:tc>
      </w:tr>
      <w:tr w:rsidR="00801CB8" w:rsidRPr="00303A99" w:rsidTr="0050648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ind w:left="29"/>
              <w:rPr>
                <w:rFonts w:ascii="Calibri" w:hAnsi="Calibri"/>
                <w:szCs w:val="22"/>
              </w:rPr>
            </w:pPr>
            <w:r w:rsidRPr="00303A99">
              <w:rPr>
                <w:rFonts w:ascii="Calibri" w:hAnsi="Calibri"/>
                <w:color w:val="000000"/>
                <w:spacing w:val="-9"/>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1CB8" w:rsidRPr="00303A99" w:rsidRDefault="00801CB8" w:rsidP="00506486">
            <w:pPr>
              <w:shd w:val="clear" w:color="auto" w:fill="FFFFFF"/>
              <w:rPr>
                <w:rFonts w:ascii="Calibri" w:hAnsi="Calibri"/>
                <w:szCs w:val="22"/>
              </w:rPr>
            </w:pPr>
          </w:p>
        </w:tc>
      </w:tr>
      <w:tr w:rsidR="00801CB8" w:rsidRPr="00303A99" w:rsidTr="0050648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ind w:left="24"/>
              <w:rPr>
                <w:rFonts w:ascii="Calibri" w:hAnsi="Calibri"/>
                <w:szCs w:val="22"/>
              </w:rPr>
            </w:pPr>
            <w:r w:rsidRPr="00303A99">
              <w:rPr>
                <w:rFonts w:ascii="Calibri" w:hAnsi="Calibri"/>
                <w:color w:val="000000"/>
                <w:spacing w:val="-4"/>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1CB8" w:rsidRPr="00303A99" w:rsidRDefault="00801CB8" w:rsidP="00506486">
            <w:pPr>
              <w:shd w:val="clear" w:color="auto" w:fill="FFFFFF"/>
              <w:rPr>
                <w:rFonts w:ascii="Calibri" w:hAnsi="Calibri"/>
                <w:szCs w:val="22"/>
              </w:rPr>
            </w:pPr>
          </w:p>
        </w:tc>
      </w:tr>
      <w:tr w:rsidR="00801CB8" w:rsidRPr="00303A99" w:rsidTr="0050648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ind w:left="19"/>
              <w:rPr>
                <w:rFonts w:ascii="Calibri" w:hAnsi="Calibri"/>
                <w:szCs w:val="22"/>
              </w:rPr>
            </w:pPr>
            <w:r w:rsidRPr="00303A99">
              <w:rPr>
                <w:rFonts w:ascii="Calibri" w:hAnsi="Calibri"/>
                <w:color w:val="000000"/>
                <w:spacing w:val="-4"/>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1CB8" w:rsidRPr="00303A99" w:rsidRDefault="00801CB8" w:rsidP="00506486">
            <w:pPr>
              <w:shd w:val="clear" w:color="auto" w:fill="FFFFFF"/>
              <w:rPr>
                <w:rFonts w:ascii="Calibri" w:hAnsi="Calibri"/>
                <w:szCs w:val="22"/>
              </w:rPr>
            </w:pPr>
          </w:p>
        </w:tc>
      </w:tr>
      <w:tr w:rsidR="00801CB8" w:rsidRPr="00303A99" w:rsidTr="0050648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ind w:left="19"/>
              <w:rPr>
                <w:rFonts w:ascii="Calibri" w:hAnsi="Calibri"/>
                <w:szCs w:val="22"/>
              </w:rPr>
            </w:pPr>
            <w:r w:rsidRPr="00303A99">
              <w:rPr>
                <w:rFonts w:ascii="Calibri" w:hAnsi="Calibri"/>
                <w:color w:val="000000"/>
                <w:spacing w:val="-3"/>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1CB8" w:rsidRPr="00303A99" w:rsidRDefault="00801CB8" w:rsidP="00506486">
            <w:pPr>
              <w:shd w:val="clear" w:color="auto" w:fill="FFFFFF"/>
              <w:rPr>
                <w:rFonts w:ascii="Calibri" w:hAnsi="Calibri"/>
                <w:szCs w:val="22"/>
              </w:rPr>
            </w:pPr>
          </w:p>
        </w:tc>
      </w:tr>
      <w:tr w:rsidR="00801CB8" w:rsidRPr="00303A99" w:rsidTr="0050648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01CB8" w:rsidRPr="00303A99" w:rsidRDefault="00801CB8" w:rsidP="00506486">
            <w:pPr>
              <w:shd w:val="clear" w:color="auto" w:fill="FFFFFF"/>
              <w:ind w:left="19"/>
              <w:rPr>
                <w:rFonts w:ascii="Calibri" w:hAnsi="Calibri"/>
                <w:color w:val="000000"/>
                <w:spacing w:val="-3"/>
              </w:rPr>
            </w:pPr>
            <w:r w:rsidRPr="00303A99">
              <w:rPr>
                <w:rFonts w:ascii="Calibri" w:hAnsi="Calibri"/>
                <w:color w:val="000000"/>
                <w:spacing w:val="-3"/>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1CB8" w:rsidRPr="00303A99" w:rsidRDefault="00801CB8" w:rsidP="00506486">
            <w:pPr>
              <w:shd w:val="clear" w:color="auto" w:fill="FFFFFF"/>
              <w:rPr>
                <w:rFonts w:ascii="Calibri" w:hAnsi="Calibri"/>
                <w:szCs w:val="22"/>
              </w:rPr>
            </w:pPr>
          </w:p>
        </w:tc>
      </w:tr>
      <w:tr w:rsidR="00801CB8" w:rsidRPr="00303A99" w:rsidTr="0050648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ind w:left="24"/>
              <w:rPr>
                <w:rFonts w:ascii="Calibri" w:hAnsi="Calibri"/>
                <w:szCs w:val="22"/>
              </w:rPr>
            </w:pPr>
            <w:r w:rsidRPr="00303A99">
              <w:rPr>
                <w:rFonts w:ascii="Calibri" w:hAnsi="Calibri"/>
                <w:color w:val="000000"/>
                <w:spacing w:val="-3"/>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1CB8" w:rsidRPr="00303A99" w:rsidRDefault="00801CB8" w:rsidP="00506486">
            <w:pPr>
              <w:shd w:val="clear" w:color="auto" w:fill="FFFFFF"/>
              <w:rPr>
                <w:rFonts w:ascii="Calibri" w:hAnsi="Calibri"/>
                <w:szCs w:val="22"/>
              </w:rPr>
            </w:pPr>
          </w:p>
        </w:tc>
      </w:tr>
      <w:tr w:rsidR="00801CB8" w:rsidRPr="00303A99" w:rsidTr="00506486">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ind w:left="19" w:right="230" w:hanging="5"/>
              <w:rPr>
                <w:rFonts w:ascii="Calibri" w:hAnsi="Calibri"/>
                <w:szCs w:val="22"/>
              </w:rPr>
            </w:pPr>
            <w:r w:rsidRPr="00303A99">
              <w:rPr>
                <w:rFonts w:ascii="Calibri" w:hAnsi="Calibri"/>
                <w:color w:val="000000"/>
                <w:spacing w:val="-1"/>
              </w:rPr>
              <w:t xml:space="preserve">Country &amp; city where you will obtain </w:t>
            </w:r>
            <w:r>
              <w:rPr>
                <w:rFonts w:ascii="Calibri" w:hAnsi="Calibri"/>
                <w:color w:val="000000"/>
                <w:spacing w:val="-1"/>
              </w:rPr>
              <w:t xml:space="preserve">the </w:t>
            </w:r>
            <w:r w:rsidRPr="00303A99">
              <w:rPr>
                <w:rFonts w:ascii="Calibri" w:hAnsi="Calibri"/>
                <w:color w:val="000000"/>
                <w:spacing w:val="-3"/>
              </w:rPr>
              <w:t>visa: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1CB8" w:rsidRPr="00303A99" w:rsidRDefault="00801CB8" w:rsidP="00506486">
            <w:pPr>
              <w:shd w:val="clear" w:color="auto" w:fill="FFFFFF"/>
              <w:rPr>
                <w:rFonts w:ascii="Calibri" w:hAnsi="Calibri"/>
                <w:szCs w:val="22"/>
              </w:rPr>
            </w:pPr>
          </w:p>
        </w:tc>
      </w:tr>
      <w:tr w:rsidR="00801CB8" w:rsidRPr="00303A99" w:rsidTr="0050648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ind w:left="14"/>
              <w:rPr>
                <w:rFonts w:ascii="Calibri" w:hAnsi="Calibri"/>
                <w:szCs w:val="22"/>
              </w:rPr>
            </w:pPr>
            <w:r w:rsidRPr="00303A99">
              <w:rPr>
                <w:rFonts w:ascii="Calibri" w:hAnsi="Calibri"/>
                <w:color w:val="000000"/>
                <w:spacing w:val="-4"/>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1CB8" w:rsidRPr="00303A99" w:rsidRDefault="00801CB8" w:rsidP="00506486">
            <w:pPr>
              <w:shd w:val="clear" w:color="auto" w:fill="FFFFFF"/>
              <w:rPr>
                <w:rFonts w:ascii="Calibri" w:hAnsi="Calibri"/>
                <w:szCs w:val="22"/>
              </w:rPr>
            </w:pPr>
          </w:p>
        </w:tc>
      </w:tr>
      <w:tr w:rsidR="00801CB8" w:rsidRPr="00303A99" w:rsidTr="0050648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ind w:left="14"/>
              <w:rPr>
                <w:rFonts w:ascii="Calibri" w:hAnsi="Calibri"/>
                <w:szCs w:val="22"/>
              </w:rPr>
            </w:pPr>
            <w:r w:rsidRPr="00303A99">
              <w:rPr>
                <w:rFonts w:ascii="Calibri" w:hAnsi="Calibri"/>
                <w:color w:val="000000"/>
                <w:spacing w:val="-3"/>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1CB8" w:rsidRPr="00303A99" w:rsidRDefault="00801CB8" w:rsidP="00506486">
            <w:pPr>
              <w:shd w:val="clear" w:color="auto" w:fill="FFFFFF"/>
              <w:rPr>
                <w:rFonts w:ascii="Calibri" w:hAnsi="Calibri"/>
                <w:szCs w:val="22"/>
              </w:rPr>
            </w:pPr>
          </w:p>
        </w:tc>
      </w:tr>
      <w:tr w:rsidR="00801CB8" w:rsidRPr="00303A99" w:rsidTr="0050648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ind w:left="14"/>
              <w:rPr>
                <w:rFonts w:ascii="Calibri" w:hAnsi="Calibri"/>
                <w:szCs w:val="22"/>
              </w:rPr>
            </w:pPr>
            <w:r w:rsidRPr="00303A99">
              <w:rPr>
                <w:rFonts w:ascii="Calibri" w:hAnsi="Calibri"/>
                <w:color w:val="000000"/>
                <w:spacing w:val="-2"/>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1CB8" w:rsidRPr="00303A99" w:rsidRDefault="00801CB8" w:rsidP="00506486">
            <w:pPr>
              <w:shd w:val="clear" w:color="auto" w:fill="FFFFFF"/>
              <w:rPr>
                <w:rFonts w:ascii="Calibri" w:hAnsi="Calibri"/>
                <w:szCs w:val="22"/>
              </w:rPr>
            </w:pPr>
          </w:p>
        </w:tc>
      </w:tr>
      <w:tr w:rsidR="00801CB8" w:rsidRPr="00303A99" w:rsidTr="0050648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01CB8" w:rsidRPr="00303A99" w:rsidRDefault="00801CB8" w:rsidP="00506486">
            <w:pPr>
              <w:shd w:val="clear" w:color="auto" w:fill="FFFFFF"/>
              <w:rPr>
                <w:rFonts w:ascii="Calibri" w:hAnsi="Calibri"/>
                <w:szCs w:val="22"/>
              </w:rPr>
            </w:pPr>
            <w:r w:rsidRPr="00303A99">
              <w:rPr>
                <w:rFonts w:ascii="Calibri" w:hAnsi="Calibri"/>
                <w:color w:val="000000"/>
                <w:spacing w:val="-3"/>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1CB8" w:rsidRPr="00303A99" w:rsidRDefault="00801CB8" w:rsidP="00506486">
            <w:pPr>
              <w:shd w:val="clear" w:color="auto" w:fill="FFFFFF"/>
              <w:rPr>
                <w:rFonts w:ascii="Calibri" w:hAnsi="Calibri"/>
                <w:szCs w:val="22"/>
              </w:rPr>
            </w:pPr>
          </w:p>
        </w:tc>
      </w:tr>
    </w:tbl>
    <w:p w:rsidR="00801CB8" w:rsidRPr="009F50C8" w:rsidRDefault="00801CB8" w:rsidP="00801CB8">
      <w:pPr>
        <w:keepNext/>
        <w:keepLines/>
        <w:spacing w:before="0"/>
        <w:jc w:val="both"/>
        <w:rPr>
          <w:rFonts w:cs="Segoe UI"/>
          <w:sz w:val="22"/>
          <w:szCs w:val="22"/>
        </w:rPr>
      </w:pPr>
    </w:p>
    <w:p w:rsidR="00801CB8" w:rsidRPr="009F50C8" w:rsidRDefault="00801CB8" w:rsidP="00801CB8">
      <w:pPr>
        <w:tabs>
          <w:tab w:val="left" w:pos="1418"/>
          <w:tab w:val="left" w:pos="1702"/>
          <w:tab w:val="left" w:pos="2160"/>
        </w:tabs>
        <w:jc w:val="both"/>
        <w:rPr>
          <w:rFonts w:ascii="Calibri" w:hAnsi="Calibri" w:cs="Traditional Arabic"/>
          <w:b/>
          <w:bCs/>
          <w:sz w:val="22"/>
          <w:szCs w:val="30"/>
          <w:u w:val="single"/>
        </w:rPr>
      </w:pPr>
      <w:r w:rsidRPr="009F50C8">
        <w:rPr>
          <w:rFonts w:ascii="Calibri" w:hAnsi="Calibri" w:cs="Traditional Arabic"/>
          <w:sz w:val="22"/>
          <w:szCs w:val="30"/>
        </w:rPr>
        <w:t xml:space="preserve">All requests for letter of invitation for visa purposes must be addressed to </w:t>
      </w:r>
      <w:r>
        <w:rPr>
          <w:rFonts w:ascii="Calibri" w:hAnsi="Calibri" w:cs="Traditional Arabic"/>
          <w:sz w:val="22"/>
          <w:szCs w:val="30"/>
        </w:rPr>
        <w:t xml:space="preserve">Mr </w:t>
      </w:r>
      <w:proofErr w:type="spellStart"/>
      <w:r w:rsidRPr="00DF1A74">
        <w:rPr>
          <w:rFonts w:ascii="Calibri" w:hAnsi="Calibri" w:cs="Traditional Arabic"/>
          <w:sz w:val="22"/>
          <w:szCs w:val="30"/>
        </w:rPr>
        <w:t>Mayank</w:t>
      </w:r>
      <w:proofErr w:type="spellEnd"/>
      <w:r w:rsidRPr="00DF1A74">
        <w:rPr>
          <w:rFonts w:ascii="Calibri" w:hAnsi="Calibri" w:cs="Traditional Arabic"/>
          <w:sz w:val="22"/>
          <w:szCs w:val="30"/>
        </w:rPr>
        <w:t xml:space="preserve"> </w:t>
      </w:r>
      <w:proofErr w:type="spellStart"/>
      <w:r w:rsidRPr="00DF1A74">
        <w:rPr>
          <w:rFonts w:ascii="Calibri" w:hAnsi="Calibri" w:cs="Traditional Arabic"/>
          <w:sz w:val="22"/>
          <w:szCs w:val="30"/>
        </w:rPr>
        <w:t>Mirnal</w:t>
      </w:r>
      <w:proofErr w:type="spellEnd"/>
      <w:r>
        <w:rPr>
          <w:rFonts w:ascii="Calibri" w:hAnsi="Calibri" w:cs="Traditional Arabic"/>
          <w:i/>
          <w:iCs/>
          <w:sz w:val="22"/>
          <w:szCs w:val="30"/>
        </w:rPr>
        <w:t xml:space="preserve"> </w:t>
      </w:r>
      <w:r w:rsidRPr="00DF1A74">
        <w:rPr>
          <w:rFonts w:ascii="Calibri" w:hAnsi="Calibri" w:cs="Traditional Arabic"/>
          <w:sz w:val="22"/>
          <w:szCs w:val="30"/>
        </w:rPr>
        <w:t>by e-</w:t>
      </w:r>
      <w:r w:rsidRPr="009F50C8">
        <w:rPr>
          <w:rFonts w:ascii="Calibri" w:hAnsi="Calibri" w:cs="Traditional Arabic"/>
          <w:sz w:val="22"/>
          <w:szCs w:val="30"/>
        </w:rPr>
        <w:t xml:space="preserve">mail: </w:t>
      </w:r>
      <w:hyperlink r:id="rId20" w:history="1">
        <w:r w:rsidRPr="00D2735C">
          <w:rPr>
            <w:rStyle w:val="Hyperlink"/>
            <w:rFonts w:ascii="Calibri" w:hAnsi="Calibri" w:cs="Traditional Arabic"/>
            <w:sz w:val="22"/>
            <w:szCs w:val="30"/>
          </w:rPr>
          <w:t>mayank.mrinal@nic.in</w:t>
        </w:r>
      </w:hyperlink>
      <w:hyperlink r:id="rId21" w:history="1"/>
      <w:r w:rsidRPr="009F50C8">
        <w:rPr>
          <w:rFonts w:ascii="Calibri" w:hAnsi="Calibri" w:cs="Traditional Arabic"/>
          <w:sz w:val="22"/>
          <w:szCs w:val="30"/>
        </w:rPr>
        <w:t xml:space="preserve"> with copy to ITU</w:t>
      </w:r>
      <w:r>
        <w:rPr>
          <w:rFonts w:ascii="Calibri" w:hAnsi="Calibri" w:cs="Traditional Arabic"/>
          <w:sz w:val="22"/>
          <w:szCs w:val="30"/>
        </w:rPr>
        <w:t>:</w:t>
      </w:r>
      <w:r w:rsidRPr="009F50C8">
        <w:rPr>
          <w:rFonts w:ascii="Calibri" w:hAnsi="Calibri" w:cs="Traditional Arabic"/>
          <w:sz w:val="22"/>
          <w:szCs w:val="30"/>
        </w:rPr>
        <w:t xml:space="preserve"> </w:t>
      </w:r>
      <w:hyperlink r:id="rId22" w:history="1">
        <w:r w:rsidRPr="00575423">
          <w:rPr>
            <w:rStyle w:val="Hyperlink"/>
            <w:sz w:val="22"/>
            <w:szCs w:val="22"/>
          </w:rPr>
          <w:t>figi-symposium@itu.int</w:t>
        </w:r>
      </w:hyperlink>
      <w:r w:rsidRPr="009F50C8">
        <w:rPr>
          <w:rFonts w:cs="Segoe UI"/>
          <w:sz w:val="22"/>
          <w:szCs w:val="22"/>
        </w:rPr>
        <w:t xml:space="preserve">, </w:t>
      </w:r>
      <w:r w:rsidRPr="009F50C8">
        <w:rPr>
          <w:rFonts w:ascii="Calibri" w:hAnsi="Calibri" w:cs="Traditional Arabic"/>
          <w:sz w:val="22"/>
          <w:szCs w:val="30"/>
        </w:rPr>
        <w:t xml:space="preserve">bearing the words </w:t>
      </w:r>
      <w:r w:rsidRPr="009F50C8">
        <w:rPr>
          <w:rFonts w:ascii="Calibri" w:hAnsi="Calibri" w:cs="Traditional Arabic"/>
          <w:b/>
          <w:bCs/>
          <w:sz w:val="22"/>
          <w:szCs w:val="30"/>
        </w:rPr>
        <w:t xml:space="preserve">“Letter of support for visa” </w:t>
      </w:r>
      <w:r w:rsidRPr="009F50C8">
        <w:rPr>
          <w:rFonts w:ascii="Calibri" w:hAnsi="Calibri" w:cs="Traditional Arabic"/>
          <w:sz w:val="22"/>
          <w:szCs w:val="30"/>
        </w:rPr>
        <w:t xml:space="preserve">as </w:t>
      </w:r>
      <w:r>
        <w:rPr>
          <w:rFonts w:ascii="Calibri" w:hAnsi="Calibri" w:cs="Traditional Arabic"/>
          <w:sz w:val="22"/>
          <w:szCs w:val="30"/>
        </w:rPr>
        <w:t xml:space="preserve">the </w:t>
      </w:r>
      <w:r w:rsidRPr="009F50C8">
        <w:rPr>
          <w:rFonts w:ascii="Calibri" w:hAnsi="Calibri" w:cs="Traditional Arabic"/>
          <w:sz w:val="22"/>
          <w:szCs w:val="30"/>
        </w:rPr>
        <w:t xml:space="preserve">subject and should be sent before the deadline of </w:t>
      </w:r>
      <w:r>
        <w:rPr>
          <w:rFonts w:ascii="Calibri" w:hAnsi="Calibri" w:cs="Traditional Arabic"/>
          <w:b/>
          <w:bCs/>
          <w:sz w:val="22"/>
          <w:szCs w:val="30"/>
          <w:u w:val="single"/>
        </w:rPr>
        <w:t>30</w:t>
      </w:r>
      <w:r w:rsidRPr="009F50C8">
        <w:rPr>
          <w:rFonts w:ascii="Calibri" w:hAnsi="Calibri" w:cs="Traditional Arabic"/>
          <w:b/>
          <w:bCs/>
          <w:sz w:val="22"/>
          <w:szCs w:val="30"/>
          <w:u w:val="single"/>
        </w:rPr>
        <w:t xml:space="preserve"> October 2017</w:t>
      </w:r>
      <w:r w:rsidRPr="009F50C8">
        <w:rPr>
          <w:rFonts w:ascii="Calibri" w:hAnsi="Calibri" w:cs="Traditional Arabic"/>
          <w:sz w:val="22"/>
          <w:szCs w:val="30"/>
        </w:rPr>
        <w:t xml:space="preserve">. </w:t>
      </w:r>
      <w:r w:rsidRPr="009F50C8">
        <w:rPr>
          <w:rFonts w:ascii="Calibri" w:hAnsi="Calibri" w:cs="Traditional Arabic"/>
          <w:b/>
          <w:bCs/>
          <w:sz w:val="22"/>
          <w:szCs w:val="30"/>
          <w:u w:val="single"/>
        </w:rPr>
        <w:t xml:space="preserve">The email should also include as attachments the duly completed form above, specifying the name as written in the passport, date of birth, passport number, dates of issue and expiry of </w:t>
      </w:r>
      <w:r>
        <w:rPr>
          <w:rFonts w:ascii="Calibri" w:hAnsi="Calibri" w:cs="Traditional Arabic"/>
          <w:b/>
          <w:bCs/>
          <w:sz w:val="22"/>
          <w:szCs w:val="30"/>
          <w:u w:val="single"/>
        </w:rPr>
        <w:t xml:space="preserve">the </w:t>
      </w:r>
      <w:r w:rsidRPr="009F50C8">
        <w:rPr>
          <w:rFonts w:ascii="Calibri" w:hAnsi="Calibri" w:cs="Traditional Arabic"/>
          <w:b/>
          <w:bCs/>
          <w:sz w:val="22"/>
          <w:szCs w:val="30"/>
          <w:u w:val="single"/>
        </w:rPr>
        <w:t>passport of the individual(s) for whom the visa(s) is/are requested and a copy of the notification of confirmation of registration for the FIGI Symposia.</w:t>
      </w:r>
    </w:p>
    <w:p w:rsidR="00801CB8" w:rsidRDefault="00801CB8" w:rsidP="00801CB8">
      <w:pPr>
        <w:tabs>
          <w:tab w:val="center" w:pos="4962"/>
        </w:tabs>
        <w:spacing w:line="240" w:lineRule="atLeast"/>
        <w:jc w:val="center"/>
        <w:rPr>
          <w:sz w:val="16"/>
        </w:rPr>
      </w:pPr>
    </w:p>
    <w:p w:rsidR="00801CB8" w:rsidRDefault="00801CB8" w:rsidP="00801CB8">
      <w:pPr>
        <w:tabs>
          <w:tab w:val="center" w:pos="4962"/>
        </w:tabs>
        <w:spacing w:line="240" w:lineRule="atLeast"/>
        <w:jc w:val="center"/>
        <w:rPr>
          <w:sz w:val="16"/>
        </w:rPr>
      </w:pPr>
    </w:p>
    <w:p w:rsidR="00801CB8" w:rsidRDefault="00801CB8" w:rsidP="00801CB8">
      <w:pPr>
        <w:pStyle w:val="LetterStart"/>
        <w:tabs>
          <w:tab w:val="clear" w:pos="1361"/>
          <w:tab w:val="clear" w:pos="1758"/>
          <w:tab w:val="clear" w:pos="2155"/>
          <w:tab w:val="clear" w:pos="2552"/>
          <w:tab w:val="center" w:pos="4962"/>
        </w:tabs>
        <w:spacing w:before="120" w:line="240" w:lineRule="atLeast"/>
        <w:ind w:left="0"/>
        <w:jc w:val="center"/>
        <w:rPr>
          <w:b/>
          <w:bCs/>
          <w:szCs w:val="24"/>
          <w:lang w:val="en-US"/>
        </w:rPr>
      </w:pPr>
    </w:p>
    <w:p w:rsidR="00801CB8" w:rsidRPr="003742C4" w:rsidRDefault="00801CB8" w:rsidP="00801CB8">
      <w:pPr>
        <w:pStyle w:val="LetterStart"/>
        <w:tabs>
          <w:tab w:val="clear" w:pos="1361"/>
          <w:tab w:val="clear" w:pos="1758"/>
          <w:tab w:val="clear" w:pos="2155"/>
          <w:tab w:val="clear" w:pos="2552"/>
          <w:tab w:val="center" w:pos="4962"/>
        </w:tabs>
        <w:spacing w:before="120" w:line="240" w:lineRule="atLeast"/>
        <w:ind w:left="0"/>
        <w:jc w:val="center"/>
        <w:rPr>
          <w:b/>
          <w:bCs/>
          <w:sz w:val="28"/>
          <w:szCs w:val="28"/>
          <w:lang w:val="en-US"/>
        </w:rPr>
      </w:pPr>
      <w:r w:rsidRPr="003742C4">
        <w:rPr>
          <w:b/>
          <w:bCs/>
          <w:sz w:val="28"/>
          <w:szCs w:val="28"/>
          <w:lang w:val="en-US"/>
        </w:rPr>
        <w:t>ANNEX 4</w:t>
      </w:r>
    </w:p>
    <w:p w:rsidR="00801CB8" w:rsidRPr="009D1DB0" w:rsidRDefault="00801CB8" w:rsidP="00801CB8">
      <w:pPr>
        <w:pStyle w:val="LetterStart"/>
        <w:tabs>
          <w:tab w:val="clear" w:pos="1361"/>
          <w:tab w:val="clear" w:pos="1758"/>
          <w:tab w:val="clear" w:pos="2155"/>
          <w:tab w:val="clear" w:pos="2552"/>
          <w:tab w:val="center" w:pos="4962"/>
        </w:tabs>
        <w:spacing w:before="120" w:after="120" w:line="240" w:lineRule="atLeast"/>
        <w:ind w:left="0"/>
        <w:jc w:val="center"/>
        <w:rPr>
          <w:rFonts w:ascii="Calibri" w:eastAsia="SimSun" w:hAnsi="Calibri" w:cs="Traditional Arabic"/>
          <w:b/>
          <w:bCs/>
          <w:szCs w:val="24"/>
        </w:rPr>
      </w:pPr>
      <w:r w:rsidRPr="009D1DB0">
        <w:rPr>
          <w:rFonts w:ascii="Calibri" w:eastAsia="SimSun" w:hAnsi="Calibri" w:cs="Traditional Arabic"/>
          <w:b/>
          <w:bCs/>
          <w:caps/>
          <w:szCs w:val="24"/>
        </w:rPr>
        <w:t>Provisional Programme</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134"/>
        <w:gridCol w:w="1559"/>
        <w:gridCol w:w="3827"/>
      </w:tblGrid>
      <w:tr w:rsidR="00801CB8" w:rsidRPr="00803220" w:rsidTr="00506486">
        <w:trPr>
          <w:trHeight w:val="472"/>
        </w:trPr>
        <w:tc>
          <w:tcPr>
            <w:tcW w:w="9781" w:type="dxa"/>
            <w:gridSpan w:val="5"/>
            <w:tcBorders>
              <w:top w:val="nil"/>
              <w:left w:val="nil"/>
              <w:bottom w:val="nil"/>
              <w:right w:val="nil"/>
            </w:tcBorders>
            <w:shd w:val="clear" w:color="auto" w:fill="365F91" w:themeFill="accent1" w:themeFillShade="BF"/>
          </w:tcPr>
          <w:p w:rsidR="00801CB8" w:rsidRPr="00803220" w:rsidRDefault="00801CB8" w:rsidP="00506486">
            <w:pPr>
              <w:spacing w:before="0" w:after="160" w:line="259" w:lineRule="auto"/>
              <w:jc w:val="center"/>
              <w:rPr>
                <w:rFonts w:eastAsiaTheme="minorEastAsia" w:cstheme="minorBidi"/>
                <w:b/>
                <w:bCs/>
                <w:szCs w:val="24"/>
                <w:lang w:eastAsia="zh-CN"/>
              </w:rPr>
            </w:pPr>
            <w:r w:rsidRPr="00803220">
              <w:rPr>
                <w:rFonts w:eastAsiaTheme="minorEastAsia" w:cstheme="minorBidi"/>
                <w:b/>
                <w:bCs/>
                <w:color w:val="FFFFFF" w:themeColor="background1"/>
                <w:szCs w:val="24"/>
                <w:lang w:eastAsia="zh-CN"/>
              </w:rPr>
              <w:t>Day 1</w:t>
            </w:r>
          </w:p>
        </w:tc>
      </w:tr>
      <w:tr w:rsidR="00801CB8" w:rsidRPr="00803220" w:rsidTr="00506486">
        <w:trPr>
          <w:trHeight w:val="472"/>
        </w:trPr>
        <w:tc>
          <w:tcPr>
            <w:tcW w:w="1560" w:type="dxa"/>
            <w:tcBorders>
              <w:top w:val="nil"/>
              <w:left w:val="nil"/>
              <w:bottom w:val="nil"/>
              <w:right w:val="nil"/>
            </w:tcBorders>
            <w:shd w:val="clear" w:color="auto" w:fill="EAF1DD" w:themeFill="accent3" w:themeFillTint="33"/>
          </w:tcPr>
          <w:p w:rsidR="00801CB8" w:rsidRPr="00803220" w:rsidRDefault="00801CB8" w:rsidP="00506486">
            <w:pPr>
              <w:spacing w:before="0" w:after="160" w:line="259" w:lineRule="auto"/>
              <w:rPr>
                <w:rFonts w:eastAsiaTheme="minorEastAsia" w:cstheme="minorBidi"/>
                <w:szCs w:val="24"/>
                <w:lang w:eastAsia="zh-CN"/>
              </w:rPr>
            </w:pPr>
            <w:r w:rsidRPr="00803220">
              <w:rPr>
                <w:rFonts w:eastAsiaTheme="minorEastAsia" w:cstheme="minorBidi"/>
                <w:szCs w:val="24"/>
                <w:lang w:eastAsia="zh-CN"/>
              </w:rPr>
              <w:t>08:00</w:t>
            </w:r>
            <w:r>
              <w:rPr>
                <w:rFonts w:eastAsiaTheme="minorEastAsia" w:cstheme="minorBidi"/>
                <w:szCs w:val="24"/>
                <w:lang w:eastAsia="zh-CN"/>
              </w:rPr>
              <w:t xml:space="preserve"> </w:t>
            </w:r>
            <w:r w:rsidRPr="00803220">
              <w:rPr>
                <w:rFonts w:eastAsiaTheme="minorEastAsia" w:cstheme="minorBidi"/>
                <w:szCs w:val="24"/>
                <w:lang w:eastAsia="zh-CN"/>
              </w:rPr>
              <w:t>–</w:t>
            </w:r>
            <w:r>
              <w:rPr>
                <w:rFonts w:eastAsiaTheme="minorEastAsia" w:cstheme="minorBidi"/>
                <w:szCs w:val="24"/>
                <w:lang w:eastAsia="zh-CN"/>
              </w:rPr>
              <w:t xml:space="preserve"> </w:t>
            </w:r>
            <w:r w:rsidRPr="00803220">
              <w:rPr>
                <w:rFonts w:eastAsiaTheme="minorEastAsia" w:cstheme="minorBidi"/>
                <w:szCs w:val="24"/>
                <w:lang w:eastAsia="zh-CN"/>
              </w:rPr>
              <w:t>09:00</w:t>
            </w:r>
          </w:p>
        </w:tc>
        <w:tc>
          <w:tcPr>
            <w:tcW w:w="8221" w:type="dxa"/>
            <w:gridSpan w:val="4"/>
            <w:tcBorders>
              <w:top w:val="nil"/>
              <w:left w:val="nil"/>
              <w:bottom w:val="nil"/>
              <w:right w:val="nil"/>
            </w:tcBorders>
            <w:shd w:val="clear" w:color="auto" w:fill="F2F2F2" w:themeFill="background1" w:themeFillShade="F2"/>
          </w:tcPr>
          <w:p w:rsidR="00801CB8" w:rsidRPr="00803220" w:rsidRDefault="00801CB8" w:rsidP="00506486">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 xml:space="preserve">Registration </w:t>
            </w:r>
          </w:p>
        </w:tc>
      </w:tr>
      <w:tr w:rsidR="00801CB8" w:rsidRPr="00803220" w:rsidTr="00506486">
        <w:trPr>
          <w:trHeight w:val="472"/>
        </w:trPr>
        <w:tc>
          <w:tcPr>
            <w:tcW w:w="1560" w:type="dxa"/>
            <w:tcBorders>
              <w:top w:val="nil"/>
              <w:left w:val="nil"/>
              <w:bottom w:val="nil"/>
              <w:right w:val="nil"/>
            </w:tcBorders>
            <w:shd w:val="clear" w:color="auto" w:fill="EAF1DD" w:themeFill="accent3" w:themeFillTint="33"/>
          </w:tcPr>
          <w:p w:rsidR="00801CB8" w:rsidRPr="00803220" w:rsidRDefault="00801CB8" w:rsidP="00506486">
            <w:pPr>
              <w:spacing w:before="0" w:after="160" w:line="259" w:lineRule="auto"/>
              <w:rPr>
                <w:rFonts w:eastAsiaTheme="minorEastAsia" w:cstheme="minorBidi"/>
                <w:szCs w:val="24"/>
                <w:lang w:eastAsia="zh-CN"/>
              </w:rPr>
            </w:pPr>
            <w:r w:rsidRPr="00803220">
              <w:rPr>
                <w:rFonts w:eastAsiaTheme="minorEastAsia" w:cstheme="minorBidi"/>
                <w:szCs w:val="24"/>
                <w:lang w:eastAsia="zh-CN"/>
              </w:rPr>
              <w:t>09:00</w:t>
            </w:r>
            <w:r>
              <w:rPr>
                <w:rFonts w:eastAsiaTheme="minorEastAsia" w:cstheme="minorBidi"/>
                <w:szCs w:val="24"/>
                <w:lang w:eastAsia="zh-CN"/>
              </w:rPr>
              <w:t xml:space="preserve"> </w:t>
            </w:r>
            <w:r w:rsidRPr="00803220">
              <w:rPr>
                <w:rFonts w:eastAsiaTheme="minorEastAsia" w:cstheme="minorBidi"/>
                <w:szCs w:val="24"/>
                <w:lang w:eastAsia="zh-CN"/>
              </w:rPr>
              <w:t>–</w:t>
            </w:r>
            <w:r>
              <w:rPr>
                <w:rFonts w:eastAsiaTheme="minorEastAsia" w:cstheme="minorBidi"/>
                <w:szCs w:val="24"/>
                <w:lang w:eastAsia="zh-CN"/>
              </w:rPr>
              <w:t xml:space="preserve"> </w:t>
            </w:r>
            <w:r w:rsidRPr="00803220">
              <w:rPr>
                <w:rFonts w:eastAsiaTheme="minorEastAsia" w:cstheme="minorBidi"/>
                <w:szCs w:val="24"/>
                <w:lang w:eastAsia="zh-CN"/>
              </w:rPr>
              <w:t>11:00</w:t>
            </w:r>
          </w:p>
        </w:tc>
        <w:tc>
          <w:tcPr>
            <w:tcW w:w="4394" w:type="dxa"/>
            <w:gridSpan w:val="3"/>
            <w:tcBorders>
              <w:top w:val="nil"/>
              <w:left w:val="nil"/>
              <w:bottom w:val="nil"/>
              <w:right w:val="nil"/>
            </w:tcBorders>
            <w:shd w:val="clear" w:color="auto" w:fill="E5DFEC" w:themeFill="accent4" w:themeFillTint="33"/>
          </w:tcPr>
          <w:p w:rsidR="00801CB8" w:rsidRPr="00803220" w:rsidRDefault="00801CB8" w:rsidP="00506486">
            <w:pPr>
              <w:spacing w:before="0" w:after="160" w:line="259" w:lineRule="auto"/>
              <w:rPr>
                <w:rFonts w:eastAsiaTheme="minorEastAsia" w:cstheme="minorBidi"/>
                <w:szCs w:val="24"/>
                <w:lang w:eastAsia="zh-CN"/>
              </w:rPr>
            </w:pPr>
            <w:r w:rsidRPr="00803220">
              <w:rPr>
                <w:rFonts w:eastAsiaTheme="minorEastAsia" w:cstheme="minorBidi"/>
                <w:b/>
                <w:bCs/>
                <w:szCs w:val="24"/>
                <w:lang w:eastAsia="zh-CN"/>
              </w:rPr>
              <w:t>Security, Infrastructure and Trust WG meeting</w:t>
            </w:r>
          </w:p>
        </w:tc>
        <w:tc>
          <w:tcPr>
            <w:tcW w:w="3827" w:type="dxa"/>
            <w:tcBorders>
              <w:top w:val="nil"/>
              <w:left w:val="nil"/>
              <w:bottom w:val="nil"/>
              <w:right w:val="nil"/>
            </w:tcBorders>
            <w:shd w:val="clear" w:color="auto" w:fill="B8CCE4" w:themeFill="accent1" w:themeFillTint="66"/>
          </w:tcPr>
          <w:p w:rsidR="00801CB8" w:rsidRPr="00803220" w:rsidRDefault="00801CB8" w:rsidP="00506486">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Capacity Building Track</w:t>
            </w:r>
          </w:p>
          <w:p w:rsidR="00801CB8" w:rsidRPr="00803220" w:rsidRDefault="00801CB8" w:rsidP="00506486">
            <w:pPr>
              <w:spacing w:before="0" w:after="160" w:line="259" w:lineRule="auto"/>
              <w:rPr>
                <w:rFonts w:eastAsiaTheme="minorEastAsia" w:cs="Tahoma"/>
                <w:szCs w:val="24"/>
                <w:lang w:eastAsia="zh-CN"/>
              </w:rPr>
            </w:pPr>
            <w:r w:rsidRPr="00803220">
              <w:rPr>
                <w:rFonts w:eastAsiaTheme="minorEastAsia" w:cs="Tahoma"/>
                <w:szCs w:val="24"/>
                <w:lang w:eastAsia="zh-CN"/>
              </w:rPr>
              <w:t xml:space="preserve">Implementation of Level One-aligned projects around the world </w:t>
            </w:r>
          </w:p>
          <w:p w:rsidR="00801CB8" w:rsidRPr="00803220" w:rsidRDefault="00801CB8" w:rsidP="00506486">
            <w:pPr>
              <w:spacing w:before="0" w:after="160" w:line="259" w:lineRule="auto"/>
              <w:rPr>
                <w:rFonts w:eastAsiaTheme="minorEastAsia" w:cstheme="minorBidi"/>
                <w:b/>
                <w:bCs/>
                <w:szCs w:val="24"/>
                <w:lang w:eastAsia="zh-CN"/>
              </w:rPr>
            </w:pPr>
            <w:r w:rsidRPr="00803220">
              <w:rPr>
                <w:rFonts w:eastAsiaTheme="minorEastAsia" w:cs="Tahoma"/>
                <w:szCs w:val="24"/>
                <w:lang w:eastAsia="zh-CN"/>
              </w:rPr>
              <w:t>Organizer: Gates Foundation</w:t>
            </w:r>
          </w:p>
          <w:p w:rsidR="00801CB8" w:rsidRPr="00803220" w:rsidRDefault="00801CB8" w:rsidP="00506486">
            <w:pPr>
              <w:spacing w:before="0" w:after="160" w:line="259" w:lineRule="auto"/>
              <w:ind w:left="360"/>
              <w:contextualSpacing/>
              <w:rPr>
                <w:rFonts w:eastAsiaTheme="minorEastAsia" w:cstheme="minorBidi"/>
                <w:szCs w:val="24"/>
                <w:lang w:eastAsia="zh-CN"/>
              </w:rPr>
            </w:pPr>
          </w:p>
        </w:tc>
      </w:tr>
      <w:tr w:rsidR="00801CB8" w:rsidRPr="00803220" w:rsidTr="00506486">
        <w:trPr>
          <w:trHeight w:val="472"/>
        </w:trPr>
        <w:tc>
          <w:tcPr>
            <w:tcW w:w="1560" w:type="dxa"/>
            <w:tcBorders>
              <w:top w:val="nil"/>
              <w:left w:val="nil"/>
              <w:bottom w:val="nil"/>
              <w:right w:val="nil"/>
            </w:tcBorders>
            <w:shd w:val="clear" w:color="auto" w:fill="EAF1DD" w:themeFill="accent3" w:themeFillTint="33"/>
          </w:tcPr>
          <w:p w:rsidR="00801CB8" w:rsidRPr="00803220" w:rsidRDefault="00801CB8" w:rsidP="00506486">
            <w:pPr>
              <w:spacing w:before="0" w:after="160" w:line="259" w:lineRule="auto"/>
              <w:rPr>
                <w:rFonts w:eastAsiaTheme="minorEastAsia" w:cstheme="minorBidi"/>
                <w:szCs w:val="24"/>
                <w:lang w:eastAsia="zh-CN"/>
              </w:rPr>
            </w:pPr>
            <w:r w:rsidRPr="00803220">
              <w:rPr>
                <w:rFonts w:eastAsiaTheme="minorEastAsia" w:cstheme="minorBidi"/>
                <w:szCs w:val="24"/>
                <w:lang w:eastAsia="zh-CN"/>
              </w:rPr>
              <w:t>11:00 – 11:15</w:t>
            </w:r>
          </w:p>
        </w:tc>
        <w:tc>
          <w:tcPr>
            <w:tcW w:w="8221" w:type="dxa"/>
            <w:gridSpan w:val="4"/>
            <w:tcBorders>
              <w:top w:val="nil"/>
              <w:left w:val="nil"/>
              <w:bottom w:val="nil"/>
              <w:right w:val="nil"/>
            </w:tcBorders>
            <w:shd w:val="clear" w:color="auto" w:fill="FFFF00"/>
          </w:tcPr>
          <w:p w:rsidR="00801CB8" w:rsidRPr="00803220" w:rsidRDefault="00801CB8" w:rsidP="00506486">
            <w:pPr>
              <w:spacing w:before="0" w:after="160" w:line="259" w:lineRule="auto"/>
              <w:jc w:val="center"/>
              <w:rPr>
                <w:rFonts w:eastAsiaTheme="minorEastAsia" w:cstheme="minorBidi"/>
                <w:b/>
                <w:bCs/>
                <w:szCs w:val="24"/>
                <w:lang w:eastAsia="zh-CN"/>
              </w:rPr>
            </w:pPr>
            <w:r w:rsidRPr="00803220">
              <w:rPr>
                <w:rFonts w:eastAsiaTheme="minorEastAsia" w:cstheme="minorBidi"/>
                <w:b/>
                <w:bCs/>
                <w:szCs w:val="24"/>
                <w:lang w:eastAsia="zh-CN"/>
              </w:rPr>
              <w:t>Coffee Break</w:t>
            </w:r>
          </w:p>
        </w:tc>
      </w:tr>
      <w:tr w:rsidR="00801CB8" w:rsidRPr="00803220" w:rsidTr="00506486">
        <w:trPr>
          <w:trHeight w:val="472"/>
        </w:trPr>
        <w:tc>
          <w:tcPr>
            <w:tcW w:w="1560" w:type="dxa"/>
            <w:tcBorders>
              <w:top w:val="nil"/>
              <w:left w:val="nil"/>
              <w:bottom w:val="nil"/>
              <w:right w:val="nil"/>
            </w:tcBorders>
            <w:shd w:val="clear" w:color="auto" w:fill="EAF1DD" w:themeFill="accent3" w:themeFillTint="33"/>
          </w:tcPr>
          <w:p w:rsidR="00801CB8" w:rsidRPr="00803220" w:rsidRDefault="00801CB8" w:rsidP="00506486">
            <w:pPr>
              <w:spacing w:before="0" w:after="160" w:line="259" w:lineRule="auto"/>
              <w:rPr>
                <w:rFonts w:eastAsiaTheme="minorEastAsia" w:cstheme="minorBidi"/>
                <w:szCs w:val="24"/>
                <w:lang w:eastAsia="zh-CN"/>
              </w:rPr>
            </w:pPr>
            <w:r w:rsidRPr="00803220">
              <w:rPr>
                <w:rFonts w:eastAsiaTheme="minorEastAsia" w:cstheme="minorBidi"/>
                <w:szCs w:val="24"/>
                <w:lang w:eastAsia="zh-CN"/>
              </w:rPr>
              <w:t>11:15 – 13:15</w:t>
            </w:r>
          </w:p>
        </w:tc>
        <w:tc>
          <w:tcPr>
            <w:tcW w:w="4394" w:type="dxa"/>
            <w:gridSpan w:val="3"/>
            <w:tcBorders>
              <w:top w:val="nil"/>
              <w:left w:val="nil"/>
              <w:bottom w:val="nil"/>
              <w:right w:val="nil"/>
            </w:tcBorders>
            <w:shd w:val="clear" w:color="auto" w:fill="E5DFEC" w:themeFill="accent4" w:themeFillTint="33"/>
          </w:tcPr>
          <w:p w:rsidR="00801CB8" w:rsidRPr="00803220" w:rsidRDefault="00801CB8" w:rsidP="00506486">
            <w:pPr>
              <w:spacing w:before="0" w:after="160" w:line="259" w:lineRule="auto"/>
              <w:rPr>
                <w:rFonts w:eastAsiaTheme="minorEastAsia" w:cstheme="minorBidi"/>
                <w:szCs w:val="24"/>
                <w:lang w:eastAsia="zh-CN"/>
              </w:rPr>
            </w:pPr>
            <w:r w:rsidRPr="00803220">
              <w:rPr>
                <w:rFonts w:eastAsiaTheme="minorEastAsia" w:cstheme="minorBidi"/>
                <w:b/>
                <w:bCs/>
                <w:szCs w:val="24"/>
                <w:lang w:eastAsia="zh-CN"/>
              </w:rPr>
              <w:t>Security, Infrastructure and Trust WG meeting</w:t>
            </w:r>
          </w:p>
        </w:tc>
        <w:tc>
          <w:tcPr>
            <w:tcW w:w="3827" w:type="dxa"/>
            <w:tcBorders>
              <w:top w:val="nil"/>
              <w:left w:val="nil"/>
              <w:bottom w:val="nil"/>
              <w:right w:val="nil"/>
            </w:tcBorders>
            <w:shd w:val="clear" w:color="auto" w:fill="B8CCE4" w:themeFill="accent1" w:themeFillTint="66"/>
          </w:tcPr>
          <w:p w:rsidR="00801CB8" w:rsidRPr="00803220" w:rsidRDefault="00801CB8" w:rsidP="00506486">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Capacity Building Track</w:t>
            </w:r>
          </w:p>
          <w:p w:rsidR="00801CB8" w:rsidRPr="00803220" w:rsidRDefault="00801CB8" w:rsidP="00506486">
            <w:pPr>
              <w:spacing w:before="0" w:after="160" w:line="259" w:lineRule="auto"/>
              <w:rPr>
                <w:rFonts w:eastAsiaTheme="minorEastAsia" w:cstheme="minorBidi"/>
                <w:szCs w:val="24"/>
                <w:lang w:eastAsia="zh-CN"/>
              </w:rPr>
            </w:pPr>
            <w:r w:rsidRPr="00803220">
              <w:rPr>
                <w:rFonts w:eastAsiaTheme="minorEastAsia" w:cs="Tahoma"/>
                <w:szCs w:val="24"/>
                <w:lang w:eastAsia="zh-CN"/>
              </w:rPr>
              <w:t>Addressing competition issues in DFS</w:t>
            </w:r>
            <w:r w:rsidRPr="00803220">
              <w:rPr>
                <w:rFonts w:eastAsiaTheme="minorEastAsia" w:cstheme="minorBidi"/>
                <w:szCs w:val="24"/>
                <w:lang w:eastAsia="zh-CN"/>
              </w:rPr>
              <w:t xml:space="preserve"> </w:t>
            </w:r>
          </w:p>
          <w:p w:rsidR="00801CB8" w:rsidRPr="00803220" w:rsidRDefault="00801CB8" w:rsidP="00506486">
            <w:pPr>
              <w:spacing w:before="0" w:after="160" w:line="259" w:lineRule="auto"/>
              <w:rPr>
                <w:rFonts w:eastAsiaTheme="minorEastAsia" w:cstheme="minorBidi"/>
                <w:szCs w:val="24"/>
                <w:lang w:eastAsia="zh-CN"/>
              </w:rPr>
            </w:pPr>
            <w:r w:rsidRPr="00803220">
              <w:rPr>
                <w:rFonts w:eastAsiaTheme="minorEastAsia" w:cstheme="minorBidi"/>
                <w:szCs w:val="24"/>
                <w:lang w:eastAsia="zh-CN"/>
              </w:rPr>
              <w:t>Organizer: ITU</w:t>
            </w:r>
          </w:p>
        </w:tc>
      </w:tr>
      <w:tr w:rsidR="00801CB8" w:rsidRPr="00803220" w:rsidTr="00506486">
        <w:trPr>
          <w:trHeight w:val="472"/>
        </w:trPr>
        <w:tc>
          <w:tcPr>
            <w:tcW w:w="1560" w:type="dxa"/>
            <w:tcBorders>
              <w:top w:val="nil"/>
              <w:left w:val="nil"/>
              <w:bottom w:val="nil"/>
              <w:right w:val="nil"/>
            </w:tcBorders>
            <w:shd w:val="clear" w:color="auto" w:fill="EAF1DD" w:themeFill="accent3" w:themeFillTint="33"/>
          </w:tcPr>
          <w:p w:rsidR="00801CB8" w:rsidRPr="00803220" w:rsidRDefault="00801CB8" w:rsidP="00506486">
            <w:pPr>
              <w:spacing w:before="0" w:after="160" w:line="259" w:lineRule="auto"/>
              <w:rPr>
                <w:rFonts w:eastAsiaTheme="minorEastAsia" w:cstheme="minorBidi"/>
                <w:szCs w:val="24"/>
                <w:lang w:eastAsia="zh-CN"/>
              </w:rPr>
            </w:pPr>
            <w:r w:rsidRPr="00803220">
              <w:rPr>
                <w:rFonts w:eastAsiaTheme="minorEastAsia" w:cstheme="minorBidi"/>
                <w:szCs w:val="24"/>
                <w:lang w:eastAsia="zh-CN"/>
              </w:rPr>
              <w:t>13:15 – 14:15</w:t>
            </w:r>
          </w:p>
        </w:tc>
        <w:tc>
          <w:tcPr>
            <w:tcW w:w="8221" w:type="dxa"/>
            <w:gridSpan w:val="4"/>
            <w:tcBorders>
              <w:top w:val="nil"/>
              <w:left w:val="nil"/>
              <w:bottom w:val="nil"/>
              <w:right w:val="nil"/>
            </w:tcBorders>
            <w:shd w:val="clear" w:color="auto" w:fill="FFFF00"/>
          </w:tcPr>
          <w:p w:rsidR="00801CB8" w:rsidRPr="00803220" w:rsidRDefault="00801CB8" w:rsidP="00506486">
            <w:pPr>
              <w:spacing w:before="0" w:after="160" w:line="259" w:lineRule="auto"/>
              <w:jc w:val="center"/>
              <w:rPr>
                <w:rFonts w:eastAsiaTheme="minorEastAsia" w:cstheme="minorBidi"/>
                <w:b/>
                <w:bCs/>
                <w:szCs w:val="24"/>
                <w:lang w:eastAsia="zh-CN"/>
              </w:rPr>
            </w:pPr>
            <w:r w:rsidRPr="00803220">
              <w:rPr>
                <w:rFonts w:eastAsiaTheme="minorEastAsia" w:cstheme="minorBidi"/>
                <w:b/>
                <w:bCs/>
                <w:szCs w:val="24"/>
                <w:lang w:eastAsia="zh-CN"/>
              </w:rPr>
              <w:t>Lunch</w:t>
            </w:r>
          </w:p>
        </w:tc>
      </w:tr>
      <w:tr w:rsidR="00801CB8" w:rsidRPr="00803220" w:rsidTr="00506486">
        <w:trPr>
          <w:trHeight w:val="472"/>
        </w:trPr>
        <w:tc>
          <w:tcPr>
            <w:tcW w:w="1560" w:type="dxa"/>
            <w:tcBorders>
              <w:top w:val="nil"/>
              <w:left w:val="nil"/>
              <w:bottom w:val="nil"/>
              <w:right w:val="nil"/>
            </w:tcBorders>
            <w:shd w:val="clear" w:color="auto" w:fill="EAF1DD" w:themeFill="accent3" w:themeFillTint="33"/>
          </w:tcPr>
          <w:p w:rsidR="00801CB8" w:rsidRPr="00803220" w:rsidRDefault="00801CB8" w:rsidP="00506486">
            <w:pPr>
              <w:spacing w:before="0" w:after="160" w:line="259" w:lineRule="auto"/>
              <w:rPr>
                <w:rFonts w:eastAsiaTheme="minorEastAsia" w:cstheme="minorBidi"/>
                <w:szCs w:val="24"/>
                <w:lang w:eastAsia="zh-CN"/>
              </w:rPr>
            </w:pPr>
            <w:r w:rsidRPr="00803220">
              <w:rPr>
                <w:rFonts w:eastAsiaTheme="minorEastAsia" w:cstheme="minorBidi"/>
                <w:szCs w:val="24"/>
                <w:lang w:eastAsia="zh-CN"/>
              </w:rPr>
              <w:t>14:15 – 15:45</w:t>
            </w:r>
          </w:p>
        </w:tc>
        <w:tc>
          <w:tcPr>
            <w:tcW w:w="1701" w:type="dxa"/>
            <w:tcBorders>
              <w:top w:val="nil"/>
              <w:left w:val="nil"/>
              <w:bottom w:val="nil"/>
              <w:right w:val="nil"/>
            </w:tcBorders>
            <w:shd w:val="clear" w:color="auto" w:fill="E5DFEC" w:themeFill="accent4" w:themeFillTint="33"/>
          </w:tcPr>
          <w:p w:rsidR="00801CB8" w:rsidRPr="00803220" w:rsidRDefault="00801CB8" w:rsidP="00506486">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Security, Infrastructure and Trust WG meeting</w:t>
            </w:r>
          </w:p>
        </w:tc>
        <w:tc>
          <w:tcPr>
            <w:tcW w:w="1134" w:type="dxa"/>
            <w:tcBorders>
              <w:top w:val="nil"/>
              <w:left w:val="nil"/>
              <w:bottom w:val="nil"/>
              <w:right w:val="nil"/>
            </w:tcBorders>
            <w:shd w:val="clear" w:color="auto" w:fill="E5DFEC" w:themeFill="accent4" w:themeFillTint="33"/>
          </w:tcPr>
          <w:p w:rsidR="00801CB8" w:rsidRPr="00803220" w:rsidRDefault="00801CB8" w:rsidP="00506486">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Digital Identity WG meeting</w:t>
            </w:r>
          </w:p>
        </w:tc>
        <w:tc>
          <w:tcPr>
            <w:tcW w:w="1559" w:type="dxa"/>
            <w:tcBorders>
              <w:top w:val="nil"/>
              <w:left w:val="nil"/>
              <w:bottom w:val="nil"/>
              <w:right w:val="nil"/>
            </w:tcBorders>
            <w:shd w:val="clear" w:color="auto" w:fill="E5DFEC" w:themeFill="accent4" w:themeFillTint="33"/>
          </w:tcPr>
          <w:p w:rsidR="00801CB8" w:rsidRPr="00803220" w:rsidRDefault="00801CB8" w:rsidP="00506486">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Electronic Merchant Payment WG meeting</w:t>
            </w:r>
          </w:p>
        </w:tc>
        <w:tc>
          <w:tcPr>
            <w:tcW w:w="3827" w:type="dxa"/>
            <w:tcBorders>
              <w:top w:val="nil"/>
              <w:left w:val="nil"/>
              <w:bottom w:val="nil"/>
              <w:right w:val="nil"/>
            </w:tcBorders>
            <w:shd w:val="clear" w:color="auto" w:fill="B8CCE4" w:themeFill="accent1" w:themeFillTint="66"/>
          </w:tcPr>
          <w:p w:rsidR="00801CB8" w:rsidRPr="00803220" w:rsidRDefault="00801CB8" w:rsidP="00506486">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Capacity Building Track</w:t>
            </w:r>
          </w:p>
        </w:tc>
      </w:tr>
      <w:tr w:rsidR="00801CB8" w:rsidRPr="00803220" w:rsidTr="00506486">
        <w:trPr>
          <w:trHeight w:val="472"/>
        </w:trPr>
        <w:tc>
          <w:tcPr>
            <w:tcW w:w="1560" w:type="dxa"/>
            <w:tcBorders>
              <w:top w:val="nil"/>
              <w:left w:val="nil"/>
              <w:bottom w:val="nil"/>
              <w:right w:val="nil"/>
            </w:tcBorders>
            <w:shd w:val="clear" w:color="auto" w:fill="EAF1DD" w:themeFill="accent3" w:themeFillTint="33"/>
          </w:tcPr>
          <w:p w:rsidR="00801CB8" w:rsidRPr="00803220" w:rsidRDefault="00801CB8" w:rsidP="00506486">
            <w:pPr>
              <w:spacing w:before="0" w:after="160" w:line="259" w:lineRule="auto"/>
              <w:rPr>
                <w:rFonts w:eastAsiaTheme="minorEastAsia" w:cstheme="minorBidi"/>
                <w:szCs w:val="24"/>
                <w:lang w:eastAsia="zh-CN"/>
              </w:rPr>
            </w:pPr>
            <w:r w:rsidRPr="00803220">
              <w:rPr>
                <w:rFonts w:eastAsiaTheme="minorEastAsia" w:cstheme="minorBidi"/>
                <w:szCs w:val="24"/>
                <w:lang w:eastAsia="zh-CN"/>
              </w:rPr>
              <w:t>15:45 – 16:00</w:t>
            </w:r>
          </w:p>
        </w:tc>
        <w:tc>
          <w:tcPr>
            <w:tcW w:w="8221" w:type="dxa"/>
            <w:gridSpan w:val="4"/>
            <w:tcBorders>
              <w:top w:val="nil"/>
              <w:left w:val="nil"/>
              <w:bottom w:val="nil"/>
              <w:right w:val="nil"/>
            </w:tcBorders>
            <w:shd w:val="clear" w:color="auto" w:fill="FFFF00"/>
          </w:tcPr>
          <w:p w:rsidR="00801CB8" w:rsidRPr="00803220" w:rsidRDefault="00801CB8" w:rsidP="00506486">
            <w:pPr>
              <w:tabs>
                <w:tab w:val="left" w:pos="1664"/>
              </w:tabs>
              <w:spacing w:before="0" w:after="160" w:line="259" w:lineRule="auto"/>
              <w:jc w:val="center"/>
              <w:rPr>
                <w:rFonts w:eastAsiaTheme="minorEastAsia" w:cstheme="minorBidi"/>
                <w:b/>
                <w:bCs/>
                <w:szCs w:val="24"/>
                <w:lang w:eastAsia="zh-CN"/>
              </w:rPr>
            </w:pPr>
            <w:r w:rsidRPr="00803220">
              <w:rPr>
                <w:rFonts w:eastAsiaTheme="minorEastAsia" w:cstheme="minorBidi"/>
                <w:b/>
                <w:bCs/>
                <w:szCs w:val="24"/>
                <w:lang w:eastAsia="zh-CN"/>
              </w:rPr>
              <w:t>Coffee Break</w:t>
            </w:r>
          </w:p>
        </w:tc>
      </w:tr>
      <w:tr w:rsidR="00801CB8" w:rsidRPr="00803220" w:rsidTr="00506486">
        <w:trPr>
          <w:trHeight w:val="472"/>
        </w:trPr>
        <w:tc>
          <w:tcPr>
            <w:tcW w:w="1560" w:type="dxa"/>
            <w:tcBorders>
              <w:top w:val="nil"/>
              <w:left w:val="nil"/>
              <w:bottom w:val="nil"/>
              <w:right w:val="nil"/>
            </w:tcBorders>
            <w:shd w:val="clear" w:color="auto" w:fill="EAF1DD" w:themeFill="accent3" w:themeFillTint="33"/>
          </w:tcPr>
          <w:p w:rsidR="00801CB8" w:rsidRPr="00803220" w:rsidRDefault="00801CB8" w:rsidP="00506486">
            <w:pPr>
              <w:spacing w:before="0" w:after="160" w:line="259" w:lineRule="auto"/>
              <w:rPr>
                <w:rFonts w:eastAsiaTheme="minorEastAsia" w:cstheme="minorBidi"/>
                <w:szCs w:val="24"/>
                <w:lang w:eastAsia="zh-CN"/>
              </w:rPr>
            </w:pPr>
            <w:r w:rsidRPr="00803220">
              <w:rPr>
                <w:rFonts w:eastAsiaTheme="minorEastAsia" w:cstheme="minorBidi"/>
                <w:szCs w:val="24"/>
                <w:lang w:eastAsia="zh-CN"/>
              </w:rPr>
              <w:t>16:00 – 17:00</w:t>
            </w:r>
          </w:p>
        </w:tc>
        <w:tc>
          <w:tcPr>
            <w:tcW w:w="1701" w:type="dxa"/>
            <w:tcBorders>
              <w:top w:val="nil"/>
              <w:left w:val="nil"/>
              <w:bottom w:val="nil"/>
              <w:right w:val="nil"/>
            </w:tcBorders>
            <w:shd w:val="clear" w:color="auto" w:fill="E5DFEC" w:themeFill="accent4" w:themeFillTint="33"/>
          </w:tcPr>
          <w:p w:rsidR="00801CB8" w:rsidRPr="00803220" w:rsidRDefault="00801CB8" w:rsidP="00506486">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Security, Infrastructure and Trust WG meeting</w:t>
            </w:r>
          </w:p>
        </w:tc>
        <w:tc>
          <w:tcPr>
            <w:tcW w:w="1134" w:type="dxa"/>
            <w:tcBorders>
              <w:top w:val="nil"/>
              <w:left w:val="nil"/>
              <w:bottom w:val="nil"/>
              <w:right w:val="nil"/>
            </w:tcBorders>
            <w:shd w:val="clear" w:color="auto" w:fill="E5DFEC" w:themeFill="accent4" w:themeFillTint="33"/>
          </w:tcPr>
          <w:p w:rsidR="00801CB8" w:rsidRPr="00803220" w:rsidRDefault="00801CB8" w:rsidP="00506486">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Digital Identity WG meeting</w:t>
            </w:r>
          </w:p>
        </w:tc>
        <w:tc>
          <w:tcPr>
            <w:tcW w:w="1559" w:type="dxa"/>
            <w:tcBorders>
              <w:top w:val="nil"/>
              <w:left w:val="nil"/>
              <w:bottom w:val="nil"/>
              <w:right w:val="nil"/>
            </w:tcBorders>
            <w:shd w:val="clear" w:color="auto" w:fill="E5DFEC" w:themeFill="accent4" w:themeFillTint="33"/>
          </w:tcPr>
          <w:p w:rsidR="00801CB8" w:rsidRPr="00803220" w:rsidRDefault="00801CB8" w:rsidP="00506486">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Electronic Merchant Payment WG meeting</w:t>
            </w:r>
          </w:p>
        </w:tc>
        <w:tc>
          <w:tcPr>
            <w:tcW w:w="3827" w:type="dxa"/>
            <w:tcBorders>
              <w:top w:val="nil"/>
              <w:left w:val="nil"/>
              <w:bottom w:val="nil"/>
              <w:right w:val="nil"/>
            </w:tcBorders>
            <w:shd w:val="clear" w:color="auto" w:fill="B8CCE4" w:themeFill="accent1" w:themeFillTint="66"/>
          </w:tcPr>
          <w:p w:rsidR="00801CB8" w:rsidRPr="00803220" w:rsidRDefault="00801CB8" w:rsidP="00506486">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Capacity Building Track</w:t>
            </w:r>
          </w:p>
        </w:tc>
      </w:tr>
      <w:tr w:rsidR="00801CB8" w:rsidRPr="00803220" w:rsidTr="00506486">
        <w:trPr>
          <w:trHeight w:val="472"/>
        </w:trPr>
        <w:tc>
          <w:tcPr>
            <w:tcW w:w="1560" w:type="dxa"/>
            <w:tcBorders>
              <w:top w:val="nil"/>
              <w:left w:val="nil"/>
              <w:bottom w:val="nil"/>
              <w:right w:val="nil"/>
            </w:tcBorders>
            <w:shd w:val="clear" w:color="auto" w:fill="EAF1DD" w:themeFill="accent3" w:themeFillTint="33"/>
          </w:tcPr>
          <w:p w:rsidR="00801CB8" w:rsidRPr="00803220" w:rsidRDefault="00801CB8" w:rsidP="00506486">
            <w:pPr>
              <w:spacing w:before="0" w:after="160" w:line="259" w:lineRule="auto"/>
              <w:rPr>
                <w:rFonts w:eastAsiaTheme="minorEastAsia" w:cstheme="minorBidi"/>
                <w:szCs w:val="24"/>
                <w:lang w:eastAsia="zh-CN"/>
              </w:rPr>
            </w:pPr>
            <w:r w:rsidRPr="00803220">
              <w:rPr>
                <w:rFonts w:eastAsiaTheme="minorEastAsia" w:cstheme="minorBidi"/>
                <w:szCs w:val="24"/>
                <w:lang w:eastAsia="zh-CN"/>
              </w:rPr>
              <w:t>17:00 – 19:00</w:t>
            </w:r>
          </w:p>
        </w:tc>
        <w:tc>
          <w:tcPr>
            <w:tcW w:w="2835" w:type="dxa"/>
            <w:gridSpan w:val="2"/>
            <w:tcBorders>
              <w:top w:val="nil"/>
              <w:left w:val="nil"/>
              <w:bottom w:val="nil"/>
              <w:right w:val="nil"/>
            </w:tcBorders>
            <w:shd w:val="clear" w:color="auto" w:fill="E5DFEC" w:themeFill="accent4" w:themeFillTint="33"/>
          </w:tcPr>
          <w:p w:rsidR="00801CB8" w:rsidRPr="00803220" w:rsidRDefault="00801CB8" w:rsidP="00506486">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Digital Identity WG meeting</w:t>
            </w:r>
          </w:p>
        </w:tc>
        <w:tc>
          <w:tcPr>
            <w:tcW w:w="5386" w:type="dxa"/>
            <w:gridSpan w:val="2"/>
            <w:tcBorders>
              <w:top w:val="nil"/>
              <w:left w:val="nil"/>
              <w:bottom w:val="nil"/>
              <w:right w:val="nil"/>
            </w:tcBorders>
            <w:shd w:val="clear" w:color="auto" w:fill="E5DFEC" w:themeFill="accent4" w:themeFillTint="33"/>
          </w:tcPr>
          <w:p w:rsidR="00801CB8" w:rsidRPr="00803220" w:rsidRDefault="00801CB8" w:rsidP="00506486">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Electronic Merchant Payment WG meeting</w:t>
            </w:r>
          </w:p>
        </w:tc>
      </w:tr>
    </w:tbl>
    <w:p w:rsidR="00801CB8" w:rsidRDefault="00801CB8" w:rsidP="00801CB8">
      <w:pPr>
        <w:rPr>
          <w:rFonts w:eastAsiaTheme="minorEastAsia" w:cstheme="minorBidi"/>
          <w:sz w:val="22"/>
          <w:szCs w:val="22"/>
          <w:lang w:eastAsia="zh-CN"/>
        </w:rPr>
      </w:pPr>
      <w:r w:rsidRPr="00C6663F">
        <w:rPr>
          <w:b/>
          <w:bCs/>
          <w:sz w:val="22"/>
          <w:szCs w:val="22"/>
        </w:rPr>
        <w:t>NOTE:</w:t>
      </w:r>
      <w:r w:rsidRPr="00C6663F">
        <w:rPr>
          <w:sz w:val="22"/>
          <w:szCs w:val="22"/>
        </w:rPr>
        <w:t xml:space="preserve"> The Sessions for the </w:t>
      </w:r>
      <w:r w:rsidRPr="00995AAD">
        <w:rPr>
          <w:rFonts w:eastAsiaTheme="minorEastAsia" w:cstheme="minorBidi"/>
          <w:sz w:val="22"/>
          <w:szCs w:val="22"/>
          <w:lang w:eastAsia="zh-CN"/>
        </w:rPr>
        <w:t>Security, Infrastructure and Trus</w:t>
      </w:r>
      <w:r w:rsidRPr="00C6663F">
        <w:rPr>
          <w:rFonts w:eastAsiaTheme="minorEastAsia" w:cstheme="minorBidi"/>
          <w:sz w:val="22"/>
          <w:szCs w:val="22"/>
          <w:lang w:eastAsia="zh-CN"/>
        </w:rPr>
        <w:t>t Working Group meeting, Digital Identity Working Group meeting and the Electronic Merchant Payment Working Group Meeting are closed meetings and not open to the public.</w:t>
      </w:r>
    </w:p>
    <w:p w:rsidR="00801CB8" w:rsidRDefault="00801CB8" w:rsidP="00801CB8">
      <w:pPr>
        <w:overflowPunct/>
        <w:autoSpaceDE/>
        <w:autoSpaceDN/>
        <w:adjustRightInd/>
        <w:spacing w:before="0"/>
        <w:textAlignment w:val="auto"/>
        <w:rPr>
          <w:rFonts w:eastAsiaTheme="minorEastAsia" w:cstheme="minorBidi"/>
          <w:sz w:val="22"/>
          <w:szCs w:val="22"/>
          <w:lang w:eastAsia="zh-CN"/>
        </w:rPr>
      </w:pPr>
      <w:r>
        <w:rPr>
          <w:rFonts w:eastAsiaTheme="minorEastAsia" w:cstheme="minorBidi"/>
          <w:sz w:val="22"/>
          <w:szCs w:val="22"/>
          <w:lang w:eastAsia="zh-CN"/>
        </w:rPr>
        <w:br w:type="page"/>
      </w:r>
    </w:p>
    <w:tbl>
      <w:tblPr>
        <w:tblW w:w="9527" w:type="dxa"/>
        <w:tblInd w:w="-34" w:type="dxa"/>
        <w:tblLayout w:type="fixed"/>
        <w:tblLook w:val="04A0" w:firstRow="1" w:lastRow="0" w:firstColumn="1" w:lastColumn="0" w:noHBand="0" w:noVBand="1"/>
      </w:tblPr>
      <w:tblGrid>
        <w:gridCol w:w="1730"/>
        <w:gridCol w:w="7797"/>
      </w:tblGrid>
      <w:tr w:rsidR="00801CB8" w:rsidRPr="00995AAD" w:rsidTr="00506486">
        <w:trPr>
          <w:trHeight w:val="472"/>
        </w:trPr>
        <w:tc>
          <w:tcPr>
            <w:tcW w:w="9527" w:type="dxa"/>
            <w:gridSpan w:val="2"/>
            <w:shd w:val="clear" w:color="auto" w:fill="365F91" w:themeFill="accent1" w:themeFillShade="BF"/>
          </w:tcPr>
          <w:p w:rsidR="00801CB8" w:rsidRPr="00995AAD" w:rsidRDefault="00801CB8" w:rsidP="00506486">
            <w:pPr>
              <w:spacing w:before="0" w:after="160" w:line="259" w:lineRule="auto"/>
              <w:jc w:val="center"/>
              <w:rPr>
                <w:rFonts w:eastAsiaTheme="minorEastAsia" w:cstheme="minorBidi"/>
                <w:b/>
                <w:bCs/>
                <w:szCs w:val="24"/>
                <w:lang w:eastAsia="zh-CN"/>
              </w:rPr>
            </w:pPr>
            <w:r w:rsidRPr="00995AAD">
              <w:rPr>
                <w:rFonts w:eastAsiaTheme="minorEastAsia" w:cstheme="minorBidi"/>
                <w:b/>
                <w:bCs/>
                <w:color w:val="FFFFFF" w:themeColor="background1"/>
                <w:szCs w:val="24"/>
                <w:lang w:eastAsia="zh-CN"/>
              </w:rPr>
              <w:t>Day 2</w:t>
            </w:r>
          </w:p>
        </w:tc>
      </w:tr>
      <w:tr w:rsidR="00801CB8" w:rsidRPr="00995AAD" w:rsidTr="00506486">
        <w:trPr>
          <w:trHeight w:val="472"/>
        </w:trPr>
        <w:tc>
          <w:tcPr>
            <w:tcW w:w="1730" w:type="dxa"/>
            <w:shd w:val="clear" w:color="auto" w:fill="EAF1DD" w:themeFill="accent3" w:themeFillTint="33"/>
          </w:tcPr>
          <w:p w:rsidR="00801CB8" w:rsidRPr="00995AAD" w:rsidRDefault="00801CB8" w:rsidP="00506486">
            <w:pPr>
              <w:spacing w:before="0" w:after="160" w:line="259" w:lineRule="auto"/>
              <w:rPr>
                <w:rFonts w:eastAsiaTheme="minorEastAsia" w:cstheme="minorBidi"/>
                <w:szCs w:val="24"/>
                <w:lang w:eastAsia="zh-CN"/>
              </w:rPr>
            </w:pPr>
            <w:r w:rsidRPr="00995AAD">
              <w:rPr>
                <w:rFonts w:eastAsiaTheme="minorEastAsia" w:cstheme="minorBidi"/>
                <w:szCs w:val="24"/>
                <w:lang w:eastAsia="zh-CN"/>
              </w:rPr>
              <w:t>08:00</w:t>
            </w:r>
            <w:r>
              <w:rPr>
                <w:rFonts w:eastAsiaTheme="minorEastAsia" w:cstheme="minorBidi"/>
                <w:szCs w:val="24"/>
                <w:lang w:eastAsia="zh-CN"/>
              </w:rPr>
              <w:t xml:space="preserve"> </w:t>
            </w:r>
            <w:r w:rsidRPr="00995AAD">
              <w:rPr>
                <w:rFonts w:eastAsiaTheme="minorEastAsia" w:cstheme="minorBidi"/>
                <w:szCs w:val="24"/>
                <w:lang w:eastAsia="zh-CN"/>
              </w:rPr>
              <w:t>–</w:t>
            </w:r>
            <w:r>
              <w:rPr>
                <w:rFonts w:eastAsiaTheme="minorEastAsia" w:cstheme="minorBidi"/>
                <w:szCs w:val="24"/>
                <w:lang w:eastAsia="zh-CN"/>
              </w:rPr>
              <w:t xml:space="preserve"> </w:t>
            </w:r>
            <w:r w:rsidRPr="00995AAD">
              <w:rPr>
                <w:rFonts w:eastAsiaTheme="minorEastAsia" w:cstheme="minorBidi"/>
                <w:szCs w:val="24"/>
                <w:lang w:eastAsia="zh-CN"/>
              </w:rPr>
              <w:t>09:00</w:t>
            </w:r>
          </w:p>
        </w:tc>
        <w:tc>
          <w:tcPr>
            <w:tcW w:w="7797" w:type="dxa"/>
            <w:shd w:val="clear" w:color="auto" w:fill="DBE5F1" w:themeFill="accent1" w:themeFillTint="33"/>
          </w:tcPr>
          <w:p w:rsidR="00801CB8" w:rsidRPr="00995AAD" w:rsidRDefault="00801CB8" w:rsidP="00506486">
            <w:pPr>
              <w:spacing w:before="0" w:after="160" w:line="259" w:lineRule="auto"/>
              <w:rPr>
                <w:rFonts w:eastAsiaTheme="minorEastAsia" w:cstheme="minorBidi"/>
                <w:b/>
                <w:bCs/>
                <w:szCs w:val="24"/>
                <w:lang w:eastAsia="zh-CN"/>
              </w:rPr>
            </w:pPr>
            <w:r w:rsidRPr="00995AAD">
              <w:rPr>
                <w:rFonts w:eastAsiaTheme="minorEastAsia" w:cstheme="minorBidi"/>
                <w:b/>
                <w:bCs/>
                <w:szCs w:val="24"/>
                <w:lang w:eastAsia="zh-CN"/>
              </w:rPr>
              <w:t xml:space="preserve">Registration </w:t>
            </w:r>
          </w:p>
        </w:tc>
      </w:tr>
      <w:tr w:rsidR="00801CB8" w:rsidRPr="00995AAD" w:rsidTr="00506486">
        <w:trPr>
          <w:trHeight w:val="472"/>
        </w:trPr>
        <w:tc>
          <w:tcPr>
            <w:tcW w:w="1730" w:type="dxa"/>
            <w:shd w:val="clear" w:color="auto" w:fill="EAF1DD" w:themeFill="accent3" w:themeFillTint="33"/>
          </w:tcPr>
          <w:p w:rsidR="00801CB8" w:rsidRPr="00995AAD" w:rsidRDefault="00801CB8" w:rsidP="00506486">
            <w:pPr>
              <w:spacing w:before="0" w:after="160" w:line="259" w:lineRule="auto"/>
              <w:rPr>
                <w:rFonts w:eastAsiaTheme="minorEastAsia" w:cstheme="minorBidi"/>
                <w:szCs w:val="24"/>
                <w:lang w:eastAsia="zh-CN"/>
              </w:rPr>
            </w:pPr>
            <w:r w:rsidRPr="00995AAD">
              <w:rPr>
                <w:rFonts w:eastAsiaTheme="minorEastAsia" w:cstheme="minorBidi"/>
                <w:szCs w:val="24"/>
                <w:lang w:eastAsia="zh-CN"/>
              </w:rPr>
              <w:t>09:00</w:t>
            </w:r>
            <w:r>
              <w:rPr>
                <w:rFonts w:eastAsiaTheme="minorEastAsia" w:cstheme="minorBidi"/>
                <w:szCs w:val="24"/>
                <w:lang w:eastAsia="zh-CN"/>
              </w:rPr>
              <w:t xml:space="preserve"> </w:t>
            </w:r>
            <w:r w:rsidRPr="00995AAD">
              <w:rPr>
                <w:rFonts w:eastAsiaTheme="minorEastAsia" w:cstheme="minorBidi"/>
                <w:szCs w:val="24"/>
                <w:lang w:eastAsia="zh-CN"/>
              </w:rPr>
              <w:t>–</w:t>
            </w:r>
            <w:r>
              <w:rPr>
                <w:rFonts w:eastAsiaTheme="minorEastAsia" w:cstheme="minorBidi"/>
                <w:szCs w:val="24"/>
                <w:lang w:eastAsia="zh-CN"/>
              </w:rPr>
              <w:t xml:space="preserve"> </w:t>
            </w:r>
            <w:r w:rsidRPr="00995AAD">
              <w:rPr>
                <w:rFonts w:eastAsiaTheme="minorEastAsia" w:cstheme="minorBidi"/>
                <w:szCs w:val="24"/>
                <w:lang w:eastAsia="zh-CN"/>
              </w:rPr>
              <w:t>10:30</w:t>
            </w:r>
          </w:p>
        </w:tc>
        <w:tc>
          <w:tcPr>
            <w:tcW w:w="7797" w:type="dxa"/>
            <w:shd w:val="clear" w:color="auto" w:fill="DBE5F1" w:themeFill="accent1" w:themeFillTint="33"/>
          </w:tcPr>
          <w:p w:rsidR="00801CB8" w:rsidRPr="00995AAD" w:rsidRDefault="00801CB8" w:rsidP="00506486">
            <w:pPr>
              <w:shd w:val="clear" w:color="auto" w:fill="DBE5F1" w:themeFill="accent1" w:themeFillTint="33"/>
              <w:spacing w:before="0" w:after="160" w:line="259" w:lineRule="auto"/>
              <w:rPr>
                <w:rFonts w:eastAsiaTheme="minorEastAsia" w:cstheme="minorBidi"/>
                <w:b/>
                <w:bCs/>
                <w:szCs w:val="24"/>
                <w:lang w:eastAsia="zh-CN"/>
              </w:rPr>
            </w:pPr>
            <w:r w:rsidRPr="00995AAD">
              <w:rPr>
                <w:rFonts w:eastAsiaTheme="minorEastAsia" w:cstheme="minorBidi"/>
                <w:b/>
                <w:bCs/>
                <w:szCs w:val="24"/>
                <w:lang w:eastAsia="zh-CN"/>
              </w:rPr>
              <w:t>Opening Plenary</w:t>
            </w:r>
          </w:p>
          <w:p w:rsidR="00801CB8" w:rsidRPr="00995AAD" w:rsidRDefault="00801CB8" w:rsidP="00801CB8">
            <w:pPr>
              <w:numPr>
                <w:ilvl w:val="0"/>
                <w:numId w:val="1"/>
              </w:numPr>
              <w:shd w:val="clear" w:color="auto" w:fill="DBE5F1" w:themeFill="accent1" w:themeFillTint="33"/>
              <w:tabs>
                <w:tab w:val="clear" w:pos="794"/>
                <w:tab w:val="clear" w:pos="1191"/>
                <w:tab w:val="clear" w:pos="1588"/>
                <w:tab w:val="clear" w:pos="1985"/>
              </w:tabs>
              <w:overflowPunct/>
              <w:autoSpaceDE/>
              <w:autoSpaceDN/>
              <w:adjustRightInd/>
              <w:spacing w:before="0" w:after="160" w:line="259" w:lineRule="auto"/>
              <w:textAlignment w:val="auto"/>
              <w:rPr>
                <w:rFonts w:eastAsiaTheme="minorEastAsia" w:cstheme="minorBidi"/>
                <w:szCs w:val="24"/>
                <w:lang w:eastAsia="zh-CN"/>
              </w:rPr>
            </w:pPr>
            <w:r w:rsidRPr="00995AAD">
              <w:rPr>
                <w:rFonts w:eastAsiaTheme="minorEastAsia" w:cstheme="minorBidi"/>
                <w:szCs w:val="24"/>
                <w:lang w:eastAsia="zh-CN"/>
              </w:rPr>
              <w:t>Welcome</w:t>
            </w:r>
          </w:p>
          <w:p w:rsidR="00801CB8" w:rsidRPr="00995AAD" w:rsidRDefault="00801CB8" w:rsidP="00801CB8">
            <w:pPr>
              <w:numPr>
                <w:ilvl w:val="0"/>
                <w:numId w:val="1"/>
              </w:numPr>
              <w:shd w:val="clear" w:color="auto" w:fill="DBE5F1" w:themeFill="accent1" w:themeFillTint="33"/>
              <w:tabs>
                <w:tab w:val="clear" w:pos="794"/>
                <w:tab w:val="clear" w:pos="1191"/>
                <w:tab w:val="clear" w:pos="1588"/>
                <w:tab w:val="clear" w:pos="1985"/>
              </w:tabs>
              <w:overflowPunct/>
              <w:autoSpaceDE/>
              <w:autoSpaceDN/>
              <w:adjustRightInd/>
              <w:spacing w:before="0" w:after="160" w:line="259" w:lineRule="auto"/>
              <w:textAlignment w:val="auto"/>
              <w:rPr>
                <w:rFonts w:eastAsiaTheme="minorEastAsia" w:cstheme="minorBidi"/>
                <w:szCs w:val="24"/>
                <w:lang w:eastAsia="zh-CN"/>
              </w:rPr>
            </w:pPr>
            <w:r w:rsidRPr="00995AAD">
              <w:rPr>
                <w:rFonts w:eastAsiaTheme="minorEastAsia" w:cstheme="minorBidi"/>
                <w:szCs w:val="24"/>
                <w:lang w:eastAsia="zh-CN"/>
              </w:rPr>
              <w:t>Keynote Address: Resource person from India</w:t>
            </w:r>
          </w:p>
          <w:p w:rsidR="00801CB8" w:rsidRPr="00995AAD" w:rsidRDefault="00801CB8" w:rsidP="00801CB8">
            <w:pPr>
              <w:numPr>
                <w:ilvl w:val="0"/>
                <w:numId w:val="1"/>
              </w:numPr>
              <w:shd w:val="clear" w:color="auto" w:fill="DBE5F1" w:themeFill="accent1" w:themeFillTint="33"/>
              <w:tabs>
                <w:tab w:val="clear" w:pos="794"/>
                <w:tab w:val="clear" w:pos="1191"/>
                <w:tab w:val="clear" w:pos="1588"/>
                <w:tab w:val="clear" w:pos="1985"/>
              </w:tabs>
              <w:overflowPunct/>
              <w:autoSpaceDE/>
              <w:autoSpaceDN/>
              <w:adjustRightInd/>
              <w:spacing w:before="0" w:after="160" w:line="259" w:lineRule="auto"/>
              <w:textAlignment w:val="auto"/>
              <w:rPr>
                <w:rFonts w:eastAsiaTheme="minorEastAsia" w:cstheme="minorBidi"/>
                <w:szCs w:val="24"/>
                <w:lang w:eastAsia="zh-CN"/>
              </w:rPr>
            </w:pPr>
            <w:r w:rsidRPr="00995AAD">
              <w:rPr>
                <w:rFonts w:eastAsiaTheme="minorEastAsia" w:cstheme="minorBidi"/>
                <w:szCs w:val="24"/>
                <w:lang w:eastAsia="zh-CN"/>
              </w:rPr>
              <w:t>Keynote Panel Discussion: Setting the Scene</w:t>
            </w:r>
          </w:p>
        </w:tc>
      </w:tr>
      <w:tr w:rsidR="00801CB8" w:rsidRPr="00995AAD" w:rsidTr="00506486">
        <w:trPr>
          <w:trHeight w:val="472"/>
        </w:trPr>
        <w:tc>
          <w:tcPr>
            <w:tcW w:w="1730" w:type="dxa"/>
            <w:shd w:val="clear" w:color="auto" w:fill="EAF1DD" w:themeFill="accent3" w:themeFillTint="33"/>
          </w:tcPr>
          <w:p w:rsidR="00801CB8" w:rsidRPr="00995AAD" w:rsidRDefault="00801CB8" w:rsidP="00506486">
            <w:pPr>
              <w:spacing w:before="0" w:after="160" w:line="259" w:lineRule="auto"/>
              <w:rPr>
                <w:rFonts w:eastAsiaTheme="minorEastAsia" w:cstheme="minorBidi"/>
                <w:szCs w:val="24"/>
                <w:lang w:eastAsia="zh-CN"/>
              </w:rPr>
            </w:pPr>
            <w:r w:rsidRPr="00995AAD">
              <w:rPr>
                <w:rFonts w:eastAsiaTheme="minorEastAsia" w:cstheme="minorBidi"/>
                <w:szCs w:val="24"/>
                <w:lang w:eastAsia="zh-CN"/>
              </w:rPr>
              <w:t>10:30</w:t>
            </w:r>
            <w:r>
              <w:rPr>
                <w:rFonts w:eastAsiaTheme="minorEastAsia" w:cstheme="minorBidi"/>
                <w:szCs w:val="24"/>
                <w:lang w:eastAsia="zh-CN"/>
              </w:rPr>
              <w:t xml:space="preserve"> </w:t>
            </w:r>
            <w:r w:rsidRPr="00995AAD">
              <w:rPr>
                <w:rFonts w:eastAsiaTheme="minorEastAsia" w:cstheme="minorBidi"/>
                <w:szCs w:val="24"/>
                <w:lang w:eastAsia="zh-CN"/>
              </w:rPr>
              <w:t>–</w:t>
            </w:r>
            <w:r>
              <w:rPr>
                <w:rFonts w:eastAsiaTheme="minorEastAsia" w:cstheme="minorBidi"/>
                <w:szCs w:val="24"/>
                <w:lang w:eastAsia="zh-CN"/>
              </w:rPr>
              <w:t xml:space="preserve"> </w:t>
            </w:r>
            <w:r w:rsidRPr="00995AAD">
              <w:rPr>
                <w:rFonts w:eastAsiaTheme="minorEastAsia" w:cstheme="minorBidi"/>
                <w:szCs w:val="24"/>
                <w:lang w:eastAsia="zh-CN"/>
              </w:rPr>
              <w:t>10:55</w:t>
            </w:r>
          </w:p>
        </w:tc>
        <w:tc>
          <w:tcPr>
            <w:tcW w:w="7797" w:type="dxa"/>
            <w:shd w:val="clear" w:color="auto" w:fill="FFFF00"/>
          </w:tcPr>
          <w:p w:rsidR="00801CB8" w:rsidRPr="00995AAD" w:rsidRDefault="00801CB8" w:rsidP="00506486">
            <w:pPr>
              <w:spacing w:before="0" w:after="160" w:line="259" w:lineRule="auto"/>
              <w:rPr>
                <w:rFonts w:eastAsiaTheme="minorEastAsia" w:cstheme="minorBidi"/>
                <w:b/>
                <w:bCs/>
                <w:szCs w:val="24"/>
                <w:lang w:eastAsia="zh-CN"/>
              </w:rPr>
            </w:pPr>
            <w:r w:rsidRPr="00995AAD">
              <w:rPr>
                <w:rFonts w:eastAsiaTheme="minorEastAsia" w:cstheme="minorBidi"/>
                <w:b/>
                <w:bCs/>
                <w:szCs w:val="24"/>
                <w:lang w:eastAsia="zh-CN"/>
              </w:rPr>
              <w:t xml:space="preserve">Coffee Break </w:t>
            </w:r>
          </w:p>
        </w:tc>
      </w:tr>
      <w:tr w:rsidR="00801CB8" w:rsidRPr="00995AAD" w:rsidTr="00506486">
        <w:trPr>
          <w:trHeight w:val="472"/>
        </w:trPr>
        <w:tc>
          <w:tcPr>
            <w:tcW w:w="1730" w:type="dxa"/>
            <w:shd w:val="clear" w:color="auto" w:fill="EAF1DD" w:themeFill="accent3" w:themeFillTint="33"/>
          </w:tcPr>
          <w:p w:rsidR="00801CB8" w:rsidRPr="00995AAD" w:rsidRDefault="00801CB8" w:rsidP="00506486">
            <w:pPr>
              <w:spacing w:before="0" w:after="160" w:line="259" w:lineRule="auto"/>
              <w:rPr>
                <w:rFonts w:eastAsiaTheme="minorEastAsia" w:cstheme="minorBidi"/>
                <w:szCs w:val="24"/>
                <w:lang w:eastAsia="zh-CN"/>
              </w:rPr>
            </w:pPr>
            <w:r w:rsidRPr="00995AAD">
              <w:rPr>
                <w:rFonts w:eastAsiaTheme="minorEastAsia" w:cstheme="minorBidi"/>
                <w:szCs w:val="24"/>
                <w:lang w:eastAsia="zh-CN"/>
              </w:rPr>
              <w:t>10:55</w:t>
            </w:r>
            <w:r>
              <w:rPr>
                <w:rFonts w:eastAsiaTheme="minorEastAsia" w:cstheme="minorBidi"/>
                <w:szCs w:val="24"/>
                <w:lang w:eastAsia="zh-CN"/>
              </w:rPr>
              <w:t xml:space="preserve"> </w:t>
            </w:r>
            <w:r w:rsidRPr="00995AAD">
              <w:rPr>
                <w:rFonts w:eastAsiaTheme="minorEastAsia" w:cstheme="minorBidi"/>
                <w:szCs w:val="24"/>
                <w:lang w:eastAsia="zh-CN"/>
              </w:rPr>
              <w:t>–</w:t>
            </w:r>
            <w:r>
              <w:rPr>
                <w:rFonts w:eastAsiaTheme="minorEastAsia" w:cstheme="minorBidi"/>
                <w:szCs w:val="24"/>
                <w:lang w:eastAsia="zh-CN"/>
              </w:rPr>
              <w:t xml:space="preserve"> </w:t>
            </w:r>
            <w:r w:rsidRPr="00995AAD">
              <w:rPr>
                <w:rFonts w:eastAsiaTheme="minorEastAsia" w:cstheme="minorBidi"/>
                <w:szCs w:val="24"/>
                <w:lang w:eastAsia="zh-CN"/>
              </w:rPr>
              <w:t>12:30</w:t>
            </w:r>
          </w:p>
        </w:tc>
        <w:tc>
          <w:tcPr>
            <w:tcW w:w="7797" w:type="dxa"/>
            <w:shd w:val="clear" w:color="auto" w:fill="DBE5F1" w:themeFill="accent1" w:themeFillTint="33"/>
          </w:tcPr>
          <w:p w:rsidR="00801CB8" w:rsidRPr="00995AAD" w:rsidRDefault="00801CB8" w:rsidP="00506486">
            <w:pPr>
              <w:spacing w:before="0" w:after="160" w:line="259" w:lineRule="auto"/>
              <w:rPr>
                <w:rFonts w:eastAsiaTheme="minorEastAsia" w:cstheme="minorBidi"/>
                <w:b/>
                <w:bCs/>
                <w:szCs w:val="24"/>
                <w:lang w:eastAsia="zh-CN"/>
              </w:rPr>
            </w:pPr>
            <w:r>
              <w:rPr>
                <w:rFonts w:eastAsiaTheme="minorEastAsia" w:cstheme="minorBidi"/>
                <w:b/>
                <w:bCs/>
                <w:szCs w:val="24"/>
                <w:lang w:eastAsia="zh-CN"/>
              </w:rPr>
              <w:t xml:space="preserve">Knowledge </w:t>
            </w:r>
            <w:r w:rsidRPr="00995AAD">
              <w:rPr>
                <w:rFonts w:eastAsiaTheme="minorEastAsia" w:cstheme="minorBidi"/>
                <w:b/>
                <w:bCs/>
                <w:szCs w:val="24"/>
                <w:lang w:eastAsia="zh-CN"/>
              </w:rPr>
              <w:t>Track 1: Security, Infrastructure and Trust</w:t>
            </w:r>
          </w:p>
        </w:tc>
      </w:tr>
      <w:tr w:rsidR="00801CB8" w:rsidRPr="00995AAD" w:rsidTr="00506486">
        <w:trPr>
          <w:trHeight w:val="312"/>
        </w:trPr>
        <w:tc>
          <w:tcPr>
            <w:tcW w:w="1730" w:type="dxa"/>
            <w:shd w:val="clear" w:color="auto" w:fill="EAF1DD" w:themeFill="accent3" w:themeFillTint="33"/>
          </w:tcPr>
          <w:p w:rsidR="00801CB8" w:rsidRPr="00995AAD" w:rsidRDefault="00801CB8" w:rsidP="00506486">
            <w:pPr>
              <w:spacing w:before="0" w:after="160" w:line="259" w:lineRule="auto"/>
              <w:rPr>
                <w:rFonts w:eastAsiaTheme="minorEastAsia" w:cstheme="minorBidi"/>
                <w:szCs w:val="24"/>
                <w:lang w:eastAsia="zh-CN"/>
              </w:rPr>
            </w:pPr>
            <w:r w:rsidRPr="00995AAD">
              <w:rPr>
                <w:rFonts w:eastAsiaTheme="minorEastAsia" w:cstheme="minorBidi"/>
                <w:szCs w:val="24"/>
                <w:lang w:eastAsia="zh-CN"/>
              </w:rPr>
              <w:t>12:30</w:t>
            </w:r>
            <w:r>
              <w:rPr>
                <w:rFonts w:eastAsiaTheme="minorEastAsia" w:cstheme="minorBidi"/>
                <w:szCs w:val="24"/>
                <w:lang w:eastAsia="zh-CN"/>
              </w:rPr>
              <w:t xml:space="preserve"> </w:t>
            </w:r>
            <w:r w:rsidRPr="00995AAD">
              <w:rPr>
                <w:rFonts w:eastAsiaTheme="minorEastAsia" w:cstheme="minorBidi"/>
                <w:szCs w:val="24"/>
                <w:lang w:eastAsia="zh-CN"/>
              </w:rPr>
              <w:t>–</w:t>
            </w:r>
            <w:r>
              <w:rPr>
                <w:rFonts w:eastAsiaTheme="minorEastAsia" w:cstheme="minorBidi"/>
                <w:szCs w:val="24"/>
                <w:lang w:eastAsia="zh-CN"/>
              </w:rPr>
              <w:t xml:space="preserve"> </w:t>
            </w:r>
            <w:r w:rsidRPr="00995AAD">
              <w:rPr>
                <w:rFonts w:eastAsiaTheme="minorEastAsia" w:cstheme="minorBidi"/>
                <w:szCs w:val="24"/>
                <w:lang w:eastAsia="zh-CN"/>
              </w:rPr>
              <w:t>13:30</w:t>
            </w:r>
          </w:p>
        </w:tc>
        <w:tc>
          <w:tcPr>
            <w:tcW w:w="7797" w:type="dxa"/>
            <w:shd w:val="clear" w:color="auto" w:fill="FFFF00"/>
          </w:tcPr>
          <w:p w:rsidR="00801CB8" w:rsidRPr="00995AAD" w:rsidRDefault="00801CB8" w:rsidP="00506486">
            <w:pPr>
              <w:spacing w:before="0" w:after="160" w:line="259" w:lineRule="auto"/>
              <w:rPr>
                <w:rFonts w:eastAsiaTheme="minorEastAsia" w:cstheme="minorBidi"/>
                <w:b/>
                <w:bCs/>
                <w:szCs w:val="24"/>
                <w:lang w:eastAsia="zh-CN"/>
              </w:rPr>
            </w:pPr>
            <w:r w:rsidRPr="00995AAD">
              <w:rPr>
                <w:rFonts w:eastAsiaTheme="minorEastAsia" w:cstheme="minorBidi"/>
                <w:b/>
                <w:bCs/>
                <w:szCs w:val="24"/>
                <w:lang w:eastAsia="zh-CN"/>
              </w:rPr>
              <w:t>Lunch</w:t>
            </w:r>
          </w:p>
        </w:tc>
      </w:tr>
      <w:tr w:rsidR="00801CB8" w:rsidRPr="00995AAD" w:rsidTr="00506486">
        <w:trPr>
          <w:trHeight w:val="349"/>
        </w:trPr>
        <w:tc>
          <w:tcPr>
            <w:tcW w:w="1730" w:type="dxa"/>
            <w:shd w:val="clear" w:color="auto" w:fill="EAF1DD" w:themeFill="accent3" w:themeFillTint="33"/>
          </w:tcPr>
          <w:p w:rsidR="00801CB8" w:rsidRPr="00995AAD" w:rsidRDefault="00801CB8" w:rsidP="00506486">
            <w:pPr>
              <w:spacing w:before="0" w:after="160" w:line="259" w:lineRule="auto"/>
              <w:rPr>
                <w:rFonts w:eastAsiaTheme="minorEastAsia" w:cstheme="minorBidi"/>
                <w:szCs w:val="24"/>
                <w:lang w:eastAsia="zh-CN"/>
              </w:rPr>
            </w:pPr>
            <w:r w:rsidRPr="00995AAD">
              <w:rPr>
                <w:rFonts w:eastAsiaTheme="minorEastAsia" w:cstheme="minorBidi"/>
                <w:szCs w:val="24"/>
                <w:lang w:eastAsia="zh-CN"/>
              </w:rPr>
              <w:t>13:30</w:t>
            </w:r>
            <w:r>
              <w:rPr>
                <w:rFonts w:eastAsiaTheme="minorEastAsia" w:cstheme="minorBidi"/>
                <w:szCs w:val="24"/>
                <w:lang w:eastAsia="zh-CN"/>
              </w:rPr>
              <w:t xml:space="preserve"> </w:t>
            </w:r>
            <w:r w:rsidRPr="00995AAD">
              <w:rPr>
                <w:rFonts w:eastAsiaTheme="minorEastAsia" w:cstheme="minorBidi"/>
                <w:szCs w:val="24"/>
                <w:lang w:eastAsia="zh-CN"/>
              </w:rPr>
              <w:t>–</w:t>
            </w:r>
            <w:r>
              <w:rPr>
                <w:rFonts w:eastAsiaTheme="minorEastAsia" w:cstheme="minorBidi"/>
                <w:szCs w:val="24"/>
                <w:lang w:eastAsia="zh-CN"/>
              </w:rPr>
              <w:t xml:space="preserve"> </w:t>
            </w:r>
            <w:r w:rsidRPr="00995AAD">
              <w:rPr>
                <w:rFonts w:eastAsiaTheme="minorEastAsia" w:cstheme="minorBidi"/>
                <w:szCs w:val="24"/>
                <w:lang w:eastAsia="zh-CN"/>
              </w:rPr>
              <w:t>15:00</w:t>
            </w:r>
          </w:p>
        </w:tc>
        <w:tc>
          <w:tcPr>
            <w:tcW w:w="7797" w:type="dxa"/>
            <w:shd w:val="clear" w:color="auto" w:fill="DBE5F1" w:themeFill="accent1" w:themeFillTint="33"/>
          </w:tcPr>
          <w:p w:rsidR="00801CB8" w:rsidRPr="00995AAD" w:rsidRDefault="00801CB8" w:rsidP="00506486">
            <w:pPr>
              <w:spacing w:before="0" w:after="160" w:line="259" w:lineRule="auto"/>
              <w:rPr>
                <w:rFonts w:eastAsiaTheme="minorEastAsia" w:cstheme="minorBidi"/>
                <w:b/>
                <w:bCs/>
                <w:szCs w:val="24"/>
                <w:lang w:eastAsia="zh-CN"/>
              </w:rPr>
            </w:pPr>
            <w:r>
              <w:rPr>
                <w:rFonts w:eastAsiaTheme="minorEastAsia" w:cstheme="minorBidi"/>
                <w:b/>
                <w:bCs/>
                <w:szCs w:val="24"/>
                <w:lang w:eastAsia="zh-CN"/>
              </w:rPr>
              <w:t xml:space="preserve">Knowledge </w:t>
            </w:r>
            <w:r w:rsidRPr="00995AAD">
              <w:rPr>
                <w:rFonts w:eastAsiaTheme="minorEastAsia" w:cstheme="minorBidi"/>
                <w:b/>
                <w:bCs/>
                <w:szCs w:val="24"/>
                <w:lang w:eastAsia="zh-CN"/>
              </w:rPr>
              <w:t>Track 2: Digital Identity</w:t>
            </w:r>
          </w:p>
        </w:tc>
      </w:tr>
      <w:tr w:rsidR="00801CB8" w:rsidRPr="00995AAD" w:rsidTr="00506486">
        <w:trPr>
          <w:trHeight w:val="349"/>
        </w:trPr>
        <w:tc>
          <w:tcPr>
            <w:tcW w:w="1730" w:type="dxa"/>
            <w:shd w:val="clear" w:color="auto" w:fill="EAF1DD" w:themeFill="accent3" w:themeFillTint="33"/>
          </w:tcPr>
          <w:p w:rsidR="00801CB8" w:rsidRPr="00995AAD" w:rsidRDefault="00801CB8" w:rsidP="00506486">
            <w:pPr>
              <w:spacing w:before="0" w:after="160" w:line="259" w:lineRule="auto"/>
              <w:rPr>
                <w:rFonts w:eastAsiaTheme="minorEastAsia" w:cstheme="minorBidi"/>
                <w:szCs w:val="24"/>
                <w:lang w:eastAsia="zh-CN"/>
              </w:rPr>
            </w:pPr>
            <w:r w:rsidRPr="00995AAD">
              <w:rPr>
                <w:rFonts w:eastAsiaTheme="minorEastAsia" w:cstheme="minorBidi"/>
                <w:szCs w:val="24"/>
                <w:lang w:eastAsia="zh-CN"/>
              </w:rPr>
              <w:t>15:00</w:t>
            </w:r>
            <w:r>
              <w:rPr>
                <w:rFonts w:eastAsiaTheme="minorEastAsia" w:cstheme="minorBidi"/>
                <w:szCs w:val="24"/>
                <w:lang w:eastAsia="zh-CN"/>
              </w:rPr>
              <w:t xml:space="preserve"> </w:t>
            </w:r>
            <w:r w:rsidRPr="00995AAD">
              <w:rPr>
                <w:rFonts w:eastAsiaTheme="minorEastAsia" w:cstheme="minorBidi"/>
                <w:szCs w:val="24"/>
                <w:lang w:eastAsia="zh-CN"/>
              </w:rPr>
              <w:t>–</w:t>
            </w:r>
            <w:r>
              <w:rPr>
                <w:rFonts w:eastAsiaTheme="minorEastAsia" w:cstheme="minorBidi"/>
                <w:szCs w:val="24"/>
                <w:lang w:eastAsia="zh-CN"/>
              </w:rPr>
              <w:t xml:space="preserve"> </w:t>
            </w:r>
            <w:r w:rsidRPr="00995AAD">
              <w:rPr>
                <w:rFonts w:eastAsiaTheme="minorEastAsia" w:cstheme="minorBidi"/>
                <w:szCs w:val="24"/>
                <w:lang w:eastAsia="zh-CN"/>
              </w:rPr>
              <w:t>15:15</w:t>
            </w:r>
          </w:p>
        </w:tc>
        <w:tc>
          <w:tcPr>
            <w:tcW w:w="7797" w:type="dxa"/>
            <w:shd w:val="clear" w:color="auto" w:fill="FFFF00"/>
          </w:tcPr>
          <w:p w:rsidR="00801CB8" w:rsidRPr="00995AAD" w:rsidRDefault="00801CB8" w:rsidP="00506486">
            <w:pPr>
              <w:spacing w:before="0" w:after="160" w:line="259" w:lineRule="auto"/>
              <w:rPr>
                <w:rFonts w:eastAsiaTheme="minorEastAsia" w:cstheme="minorBidi"/>
                <w:b/>
                <w:bCs/>
                <w:szCs w:val="24"/>
                <w:lang w:eastAsia="zh-CN"/>
              </w:rPr>
            </w:pPr>
            <w:r w:rsidRPr="00995AAD">
              <w:rPr>
                <w:rFonts w:eastAsiaTheme="minorEastAsia" w:cstheme="minorBidi"/>
                <w:b/>
                <w:bCs/>
                <w:szCs w:val="24"/>
                <w:lang w:eastAsia="zh-CN"/>
              </w:rPr>
              <w:t>Coffee Break</w:t>
            </w:r>
          </w:p>
        </w:tc>
      </w:tr>
      <w:tr w:rsidR="00801CB8" w:rsidRPr="00995AAD" w:rsidTr="00506486">
        <w:trPr>
          <w:trHeight w:val="349"/>
        </w:trPr>
        <w:tc>
          <w:tcPr>
            <w:tcW w:w="1730" w:type="dxa"/>
            <w:shd w:val="clear" w:color="auto" w:fill="EAF1DD" w:themeFill="accent3" w:themeFillTint="33"/>
          </w:tcPr>
          <w:p w:rsidR="00801CB8" w:rsidRPr="00995AAD" w:rsidRDefault="00801CB8" w:rsidP="00506486">
            <w:pPr>
              <w:spacing w:before="0" w:after="160" w:line="259" w:lineRule="auto"/>
              <w:rPr>
                <w:rFonts w:eastAsiaTheme="minorEastAsia" w:cstheme="minorBidi"/>
                <w:szCs w:val="24"/>
                <w:lang w:eastAsia="zh-CN"/>
              </w:rPr>
            </w:pPr>
            <w:r w:rsidRPr="00995AAD">
              <w:rPr>
                <w:rFonts w:eastAsiaTheme="minorEastAsia" w:cstheme="minorBidi"/>
                <w:szCs w:val="24"/>
                <w:lang w:eastAsia="zh-CN"/>
              </w:rPr>
              <w:t>15:15</w:t>
            </w:r>
            <w:r>
              <w:rPr>
                <w:rFonts w:eastAsiaTheme="minorEastAsia" w:cstheme="minorBidi"/>
                <w:szCs w:val="24"/>
                <w:lang w:eastAsia="zh-CN"/>
              </w:rPr>
              <w:t xml:space="preserve"> </w:t>
            </w:r>
            <w:r w:rsidRPr="00995AAD">
              <w:rPr>
                <w:rFonts w:eastAsiaTheme="minorEastAsia" w:cstheme="minorBidi"/>
                <w:szCs w:val="24"/>
                <w:lang w:eastAsia="zh-CN"/>
              </w:rPr>
              <w:t>–</w:t>
            </w:r>
            <w:r>
              <w:rPr>
                <w:rFonts w:eastAsiaTheme="minorEastAsia" w:cstheme="minorBidi"/>
                <w:szCs w:val="24"/>
                <w:lang w:eastAsia="zh-CN"/>
              </w:rPr>
              <w:t xml:space="preserve"> </w:t>
            </w:r>
            <w:r w:rsidRPr="00995AAD">
              <w:rPr>
                <w:rFonts w:eastAsiaTheme="minorEastAsia" w:cstheme="minorBidi"/>
                <w:szCs w:val="24"/>
                <w:lang w:eastAsia="zh-CN"/>
              </w:rPr>
              <w:t>16:45</w:t>
            </w:r>
          </w:p>
        </w:tc>
        <w:tc>
          <w:tcPr>
            <w:tcW w:w="7797" w:type="dxa"/>
            <w:shd w:val="clear" w:color="auto" w:fill="DBE5F1" w:themeFill="accent1" w:themeFillTint="33"/>
          </w:tcPr>
          <w:p w:rsidR="00801CB8" w:rsidRPr="00995AAD" w:rsidRDefault="00801CB8" w:rsidP="00506486">
            <w:pPr>
              <w:spacing w:before="0" w:after="160" w:line="259" w:lineRule="auto"/>
              <w:rPr>
                <w:rFonts w:eastAsiaTheme="minorEastAsia" w:cstheme="minorBidi"/>
                <w:b/>
                <w:bCs/>
                <w:szCs w:val="24"/>
                <w:lang w:eastAsia="zh-CN"/>
              </w:rPr>
            </w:pPr>
            <w:r>
              <w:rPr>
                <w:rFonts w:eastAsiaTheme="minorEastAsia" w:cstheme="minorBidi"/>
                <w:b/>
                <w:bCs/>
                <w:szCs w:val="24"/>
                <w:lang w:eastAsia="zh-CN"/>
              </w:rPr>
              <w:t xml:space="preserve">Knowledge </w:t>
            </w:r>
            <w:r w:rsidRPr="00995AAD">
              <w:rPr>
                <w:rFonts w:eastAsiaTheme="minorEastAsia" w:cstheme="minorBidi"/>
                <w:b/>
                <w:bCs/>
                <w:szCs w:val="24"/>
                <w:lang w:eastAsia="zh-CN"/>
              </w:rPr>
              <w:t>Track 3: Electronic Payments Acceptance</w:t>
            </w:r>
          </w:p>
        </w:tc>
      </w:tr>
      <w:tr w:rsidR="00801CB8" w:rsidRPr="00995AAD" w:rsidTr="00506486">
        <w:trPr>
          <w:trHeight w:val="400"/>
        </w:trPr>
        <w:tc>
          <w:tcPr>
            <w:tcW w:w="1730" w:type="dxa"/>
            <w:shd w:val="clear" w:color="auto" w:fill="EAF1DD" w:themeFill="accent3" w:themeFillTint="33"/>
          </w:tcPr>
          <w:p w:rsidR="00801CB8" w:rsidRPr="00995AAD" w:rsidRDefault="00801CB8" w:rsidP="00506486">
            <w:pPr>
              <w:spacing w:before="0" w:after="160" w:line="259" w:lineRule="auto"/>
              <w:rPr>
                <w:rFonts w:eastAsiaTheme="minorEastAsia" w:cstheme="minorBidi"/>
                <w:szCs w:val="24"/>
                <w:lang w:eastAsia="zh-CN"/>
              </w:rPr>
            </w:pPr>
            <w:r w:rsidRPr="00995AAD">
              <w:rPr>
                <w:rFonts w:eastAsiaTheme="minorEastAsia" w:cstheme="minorBidi"/>
                <w:szCs w:val="24"/>
                <w:lang w:eastAsia="zh-CN"/>
              </w:rPr>
              <w:t>16:45</w:t>
            </w:r>
            <w:r>
              <w:rPr>
                <w:rFonts w:eastAsiaTheme="minorEastAsia" w:cstheme="minorBidi"/>
                <w:szCs w:val="24"/>
                <w:lang w:eastAsia="zh-CN"/>
              </w:rPr>
              <w:t xml:space="preserve"> </w:t>
            </w:r>
            <w:r w:rsidRPr="00995AAD">
              <w:rPr>
                <w:rFonts w:eastAsiaTheme="minorEastAsia" w:cstheme="minorBidi"/>
                <w:szCs w:val="24"/>
                <w:lang w:eastAsia="zh-CN"/>
              </w:rPr>
              <w:t>–</w:t>
            </w:r>
            <w:r>
              <w:rPr>
                <w:rFonts w:eastAsiaTheme="minorEastAsia" w:cstheme="minorBidi"/>
                <w:szCs w:val="24"/>
                <w:lang w:eastAsia="zh-CN"/>
              </w:rPr>
              <w:t xml:space="preserve"> </w:t>
            </w:r>
            <w:r w:rsidRPr="00995AAD">
              <w:rPr>
                <w:rFonts w:eastAsiaTheme="minorEastAsia" w:cstheme="minorBidi"/>
                <w:szCs w:val="24"/>
                <w:lang w:eastAsia="zh-CN"/>
              </w:rPr>
              <w:t>18:15</w:t>
            </w:r>
          </w:p>
        </w:tc>
        <w:tc>
          <w:tcPr>
            <w:tcW w:w="7797" w:type="dxa"/>
            <w:shd w:val="clear" w:color="auto" w:fill="DBE5F1" w:themeFill="accent1" w:themeFillTint="33"/>
          </w:tcPr>
          <w:p w:rsidR="00801CB8" w:rsidRPr="00995AAD" w:rsidRDefault="00801CB8" w:rsidP="00506486">
            <w:pPr>
              <w:spacing w:before="0" w:after="160" w:line="259" w:lineRule="auto"/>
              <w:rPr>
                <w:rFonts w:eastAsiaTheme="minorEastAsia" w:cstheme="minorBidi"/>
                <w:szCs w:val="24"/>
                <w:lang w:eastAsia="zh-CN"/>
              </w:rPr>
            </w:pPr>
            <w:r w:rsidRPr="00995AAD">
              <w:rPr>
                <w:rFonts w:eastAsiaTheme="minorEastAsia" w:cstheme="minorBidi"/>
                <w:b/>
                <w:bCs/>
                <w:szCs w:val="24"/>
                <w:lang w:eastAsia="zh-CN"/>
              </w:rPr>
              <w:t xml:space="preserve">High Level Roundtable: </w:t>
            </w:r>
            <w:r w:rsidRPr="00C6663F">
              <w:rPr>
                <w:rFonts w:eastAsiaTheme="minorEastAsia" w:cstheme="minorBidi"/>
                <w:b/>
                <w:bCs/>
                <w:i/>
                <w:iCs/>
                <w:szCs w:val="24"/>
                <w:lang w:eastAsia="zh-CN"/>
              </w:rPr>
              <w:t>Tackling Unlicensed Fraudulent</w:t>
            </w:r>
            <w:r w:rsidRPr="00995AAD">
              <w:rPr>
                <w:rFonts w:eastAsiaTheme="minorEastAsia" w:cstheme="minorBidi"/>
                <w:b/>
                <w:bCs/>
                <w:i/>
                <w:iCs/>
                <w:szCs w:val="24"/>
                <w:lang w:eastAsia="zh-CN"/>
              </w:rPr>
              <w:t xml:space="preserve"> Digital Investment Schemes</w:t>
            </w:r>
          </w:p>
        </w:tc>
      </w:tr>
      <w:tr w:rsidR="00801CB8" w:rsidRPr="00995AAD" w:rsidTr="00506486">
        <w:trPr>
          <w:trHeight w:val="492"/>
        </w:trPr>
        <w:tc>
          <w:tcPr>
            <w:tcW w:w="1730" w:type="dxa"/>
            <w:shd w:val="clear" w:color="auto" w:fill="EAF1DD" w:themeFill="accent3" w:themeFillTint="33"/>
          </w:tcPr>
          <w:p w:rsidR="00801CB8" w:rsidRPr="00995AAD" w:rsidRDefault="00801CB8" w:rsidP="00506486">
            <w:pPr>
              <w:spacing w:before="0" w:after="160" w:line="259" w:lineRule="auto"/>
              <w:jc w:val="center"/>
              <w:rPr>
                <w:rFonts w:eastAsiaTheme="minorEastAsia" w:cstheme="minorBidi"/>
                <w:szCs w:val="24"/>
                <w:lang w:eastAsia="zh-CN"/>
              </w:rPr>
            </w:pPr>
            <w:r w:rsidRPr="00995AAD">
              <w:rPr>
                <w:rFonts w:eastAsiaTheme="minorEastAsia" w:cstheme="minorBidi"/>
                <w:szCs w:val="24"/>
                <w:lang w:eastAsia="zh-CN"/>
              </w:rPr>
              <w:t>19:00</w:t>
            </w:r>
          </w:p>
        </w:tc>
        <w:tc>
          <w:tcPr>
            <w:tcW w:w="7797" w:type="dxa"/>
            <w:shd w:val="clear" w:color="auto" w:fill="FFFF00"/>
          </w:tcPr>
          <w:p w:rsidR="00801CB8" w:rsidRPr="00995AAD" w:rsidRDefault="00801CB8" w:rsidP="00506486">
            <w:pPr>
              <w:spacing w:before="0" w:after="160" w:line="259" w:lineRule="auto"/>
              <w:rPr>
                <w:rFonts w:eastAsiaTheme="minorEastAsia" w:cstheme="minorBidi"/>
                <w:szCs w:val="24"/>
                <w:lang w:eastAsia="zh-CN"/>
              </w:rPr>
            </w:pPr>
            <w:r>
              <w:rPr>
                <w:rFonts w:eastAsiaTheme="minorEastAsia" w:cstheme="minorBidi"/>
                <w:b/>
                <w:bCs/>
                <w:szCs w:val="24"/>
                <w:lang w:eastAsia="zh-CN"/>
              </w:rPr>
              <w:t xml:space="preserve">Networking </w:t>
            </w:r>
            <w:r w:rsidRPr="00995AAD">
              <w:rPr>
                <w:rFonts w:eastAsiaTheme="minorEastAsia" w:cstheme="minorBidi"/>
                <w:b/>
                <w:bCs/>
                <w:szCs w:val="24"/>
                <w:lang w:eastAsia="zh-CN"/>
              </w:rPr>
              <w:t>Reception</w:t>
            </w:r>
          </w:p>
        </w:tc>
      </w:tr>
    </w:tbl>
    <w:p w:rsidR="00801CB8" w:rsidRDefault="00801CB8" w:rsidP="00801CB8">
      <w:pPr>
        <w:tabs>
          <w:tab w:val="center" w:pos="4962"/>
        </w:tabs>
        <w:spacing w:line="240" w:lineRule="atLeast"/>
        <w:jc w:val="center"/>
        <w:rPr>
          <w:rFonts w:ascii="Calibri" w:hAnsi="Calibri" w:cs="Traditional Arabic"/>
          <w:b/>
          <w:bCs/>
          <w:sz w:val="22"/>
          <w:szCs w:val="24"/>
        </w:rPr>
      </w:pPr>
    </w:p>
    <w:tbl>
      <w:tblPr>
        <w:tblStyle w:val="TableGrid"/>
        <w:tblW w:w="0" w:type="auto"/>
        <w:tblLook w:val="04A0" w:firstRow="1" w:lastRow="0" w:firstColumn="1" w:lastColumn="0" w:noHBand="0" w:noVBand="1"/>
      </w:tblPr>
      <w:tblGrid>
        <w:gridCol w:w="1701"/>
        <w:gridCol w:w="7797"/>
      </w:tblGrid>
      <w:tr w:rsidR="00801CB8" w:rsidRPr="003C187E" w:rsidTr="00506486">
        <w:trPr>
          <w:trHeight w:val="386"/>
          <w:tblHeader/>
        </w:trPr>
        <w:tc>
          <w:tcPr>
            <w:tcW w:w="9498" w:type="dxa"/>
            <w:gridSpan w:val="2"/>
            <w:tcBorders>
              <w:top w:val="nil"/>
              <w:left w:val="nil"/>
              <w:bottom w:val="nil"/>
              <w:right w:val="nil"/>
            </w:tcBorders>
            <w:shd w:val="clear" w:color="auto" w:fill="92D050"/>
          </w:tcPr>
          <w:p w:rsidR="00801CB8" w:rsidRPr="003C187E" w:rsidRDefault="00801CB8" w:rsidP="00506486">
            <w:pPr>
              <w:spacing w:before="0" w:after="160" w:line="259" w:lineRule="auto"/>
              <w:jc w:val="center"/>
              <w:rPr>
                <w:rFonts w:cs="Arial"/>
                <w:b/>
                <w:bCs/>
                <w:szCs w:val="24"/>
              </w:rPr>
            </w:pPr>
            <w:r w:rsidRPr="003C187E">
              <w:rPr>
                <w:rFonts w:eastAsiaTheme="minorEastAsia" w:cstheme="minorBidi"/>
                <w:b/>
                <w:bCs/>
                <w:szCs w:val="24"/>
                <w:lang w:eastAsia="zh-CN"/>
              </w:rPr>
              <w:t>Day 3: Thematic Workshops</w:t>
            </w:r>
          </w:p>
        </w:tc>
      </w:tr>
      <w:tr w:rsidR="00801CB8" w:rsidRPr="003C187E" w:rsidTr="00506486">
        <w:tc>
          <w:tcPr>
            <w:tcW w:w="1701" w:type="dxa"/>
            <w:tcBorders>
              <w:top w:val="nil"/>
              <w:left w:val="nil"/>
              <w:bottom w:val="nil"/>
              <w:right w:val="nil"/>
            </w:tcBorders>
            <w:shd w:val="clear" w:color="auto" w:fill="EAF1DD" w:themeFill="accent3" w:themeFillTint="33"/>
          </w:tcPr>
          <w:p w:rsidR="00801CB8" w:rsidRPr="003C187E" w:rsidRDefault="00801CB8" w:rsidP="00506486">
            <w:pPr>
              <w:spacing w:after="160" w:line="259" w:lineRule="auto"/>
              <w:rPr>
                <w:szCs w:val="24"/>
              </w:rPr>
            </w:pPr>
            <w:r w:rsidRPr="003C187E">
              <w:rPr>
                <w:szCs w:val="24"/>
              </w:rPr>
              <w:t>09:00 – 10:30</w:t>
            </w:r>
          </w:p>
        </w:tc>
        <w:tc>
          <w:tcPr>
            <w:tcW w:w="7797" w:type="dxa"/>
            <w:tcBorders>
              <w:top w:val="nil"/>
              <w:left w:val="nil"/>
              <w:bottom w:val="nil"/>
              <w:right w:val="nil"/>
            </w:tcBorders>
            <w:shd w:val="clear" w:color="auto" w:fill="FDE9D9" w:themeFill="accent6" w:themeFillTint="33"/>
          </w:tcPr>
          <w:p w:rsidR="00801CB8" w:rsidRPr="003C187E" w:rsidRDefault="00801CB8" w:rsidP="00506486">
            <w:pPr>
              <w:spacing w:after="160" w:line="259" w:lineRule="auto"/>
              <w:rPr>
                <w:b/>
                <w:bCs/>
                <w:szCs w:val="24"/>
                <w:lang w:val="en-US"/>
              </w:rPr>
            </w:pPr>
            <w:proofErr w:type="spellStart"/>
            <w:r w:rsidRPr="003C187E">
              <w:rPr>
                <w:b/>
                <w:bCs/>
                <w:szCs w:val="24"/>
                <w:lang w:val="en-US"/>
              </w:rPr>
              <w:t>Regtech</w:t>
            </w:r>
            <w:proofErr w:type="spellEnd"/>
            <w:r w:rsidRPr="003C187E">
              <w:rPr>
                <w:b/>
                <w:bCs/>
                <w:szCs w:val="24"/>
                <w:lang w:val="en-US"/>
              </w:rPr>
              <w:t xml:space="preserve"> approach to DFS</w:t>
            </w:r>
          </w:p>
          <w:p w:rsidR="00801CB8" w:rsidRPr="003C187E" w:rsidRDefault="00801CB8" w:rsidP="00506486">
            <w:pPr>
              <w:spacing w:after="160" w:line="259" w:lineRule="auto"/>
              <w:rPr>
                <w:szCs w:val="24"/>
                <w:lang w:val="en-US"/>
              </w:rPr>
            </w:pPr>
            <w:r w:rsidRPr="003C187E">
              <w:rPr>
                <w:szCs w:val="24"/>
                <w:lang w:val="en-US"/>
              </w:rPr>
              <w:t xml:space="preserve">Financial authorities want to better monitor and understand financial marketplaces that are increasingly complex and innovative. The future of financial supervision and policymaking lies in using technology and data to improve the quality and comprehensiveness of information to support targeted, risk-based decision-making. This session will explore how a </w:t>
            </w:r>
            <w:proofErr w:type="spellStart"/>
            <w:r w:rsidRPr="003C187E">
              <w:rPr>
                <w:szCs w:val="24"/>
                <w:lang w:val="en-US"/>
              </w:rPr>
              <w:t>Regtech</w:t>
            </w:r>
            <w:proofErr w:type="spellEnd"/>
            <w:r w:rsidRPr="003C187E">
              <w:rPr>
                <w:szCs w:val="24"/>
                <w:lang w:val="en-US"/>
              </w:rPr>
              <w:t xml:space="preserve"> approach allows financial authorities to understand marketplaces and understand customer experiences and needs in digital financial services.</w:t>
            </w:r>
          </w:p>
        </w:tc>
      </w:tr>
      <w:tr w:rsidR="00801CB8" w:rsidRPr="003C187E" w:rsidTr="00506486">
        <w:tc>
          <w:tcPr>
            <w:tcW w:w="1701" w:type="dxa"/>
            <w:tcBorders>
              <w:top w:val="nil"/>
              <w:left w:val="nil"/>
              <w:bottom w:val="nil"/>
              <w:right w:val="nil"/>
            </w:tcBorders>
            <w:shd w:val="clear" w:color="auto" w:fill="EAF1DD" w:themeFill="accent3" w:themeFillTint="33"/>
          </w:tcPr>
          <w:p w:rsidR="00801CB8" w:rsidRPr="003C187E" w:rsidRDefault="00801CB8" w:rsidP="00506486">
            <w:pPr>
              <w:spacing w:after="160"/>
              <w:rPr>
                <w:szCs w:val="24"/>
              </w:rPr>
            </w:pPr>
            <w:r w:rsidRPr="003C187E">
              <w:rPr>
                <w:szCs w:val="24"/>
              </w:rPr>
              <w:t>10:30 – 10:50</w:t>
            </w:r>
          </w:p>
        </w:tc>
        <w:tc>
          <w:tcPr>
            <w:tcW w:w="7797" w:type="dxa"/>
            <w:tcBorders>
              <w:top w:val="nil"/>
              <w:left w:val="nil"/>
              <w:bottom w:val="nil"/>
              <w:right w:val="nil"/>
            </w:tcBorders>
            <w:shd w:val="clear" w:color="auto" w:fill="FFFF00"/>
          </w:tcPr>
          <w:p w:rsidR="00801CB8" w:rsidRPr="003C187E" w:rsidRDefault="00801CB8" w:rsidP="00506486">
            <w:pPr>
              <w:spacing w:after="160" w:line="259" w:lineRule="auto"/>
              <w:rPr>
                <w:b/>
                <w:bCs/>
                <w:szCs w:val="24"/>
              </w:rPr>
            </w:pPr>
            <w:r w:rsidRPr="003C187E">
              <w:rPr>
                <w:b/>
                <w:bCs/>
                <w:szCs w:val="24"/>
              </w:rPr>
              <w:t>Coffee Break</w:t>
            </w:r>
          </w:p>
        </w:tc>
      </w:tr>
      <w:tr w:rsidR="00801CB8" w:rsidRPr="003C187E" w:rsidTr="00506486">
        <w:tc>
          <w:tcPr>
            <w:tcW w:w="1701" w:type="dxa"/>
            <w:tcBorders>
              <w:top w:val="nil"/>
              <w:left w:val="nil"/>
              <w:bottom w:val="nil"/>
              <w:right w:val="nil"/>
            </w:tcBorders>
            <w:shd w:val="clear" w:color="auto" w:fill="EAF1DD" w:themeFill="accent3" w:themeFillTint="33"/>
          </w:tcPr>
          <w:p w:rsidR="00801CB8" w:rsidRPr="003C187E" w:rsidRDefault="00801CB8" w:rsidP="00506486">
            <w:pPr>
              <w:spacing w:after="160" w:line="259" w:lineRule="auto"/>
              <w:rPr>
                <w:szCs w:val="24"/>
              </w:rPr>
            </w:pPr>
            <w:r w:rsidRPr="003C187E">
              <w:rPr>
                <w:szCs w:val="24"/>
              </w:rPr>
              <w:t>10:50 – 12:50</w:t>
            </w:r>
          </w:p>
        </w:tc>
        <w:tc>
          <w:tcPr>
            <w:tcW w:w="7797" w:type="dxa"/>
            <w:tcBorders>
              <w:top w:val="nil"/>
              <w:left w:val="nil"/>
              <w:bottom w:val="nil"/>
              <w:right w:val="nil"/>
            </w:tcBorders>
            <w:shd w:val="clear" w:color="auto" w:fill="FDE9D9" w:themeFill="accent6" w:themeFillTint="33"/>
          </w:tcPr>
          <w:p w:rsidR="00801CB8" w:rsidRPr="003C187E" w:rsidRDefault="00801CB8" w:rsidP="00506486">
            <w:pPr>
              <w:spacing w:after="160" w:line="259" w:lineRule="auto"/>
              <w:rPr>
                <w:b/>
                <w:bCs/>
                <w:szCs w:val="24"/>
                <w:lang w:val="en-US"/>
              </w:rPr>
            </w:pPr>
            <w:r w:rsidRPr="003C187E">
              <w:rPr>
                <w:b/>
                <w:bCs/>
                <w:szCs w:val="24"/>
                <w:lang w:val="en-US"/>
              </w:rPr>
              <w:t>Gender issues in Digital Financial Services (DFS)</w:t>
            </w:r>
          </w:p>
          <w:p w:rsidR="00801CB8" w:rsidRPr="003C187E" w:rsidRDefault="00801CB8" w:rsidP="00506486">
            <w:pPr>
              <w:spacing w:after="160" w:line="259" w:lineRule="auto"/>
              <w:rPr>
                <w:szCs w:val="24"/>
                <w:lang w:val="en-US"/>
              </w:rPr>
            </w:pPr>
            <w:r w:rsidRPr="003C187E">
              <w:rPr>
                <w:szCs w:val="24"/>
                <w:lang w:val="en-US"/>
              </w:rPr>
              <w:t>ICTs are recognized worldwide as a catalyst to achieve the UN Sustainable Development Goal 5 to achieve gender equality. The main objectives of this session will be to discuss how to overcome the barriers to increase adoption and usage of digital financial services by women and what actions are required from the key stakeholders at the national level to enhance women’s financial inclusion through DFS.</w:t>
            </w:r>
          </w:p>
        </w:tc>
      </w:tr>
      <w:tr w:rsidR="00801CB8" w:rsidRPr="003C187E" w:rsidTr="00506486">
        <w:tc>
          <w:tcPr>
            <w:tcW w:w="1701" w:type="dxa"/>
            <w:tcBorders>
              <w:top w:val="nil"/>
              <w:left w:val="nil"/>
              <w:bottom w:val="nil"/>
              <w:right w:val="nil"/>
            </w:tcBorders>
            <w:shd w:val="clear" w:color="auto" w:fill="EAF1DD" w:themeFill="accent3" w:themeFillTint="33"/>
          </w:tcPr>
          <w:p w:rsidR="00801CB8" w:rsidRPr="003C187E" w:rsidRDefault="00801CB8" w:rsidP="00506486">
            <w:pPr>
              <w:spacing w:after="160" w:line="259" w:lineRule="auto"/>
              <w:rPr>
                <w:szCs w:val="24"/>
              </w:rPr>
            </w:pPr>
            <w:r w:rsidRPr="003C187E">
              <w:rPr>
                <w:szCs w:val="24"/>
              </w:rPr>
              <w:t>12:50 – 14:00</w:t>
            </w:r>
          </w:p>
        </w:tc>
        <w:tc>
          <w:tcPr>
            <w:tcW w:w="7797" w:type="dxa"/>
            <w:tcBorders>
              <w:top w:val="nil"/>
              <w:left w:val="nil"/>
              <w:bottom w:val="nil"/>
              <w:right w:val="nil"/>
            </w:tcBorders>
            <w:shd w:val="clear" w:color="auto" w:fill="FFFF00"/>
          </w:tcPr>
          <w:p w:rsidR="00801CB8" w:rsidRPr="003C187E" w:rsidRDefault="00801CB8" w:rsidP="00506486">
            <w:pPr>
              <w:spacing w:after="160" w:line="259" w:lineRule="auto"/>
              <w:rPr>
                <w:b/>
                <w:bCs/>
                <w:szCs w:val="24"/>
              </w:rPr>
            </w:pPr>
            <w:r w:rsidRPr="003C187E">
              <w:rPr>
                <w:b/>
                <w:bCs/>
                <w:szCs w:val="24"/>
              </w:rPr>
              <w:t>Lunch</w:t>
            </w:r>
          </w:p>
        </w:tc>
      </w:tr>
      <w:tr w:rsidR="00801CB8" w:rsidRPr="003C187E" w:rsidTr="00506486">
        <w:tc>
          <w:tcPr>
            <w:tcW w:w="1701" w:type="dxa"/>
            <w:tcBorders>
              <w:top w:val="nil"/>
              <w:left w:val="nil"/>
              <w:bottom w:val="nil"/>
              <w:right w:val="nil"/>
            </w:tcBorders>
            <w:shd w:val="clear" w:color="auto" w:fill="EAF1DD" w:themeFill="accent3" w:themeFillTint="33"/>
          </w:tcPr>
          <w:p w:rsidR="00801CB8" w:rsidRPr="003C187E" w:rsidRDefault="00801CB8" w:rsidP="00506486">
            <w:pPr>
              <w:rPr>
                <w:szCs w:val="24"/>
              </w:rPr>
            </w:pPr>
            <w:r w:rsidRPr="003C187E">
              <w:rPr>
                <w:szCs w:val="24"/>
              </w:rPr>
              <w:t>14:00 – 15:30</w:t>
            </w:r>
          </w:p>
        </w:tc>
        <w:tc>
          <w:tcPr>
            <w:tcW w:w="7797" w:type="dxa"/>
            <w:tcBorders>
              <w:top w:val="nil"/>
              <w:left w:val="nil"/>
              <w:bottom w:val="nil"/>
              <w:right w:val="nil"/>
            </w:tcBorders>
            <w:shd w:val="clear" w:color="auto" w:fill="FDE9D9" w:themeFill="accent6" w:themeFillTint="33"/>
          </w:tcPr>
          <w:p w:rsidR="00801CB8" w:rsidRPr="003C187E" w:rsidRDefault="00801CB8" w:rsidP="00506486">
            <w:pPr>
              <w:spacing w:after="160" w:line="259" w:lineRule="auto"/>
              <w:rPr>
                <w:b/>
                <w:bCs/>
                <w:szCs w:val="24"/>
                <w:lang w:val="en-US"/>
              </w:rPr>
            </w:pPr>
            <w:r w:rsidRPr="003C187E">
              <w:rPr>
                <w:b/>
                <w:bCs/>
                <w:szCs w:val="24"/>
                <w:lang w:val="en-US"/>
              </w:rPr>
              <w:t>Social media networks and financial inclusion</w:t>
            </w:r>
          </w:p>
          <w:p w:rsidR="00801CB8" w:rsidRPr="003C187E" w:rsidRDefault="00801CB8" w:rsidP="00506486">
            <w:pPr>
              <w:spacing w:after="160" w:line="259" w:lineRule="auto"/>
              <w:rPr>
                <w:szCs w:val="24"/>
                <w:lang w:val="en-US"/>
              </w:rPr>
            </w:pPr>
            <w:r w:rsidRPr="003C187E">
              <w:rPr>
                <w:szCs w:val="24"/>
                <w:lang w:val="en-US"/>
              </w:rPr>
              <w:t xml:space="preserve">Social networks enable users to chat, share photos, and perform similar social activities. As social networks mature, they are adding new features such as P2P payments. Social networks have become enormously popular and are themselves bigger than the largest </w:t>
            </w:r>
            <w:proofErr w:type="spellStart"/>
            <w:r w:rsidRPr="003C187E">
              <w:rPr>
                <w:szCs w:val="24"/>
                <w:lang w:val="en-US"/>
              </w:rPr>
              <w:t>eCommerce</w:t>
            </w:r>
            <w:proofErr w:type="spellEnd"/>
            <w:r w:rsidRPr="003C187E">
              <w:rPr>
                <w:szCs w:val="24"/>
                <w:lang w:val="en-US"/>
              </w:rPr>
              <w:t xml:space="preserve"> companies in the world. The main objectives of this session will be to discuss the potential that social media networks could have in financial inclusion.</w:t>
            </w:r>
          </w:p>
        </w:tc>
      </w:tr>
      <w:tr w:rsidR="00801CB8" w:rsidRPr="003C187E" w:rsidTr="00506486">
        <w:tc>
          <w:tcPr>
            <w:tcW w:w="1701" w:type="dxa"/>
            <w:tcBorders>
              <w:top w:val="nil"/>
              <w:left w:val="nil"/>
              <w:bottom w:val="nil"/>
              <w:right w:val="nil"/>
            </w:tcBorders>
            <w:shd w:val="clear" w:color="auto" w:fill="EAF1DD" w:themeFill="accent3" w:themeFillTint="33"/>
          </w:tcPr>
          <w:p w:rsidR="00801CB8" w:rsidRPr="003C187E" w:rsidRDefault="00801CB8" w:rsidP="00506486">
            <w:pPr>
              <w:spacing w:after="160" w:line="259" w:lineRule="auto"/>
              <w:rPr>
                <w:szCs w:val="24"/>
              </w:rPr>
            </w:pPr>
            <w:r w:rsidRPr="003C187E">
              <w:rPr>
                <w:szCs w:val="24"/>
              </w:rPr>
              <w:t>15:30 – 15:45</w:t>
            </w:r>
          </w:p>
        </w:tc>
        <w:tc>
          <w:tcPr>
            <w:tcW w:w="7797" w:type="dxa"/>
            <w:tcBorders>
              <w:top w:val="nil"/>
              <w:left w:val="nil"/>
              <w:bottom w:val="nil"/>
              <w:right w:val="nil"/>
            </w:tcBorders>
            <w:shd w:val="clear" w:color="auto" w:fill="FFFF00"/>
          </w:tcPr>
          <w:p w:rsidR="00801CB8" w:rsidRPr="003C187E" w:rsidRDefault="00801CB8" w:rsidP="00506486">
            <w:pPr>
              <w:spacing w:after="160" w:line="259" w:lineRule="auto"/>
              <w:rPr>
                <w:b/>
                <w:bCs/>
                <w:szCs w:val="24"/>
              </w:rPr>
            </w:pPr>
            <w:r w:rsidRPr="003C187E">
              <w:rPr>
                <w:b/>
                <w:bCs/>
                <w:szCs w:val="24"/>
              </w:rPr>
              <w:t>Coffee Break</w:t>
            </w:r>
          </w:p>
        </w:tc>
      </w:tr>
      <w:tr w:rsidR="00801CB8" w:rsidRPr="003C187E" w:rsidTr="00506486">
        <w:tc>
          <w:tcPr>
            <w:tcW w:w="1701" w:type="dxa"/>
            <w:tcBorders>
              <w:top w:val="nil"/>
              <w:left w:val="nil"/>
              <w:bottom w:val="nil"/>
              <w:right w:val="nil"/>
            </w:tcBorders>
            <w:shd w:val="clear" w:color="auto" w:fill="EAF1DD" w:themeFill="accent3" w:themeFillTint="33"/>
          </w:tcPr>
          <w:p w:rsidR="00801CB8" w:rsidRPr="003C187E" w:rsidRDefault="00801CB8" w:rsidP="00506486">
            <w:pPr>
              <w:spacing w:after="160" w:line="259" w:lineRule="auto"/>
              <w:rPr>
                <w:szCs w:val="24"/>
              </w:rPr>
            </w:pPr>
            <w:r w:rsidRPr="003C187E">
              <w:rPr>
                <w:szCs w:val="24"/>
              </w:rPr>
              <w:t>15:45 – 17:20</w:t>
            </w:r>
          </w:p>
        </w:tc>
        <w:tc>
          <w:tcPr>
            <w:tcW w:w="7797" w:type="dxa"/>
            <w:tcBorders>
              <w:top w:val="nil"/>
              <w:left w:val="nil"/>
              <w:bottom w:val="nil"/>
              <w:right w:val="nil"/>
            </w:tcBorders>
            <w:shd w:val="clear" w:color="auto" w:fill="FDE9D9" w:themeFill="accent6" w:themeFillTint="33"/>
          </w:tcPr>
          <w:p w:rsidR="00801CB8" w:rsidRPr="003C187E" w:rsidRDefault="00801CB8" w:rsidP="00506486">
            <w:pPr>
              <w:spacing w:after="160" w:line="259" w:lineRule="auto"/>
              <w:rPr>
                <w:b/>
                <w:bCs/>
                <w:szCs w:val="24"/>
                <w:lang w:val="en-US"/>
              </w:rPr>
            </w:pPr>
            <w:r w:rsidRPr="003C187E">
              <w:rPr>
                <w:b/>
                <w:bCs/>
                <w:szCs w:val="24"/>
                <w:lang w:val="en-US"/>
              </w:rPr>
              <w:t>DFS Country Showcases</w:t>
            </w:r>
          </w:p>
          <w:p w:rsidR="00801CB8" w:rsidRPr="003C187E" w:rsidRDefault="00801CB8" w:rsidP="00506486">
            <w:pPr>
              <w:spacing w:after="160" w:line="259" w:lineRule="auto"/>
              <w:rPr>
                <w:szCs w:val="24"/>
                <w:lang w:val="en-US"/>
              </w:rPr>
            </w:pPr>
            <w:r w:rsidRPr="003C187E">
              <w:rPr>
                <w:szCs w:val="24"/>
                <w:lang w:val="en-US"/>
              </w:rPr>
              <w:t xml:space="preserve">This session will showcase digital financial services innovations in different countries and the impact these have had on advancing financial inclusion and on improving the quality of lives of the people. </w:t>
            </w:r>
          </w:p>
        </w:tc>
      </w:tr>
    </w:tbl>
    <w:p w:rsidR="00801CB8" w:rsidRDefault="00801CB8" w:rsidP="00801CB8">
      <w:pPr>
        <w:tabs>
          <w:tab w:val="center" w:pos="4962"/>
        </w:tabs>
        <w:spacing w:line="240" w:lineRule="atLeast"/>
        <w:jc w:val="center"/>
        <w:rPr>
          <w:sz w:val="16"/>
        </w:rPr>
      </w:pPr>
    </w:p>
    <w:p w:rsidR="00801CB8" w:rsidRDefault="00801CB8" w:rsidP="0032202E">
      <w:pPr>
        <w:pStyle w:val="Reasons"/>
      </w:pPr>
    </w:p>
    <w:p w:rsidR="00801CB8" w:rsidRDefault="00801CB8">
      <w:pPr>
        <w:jc w:val="center"/>
      </w:pPr>
      <w:r>
        <w:t>______________</w:t>
      </w:r>
    </w:p>
    <w:p w:rsidR="0048045A" w:rsidRDefault="0048045A">
      <w:pPr>
        <w:tabs>
          <w:tab w:val="clear" w:pos="794"/>
          <w:tab w:val="clear" w:pos="1191"/>
          <w:tab w:val="clear" w:pos="1588"/>
          <w:tab w:val="clear" w:pos="1985"/>
        </w:tabs>
        <w:overflowPunct/>
        <w:autoSpaceDE/>
        <w:autoSpaceDN/>
        <w:adjustRightInd/>
        <w:spacing w:before="0"/>
        <w:textAlignment w:val="auto"/>
        <w:rPr>
          <w:lang w:eastAsia="zh-CN"/>
        </w:rPr>
      </w:pPr>
    </w:p>
    <w:sectPr w:rsidR="0048045A" w:rsidSect="00CC6BEC">
      <w:headerReference w:type="even" r:id="rId23"/>
      <w:headerReference w:type="default" r:id="rId24"/>
      <w:footerReference w:type="even" r:id="rId25"/>
      <w:footerReference w:type="default" r:id="rId26"/>
      <w:footerReference w:type="first" r:id="rId27"/>
      <w:pgSz w:w="11907" w:h="16840" w:code="9"/>
      <w:pgMar w:top="1134" w:right="1134" w:bottom="1134" w:left="1134"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DE2" w:rsidRDefault="001C0DE2">
      <w:r>
        <w:separator/>
      </w:r>
    </w:p>
  </w:endnote>
  <w:endnote w:type="continuationSeparator" w:id="0">
    <w:p w:rsidR="001C0DE2" w:rsidRDefault="001C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STKaiti">
    <w:altName w:val="SimSun"/>
    <w:charset w:val="86"/>
    <w:family w:val="auto"/>
    <w:pitch w:val="variable"/>
    <w:sig w:usb0="00000287" w:usb1="080F0000" w:usb2="00000010" w:usb3="00000000" w:csb0="0004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EC" w:rsidRPr="001D16A2" w:rsidRDefault="00CC6BEC" w:rsidP="00CA0B0E">
    <w:pPr>
      <w:pStyle w:val="Footer"/>
      <w:rPr>
        <w:sz w:val="16"/>
        <w:szCs w:val="16"/>
        <w:lang w:val="fr-CH"/>
      </w:rPr>
    </w:pPr>
    <w:r w:rsidRPr="006C3D3C">
      <w:rPr>
        <w:sz w:val="16"/>
        <w:szCs w:val="16"/>
      </w:rPr>
      <w:fldChar w:fldCharType="begin"/>
    </w:r>
    <w:r w:rsidRPr="006C3D3C">
      <w:rPr>
        <w:sz w:val="16"/>
        <w:szCs w:val="16"/>
        <w:lang w:val="fr-CH"/>
      </w:rPr>
      <w:instrText xml:space="preserve"> FILENAME \p  \* MERGEFORMAT </w:instrText>
    </w:r>
    <w:r w:rsidRPr="006C3D3C">
      <w:rPr>
        <w:sz w:val="16"/>
        <w:szCs w:val="16"/>
      </w:rPr>
      <w:fldChar w:fldCharType="separate"/>
    </w:r>
    <w:r w:rsidR="001D16A2">
      <w:rPr>
        <w:noProof/>
        <w:sz w:val="16"/>
        <w:szCs w:val="16"/>
        <w:lang w:val="fr-CH"/>
      </w:rPr>
      <w:t>ITU-T\BUREAU\CIRC\000\032C.docx</w:t>
    </w:r>
    <w:r w:rsidRPr="006C3D3C">
      <w:rPr>
        <w:noProof/>
        <w:sz w:val="16"/>
        <w:szCs w:val="16"/>
      </w:rPr>
      <w:fldChar w:fldCharType="end"/>
    </w:r>
    <w:r w:rsidRPr="006C3D3C">
      <w:rPr>
        <w:noProof/>
        <w:sz w:val="16"/>
        <w:szCs w:val="16"/>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2A" w:rsidRPr="001D16A2" w:rsidRDefault="001D16A2" w:rsidP="00CA0B0E">
    <w:pPr>
      <w:pStyle w:val="Footer"/>
      <w:rPr>
        <w:sz w:val="16"/>
        <w:szCs w:val="16"/>
        <w:lang w:val="fr-CH"/>
      </w:rPr>
    </w:pPr>
    <w:r w:rsidRPr="006C3D3C">
      <w:rPr>
        <w:sz w:val="16"/>
        <w:szCs w:val="16"/>
      </w:rPr>
      <w:fldChar w:fldCharType="begin"/>
    </w:r>
    <w:r w:rsidRPr="006C3D3C">
      <w:rPr>
        <w:sz w:val="16"/>
        <w:szCs w:val="16"/>
        <w:lang w:val="fr-CH"/>
      </w:rPr>
      <w:instrText xml:space="preserve"> FILENAME \p  \* MERGEFORMAT </w:instrText>
    </w:r>
    <w:r w:rsidRPr="006C3D3C">
      <w:rPr>
        <w:sz w:val="16"/>
        <w:szCs w:val="16"/>
      </w:rPr>
      <w:fldChar w:fldCharType="separate"/>
    </w:r>
    <w:r>
      <w:rPr>
        <w:noProof/>
        <w:sz w:val="16"/>
        <w:szCs w:val="16"/>
        <w:lang w:val="fr-CH"/>
      </w:rPr>
      <w:t>ITU-T\BUREAU\CIRC\000\032C.docx</w:t>
    </w:r>
    <w:r w:rsidRPr="006C3D3C">
      <w:rPr>
        <w:noProof/>
        <w:sz w:val="16"/>
        <w:szCs w:val="16"/>
      </w:rPr>
      <w:fldChar w:fldCharType="end"/>
    </w:r>
    <w:r w:rsidRPr="006C3D3C">
      <w:rPr>
        <w:noProof/>
        <w:sz w:val="16"/>
        <w:szCs w:val="16"/>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2A" w:rsidRPr="007B28D3" w:rsidRDefault="00740C2A" w:rsidP="00740C2A">
    <w:pPr>
      <w:pStyle w:val="Footer"/>
      <w:jc w:val="center"/>
      <w:rPr>
        <w:sz w:val="16"/>
        <w:szCs w:val="16"/>
        <w:lang w:val="fr-CH"/>
      </w:rP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DE2" w:rsidRDefault="001C0DE2">
      <w:r>
        <w:separator/>
      </w:r>
    </w:p>
  </w:footnote>
  <w:footnote w:type="continuationSeparator" w:id="0">
    <w:p w:rsidR="001C0DE2" w:rsidRDefault="001C0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888167"/>
      <w:docPartObj>
        <w:docPartGallery w:val="Page Numbers (Top of Page)"/>
        <w:docPartUnique/>
      </w:docPartObj>
    </w:sdtPr>
    <w:sdtEndPr>
      <w:rPr>
        <w:noProof/>
      </w:rPr>
    </w:sdtEndPr>
    <w:sdtContent>
      <w:p w:rsidR="00F315BB" w:rsidRDefault="00F315BB" w:rsidP="00CC6BEC">
        <w:pPr>
          <w:pStyle w:val="Header"/>
          <w:rPr>
            <w:noProof/>
          </w:rPr>
        </w:pPr>
        <w:r w:rsidRPr="00CC6BEC">
          <w:rPr>
            <w:sz w:val="18"/>
            <w:szCs w:val="18"/>
            <w:lang w:val="en-US"/>
          </w:rPr>
          <w:t xml:space="preserve">- </w:t>
        </w:r>
        <w:r w:rsidRPr="00CC6BEC">
          <w:rPr>
            <w:rStyle w:val="PageNumber"/>
            <w:sz w:val="18"/>
            <w:szCs w:val="18"/>
          </w:rPr>
          <w:fldChar w:fldCharType="begin"/>
        </w:r>
        <w:r w:rsidRPr="00CC6BEC">
          <w:rPr>
            <w:rStyle w:val="PageNumber"/>
            <w:sz w:val="18"/>
            <w:szCs w:val="18"/>
          </w:rPr>
          <w:instrText xml:space="preserve"> PAGE </w:instrText>
        </w:r>
        <w:r w:rsidRPr="00CC6BEC">
          <w:rPr>
            <w:rStyle w:val="PageNumber"/>
            <w:sz w:val="18"/>
            <w:szCs w:val="18"/>
          </w:rPr>
          <w:fldChar w:fldCharType="separate"/>
        </w:r>
        <w:r w:rsidR="0088747C">
          <w:rPr>
            <w:rStyle w:val="PageNumber"/>
            <w:noProof/>
            <w:sz w:val="18"/>
            <w:szCs w:val="18"/>
          </w:rPr>
          <w:t>8</w:t>
        </w:r>
        <w:r w:rsidRPr="00CC6BEC">
          <w:rPr>
            <w:rStyle w:val="PageNumber"/>
            <w:sz w:val="18"/>
            <w:szCs w:val="18"/>
          </w:rPr>
          <w:fldChar w:fldCharType="end"/>
        </w:r>
        <w:r w:rsidRPr="00CC6BEC">
          <w:rPr>
            <w:rStyle w:val="PageNumber"/>
            <w:sz w:val="18"/>
            <w:szCs w:val="18"/>
          </w:rPr>
          <w:t xml:space="preserve"> -</w:t>
        </w:r>
      </w:p>
    </w:sdtContent>
  </w:sdt>
  <w:p w:rsidR="00801CB8" w:rsidRPr="00CC6BEC" w:rsidRDefault="00801CB8" w:rsidP="00801CB8">
    <w:pPr>
      <w:pStyle w:val="Header"/>
      <w:rPr>
        <w:sz w:val="16"/>
        <w:szCs w:val="16"/>
      </w:rPr>
    </w:pPr>
    <w:r>
      <w:rPr>
        <w:rFonts w:hint="eastAsia"/>
        <w:szCs w:val="24"/>
        <w:lang w:eastAsia="zh-CN"/>
      </w:rPr>
      <w:t>电</w:t>
    </w:r>
    <w:r>
      <w:rPr>
        <w:szCs w:val="24"/>
        <w:lang w:eastAsia="zh-CN"/>
      </w:rPr>
      <w:t>信标准化局第</w:t>
    </w:r>
    <w:r w:rsidRPr="003C187E">
      <w:rPr>
        <w:szCs w:val="24"/>
      </w:rPr>
      <w:t>32</w:t>
    </w:r>
    <w:r>
      <w:rPr>
        <w:rFonts w:hint="eastAsia"/>
        <w:szCs w:val="24"/>
        <w:lang w:eastAsia="zh-CN"/>
      </w:rPr>
      <w:t>号</w:t>
    </w:r>
    <w:r>
      <w:rPr>
        <w:szCs w:val="24"/>
        <w:lang w:eastAsia="zh-CN"/>
      </w:rPr>
      <w:t>通函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2A" w:rsidRDefault="00740C2A" w:rsidP="00955904">
    <w:pPr>
      <w:pStyle w:val="Header"/>
      <w:rPr>
        <w:rStyle w:val="PageNumber"/>
        <w:sz w:val="18"/>
        <w:szCs w:val="18"/>
      </w:rPr>
    </w:pPr>
    <w:r w:rsidRPr="00CC6BEC">
      <w:rPr>
        <w:sz w:val="18"/>
        <w:szCs w:val="18"/>
        <w:lang w:val="en-US"/>
      </w:rPr>
      <w:t xml:space="preserve">- </w:t>
    </w:r>
    <w:r w:rsidRPr="00CC6BEC">
      <w:rPr>
        <w:rStyle w:val="PageNumber"/>
        <w:sz w:val="18"/>
        <w:szCs w:val="18"/>
      </w:rPr>
      <w:fldChar w:fldCharType="begin"/>
    </w:r>
    <w:r w:rsidRPr="00CC6BEC">
      <w:rPr>
        <w:rStyle w:val="PageNumber"/>
        <w:sz w:val="18"/>
        <w:szCs w:val="18"/>
      </w:rPr>
      <w:instrText xml:space="preserve"> PAGE </w:instrText>
    </w:r>
    <w:r w:rsidRPr="00CC6BEC">
      <w:rPr>
        <w:rStyle w:val="PageNumber"/>
        <w:sz w:val="18"/>
        <w:szCs w:val="18"/>
      </w:rPr>
      <w:fldChar w:fldCharType="separate"/>
    </w:r>
    <w:r w:rsidR="0088747C">
      <w:rPr>
        <w:rStyle w:val="PageNumber"/>
        <w:noProof/>
        <w:sz w:val="18"/>
        <w:szCs w:val="18"/>
      </w:rPr>
      <w:t>7</w:t>
    </w:r>
    <w:r w:rsidRPr="00CC6BEC">
      <w:rPr>
        <w:rStyle w:val="PageNumber"/>
        <w:sz w:val="18"/>
        <w:szCs w:val="18"/>
      </w:rPr>
      <w:fldChar w:fldCharType="end"/>
    </w:r>
    <w:r w:rsidRPr="00CC6BEC">
      <w:rPr>
        <w:rStyle w:val="PageNumber"/>
        <w:sz w:val="18"/>
        <w:szCs w:val="18"/>
      </w:rPr>
      <w:t xml:space="preserve"> -</w:t>
    </w:r>
  </w:p>
  <w:p w:rsidR="00801CB8" w:rsidRPr="00CC6BEC" w:rsidRDefault="00801CB8" w:rsidP="00955904">
    <w:pPr>
      <w:pStyle w:val="Header"/>
      <w:rPr>
        <w:sz w:val="18"/>
        <w:szCs w:val="18"/>
        <w:lang w:eastAsia="zh-CN"/>
      </w:rPr>
    </w:pPr>
    <w:r>
      <w:rPr>
        <w:rFonts w:hint="eastAsia"/>
        <w:szCs w:val="24"/>
        <w:lang w:eastAsia="zh-CN"/>
      </w:rPr>
      <w:t>电</w:t>
    </w:r>
    <w:r>
      <w:rPr>
        <w:szCs w:val="24"/>
        <w:lang w:eastAsia="zh-CN"/>
      </w:rPr>
      <w:t>信标准化局第</w:t>
    </w:r>
    <w:r w:rsidRPr="003C187E">
      <w:rPr>
        <w:szCs w:val="24"/>
      </w:rPr>
      <w:t>32</w:t>
    </w:r>
    <w:r>
      <w:rPr>
        <w:rFonts w:hint="eastAsia"/>
        <w:szCs w:val="24"/>
        <w:lang w:eastAsia="zh-CN"/>
      </w:rPr>
      <w:t>号</w:t>
    </w:r>
    <w:r>
      <w:rPr>
        <w:szCs w:val="24"/>
        <w:lang w:eastAsia="zh-CN"/>
      </w:rPr>
      <w:t>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21362D"/>
    <w:multiLevelType w:val="hybridMultilevel"/>
    <w:tmpl w:val="2AF07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0NjYysbCwMDA2szRS0lEKTi0uzszPAykwrAUAgl7mxSwAAAA="/>
  </w:docVars>
  <w:rsids>
    <w:rsidRoot w:val="00072C4C"/>
    <w:rsid w:val="00027EE3"/>
    <w:rsid w:val="00041121"/>
    <w:rsid w:val="00057CFB"/>
    <w:rsid w:val="00070602"/>
    <w:rsid w:val="00072C4C"/>
    <w:rsid w:val="00076F28"/>
    <w:rsid w:val="000776E5"/>
    <w:rsid w:val="00081BA5"/>
    <w:rsid w:val="00090E72"/>
    <w:rsid w:val="000938AC"/>
    <w:rsid w:val="00094C0B"/>
    <w:rsid w:val="000A2484"/>
    <w:rsid w:val="000A6A3A"/>
    <w:rsid w:val="000C12B1"/>
    <w:rsid w:val="000C4F7A"/>
    <w:rsid w:val="000D0C0D"/>
    <w:rsid w:val="000D1DA5"/>
    <w:rsid w:val="000D205A"/>
    <w:rsid w:val="000F67FA"/>
    <w:rsid w:val="000F7CEA"/>
    <w:rsid w:val="00101C0C"/>
    <w:rsid w:val="00107C89"/>
    <w:rsid w:val="00113BC0"/>
    <w:rsid w:val="001154A8"/>
    <w:rsid w:val="00117471"/>
    <w:rsid w:val="001314B5"/>
    <w:rsid w:val="001448EC"/>
    <w:rsid w:val="00160A43"/>
    <w:rsid w:val="00163AA5"/>
    <w:rsid w:val="001815CA"/>
    <w:rsid w:val="001B7130"/>
    <w:rsid w:val="001B7C08"/>
    <w:rsid w:val="001C0DE2"/>
    <w:rsid w:val="001D16A2"/>
    <w:rsid w:val="001D6E70"/>
    <w:rsid w:val="001D737E"/>
    <w:rsid w:val="001E6C28"/>
    <w:rsid w:val="00204823"/>
    <w:rsid w:val="00210C1D"/>
    <w:rsid w:val="002217BC"/>
    <w:rsid w:val="002255DE"/>
    <w:rsid w:val="00227FB0"/>
    <w:rsid w:val="002331F8"/>
    <w:rsid w:val="0023394B"/>
    <w:rsid w:val="00234A9B"/>
    <w:rsid w:val="00246125"/>
    <w:rsid w:val="00267EEF"/>
    <w:rsid w:val="00272B42"/>
    <w:rsid w:val="00282732"/>
    <w:rsid w:val="00283917"/>
    <w:rsid w:val="00284869"/>
    <w:rsid w:val="0028751B"/>
    <w:rsid w:val="002A114E"/>
    <w:rsid w:val="002A22D4"/>
    <w:rsid w:val="002A653A"/>
    <w:rsid w:val="002B6C2B"/>
    <w:rsid w:val="002D3D14"/>
    <w:rsid w:val="002E05E3"/>
    <w:rsid w:val="002E42A1"/>
    <w:rsid w:val="002E6F22"/>
    <w:rsid w:val="003036BC"/>
    <w:rsid w:val="00303A2A"/>
    <w:rsid w:val="003062D0"/>
    <w:rsid w:val="003064AD"/>
    <w:rsid w:val="00313752"/>
    <w:rsid w:val="00313DAE"/>
    <w:rsid w:val="00333A9E"/>
    <w:rsid w:val="00334A24"/>
    <w:rsid w:val="00343E77"/>
    <w:rsid w:val="003546D7"/>
    <w:rsid w:val="0035674D"/>
    <w:rsid w:val="003619B7"/>
    <w:rsid w:val="00372530"/>
    <w:rsid w:val="0038372D"/>
    <w:rsid w:val="003B0056"/>
    <w:rsid w:val="003B2CB1"/>
    <w:rsid w:val="003B3FAC"/>
    <w:rsid w:val="003D39BC"/>
    <w:rsid w:val="003D74CE"/>
    <w:rsid w:val="003F1CCA"/>
    <w:rsid w:val="003F27BD"/>
    <w:rsid w:val="00422060"/>
    <w:rsid w:val="00422E08"/>
    <w:rsid w:val="00433B71"/>
    <w:rsid w:val="00464015"/>
    <w:rsid w:val="0046665B"/>
    <w:rsid w:val="004731F5"/>
    <w:rsid w:val="0048045A"/>
    <w:rsid w:val="00481991"/>
    <w:rsid w:val="00481A40"/>
    <w:rsid w:val="00481B30"/>
    <w:rsid w:val="00486359"/>
    <w:rsid w:val="0049488D"/>
    <w:rsid w:val="00494C67"/>
    <w:rsid w:val="004A1CC5"/>
    <w:rsid w:val="004A7AF5"/>
    <w:rsid w:val="004F0EAF"/>
    <w:rsid w:val="004F5BA9"/>
    <w:rsid w:val="004F72BB"/>
    <w:rsid w:val="00533EE6"/>
    <w:rsid w:val="005476D3"/>
    <w:rsid w:val="0055099D"/>
    <w:rsid w:val="00561B75"/>
    <w:rsid w:val="00570763"/>
    <w:rsid w:val="0057420A"/>
    <w:rsid w:val="00590119"/>
    <w:rsid w:val="00594CFE"/>
    <w:rsid w:val="00597BE4"/>
    <w:rsid w:val="005B44B0"/>
    <w:rsid w:val="005C04FD"/>
    <w:rsid w:val="005C06CC"/>
    <w:rsid w:val="005C26FD"/>
    <w:rsid w:val="005C7FDF"/>
    <w:rsid w:val="005D5A45"/>
    <w:rsid w:val="005F0821"/>
    <w:rsid w:val="006011F9"/>
    <w:rsid w:val="00621618"/>
    <w:rsid w:val="00626613"/>
    <w:rsid w:val="00627AE8"/>
    <w:rsid w:val="0063445E"/>
    <w:rsid w:val="006652D4"/>
    <w:rsid w:val="0068734E"/>
    <w:rsid w:val="006945DD"/>
    <w:rsid w:val="006A10A9"/>
    <w:rsid w:val="006A6022"/>
    <w:rsid w:val="006B463C"/>
    <w:rsid w:val="006C1015"/>
    <w:rsid w:val="006C3D3C"/>
    <w:rsid w:val="006D22B1"/>
    <w:rsid w:val="006D42C6"/>
    <w:rsid w:val="006E512A"/>
    <w:rsid w:val="006E74AC"/>
    <w:rsid w:val="006F2F28"/>
    <w:rsid w:val="006F5687"/>
    <w:rsid w:val="0071448A"/>
    <w:rsid w:val="00740C2A"/>
    <w:rsid w:val="00752C9E"/>
    <w:rsid w:val="007568DA"/>
    <w:rsid w:val="007742E1"/>
    <w:rsid w:val="007959A4"/>
    <w:rsid w:val="007A1E12"/>
    <w:rsid w:val="007A1EF6"/>
    <w:rsid w:val="007A4CF9"/>
    <w:rsid w:val="007B715D"/>
    <w:rsid w:val="007E061E"/>
    <w:rsid w:val="007E2DA1"/>
    <w:rsid w:val="007E6AE2"/>
    <w:rsid w:val="00801CB8"/>
    <w:rsid w:val="00833A21"/>
    <w:rsid w:val="00834349"/>
    <w:rsid w:val="00841612"/>
    <w:rsid w:val="0084436D"/>
    <w:rsid w:val="0085525D"/>
    <w:rsid w:val="0087102F"/>
    <w:rsid w:val="0088747C"/>
    <w:rsid w:val="008A6258"/>
    <w:rsid w:val="008B2BDA"/>
    <w:rsid w:val="008B676A"/>
    <w:rsid w:val="008E7931"/>
    <w:rsid w:val="009128F1"/>
    <w:rsid w:val="00916EFE"/>
    <w:rsid w:val="009424FC"/>
    <w:rsid w:val="00943D67"/>
    <w:rsid w:val="00955904"/>
    <w:rsid w:val="00956D38"/>
    <w:rsid w:val="00963113"/>
    <w:rsid w:val="009727EA"/>
    <w:rsid w:val="00974486"/>
    <w:rsid w:val="009B1D2B"/>
    <w:rsid w:val="009B43F5"/>
    <w:rsid w:val="009C2FF6"/>
    <w:rsid w:val="009D173C"/>
    <w:rsid w:val="009E2379"/>
    <w:rsid w:val="009F6486"/>
    <w:rsid w:val="00A07212"/>
    <w:rsid w:val="00A1090D"/>
    <w:rsid w:val="00A16AB0"/>
    <w:rsid w:val="00A372A1"/>
    <w:rsid w:val="00A504DB"/>
    <w:rsid w:val="00A55D76"/>
    <w:rsid w:val="00A85FAD"/>
    <w:rsid w:val="00A903D4"/>
    <w:rsid w:val="00A93999"/>
    <w:rsid w:val="00AA35BE"/>
    <w:rsid w:val="00AC79FD"/>
    <w:rsid w:val="00AD0D67"/>
    <w:rsid w:val="00AE02AA"/>
    <w:rsid w:val="00AE1D7D"/>
    <w:rsid w:val="00AE2D4B"/>
    <w:rsid w:val="00AE479C"/>
    <w:rsid w:val="00AE734B"/>
    <w:rsid w:val="00AF6C53"/>
    <w:rsid w:val="00B01F79"/>
    <w:rsid w:val="00B1445A"/>
    <w:rsid w:val="00B235FA"/>
    <w:rsid w:val="00B33117"/>
    <w:rsid w:val="00B506BA"/>
    <w:rsid w:val="00B56B75"/>
    <w:rsid w:val="00B75C74"/>
    <w:rsid w:val="00B9194C"/>
    <w:rsid w:val="00B96F44"/>
    <w:rsid w:val="00BA46C8"/>
    <w:rsid w:val="00BB5392"/>
    <w:rsid w:val="00BC7AEE"/>
    <w:rsid w:val="00BD100F"/>
    <w:rsid w:val="00BD1369"/>
    <w:rsid w:val="00BE339D"/>
    <w:rsid w:val="00BE49E3"/>
    <w:rsid w:val="00BF7334"/>
    <w:rsid w:val="00C03E87"/>
    <w:rsid w:val="00C04472"/>
    <w:rsid w:val="00C448DC"/>
    <w:rsid w:val="00C4772D"/>
    <w:rsid w:val="00C55DE8"/>
    <w:rsid w:val="00C6016A"/>
    <w:rsid w:val="00C7008A"/>
    <w:rsid w:val="00C83817"/>
    <w:rsid w:val="00C916ED"/>
    <w:rsid w:val="00CA0B0E"/>
    <w:rsid w:val="00CC6BEC"/>
    <w:rsid w:val="00CE13B6"/>
    <w:rsid w:val="00CF2CEE"/>
    <w:rsid w:val="00D05C2D"/>
    <w:rsid w:val="00D16F47"/>
    <w:rsid w:val="00D17037"/>
    <w:rsid w:val="00D34F86"/>
    <w:rsid w:val="00D54F3F"/>
    <w:rsid w:val="00D63234"/>
    <w:rsid w:val="00D760C2"/>
    <w:rsid w:val="00D92EE2"/>
    <w:rsid w:val="00DC0B86"/>
    <w:rsid w:val="00DC46EC"/>
    <w:rsid w:val="00DF2821"/>
    <w:rsid w:val="00E021ED"/>
    <w:rsid w:val="00E135FA"/>
    <w:rsid w:val="00E279EA"/>
    <w:rsid w:val="00E3201D"/>
    <w:rsid w:val="00E35907"/>
    <w:rsid w:val="00E3607A"/>
    <w:rsid w:val="00E41E39"/>
    <w:rsid w:val="00E47AFF"/>
    <w:rsid w:val="00E65F9A"/>
    <w:rsid w:val="00E804DA"/>
    <w:rsid w:val="00E80ADC"/>
    <w:rsid w:val="00EB13DD"/>
    <w:rsid w:val="00EB47C6"/>
    <w:rsid w:val="00EB6547"/>
    <w:rsid w:val="00EC52D2"/>
    <w:rsid w:val="00EE0835"/>
    <w:rsid w:val="00EE0B16"/>
    <w:rsid w:val="00F07A3C"/>
    <w:rsid w:val="00F1605C"/>
    <w:rsid w:val="00F2245E"/>
    <w:rsid w:val="00F25B02"/>
    <w:rsid w:val="00F304AF"/>
    <w:rsid w:val="00F315BB"/>
    <w:rsid w:val="00F346AB"/>
    <w:rsid w:val="00F444AC"/>
    <w:rsid w:val="00F71DCD"/>
    <w:rsid w:val="00F75381"/>
    <w:rsid w:val="00F91BB2"/>
    <w:rsid w:val="00F9383A"/>
    <w:rsid w:val="00FA5998"/>
    <w:rsid w:val="00FC3C1C"/>
    <w:rsid w:val="00FF3448"/>
    <w:rsid w:val="00FF35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8B8935E-890B-4F3E-8629-915D8B2D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customStyle="1" w:styleId="UnresolvedMention">
    <w:name w:val="Unresolved Mention"/>
    <w:basedOn w:val="DefaultParagraphFont"/>
    <w:uiPriority w:val="99"/>
    <w:semiHidden/>
    <w:unhideWhenUsed/>
    <w:rsid w:val="00B75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extcoop/figisymposium/2017/Pages/default.aspx" TargetMode="External"/><Relationship Id="rId18" Type="http://schemas.openxmlformats.org/officeDocument/2006/relationships/hyperlink" Target="http://itu.int/en/ITU-T/info/Pages/resources.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gillian.lafond@gatesfoundation.org" TargetMode="External"/><Relationship Id="rId7" Type="http://schemas.openxmlformats.org/officeDocument/2006/relationships/endnotes" Target="endnotes.xml"/><Relationship Id="rId12" Type="http://schemas.openxmlformats.org/officeDocument/2006/relationships/hyperlink" Target="mailto:figi-symposium@itu.int" TargetMode="Externa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mailto:mayank.mrinal@nic.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extcoop/figisymposium/2017/Pages/default.asp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figi-symposium@itu.in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s://www.itu.int/online/edrs/REGISTRATION/edrs.registration.form?_eventid=3000998" TargetMode="External"/><Relationship Id="rId22" Type="http://schemas.openxmlformats.org/officeDocument/2006/relationships/hyperlink" Target="mailto:figi-symposium@itu.int"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83E81-24A6-4ED8-9888-51EFF4AB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4</TotalTime>
  <Pages>8</Pages>
  <Words>1981</Words>
  <Characters>7524</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9487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Millet, Lia</cp:lastModifiedBy>
  <cp:revision>6</cp:revision>
  <cp:lastPrinted>2017-08-24T16:16:00Z</cp:lastPrinted>
  <dcterms:created xsi:type="dcterms:W3CDTF">2017-08-14T08:22:00Z</dcterms:created>
  <dcterms:modified xsi:type="dcterms:W3CDTF">2017-08-24T16:16:00Z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