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79182B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79182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B4238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B423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315E61">
              <w:rPr>
                <w:rFonts w:eastAsiaTheme="minorEastAsia"/>
                <w:lang w:eastAsia="zh-CN"/>
              </w:rPr>
              <w:t>22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315E61">
              <w:rPr>
                <w:rFonts w:eastAsiaTheme="minorEastAsia" w:hint="cs"/>
                <w:rtl/>
                <w:lang w:eastAsia="zh-CN" w:bidi="ar-EG"/>
              </w:rPr>
              <w:t>يونيو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B423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B423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1907F2">
              <w:rPr>
                <w:rFonts w:eastAsiaTheme="minorEastAsia"/>
                <w:b/>
                <w:lang w:eastAsia="zh-CN" w:bidi="ar-SY"/>
              </w:rPr>
              <w:t> </w:t>
            </w:r>
            <w:r w:rsidR="00315E61">
              <w:rPr>
                <w:rFonts w:eastAsiaTheme="minorEastAsia"/>
                <w:b/>
                <w:lang w:eastAsia="zh-CN" w:bidi="ar-SY"/>
              </w:rPr>
              <w:t>35</w:t>
            </w:r>
            <w:r w:rsidR="00315E61">
              <w:rPr>
                <w:rFonts w:eastAsiaTheme="minorEastAsia"/>
                <w:b/>
                <w:lang w:eastAsia="zh-CN" w:bidi="ar-SY"/>
              </w:rPr>
              <w:br/>
            </w:r>
            <w:r w:rsidR="00315E61" w:rsidRPr="00315E61">
              <w:rPr>
                <w:rFonts w:eastAsiaTheme="minorEastAsia"/>
                <w:bCs/>
                <w:lang w:eastAsia="zh-CN" w:bidi="ar-EG"/>
              </w:rPr>
              <w:t>SG2/JZ</w:t>
            </w:r>
          </w:p>
        </w:tc>
        <w:tc>
          <w:tcPr>
            <w:tcW w:w="2470" w:type="pct"/>
            <w:vMerge w:val="restart"/>
          </w:tcPr>
          <w:p w:rsidR="00A15845" w:rsidRPr="00315E61" w:rsidRDefault="00425492" w:rsidP="00B42389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ind w:left="794" w:hanging="794"/>
              <w:jc w:val="left"/>
              <w:rPr>
                <w:b/>
                <w:bCs/>
              </w:rPr>
            </w:pPr>
            <w:r w:rsidRPr="00315E61">
              <w:rPr>
                <w:rFonts w:hint="cs"/>
                <w:b/>
                <w:bCs/>
                <w:rtl/>
              </w:rPr>
              <w:t>إلى:</w:t>
            </w:r>
          </w:p>
          <w:p w:rsidR="00425492" w:rsidRPr="00315E61" w:rsidRDefault="00425492" w:rsidP="00B42389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lang w:bidi="ar-EG"/>
              </w:rPr>
            </w:pPr>
            <w:r w:rsidRPr="00315E61">
              <w:rPr>
                <w:rFonts w:hint="cs"/>
                <w:rtl/>
              </w:rPr>
              <w:t>-</w:t>
            </w:r>
            <w:r w:rsidRPr="00315E61">
              <w:rPr>
                <w:rtl/>
              </w:rPr>
              <w:tab/>
            </w:r>
            <w:r w:rsidRPr="00315E61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B423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315E61" w:rsidP="00B423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315E61">
              <w:rPr>
                <w:rFonts w:eastAsiaTheme="minorEastAsia"/>
                <w:lang w:eastAsia="zh-CN" w:bidi="ar-SY"/>
              </w:rPr>
              <w:t>+41 22 730 5855</w:t>
            </w:r>
          </w:p>
        </w:tc>
        <w:tc>
          <w:tcPr>
            <w:tcW w:w="2470" w:type="pct"/>
            <w:vMerge/>
          </w:tcPr>
          <w:p w:rsidR="00A15845" w:rsidRPr="00A15845" w:rsidRDefault="00A15845" w:rsidP="00B42389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B423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315E61" w:rsidP="00B423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315E6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A15845" w:rsidRDefault="00A15845" w:rsidP="00B42389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FA0B0D" w:rsidP="00315E6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315E61" w:rsidRPr="00315E61">
                <w:rPr>
                  <w:rStyle w:val="Hyperlink"/>
                  <w:rFonts w:eastAsiaTheme="minorEastAsia"/>
                  <w:lang w:eastAsia="zh-CN" w:bidi="ar-SY"/>
                </w:rPr>
                <w:t>tsbsg2@itu.int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315E61" w:rsidRPr="00315E61" w:rsidRDefault="00315E61" w:rsidP="00315E6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315E61">
              <w:rPr>
                <w:rFonts w:hint="cs"/>
                <w:rtl/>
              </w:rPr>
              <w:t>-</w:t>
            </w:r>
            <w:r w:rsidRPr="00315E61">
              <w:rPr>
                <w:rtl/>
              </w:rPr>
              <w:tab/>
            </w:r>
            <w:r w:rsidRPr="00315E61">
              <w:rPr>
                <w:rFonts w:hint="cs"/>
                <w:rtl/>
              </w:rPr>
              <w:t>أعضاء قطاع تقييس الاتصالات في الاتحاد؛</w:t>
            </w:r>
          </w:p>
          <w:p w:rsidR="00315E61" w:rsidRPr="00315E61" w:rsidRDefault="00315E61" w:rsidP="00315E6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315E61">
              <w:rPr>
                <w:rFonts w:hint="cs"/>
                <w:rtl/>
              </w:rPr>
              <w:t>-</w:t>
            </w:r>
            <w:r w:rsidRPr="00315E61">
              <w:rPr>
                <w:rtl/>
              </w:rPr>
              <w:tab/>
            </w:r>
            <w:r w:rsidRPr="00315E61">
              <w:rPr>
                <w:rFonts w:hint="cs"/>
                <w:rtl/>
              </w:rPr>
              <w:t xml:space="preserve">المنتسبين إلى </w:t>
            </w:r>
            <w:r w:rsidRPr="00315E61">
              <w:rPr>
                <w:rFonts w:hint="cs"/>
                <w:rtl/>
                <w:lang w:bidi="ar-EG"/>
              </w:rPr>
              <w:t>قطاع تقييس الاتصالات</w:t>
            </w:r>
            <w:r w:rsidRPr="00315E61">
              <w:rPr>
                <w:rFonts w:hint="cs"/>
                <w:rtl/>
              </w:rPr>
              <w:t>؛</w:t>
            </w:r>
          </w:p>
          <w:p w:rsidR="00315E61" w:rsidRPr="00315E61" w:rsidRDefault="00315E61" w:rsidP="00315E6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b/>
                <w:bCs/>
                <w:rtl/>
                <w:lang w:bidi="ar-EG"/>
              </w:rPr>
            </w:pPr>
            <w:r w:rsidRPr="00315E61">
              <w:rPr>
                <w:rFonts w:hint="cs"/>
                <w:rtl/>
              </w:rPr>
              <w:t>-</w:t>
            </w:r>
            <w:r w:rsidRPr="00315E61">
              <w:rPr>
                <w:rtl/>
                <w:lang w:bidi="ar-EG"/>
              </w:rPr>
              <w:tab/>
            </w:r>
            <w:r w:rsidRPr="00315E61">
              <w:rPr>
                <w:rFonts w:hint="cs"/>
                <w:rtl/>
                <w:lang w:bidi="ar-EG"/>
              </w:rPr>
              <w:t>الهيئات الأكاديمية المنضمة إلى الاتحاد؛</w:t>
            </w:r>
          </w:p>
          <w:p w:rsidR="00315E61" w:rsidRPr="00315E61" w:rsidRDefault="00315E61" w:rsidP="00315E6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315E61">
              <w:rPr>
                <w:rFonts w:hint="cs"/>
                <w:rtl/>
              </w:rPr>
              <w:t>-</w:t>
            </w:r>
            <w:r w:rsidRPr="00315E61">
              <w:rPr>
                <w:rtl/>
              </w:rPr>
              <w:tab/>
            </w:r>
            <w:r w:rsidRPr="00315E61">
              <w:rPr>
                <w:rFonts w:hint="cs"/>
                <w:rtl/>
              </w:rPr>
              <w:t xml:space="preserve">رئيس لجنة الدراسات </w:t>
            </w:r>
            <w:r w:rsidRPr="00315E61">
              <w:t>2</w:t>
            </w:r>
            <w:r w:rsidRPr="00315E61">
              <w:rPr>
                <w:rFonts w:hint="cs"/>
                <w:rtl/>
                <w:lang w:bidi="ar-EG"/>
              </w:rPr>
              <w:t xml:space="preserve"> لقطاع تقييس الاتصالات ونوابه؛</w:t>
            </w:r>
          </w:p>
          <w:p w:rsidR="00315E61" w:rsidRPr="00315E61" w:rsidRDefault="00315E61" w:rsidP="00315E6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315E61">
              <w:rPr>
                <w:rFonts w:hint="cs"/>
                <w:rtl/>
              </w:rPr>
              <w:t>-</w:t>
            </w:r>
            <w:r w:rsidRPr="00315E61">
              <w:rPr>
                <w:rtl/>
              </w:rPr>
              <w:tab/>
              <w:t xml:space="preserve">مدير مكتب </w:t>
            </w:r>
            <w:r w:rsidRPr="00315E61">
              <w:rPr>
                <w:rFonts w:hint="cs"/>
                <w:rtl/>
              </w:rPr>
              <w:t>تنمية</w:t>
            </w:r>
            <w:r w:rsidRPr="00315E61">
              <w:rPr>
                <w:rtl/>
              </w:rPr>
              <w:t xml:space="preserve"> الاتصالات</w:t>
            </w:r>
            <w:r w:rsidRPr="00315E61">
              <w:rPr>
                <w:rFonts w:hint="cs"/>
                <w:rtl/>
              </w:rPr>
              <w:t>؛</w:t>
            </w:r>
          </w:p>
          <w:p w:rsidR="00A15845" w:rsidRPr="00A15845" w:rsidRDefault="00315E61" w:rsidP="0088050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315E61">
              <w:rPr>
                <w:rFonts w:hint="cs"/>
                <w:rtl/>
              </w:rPr>
              <w:t>-</w:t>
            </w:r>
            <w:r w:rsidRPr="00315E61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B423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B423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B423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69176C" w:rsidP="00F50EA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69176C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تسجيل </w:t>
            </w:r>
            <w:r w:rsidR="00F50EA0">
              <w:rPr>
                <w:rFonts w:eastAsiaTheme="minorEastAsia" w:hint="cs"/>
                <w:b/>
                <w:bCs/>
                <w:rtl/>
                <w:lang w:eastAsia="zh-CN" w:bidi="ar-SY"/>
              </w:rPr>
              <w:t>أرقام</w:t>
            </w:r>
            <w:r w:rsidRPr="0069176C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تعرّف جهة الإصدار </w:t>
            </w:r>
            <w:r w:rsidRPr="0069176C">
              <w:rPr>
                <w:rFonts w:eastAsiaTheme="minorEastAsia"/>
                <w:b/>
                <w:bCs/>
                <w:lang w:eastAsia="zh-CN"/>
              </w:rPr>
              <w:t>(IIN)</w:t>
            </w:r>
          </w:p>
        </w:tc>
      </w:tr>
    </w:tbl>
    <w:p w:rsidR="00A15845" w:rsidRPr="0069176C" w:rsidRDefault="00A15845" w:rsidP="001907F2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69176C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69176C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69176C">
        <w:rPr>
          <w:rFonts w:eastAsiaTheme="minorEastAsia" w:hint="cs"/>
          <w:rtl/>
          <w:lang w:eastAsia="zh-CN"/>
        </w:rPr>
        <w:t>تحية طيبة وبعد،</w:t>
      </w:r>
    </w:p>
    <w:p w:rsidR="0069176C" w:rsidRPr="0069176C" w:rsidRDefault="00B42389" w:rsidP="003266C3">
      <w:pPr>
        <w:spacing w:after="480"/>
        <w:rPr>
          <w:rFonts w:eastAsiaTheme="minorEastAsia"/>
          <w:lang w:eastAsia="zh-CN" w:bidi="ar-SY"/>
        </w:rPr>
      </w:pPr>
      <w:r>
        <w:rPr>
          <w:rFonts w:eastAsiaTheme="minor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F5EB0A" wp14:editId="2C46A25F">
                <wp:simplePos x="0" y="0"/>
                <wp:positionH relativeFrom="column">
                  <wp:posOffset>559013</wp:posOffset>
                </wp:positionH>
                <wp:positionV relativeFrom="paragraph">
                  <wp:posOffset>996293</wp:posOffset>
                </wp:positionV>
                <wp:extent cx="4773793" cy="2700917"/>
                <wp:effectExtent l="0" t="0" r="0" b="444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3793" cy="2700917"/>
                          <a:chOff x="-1250687" y="439841"/>
                          <a:chExt cx="4949111" cy="2723413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543060" y="439841"/>
                            <a:ext cx="1377315" cy="3837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44C0" w:rsidRPr="001444C0" w:rsidRDefault="001444C0" w:rsidP="003266C3">
                              <w:pPr>
                                <w:spacing w:before="40" w:line="168" w:lineRule="auto"/>
                                <w:jc w:val="center"/>
                                <w:rPr>
                                  <w:sz w:val="12"/>
                                  <w:szCs w:val="16"/>
                                  <w:rtl/>
                                  <w:lang w:bidi="ar-EG"/>
                                </w:rPr>
                              </w:pPr>
                              <w:r w:rsidRPr="001444C0">
                                <w:rPr>
                                  <w:rFonts w:hint="cs"/>
                                  <w:sz w:val="12"/>
                                  <w:szCs w:val="16"/>
                                  <w:rtl/>
                                  <w:lang w:bidi="ar-EG"/>
                                </w:rPr>
                                <w:t>رقم الحساب الأولي</w:t>
                              </w:r>
                            </w:p>
                            <w:p w:rsidR="001444C0" w:rsidRPr="001444C0" w:rsidRDefault="001444C0" w:rsidP="003266C3">
                              <w:pPr>
                                <w:spacing w:before="40" w:line="168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1444C0">
                                <w:rPr>
                                  <w:sz w:val="12"/>
                                  <w:szCs w:val="16"/>
                                </w:rPr>
                                <w:t>19</w:t>
                              </w:r>
                              <w:r w:rsidRPr="001444C0">
                                <w:rPr>
                                  <w:rFonts w:hint="cs"/>
                                  <w:sz w:val="12"/>
                                  <w:szCs w:val="16"/>
                                  <w:rtl/>
                                  <w:lang w:bidi="ar-EG"/>
                                </w:rPr>
                                <w:t xml:space="preserve"> سمة مرئية (كحد أقصى)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-892297" y="731147"/>
                            <a:ext cx="1286779" cy="344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44C0" w:rsidRPr="001444C0" w:rsidRDefault="001444C0" w:rsidP="003266C3">
                              <w:pPr>
                                <w:spacing w:before="0" w:line="168" w:lineRule="auto"/>
                                <w:jc w:val="center"/>
                                <w:rPr>
                                  <w:position w:val="-4"/>
                                  <w:sz w:val="12"/>
                                  <w:szCs w:val="16"/>
                                  <w:rtl/>
                                  <w:lang w:bidi="ar-EG"/>
                                </w:rPr>
                              </w:pPr>
                              <w:r w:rsidRPr="001444C0">
                                <w:rPr>
                                  <w:rFonts w:hint="cs"/>
                                  <w:position w:val="-4"/>
                                  <w:sz w:val="12"/>
                                  <w:szCs w:val="16"/>
                                  <w:rtl/>
                                  <w:lang w:bidi="ar-EG"/>
                                </w:rPr>
                                <w:t>رقم تعرّف جهة الإصدار</w:t>
                              </w:r>
                            </w:p>
                            <w:p w:rsidR="001444C0" w:rsidRPr="001444C0" w:rsidRDefault="001444C0" w:rsidP="000812CD">
                              <w:pPr>
                                <w:spacing w:before="40" w:line="168" w:lineRule="auto"/>
                                <w:rPr>
                                  <w:position w:val="4"/>
                                  <w:sz w:val="12"/>
                                  <w:szCs w:val="16"/>
                                </w:rPr>
                              </w:pPr>
                              <w:r w:rsidRPr="001444C0">
                                <w:rPr>
                                  <w:rFonts w:hint="cs"/>
                                  <w:position w:val="4"/>
                                  <w:sz w:val="12"/>
                                  <w:szCs w:val="16"/>
                                  <w:rtl/>
                                  <w:lang w:bidi="ar-EG"/>
                                </w:rPr>
                                <w:t xml:space="preserve">(عدد الأرقام متغير، </w:t>
                              </w:r>
                              <w:r w:rsidRPr="001444C0">
                                <w:rPr>
                                  <w:position w:val="4"/>
                                  <w:sz w:val="12"/>
                                  <w:szCs w:val="16"/>
                                  <w:lang w:bidi="ar-EG"/>
                                </w:rPr>
                                <w:t>7</w:t>
                              </w:r>
                              <w:r w:rsidRPr="001444C0">
                                <w:rPr>
                                  <w:rFonts w:hint="cs"/>
                                  <w:position w:val="4"/>
                                  <w:sz w:val="12"/>
                                  <w:szCs w:val="16"/>
                                  <w:rtl/>
                                  <w:lang w:bidi="ar-EG"/>
                                </w:rPr>
                                <w:t xml:space="preserve"> أرقام كحد أقصى)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824515" y="1780567"/>
                            <a:ext cx="158432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7782" w:rsidRPr="002B7782" w:rsidRDefault="002B7782" w:rsidP="002B7782">
                              <w:pPr>
                                <w:spacing w:before="0" w:line="168" w:lineRule="auto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  <w:t>رقم تعرّف الحساب الفردي (متغير، لكن عدد الأرقام ثابت لكل رقم من أرقام تعرّف جهة الإصدار)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908151" y="1439556"/>
                            <a:ext cx="790273" cy="3185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7782" w:rsidRPr="002B7782" w:rsidRDefault="002B7782" w:rsidP="000B17BA">
                              <w:pPr>
                                <w:spacing w:before="0" w:line="168" w:lineRule="auto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  <w:t xml:space="preserve">رقم التحقق تبعاً لصيغة لوهن 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SY"/>
                                </w:rPr>
                                <w:t>(</w:t>
                              </w:r>
                              <w:proofErr w:type="spellStart"/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SY"/>
                                </w:rPr>
                                <w:t>Luhn</w:t>
                              </w:r>
                              <w:proofErr w:type="spellEnd"/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SY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-614483" y="2130675"/>
                            <a:ext cx="1788247" cy="318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7782" w:rsidRPr="002B7782" w:rsidRDefault="002B7782" w:rsidP="002B7782">
                              <w:pPr>
                                <w:spacing w:before="0" w:line="168" w:lineRule="auto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  <w:t>رقم تعرّف جهة الإصدار (متغير، لكن عدد الأرقام ثابت داخل كل بلد أو داخل منطقة معيّنة في العالم حسب الحالة)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-765375" y="2480921"/>
                            <a:ext cx="1426403" cy="347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7782" w:rsidRPr="002B7782" w:rsidRDefault="002B7782" w:rsidP="002B7782">
                              <w:pPr>
                                <w:spacing w:before="0" w:line="168" w:lineRule="auto"/>
                                <w:rPr>
                                  <w:rFonts w:eastAsiaTheme="minorEastAsia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</w:pP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  <w:t xml:space="preserve">الرمز الدليلي للبلد: التوصية 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t xml:space="preserve">ITU-T E.164 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sym w:font="Symbol" w:char="F05B"/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t>2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sym w:font="Symbol" w:char="F05D"/>
                              </w: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  <w:t xml:space="preserve"> </w:t>
                              </w:r>
                            </w:p>
                            <w:p w:rsidR="002B7782" w:rsidRPr="002B7782" w:rsidRDefault="002B7782" w:rsidP="002B7782">
                              <w:pPr>
                                <w:spacing w:before="0" w:line="168" w:lineRule="auto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  <w:t xml:space="preserve">(متغير من 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t>1</w:t>
                              </w: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  <w:t xml:space="preserve"> إلى 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t>3</w:t>
                              </w: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  <w:t xml:space="preserve"> أرقام)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-1250687" y="2710547"/>
                            <a:ext cx="1260904" cy="452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7782" w:rsidRPr="002B7782" w:rsidRDefault="002B7782" w:rsidP="00B42389">
                              <w:pPr>
                                <w:spacing w:before="0" w:line="240" w:lineRule="auto"/>
                                <w:rPr>
                                  <w:rFonts w:eastAsiaTheme="minorEastAsia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</w:pPr>
                              <w:r w:rsidRPr="002B7782">
                                <w:rPr>
                                  <w:rFonts w:eastAsiaTheme="minorEastAsia" w:hint="eastAsia"/>
                                  <w:sz w:val="12"/>
                                  <w:szCs w:val="16"/>
                                  <w:rtl/>
                                  <w:lang w:eastAsia="zh-CN"/>
                                </w:rPr>
                                <w:t>معرف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rtl/>
                                  <w:lang w:eastAsia="zh-CN"/>
                                </w:rPr>
                                <w:t xml:space="preserve"> </w:t>
                              </w: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/>
                                </w:rPr>
                                <w:t>ال</w:t>
                              </w:r>
                              <w:r w:rsidRPr="002B7782">
                                <w:rPr>
                                  <w:rFonts w:eastAsiaTheme="minorEastAsia" w:hint="eastAsia"/>
                                  <w:sz w:val="12"/>
                                  <w:szCs w:val="16"/>
                                  <w:rtl/>
                                  <w:lang w:eastAsia="zh-CN"/>
                                </w:rPr>
                                <w:t>صناعة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rtl/>
                                  <w:lang w:eastAsia="zh-CN"/>
                                </w:rPr>
                                <w:t xml:space="preserve"> </w:t>
                              </w: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/>
                                </w:rPr>
                                <w:t>الرئيسي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rtl/>
                                  <w:lang w:eastAsia="zh-CN"/>
                                </w:rPr>
                                <w:t xml:space="preserve"> 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t>(MII)</w:t>
                              </w:r>
                            </w:p>
                            <w:p w:rsidR="002B7782" w:rsidRPr="002B7782" w:rsidRDefault="002B7782" w:rsidP="008C4249">
                              <w:pPr>
                                <w:spacing w:before="0" w:line="168" w:lineRule="auto"/>
                                <w:rPr>
                                  <w:rFonts w:eastAsiaTheme="minorEastAsia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</w:pP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t>(ISO/IEC 7812-1</w:t>
                              </w:r>
                              <w:r w:rsidR="000C04AE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t>)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t xml:space="preserve"> 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sym w:font="Symbol" w:char="F05B"/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t>1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sym w:font="Symbol" w:char="F05D"/>
                              </w:r>
                            </w:p>
                            <w:p w:rsidR="002B7782" w:rsidRPr="002B7782" w:rsidRDefault="002B7782" w:rsidP="008C4249">
                              <w:pPr>
                                <w:spacing w:before="0" w:line="168" w:lineRule="auto"/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</w:pP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 w:bidi="ar-EG"/>
                                </w:rPr>
                                <w:t xml:space="preserve">يخصص الرقم </w:t>
                              </w:r>
                              <w:r w:rsidRPr="002B7782">
                                <w:rPr>
                                  <w:rFonts w:eastAsiaTheme="minorEastAsia"/>
                                  <w:sz w:val="12"/>
                                  <w:szCs w:val="16"/>
                                  <w:lang w:eastAsia="zh-CN" w:bidi="ar-EG"/>
                                </w:rPr>
                                <w:t>"89"</w:t>
                              </w:r>
                              <w:r w:rsidRPr="002B7782">
                                <w:rPr>
                                  <w:rFonts w:eastAsiaTheme="minorEastAsia" w:hint="cs"/>
                                  <w:sz w:val="12"/>
                                  <w:szCs w:val="16"/>
                                  <w:rtl/>
                                  <w:lang w:eastAsia="zh-CN"/>
                                </w:rPr>
                                <w:t xml:space="preserve"> لأغراض الاتصالات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F5EB0A" id="Group 9" o:spid="_x0000_s1026" style="position:absolute;left:0;text-align:left;margin-left:44pt;margin-top:78.45pt;width:375.9pt;height:212.65pt;z-index:251671552;mso-width-relative:margin;mso-height-relative:margin" coordorigin="-12506,4398" coordsize="49491,2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430;top:4398;width:13773;height:3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444C0" w:rsidRPr="001444C0" w:rsidRDefault="001444C0" w:rsidP="003266C3">
                        <w:pPr>
                          <w:spacing w:before="40" w:line="168" w:lineRule="auto"/>
                          <w:jc w:val="center"/>
                          <w:rPr>
                            <w:sz w:val="12"/>
                            <w:szCs w:val="16"/>
                            <w:rtl/>
                            <w:lang w:bidi="ar-EG"/>
                          </w:rPr>
                        </w:pPr>
                        <w:r w:rsidRPr="001444C0">
                          <w:rPr>
                            <w:rFonts w:hint="cs"/>
                            <w:sz w:val="12"/>
                            <w:szCs w:val="16"/>
                            <w:rtl/>
                            <w:lang w:bidi="ar-EG"/>
                          </w:rPr>
                          <w:t>رقم الحساب الأولي</w:t>
                        </w:r>
                      </w:p>
                      <w:p w:rsidR="001444C0" w:rsidRPr="001444C0" w:rsidRDefault="001444C0" w:rsidP="003266C3">
                        <w:pPr>
                          <w:spacing w:before="40" w:line="168" w:lineRule="auto"/>
                          <w:jc w:val="center"/>
                          <w:rPr>
                            <w:sz w:val="18"/>
                            <w:szCs w:val="24"/>
                          </w:rPr>
                        </w:pPr>
                        <w:r w:rsidRPr="001444C0">
                          <w:rPr>
                            <w:sz w:val="12"/>
                            <w:szCs w:val="16"/>
                          </w:rPr>
                          <w:t>19</w:t>
                        </w:r>
                        <w:r w:rsidRPr="001444C0">
                          <w:rPr>
                            <w:rFonts w:hint="cs"/>
                            <w:sz w:val="12"/>
                            <w:szCs w:val="16"/>
                            <w:rtl/>
                            <w:lang w:bidi="ar-EG"/>
                          </w:rPr>
                          <w:t xml:space="preserve"> سمة مرئية (كحد أقصى)</w:t>
                        </w:r>
                      </w:p>
                    </w:txbxContent>
                  </v:textbox>
                </v:shape>
                <v:shape id="Text Box 3" o:spid="_x0000_s1028" type="#_x0000_t202" style="position:absolute;left:-8922;top:7311;width:12866;height:3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1444C0" w:rsidRPr="001444C0" w:rsidRDefault="001444C0" w:rsidP="003266C3">
                        <w:pPr>
                          <w:spacing w:before="0" w:line="168" w:lineRule="auto"/>
                          <w:jc w:val="center"/>
                          <w:rPr>
                            <w:position w:val="-4"/>
                            <w:sz w:val="12"/>
                            <w:szCs w:val="16"/>
                            <w:rtl/>
                            <w:lang w:bidi="ar-EG"/>
                          </w:rPr>
                        </w:pPr>
                        <w:r w:rsidRPr="001444C0">
                          <w:rPr>
                            <w:rFonts w:hint="cs"/>
                            <w:position w:val="-4"/>
                            <w:sz w:val="12"/>
                            <w:szCs w:val="16"/>
                            <w:rtl/>
                            <w:lang w:bidi="ar-EG"/>
                          </w:rPr>
                          <w:t>رقم تعرّف جهة الإصدار</w:t>
                        </w:r>
                      </w:p>
                      <w:p w:rsidR="001444C0" w:rsidRPr="001444C0" w:rsidRDefault="001444C0" w:rsidP="000812CD">
                        <w:pPr>
                          <w:spacing w:before="40" w:line="168" w:lineRule="auto"/>
                          <w:rPr>
                            <w:position w:val="4"/>
                            <w:sz w:val="12"/>
                            <w:szCs w:val="16"/>
                          </w:rPr>
                        </w:pPr>
                        <w:r w:rsidRPr="001444C0">
                          <w:rPr>
                            <w:rFonts w:hint="cs"/>
                            <w:position w:val="4"/>
                            <w:sz w:val="12"/>
                            <w:szCs w:val="16"/>
                            <w:rtl/>
                            <w:lang w:bidi="ar-EG"/>
                          </w:rPr>
                          <w:t xml:space="preserve">(عدد الأرقام متغير، </w:t>
                        </w:r>
                        <w:r w:rsidRPr="001444C0">
                          <w:rPr>
                            <w:position w:val="4"/>
                            <w:sz w:val="12"/>
                            <w:szCs w:val="16"/>
                            <w:lang w:bidi="ar-EG"/>
                          </w:rPr>
                          <w:t>7</w:t>
                        </w:r>
                        <w:r w:rsidRPr="001444C0">
                          <w:rPr>
                            <w:rFonts w:hint="cs"/>
                            <w:position w:val="4"/>
                            <w:sz w:val="12"/>
                            <w:szCs w:val="16"/>
                            <w:rtl/>
                            <w:lang w:bidi="ar-EG"/>
                          </w:rPr>
                          <w:t xml:space="preserve"> أرقام كحد أقصى)</w:t>
                        </w:r>
                      </w:p>
                    </w:txbxContent>
                  </v:textbox>
                </v:shape>
                <v:shape id="Text Box 4" o:spid="_x0000_s1029" type="#_x0000_t202" style="position:absolute;left:8245;top:17805;width:15843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2B7782" w:rsidRPr="002B7782" w:rsidRDefault="002B7782" w:rsidP="002B7782">
                        <w:pPr>
                          <w:spacing w:before="0" w:line="168" w:lineRule="auto"/>
                          <w:rPr>
                            <w:sz w:val="12"/>
                            <w:szCs w:val="16"/>
                          </w:rPr>
                        </w:pP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 w:bidi="ar-EG"/>
                          </w:rPr>
                          <w:t>رقم تعرّف الحساب الفردي (متغير، لكن عدد الأرقام ثابت لكل رقم من أرقام تعرّف جهة الإصدار)</w:t>
                        </w:r>
                      </w:p>
                    </w:txbxContent>
                  </v:textbox>
                </v:shape>
                <v:shape id="Text Box 5" o:spid="_x0000_s1030" type="#_x0000_t202" style="position:absolute;left:29081;top:14395;width:7903;height:3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2B7782" w:rsidRPr="002B7782" w:rsidRDefault="002B7782" w:rsidP="000B17BA">
                        <w:pPr>
                          <w:spacing w:before="0" w:line="168" w:lineRule="auto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 w:bidi="ar-EG"/>
                          </w:rPr>
                          <w:t xml:space="preserve">رقم التحقق تبعاً لصيغة لوهن 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SY"/>
                          </w:rPr>
                          <w:t>(</w:t>
                        </w:r>
                        <w:proofErr w:type="spellStart"/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SY"/>
                          </w:rPr>
                          <w:t>Luhn</w:t>
                        </w:r>
                        <w:proofErr w:type="spellEnd"/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SY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31" type="#_x0000_t202" style="position:absolute;left:-6144;top:21306;width:17881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2B7782" w:rsidRPr="002B7782" w:rsidRDefault="002B7782" w:rsidP="002B7782">
                        <w:pPr>
                          <w:spacing w:before="0" w:line="168" w:lineRule="auto"/>
                          <w:rPr>
                            <w:sz w:val="12"/>
                            <w:szCs w:val="16"/>
                          </w:rPr>
                        </w:pP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 w:bidi="ar-EG"/>
                          </w:rPr>
                          <w:t>رقم تعرّف جهة الإصدار (متغير، لكن عدد الأرقام ثابت داخل كل بلد أو داخل منطقة معيّنة في العالم حسب الحالة)</w:t>
                        </w:r>
                      </w:p>
                    </w:txbxContent>
                  </v:textbox>
                </v:shape>
                <v:shape id="Text Box 7" o:spid="_x0000_s1032" type="#_x0000_t202" style="position:absolute;left:-7653;top:24809;width:14263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2B7782" w:rsidRPr="002B7782" w:rsidRDefault="002B7782" w:rsidP="002B7782">
                        <w:pPr>
                          <w:spacing w:before="0" w:line="168" w:lineRule="auto"/>
                          <w:rPr>
                            <w:rFonts w:eastAsiaTheme="minorEastAsia"/>
                            <w:sz w:val="12"/>
                            <w:szCs w:val="16"/>
                            <w:rtl/>
                            <w:lang w:eastAsia="zh-CN" w:bidi="ar-EG"/>
                          </w:rPr>
                        </w:pP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 w:bidi="ar-EG"/>
                          </w:rPr>
                          <w:t xml:space="preserve">الرمز الدليلي للبلد: التوصية 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t xml:space="preserve">ITU-T E.164 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sym w:font="Symbol" w:char="F05B"/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t>2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sym w:font="Symbol" w:char="F05D"/>
                        </w: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 w:bidi="ar-EG"/>
                          </w:rPr>
                          <w:t xml:space="preserve"> </w:t>
                        </w:r>
                      </w:p>
                      <w:p w:rsidR="002B7782" w:rsidRPr="002B7782" w:rsidRDefault="002B7782" w:rsidP="002B7782">
                        <w:pPr>
                          <w:spacing w:before="0" w:line="168" w:lineRule="auto"/>
                          <w:rPr>
                            <w:sz w:val="12"/>
                            <w:szCs w:val="16"/>
                          </w:rPr>
                        </w:pP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 w:bidi="ar-EG"/>
                          </w:rPr>
                          <w:t xml:space="preserve">(متغير من 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t>1</w:t>
                        </w: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 w:bidi="ar-EG"/>
                          </w:rPr>
                          <w:t xml:space="preserve"> إلى 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t>3</w:t>
                        </w: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 w:bidi="ar-EG"/>
                          </w:rPr>
                          <w:t xml:space="preserve"> أرقام)</w:t>
                        </w:r>
                      </w:p>
                    </w:txbxContent>
                  </v:textbox>
                </v:shape>
                <v:shape id="Text Box 8" o:spid="_x0000_s1033" type="#_x0000_t202" style="position:absolute;left:-12506;top:27105;width:12608;height:4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2B7782" w:rsidRPr="002B7782" w:rsidRDefault="002B7782" w:rsidP="00B42389">
                        <w:pPr>
                          <w:spacing w:before="0" w:line="240" w:lineRule="auto"/>
                          <w:rPr>
                            <w:rFonts w:eastAsiaTheme="minorEastAsia"/>
                            <w:sz w:val="12"/>
                            <w:szCs w:val="16"/>
                            <w:rtl/>
                            <w:lang w:eastAsia="zh-CN" w:bidi="ar-EG"/>
                          </w:rPr>
                        </w:pPr>
                        <w:r w:rsidRPr="002B7782">
                          <w:rPr>
                            <w:rFonts w:eastAsiaTheme="minorEastAsia" w:hint="eastAsia"/>
                            <w:sz w:val="12"/>
                            <w:szCs w:val="16"/>
                            <w:rtl/>
                            <w:lang w:eastAsia="zh-CN"/>
                          </w:rPr>
                          <w:t>معرف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rtl/>
                            <w:lang w:eastAsia="zh-CN"/>
                          </w:rPr>
                          <w:t xml:space="preserve"> </w:t>
                        </w: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/>
                          </w:rPr>
                          <w:t>ال</w:t>
                        </w:r>
                        <w:r w:rsidRPr="002B7782">
                          <w:rPr>
                            <w:rFonts w:eastAsiaTheme="minorEastAsia" w:hint="eastAsia"/>
                            <w:sz w:val="12"/>
                            <w:szCs w:val="16"/>
                            <w:rtl/>
                            <w:lang w:eastAsia="zh-CN"/>
                          </w:rPr>
                          <w:t>صناعة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rtl/>
                            <w:lang w:eastAsia="zh-CN"/>
                          </w:rPr>
                          <w:t xml:space="preserve"> </w:t>
                        </w: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/>
                          </w:rPr>
                          <w:t>الرئيسي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rtl/>
                            <w:lang w:eastAsia="zh-CN"/>
                          </w:rPr>
                          <w:t xml:space="preserve"> 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t>(MII)</w:t>
                        </w:r>
                      </w:p>
                      <w:p w:rsidR="002B7782" w:rsidRPr="002B7782" w:rsidRDefault="002B7782" w:rsidP="008C4249">
                        <w:pPr>
                          <w:spacing w:before="0" w:line="168" w:lineRule="auto"/>
                          <w:rPr>
                            <w:rFonts w:eastAsiaTheme="minorEastAsia"/>
                            <w:sz w:val="12"/>
                            <w:szCs w:val="16"/>
                            <w:rtl/>
                            <w:lang w:eastAsia="zh-CN" w:bidi="ar-EG"/>
                          </w:rPr>
                        </w:pP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t>(ISO/IEC 7812-1</w:t>
                        </w:r>
                        <w:r w:rsidR="000C04AE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t>)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t xml:space="preserve"> 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sym w:font="Symbol" w:char="F05B"/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t>1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sym w:font="Symbol" w:char="F05D"/>
                        </w:r>
                      </w:p>
                      <w:p w:rsidR="002B7782" w:rsidRPr="002B7782" w:rsidRDefault="002B7782" w:rsidP="008C4249">
                        <w:pPr>
                          <w:spacing w:before="0" w:line="168" w:lineRule="auto"/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</w:pP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 w:bidi="ar-EG"/>
                          </w:rPr>
                          <w:t xml:space="preserve">يخصص الرقم </w:t>
                        </w:r>
                        <w:r w:rsidRPr="002B7782">
                          <w:rPr>
                            <w:rFonts w:eastAsiaTheme="minorEastAsia"/>
                            <w:sz w:val="12"/>
                            <w:szCs w:val="16"/>
                            <w:lang w:eastAsia="zh-CN" w:bidi="ar-EG"/>
                          </w:rPr>
                          <w:t>"89"</w:t>
                        </w:r>
                        <w:r w:rsidRPr="002B7782">
                          <w:rPr>
                            <w:rFonts w:eastAsiaTheme="minorEastAsia" w:hint="cs"/>
                            <w:sz w:val="12"/>
                            <w:szCs w:val="16"/>
                            <w:rtl/>
                            <w:lang w:eastAsia="zh-CN"/>
                          </w:rPr>
                          <w:t xml:space="preserve"> لأغراض الاتصالات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176C" w:rsidRPr="0069176C">
        <w:rPr>
          <w:rFonts w:eastAsiaTheme="minorEastAsia"/>
          <w:lang w:eastAsia="zh-CN" w:bidi="ar-SY"/>
        </w:rPr>
        <w:t>1</w:t>
      </w:r>
      <w:r w:rsidR="0069176C" w:rsidRPr="0069176C">
        <w:rPr>
          <w:rFonts w:eastAsiaTheme="minorEastAsia"/>
          <w:lang w:eastAsia="zh-CN" w:bidi="ar-SY"/>
        </w:rPr>
        <w:tab/>
      </w:r>
      <w:r w:rsidR="0069176C" w:rsidRPr="0069176C">
        <w:rPr>
          <w:rFonts w:eastAsiaTheme="minorEastAsia" w:hint="cs"/>
          <w:rtl/>
          <w:lang w:eastAsia="zh-CN" w:bidi="ar-SY"/>
        </w:rPr>
        <w:t xml:space="preserve">أعدت لجنة الدراسات </w:t>
      </w:r>
      <w:r w:rsidR="0069176C" w:rsidRPr="0069176C">
        <w:rPr>
          <w:rFonts w:eastAsiaTheme="minorEastAsia"/>
          <w:lang w:eastAsia="zh-CN" w:bidi="ar-SY"/>
        </w:rPr>
        <w:t>2</w:t>
      </w:r>
      <w:r w:rsidR="0069176C" w:rsidRPr="0069176C">
        <w:rPr>
          <w:rFonts w:eastAsiaTheme="minorEastAsia" w:hint="cs"/>
          <w:rtl/>
          <w:lang w:eastAsia="zh-CN" w:bidi="ar-EG"/>
        </w:rPr>
        <w:t xml:space="preserve"> لقطاع تقييس الاتصالات التوصية </w:t>
      </w:r>
      <w:hyperlink r:id="rId12" w:history="1">
        <w:r w:rsidR="0069176C" w:rsidRPr="00643C97">
          <w:rPr>
            <w:rStyle w:val="Hyperlink"/>
            <w:rFonts w:eastAsiaTheme="minorEastAsia"/>
            <w:lang w:eastAsia="zh-CN" w:bidi="ar-SY"/>
          </w:rPr>
          <w:t>ITU-T E.118</w:t>
        </w:r>
        <w:r w:rsidR="0069176C" w:rsidRPr="00643C97">
          <w:rPr>
            <w:rStyle w:val="Hyperlink"/>
            <w:rFonts w:eastAsiaTheme="minorEastAsia" w:hint="cs"/>
            <w:rtl/>
            <w:lang w:eastAsia="zh-CN" w:bidi="ar-EG"/>
          </w:rPr>
          <w:t xml:space="preserve"> </w:t>
        </w:r>
        <w:r w:rsidR="00F50EA0" w:rsidRPr="00643C97">
          <w:rPr>
            <w:rStyle w:val="Hyperlink"/>
            <w:rFonts w:eastAsiaTheme="minorEastAsia" w:hint="cs"/>
            <w:rtl/>
            <w:lang w:eastAsia="zh-CN" w:bidi="ar-EG"/>
          </w:rPr>
          <w:t xml:space="preserve">بعنوان </w:t>
        </w:r>
        <w:r w:rsidR="0069176C" w:rsidRPr="00643C97">
          <w:rPr>
            <w:rStyle w:val="Hyperlink"/>
            <w:rFonts w:eastAsiaTheme="minorEastAsia" w:hint="cs"/>
            <w:rtl/>
            <w:lang w:eastAsia="zh-CN" w:bidi="ar-EG"/>
          </w:rPr>
          <w:t>"بطاقة رسوم الاتصالات الدولية"</w:t>
        </w:r>
      </w:hyperlink>
      <w:r w:rsidR="0069176C" w:rsidRPr="0069176C">
        <w:rPr>
          <w:rFonts w:eastAsiaTheme="minorEastAsia" w:hint="cs"/>
          <w:rtl/>
          <w:lang w:eastAsia="zh-CN" w:bidi="ar-EG"/>
        </w:rPr>
        <w:t xml:space="preserve">. وتحدد هذه التوصية هيكل رقم البطاقة المرئي (رقم الحساب الأولي) والإجراء الخاص </w:t>
      </w:r>
      <w:r w:rsidR="00F50EA0">
        <w:rPr>
          <w:rFonts w:eastAsiaTheme="minorEastAsia" w:hint="cs"/>
          <w:rtl/>
          <w:lang w:eastAsia="zh-CN" w:bidi="ar-EG"/>
        </w:rPr>
        <w:t>بتخصيص</w:t>
      </w:r>
      <w:r w:rsidR="0069176C" w:rsidRPr="0069176C">
        <w:rPr>
          <w:rFonts w:eastAsiaTheme="minorEastAsia" w:hint="cs"/>
          <w:rtl/>
          <w:lang w:eastAsia="zh-CN" w:bidi="ar-EG"/>
        </w:rPr>
        <w:t xml:space="preserve"> رقم تعرّف جهة الإصدار</w:t>
      </w:r>
      <w:r w:rsidR="001907F2">
        <w:rPr>
          <w:rFonts w:eastAsiaTheme="minorEastAsia" w:hint="eastAsia"/>
          <w:rtl/>
          <w:lang w:eastAsia="zh-CN" w:bidi="ar-EG"/>
        </w:rPr>
        <w:t> </w:t>
      </w:r>
      <w:r w:rsidR="00643C97" w:rsidRPr="00643C97">
        <w:rPr>
          <w:rFonts w:eastAsiaTheme="minorEastAsia"/>
          <w:iCs/>
          <w:lang w:val="en-GB" w:eastAsia="zh-CN" w:bidi="ar-EG"/>
        </w:rPr>
        <w:t>(IIN)</w:t>
      </w:r>
      <w:r w:rsidR="0069176C" w:rsidRPr="0069176C">
        <w:rPr>
          <w:rFonts w:eastAsiaTheme="minorEastAsia" w:hint="cs"/>
          <w:rtl/>
          <w:lang w:eastAsia="zh-CN" w:bidi="ar-EG"/>
        </w:rPr>
        <w:t xml:space="preserve"> وت</w:t>
      </w:r>
      <w:r w:rsidR="00F50EA0">
        <w:rPr>
          <w:rFonts w:eastAsiaTheme="minorEastAsia" w:hint="cs"/>
          <w:rtl/>
          <w:lang w:eastAsia="zh-CN" w:bidi="ar-EG"/>
        </w:rPr>
        <w:t>سجيله</w:t>
      </w:r>
      <w:r w:rsidR="0069176C" w:rsidRPr="0069176C">
        <w:rPr>
          <w:rFonts w:eastAsiaTheme="minorEastAsia" w:hint="cs"/>
          <w:rtl/>
          <w:lang w:eastAsia="zh-CN" w:bidi="ar-EG"/>
        </w:rPr>
        <w:t xml:space="preserve">. ورقم تعرّف جهة الإصدار </w:t>
      </w:r>
      <w:r w:rsidR="0069176C" w:rsidRPr="0069176C">
        <w:rPr>
          <w:rFonts w:eastAsiaTheme="minorEastAsia" w:hint="eastAsia"/>
          <w:rtl/>
          <w:lang w:eastAsia="zh-CN"/>
        </w:rPr>
        <w:t>ه</w:t>
      </w:r>
      <w:r w:rsidR="0069176C" w:rsidRPr="0069176C">
        <w:rPr>
          <w:rFonts w:eastAsiaTheme="minorEastAsia" w:hint="cs"/>
          <w:rtl/>
          <w:lang w:eastAsia="zh-CN"/>
        </w:rPr>
        <w:t>و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eastAsia"/>
          <w:rtl/>
          <w:lang w:eastAsia="zh-CN"/>
        </w:rPr>
        <w:t>جزء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eastAsia"/>
          <w:rtl/>
          <w:lang w:eastAsia="zh-CN"/>
        </w:rPr>
        <w:t>من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eastAsia"/>
          <w:rtl/>
          <w:lang w:eastAsia="zh-CN"/>
        </w:rPr>
        <w:t>رقم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cs"/>
          <w:rtl/>
          <w:lang w:eastAsia="zh-CN"/>
        </w:rPr>
        <w:t>ال</w:t>
      </w:r>
      <w:r w:rsidR="0069176C" w:rsidRPr="0069176C">
        <w:rPr>
          <w:rFonts w:eastAsiaTheme="minorEastAsia" w:hint="eastAsia"/>
          <w:rtl/>
          <w:lang w:eastAsia="zh-CN"/>
        </w:rPr>
        <w:t>بطاقة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cs"/>
          <w:rtl/>
          <w:lang w:eastAsia="zh-CN"/>
        </w:rPr>
        <w:t>ال</w:t>
      </w:r>
      <w:r w:rsidR="0069176C" w:rsidRPr="0069176C">
        <w:rPr>
          <w:rFonts w:eastAsiaTheme="minorEastAsia" w:hint="eastAsia"/>
          <w:rtl/>
          <w:lang w:eastAsia="zh-CN"/>
        </w:rPr>
        <w:t>مرئي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cs"/>
          <w:rtl/>
          <w:lang w:eastAsia="zh-CN"/>
        </w:rPr>
        <w:t>ب</w:t>
      </w:r>
      <w:r w:rsidR="0069176C" w:rsidRPr="0069176C">
        <w:rPr>
          <w:rFonts w:eastAsiaTheme="minorEastAsia" w:hint="eastAsia"/>
          <w:rtl/>
          <w:lang w:eastAsia="zh-CN"/>
        </w:rPr>
        <w:t>طول</w:t>
      </w:r>
      <w:r w:rsidR="0069176C" w:rsidRPr="0069176C">
        <w:rPr>
          <w:rFonts w:eastAsiaTheme="minorEastAsia" w:hint="cs"/>
          <w:rtl/>
          <w:lang w:eastAsia="zh-CN"/>
        </w:rPr>
        <w:t xml:space="preserve"> أقصاه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/>
          <w:lang w:eastAsia="zh-CN" w:bidi="ar-SY"/>
        </w:rPr>
        <w:t>19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cs"/>
          <w:rtl/>
          <w:lang w:eastAsia="zh-CN"/>
        </w:rPr>
        <w:t>سمة</w:t>
      </w:r>
      <w:r w:rsidR="0069176C" w:rsidRPr="0069176C">
        <w:rPr>
          <w:rFonts w:eastAsiaTheme="minorEastAsia"/>
          <w:rtl/>
          <w:lang w:eastAsia="zh-CN"/>
        </w:rPr>
        <w:t xml:space="preserve">. </w:t>
      </w:r>
      <w:r w:rsidR="0069176C" w:rsidRPr="0069176C">
        <w:rPr>
          <w:rFonts w:eastAsiaTheme="minorEastAsia" w:hint="cs"/>
          <w:rtl/>
          <w:lang w:eastAsia="zh-CN"/>
        </w:rPr>
        <w:t>وهو يتبع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eastAsia"/>
          <w:rtl/>
          <w:lang w:eastAsia="zh-CN"/>
        </w:rPr>
        <w:t>معرف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cs"/>
          <w:rtl/>
          <w:lang w:eastAsia="zh-CN"/>
        </w:rPr>
        <w:t>ال</w:t>
      </w:r>
      <w:r w:rsidR="0069176C" w:rsidRPr="0069176C">
        <w:rPr>
          <w:rFonts w:eastAsiaTheme="minorEastAsia" w:hint="eastAsia"/>
          <w:rtl/>
          <w:lang w:eastAsia="zh-CN"/>
        </w:rPr>
        <w:t>صناعة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cs"/>
          <w:rtl/>
          <w:lang w:eastAsia="zh-CN"/>
        </w:rPr>
        <w:t>الرئيسي</w:t>
      </w:r>
      <w:r w:rsidR="001907F2">
        <w:rPr>
          <w:rFonts w:eastAsiaTheme="minorEastAsia" w:hint="cs"/>
          <w:rtl/>
          <w:lang w:eastAsia="zh-CN"/>
        </w:rPr>
        <w:t> </w:t>
      </w:r>
      <w:r w:rsidR="0069176C" w:rsidRPr="0069176C">
        <w:rPr>
          <w:rFonts w:eastAsiaTheme="minorEastAsia"/>
          <w:lang w:eastAsia="zh-CN" w:bidi="ar-SY"/>
        </w:rPr>
        <w:t>(MII)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cs"/>
          <w:rtl/>
          <w:lang w:eastAsia="zh-CN"/>
        </w:rPr>
        <w:t>ب</w:t>
      </w:r>
      <w:r w:rsidR="0069176C" w:rsidRPr="0069176C">
        <w:rPr>
          <w:rFonts w:eastAsiaTheme="minorEastAsia" w:hint="eastAsia"/>
          <w:rtl/>
          <w:lang w:eastAsia="zh-CN"/>
        </w:rPr>
        <w:t>قيمة</w:t>
      </w:r>
      <w:r w:rsidR="0039636A">
        <w:rPr>
          <w:rFonts w:eastAsiaTheme="minorEastAsia" w:hint="cs"/>
          <w:rtl/>
          <w:lang w:eastAsia="zh-CN"/>
        </w:rPr>
        <w:t> </w:t>
      </w:r>
      <w:r w:rsidR="0069176C" w:rsidRPr="0069176C">
        <w:rPr>
          <w:rFonts w:eastAsiaTheme="minorEastAsia"/>
          <w:lang w:eastAsia="zh-CN" w:bidi="ar-SY"/>
        </w:rPr>
        <w:t>"89"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eastAsia"/>
          <w:rtl/>
          <w:lang w:eastAsia="zh-CN"/>
        </w:rPr>
        <w:t>لغرض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eastAsia"/>
          <w:rtl/>
          <w:lang w:eastAsia="zh-CN"/>
        </w:rPr>
        <w:t>الاتصالات</w:t>
      </w:r>
      <w:r w:rsidR="0069176C" w:rsidRPr="0069176C">
        <w:rPr>
          <w:rFonts w:eastAsiaTheme="minorEastAsia"/>
          <w:rtl/>
          <w:lang w:eastAsia="zh-CN"/>
        </w:rPr>
        <w:t xml:space="preserve"> </w:t>
      </w:r>
      <w:r w:rsidR="0069176C" w:rsidRPr="0069176C">
        <w:rPr>
          <w:rFonts w:eastAsiaTheme="minorEastAsia" w:hint="eastAsia"/>
          <w:rtl/>
          <w:lang w:eastAsia="zh-CN"/>
        </w:rPr>
        <w:t>و</w:t>
      </w:r>
      <w:r w:rsidR="0069176C" w:rsidRPr="0069176C">
        <w:rPr>
          <w:rFonts w:eastAsiaTheme="minorEastAsia" w:hint="cs"/>
          <w:rtl/>
          <w:lang w:eastAsia="zh-CN"/>
        </w:rPr>
        <w:t xml:space="preserve">الرمز الدليلي للبلد </w:t>
      </w:r>
      <w:r w:rsidR="0069176C" w:rsidRPr="0069176C">
        <w:rPr>
          <w:rFonts w:eastAsiaTheme="minorEastAsia"/>
          <w:lang w:eastAsia="zh-CN" w:bidi="ar-SY"/>
        </w:rPr>
        <w:t>E.164</w:t>
      </w:r>
      <w:r w:rsidR="0069176C" w:rsidRPr="0069176C">
        <w:rPr>
          <w:rFonts w:eastAsiaTheme="minorEastAsia"/>
          <w:rtl/>
          <w:lang w:eastAsia="zh-CN"/>
        </w:rPr>
        <w:t xml:space="preserve">. </w:t>
      </w:r>
      <w:r w:rsidR="0069176C" w:rsidRPr="0069176C">
        <w:rPr>
          <w:rFonts w:eastAsiaTheme="minorEastAsia" w:hint="cs"/>
          <w:rtl/>
          <w:lang w:eastAsia="zh-CN"/>
        </w:rPr>
        <w:t>وفيما يلي هيكل البطاقة</w:t>
      </w:r>
      <w:r w:rsidR="0069176C" w:rsidRPr="0069176C">
        <w:rPr>
          <w:rFonts w:eastAsiaTheme="minorEastAsia"/>
          <w:rtl/>
          <w:lang w:eastAsia="zh-CN"/>
        </w:rPr>
        <w:t>:</w:t>
      </w:r>
    </w:p>
    <w:p w:rsidR="0069176C" w:rsidRPr="0069176C" w:rsidRDefault="00066FB9" w:rsidP="00B42389">
      <w:pPr>
        <w:spacing w:before="100" w:beforeAutospacing="1" w:after="100" w:afterAutospacing="1" w:line="240" w:lineRule="auto"/>
        <w:jc w:val="center"/>
        <w:rPr>
          <w:rFonts w:eastAsiaTheme="minorEastAsia"/>
          <w:rtl/>
          <w:lang w:eastAsia="zh-CN" w:bidi="ar-EG"/>
        </w:rPr>
      </w:pPr>
      <w:r w:rsidRPr="0069176C">
        <w:rPr>
          <w:rFonts w:eastAsiaTheme="minorEastAsia"/>
          <w:lang w:eastAsia="zh-CN" w:bidi="ar-SY"/>
        </w:rPr>
        <w:object w:dxaOrig="6653" w:dyaOrig="3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7pt;height:160.55pt" o:ole="">
            <v:imagedata r:id="rId13" o:title=""/>
          </v:shape>
          <o:OLEObject Type="Embed" ProgID="CorelDraw.Graphic.16" ShapeID="_x0000_i1025" DrawAspect="Content" ObjectID="_1564907836" r:id="rId14"/>
        </w:object>
      </w:r>
    </w:p>
    <w:p w:rsidR="0069176C" w:rsidRPr="0069176C" w:rsidRDefault="0069176C" w:rsidP="009B16BE">
      <w:pPr>
        <w:rPr>
          <w:rFonts w:eastAsiaTheme="minorEastAsia"/>
          <w:rtl/>
          <w:lang w:eastAsia="zh-CN" w:bidi="ar-EG"/>
        </w:rPr>
      </w:pPr>
      <w:r w:rsidRPr="0069176C">
        <w:rPr>
          <w:rFonts w:eastAsiaTheme="minorEastAsia"/>
          <w:lang w:eastAsia="zh-CN" w:bidi="ar-SY"/>
        </w:rPr>
        <w:lastRenderedPageBreak/>
        <w:t>2</w:t>
      </w:r>
      <w:r w:rsidRPr="0069176C">
        <w:rPr>
          <w:rFonts w:eastAsiaTheme="minorEastAsia" w:hint="cs"/>
          <w:rtl/>
          <w:lang w:eastAsia="zh-CN" w:bidi="ar-EG"/>
        </w:rPr>
        <w:tab/>
      </w:r>
      <w:r w:rsidRPr="0069176C">
        <w:rPr>
          <w:rFonts w:eastAsiaTheme="minorEastAsia" w:hint="cs"/>
          <w:rtl/>
          <w:lang w:eastAsia="zh-CN"/>
        </w:rPr>
        <w:t>ي</w:t>
      </w:r>
      <w:r w:rsidRPr="0069176C">
        <w:rPr>
          <w:rFonts w:eastAsiaTheme="minorEastAsia" w:hint="eastAsia"/>
          <w:rtl/>
          <w:lang w:eastAsia="zh-CN"/>
        </w:rPr>
        <w:t>ستخدم</w:t>
      </w:r>
      <w:r w:rsidRPr="0069176C">
        <w:rPr>
          <w:rFonts w:eastAsiaTheme="minorEastAsia" w:hint="cs"/>
          <w:rtl/>
          <w:lang w:eastAsia="zh-CN"/>
        </w:rPr>
        <w:t xml:space="preserve"> رقم</w:t>
      </w:r>
      <w:r w:rsidR="00F50EA0">
        <w:rPr>
          <w:rFonts w:eastAsiaTheme="minorEastAsia" w:hint="cs"/>
          <w:rtl/>
          <w:lang w:eastAsia="zh-CN" w:bidi="ar-EG"/>
        </w:rPr>
        <w:t xml:space="preserve"> تعرف جهة الإصدار</w:t>
      </w:r>
      <w:r w:rsidRPr="0069176C">
        <w:rPr>
          <w:rFonts w:eastAsiaTheme="minorEastAsia" w:hint="cs"/>
          <w:rtl/>
          <w:lang w:eastAsia="zh-CN"/>
        </w:rPr>
        <w:t xml:space="preserve"> </w:t>
      </w:r>
      <w:r w:rsidR="00F50EA0">
        <w:rPr>
          <w:rFonts w:eastAsiaTheme="minorEastAsia"/>
          <w:lang w:eastAsia="zh-CN"/>
        </w:rPr>
        <w:t>(</w:t>
      </w:r>
      <w:r w:rsidRPr="0069176C">
        <w:rPr>
          <w:rFonts w:eastAsiaTheme="minorEastAsia"/>
          <w:lang w:eastAsia="zh-CN" w:bidi="ar-SY"/>
        </w:rPr>
        <w:t>IIN</w:t>
      </w:r>
      <w:r w:rsidR="00F50EA0">
        <w:rPr>
          <w:rFonts w:eastAsiaTheme="minorEastAsia"/>
          <w:lang w:eastAsia="zh-CN" w:bidi="ar-SY"/>
        </w:rPr>
        <w:t>)</w:t>
      </w:r>
      <w:r w:rsidRPr="0069176C">
        <w:rPr>
          <w:rFonts w:eastAsiaTheme="minorEastAsia"/>
          <w:rtl/>
          <w:lang w:eastAsia="zh-CN"/>
        </w:rPr>
        <w:t xml:space="preserve"> </w:t>
      </w:r>
      <w:r w:rsidR="00A01BDA">
        <w:rPr>
          <w:rFonts w:eastAsiaTheme="minorEastAsia" w:hint="cs"/>
          <w:rtl/>
          <w:lang w:eastAsia="zh-CN"/>
        </w:rPr>
        <w:t>للتمييز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بين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cs"/>
          <w:rtl/>
          <w:lang w:eastAsia="zh-CN"/>
        </w:rPr>
        <w:t>وكالات تشغيل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/>
          <w:lang w:eastAsia="zh-CN" w:bidi="ar-SY"/>
        </w:rPr>
        <w:t>(OA)</w:t>
      </w:r>
      <w:r w:rsidRPr="0069176C">
        <w:rPr>
          <w:rFonts w:eastAsiaTheme="minorEastAsia" w:hint="cs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متعددة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cs"/>
          <w:rtl/>
          <w:lang w:eastAsia="zh-CN"/>
        </w:rPr>
        <w:t>ت</w:t>
      </w:r>
      <w:r w:rsidRPr="0069176C">
        <w:rPr>
          <w:rFonts w:eastAsiaTheme="minorEastAsia" w:hint="eastAsia"/>
          <w:rtl/>
          <w:lang w:eastAsia="zh-CN"/>
        </w:rPr>
        <w:t>صدر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بطاقات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داخل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بلد</w:t>
      </w:r>
      <w:r w:rsidR="00F50EA0">
        <w:rPr>
          <w:rFonts w:eastAsiaTheme="minorEastAsia" w:hint="cs"/>
          <w:rtl/>
          <w:lang w:eastAsia="zh-CN" w:bidi="ar-EG"/>
        </w:rPr>
        <w:t xml:space="preserve"> معين</w:t>
      </w:r>
      <w:r w:rsidRPr="0069176C">
        <w:rPr>
          <w:rFonts w:eastAsiaTheme="minorEastAsia" w:hint="eastAsia"/>
          <w:rtl/>
          <w:lang w:eastAsia="zh-CN"/>
        </w:rPr>
        <w:t>؛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أو</w:t>
      </w:r>
      <w:r w:rsidR="00643C97">
        <w:rPr>
          <w:rFonts w:eastAsiaTheme="minorEastAsia" w:hint="cs"/>
          <w:rtl/>
          <w:lang w:eastAsia="zh-CN"/>
        </w:rPr>
        <w:t> </w:t>
      </w:r>
      <w:r w:rsidRPr="0069176C">
        <w:rPr>
          <w:rFonts w:eastAsiaTheme="minorEastAsia" w:hint="eastAsia"/>
          <w:rtl/>
          <w:lang w:eastAsia="zh-CN"/>
        </w:rPr>
        <w:t>للتمييز</w:t>
      </w:r>
      <w:r w:rsidRPr="0069176C">
        <w:rPr>
          <w:rFonts w:eastAsiaTheme="minorEastAsia" w:hint="cs"/>
          <w:rtl/>
          <w:lang w:eastAsia="zh-CN"/>
        </w:rPr>
        <w:t xml:space="preserve"> بين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فرادى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البلدان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cs"/>
          <w:rtl/>
          <w:lang w:eastAsia="zh-CN"/>
        </w:rPr>
        <w:t xml:space="preserve">التي </w:t>
      </w:r>
      <w:r w:rsidR="00F50EA0">
        <w:rPr>
          <w:rFonts w:eastAsiaTheme="minorEastAsia" w:hint="cs"/>
          <w:rtl/>
          <w:lang w:eastAsia="zh-CN"/>
        </w:rPr>
        <w:t>تستعمل الرمز الدليلي للبلد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نفسه،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أو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للتمييز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cs"/>
          <w:rtl/>
          <w:lang w:eastAsia="zh-CN"/>
        </w:rPr>
        <w:t>بين البلدان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eastAsia"/>
          <w:rtl/>
          <w:lang w:eastAsia="zh-CN"/>
        </w:rPr>
        <w:t>وجهات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cs"/>
          <w:rtl/>
          <w:lang w:eastAsia="zh-CN"/>
        </w:rPr>
        <w:t>الإصدار على السواء</w:t>
      </w:r>
      <w:r w:rsidRPr="0069176C">
        <w:rPr>
          <w:rFonts w:eastAsiaTheme="minorEastAsia"/>
          <w:rtl/>
          <w:lang w:eastAsia="zh-CN" w:bidi="ar-EG"/>
        </w:rPr>
        <w:t>.</w:t>
      </w:r>
      <w:r w:rsidRPr="0069176C">
        <w:rPr>
          <w:rFonts w:eastAsiaTheme="minorEastAsia" w:hint="cs"/>
          <w:rtl/>
          <w:lang w:eastAsia="zh-CN" w:bidi="ar-EG"/>
        </w:rPr>
        <w:t xml:space="preserve"> ومن</w:t>
      </w:r>
      <w:r w:rsidR="009B16BE">
        <w:rPr>
          <w:rFonts w:eastAsiaTheme="minorEastAsia" w:hint="eastAsia"/>
          <w:rtl/>
          <w:lang w:eastAsia="zh-CN" w:bidi="ar-EG"/>
        </w:rPr>
        <w:t> </w:t>
      </w:r>
      <w:r w:rsidRPr="0069176C">
        <w:rPr>
          <w:rFonts w:eastAsiaTheme="minorEastAsia" w:hint="cs"/>
          <w:rtl/>
          <w:lang w:eastAsia="zh-CN" w:bidi="ar-EG"/>
        </w:rPr>
        <w:t>بين</w:t>
      </w:r>
      <w:r w:rsidR="009B16BE">
        <w:rPr>
          <w:rFonts w:eastAsiaTheme="minorEastAsia" w:hint="eastAsia"/>
          <w:rtl/>
          <w:lang w:eastAsia="zh-CN" w:bidi="ar-EG"/>
        </w:rPr>
        <w:t> </w:t>
      </w:r>
      <w:r w:rsidRPr="0069176C">
        <w:rPr>
          <w:rFonts w:eastAsiaTheme="minorEastAsia" w:hint="cs"/>
          <w:rtl/>
          <w:lang w:eastAsia="zh-CN" w:bidi="ar-EG"/>
        </w:rPr>
        <w:t>حالات الاستعمال النمطية تحديد جهة إصدار بطاقات</w:t>
      </w:r>
      <w:r w:rsidRPr="0069176C">
        <w:rPr>
          <w:rFonts w:eastAsiaTheme="minorEastAsia"/>
          <w:rtl/>
          <w:lang w:eastAsia="zh-CN"/>
        </w:rPr>
        <w:t xml:space="preserve"> وحدة تعرّف هوية المشترك</w:t>
      </w:r>
      <w:r w:rsidRPr="0069176C">
        <w:rPr>
          <w:rFonts w:eastAsiaTheme="minorEastAsia" w:hint="cs"/>
          <w:rtl/>
          <w:lang w:eastAsia="zh-CN" w:bidi="ar-EG"/>
        </w:rPr>
        <w:t xml:space="preserve"> </w:t>
      </w:r>
      <w:r w:rsidR="00643C97">
        <w:rPr>
          <w:rFonts w:eastAsiaTheme="minorEastAsia"/>
          <w:lang w:eastAsia="zh-CN" w:bidi="ar-EG"/>
        </w:rPr>
        <w:t>(</w:t>
      </w:r>
      <w:r w:rsidRPr="0069176C">
        <w:rPr>
          <w:rFonts w:eastAsiaTheme="minorEastAsia"/>
          <w:lang w:eastAsia="zh-CN" w:bidi="ar-SY"/>
        </w:rPr>
        <w:t>SIM)</w:t>
      </w:r>
      <w:r w:rsidRPr="0069176C">
        <w:rPr>
          <w:rFonts w:eastAsiaTheme="minorEastAsia" w:hint="cs"/>
          <w:rtl/>
          <w:lang w:eastAsia="zh-CN" w:bidi="ar-EG"/>
        </w:rPr>
        <w:t>.</w:t>
      </w:r>
    </w:p>
    <w:p w:rsidR="0069176C" w:rsidRPr="0069176C" w:rsidRDefault="0069176C" w:rsidP="004C0919">
      <w:pPr>
        <w:rPr>
          <w:rFonts w:eastAsiaTheme="minorEastAsia"/>
          <w:rtl/>
          <w:lang w:eastAsia="zh-CN" w:bidi="ar-EG"/>
        </w:rPr>
      </w:pPr>
      <w:r w:rsidRPr="0069176C">
        <w:rPr>
          <w:rFonts w:eastAsiaTheme="minorEastAsia"/>
          <w:lang w:eastAsia="zh-CN" w:bidi="ar-SY"/>
        </w:rPr>
        <w:t>3</w:t>
      </w:r>
      <w:r w:rsidRPr="0069176C">
        <w:rPr>
          <w:rFonts w:eastAsiaTheme="minorEastAsia" w:hint="cs"/>
          <w:rtl/>
          <w:lang w:eastAsia="zh-CN" w:bidi="ar-EG"/>
        </w:rPr>
        <w:tab/>
      </w:r>
      <w:r w:rsidRPr="00643C97">
        <w:rPr>
          <w:rFonts w:eastAsiaTheme="minorEastAsia" w:hint="cs"/>
          <w:spacing w:val="6"/>
          <w:rtl/>
          <w:lang w:eastAsia="zh-CN" w:bidi="ar-EG"/>
        </w:rPr>
        <w:t xml:space="preserve">ويتولى مكتب تقييس الاتصالات بالاتحاد </w:t>
      </w:r>
      <w:r w:rsidR="00497AF4" w:rsidRPr="00643C97">
        <w:rPr>
          <w:rFonts w:eastAsiaTheme="minorEastAsia" w:hint="cs"/>
          <w:spacing w:val="6"/>
          <w:rtl/>
          <w:lang w:eastAsia="zh-CN" w:bidi="ar-EG"/>
        </w:rPr>
        <w:t>إدارة</w:t>
      </w:r>
      <w:r w:rsidRPr="00643C97">
        <w:rPr>
          <w:rFonts w:eastAsiaTheme="minorEastAsia" w:hint="cs"/>
          <w:spacing w:val="6"/>
          <w:rtl/>
          <w:lang w:eastAsia="zh-CN" w:bidi="ar-EG"/>
        </w:rPr>
        <w:t xml:space="preserve"> سجل </w:t>
      </w:r>
      <w:r w:rsidR="00497AF4" w:rsidRPr="00643C97">
        <w:rPr>
          <w:rFonts w:eastAsiaTheme="minorEastAsia" w:hint="cs"/>
          <w:spacing w:val="6"/>
          <w:rtl/>
          <w:lang w:eastAsia="zh-CN"/>
        </w:rPr>
        <w:t>أرقام تعرف جهة الإصدار</w:t>
      </w:r>
      <w:r w:rsidRPr="00643C97">
        <w:rPr>
          <w:rFonts w:eastAsiaTheme="minorEastAsia" w:hint="cs"/>
          <w:spacing w:val="6"/>
          <w:rtl/>
          <w:lang w:eastAsia="zh-CN" w:bidi="ar-EG"/>
        </w:rPr>
        <w:t>. و</w:t>
      </w:r>
      <w:r w:rsidRPr="00643C97">
        <w:rPr>
          <w:rFonts w:eastAsiaTheme="minorEastAsia"/>
          <w:spacing w:val="6"/>
          <w:rtl/>
          <w:lang w:eastAsia="zh-CN"/>
        </w:rPr>
        <w:t>وفقاً للفقرة</w:t>
      </w:r>
      <w:r w:rsidR="002305E7">
        <w:rPr>
          <w:rFonts w:eastAsiaTheme="minorEastAsia" w:hint="cs"/>
          <w:spacing w:val="6"/>
          <w:rtl/>
          <w:lang w:eastAsia="zh-CN"/>
        </w:rPr>
        <w:t> </w:t>
      </w:r>
      <w:r w:rsidRPr="00643C97">
        <w:rPr>
          <w:rFonts w:eastAsiaTheme="minorEastAsia"/>
          <w:spacing w:val="6"/>
          <w:lang w:eastAsia="zh-CN" w:bidi="ar-SY"/>
        </w:rPr>
        <w:t>2.4</w:t>
      </w:r>
      <w:r w:rsidR="004B669D">
        <w:rPr>
          <w:rFonts w:eastAsiaTheme="minorEastAsia" w:hint="cs"/>
          <w:spacing w:val="6"/>
          <w:rtl/>
          <w:lang w:eastAsia="zh-CN"/>
        </w:rPr>
        <w:t> </w:t>
      </w:r>
      <w:r w:rsidRPr="00643C97">
        <w:rPr>
          <w:rFonts w:eastAsiaTheme="minorEastAsia"/>
          <w:spacing w:val="6"/>
          <w:rtl/>
          <w:lang w:eastAsia="zh-CN"/>
        </w:rPr>
        <w:t>د) من</w:t>
      </w:r>
      <w:r w:rsidRPr="0069176C">
        <w:rPr>
          <w:rFonts w:eastAsiaTheme="minorEastAsia"/>
          <w:rtl/>
          <w:lang w:eastAsia="zh-CN"/>
        </w:rPr>
        <w:t xml:space="preserve"> </w:t>
      </w:r>
      <w:r w:rsidRPr="0069176C">
        <w:rPr>
          <w:rFonts w:eastAsiaTheme="minorEastAsia" w:hint="cs"/>
          <w:rtl/>
          <w:lang w:eastAsia="zh-CN"/>
        </w:rPr>
        <w:t>التوصية</w:t>
      </w:r>
      <w:r w:rsidR="00643C97">
        <w:rPr>
          <w:rFonts w:eastAsiaTheme="minorEastAsia" w:hint="eastAsia"/>
          <w:rtl/>
          <w:lang w:eastAsia="zh-CN"/>
        </w:rPr>
        <w:t> </w:t>
      </w:r>
      <w:r w:rsidRPr="0069176C">
        <w:rPr>
          <w:rFonts w:eastAsiaTheme="minorEastAsia"/>
          <w:lang w:eastAsia="zh-CN" w:bidi="ar-SY"/>
        </w:rPr>
        <w:t>ITU</w:t>
      </w:r>
      <w:r w:rsidR="00643C97">
        <w:rPr>
          <w:rFonts w:eastAsiaTheme="minorEastAsia"/>
          <w:lang w:eastAsia="zh-CN" w:bidi="ar-SY"/>
        </w:rPr>
        <w:noBreakHyphen/>
      </w:r>
      <w:r w:rsidRPr="0069176C">
        <w:rPr>
          <w:rFonts w:eastAsiaTheme="minorEastAsia"/>
          <w:lang w:eastAsia="zh-CN" w:bidi="ar-SY"/>
        </w:rPr>
        <w:t>T</w:t>
      </w:r>
      <w:r w:rsidR="00D51672">
        <w:rPr>
          <w:rFonts w:eastAsiaTheme="minorEastAsia"/>
          <w:lang w:eastAsia="zh-CN" w:bidi="ar-SY"/>
        </w:rPr>
        <w:t> </w:t>
      </w:r>
      <w:r w:rsidRPr="0069176C">
        <w:rPr>
          <w:rFonts w:eastAsiaTheme="minorEastAsia"/>
          <w:lang w:eastAsia="zh-CN" w:bidi="ar-SY"/>
        </w:rPr>
        <w:t>E.118</w:t>
      </w:r>
      <w:r w:rsidRPr="0069176C">
        <w:rPr>
          <w:rFonts w:eastAsiaTheme="minorEastAsia"/>
          <w:rtl/>
          <w:lang w:eastAsia="zh-CN"/>
        </w:rPr>
        <w:t xml:space="preserve">، يقوم </w:t>
      </w:r>
      <w:r w:rsidRPr="0069176C">
        <w:rPr>
          <w:rFonts w:eastAsiaTheme="minorEastAsia" w:hint="cs"/>
          <w:rtl/>
          <w:lang w:eastAsia="zh-CN"/>
        </w:rPr>
        <w:t>مكتب تقييس الاتصالات</w:t>
      </w:r>
      <w:r w:rsidRPr="0069176C">
        <w:rPr>
          <w:rFonts w:eastAsiaTheme="minorEastAsia"/>
          <w:rtl/>
          <w:lang w:eastAsia="zh-CN"/>
        </w:rPr>
        <w:t xml:space="preserve"> بتحصيل رسم لمرة واحدة </w:t>
      </w:r>
      <w:r w:rsidRPr="0069176C">
        <w:rPr>
          <w:rFonts w:eastAsiaTheme="minorEastAsia" w:hint="cs"/>
          <w:rtl/>
          <w:lang w:eastAsia="zh-CN"/>
        </w:rPr>
        <w:t>مقابل</w:t>
      </w:r>
      <w:r w:rsidRPr="0069176C">
        <w:rPr>
          <w:rFonts w:eastAsiaTheme="minorEastAsia"/>
          <w:rtl/>
          <w:lang w:eastAsia="zh-CN"/>
        </w:rPr>
        <w:t xml:space="preserve"> تخصيص وتسجيل كل رقم جديد من أرقام تعرّف جهة الإصدار</w:t>
      </w:r>
      <w:r w:rsidRPr="0069176C">
        <w:rPr>
          <w:rFonts w:eastAsiaTheme="minorEastAsia" w:hint="cs"/>
          <w:rtl/>
          <w:lang w:eastAsia="zh-CN"/>
        </w:rPr>
        <w:t xml:space="preserve">. ويبلغ هذا الرسم </w:t>
      </w:r>
      <w:r w:rsidRPr="0069176C">
        <w:rPr>
          <w:rFonts w:eastAsiaTheme="minorEastAsia"/>
          <w:lang w:eastAsia="zh-CN" w:bidi="ar-SY"/>
        </w:rPr>
        <w:t>80</w:t>
      </w:r>
      <w:r w:rsidRPr="0069176C">
        <w:rPr>
          <w:rFonts w:eastAsiaTheme="minorEastAsia" w:hint="cs"/>
          <w:rtl/>
          <w:lang w:eastAsia="zh-CN" w:bidi="ar-EG"/>
        </w:rPr>
        <w:t xml:space="preserve"> فرنكاً سويسرياً منذ عام </w:t>
      </w:r>
      <w:r w:rsidRPr="0069176C">
        <w:rPr>
          <w:rFonts w:eastAsiaTheme="minorEastAsia"/>
          <w:lang w:eastAsia="zh-CN" w:bidi="ar-SY"/>
        </w:rPr>
        <w:t>1993</w:t>
      </w:r>
      <w:r w:rsidRPr="0069176C">
        <w:rPr>
          <w:rFonts w:eastAsiaTheme="minorEastAsia" w:hint="cs"/>
          <w:rtl/>
          <w:lang w:eastAsia="zh-CN" w:bidi="ar-EG"/>
        </w:rPr>
        <w:t xml:space="preserve"> (النشرة التشغيلية للاتحاد رقم </w:t>
      </w:r>
      <w:r w:rsidRPr="0069176C">
        <w:rPr>
          <w:rFonts w:eastAsiaTheme="minorEastAsia"/>
          <w:lang w:eastAsia="zh-CN" w:bidi="ar-SY"/>
        </w:rPr>
        <w:t>542</w:t>
      </w:r>
      <w:r w:rsidRPr="0069176C">
        <w:rPr>
          <w:rFonts w:eastAsiaTheme="minorEastAsia" w:hint="cs"/>
          <w:rtl/>
          <w:lang w:eastAsia="zh-CN" w:bidi="ar-EG"/>
        </w:rPr>
        <w:t xml:space="preserve"> (</w:t>
      </w:r>
      <w:r w:rsidRPr="0069176C">
        <w:rPr>
          <w:rFonts w:eastAsiaTheme="minorEastAsia"/>
          <w:lang w:eastAsia="zh-CN" w:bidi="ar-SY"/>
        </w:rPr>
        <w:t>1993.III.18</w:t>
      </w:r>
      <w:r w:rsidRPr="0069176C">
        <w:rPr>
          <w:rFonts w:eastAsiaTheme="minorEastAsia" w:hint="cs"/>
          <w:rtl/>
          <w:lang w:eastAsia="zh-CN" w:bidi="ar-EG"/>
        </w:rPr>
        <w:t>)).</w:t>
      </w:r>
    </w:p>
    <w:p w:rsidR="0069176C" w:rsidRPr="00D74AE0" w:rsidRDefault="0069176C" w:rsidP="00BA034C">
      <w:pPr>
        <w:rPr>
          <w:rFonts w:eastAsiaTheme="minorEastAsia"/>
          <w:spacing w:val="2"/>
          <w:rtl/>
          <w:lang w:eastAsia="zh-CN" w:bidi="ar-EG"/>
        </w:rPr>
      </w:pPr>
      <w:r w:rsidRPr="00D74AE0">
        <w:rPr>
          <w:rFonts w:eastAsiaTheme="minorEastAsia"/>
          <w:spacing w:val="2"/>
          <w:lang w:eastAsia="zh-CN" w:bidi="ar-SY"/>
        </w:rPr>
        <w:t>4</w:t>
      </w:r>
      <w:r w:rsidRPr="00D74AE0">
        <w:rPr>
          <w:rFonts w:eastAsiaTheme="minorEastAsia"/>
          <w:spacing w:val="2"/>
          <w:lang w:eastAsia="zh-CN" w:bidi="ar-SY"/>
        </w:rPr>
        <w:tab/>
      </w:r>
      <w:r w:rsidRPr="00D74AE0">
        <w:rPr>
          <w:rFonts w:eastAsiaTheme="minorEastAsia" w:hint="cs"/>
          <w:spacing w:val="2"/>
          <w:rtl/>
          <w:lang w:eastAsia="zh-CN" w:bidi="ar-EG"/>
        </w:rPr>
        <w:t xml:space="preserve">وقرر مجلس الاتحاد في دورته لعام </w:t>
      </w:r>
      <w:r w:rsidRPr="00D74AE0">
        <w:rPr>
          <w:rFonts w:eastAsiaTheme="minorEastAsia"/>
          <w:spacing w:val="2"/>
          <w:lang w:eastAsia="zh-CN" w:bidi="ar-SY"/>
        </w:rPr>
        <w:t>2017</w:t>
      </w:r>
      <w:r w:rsidRPr="00D74AE0">
        <w:rPr>
          <w:rFonts w:eastAsiaTheme="minorEastAsia" w:hint="cs"/>
          <w:spacing w:val="2"/>
          <w:rtl/>
          <w:lang w:eastAsia="zh-CN" w:bidi="ar-EG"/>
        </w:rPr>
        <w:t xml:space="preserve"> مواصلة تحصيل الرسوم لتسجيل </w:t>
      </w:r>
      <w:r w:rsidR="00497AF4" w:rsidRPr="00D74AE0">
        <w:rPr>
          <w:rFonts w:eastAsiaTheme="minorEastAsia" w:hint="cs"/>
          <w:spacing w:val="2"/>
          <w:rtl/>
          <w:lang w:eastAsia="zh-CN"/>
        </w:rPr>
        <w:t>أرقام تعرف جهة الإصدار</w:t>
      </w:r>
      <w:r w:rsidRPr="00D74AE0">
        <w:rPr>
          <w:rFonts w:eastAsiaTheme="minorEastAsia" w:hint="cs"/>
          <w:spacing w:val="2"/>
          <w:rtl/>
          <w:lang w:eastAsia="zh-CN" w:bidi="ar-EG"/>
        </w:rPr>
        <w:t xml:space="preserve"> و</w:t>
      </w:r>
      <w:r w:rsidRPr="00D74AE0">
        <w:rPr>
          <w:rFonts w:eastAsiaTheme="minorEastAsia"/>
          <w:spacing w:val="2"/>
          <w:rtl/>
          <w:lang w:eastAsia="zh-CN"/>
        </w:rPr>
        <w:t xml:space="preserve">تحديد رسم التسجيل بمبلغ </w:t>
      </w:r>
      <w:r w:rsidRPr="00D74AE0">
        <w:rPr>
          <w:rFonts w:eastAsiaTheme="minorEastAsia"/>
          <w:spacing w:val="2"/>
          <w:lang w:eastAsia="zh-CN" w:bidi="ar-SY"/>
        </w:rPr>
        <w:t>150</w:t>
      </w:r>
      <w:r w:rsidR="00D51672" w:rsidRPr="00D74AE0">
        <w:rPr>
          <w:rFonts w:eastAsiaTheme="minorEastAsia" w:hint="cs"/>
          <w:spacing w:val="2"/>
          <w:rtl/>
          <w:lang w:eastAsia="zh-CN"/>
        </w:rPr>
        <w:t> </w:t>
      </w:r>
      <w:r w:rsidRPr="00D74AE0">
        <w:rPr>
          <w:rFonts w:eastAsiaTheme="minorEastAsia"/>
          <w:spacing w:val="2"/>
          <w:rtl/>
          <w:lang w:eastAsia="zh-CN"/>
        </w:rPr>
        <w:t>فرنك</w:t>
      </w:r>
      <w:r w:rsidRPr="00D74AE0">
        <w:rPr>
          <w:rFonts w:eastAsiaTheme="minorEastAsia" w:hint="cs"/>
          <w:spacing w:val="2"/>
          <w:rtl/>
          <w:lang w:eastAsia="zh-CN"/>
        </w:rPr>
        <w:t>اً</w:t>
      </w:r>
      <w:r w:rsidRPr="00D74AE0">
        <w:rPr>
          <w:rFonts w:eastAsiaTheme="minorEastAsia"/>
          <w:spacing w:val="2"/>
          <w:rtl/>
          <w:lang w:eastAsia="zh-CN"/>
        </w:rPr>
        <w:t xml:space="preserve"> سويسري</w:t>
      </w:r>
      <w:r w:rsidRPr="00D74AE0">
        <w:rPr>
          <w:rFonts w:eastAsiaTheme="minorEastAsia" w:hint="cs"/>
          <w:spacing w:val="2"/>
          <w:rtl/>
          <w:lang w:eastAsia="zh-CN"/>
        </w:rPr>
        <w:t>اً</w:t>
      </w:r>
      <w:r w:rsidRPr="00D74AE0">
        <w:rPr>
          <w:rFonts w:eastAsiaTheme="minorEastAsia"/>
          <w:spacing w:val="2"/>
          <w:rtl/>
          <w:lang w:eastAsia="zh-CN"/>
        </w:rPr>
        <w:t xml:space="preserve"> للرقم المخصص الواحد، وتطبيق رسم إدارة سنوي بمبلغ </w:t>
      </w:r>
      <w:r w:rsidRPr="00D74AE0">
        <w:rPr>
          <w:rFonts w:eastAsiaTheme="minorEastAsia"/>
          <w:spacing w:val="2"/>
          <w:lang w:eastAsia="zh-CN" w:bidi="ar-SY"/>
        </w:rPr>
        <w:t>100</w:t>
      </w:r>
      <w:r w:rsidRPr="00D74AE0">
        <w:rPr>
          <w:rFonts w:eastAsiaTheme="minorEastAsia"/>
          <w:spacing w:val="2"/>
          <w:rtl/>
          <w:lang w:eastAsia="zh-CN"/>
        </w:rPr>
        <w:t xml:space="preserve"> فرنك سويسري للرقم الواحد على غير</w:t>
      </w:r>
      <w:r w:rsidR="00BA034C" w:rsidRPr="00D74AE0">
        <w:rPr>
          <w:rFonts w:eastAsiaTheme="minorEastAsia" w:hint="cs"/>
          <w:spacing w:val="2"/>
          <w:rtl/>
          <w:lang w:eastAsia="zh-CN"/>
        </w:rPr>
        <w:t> </w:t>
      </w:r>
      <w:r w:rsidRPr="00D74AE0">
        <w:rPr>
          <w:rFonts w:eastAsiaTheme="minorEastAsia"/>
          <w:spacing w:val="2"/>
          <w:rtl/>
          <w:lang w:eastAsia="zh-CN"/>
        </w:rPr>
        <w:t>أعضاء قطاع تقييس الاتصالات</w:t>
      </w:r>
      <w:r w:rsidR="00643C97" w:rsidRPr="00D74AE0">
        <w:rPr>
          <w:rFonts w:eastAsiaTheme="minorEastAsia" w:hint="cs"/>
          <w:spacing w:val="2"/>
          <w:rtl/>
          <w:lang w:eastAsia="zh-CN" w:bidi="ar-SY"/>
        </w:rPr>
        <w:t xml:space="preserve"> </w:t>
      </w:r>
      <w:r w:rsidRPr="00D74AE0">
        <w:rPr>
          <w:rFonts w:eastAsiaTheme="minorEastAsia"/>
          <w:spacing w:val="2"/>
          <w:lang w:eastAsia="zh-CN" w:bidi="ar-SY"/>
        </w:rPr>
        <w:t>(ITU-T)</w:t>
      </w:r>
      <w:r w:rsidR="00643C97" w:rsidRPr="00D74AE0">
        <w:rPr>
          <w:rFonts w:eastAsiaTheme="minorEastAsia" w:hint="cs"/>
          <w:spacing w:val="2"/>
          <w:rtl/>
          <w:lang w:eastAsia="zh-CN" w:bidi="ar-SY"/>
        </w:rPr>
        <w:t xml:space="preserve"> </w:t>
      </w:r>
      <w:r w:rsidRPr="00D74AE0">
        <w:rPr>
          <w:rFonts w:eastAsiaTheme="minorEastAsia"/>
          <w:spacing w:val="2"/>
          <w:rtl/>
          <w:lang w:eastAsia="zh-CN"/>
        </w:rPr>
        <w:t xml:space="preserve">وقطاع الاتصالات </w:t>
      </w:r>
      <w:r w:rsidRPr="00D74AE0">
        <w:rPr>
          <w:rFonts w:eastAsiaTheme="minorEastAsia" w:hint="cs"/>
          <w:spacing w:val="2"/>
          <w:rtl/>
          <w:lang w:eastAsia="zh-CN"/>
        </w:rPr>
        <w:t xml:space="preserve">الراديوية </w:t>
      </w:r>
      <w:r w:rsidRPr="00D74AE0">
        <w:rPr>
          <w:rFonts w:eastAsiaTheme="minorEastAsia"/>
          <w:spacing w:val="2"/>
          <w:lang w:eastAsia="zh-CN" w:bidi="ar-SY"/>
        </w:rPr>
        <w:t>(ITU-R)</w:t>
      </w:r>
      <w:r w:rsidRPr="00D74AE0">
        <w:rPr>
          <w:rFonts w:eastAsiaTheme="minorEastAsia" w:hint="cs"/>
          <w:spacing w:val="2"/>
          <w:rtl/>
          <w:lang w:eastAsia="zh-CN"/>
        </w:rPr>
        <w:t xml:space="preserve"> اعتباراً من </w:t>
      </w:r>
      <w:r w:rsidRPr="00D74AE0">
        <w:rPr>
          <w:rFonts w:eastAsiaTheme="minorEastAsia"/>
          <w:spacing w:val="2"/>
          <w:lang w:eastAsia="zh-CN" w:bidi="ar-SY"/>
        </w:rPr>
        <w:t>1</w:t>
      </w:r>
      <w:r w:rsidRPr="00D74AE0">
        <w:rPr>
          <w:rFonts w:eastAsiaTheme="minorEastAsia" w:hint="cs"/>
          <w:spacing w:val="2"/>
          <w:rtl/>
          <w:lang w:eastAsia="zh-CN" w:bidi="ar-EG"/>
        </w:rPr>
        <w:t xml:space="preserve"> يناير </w:t>
      </w:r>
      <w:r w:rsidRPr="00D74AE0">
        <w:rPr>
          <w:rFonts w:eastAsiaTheme="minorEastAsia"/>
          <w:spacing w:val="2"/>
          <w:lang w:eastAsia="zh-CN" w:bidi="ar-SY"/>
        </w:rPr>
        <w:t>2018</w:t>
      </w:r>
      <w:r w:rsidRPr="00D74AE0">
        <w:rPr>
          <w:rFonts w:eastAsiaTheme="minorEastAsia" w:hint="cs"/>
          <w:spacing w:val="2"/>
          <w:rtl/>
          <w:lang w:eastAsia="zh-CN" w:bidi="ar-EG"/>
        </w:rPr>
        <w:t xml:space="preserve"> (المقرر</w:t>
      </w:r>
      <w:r w:rsidR="004B669D" w:rsidRPr="00D74AE0">
        <w:rPr>
          <w:rFonts w:eastAsiaTheme="minorEastAsia" w:hint="eastAsia"/>
          <w:spacing w:val="2"/>
          <w:rtl/>
          <w:lang w:eastAsia="zh-CN" w:bidi="ar-EG"/>
        </w:rPr>
        <w:t> </w:t>
      </w:r>
      <w:r w:rsidRPr="00D74AE0">
        <w:rPr>
          <w:rFonts w:eastAsiaTheme="minorEastAsia"/>
          <w:spacing w:val="2"/>
          <w:lang w:eastAsia="zh-CN" w:bidi="ar-SY"/>
        </w:rPr>
        <w:t>601</w:t>
      </w:r>
      <w:r w:rsidRPr="00D74AE0">
        <w:rPr>
          <w:rFonts w:eastAsiaTheme="minorEastAsia" w:hint="cs"/>
          <w:spacing w:val="2"/>
          <w:rtl/>
          <w:lang w:eastAsia="zh-CN" w:bidi="ar-EG"/>
        </w:rPr>
        <w:t>، مجلس الاتحاد، دورة</w:t>
      </w:r>
      <w:r w:rsidR="002E4927" w:rsidRPr="00D74AE0">
        <w:rPr>
          <w:rFonts w:eastAsiaTheme="minorEastAsia" w:hint="eastAsia"/>
          <w:spacing w:val="2"/>
          <w:rtl/>
          <w:lang w:eastAsia="zh-CN" w:bidi="ar-EG"/>
        </w:rPr>
        <w:t> </w:t>
      </w:r>
      <w:r w:rsidRPr="00D74AE0">
        <w:rPr>
          <w:rFonts w:eastAsiaTheme="minorEastAsia"/>
          <w:spacing w:val="2"/>
          <w:lang w:eastAsia="zh-CN" w:bidi="ar-SY"/>
        </w:rPr>
        <w:t>(2017</w:t>
      </w:r>
      <w:r w:rsidRPr="00D74AE0">
        <w:rPr>
          <w:rFonts w:eastAsiaTheme="minorEastAsia"/>
          <w:spacing w:val="2"/>
          <w:rtl/>
          <w:lang w:eastAsia="zh-CN" w:bidi="ar-EG"/>
        </w:rPr>
        <w:t>.</w:t>
      </w:r>
    </w:p>
    <w:p w:rsidR="0069176C" w:rsidRPr="005C24D1" w:rsidRDefault="0069176C" w:rsidP="00851D04">
      <w:pPr>
        <w:rPr>
          <w:rFonts w:eastAsiaTheme="minorEastAsia"/>
          <w:spacing w:val="2"/>
          <w:rtl/>
          <w:lang w:eastAsia="zh-CN" w:bidi="ar-EG"/>
        </w:rPr>
      </w:pPr>
      <w:r w:rsidRPr="005C24D1">
        <w:rPr>
          <w:rFonts w:eastAsiaTheme="minorEastAsia"/>
          <w:spacing w:val="2"/>
          <w:lang w:eastAsia="zh-CN" w:bidi="ar-SY"/>
        </w:rPr>
        <w:t>5</w:t>
      </w:r>
      <w:r w:rsidRPr="005C24D1">
        <w:rPr>
          <w:rFonts w:eastAsiaTheme="minorEastAsia"/>
          <w:spacing w:val="2"/>
          <w:rtl/>
          <w:lang w:eastAsia="zh-CN" w:bidi="ar-EG"/>
        </w:rPr>
        <w:tab/>
      </w:r>
      <w:r w:rsidRPr="005C24D1">
        <w:rPr>
          <w:rFonts w:eastAsiaTheme="minorEastAsia" w:hint="cs"/>
          <w:spacing w:val="2"/>
          <w:rtl/>
          <w:lang w:eastAsia="zh-CN" w:bidi="ar-EG"/>
        </w:rPr>
        <w:t xml:space="preserve">وسيجري تحصيل الرسم السنوي استناداً إلى </w:t>
      </w:r>
      <w:r w:rsidR="00497AF4" w:rsidRPr="005C24D1">
        <w:rPr>
          <w:rFonts w:eastAsiaTheme="minorEastAsia" w:hint="cs"/>
          <w:spacing w:val="2"/>
          <w:rtl/>
          <w:lang w:eastAsia="zh-CN" w:bidi="ar-EG"/>
        </w:rPr>
        <w:t>حالة</w:t>
      </w:r>
      <w:r w:rsidRPr="005C24D1">
        <w:rPr>
          <w:rFonts w:eastAsiaTheme="minorEastAsia" w:hint="cs"/>
          <w:spacing w:val="2"/>
          <w:rtl/>
          <w:lang w:eastAsia="zh-CN" w:bidi="ar-EG"/>
        </w:rPr>
        <w:t xml:space="preserve"> أرقام تعرف جهة الإصدار وعضوية الكيانات المخصص لها هذه الأرقام في</w:t>
      </w:r>
      <w:r w:rsidR="00851D04" w:rsidRPr="005C24D1">
        <w:rPr>
          <w:rFonts w:eastAsiaTheme="minorEastAsia" w:hint="eastAsia"/>
          <w:spacing w:val="2"/>
          <w:rtl/>
          <w:lang w:eastAsia="zh-CN" w:bidi="ar-EG"/>
        </w:rPr>
        <w:t> </w:t>
      </w:r>
      <w:r w:rsidRPr="005C24D1">
        <w:rPr>
          <w:rFonts w:eastAsiaTheme="minorEastAsia" w:hint="cs"/>
          <w:spacing w:val="2"/>
          <w:rtl/>
          <w:lang w:eastAsia="zh-CN" w:bidi="ar-EG"/>
        </w:rPr>
        <w:t xml:space="preserve">الساعة </w:t>
      </w:r>
      <w:r w:rsidRPr="005C24D1">
        <w:rPr>
          <w:rFonts w:eastAsiaTheme="minorEastAsia"/>
          <w:spacing w:val="2"/>
          <w:lang w:eastAsia="zh-CN" w:bidi="ar-SY"/>
        </w:rPr>
        <w:t>00:00</w:t>
      </w:r>
      <w:r w:rsidRPr="005C24D1">
        <w:rPr>
          <w:rFonts w:eastAsiaTheme="minorEastAsia" w:hint="cs"/>
          <w:spacing w:val="2"/>
          <w:rtl/>
          <w:lang w:eastAsia="zh-CN" w:bidi="ar-EG"/>
        </w:rPr>
        <w:t xml:space="preserve"> (بتوقيت جنيف) من </w:t>
      </w:r>
      <w:r w:rsidRPr="005C24D1">
        <w:rPr>
          <w:rFonts w:eastAsiaTheme="minorEastAsia"/>
          <w:spacing w:val="2"/>
          <w:lang w:eastAsia="zh-CN" w:bidi="ar-SY"/>
        </w:rPr>
        <w:t>1</w:t>
      </w:r>
      <w:r w:rsidRPr="005C24D1">
        <w:rPr>
          <w:rFonts w:eastAsiaTheme="minorEastAsia" w:hint="cs"/>
          <w:spacing w:val="2"/>
          <w:rtl/>
          <w:lang w:eastAsia="zh-CN" w:bidi="ar-EG"/>
        </w:rPr>
        <w:t xml:space="preserve"> يناير من كل سنة اعتباراً من </w:t>
      </w:r>
      <w:r w:rsidRPr="005C24D1">
        <w:rPr>
          <w:rFonts w:eastAsiaTheme="minorEastAsia"/>
          <w:spacing w:val="2"/>
          <w:lang w:eastAsia="zh-CN" w:bidi="ar-SY"/>
        </w:rPr>
        <w:t>2018</w:t>
      </w:r>
      <w:r w:rsidRPr="005C24D1">
        <w:rPr>
          <w:rFonts w:eastAsiaTheme="minorEastAsia" w:hint="cs"/>
          <w:spacing w:val="2"/>
          <w:rtl/>
          <w:lang w:eastAsia="zh-CN" w:bidi="ar-EG"/>
        </w:rPr>
        <w:t>. وستفرض أيضاً على</w:t>
      </w:r>
      <w:r w:rsidR="00497AF4" w:rsidRPr="005C24D1">
        <w:rPr>
          <w:rFonts w:eastAsiaTheme="minorEastAsia" w:hint="cs"/>
          <w:spacing w:val="2"/>
          <w:rtl/>
          <w:lang w:eastAsia="zh-CN" w:bidi="ar-EG"/>
        </w:rPr>
        <w:t xml:space="preserve"> هذه</w:t>
      </w:r>
      <w:r w:rsidRPr="005C24D1">
        <w:rPr>
          <w:rFonts w:eastAsiaTheme="minorEastAsia" w:hint="cs"/>
          <w:spacing w:val="2"/>
          <w:rtl/>
          <w:lang w:eastAsia="zh-CN" w:bidi="ar-EG"/>
        </w:rPr>
        <w:t xml:space="preserve"> الأرقام المخصصة والمسجلة حديثاً خلال عام </w:t>
      </w:r>
      <w:r w:rsidRPr="005C24D1">
        <w:rPr>
          <w:rFonts w:eastAsiaTheme="minorEastAsia"/>
          <w:spacing w:val="2"/>
          <w:lang w:eastAsia="zh-CN" w:bidi="ar-SY"/>
        </w:rPr>
        <w:t>2018</w:t>
      </w:r>
      <w:r w:rsidRPr="005C24D1">
        <w:rPr>
          <w:rFonts w:eastAsiaTheme="minorEastAsia" w:hint="cs"/>
          <w:spacing w:val="2"/>
          <w:rtl/>
          <w:lang w:eastAsia="zh-CN" w:bidi="ar-EG"/>
        </w:rPr>
        <w:t xml:space="preserve"> وبعد ذلك رسم </w:t>
      </w:r>
      <w:r w:rsidR="00497AF4" w:rsidRPr="005C24D1">
        <w:rPr>
          <w:rFonts w:eastAsiaTheme="minorEastAsia" w:hint="cs"/>
          <w:spacing w:val="2"/>
          <w:rtl/>
          <w:lang w:eastAsia="zh-CN" w:bidi="ar-EG"/>
        </w:rPr>
        <w:t>إدارة</w:t>
      </w:r>
      <w:r w:rsidRPr="005C24D1">
        <w:rPr>
          <w:rFonts w:eastAsiaTheme="minorEastAsia" w:hint="cs"/>
          <w:spacing w:val="2"/>
          <w:rtl/>
          <w:lang w:eastAsia="zh-CN" w:bidi="ar-EG"/>
        </w:rPr>
        <w:t xml:space="preserve"> سنوي عن تلك السنة. ولن تُسترد المبالغ المدفوعة في حالة الإلغاء.</w:t>
      </w:r>
    </w:p>
    <w:p w:rsidR="0069176C" w:rsidRPr="00430495" w:rsidRDefault="0069176C" w:rsidP="00BD43A6">
      <w:pPr>
        <w:rPr>
          <w:rFonts w:eastAsiaTheme="minorEastAsia"/>
          <w:spacing w:val="4"/>
          <w:rtl/>
          <w:lang w:eastAsia="zh-CN" w:bidi="ar-EG"/>
        </w:rPr>
      </w:pPr>
      <w:r w:rsidRPr="00430495">
        <w:rPr>
          <w:rFonts w:eastAsiaTheme="minorEastAsia"/>
          <w:spacing w:val="4"/>
          <w:lang w:eastAsia="zh-CN" w:bidi="ar-SY"/>
        </w:rPr>
        <w:t>6</w:t>
      </w:r>
      <w:r w:rsidRPr="00430495">
        <w:rPr>
          <w:rFonts w:eastAsiaTheme="minorEastAsia"/>
          <w:spacing w:val="4"/>
          <w:rtl/>
          <w:lang w:eastAsia="zh-CN" w:bidi="ar-EG"/>
        </w:rPr>
        <w:tab/>
      </w:r>
      <w:r w:rsidRPr="00430495">
        <w:rPr>
          <w:rFonts w:eastAsiaTheme="minorEastAsia" w:hint="cs"/>
          <w:spacing w:val="4"/>
          <w:rtl/>
          <w:lang w:eastAsia="zh-CN" w:bidi="ar-EG"/>
        </w:rPr>
        <w:t xml:space="preserve">وللحصول على مزيد من المعلومات بشأن </w:t>
      </w:r>
      <w:r w:rsidR="00497AF4" w:rsidRPr="00430495">
        <w:rPr>
          <w:rFonts w:eastAsiaTheme="minorEastAsia" w:hint="cs"/>
          <w:spacing w:val="4"/>
          <w:rtl/>
          <w:lang w:eastAsia="zh-CN"/>
        </w:rPr>
        <w:t>أرقام تعرف جهة الإصدار</w:t>
      </w:r>
      <w:r w:rsidRPr="00430495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497AF4" w:rsidRPr="00430495">
        <w:rPr>
          <w:rFonts w:eastAsiaTheme="minorEastAsia"/>
          <w:spacing w:val="4"/>
          <w:lang w:eastAsia="zh-CN" w:bidi="ar-EG"/>
        </w:rPr>
        <w:t>(</w:t>
      </w:r>
      <w:r w:rsidRPr="00430495">
        <w:rPr>
          <w:rFonts w:eastAsiaTheme="minorEastAsia"/>
          <w:spacing w:val="4"/>
          <w:lang w:eastAsia="zh-CN" w:bidi="ar-SY"/>
        </w:rPr>
        <w:t>IIN</w:t>
      </w:r>
      <w:r w:rsidR="00497AF4" w:rsidRPr="00430495">
        <w:rPr>
          <w:rFonts w:eastAsiaTheme="minorEastAsia"/>
          <w:spacing w:val="4"/>
          <w:lang w:eastAsia="zh-CN" w:bidi="ar-SY"/>
        </w:rPr>
        <w:t>)</w:t>
      </w:r>
      <w:r w:rsidRPr="00430495">
        <w:rPr>
          <w:rFonts w:eastAsiaTheme="minorEastAsia" w:hint="cs"/>
          <w:spacing w:val="4"/>
          <w:rtl/>
          <w:lang w:eastAsia="zh-CN" w:bidi="ar-EG"/>
        </w:rPr>
        <w:t xml:space="preserve"> يرجى زيارة الموقع:</w:t>
      </w:r>
      <w:r w:rsidR="00BD43A6" w:rsidRPr="00430495">
        <w:rPr>
          <w:rFonts w:eastAsiaTheme="minorEastAsia"/>
          <w:spacing w:val="4"/>
          <w:rtl/>
          <w:lang w:eastAsia="zh-CN" w:bidi="ar-EG"/>
        </w:rPr>
        <w:tab/>
      </w:r>
      <w:r w:rsidR="00BD43A6" w:rsidRPr="00430495">
        <w:rPr>
          <w:rFonts w:eastAsiaTheme="minorEastAsia"/>
          <w:spacing w:val="4"/>
          <w:rtl/>
          <w:lang w:eastAsia="zh-CN" w:bidi="ar-EG"/>
        </w:rPr>
        <w:br/>
      </w:r>
      <w:hyperlink r:id="rId15" w:history="1">
        <w:r w:rsidR="00BD43A6" w:rsidRPr="00430495">
          <w:rPr>
            <w:rStyle w:val="Hyperlink"/>
            <w:rFonts w:eastAsiaTheme="minorEastAsia"/>
            <w:spacing w:val="4"/>
            <w:lang w:val="en-GB" w:eastAsia="zh-CN" w:bidi="ar-SY"/>
          </w:rPr>
          <w:t>http://www.itu.int/en/ITU-T/inr/forms/Pages/iin.aspx</w:t>
        </w:r>
      </w:hyperlink>
      <w:r w:rsidRPr="00430495">
        <w:rPr>
          <w:rFonts w:eastAsiaTheme="minorEastAsia" w:hint="cs"/>
          <w:spacing w:val="4"/>
          <w:rtl/>
          <w:lang w:eastAsia="zh-CN" w:bidi="ar-EG"/>
        </w:rPr>
        <w:t xml:space="preserve">. وفيما يخص المسائل المتصلة بوضع الأعضاء، يرجى زيارة الموقع: </w:t>
      </w:r>
      <w:hyperlink r:id="rId16" w:history="1">
        <w:r w:rsidR="00BD43A6" w:rsidRPr="00430495">
          <w:rPr>
            <w:rStyle w:val="Hyperlink"/>
            <w:rFonts w:eastAsiaTheme="minorEastAsia"/>
            <w:spacing w:val="4"/>
            <w:lang w:val="en-GB" w:eastAsia="zh-CN" w:bidi="ar-SY"/>
          </w:rPr>
          <w:t>http://www.itu.int/online/mm/scripts/gensel8</w:t>
        </w:r>
      </w:hyperlink>
      <w:r w:rsidRPr="00430495">
        <w:rPr>
          <w:rFonts w:eastAsiaTheme="minorEastAsia" w:hint="cs"/>
          <w:spacing w:val="4"/>
          <w:rtl/>
          <w:lang w:eastAsia="zh-CN" w:bidi="ar-EG"/>
        </w:rPr>
        <w:t xml:space="preserve">. وتوضع علامة </w:t>
      </w:r>
      <w:r w:rsidRPr="00430495">
        <w:rPr>
          <w:rFonts w:eastAsiaTheme="minorEastAsia"/>
          <w:spacing w:val="4"/>
          <w:lang w:eastAsia="zh-CN" w:bidi="ar-SY"/>
        </w:rPr>
        <w:t>“X”</w:t>
      </w:r>
      <w:r w:rsidRPr="00430495">
        <w:rPr>
          <w:rFonts w:eastAsiaTheme="minorEastAsia" w:hint="cs"/>
          <w:spacing w:val="4"/>
          <w:rtl/>
          <w:lang w:eastAsia="zh-CN" w:bidi="ar-EG"/>
        </w:rPr>
        <w:t xml:space="preserve"> للإشارة إلى عضو القطاع تحت العمودين "قطاع تقييس الاتصالات" و/أو "قطاع الاتصالات الراديوية".</w:t>
      </w:r>
    </w:p>
    <w:p w:rsidR="0069176C" w:rsidRPr="0069176C" w:rsidRDefault="0069176C" w:rsidP="0069176C">
      <w:pPr>
        <w:rPr>
          <w:rFonts w:eastAsiaTheme="minorEastAsia"/>
          <w:rtl/>
          <w:lang w:eastAsia="zh-CN" w:bidi="ar-EG"/>
        </w:rPr>
      </w:pPr>
      <w:r w:rsidRPr="0069176C">
        <w:rPr>
          <w:rFonts w:eastAsiaTheme="minorEastAsia"/>
          <w:lang w:eastAsia="zh-CN" w:bidi="ar-SY"/>
        </w:rPr>
        <w:t>7</w:t>
      </w:r>
      <w:r w:rsidRPr="0069176C">
        <w:rPr>
          <w:rFonts w:eastAsiaTheme="minorEastAsia"/>
          <w:rtl/>
          <w:lang w:eastAsia="zh-CN" w:bidi="ar-EG"/>
        </w:rPr>
        <w:tab/>
      </w:r>
      <w:r w:rsidRPr="0069176C">
        <w:rPr>
          <w:rFonts w:eastAsiaTheme="minorEastAsia" w:hint="cs"/>
          <w:rtl/>
          <w:lang w:eastAsia="zh-CN" w:bidi="ar-EG"/>
        </w:rPr>
        <w:t>يرجى توجيه تعليقاتكم إلى:</w:t>
      </w:r>
    </w:p>
    <w:p w:rsidR="0069176C" w:rsidRPr="0069176C" w:rsidRDefault="0069176C" w:rsidP="00B42389">
      <w:pPr>
        <w:spacing w:before="0" w:line="340" w:lineRule="exact"/>
        <w:ind w:left="851"/>
        <w:rPr>
          <w:rFonts w:eastAsiaTheme="minorEastAsia"/>
          <w:lang w:eastAsia="zh-CN" w:bidi="ar-SY"/>
        </w:rPr>
      </w:pPr>
      <w:bookmarkStart w:id="0" w:name="lt_pId067"/>
      <w:r w:rsidRPr="0069176C">
        <w:rPr>
          <w:rFonts w:eastAsiaTheme="minorEastAsia"/>
          <w:lang w:eastAsia="zh-CN" w:bidi="ar-SY"/>
        </w:rPr>
        <w:t>Operational Bulletin and Numbering Administration</w:t>
      </w:r>
      <w:bookmarkEnd w:id="0"/>
    </w:p>
    <w:p w:rsidR="0069176C" w:rsidRPr="0069176C" w:rsidRDefault="0069176C" w:rsidP="00B42389">
      <w:pPr>
        <w:spacing w:before="0" w:line="340" w:lineRule="exact"/>
        <w:ind w:left="851"/>
        <w:rPr>
          <w:rFonts w:eastAsiaTheme="minorEastAsia"/>
          <w:lang w:eastAsia="zh-CN" w:bidi="ar-SY"/>
        </w:rPr>
      </w:pPr>
      <w:bookmarkStart w:id="1" w:name="lt_pId068"/>
      <w:r w:rsidRPr="0069176C">
        <w:rPr>
          <w:rFonts w:eastAsiaTheme="minorEastAsia"/>
          <w:lang w:eastAsia="zh-CN" w:bidi="ar-SY"/>
        </w:rPr>
        <w:t>International Telecommunication Union</w:t>
      </w:r>
      <w:bookmarkEnd w:id="1"/>
    </w:p>
    <w:p w:rsidR="0069176C" w:rsidRPr="0069176C" w:rsidRDefault="0069176C" w:rsidP="00B42389">
      <w:pPr>
        <w:spacing w:before="0" w:line="340" w:lineRule="exact"/>
        <w:ind w:left="851"/>
        <w:rPr>
          <w:rFonts w:eastAsiaTheme="minorEastAsia"/>
          <w:lang w:val="en-GB" w:eastAsia="zh-CN" w:bidi="ar-SY"/>
        </w:rPr>
      </w:pPr>
      <w:bookmarkStart w:id="2" w:name="lt_pId069"/>
      <w:r w:rsidRPr="0069176C">
        <w:rPr>
          <w:rFonts w:eastAsiaTheme="minorEastAsia"/>
          <w:lang w:val="en-GB" w:eastAsia="zh-CN" w:bidi="ar-SY"/>
        </w:rPr>
        <w:t>Telecommunication Standardization Bureau</w:t>
      </w:r>
      <w:bookmarkEnd w:id="2"/>
    </w:p>
    <w:p w:rsidR="0069176C" w:rsidRPr="0069176C" w:rsidRDefault="0069176C" w:rsidP="00B42389">
      <w:pPr>
        <w:spacing w:before="0" w:line="340" w:lineRule="exact"/>
        <w:ind w:left="851"/>
        <w:rPr>
          <w:rFonts w:eastAsiaTheme="minorEastAsia"/>
          <w:lang w:val="en-GB" w:eastAsia="zh-CN" w:bidi="ar-SY"/>
        </w:rPr>
      </w:pPr>
      <w:bookmarkStart w:id="3" w:name="lt_pId070"/>
      <w:r w:rsidRPr="0069176C">
        <w:rPr>
          <w:rFonts w:eastAsiaTheme="minorEastAsia"/>
          <w:lang w:val="en-GB" w:eastAsia="zh-CN" w:bidi="ar-SY"/>
        </w:rPr>
        <w:t>Place des Nations CH - 1211 GENEVA 20, Switzerland</w:t>
      </w:r>
      <w:bookmarkEnd w:id="3"/>
    </w:p>
    <w:p w:rsidR="0069176C" w:rsidRPr="0069176C" w:rsidRDefault="0069176C" w:rsidP="00622359">
      <w:pPr>
        <w:spacing w:before="0" w:line="340" w:lineRule="exact"/>
        <w:ind w:left="851"/>
        <w:rPr>
          <w:rFonts w:eastAsiaTheme="minorEastAsia"/>
          <w:rtl/>
          <w:lang w:eastAsia="zh-CN" w:bidi="ar-EG"/>
        </w:rPr>
      </w:pPr>
      <w:r w:rsidRPr="0069176C">
        <w:rPr>
          <w:rFonts w:eastAsiaTheme="minorEastAsia" w:hint="cs"/>
          <w:rtl/>
          <w:lang w:eastAsia="zh-CN" w:bidi="ar-EG"/>
        </w:rPr>
        <w:t xml:space="preserve">الهاتف: </w:t>
      </w:r>
      <w:r w:rsidRPr="0069176C">
        <w:rPr>
          <w:rFonts w:eastAsiaTheme="minorEastAsia"/>
          <w:lang w:eastAsia="zh-CN" w:bidi="ar-SY"/>
        </w:rPr>
        <w:t>+41</w:t>
      </w:r>
      <w:r w:rsidR="00622359">
        <w:rPr>
          <w:rFonts w:eastAsiaTheme="minorEastAsia"/>
          <w:lang w:eastAsia="zh-CN" w:bidi="ar-SY"/>
        </w:rPr>
        <w:t> </w:t>
      </w:r>
      <w:r w:rsidRPr="0069176C">
        <w:rPr>
          <w:rFonts w:eastAsiaTheme="minorEastAsia"/>
          <w:lang w:eastAsia="zh-CN" w:bidi="ar-SY"/>
        </w:rPr>
        <w:t>22</w:t>
      </w:r>
      <w:r w:rsidR="00622359">
        <w:rPr>
          <w:rFonts w:eastAsiaTheme="minorEastAsia"/>
          <w:lang w:eastAsia="zh-CN" w:bidi="ar-SY"/>
        </w:rPr>
        <w:t> </w:t>
      </w:r>
      <w:r w:rsidRPr="0069176C">
        <w:rPr>
          <w:rFonts w:eastAsiaTheme="minorEastAsia"/>
          <w:lang w:eastAsia="zh-CN" w:bidi="ar-SY"/>
        </w:rPr>
        <w:t>730</w:t>
      </w:r>
      <w:r w:rsidR="00622359">
        <w:rPr>
          <w:rFonts w:eastAsiaTheme="minorEastAsia"/>
          <w:lang w:eastAsia="zh-CN" w:bidi="ar-SY"/>
        </w:rPr>
        <w:t> </w:t>
      </w:r>
      <w:r w:rsidRPr="0069176C">
        <w:rPr>
          <w:rFonts w:eastAsiaTheme="minorEastAsia"/>
          <w:lang w:eastAsia="zh-CN" w:bidi="ar-SY"/>
        </w:rPr>
        <w:t>5211</w:t>
      </w:r>
    </w:p>
    <w:p w:rsidR="0069176C" w:rsidRPr="0069176C" w:rsidRDefault="0069176C" w:rsidP="00622359">
      <w:pPr>
        <w:spacing w:before="0" w:line="340" w:lineRule="exact"/>
        <w:ind w:left="851"/>
        <w:rPr>
          <w:rFonts w:eastAsiaTheme="minorEastAsia"/>
          <w:rtl/>
          <w:lang w:eastAsia="zh-CN" w:bidi="ar-EG"/>
        </w:rPr>
      </w:pPr>
      <w:r w:rsidRPr="0069176C">
        <w:rPr>
          <w:rFonts w:eastAsiaTheme="minorEastAsia" w:hint="cs"/>
          <w:rtl/>
          <w:lang w:eastAsia="zh-CN" w:bidi="ar-EG"/>
        </w:rPr>
        <w:t xml:space="preserve">الفاكس: </w:t>
      </w:r>
      <w:r w:rsidRPr="0069176C">
        <w:rPr>
          <w:rFonts w:eastAsiaTheme="minorEastAsia"/>
          <w:lang w:eastAsia="zh-CN" w:bidi="ar-SY"/>
        </w:rPr>
        <w:t>+41</w:t>
      </w:r>
      <w:r w:rsidR="00622359">
        <w:rPr>
          <w:rFonts w:eastAsiaTheme="minorEastAsia"/>
          <w:lang w:eastAsia="zh-CN" w:bidi="ar-SY"/>
        </w:rPr>
        <w:t> </w:t>
      </w:r>
      <w:r w:rsidRPr="0069176C">
        <w:rPr>
          <w:rFonts w:eastAsiaTheme="minorEastAsia"/>
          <w:lang w:eastAsia="zh-CN" w:bidi="ar-SY"/>
        </w:rPr>
        <w:t>22</w:t>
      </w:r>
      <w:r w:rsidR="00622359">
        <w:rPr>
          <w:rFonts w:eastAsiaTheme="minorEastAsia"/>
          <w:lang w:eastAsia="zh-CN" w:bidi="ar-SY"/>
        </w:rPr>
        <w:t> </w:t>
      </w:r>
      <w:r w:rsidRPr="0069176C">
        <w:rPr>
          <w:rFonts w:eastAsiaTheme="minorEastAsia"/>
          <w:lang w:eastAsia="zh-CN" w:bidi="ar-SY"/>
        </w:rPr>
        <w:t>730</w:t>
      </w:r>
      <w:r w:rsidR="00622359">
        <w:rPr>
          <w:rFonts w:eastAsiaTheme="minorEastAsia"/>
          <w:lang w:eastAsia="zh-CN" w:bidi="ar-SY"/>
        </w:rPr>
        <w:t> </w:t>
      </w:r>
      <w:r w:rsidRPr="0069176C">
        <w:rPr>
          <w:rFonts w:eastAsiaTheme="minorEastAsia"/>
          <w:lang w:eastAsia="zh-CN" w:bidi="ar-SY"/>
        </w:rPr>
        <w:t>5853</w:t>
      </w:r>
    </w:p>
    <w:p w:rsidR="0069176C" w:rsidRPr="0069176C" w:rsidRDefault="0069176C" w:rsidP="00B42389">
      <w:pPr>
        <w:spacing w:before="0" w:line="340" w:lineRule="exact"/>
        <w:ind w:left="851"/>
        <w:rPr>
          <w:rFonts w:eastAsiaTheme="minorEastAsia"/>
          <w:rtl/>
          <w:lang w:eastAsia="zh-CN" w:bidi="ar-EG"/>
        </w:rPr>
      </w:pPr>
      <w:r w:rsidRPr="0069176C">
        <w:rPr>
          <w:rFonts w:eastAsiaTheme="minorEastAsia" w:hint="cs"/>
          <w:rtl/>
          <w:lang w:eastAsia="zh-CN" w:bidi="ar-EG"/>
        </w:rPr>
        <w:t xml:space="preserve">البريد الإلكتروني: </w:t>
      </w:r>
      <w:hyperlink r:id="rId17" w:history="1">
        <w:r w:rsidR="00BD43A6" w:rsidRPr="00BD43A6">
          <w:rPr>
            <w:rStyle w:val="Hyperlink"/>
            <w:rFonts w:eastAsiaTheme="minorEastAsia"/>
            <w:lang w:val="en-GB" w:eastAsia="zh-CN" w:bidi="ar-SY"/>
          </w:rPr>
          <w:t>tsbtson@itu.int</w:t>
        </w:r>
      </w:hyperlink>
    </w:p>
    <w:p w:rsidR="00425492" w:rsidRPr="00425492" w:rsidRDefault="0069176C" w:rsidP="00BD43A6">
      <w:pPr>
        <w:rPr>
          <w:rFonts w:eastAsiaTheme="minorEastAsia"/>
          <w:rtl/>
          <w:lang w:eastAsia="zh-CN" w:bidi="ar-EG"/>
        </w:rPr>
      </w:pPr>
      <w:r w:rsidRPr="0069176C">
        <w:rPr>
          <w:rFonts w:eastAsiaTheme="minorEastAsia" w:hint="cs"/>
          <w:rtl/>
          <w:lang w:eastAsia="zh-CN" w:bidi="ar-EG"/>
        </w:rPr>
        <w:t>وفيما يخص مسائل العضوية، يرجى الاتصال من خلال</w:t>
      </w:r>
      <w:r w:rsidR="00497AF4">
        <w:rPr>
          <w:rFonts w:eastAsiaTheme="minorEastAsia" w:hint="cs"/>
          <w:rtl/>
          <w:lang w:eastAsia="zh-CN" w:bidi="ar-EG"/>
        </w:rPr>
        <w:t xml:space="preserve"> عنوان</w:t>
      </w:r>
      <w:r w:rsidRPr="0069176C">
        <w:rPr>
          <w:rFonts w:eastAsiaTheme="minorEastAsia" w:hint="cs"/>
          <w:rtl/>
          <w:lang w:eastAsia="zh-CN" w:bidi="ar-EG"/>
        </w:rPr>
        <w:t xml:space="preserve"> البريد الإلكتروني التالي: </w:t>
      </w:r>
      <w:hyperlink r:id="rId18" w:history="1">
        <w:r w:rsidR="00BD43A6" w:rsidRPr="00BD43A6">
          <w:rPr>
            <w:rStyle w:val="Hyperlink"/>
            <w:rFonts w:eastAsiaTheme="minorEastAsia"/>
            <w:lang w:val="en-GB" w:eastAsia="zh-CN" w:bidi="ar-SY"/>
          </w:rPr>
          <w:t>itu-tmembership@itu.int</w:t>
        </w:r>
      </w:hyperlink>
      <w:r w:rsidR="001C6395" w:rsidRPr="001C6395">
        <w:rPr>
          <w:rStyle w:val="Hyperlink"/>
          <w:rFonts w:eastAsiaTheme="minorEastAsia" w:hint="cs"/>
          <w:color w:val="auto"/>
          <w:u w:val="none"/>
          <w:rtl/>
          <w:lang w:val="en-GB" w:eastAsia="zh-CN" w:bidi="ar-EG"/>
        </w:rPr>
        <w:t>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FA0B0D" w:rsidRDefault="00FA0B0D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</w:p>
    <w:p w:rsidR="00FA0B0D" w:rsidRPr="00A15845" w:rsidRDefault="00FA0B0D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bookmarkStart w:id="4" w:name="_GoBack"/>
      <w:bookmarkEnd w:id="4"/>
    </w:p>
    <w:p w:rsidR="008B5B5D" w:rsidRDefault="00A15845" w:rsidP="00FA0B0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F1" w:rsidRDefault="00D317F1" w:rsidP="00E07379">
      <w:pPr>
        <w:spacing w:before="0" w:line="240" w:lineRule="auto"/>
      </w:pPr>
      <w:r>
        <w:separator/>
      </w:r>
    </w:p>
  </w:endnote>
  <w:endnote w:type="continuationSeparator" w:id="0">
    <w:p w:rsidR="00D317F1" w:rsidRDefault="00D317F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F1" w:rsidRDefault="00D317F1" w:rsidP="00E07379">
      <w:pPr>
        <w:spacing w:before="0" w:line="240" w:lineRule="auto"/>
      </w:pPr>
      <w:r>
        <w:separator/>
      </w:r>
    </w:p>
  </w:footnote>
  <w:footnote w:type="continuationSeparator" w:id="0">
    <w:p w:rsidR="00D317F1" w:rsidRDefault="00D317F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FA0B0D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F1"/>
    <w:rsid w:val="000124CC"/>
    <w:rsid w:val="00041F8B"/>
    <w:rsid w:val="00046444"/>
    <w:rsid w:val="0006023B"/>
    <w:rsid w:val="00066FB9"/>
    <w:rsid w:val="000812CD"/>
    <w:rsid w:val="0008638B"/>
    <w:rsid w:val="00090574"/>
    <w:rsid w:val="00092FC2"/>
    <w:rsid w:val="000A1677"/>
    <w:rsid w:val="000B17BA"/>
    <w:rsid w:val="000B407F"/>
    <w:rsid w:val="000C04AE"/>
    <w:rsid w:val="000C13C2"/>
    <w:rsid w:val="000D4C64"/>
    <w:rsid w:val="000F0B1C"/>
    <w:rsid w:val="000F1D42"/>
    <w:rsid w:val="000F4D07"/>
    <w:rsid w:val="00102A03"/>
    <w:rsid w:val="001040A3"/>
    <w:rsid w:val="001444C0"/>
    <w:rsid w:val="00173915"/>
    <w:rsid w:val="001907F2"/>
    <w:rsid w:val="001C6395"/>
    <w:rsid w:val="001F0A81"/>
    <w:rsid w:val="0022345D"/>
    <w:rsid w:val="00225854"/>
    <w:rsid w:val="002305E7"/>
    <w:rsid w:val="0023283D"/>
    <w:rsid w:val="00252E0C"/>
    <w:rsid w:val="00276881"/>
    <w:rsid w:val="002916BE"/>
    <w:rsid w:val="002978F4"/>
    <w:rsid w:val="002B028D"/>
    <w:rsid w:val="002B435E"/>
    <w:rsid w:val="002B7782"/>
    <w:rsid w:val="002C4DAE"/>
    <w:rsid w:val="002D6669"/>
    <w:rsid w:val="002E4927"/>
    <w:rsid w:val="002E6541"/>
    <w:rsid w:val="002F5560"/>
    <w:rsid w:val="0030486B"/>
    <w:rsid w:val="00315E61"/>
    <w:rsid w:val="003231B9"/>
    <w:rsid w:val="003266C3"/>
    <w:rsid w:val="003275AC"/>
    <w:rsid w:val="00333D29"/>
    <w:rsid w:val="003409F4"/>
    <w:rsid w:val="00357185"/>
    <w:rsid w:val="0039636A"/>
    <w:rsid w:val="003C106D"/>
    <w:rsid w:val="003C475F"/>
    <w:rsid w:val="003E4132"/>
    <w:rsid w:val="003F678F"/>
    <w:rsid w:val="00425492"/>
    <w:rsid w:val="0042686F"/>
    <w:rsid w:val="00430495"/>
    <w:rsid w:val="004367CE"/>
    <w:rsid w:val="00443869"/>
    <w:rsid w:val="004712C6"/>
    <w:rsid w:val="00497703"/>
    <w:rsid w:val="00497AF4"/>
    <w:rsid w:val="004B669D"/>
    <w:rsid w:val="004C0919"/>
    <w:rsid w:val="004F0F06"/>
    <w:rsid w:val="00501E0E"/>
    <w:rsid w:val="00510E6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4D1"/>
    <w:rsid w:val="005D6476"/>
    <w:rsid w:val="005D6C0D"/>
    <w:rsid w:val="005E5283"/>
    <w:rsid w:val="005E58F5"/>
    <w:rsid w:val="00606660"/>
    <w:rsid w:val="006157A3"/>
    <w:rsid w:val="00620E60"/>
    <w:rsid w:val="00622359"/>
    <w:rsid w:val="0063315A"/>
    <w:rsid w:val="00643C97"/>
    <w:rsid w:val="00652F80"/>
    <w:rsid w:val="0065591D"/>
    <w:rsid w:val="00662C5A"/>
    <w:rsid w:val="00670AF5"/>
    <w:rsid w:val="0069176C"/>
    <w:rsid w:val="0069640C"/>
    <w:rsid w:val="006B56A4"/>
    <w:rsid w:val="006C1556"/>
    <w:rsid w:val="006F267F"/>
    <w:rsid w:val="006F63F7"/>
    <w:rsid w:val="006F6F03"/>
    <w:rsid w:val="00706D7A"/>
    <w:rsid w:val="00726AEC"/>
    <w:rsid w:val="007530CA"/>
    <w:rsid w:val="0079182B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1D04"/>
    <w:rsid w:val="00874D9C"/>
    <w:rsid w:val="00880509"/>
    <w:rsid w:val="00880D13"/>
    <w:rsid w:val="008A1810"/>
    <w:rsid w:val="008B5B5D"/>
    <w:rsid w:val="008C4249"/>
    <w:rsid w:val="009155FC"/>
    <w:rsid w:val="00917694"/>
    <w:rsid w:val="009263CD"/>
    <w:rsid w:val="00930E6D"/>
    <w:rsid w:val="00972CA2"/>
    <w:rsid w:val="00982B28"/>
    <w:rsid w:val="00984EA5"/>
    <w:rsid w:val="00992593"/>
    <w:rsid w:val="009B16BE"/>
    <w:rsid w:val="009C17E1"/>
    <w:rsid w:val="009C35ED"/>
    <w:rsid w:val="009F1C12"/>
    <w:rsid w:val="00A01BDA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05756"/>
    <w:rsid w:val="00B2000C"/>
    <w:rsid w:val="00B20ADE"/>
    <w:rsid w:val="00B23C4B"/>
    <w:rsid w:val="00B42389"/>
    <w:rsid w:val="00B66B9A"/>
    <w:rsid w:val="00B82089"/>
    <w:rsid w:val="00B970AE"/>
    <w:rsid w:val="00BA034C"/>
    <w:rsid w:val="00BA1427"/>
    <w:rsid w:val="00BD0C50"/>
    <w:rsid w:val="00BD43A6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17F1"/>
    <w:rsid w:val="00D45542"/>
    <w:rsid w:val="00D51672"/>
    <w:rsid w:val="00D74AE0"/>
    <w:rsid w:val="00D77D0F"/>
    <w:rsid w:val="00DA1CF0"/>
    <w:rsid w:val="00DB2271"/>
    <w:rsid w:val="00DB5659"/>
    <w:rsid w:val="00DC24B4"/>
    <w:rsid w:val="00DC5B03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0EA0"/>
    <w:rsid w:val="00F57AE4"/>
    <w:rsid w:val="00F67150"/>
    <w:rsid w:val="00F84366"/>
    <w:rsid w:val="00F85089"/>
    <w:rsid w:val="00F85564"/>
    <w:rsid w:val="00F86CFA"/>
    <w:rsid w:val="00FA0B0D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AAE9F5F1-EEA1-4245-880D-8E7C9884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hyperlink" Target="mailto:itu-tmembership@itu.i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rec/T-REC-E.118-200605-I" TargetMode="External"/><Relationship Id="rId17" Type="http://schemas.openxmlformats.org/officeDocument/2006/relationships/hyperlink" Target="mailto:tsbtson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online/mm/scripts/gensel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en/ITU-T/inr/forms/Pages/iin.aspx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de10a323-94a9-4e93-88b4-ea964576960d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EF97C-97A6-473A-8981-4DE33EA4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60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Osvath, Alexandra</cp:lastModifiedBy>
  <cp:revision>3</cp:revision>
  <cp:lastPrinted>2017-08-22T09:50:00Z</cp:lastPrinted>
  <dcterms:created xsi:type="dcterms:W3CDTF">2017-08-22T08:09:00Z</dcterms:created>
  <dcterms:modified xsi:type="dcterms:W3CDTF">2017-08-22T09:50:00Z</dcterms:modified>
  <cp:category>Conference document</cp:category>
</cp:coreProperties>
</file>