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111"/>
        <w:gridCol w:w="1842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590119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55099D">
              <w:rPr>
                <w:noProof/>
                <w:lang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Pr="0055099D" w:rsidRDefault="00CE13B6" w:rsidP="00865B8E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55099D" w:rsidTr="00B95F7F">
        <w:trPr>
          <w:cantSplit/>
          <w:trHeight w:val="672"/>
        </w:trPr>
        <w:tc>
          <w:tcPr>
            <w:tcW w:w="5529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F346AB" w:rsidRPr="0055099D" w:rsidRDefault="00CE13B6" w:rsidP="00091ECB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955904" w:rsidRPr="0055099D">
              <w:t>7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091ECB">
              <w:rPr>
                <w:lang w:eastAsia="zh-CN"/>
              </w:rPr>
              <w:t>7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091ECB">
              <w:rPr>
                <w:rFonts w:hint="eastAsia"/>
                <w:lang w:eastAsia="zh-CN"/>
              </w:rPr>
              <w:t>1</w:t>
            </w:r>
            <w:r w:rsidR="00963C6C">
              <w:t>2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AB7FCC">
        <w:trPr>
          <w:cantSplit/>
          <w:trHeight w:val="715"/>
        </w:trPr>
        <w:tc>
          <w:tcPr>
            <w:tcW w:w="1276" w:type="dxa"/>
          </w:tcPr>
          <w:p w:rsidR="00113BC0" w:rsidRPr="00B95F7F" w:rsidRDefault="00113BC0" w:rsidP="0002445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Cs w:val="24"/>
              </w:rPr>
            </w:pPr>
            <w:r w:rsidRPr="00B95F7F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253" w:type="dxa"/>
            <w:gridSpan w:val="2"/>
          </w:tcPr>
          <w:p w:rsidR="00113BC0" w:rsidRPr="00B95F7F" w:rsidRDefault="00017004" w:rsidP="0002445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B95F7F">
              <w:rPr>
                <w:rFonts w:hint="eastAsia"/>
                <w:b/>
                <w:bCs/>
                <w:lang w:eastAsia="zh-CN"/>
              </w:rPr>
              <w:t>电信</w:t>
            </w:r>
            <w:r w:rsidRPr="00B95F7F">
              <w:rPr>
                <w:b/>
                <w:bCs/>
                <w:lang w:eastAsia="zh-CN"/>
              </w:rPr>
              <w:t>标准化局第</w:t>
            </w:r>
            <w:r w:rsidR="00091ECB">
              <w:rPr>
                <w:b/>
                <w:bCs/>
                <w:lang w:eastAsia="zh-CN"/>
              </w:rPr>
              <w:t>40</w:t>
            </w:r>
            <w:r w:rsidRPr="00B95F7F">
              <w:rPr>
                <w:rFonts w:hint="eastAsia"/>
                <w:b/>
                <w:bCs/>
                <w:lang w:eastAsia="zh-CN"/>
              </w:rPr>
              <w:t>号</w:t>
            </w:r>
            <w:r w:rsidRPr="00B95F7F">
              <w:rPr>
                <w:b/>
                <w:bCs/>
                <w:lang w:eastAsia="zh-CN"/>
              </w:rPr>
              <w:t>通函</w:t>
            </w:r>
            <w:r w:rsidR="00963C6C" w:rsidRPr="00B95F7F">
              <w:rPr>
                <w:b/>
                <w:bCs/>
                <w:lang w:eastAsia="zh-CN"/>
              </w:rPr>
              <w:br/>
            </w:r>
            <w:bookmarkStart w:id="1" w:name="lt_pId015"/>
            <w:r w:rsidR="00963C6C" w:rsidRPr="00B95F7F">
              <w:rPr>
                <w:lang w:eastAsia="zh-CN"/>
              </w:rPr>
              <w:t>SG</w:t>
            </w:r>
            <w:r w:rsidR="00091ECB">
              <w:rPr>
                <w:lang w:eastAsia="zh-CN"/>
              </w:rPr>
              <w:t>1</w:t>
            </w:r>
            <w:r w:rsidR="00963C6C" w:rsidRPr="00B95F7F">
              <w:rPr>
                <w:lang w:eastAsia="zh-CN"/>
              </w:rPr>
              <w:t>5/</w:t>
            </w:r>
            <w:bookmarkEnd w:id="1"/>
            <w:r w:rsidR="00091ECB">
              <w:rPr>
                <w:lang w:eastAsia="zh-CN"/>
              </w:rPr>
              <w:t>HO</w:t>
            </w:r>
          </w:p>
        </w:tc>
        <w:tc>
          <w:tcPr>
            <w:tcW w:w="4110" w:type="dxa"/>
            <w:gridSpan w:val="2"/>
            <w:vMerge w:val="restart"/>
          </w:tcPr>
          <w:p w:rsidR="00113BC0" w:rsidRPr="0055099D" w:rsidRDefault="00113BC0" w:rsidP="0002445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024452">
            <w:pPr>
              <w:pStyle w:val="Tabletext"/>
              <w:spacing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D57DAD" w:rsidRPr="00D57DAD">
              <w:rPr>
                <w:rFonts w:asciiTheme="minorEastAsia" w:eastAsiaTheme="minorEastAsia" w:hAnsiTheme="minorEastAsia" w:hint="eastAsia"/>
                <w:lang w:eastAsia="zh-CN"/>
              </w:rPr>
              <w:t>国际电联各成员国主管部门</w:t>
            </w:r>
            <w:r w:rsidR="00113BC0" w:rsidRPr="00D57DAD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</w:p>
          <w:p w:rsidR="00113BC0" w:rsidRPr="0055099D" w:rsidRDefault="00F876D6" w:rsidP="00024452">
            <w:pPr>
              <w:pStyle w:val="Tabletext"/>
              <w:spacing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 w:rsidR="00113BC0" w:rsidRPr="0055099D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113BC0" w:rsidRPr="0055099D" w:rsidRDefault="00A372A1" w:rsidP="00024452">
            <w:pPr>
              <w:pStyle w:val="Tabletext"/>
              <w:spacing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 w:rsidRPr="0055099D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9A2E91" w:rsidRPr="00BF246A" w:rsidRDefault="00A372A1" w:rsidP="00024452">
            <w:pPr>
              <w:pStyle w:val="Tabletext"/>
              <w:spacing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55099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</w:tc>
      </w:tr>
      <w:tr w:rsidR="00963C6C" w:rsidRPr="0055099D" w:rsidTr="00AB7FCC">
        <w:trPr>
          <w:cantSplit/>
          <w:trHeight w:val="416"/>
        </w:trPr>
        <w:tc>
          <w:tcPr>
            <w:tcW w:w="1276" w:type="dxa"/>
          </w:tcPr>
          <w:p w:rsidR="00963C6C" w:rsidRPr="00B95F7F" w:rsidRDefault="00963C6C" w:rsidP="00963C6C">
            <w:pPr>
              <w:pStyle w:val="Tabletext"/>
              <w:rPr>
                <w:rFonts w:ascii="Calibri" w:eastAsia="SimSun" w:hAnsi="Calibri"/>
              </w:rPr>
            </w:pPr>
            <w:r w:rsidRPr="00B95F7F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253" w:type="dxa"/>
            <w:gridSpan w:val="2"/>
          </w:tcPr>
          <w:p w:rsidR="00963C6C" w:rsidRPr="00B95F7F" w:rsidRDefault="00963C6C" w:rsidP="00963C6C">
            <w:pPr>
              <w:pStyle w:val="Tabletext"/>
              <w:rPr>
                <w:b/>
              </w:rPr>
            </w:pPr>
            <w:r w:rsidRPr="00B95F7F">
              <w:t xml:space="preserve">+41 22 730 </w:t>
            </w:r>
            <w:r w:rsidR="00091ECB">
              <w:rPr>
                <w:lang w:val="en-US"/>
              </w:rPr>
              <w:t>6356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963C6C" w:rsidRPr="0055099D" w:rsidRDefault="00963C6C" w:rsidP="00963C6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963C6C" w:rsidRPr="0055099D" w:rsidTr="00AB7FCC">
        <w:trPr>
          <w:cantSplit/>
        </w:trPr>
        <w:tc>
          <w:tcPr>
            <w:tcW w:w="1276" w:type="dxa"/>
          </w:tcPr>
          <w:p w:rsidR="00963C6C" w:rsidRPr="00B95F7F" w:rsidRDefault="00963C6C" w:rsidP="00963C6C">
            <w:pPr>
              <w:pStyle w:val="Tabletext"/>
              <w:rPr>
                <w:rFonts w:ascii="Calibri" w:eastAsia="SimSun" w:hAnsi="Calibri"/>
              </w:rPr>
            </w:pPr>
            <w:r w:rsidRPr="00B95F7F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253" w:type="dxa"/>
            <w:gridSpan w:val="2"/>
          </w:tcPr>
          <w:p w:rsidR="00963C6C" w:rsidRPr="00B95F7F" w:rsidRDefault="00963C6C" w:rsidP="00963C6C">
            <w:pPr>
              <w:pStyle w:val="Tabletext"/>
              <w:rPr>
                <w:b/>
              </w:rPr>
            </w:pPr>
            <w:r w:rsidRPr="00B95F7F">
              <w:t>+41 22 730 5853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963C6C" w:rsidRPr="0055099D" w:rsidRDefault="00963C6C" w:rsidP="00963C6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B7FCC">
        <w:trPr>
          <w:cantSplit/>
          <w:trHeight w:val="399"/>
        </w:trPr>
        <w:tc>
          <w:tcPr>
            <w:tcW w:w="1276" w:type="dxa"/>
          </w:tcPr>
          <w:p w:rsidR="00113BC0" w:rsidRPr="00B95F7F" w:rsidRDefault="00113BC0" w:rsidP="00024452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B95F7F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253" w:type="dxa"/>
            <w:gridSpan w:val="2"/>
          </w:tcPr>
          <w:p w:rsidR="00113BC0" w:rsidRPr="00B95F7F" w:rsidRDefault="00D66469" w:rsidP="00024452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8" w:history="1">
              <w:bookmarkStart w:id="2" w:name="lt_pId027"/>
              <w:r w:rsidR="00091ECB" w:rsidRPr="00091ECB">
                <w:rPr>
                  <w:rStyle w:val="Hyperlink"/>
                </w:rPr>
                <w:t>tsbsg15@itu.int</w:t>
              </w:r>
              <w:bookmarkEnd w:id="2"/>
            </w:hyperlink>
          </w:p>
        </w:tc>
        <w:tc>
          <w:tcPr>
            <w:tcW w:w="4110" w:type="dxa"/>
            <w:gridSpan w:val="2"/>
          </w:tcPr>
          <w:p w:rsidR="00834349" w:rsidRDefault="00834349" w:rsidP="00024452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091ECB" w:rsidRPr="0055099D" w:rsidRDefault="00091ECB" w:rsidP="00024452">
            <w:pPr>
              <w:pStyle w:val="Tabletext"/>
              <w:spacing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 w:rsidRPr="0055099D">
              <w:rPr>
                <w:rFonts w:ascii="Calibri" w:eastAsia="SimSun" w:hAnsi="Calibri" w:hint="eastAsia"/>
                <w:lang w:eastAsia="zh-CN"/>
              </w:rPr>
              <w:t>ITU-T</w:t>
            </w:r>
            <w:r w:rsidRPr="0055099D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091ECB" w:rsidRDefault="00091ECB" w:rsidP="00024452">
            <w:pPr>
              <w:pStyle w:val="Tabletext"/>
              <w:spacing w:after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55099D">
              <w:rPr>
                <w:rFonts w:ascii="Calibri" w:eastAsia="SimSun" w:hAnsi="Calibri" w:cs="Microsoft YaHei" w:hint="eastAsia"/>
                <w:lang w:eastAsia="zh-CN"/>
              </w:rPr>
              <w:t>部门准成员；</w:t>
            </w:r>
          </w:p>
          <w:p w:rsidR="00091ECB" w:rsidRPr="0055099D" w:rsidRDefault="00091ECB" w:rsidP="00024452">
            <w:pPr>
              <w:pStyle w:val="Tabletext"/>
              <w:spacing w:after="0"/>
              <w:ind w:left="283" w:hanging="283"/>
              <w:rPr>
                <w:b/>
                <w:lang w:eastAsia="zh-CN"/>
              </w:rPr>
            </w:pPr>
            <w:r>
              <w:rPr>
                <w:rFonts w:ascii="Calibri" w:eastAsia="SimSun" w:hAnsi="Calibri" w:cs="Microsoft YaHei" w:hint="eastAsia"/>
                <w:lang w:eastAsia="zh-CN"/>
              </w:rPr>
              <w:t>-</w:t>
            </w:r>
            <w:r>
              <w:rPr>
                <w:rFonts w:ascii="Calibri" w:eastAsia="SimSun" w:hAnsi="Calibri" w:cs="Microsoft YaHei"/>
                <w:lang w:eastAsia="zh-CN"/>
              </w:rPr>
              <w:tab/>
            </w:r>
            <w:r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Pr="0055099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  <w:p w:rsidR="00963C6C" w:rsidRDefault="00963C6C" w:rsidP="00024452">
            <w:pPr>
              <w:tabs>
                <w:tab w:val="clear" w:pos="794"/>
                <w:tab w:val="left" w:pos="284"/>
                <w:tab w:val="left" w:pos="4111"/>
              </w:tabs>
              <w:spacing w:before="4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091ECB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963C6C" w:rsidRDefault="00963C6C" w:rsidP="00024452">
            <w:pPr>
              <w:tabs>
                <w:tab w:val="clear" w:pos="794"/>
                <w:tab w:val="left" w:pos="284"/>
                <w:tab w:val="left" w:pos="4111"/>
              </w:tabs>
              <w:spacing w:before="4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955904" w:rsidRPr="0055099D" w:rsidRDefault="00963C6C" w:rsidP="00024452">
            <w:pPr>
              <w:tabs>
                <w:tab w:val="clear" w:pos="794"/>
                <w:tab w:val="left" w:pos="284"/>
                <w:tab w:val="left" w:pos="4111"/>
              </w:tabs>
              <w:spacing w:before="40"/>
              <w:ind w:left="57"/>
              <w:rPr>
                <w:rFonts w:ascii="Calibri" w:hAnsi="Calibri"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113BC0" w:rsidRPr="0055099D" w:rsidRDefault="00113BC0" w:rsidP="00024452">
            <w:pPr>
              <w:pStyle w:val="Tabletext"/>
              <w:spacing w:before="12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1C5996" w:rsidRDefault="00091EC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 xml:space="preserve">  </w:t>
            </w:r>
            <w:r w:rsidR="000F51A5">
              <w:rPr>
                <w:rFonts w:hint="eastAsia"/>
                <w:b/>
                <w:bCs/>
                <w:szCs w:val="24"/>
                <w:lang w:eastAsia="zh-CN"/>
              </w:rPr>
              <w:t>事由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 xml:space="preserve">  </w:t>
            </w:r>
          </w:p>
        </w:tc>
        <w:tc>
          <w:tcPr>
            <w:tcW w:w="8363" w:type="dxa"/>
            <w:gridSpan w:val="4"/>
          </w:tcPr>
          <w:p w:rsidR="00113BC0" w:rsidRPr="009A2E91" w:rsidRDefault="0051571C" w:rsidP="007709C5">
            <w:pPr>
              <w:pStyle w:val="Tabletext"/>
              <w:rPr>
                <w:rFonts w:eastAsiaTheme="minorEastAsia"/>
                <w:b/>
                <w:lang w:eastAsia="zh-CN"/>
              </w:rPr>
            </w:pPr>
            <w:bookmarkStart w:id="3" w:name="OLE_LINK1"/>
            <w:bookmarkStart w:id="4" w:name="OLE_LINK2"/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ITU-T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第</w:t>
            </w:r>
            <w:r w:rsidR="00091ECB">
              <w:rPr>
                <w:rFonts w:eastAsiaTheme="minorEastAsia" w:cs="Microsoft YaHei" w:hint="eastAsia"/>
                <w:b/>
                <w:bCs/>
                <w:lang w:eastAsia="zh-CN"/>
              </w:rPr>
              <w:t>1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5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研究组会议（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201</w:t>
            </w:r>
            <w:r>
              <w:rPr>
                <w:rFonts w:eastAsiaTheme="minorEastAsia" w:cs="Microsoft YaHei"/>
                <w:b/>
                <w:bCs/>
                <w:lang w:eastAsia="zh-CN"/>
              </w:rPr>
              <w:t>7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年</w:t>
            </w:r>
            <w:r w:rsidR="00091ECB">
              <w:rPr>
                <w:rFonts w:eastAsiaTheme="minorEastAsia" w:cs="Microsoft YaHei"/>
                <w:b/>
                <w:bCs/>
                <w:lang w:eastAsia="zh-CN"/>
              </w:rPr>
              <w:t>6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月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1</w:t>
            </w:r>
            <w:r w:rsidR="00091ECB">
              <w:rPr>
                <w:rFonts w:eastAsiaTheme="minorEastAsia" w:cs="Microsoft YaHei"/>
                <w:b/>
                <w:bCs/>
                <w:lang w:eastAsia="zh-CN"/>
              </w:rPr>
              <w:t>9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-</w:t>
            </w:r>
            <w:r w:rsidR="00091ECB">
              <w:rPr>
                <w:rFonts w:eastAsiaTheme="minorEastAsia" w:cs="Microsoft YaHei"/>
                <w:b/>
                <w:bCs/>
                <w:lang w:eastAsia="zh-CN"/>
              </w:rPr>
              <w:t>30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日，日内瓦）后</w:t>
            </w:r>
            <w:r w:rsidR="00091ECB" w:rsidRPr="00091ECB">
              <w:rPr>
                <w:b/>
              </w:rPr>
              <w:t>ITU-T</w:t>
            </w:r>
            <w:r w:rsidR="000F51A5" w:rsidRPr="00091ECB">
              <w:rPr>
                <w:rFonts w:eastAsiaTheme="minorEastAsia" w:cs="Microsoft YaHei" w:hint="eastAsia"/>
                <w:b/>
                <w:bCs/>
                <w:lang w:eastAsia="zh-CN"/>
              </w:rPr>
              <w:t>建议书</w:t>
            </w:r>
            <w:r w:rsidR="00091ECB" w:rsidRPr="00091ECB">
              <w:rPr>
                <w:b/>
              </w:rPr>
              <w:t>G.9700 (2014)</w:t>
            </w:r>
            <w:r w:rsidR="000F51A5">
              <w:rPr>
                <w:rFonts w:eastAsiaTheme="minorEastAsia" w:hint="eastAsia"/>
                <w:b/>
                <w:lang w:eastAsia="zh-CN"/>
              </w:rPr>
              <w:t>修正</w:t>
            </w:r>
            <w:r w:rsidR="00091ECB" w:rsidRPr="00091ECB">
              <w:rPr>
                <w:b/>
              </w:rPr>
              <w:t>2</w:t>
            </w:r>
            <w:r w:rsidR="00091ECB" w:rsidRPr="00091ECB">
              <w:rPr>
                <w:rFonts w:eastAsiaTheme="minorEastAsia" w:hint="eastAsia"/>
                <w:b/>
                <w:lang w:eastAsia="zh-CN"/>
              </w:rPr>
              <w:t>和</w:t>
            </w:r>
            <w:r w:rsidR="00091ECB" w:rsidRPr="00091ECB">
              <w:rPr>
                <w:b/>
              </w:rPr>
              <w:t>ITU-T G.9901</w:t>
            </w:r>
            <w:r w:rsidRPr="00091ECB">
              <w:rPr>
                <w:rFonts w:eastAsiaTheme="minorEastAsia" w:cs="Microsoft YaHei" w:hint="eastAsia"/>
                <w:b/>
                <w:bCs/>
                <w:lang w:eastAsia="zh-CN"/>
              </w:rPr>
              <w:t>的状态</w:t>
            </w:r>
            <w:bookmarkEnd w:id="3"/>
            <w:bookmarkEnd w:id="4"/>
          </w:p>
        </w:tc>
      </w:tr>
    </w:tbl>
    <w:p w:rsidR="00963C6C" w:rsidRDefault="00017004" w:rsidP="00024452">
      <w:pPr>
        <w:spacing w:before="720"/>
        <w:rPr>
          <w:lang w:eastAsia="zh-CN"/>
        </w:rPr>
      </w:pPr>
      <w:bookmarkStart w:id="5" w:name="StartTyping_E"/>
      <w:bookmarkEnd w:id="5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  <w:bookmarkStart w:id="6" w:name="lt_pId077"/>
      <w:bookmarkStart w:id="7" w:name="lt_pId059"/>
    </w:p>
    <w:p w:rsidR="00091ECB" w:rsidRPr="00B95F7F" w:rsidRDefault="00963C6C" w:rsidP="00024452">
      <w:pPr>
        <w:spacing w:before="360" w:after="120"/>
        <w:rPr>
          <w:b/>
          <w:color w:val="800000"/>
          <w:sz w:val="22"/>
          <w:highlight w:val="cyan"/>
          <w:lang w:eastAsia="zh-CN"/>
        </w:rPr>
      </w:pPr>
      <w:r w:rsidRPr="00B95F7F">
        <w:rPr>
          <w:bCs/>
          <w:lang w:eastAsia="zh-CN"/>
        </w:rPr>
        <w:t>1</w:t>
      </w:r>
      <w:r w:rsidRPr="00B95F7F">
        <w:rPr>
          <w:lang w:eastAsia="zh-CN"/>
        </w:rPr>
        <w:tab/>
      </w:r>
      <w:bookmarkStart w:id="8" w:name="lt_pId046"/>
      <w:r w:rsidR="00027B3C" w:rsidRPr="00027B3C">
        <w:rPr>
          <w:rFonts w:hint="eastAsia"/>
          <w:bCs/>
          <w:lang w:eastAsia="zh-CN"/>
        </w:rPr>
        <w:t>根据</w:t>
      </w:r>
      <w:r w:rsidR="00027B3C" w:rsidRPr="00027B3C">
        <w:rPr>
          <w:bCs/>
          <w:lang w:eastAsia="zh-CN"/>
        </w:rPr>
        <w:t>电信标准化局</w:t>
      </w:r>
      <w:r w:rsidR="00027B3C" w:rsidRPr="00027B3C">
        <w:rPr>
          <w:rFonts w:hint="eastAsia"/>
          <w:bCs/>
          <w:lang w:eastAsia="zh-CN"/>
        </w:rPr>
        <w:t>2017</w:t>
      </w:r>
      <w:r w:rsidR="00027B3C" w:rsidRPr="00027B3C">
        <w:rPr>
          <w:rFonts w:hint="eastAsia"/>
          <w:bCs/>
          <w:lang w:eastAsia="zh-CN"/>
        </w:rPr>
        <w:t>年</w:t>
      </w:r>
      <w:r w:rsidR="00027B3C" w:rsidRPr="00027B3C">
        <w:rPr>
          <w:rFonts w:hint="eastAsia"/>
          <w:bCs/>
          <w:lang w:eastAsia="zh-CN"/>
        </w:rPr>
        <w:t>1</w:t>
      </w:r>
      <w:r w:rsidR="00027B3C" w:rsidRPr="00027B3C">
        <w:rPr>
          <w:rFonts w:hint="eastAsia"/>
          <w:bCs/>
          <w:lang w:eastAsia="zh-CN"/>
        </w:rPr>
        <w:t>月</w:t>
      </w:r>
      <w:r w:rsidR="00027B3C" w:rsidRPr="00027B3C">
        <w:rPr>
          <w:rFonts w:hint="eastAsia"/>
          <w:bCs/>
          <w:lang w:eastAsia="zh-CN"/>
        </w:rPr>
        <w:t>17</w:t>
      </w:r>
      <w:r w:rsidR="00027B3C" w:rsidRPr="00027B3C">
        <w:rPr>
          <w:rFonts w:hint="eastAsia"/>
          <w:bCs/>
          <w:lang w:eastAsia="zh-CN"/>
        </w:rPr>
        <w:t>日</w:t>
      </w:r>
      <w:r w:rsidR="00027B3C" w:rsidRPr="00027B3C">
        <w:rPr>
          <w:bCs/>
          <w:lang w:eastAsia="zh-CN"/>
        </w:rPr>
        <w:t>第</w:t>
      </w:r>
      <w:r w:rsidR="00D66469">
        <w:fldChar w:fldCharType="begin"/>
      </w:r>
      <w:r w:rsidR="00D66469">
        <w:rPr>
          <w:lang w:eastAsia="zh-CN"/>
        </w:rPr>
        <w:instrText>HYPERLINK "https://www.itu.int/md/T17-TSB-CIR-0002/en"</w:instrText>
      </w:r>
      <w:r w:rsidR="00D66469">
        <w:fldChar w:fldCharType="separate"/>
      </w:r>
      <w:r w:rsidR="00027B3C" w:rsidRPr="00027B3C">
        <w:rPr>
          <w:bCs/>
          <w:lang w:eastAsia="zh-CN"/>
        </w:rPr>
        <w:t>2</w:t>
      </w:r>
      <w:r w:rsidR="00D66469">
        <w:rPr>
          <w:bCs/>
          <w:lang w:eastAsia="zh-CN"/>
        </w:rPr>
        <w:fldChar w:fldCharType="end"/>
      </w:r>
      <w:r w:rsidR="00027B3C" w:rsidRPr="00027B3C">
        <w:rPr>
          <w:rFonts w:hint="eastAsia"/>
          <w:bCs/>
          <w:lang w:eastAsia="zh-CN"/>
        </w:rPr>
        <w:t>号</w:t>
      </w:r>
      <w:r w:rsidR="00027B3C" w:rsidRPr="00027B3C">
        <w:rPr>
          <w:bCs/>
          <w:lang w:eastAsia="zh-CN"/>
        </w:rPr>
        <w:t>通函</w:t>
      </w:r>
      <w:r w:rsidR="00027B3C" w:rsidRPr="00027B3C">
        <w:rPr>
          <w:rFonts w:hint="eastAsia"/>
          <w:bCs/>
          <w:lang w:eastAsia="zh-CN"/>
        </w:rPr>
        <w:t>并</w:t>
      </w:r>
      <w:r w:rsidR="00027B3C" w:rsidRPr="00027B3C">
        <w:rPr>
          <w:bCs/>
          <w:lang w:eastAsia="zh-CN"/>
        </w:rPr>
        <w:t>依据</w:t>
      </w:r>
      <w:r w:rsidR="00027B3C" w:rsidRPr="00027B3C">
        <w:rPr>
          <w:bCs/>
          <w:lang w:eastAsia="zh-CN"/>
        </w:rPr>
        <w:t>WTSA</w:t>
      </w:r>
      <w:r w:rsidR="00027B3C" w:rsidRPr="00027B3C">
        <w:rPr>
          <w:bCs/>
          <w:lang w:eastAsia="zh-CN"/>
        </w:rPr>
        <w:t>第</w:t>
      </w:r>
      <w:r w:rsidR="00027B3C" w:rsidRPr="00027B3C">
        <w:rPr>
          <w:rFonts w:hint="eastAsia"/>
          <w:bCs/>
          <w:lang w:eastAsia="zh-CN"/>
        </w:rPr>
        <w:t>1</w:t>
      </w:r>
      <w:r w:rsidR="00027B3C" w:rsidRPr="00027B3C">
        <w:rPr>
          <w:rFonts w:hint="eastAsia"/>
          <w:bCs/>
          <w:lang w:eastAsia="zh-CN"/>
        </w:rPr>
        <w:t>号</w:t>
      </w:r>
      <w:r w:rsidR="00027B3C" w:rsidRPr="00027B3C">
        <w:rPr>
          <w:bCs/>
          <w:lang w:eastAsia="zh-CN"/>
        </w:rPr>
        <w:t>决议</w:t>
      </w:r>
      <w:r w:rsidR="00027B3C" w:rsidRPr="00027B3C">
        <w:rPr>
          <w:rFonts w:hint="eastAsia"/>
          <w:bCs/>
          <w:lang w:eastAsia="zh-CN"/>
        </w:rPr>
        <w:t>（</w:t>
      </w:r>
      <w:r w:rsidR="00027B3C" w:rsidRPr="00027B3C">
        <w:rPr>
          <w:rFonts w:hint="eastAsia"/>
          <w:bCs/>
          <w:lang w:eastAsia="zh-CN"/>
        </w:rPr>
        <w:t>2016</w:t>
      </w:r>
      <w:r w:rsidR="00027B3C" w:rsidRPr="00027B3C">
        <w:rPr>
          <w:rFonts w:hint="eastAsia"/>
          <w:bCs/>
          <w:lang w:eastAsia="zh-CN"/>
        </w:rPr>
        <w:t>年</w:t>
      </w:r>
      <w:r w:rsidR="00027B3C" w:rsidRPr="00027B3C">
        <w:rPr>
          <w:bCs/>
          <w:lang w:eastAsia="zh-CN"/>
        </w:rPr>
        <w:t>，哈马马特</w:t>
      </w:r>
      <w:r w:rsidR="00027B3C" w:rsidRPr="00027B3C">
        <w:rPr>
          <w:rFonts w:hint="eastAsia"/>
          <w:bCs/>
          <w:lang w:eastAsia="zh-CN"/>
        </w:rPr>
        <w:t>）</w:t>
      </w:r>
      <w:r w:rsidR="00027B3C" w:rsidRPr="00027B3C">
        <w:rPr>
          <w:bCs/>
          <w:lang w:eastAsia="zh-CN"/>
        </w:rPr>
        <w:t>第</w:t>
      </w:r>
      <w:r w:rsidR="00027B3C" w:rsidRPr="00027B3C">
        <w:rPr>
          <w:rFonts w:hint="eastAsia"/>
          <w:bCs/>
          <w:lang w:eastAsia="zh-CN"/>
        </w:rPr>
        <w:t>9</w:t>
      </w:r>
      <w:r w:rsidR="00027B3C" w:rsidRPr="00027B3C">
        <w:rPr>
          <w:rFonts w:hint="eastAsia"/>
          <w:bCs/>
          <w:lang w:eastAsia="zh-CN"/>
        </w:rPr>
        <w:t>节，</w:t>
      </w:r>
      <w:r w:rsidR="00027B3C" w:rsidRPr="00027B3C">
        <w:rPr>
          <w:bCs/>
          <w:lang w:eastAsia="zh-CN"/>
        </w:rPr>
        <w:t>我谨通报您，</w:t>
      </w:r>
      <w:r w:rsidR="00027B3C" w:rsidRPr="00027B3C">
        <w:rPr>
          <w:bCs/>
          <w:lang w:eastAsia="zh-CN"/>
        </w:rPr>
        <w:t>ITU-T</w:t>
      </w:r>
      <w:r w:rsidR="00027B3C" w:rsidRPr="00027B3C">
        <w:rPr>
          <w:bCs/>
          <w:lang w:eastAsia="zh-CN"/>
        </w:rPr>
        <w:t>第</w:t>
      </w:r>
      <w:r w:rsidR="00027B3C" w:rsidRPr="00027B3C">
        <w:rPr>
          <w:rFonts w:hint="eastAsia"/>
          <w:bCs/>
          <w:lang w:eastAsia="zh-CN"/>
        </w:rPr>
        <w:t>15</w:t>
      </w:r>
      <w:r w:rsidR="00027B3C" w:rsidRPr="00027B3C">
        <w:rPr>
          <w:rFonts w:hint="eastAsia"/>
          <w:bCs/>
          <w:lang w:eastAsia="zh-CN"/>
        </w:rPr>
        <w:t>研究组</w:t>
      </w:r>
      <w:r w:rsidR="00027B3C" w:rsidRPr="00027B3C">
        <w:rPr>
          <w:bCs/>
          <w:lang w:eastAsia="zh-CN"/>
        </w:rPr>
        <w:t>在</w:t>
      </w:r>
      <w:r w:rsidR="00027B3C" w:rsidRPr="00027B3C">
        <w:rPr>
          <w:rFonts w:hint="eastAsia"/>
          <w:bCs/>
          <w:lang w:eastAsia="zh-CN"/>
        </w:rPr>
        <w:t>2017</w:t>
      </w:r>
      <w:r w:rsidR="00027B3C" w:rsidRPr="00027B3C">
        <w:rPr>
          <w:rFonts w:hint="eastAsia"/>
          <w:bCs/>
          <w:lang w:eastAsia="zh-CN"/>
        </w:rPr>
        <w:t>年</w:t>
      </w:r>
      <w:r w:rsidR="00027B3C" w:rsidRPr="00027B3C">
        <w:rPr>
          <w:rFonts w:hint="eastAsia"/>
          <w:bCs/>
          <w:lang w:eastAsia="zh-CN"/>
        </w:rPr>
        <w:t>6</w:t>
      </w:r>
      <w:r w:rsidR="00027B3C" w:rsidRPr="00027B3C">
        <w:rPr>
          <w:rFonts w:hint="eastAsia"/>
          <w:bCs/>
          <w:lang w:eastAsia="zh-CN"/>
        </w:rPr>
        <w:t>月</w:t>
      </w:r>
      <w:r w:rsidR="00027B3C" w:rsidRPr="00027B3C">
        <w:rPr>
          <w:rFonts w:hint="eastAsia"/>
          <w:bCs/>
          <w:lang w:eastAsia="zh-CN"/>
        </w:rPr>
        <w:t>30</w:t>
      </w:r>
      <w:r w:rsidR="00027B3C" w:rsidRPr="00027B3C">
        <w:rPr>
          <w:rFonts w:hint="eastAsia"/>
          <w:bCs/>
          <w:lang w:eastAsia="zh-CN"/>
        </w:rPr>
        <w:t>日</w:t>
      </w:r>
      <w:r w:rsidR="00027B3C" w:rsidRPr="00027B3C">
        <w:rPr>
          <w:bCs/>
          <w:lang w:eastAsia="zh-CN"/>
        </w:rPr>
        <w:t>召开的全体会议上就以下两份</w:t>
      </w:r>
      <w:r w:rsidR="00027B3C" w:rsidRPr="00027B3C">
        <w:rPr>
          <w:bCs/>
          <w:lang w:eastAsia="zh-CN"/>
        </w:rPr>
        <w:t>ITU-T</w:t>
      </w:r>
      <w:r w:rsidR="00027B3C" w:rsidRPr="00027B3C">
        <w:rPr>
          <w:bCs/>
          <w:lang w:eastAsia="zh-CN"/>
        </w:rPr>
        <w:t>建议书草案</w:t>
      </w:r>
      <w:r w:rsidR="00027B3C" w:rsidRPr="00027B3C">
        <w:rPr>
          <w:rFonts w:hint="eastAsia"/>
          <w:bCs/>
          <w:lang w:eastAsia="zh-CN"/>
        </w:rPr>
        <w:t>做出</w:t>
      </w:r>
      <w:r w:rsidR="00CA3D29">
        <w:rPr>
          <w:rFonts w:hint="eastAsia"/>
          <w:bCs/>
          <w:lang w:eastAsia="zh-CN"/>
        </w:rPr>
        <w:t>如下</w:t>
      </w:r>
      <w:r w:rsidR="00027B3C" w:rsidRPr="00027B3C">
        <w:rPr>
          <w:bCs/>
          <w:lang w:eastAsia="zh-CN"/>
        </w:rPr>
        <w:t>决定：</w:t>
      </w:r>
      <w:bookmarkEnd w:id="8"/>
      <w:r w:rsidR="00027B3C">
        <w:rPr>
          <w:highlight w:val="cyan"/>
          <w:lang w:eastAsia="zh-CN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5774"/>
        <w:gridCol w:w="977"/>
      </w:tblGrid>
      <w:tr w:rsidR="00963C6C" w:rsidRPr="00205701" w:rsidTr="005C66C5">
        <w:trPr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963C6C" w:rsidRPr="00B95F7F" w:rsidRDefault="00963C6C" w:rsidP="00116BAF">
            <w:pPr>
              <w:pStyle w:val="Tablehead"/>
              <w:rPr>
                <w:rFonts w:eastAsiaTheme="minorEastAsia"/>
                <w:lang w:eastAsia="zh-CN"/>
              </w:rPr>
            </w:pPr>
            <w:r w:rsidRPr="00B95F7F">
              <w:rPr>
                <w:rFonts w:eastAsiaTheme="minorEastAsia" w:hint="eastAsia"/>
                <w:lang w:eastAsia="zh-CN"/>
              </w:rPr>
              <w:t>编号</w:t>
            </w:r>
          </w:p>
        </w:tc>
        <w:tc>
          <w:tcPr>
            <w:tcW w:w="5774" w:type="dxa"/>
            <w:tcBorders>
              <w:bottom w:val="single" w:sz="12" w:space="0" w:color="auto"/>
            </w:tcBorders>
          </w:tcPr>
          <w:p w:rsidR="00963C6C" w:rsidRPr="00B95F7F" w:rsidRDefault="00963C6C" w:rsidP="00116BAF">
            <w:pPr>
              <w:pStyle w:val="Tablehead"/>
              <w:rPr>
                <w:rFonts w:eastAsiaTheme="minorEastAsia"/>
                <w:lang w:eastAsia="zh-CN"/>
              </w:rPr>
            </w:pPr>
            <w:r w:rsidRPr="00B95F7F">
              <w:rPr>
                <w:rFonts w:eastAsiaTheme="minorEastAsia" w:hint="eastAsia"/>
                <w:lang w:eastAsia="zh-CN"/>
              </w:rPr>
              <w:t>标题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:rsidR="00963C6C" w:rsidRPr="00B95F7F" w:rsidRDefault="00963C6C" w:rsidP="00116BAF">
            <w:pPr>
              <w:pStyle w:val="Tablehead"/>
              <w:rPr>
                <w:rFonts w:eastAsiaTheme="minorEastAsia"/>
                <w:lang w:eastAsia="zh-CN"/>
              </w:rPr>
            </w:pPr>
            <w:r w:rsidRPr="00B95F7F">
              <w:rPr>
                <w:rFonts w:eastAsiaTheme="minorEastAsia" w:hint="eastAsia"/>
                <w:lang w:eastAsia="zh-CN"/>
              </w:rPr>
              <w:t>决定</w:t>
            </w:r>
          </w:p>
        </w:tc>
      </w:tr>
      <w:tr w:rsidR="00091ECB" w:rsidTr="005C66C5">
        <w:trPr>
          <w:cantSplit/>
          <w:jc w:val="center"/>
        </w:trPr>
        <w:tc>
          <w:tcPr>
            <w:tcW w:w="0" w:type="auto"/>
          </w:tcPr>
          <w:p w:rsidR="00091ECB" w:rsidRPr="002E08A9" w:rsidRDefault="00D66469" w:rsidP="00091ECB">
            <w:pPr>
              <w:pStyle w:val="Tablehead"/>
              <w:rPr>
                <w:b w:val="0"/>
                <w:bCs/>
              </w:rPr>
            </w:pPr>
            <w:hyperlink r:id="rId9" w:history="1">
              <w:bookmarkStart w:id="9" w:name="lt_pId050"/>
              <w:r w:rsidR="00091ECB" w:rsidRPr="002E08A9">
                <w:rPr>
                  <w:rStyle w:val="Hyperlink"/>
                  <w:b w:val="0"/>
                  <w:bCs/>
                </w:rPr>
                <w:t>G.9700 (2014) Amd2</w:t>
              </w:r>
              <w:bookmarkEnd w:id="9"/>
            </w:hyperlink>
          </w:p>
        </w:tc>
        <w:tc>
          <w:tcPr>
            <w:tcW w:w="5774" w:type="dxa"/>
          </w:tcPr>
          <w:p w:rsidR="00091ECB" w:rsidRPr="00B95F7F" w:rsidRDefault="00091ECB" w:rsidP="00024452">
            <w:pPr>
              <w:pStyle w:val="Tabletext"/>
              <w:rPr>
                <w:rFonts w:ascii="Calibri" w:eastAsia="SimSun" w:hAnsi="Calibri"/>
                <w:b/>
                <w:color w:val="800000"/>
                <w:sz w:val="22"/>
                <w:lang w:eastAsia="zh-CN"/>
              </w:rPr>
            </w:pPr>
            <w:r w:rsidRPr="00091ECB">
              <w:rPr>
                <w:rFonts w:ascii="Calibri" w:eastAsia="SimSun" w:hAnsi="Calibri" w:cs="Microsoft YaHei" w:hint="eastAsia"/>
                <w:lang w:val="en-US" w:eastAsia="zh-CN"/>
              </w:rPr>
              <w:t>快速接入用户终端</w:t>
            </w:r>
            <w:r w:rsidRPr="00091ECB">
              <w:rPr>
                <w:rFonts w:ascii="Calibri" w:eastAsia="SimSun" w:hAnsi="Calibri" w:cs="Microsoft YaHei"/>
                <w:lang w:val="en-US" w:eastAsia="zh-CN"/>
              </w:rPr>
              <w:t>(</w:t>
            </w:r>
            <w:proofErr w:type="spellStart"/>
            <w:r w:rsidRPr="00091ECB">
              <w:rPr>
                <w:rFonts w:ascii="Calibri" w:eastAsia="SimSun" w:hAnsi="Calibri" w:cs="Microsoft YaHei"/>
                <w:lang w:val="en-US" w:eastAsia="zh-CN"/>
              </w:rPr>
              <w:t>G.fast</w:t>
            </w:r>
            <w:proofErr w:type="spellEnd"/>
            <w:r w:rsidRPr="00091ECB">
              <w:rPr>
                <w:rFonts w:ascii="Calibri" w:eastAsia="SimSun" w:hAnsi="Calibri" w:cs="Microsoft YaHei"/>
                <w:lang w:val="en-US" w:eastAsia="zh-CN"/>
              </w:rPr>
              <w:t xml:space="preserve">) – </w:t>
            </w:r>
            <w:r w:rsidRPr="00091ECB">
              <w:rPr>
                <w:rFonts w:ascii="Calibri" w:eastAsia="SimSun" w:hAnsi="Calibri" w:cs="Microsoft YaHei" w:hint="eastAsia"/>
                <w:lang w:val="en-US" w:eastAsia="zh-CN"/>
              </w:rPr>
              <w:t>功率频谱密度规范</w:t>
            </w:r>
            <w:r w:rsidR="00CA3D29">
              <w:rPr>
                <w:rFonts w:ascii="Calibri" w:eastAsia="SimSun" w:hAnsi="Calibri" w:cs="Microsoft YaHei" w:hint="eastAsia"/>
                <w:lang w:val="en-US" w:eastAsia="zh-CN"/>
              </w:rPr>
              <w:t>（</w:t>
            </w:r>
            <w:r w:rsidR="00CA3D29">
              <w:rPr>
                <w:rFonts w:ascii="Calibri" w:eastAsia="SimSun" w:hAnsi="Calibri" w:cs="Microsoft YaHei" w:hint="eastAsia"/>
                <w:lang w:val="en-US" w:eastAsia="zh-CN"/>
              </w:rPr>
              <w:t>2014</w:t>
            </w:r>
            <w:r w:rsidR="00CA3D29">
              <w:rPr>
                <w:rFonts w:ascii="Calibri" w:eastAsia="SimSun" w:hAnsi="Calibri" w:cs="Microsoft YaHei" w:hint="eastAsia"/>
                <w:lang w:val="en-US" w:eastAsia="zh-CN"/>
              </w:rPr>
              <w:t>年）修正</w:t>
            </w:r>
            <w:r w:rsidR="00CA3D29">
              <w:rPr>
                <w:rFonts w:ascii="Calibri" w:eastAsia="SimSun" w:hAnsi="Calibri" w:cs="Microsoft YaHei" w:hint="eastAsia"/>
                <w:lang w:val="en-US" w:eastAsia="zh-CN"/>
              </w:rPr>
              <w:t>2</w:t>
            </w:r>
          </w:p>
        </w:tc>
        <w:tc>
          <w:tcPr>
            <w:tcW w:w="977" w:type="dxa"/>
          </w:tcPr>
          <w:p w:rsidR="00091ECB" w:rsidRPr="00B95F7F" w:rsidRDefault="00091ECB" w:rsidP="00091ECB">
            <w:pPr>
              <w:pStyle w:val="Tabletext"/>
              <w:rPr>
                <w:rFonts w:eastAsiaTheme="minorEastAsia"/>
                <w:lang w:eastAsia="zh-CN"/>
              </w:rPr>
            </w:pPr>
            <w:r w:rsidRPr="00B95F7F">
              <w:rPr>
                <w:rFonts w:eastAsiaTheme="minorEastAsia" w:hint="eastAsia"/>
                <w:lang w:eastAsia="zh-CN"/>
              </w:rPr>
              <w:t>批准</w:t>
            </w:r>
          </w:p>
        </w:tc>
      </w:tr>
      <w:bookmarkStart w:id="10" w:name="lt_pId053"/>
      <w:tr w:rsidR="00091ECB" w:rsidTr="005C66C5">
        <w:trPr>
          <w:cantSplit/>
          <w:jc w:val="center"/>
        </w:trPr>
        <w:tc>
          <w:tcPr>
            <w:tcW w:w="0" w:type="auto"/>
          </w:tcPr>
          <w:p w:rsidR="00091ECB" w:rsidRPr="002E08A9" w:rsidRDefault="00091ECB" w:rsidP="00091ECB">
            <w:pPr>
              <w:pStyle w:val="Tablehead"/>
              <w:rPr>
                <w:b w:val="0"/>
                <w:bCs/>
              </w:rPr>
            </w:pPr>
            <w:r w:rsidRPr="00304610">
              <w:fldChar w:fldCharType="begin"/>
            </w:r>
            <w:r w:rsidRPr="00304610">
              <w:instrText xml:space="preserve"> HYPERLINK "http://www.itu.int/ITU-T/workprog/wp_item.aspx?isn=13379" </w:instrText>
            </w:r>
            <w:r w:rsidRPr="00304610">
              <w:fldChar w:fldCharType="separate"/>
            </w:r>
            <w:r w:rsidRPr="00304610">
              <w:rPr>
                <w:rStyle w:val="Hyperlink"/>
                <w:b w:val="0"/>
                <w:bCs/>
              </w:rPr>
              <w:t>G.9901</w:t>
            </w:r>
            <w:r w:rsidRPr="00304610">
              <w:fldChar w:fldCharType="end"/>
            </w:r>
            <w:r w:rsidRPr="00304610">
              <w:rPr>
                <w:b w:val="0"/>
                <w:bCs/>
              </w:rPr>
              <w:t xml:space="preserve"> (Revised)</w:t>
            </w:r>
            <w:bookmarkEnd w:id="10"/>
          </w:p>
        </w:tc>
        <w:tc>
          <w:tcPr>
            <w:tcW w:w="5774" w:type="dxa"/>
          </w:tcPr>
          <w:p w:rsidR="00091ECB" w:rsidRPr="00B95F7F" w:rsidRDefault="00091ECB" w:rsidP="007709C5">
            <w:pPr>
              <w:pStyle w:val="Tabletext"/>
              <w:rPr>
                <w:rFonts w:ascii="Calibri" w:eastAsia="SimSun" w:hAnsi="Calibri"/>
                <w:b/>
                <w:color w:val="800000"/>
                <w:sz w:val="22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窄带正交频分复用电力线通信收发器</w:t>
            </w:r>
            <w:r>
              <w:rPr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–</w:t>
            </w:r>
            <w:r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功率频谱密度规范</w:t>
            </w:r>
          </w:p>
        </w:tc>
        <w:tc>
          <w:tcPr>
            <w:tcW w:w="977" w:type="dxa"/>
          </w:tcPr>
          <w:p w:rsidR="00091ECB" w:rsidRPr="00B95F7F" w:rsidRDefault="00091ECB" w:rsidP="00091ECB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B95F7F">
              <w:rPr>
                <w:rFonts w:eastAsiaTheme="minorEastAsia" w:hint="eastAsia"/>
                <w:lang w:eastAsia="zh-CN"/>
              </w:rPr>
              <w:t>批准</w:t>
            </w:r>
          </w:p>
        </w:tc>
      </w:tr>
    </w:tbl>
    <w:p w:rsidR="00963C6C" w:rsidRPr="00B95F7F" w:rsidRDefault="00963C6C" w:rsidP="00B95F7F">
      <w:pPr>
        <w:spacing w:before="240" w:after="20" w:line="340" w:lineRule="atLeast"/>
        <w:rPr>
          <w:bCs/>
          <w:lang w:eastAsia="zh-CN"/>
        </w:rPr>
      </w:pPr>
      <w:r w:rsidRPr="00B95F7F">
        <w:rPr>
          <w:rFonts w:hint="eastAsia"/>
          <w:bCs/>
          <w:lang w:eastAsia="zh-CN"/>
        </w:rPr>
        <w:t>2</w:t>
      </w:r>
      <w:r w:rsidRPr="00B95F7F">
        <w:rPr>
          <w:rFonts w:hint="eastAsia"/>
          <w:bCs/>
          <w:lang w:eastAsia="zh-CN"/>
        </w:rPr>
        <w:tab/>
      </w:r>
      <w:r w:rsidRPr="00B95F7F">
        <w:rPr>
          <w:rFonts w:hint="eastAsia"/>
          <w:bCs/>
          <w:lang w:eastAsia="zh-CN"/>
        </w:rPr>
        <w:t>通过</w:t>
      </w:r>
      <w:hyperlink r:id="rId10" w:history="1">
        <w:r w:rsidRPr="00B95F7F">
          <w:rPr>
            <w:rStyle w:val="Hyperlink"/>
            <w:lang w:eastAsia="zh-CN"/>
          </w:rPr>
          <w:t>ITU-T</w:t>
        </w:r>
        <w:r w:rsidRPr="00B95F7F">
          <w:rPr>
            <w:rStyle w:val="Hyperlink"/>
            <w:rFonts w:hint="eastAsia"/>
            <w:lang w:eastAsia="zh-CN"/>
          </w:rPr>
          <w:t>网站</w:t>
        </w:r>
      </w:hyperlink>
      <w:r w:rsidRPr="00B95F7F">
        <w:rPr>
          <w:rFonts w:hint="eastAsia"/>
          <w:bCs/>
          <w:lang w:eastAsia="zh-CN"/>
        </w:rPr>
        <w:t>可以在线查询有关的专利信息。</w:t>
      </w:r>
    </w:p>
    <w:p w:rsidR="00024452" w:rsidRDefault="00024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eastAsia="zh-CN"/>
        </w:rPr>
      </w:pPr>
      <w:r>
        <w:rPr>
          <w:bCs/>
          <w:lang w:eastAsia="zh-CN"/>
        </w:rPr>
        <w:br w:type="page"/>
      </w:r>
    </w:p>
    <w:p w:rsidR="00963C6C" w:rsidRPr="00B95F7F" w:rsidRDefault="00963C6C" w:rsidP="005C66C5">
      <w:pPr>
        <w:spacing w:before="100" w:after="20" w:line="340" w:lineRule="atLeast"/>
        <w:rPr>
          <w:bCs/>
          <w:lang w:eastAsia="zh-CN"/>
        </w:rPr>
      </w:pPr>
      <w:r w:rsidRPr="00B95F7F">
        <w:rPr>
          <w:rFonts w:hint="eastAsia"/>
          <w:bCs/>
          <w:lang w:eastAsia="zh-CN"/>
        </w:rPr>
        <w:lastRenderedPageBreak/>
        <w:t>3</w:t>
      </w:r>
      <w:r w:rsidRPr="00B95F7F">
        <w:rPr>
          <w:rFonts w:hint="eastAsia"/>
          <w:bCs/>
          <w:lang w:eastAsia="zh-CN"/>
        </w:rPr>
        <w:tab/>
      </w:r>
      <w:r w:rsidRPr="00B95F7F">
        <w:rPr>
          <w:rFonts w:hint="eastAsia"/>
          <w:bCs/>
          <w:spacing w:val="-6"/>
          <w:lang w:eastAsia="zh-CN"/>
        </w:rPr>
        <w:t>ITU-T</w:t>
      </w:r>
      <w:r w:rsidRPr="00B95F7F">
        <w:rPr>
          <w:rFonts w:hint="eastAsia"/>
          <w:bCs/>
          <w:spacing w:val="-6"/>
          <w:lang w:eastAsia="zh-CN"/>
        </w:rPr>
        <w:t>网站（</w:t>
      </w:r>
      <w:hyperlink r:id="rId11" w:history="1">
        <w:r w:rsidR="005C66C5" w:rsidRPr="00B95F7F">
          <w:rPr>
            <w:rStyle w:val="Hyperlink"/>
          </w:rPr>
          <w:t>http://itu.int/itu-t/recommendations/</w:t>
        </w:r>
      </w:hyperlink>
      <w:r w:rsidRPr="00B95F7F">
        <w:rPr>
          <w:rFonts w:hint="eastAsia"/>
          <w:bCs/>
          <w:spacing w:val="-6"/>
          <w:lang w:eastAsia="zh-CN"/>
        </w:rPr>
        <w:t>）上将很快提供预出版的建议书案文。</w:t>
      </w:r>
    </w:p>
    <w:p w:rsidR="00A25015" w:rsidRPr="00A25015" w:rsidRDefault="00963C6C" w:rsidP="00A250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textAlignment w:val="auto"/>
        <w:rPr>
          <w:bCs/>
          <w:lang w:eastAsia="zh-CN"/>
        </w:rPr>
      </w:pPr>
      <w:r w:rsidRPr="00B95F7F">
        <w:rPr>
          <w:rFonts w:hint="eastAsia"/>
          <w:bCs/>
          <w:lang w:eastAsia="zh-CN"/>
        </w:rPr>
        <w:t>4</w:t>
      </w:r>
      <w:r w:rsidRPr="00B95F7F">
        <w:rPr>
          <w:rFonts w:hint="eastAsia"/>
          <w:bCs/>
          <w:lang w:eastAsia="zh-CN"/>
        </w:rPr>
        <w:tab/>
      </w:r>
      <w:r w:rsidRPr="00B95F7F">
        <w:rPr>
          <w:rFonts w:hint="eastAsia"/>
          <w:bCs/>
          <w:lang w:eastAsia="zh-CN"/>
        </w:rPr>
        <w:t>国际电联将尽快出版这些建议书。</w:t>
      </w:r>
    </w:p>
    <w:p w:rsidR="00BF246A" w:rsidRDefault="00A25015" w:rsidP="00A250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顺致敬意！</w:t>
      </w:r>
    </w:p>
    <w:p w:rsidR="00D66469" w:rsidRPr="00B95F7F" w:rsidRDefault="00D66469" w:rsidP="00D664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hint="eastAsia"/>
          <w:bCs/>
          <w:lang w:eastAsia="zh-CN"/>
        </w:rPr>
      </w:pPr>
      <w:bookmarkStart w:id="11" w:name="_GoBack"/>
      <w:bookmarkEnd w:id="11"/>
    </w:p>
    <w:bookmarkEnd w:id="6"/>
    <w:bookmarkEnd w:id="7"/>
    <w:p w:rsidR="00A25015" w:rsidRPr="0055099D" w:rsidRDefault="00A25015" w:rsidP="00D664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val="en-US" w:eastAsia="zh-CN"/>
        </w:rPr>
        <w:t>电信标准化局主任</w:t>
      </w:r>
      <w:r>
        <w:rPr>
          <w:lang w:val="en-US" w:eastAsia="zh-CN"/>
        </w:rPr>
        <w:br/>
      </w:r>
      <w:r>
        <w:rPr>
          <w:rFonts w:ascii="SimSun" w:hAnsi="SimSun" w:hint="eastAsia"/>
          <w:lang w:val="en-US" w:eastAsia="zh-CN"/>
        </w:rPr>
        <w:t>李在摄</w:t>
      </w:r>
    </w:p>
    <w:sectPr w:rsidR="00A25015" w:rsidRPr="0055099D" w:rsidSect="00CC6BEC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7BB" w:rsidRDefault="00E917BB">
      <w:r>
        <w:separator/>
      </w:r>
    </w:p>
  </w:endnote>
  <w:endnote w:type="continuationSeparator" w:id="0">
    <w:p w:rsidR="00E917BB" w:rsidRDefault="00E9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7C1" w:rsidRPr="00742CD8" w:rsidRDefault="00742CD8" w:rsidP="00742CD8">
    <w:pPr>
      <w:pStyle w:val="Footer"/>
      <w:rPr>
        <w:lang w:val="fr-CH"/>
      </w:rPr>
    </w:pPr>
    <w:r>
      <w:fldChar w:fldCharType="begin"/>
    </w:r>
    <w:r w:rsidRPr="00742CD8">
      <w:rPr>
        <w:lang w:val="fr-CH"/>
      </w:rPr>
      <w:instrText xml:space="preserve"> FILENAME \p  \* MERGEFORMAT </w:instrText>
    </w:r>
    <w:r>
      <w:fldChar w:fldCharType="separate"/>
    </w:r>
    <w:r w:rsidR="00B95F7F" w:rsidRPr="00B95F7F">
      <w:rPr>
        <w:noProof/>
        <w:sz w:val="16"/>
        <w:lang w:val="fr-CH"/>
      </w:rPr>
      <w:t>P:\CHI\ITU-T</w:t>
    </w:r>
    <w:r w:rsidR="00B95F7F">
      <w:rPr>
        <w:noProof/>
        <w:lang w:val="fr-CH"/>
      </w:rPr>
      <w:t>\BUREAU\CIRC\000\031C.docx</w:t>
    </w:r>
    <w:r>
      <w:rPr>
        <w:noProof/>
      </w:rPr>
      <w:fldChar w:fldCharType="end"/>
    </w:r>
    <w:r w:rsidR="00B95F7F">
      <w:rPr>
        <w:noProof/>
        <w:sz w:val="16"/>
        <w:lang w:val="fr-CH"/>
      </w:rPr>
      <w:t xml:space="preserve"> (420876</w:t>
    </w:r>
    <w:r w:rsidRPr="00742CD8">
      <w:rPr>
        <w:noProof/>
        <w:sz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7C1" w:rsidRPr="00742CD8" w:rsidRDefault="00742CD8">
    <w:pPr>
      <w:pStyle w:val="Footer"/>
      <w:rPr>
        <w:lang w:val="fr-CH"/>
      </w:rPr>
    </w:pPr>
    <w:r>
      <w:fldChar w:fldCharType="begin"/>
    </w:r>
    <w:r w:rsidRPr="00742CD8">
      <w:rPr>
        <w:lang w:val="fr-CH"/>
      </w:rPr>
      <w:instrText xml:space="preserve"> FILENAME \p  \* MERGEFORMAT </w:instrText>
    </w:r>
    <w:r>
      <w:fldChar w:fldCharType="separate"/>
    </w:r>
    <w:r w:rsidR="00344E2C" w:rsidRPr="00344E2C">
      <w:rPr>
        <w:noProof/>
        <w:sz w:val="16"/>
        <w:lang w:val="fr-CH"/>
      </w:rPr>
      <w:t>P:\CHI\ITU-T</w:t>
    </w:r>
    <w:r w:rsidR="00344E2C">
      <w:rPr>
        <w:noProof/>
        <w:lang w:val="fr-CH"/>
      </w:rPr>
      <w:t>\BUREAU\CIRC\000\033C.docx</w:t>
    </w:r>
    <w:r>
      <w:rPr>
        <w:noProof/>
      </w:rPr>
      <w:fldChar w:fldCharType="end"/>
    </w:r>
    <w:r>
      <w:rPr>
        <w:noProof/>
        <w:sz w:val="16"/>
        <w:lang w:val="fr-CH"/>
      </w:rPr>
      <w:t xml:space="preserve"> (420220</w:t>
    </w:r>
    <w:r w:rsidRPr="00742CD8">
      <w:rPr>
        <w:noProof/>
        <w:sz w:val="16"/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7BB" w:rsidRDefault="00E917BB">
      <w:r>
        <w:separator/>
      </w:r>
    </w:p>
  </w:footnote>
  <w:footnote w:type="continuationSeparator" w:id="0">
    <w:p w:rsidR="00E917BB" w:rsidRDefault="00E91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DC" w:rsidRPr="002C2EDC" w:rsidRDefault="00D66469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742CD8" w:rsidRDefault="002C2EDC" w:rsidP="00024452">
    <w:pPr>
      <w:spacing w:before="0"/>
      <w:jc w:val="center"/>
      <w:rPr>
        <w:rFonts w:eastAsiaTheme="minorEastAsia"/>
        <w:sz w:val="18"/>
        <w:lang w:val="en-US"/>
      </w:rPr>
    </w:pPr>
    <w:r w:rsidRPr="00742CD8">
      <w:rPr>
        <w:rFonts w:eastAsiaTheme="minorEastAsia" w:cs="Microsoft YaHei"/>
        <w:noProof/>
        <w:sz w:val="18"/>
      </w:rPr>
      <w:t>电信标准化局第</w:t>
    </w:r>
    <w:r w:rsidR="00024452">
      <w:rPr>
        <w:rFonts w:eastAsiaTheme="minorEastAsia"/>
        <w:noProof/>
        <w:sz w:val="18"/>
      </w:rPr>
      <w:t>40</w:t>
    </w:r>
    <w:r w:rsidRPr="00742CD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6C" w:rsidRPr="002C2EDC" w:rsidRDefault="00D66469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963C6C">
          <w:rPr>
            <w:rFonts w:ascii="Calibri" w:eastAsia="Times New Roman" w:hAnsi="Calibri"/>
            <w:noProof/>
            <w:sz w:val="18"/>
          </w:rPr>
          <w:t>3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2E07C1" w:rsidRDefault="0099096C" w:rsidP="0099096C">
    <w:pPr>
      <w:spacing w:before="0"/>
      <w:jc w:val="center"/>
      <w:rPr>
        <w:rFonts w:eastAsiaTheme="minorEastAsia"/>
        <w:sz w:val="18"/>
        <w:lang w:val="en-US"/>
      </w:rPr>
    </w:pPr>
    <w:r w:rsidRPr="002E07C1">
      <w:rPr>
        <w:rFonts w:eastAsiaTheme="minorEastAsia" w:cs="Microsoft YaHei"/>
        <w:noProof/>
        <w:sz w:val="18"/>
      </w:rPr>
      <w:t>电信标准化局第</w:t>
    </w:r>
    <w:r w:rsidR="002E07C1" w:rsidRPr="002E07C1">
      <w:rPr>
        <w:rFonts w:eastAsiaTheme="minorEastAsia"/>
        <w:noProof/>
        <w:sz w:val="18"/>
      </w:rPr>
      <w:t>33</w:t>
    </w:r>
    <w:r w:rsidRPr="002E07C1">
      <w:rPr>
        <w:rFonts w:eastAsiaTheme="minorEastAsia" w:cs="Microsoft YaHei"/>
        <w:noProof/>
        <w:sz w:val="18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065E6"/>
    <w:rsid w:val="00017004"/>
    <w:rsid w:val="00024452"/>
    <w:rsid w:val="00024D31"/>
    <w:rsid w:val="00027B3C"/>
    <w:rsid w:val="00027EE3"/>
    <w:rsid w:val="00041121"/>
    <w:rsid w:val="00053301"/>
    <w:rsid w:val="00057CFB"/>
    <w:rsid w:val="00070602"/>
    <w:rsid w:val="00072C4C"/>
    <w:rsid w:val="00076F28"/>
    <w:rsid w:val="000776E5"/>
    <w:rsid w:val="00081BA5"/>
    <w:rsid w:val="00083168"/>
    <w:rsid w:val="00090E72"/>
    <w:rsid w:val="00091497"/>
    <w:rsid w:val="00091ECB"/>
    <w:rsid w:val="000938AC"/>
    <w:rsid w:val="00094C0B"/>
    <w:rsid w:val="000A03EC"/>
    <w:rsid w:val="000A2484"/>
    <w:rsid w:val="000A6A3A"/>
    <w:rsid w:val="000C12B1"/>
    <w:rsid w:val="000C2FE0"/>
    <w:rsid w:val="000C4F7A"/>
    <w:rsid w:val="000D04AF"/>
    <w:rsid w:val="000D1DA5"/>
    <w:rsid w:val="000D205A"/>
    <w:rsid w:val="000D22C5"/>
    <w:rsid w:val="000F1C6F"/>
    <w:rsid w:val="000F4088"/>
    <w:rsid w:val="000F51A5"/>
    <w:rsid w:val="000F67FA"/>
    <w:rsid w:val="000F7CEA"/>
    <w:rsid w:val="00107C89"/>
    <w:rsid w:val="00113BC0"/>
    <w:rsid w:val="001154A8"/>
    <w:rsid w:val="00117471"/>
    <w:rsid w:val="00123CF6"/>
    <w:rsid w:val="001314B5"/>
    <w:rsid w:val="001337C7"/>
    <w:rsid w:val="001448EC"/>
    <w:rsid w:val="00160A43"/>
    <w:rsid w:val="00163AA5"/>
    <w:rsid w:val="001815CA"/>
    <w:rsid w:val="001A641B"/>
    <w:rsid w:val="001B7130"/>
    <w:rsid w:val="001B7C08"/>
    <w:rsid w:val="001C5996"/>
    <w:rsid w:val="001D6E70"/>
    <w:rsid w:val="001D737E"/>
    <w:rsid w:val="001E3299"/>
    <w:rsid w:val="001E45BF"/>
    <w:rsid w:val="001E6C28"/>
    <w:rsid w:val="0020147D"/>
    <w:rsid w:val="00204823"/>
    <w:rsid w:val="002070B5"/>
    <w:rsid w:val="00210C1D"/>
    <w:rsid w:val="002217BC"/>
    <w:rsid w:val="00222C76"/>
    <w:rsid w:val="002255DE"/>
    <w:rsid w:val="00227D92"/>
    <w:rsid w:val="00227FB0"/>
    <w:rsid w:val="002331F8"/>
    <w:rsid w:val="0023394B"/>
    <w:rsid w:val="00234A9B"/>
    <w:rsid w:val="00246125"/>
    <w:rsid w:val="00251F8C"/>
    <w:rsid w:val="002547F9"/>
    <w:rsid w:val="00263F10"/>
    <w:rsid w:val="00267EEF"/>
    <w:rsid w:val="00272B42"/>
    <w:rsid w:val="00280608"/>
    <w:rsid w:val="00282732"/>
    <w:rsid w:val="00283917"/>
    <w:rsid w:val="00284869"/>
    <w:rsid w:val="0028751B"/>
    <w:rsid w:val="00290157"/>
    <w:rsid w:val="002A114E"/>
    <w:rsid w:val="002A22D4"/>
    <w:rsid w:val="002A653A"/>
    <w:rsid w:val="002B6C2B"/>
    <w:rsid w:val="002C2EDC"/>
    <w:rsid w:val="002D3D14"/>
    <w:rsid w:val="002E05E3"/>
    <w:rsid w:val="002E07C1"/>
    <w:rsid w:val="002E42A1"/>
    <w:rsid w:val="002E6F22"/>
    <w:rsid w:val="003036BC"/>
    <w:rsid w:val="00303A2A"/>
    <w:rsid w:val="003062D0"/>
    <w:rsid w:val="003064AD"/>
    <w:rsid w:val="00313752"/>
    <w:rsid w:val="003138CA"/>
    <w:rsid w:val="00313DAE"/>
    <w:rsid w:val="00333A9E"/>
    <w:rsid w:val="00334A24"/>
    <w:rsid w:val="00343E77"/>
    <w:rsid w:val="00344E2C"/>
    <w:rsid w:val="00347C96"/>
    <w:rsid w:val="0035197B"/>
    <w:rsid w:val="003546D7"/>
    <w:rsid w:val="0035674D"/>
    <w:rsid w:val="00372530"/>
    <w:rsid w:val="0038372D"/>
    <w:rsid w:val="00392637"/>
    <w:rsid w:val="003B0056"/>
    <w:rsid w:val="003B2CB1"/>
    <w:rsid w:val="003B3820"/>
    <w:rsid w:val="003B3FAC"/>
    <w:rsid w:val="003D134F"/>
    <w:rsid w:val="003D39BC"/>
    <w:rsid w:val="003D74CE"/>
    <w:rsid w:val="003E52C9"/>
    <w:rsid w:val="003F1CCA"/>
    <w:rsid w:val="003F27BD"/>
    <w:rsid w:val="00401651"/>
    <w:rsid w:val="00407F13"/>
    <w:rsid w:val="0041322C"/>
    <w:rsid w:val="00422060"/>
    <w:rsid w:val="00422E08"/>
    <w:rsid w:val="004230FF"/>
    <w:rsid w:val="00433B71"/>
    <w:rsid w:val="004345F0"/>
    <w:rsid w:val="00442B64"/>
    <w:rsid w:val="0046198E"/>
    <w:rsid w:val="00464015"/>
    <w:rsid w:val="0046665B"/>
    <w:rsid w:val="00467926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B52F2"/>
    <w:rsid w:val="004D01D8"/>
    <w:rsid w:val="004E0311"/>
    <w:rsid w:val="004E2471"/>
    <w:rsid w:val="004F0C67"/>
    <w:rsid w:val="004F0EAF"/>
    <w:rsid w:val="004F5BA9"/>
    <w:rsid w:val="004F64C5"/>
    <w:rsid w:val="004F72BB"/>
    <w:rsid w:val="00510968"/>
    <w:rsid w:val="0051571C"/>
    <w:rsid w:val="00533EE6"/>
    <w:rsid w:val="005426D2"/>
    <w:rsid w:val="005476D3"/>
    <w:rsid w:val="0055099D"/>
    <w:rsid w:val="00561B75"/>
    <w:rsid w:val="00567360"/>
    <w:rsid w:val="0057420A"/>
    <w:rsid w:val="005803C9"/>
    <w:rsid w:val="00590119"/>
    <w:rsid w:val="00594343"/>
    <w:rsid w:val="00594CFE"/>
    <w:rsid w:val="00596898"/>
    <w:rsid w:val="00597BE4"/>
    <w:rsid w:val="005A5AC9"/>
    <w:rsid w:val="005B44B0"/>
    <w:rsid w:val="005C04FD"/>
    <w:rsid w:val="005C26FD"/>
    <w:rsid w:val="005C66C5"/>
    <w:rsid w:val="005C6E79"/>
    <w:rsid w:val="005C7FDF"/>
    <w:rsid w:val="005D5A45"/>
    <w:rsid w:val="005D7C31"/>
    <w:rsid w:val="005F0821"/>
    <w:rsid w:val="006024E6"/>
    <w:rsid w:val="00610326"/>
    <w:rsid w:val="00611150"/>
    <w:rsid w:val="00621618"/>
    <w:rsid w:val="00626613"/>
    <w:rsid w:val="00627AE8"/>
    <w:rsid w:val="0063445E"/>
    <w:rsid w:val="006652D4"/>
    <w:rsid w:val="00665A4F"/>
    <w:rsid w:val="00682EF6"/>
    <w:rsid w:val="0068373C"/>
    <w:rsid w:val="0068734E"/>
    <w:rsid w:val="00691B5C"/>
    <w:rsid w:val="006945DD"/>
    <w:rsid w:val="006A10A9"/>
    <w:rsid w:val="006A3C72"/>
    <w:rsid w:val="006A6022"/>
    <w:rsid w:val="006B463C"/>
    <w:rsid w:val="006C0672"/>
    <w:rsid w:val="006C1015"/>
    <w:rsid w:val="006C6EBE"/>
    <w:rsid w:val="006D22B1"/>
    <w:rsid w:val="006D42C6"/>
    <w:rsid w:val="006D6DBA"/>
    <w:rsid w:val="006E1763"/>
    <w:rsid w:val="006E2D2E"/>
    <w:rsid w:val="006E512A"/>
    <w:rsid w:val="006E74AC"/>
    <w:rsid w:val="006F1207"/>
    <w:rsid w:val="006F2F28"/>
    <w:rsid w:val="006F5687"/>
    <w:rsid w:val="0071448A"/>
    <w:rsid w:val="00730A19"/>
    <w:rsid w:val="0073574A"/>
    <w:rsid w:val="00740C2A"/>
    <w:rsid w:val="00742A43"/>
    <w:rsid w:val="00742CD8"/>
    <w:rsid w:val="00752C9E"/>
    <w:rsid w:val="007568DA"/>
    <w:rsid w:val="007709C5"/>
    <w:rsid w:val="007722A9"/>
    <w:rsid w:val="00774242"/>
    <w:rsid w:val="007742E1"/>
    <w:rsid w:val="007836F9"/>
    <w:rsid w:val="0079350C"/>
    <w:rsid w:val="007959A4"/>
    <w:rsid w:val="00796E70"/>
    <w:rsid w:val="007A1E12"/>
    <w:rsid w:val="007A1EF6"/>
    <w:rsid w:val="007A4CF9"/>
    <w:rsid w:val="007B5C0D"/>
    <w:rsid w:val="007B651F"/>
    <w:rsid w:val="007B66C5"/>
    <w:rsid w:val="007E2DA1"/>
    <w:rsid w:val="007E6AE2"/>
    <w:rsid w:val="007E6EE4"/>
    <w:rsid w:val="0081481A"/>
    <w:rsid w:val="008174B7"/>
    <w:rsid w:val="00825A1B"/>
    <w:rsid w:val="00833A21"/>
    <w:rsid w:val="00834349"/>
    <w:rsid w:val="00841612"/>
    <w:rsid w:val="00842D7F"/>
    <w:rsid w:val="0084436D"/>
    <w:rsid w:val="00850871"/>
    <w:rsid w:val="0085525D"/>
    <w:rsid w:val="00865B8E"/>
    <w:rsid w:val="0087102F"/>
    <w:rsid w:val="00875758"/>
    <w:rsid w:val="0087618D"/>
    <w:rsid w:val="00887E56"/>
    <w:rsid w:val="00893343"/>
    <w:rsid w:val="008A502D"/>
    <w:rsid w:val="008A6258"/>
    <w:rsid w:val="008B2784"/>
    <w:rsid w:val="008B2BDA"/>
    <w:rsid w:val="008B676A"/>
    <w:rsid w:val="008B7AC9"/>
    <w:rsid w:val="008E13A0"/>
    <w:rsid w:val="008E50D8"/>
    <w:rsid w:val="008E7931"/>
    <w:rsid w:val="009128F1"/>
    <w:rsid w:val="00916EFE"/>
    <w:rsid w:val="009349FA"/>
    <w:rsid w:val="00934E09"/>
    <w:rsid w:val="009424FC"/>
    <w:rsid w:val="00943D67"/>
    <w:rsid w:val="009516E6"/>
    <w:rsid w:val="00955036"/>
    <w:rsid w:val="00955904"/>
    <w:rsid w:val="00955B60"/>
    <w:rsid w:val="00956D38"/>
    <w:rsid w:val="00963113"/>
    <w:rsid w:val="00963C6C"/>
    <w:rsid w:val="00971B27"/>
    <w:rsid w:val="009727EA"/>
    <w:rsid w:val="00974486"/>
    <w:rsid w:val="00987B6B"/>
    <w:rsid w:val="0099096C"/>
    <w:rsid w:val="009A04F2"/>
    <w:rsid w:val="009A2E91"/>
    <w:rsid w:val="009A5516"/>
    <w:rsid w:val="009B1D2B"/>
    <w:rsid w:val="009B43F5"/>
    <w:rsid w:val="009C2792"/>
    <w:rsid w:val="009C2FF6"/>
    <w:rsid w:val="009C5926"/>
    <w:rsid w:val="009C6159"/>
    <w:rsid w:val="009C664E"/>
    <w:rsid w:val="009D173C"/>
    <w:rsid w:val="009E2379"/>
    <w:rsid w:val="009E27C3"/>
    <w:rsid w:val="009E7156"/>
    <w:rsid w:val="009F4AC3"/>
    <w:rsid w:val="009F6486"/>
    <w:rsid w:val="009F74E9"/>
    <w:rsid w:val="00A07212"/>
    <w:rsid w:val="00A1090D"/>
    <w:rsid w:val="00A16AB0"/>
    <w:rsid w:val="00A1745B"/>
    <w:rsid w:val="00A25015"/>
    <w:rsid w:val="00A30170"/>
    <w:rsid w:val="00A35D80"/>
    <w:rsid w:val="00A372A1"/>
    <w:rsid w:val="00A4654F"/>
    <w:rsid w:val="00A465E1"/>
    <w:rsid w:val="00A467DB"/>
    <w:rsid w:val="00A504DB"/>
    <w:rsid w:val="00A55D76"/>
    <w:rsid w:val="00A66571"/>
    <w:rsid w:val="00A773E7"/>
    <w:rsid w:val="00A821E4"/>
    <w:rsid w:val="00A85FAD"/>
    <w:rsid w:val="00A903D4"/>
    <w:rsid w:val="00A93999"/>
    <w:rsid w:val="00AA35BE"/>
    <w:rsid w:val="00AA4BD8"/>
    <w:rsid w:val="00AB7FCC"/>
    <w:rsid w:val="00AC0E46"/>
    <w:rsid w:val="00AC6B57"/>
    <w:rsid w:val="00AC79FD"/>
    <w:rsid w:val="00AD0D67"/>
    <w:rsid w:val="00AD3D00"/>
    <w:rsid w:val="00AE02AA"/>
    <w:rsid w:val="00AE1D7D"/>
    <w:rsid w:val="00AE2D4B"/>
    <w:rsid w:val="00AE479C"/>
    <w:rsid w:val="00AE734B"/>
    <w:rsid w:val="00AF1D63"/>
    <w:rsid w:val="00AF6C53"/>
    <w:rsid w:val="00B01F79"/>
    <w:rsid w:val="00B1445A"/>
    <w:rsid w:val="00B235FA"/>
    <w:rsid w:val="00B24A49"/>
    <w:rsid w:val="00B310BC"/>
    <w:rsid w:val="00B33117"/>
    <w:rsid w:val="00B36D50"/>
    <w:rsid w:val="00B505CA"/>
    <w:rsid w:val="00B506BA"/>
    <w:rsid w:val="00B539C5"/>
    <w:rsid w:val="00B56B75"/>
    <w:rsid w:val="00B60772"/>
    <w:rsid w:val="00B61A4D"/>
    <w:rsid w:val="00B650C0"/>
    <w:rsid w:val="00B9194C"/>
    <w:rsid w:val="00B95D16"/>
    <w:rsid w:val="00B95E1A"/>
    <w:rsid w:val="00B95F7F"/>
    <w:rsid w:val="00B96F44"/>
    <w:rsid w:val="00BA46C8"/>
    <w:rsid w:val="00BB3797"/>
    <w:rsid w:val="00BB4966"/>
    <w:rsid w:val="00BB5392"/>
    <w:rsid w:val="00BC7638"/>
    <w:rsid w:val="00BC7AEE"/>
    <w:rsid w:val="00BD100F"/>
    <w:rsid w:val="00BD56AF"/>
    <w:rsid w:val="00BE133B"/>
    <w:rsid w:val="00BE1CB5"/>
    <w:rsid w:val="00BE339D"/>
    <w:rsid w:val="00BE49E3"/>
    <w:rsid w:val="00BF246A"/>
    <w:rsid w:val="00BF43AA"/>
    <w:rsid w:val="00BF7334"/>
    <w:rsid w:val="00C004F9"/>
    <w:rsid w:val="00C03E87"/>
    <w:rsid w:val="00C04472"/>
    <w:rsid w:val="00C17BB8"/>
    <w:rsid w:val="00C22100"/>
    <w:rsid w:val="00C27716"/>
    <w:rsid w:val="00C30171"/>
    <w:rsid w:val="00C31A3E"/>
    <w:rsid w:val="00C4772D"/>
    <w:rsid w:val="00C55DE8"/>
    <w:rsid w:val="00C6016A"/>
    <w:rsid w:val="00C7008A"/>
    <w:rsid w:val="00C71C3B"/>
    <w:rsid w:val="00C732FF"/>
    <w:rsid w:val="00C83817"/>
    <w:rsid w:val="00C916ED"/>
    <w:rsid w:val="00CA3D29"/>
    <w:rsid w:val="00CC108C"/>
    <w:rsid w:val="00CC6BEC"/>
    <w:rsid w:val="00CD40D6"/>
    <w:rsid w:val="00CE0CFC"/>
    <w:rsid w:val="00CE13B6"/>
    <w:rsid w:val="00CF2A50"/>
    <w:rsid w:val="00CF2CEE"/>
    <w:rsid w:val="00CF2EEC"/>
    <w:rsid w:val="00D05C2D"/>
    <w:rsid w:val="00D15E11"/>
    <w:rsid w:val="00D16F47"/>
    <w:rsid w:val="00D17037"/>
    <w:rsid w:val="00D34F86"/>
    <w:rsid w:val="00D375C3"/>
    <w:rsid w:val="00D43750"/>
    <w:rsid w:val="00D54F3F"/>
    <w:rsid w:val="00D55170"/>
    <w:rsid w:val="00D56981"/>
    <w:rsid w:val="00D57DAD"/>
    <w:rsid w:val="00D6184D"/>
    <w:rsid w:val="00D63234"/>
    <w:rsid w:val="00D66469"/>
    <w:rsid w:val="00D70DAC"/>
    <w:rsid w:val="00D760C2"/>
    <w:rsid w:val="00D92EE2"/>
    <w:rsid w:val="00DA1615"/>
    <w:rsid w:val="00DA6DAB"/>
    <w:rsid w:val="00DB0098"/>
    <w:rsid w:val="00DC0B86"/>
    <w:rsid w:val="00DC1F2E"/>
    <w:rsid w:val="00DC46EC"/>
    <w:rsid w:val="00DD52D5"/>
    <w:rsid w:val="00DF2821"/>
    <w:rsid w:val="00DF4D9D"/>
    <w:rsid w:val="00E021ED"/>
    <w:rsid w:val="00E135FA"/>
    <w:rsid w:val="00E13E30"/>
    <w:rsid w:val="00E17B99"/>
    <w:rsid w:val="00E2015D"/>
    <w:rsid w:val="00E20D15"/>
    <w:rsid w:val="00E20EF5"/>
    <w:rsid w:val="00E24077"/>
    <w:rsid w:val="00E3201D"/>
    <w:rsid w:val="00E3577A"/>
    <w:rsid w:val="00E35907"/>
    <w:rsid w:val="00E3607A"/>
    <w:rsid w:val="00E41E39"/>
    <w:rsid w:val="00E47AFF"/>
    <w:rsid w:val="00E634B3"/>
    <w:rsid w:val="00E637E7"/>
    <w:rsid w:val="00E65F9A"/>
    <w:rsid w:val="00E758F5"/>
    <w:rsid w:val="00E804DA"/>
    <w:rsid w:val="00E80ADC"/>
    <w:rsid w:val="00E917BB"/>
    <w:rsid w:val="00EB13DD"/>
    <w:rsid w:val="00EB47C6"/>
    <w:rsid w:val="00EB6547"/>
    <w:rsid w:val="00EC4B70"/>
    <w:rsid w:val="00EC52D2"/>
    <w:rsid w:val="00EE0B16"/>
    <w:rsid w:val="00EF083A"/>
    <w:rsid w:val="00EF55E4"/>
    <w:rsid w:val="00F06F6A"/>
    <w:rsid w:val="00F07A3C"/>
    <w:rsid w:val="00F118B4"/>
    <w:rsid w:val="00F1605C"/>
    <w:rsid w:val="00F2245E"/>
    <w:rsid w:val="00F25B02"/>
    <w:rsid w:val="00F25D30"/>
    <w:rsid w:val="00F2680C"/>
    <w:rsid w:val="00F304AF"/>
    <w:rsid w:val="00F315BB"/>
    <w:rsid w:val="00F346AB"/>
    <w:rsid w:val="00F36FCA"/>
    <w:rsid w:val="00F444AC"/>
    <w:rsid w:val="00F47638"/>
    <w:rsid w:val="00F54A1B"/>
    <w:rsid w:val="00F70665"/>
    <w:rsid w:val="00F71DCD"/>
    <w:rsid w:val="00F75381"/>
    <w:rsid w:val="00F76D63"/>
    <w:rsid w:val="00F876D6"/>
    <w:rsid w:val="00F908B1"/>
    <w:rsid w:val="00F91BB2"/>
    <w:rsid w:val="00F9383A"/>
    <w:rsid w:val="00FA5998"/>
    <w:rsid w:val="00FC3C1C"/>
    <w:rsid w:val="00FD1489"/>
    <w:rsid w:val="00FE542F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workprog/wp_item.aspx?isn=13453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63FB-4EFA-4B1E-A8B0-F14CD41B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10</TotalTime>
  <Pages>2</Pages>
  <Words>425</Words>
  <Characters>677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1100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Millet, Lia</cp:lastModifiedBy>
  <cp:revision>4</cp:revision>
  <cp:lastPrinted>2017-08-02T13:55:00Z</cp:lastPrinted>
  <dcterms:created xsi:type="dcterms:W3CDTF">2017-07-13T09:52:00Z</dcterms:created>
  <dcterms:modified xsi:type="dcterms:W3CDTF">2017-08-02T13:55:00Z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