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2C15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2D4DDA" w:rsidRDefault="00521E65" w:rsidP="00150BF1">
            <w:pPr>
              <w:spacing w:before="0" w:line="240" w:lineRule="auto"/>
              <w:jc w:val="right"/>
              <w:rPr>
                <w:rFonts w:cstheme="minorBidi"/>
                <w:b/>
                <w:bCs/>
                <w:rtl/>
              </w:rPr>
            </w:pPr>
          </w:p>
        </w:tc>
      </w:tr>
    </w:tbl>
    <w:p w:rsidR="00521E65" w:rsidRPr="00585936" w:rsidRDefault="00521E65" w:rsidP="00992C38">
      <w:pPr>
        <w:spacing w:before="0"/>
        <w:rPr>
          <w:sz w:val="12"/>
          <w:szCs w:val="20"/>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21E65" w:rsidRPr="00521E65" w:rsidTr="00992C38">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6725D7" w:rsidRDefault="00521E65" w:rsidP="0051240A">
            <w:pPr>
              <w:spacing w:before="60" w:after="60" w:line="300" w:lineRule="exact"/>
              <w:jc w:val="left"/>
              <w:rPr>
                <w:rtl/>
                <w:lang w:val="en-GB"/>
              </w:rPr>
            </w:pPr>
            <w:r w:rsidRPr="00521E65">
              <w:rPr>
                <w:rFonts w:hint="cs"/>
                <w:rtl/>
              </w:rPr>
              <w:t xml:space="preserve">جنيف، </w:t>
            </w:r>
            <w:r w:rsidR="00370FB8">
              <w:t>27</w:t>
            </w:r>
            <w:r w:rsidR="006725D7">
              <w:rPr>
                <w:rFonts w:hint="cs"/>
                <w:rtl/>
                <w:lang w:bidi="ar-EG"/>
              </w:rPr>
              <w:t xml:space="preserve"> </w:t>
            </w:r>
            <w:r w:rsidR="0051240A">
              <w:rPr>
                <w:rFonts w:hint="cs"/>
                <w:rtl/>
                <w:lang w:bidi="ar-EG"/>
              </w:rPr>
              <w:t>سبتمبر</w:t>
            </w:r>
            <w:r w:rsidR="006725D7">
              <w:rPr>
                <w:rFonts w:hint="cs"/>
                <w:rtl/>
                <w:lang w:bidi="ar-EG"/>
              </w:rPr>
              <w:t xml:space="preserve"> </w:t>
            </w:r>
            <w:r w:rsidR="002D4DDA">
              <w:rPr>
                <w:lang w:val="en-GB" w:bidi="ar-EG"/>
              </w:rPr>
              <w:t>2017</w:t>
            </w:r>
          </w:p>
          <w:p w:rsidR="00521E65" w:rsidRPr="00521E65" w:rsidRDefault="00521E65" w:rsidP="00643E02">
            <w:pPr>
              <w:spacing w:before="60" w:after="60" w:line="300" w:lineRule="exact"/>
              <w:jc w:val="left"/>
              <w:rPr>
                <w:lang w:bidi="ar-SY"/>
              </w:rPr>
            </w:pPr>
          </w:p>
        </w:tc>
      </w:tr>
      <w:tr w:rsidR="00521E65" w:rsidRPr="00521E65" w:rsidTr="00992C38">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A57178">
            <w:pPr>
              <w:spacing w:before="60" w:after="60" w:line="300" w:lineRule="exact"/>
              <w:jc w:val="left"/>
              <w:rPr>
                <w:bCs/>
                <w:lang w:bidi="ar-SY"/>
              </w:rPr>
            </w:pPr>
            <w:r w:rsidRPr="00521E65">
              <w:rPr>
                <w:b/>
                <w:lang w:bidi="ar-SY"/>
              </w:rPr>
              <w:t>TSB Circular</w:t>
            </w:r>
            <w:r w:rsidR="002C1524">
              <w:rPr>
                <w:b/>
                <w:lang w:bidi="ar-SY"/>
              </w:rPr>
              <w:t> </w:t>
            </w:r>
            <w:r w:rsidR="00A57178">
              <w:rPr>
                <w:b/>
                <w:lang w:bidi="ar-SY"/>
              </w:rPr>
              <w:t>48</w:t>
            </w:r>
            <w:r w:rsidRPr="00521E65">
              <w:rPr>
                <w:b/>
                <w:lang w:bidi="ar-SY"/>
              </w:rPr>
              <w:br/>
            </w:r>
            <w:r w:rsidR="006725D7">
              <w:rPr>
                <w:bCs/>
                <w:lang w:bidi="ar-SY"/>
              </w:rPr>
              <w:t>BSG/LS</w:t>
            </w:r>
          </w:p>
        </w:tc>
        <w:tc>
          <w:tcPr>
            <w:tcW w:w="2470" w:type="pct"/>
            <w:vMerge w:val="restart"/>
          </w:tcPr>
          <w:p w:rsidR="006725D7" w:rsidRPr="00DE460B" w:rsidRDefault="006725D7" w:rsidP="00643E02">
            <w:pPr>
              <w:tabs>
                <w:tab w:val="clear" w:pos="1361"/>
                <w:tab w:val="clear" w:pos="1928"/>
                <w:tab w:val="clear" w:pos="2495"/>
                <w:tab w:val="left" w:pos="367"/>
              </w:tabs>
              <w:spacing w:before="60" w:after="60" w:line="300" w:lineRule="exact"/>
              <w:ind w:left="794" w:hanging="794"/>
              <w:jc w:val="left"/>
              <w:rPr>
                <w:b/>
                <w:bCs/>
                <w:rtl/>
              </w:rPr>
            </w:pPr>
            <w:r w:rsidRPr="00DE460B">
              <w:rPr>
                <w:rFonts w:hint="cs"/>
                <w:b/>
                <w:bCs/>
                <w:rtl/>
              </w:rPr>
              <w:t>إلى:</w:t>
            </w:r>
          </w:p>
          <w:p w:rsidR="00521E65" w:rsidRDefault="00521E65" w:rsidP="006725D7">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الاتحاد</w:t>
            </w:r>
            <w:r w:rsidR="006725D7">
              <w:rPr>
                <w:rFonts w:hint="cs"/>
                <w:rtl/>
              </w:rPr>
              <w:t>؛</w:t>
            </w:r>
          </w:p>
          <w:p w:rsidR="006725D7" w:rsidRDefault="006725D7" w:rsidP="006725D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أعضاء قطاع تقييس الاتصالات؛</w:t>
            </w:r>
          </w:p>
          <w:p w:rsidR="006725D7" w:rsidRDefault="006725D7" w:rsidP="006725D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المنتسبين إلى قطاع تقييس الاتصالات؛</w:t>
            </w:r>
          </w:p>
          <w:p w:rsidR="000E38DF" w:rsidRPr="00521E65" w:rsidRDefault="006725D7" w:rsidP="004D0E34">
            <w:pPr>
              <w:tabs>
                <w:tab w:val="clear" w:pos="1361"/>
                <w:tab w:val="clear" w:pos="1928"/>
                <w:tab w:val="clear" w:pos="2495"/>
                <w:tab w:val="left" w:pos="367"/>
              </w:tabs>
              <w:spacing w:before="60" w:after="60" w:line="300" w:lineRule="exact"/>
              <w:ind w:left="794" w:hanging="794"/>
              <w:jc w:val="left"/>
              <w:rPr>
                <w:rtl/>
                <w:lang w:bidi="ar-SY"/>
              </w:rPr>
            </w:pPr>
            <w:r>
              <w:rPr>
                <w:rFonts w:hint="cs"/>
                <w:rtl/>
              </w:rPr>
              <w:t>-</w:t>
            </w:r>
            <w:r>
              <w:rPr>
                <w:rtl/>
              </w:rPr>
              <w:tab/>
            </w:r>
            <w:r>
              <w:rPr>
                <w:rFonts w:hint="cs"/>
                <w:rtl/>
              </w:rPr>
              <w:t>الهيئات الأكاديمية المنضمة إلى الاتحاد</w:t>
            </w:r>
          </w:p>
        </w:tc>
      </w:tr>
      <w:tr w:rsidR="00521E65" w:rsidRPr="00521E65" w:rsidTr="00992C38">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521E65" w:rsidP="006725D7">
            <w:pPr>
              <w:spacing w:before="60" w:after="60" w:line="300" w:lineRule="exact"/>
              <w:jc w:val="left"/>
              <w:rPr>
                <w:b/>
                <w:lang w:bidi="ar-SY"/>
              </w:rPr>
            </w:pPr>
            <w:r w:rsidRPr="00521E65">
              <w:rPr>
                <w:lang w:bidi="ar-SY"/>
              </w:rPr>
              <w:t>+41 22 730 </w:t>
            </w:r>
            <w:r w:rsidR="006725D7">
              <w:rPr>
                <w:lang w:bidi="ar-SY"/>
              </w:rPr>
              <w:t>5884</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992C38">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992C38">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Default="001C295B" w:rsidP="006725D7">
            <w:pPr>
              <w:spacing w:before="60" w:after="60" w:line="300" w:lineRule="exact"/>
              <w:jc w:val="left"/>
              <w:rPr>
                <w:rStyle w:val="Hyperlink"/>
                <w:lang w:val="en-GB" w:bidi="ar-SY"/>
              </w:rPr>
            </w:pPr>
            <w:hyperlink r:id="rId9" w:history="1">
              <w:r w:rsidR="006725D7" w:rsidRPr="006725D7">
                <w:rPr>
                  <w:rStyle w:val="Hyperlink"/>
                  <w:lang w:val="en-GB" w:bidi="ar-SY"/>
                </w:rPr>
                <w:t>tsbbsg@itu.int</w:t>
              </w:r>
            </w:hyperlink>
          </w:p>
          <w:p w:rsidR="00487CD5" w:rsidRPr="00521E65" w:rsidRDefault="00544715" w:rsidP="006725D7">
            <w:pPr>
              <w:spacing w:before="60" w:after="60" w:line="300" w:lineRule="exact"/>
              <w:jc w:val="left"/>
              <w:rPr>
                <w:rtl/>
                <w:lang w:bidi="ar-EG"/>
              </w:rPr>
            </w:pPr>
            <w:r w:rsidRPr="003B1216">
              <w:rPr>
                <w:rStyle w:val="Hyperlink"/>
                <w:szCs w:val="24"/>
              </w:rPr>
              <w:t>tsbevents@itu.int</w:t>
            </w:r>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6725D7" w:rsidRPr="006725D7" w:rsidRDefault="006725D7" w:rsidP="006725D7">
            <w:pPr>
              <w:tabs>
                <w:tab w:val="clear" w:pos="1361"/>
                <w:tab w:val="clear" w:pos="1928"/>
                <w:tab w:val="clear" w:pos="2495"/>
                <w:tab w:val="left" w:pos="367"/>
              </w:tabs>
              <w:spacing w:before="60" w:after="60" w:line="300" w:lineRule="exact"/>
              <w:ind w:left="794" w:hanging="794"/>
              <w:jc w:val="left"/>
              <w:rPr>
                <w:rtl/>
                <w:lang w:bidi="ar-EG"/>
              </w:rPr>
            </w:pPr>
            <w:r w:rsidRPr="006725D7">
              <w:rPr>
                <w:rFonts w:hint="cs"/>
                <w:rtl/>
              </w:rPr>
              <w:t>-</w:t>
            </w:r>
            <w:r w:rsidRPr="006725D7">
              <w:rPr>
                <w:rtl/>
              </w:rPr>
              <w:tab/>
            </w:r>
            <w:r w:rsidR="001B33CF">
              <w:rPr>
                <w:rFonts w:hint="cs"/>
                <w:rtl/>
              </w:rPr>
              <w:t>رؤساء ل‍جان الدراسات ل</w:t>
            </w:r>
            <w:r w:rsidRPr="006725D7">
              <w:rPr>
                <w:rFonts w:hint="cs"/>
                <w:rtl/>
              </w:rPr>
              <w:t>قطاع تقييس الاتصالات ونواب</w:t>
            </w:r>
            <w:r w:rsidRPr="006725D7">
              <w:rPr>
                <w:rFonts w:hint="cs"/>
                <w:rtl/>
                <w:lang w:bidi="ar-EG"/>
              </w:rPr>
              <w:t>‍</w:t>
            </w:r>
            <w:r w:rsidRPr="006725D7">
              <w:rPr>
                <w:rFonts w:hint="cs"/>
                <w:rtl/>
              </w:rPr>
              <w:t>هم؛</w:t>
            </w:r>
          </w:p>
          <w:p w:rsidR="006725D7" w:rsidRPr="006725D7" w:rsidRDefault="006725D7" w:rsidP="006725D7">
            <w:pPr>
              <w:tabs>
                <w:tab w:val="clear" w:pos="1361"/>
                <w:tab w:val="clear" w:pos="1928"/>
                <w:tab w:val="clear" w:pos="2495"/>
                <w:tab w:val="left" w:pos="367"/>
              </w:tabs>
              <w:spacing w:before="60" w:after="60" w:line="300" w:lineRule="exact"/>
              <w:ind w:left="794" w:hanging="794"/>
              <w:jc w:val="left"/>
              <w:rPr>
                <w:rtl/>
                <w:lang w:bidi="ar-EG"/>
              </w:rPr>
            </w:pPr>
            <w:r w:rsidRPr="006725D7">
              <w:rPr>
                <w:rFonts w:hint="cs"/>
                <w:rtl/>
              </w:rPr>
              <w:t>-</w:t>
            </w:r>
            <w:r w:rsidRPr="006725D7">
              <w:rPr>
                <w:rtl/>
              </w:rPr>
              <w:tab/>
              <w:t>مدير مكتب تنمية الاتصالات</w:t>
            </w:r>
            <w:r w:rsidRPr="006725D7">
              <w:rPr>
                <w:rFonts w:hint="cs"/>
                <w:rtl/>
              </w:rPr>
              <w:t>؛</w:t>
            </w:r>
          </w:p>
          <w:p w:rsidR="00521E65" w:rsidRDefault="006725D7" w:rsidP="00487CD5">
            <w:pPr>
              <w:tabs>
                <w:tab w:val="clear" w:pos="1361"/>
                <w:tab w:val="clear" w:pos="1928"/>
                <w:tab w:val="clear" w:pos="2495"/>
                <w:tab w:val="left" w:pos="367"/>
              </w:tabs>
              <w:spacing w:before="60" w:after="60" w:line="300" w:lineRule="exact"/>
              <w:ind w:left="794" w:hanging="794"/>
              <w:jc w:val="left"/>
              <w:rPr>
                <w:rtl/>
              </w:rPr>
            </w:pPr>
            <w:r w:rsidRPr="006725D7">
              <w:rPr>
                <w:rFonts w:hint="cs"/>
                <w:rtl/>
              </w:rPr>
              <w:t>-</w:t>
            </w:r>
            <w:r w:rsidRPr="006725D7">
              <w:rPr>
                <w:rtl/>
              </w:rPr>
              <w:tab/>
              <w:t>مدير مكتب الاتصالات الراديوية</w:t>
            </w:r>
            <w:r w:rsidRPr="006725D7">
              <w:rPr>
                <w:rFonts w:hint="cs"/>
                <w:rtl/>
              </w:rPr>
              <w:t>؛</w:t>
            </w:r>
          </w:p>
          <w:p w:rsidR="00487CD5" w:rsidRPr="00521E65" w:rsidRDefault="00487CD5" w:rsidP="000C166C">
            <w:pPr>
              <w:tabs>
                <w:tab w:val="clear" w:pos="1361"/>
                <w:tab w:val="clear" w:pos="1928"/>
                <w:tab w:val="clear" w:pos="2495"/>
                <w:tab w:val="left" w:pos="367"/>
              </w:tabs>
              <w:spacing w:before="60" w:after="60" w:line="300" w:lineRule="exact"/>
              <w:ind w:left="794" w:hanging="794"/>
              <w:jc w:val="left"/>
              <w:rPr>
                <w:rtl/>
              </w:rPr>
            </w:pPr>
            <w:r>
              <w:rPr>
                <w:rFonts w:hint="cs"/>
                <w:rtl/>
              </w:rPr>
              <w:t>-</w:t>
            </w:r>
            <w:r w:rsidR="00A8784D">
              <w:rPr>
                <w:rtl/>
              </w:rPr>
              <w:tab/>
            </w:r>
            <w:r w:rsidR="0051240A">
              <w:rPr>
                <w:rFonts w:hint="cs"/>
                <w:rtl/>
              </w:rPr>
              <w:t>ال</w:t>
            </w:r>
            <w:r>
              <w:rPr>
                <w:rFonts w:hint="cs"/>
                <w:rtl/>
              </w:rPr>
              <w:t xml:space="preserve">مكتب </w:t>
            </w:r>
            <w:r w:rsidR="000C166C">
              <w:rPr>
                <w:rFonts w:hint="cs"/>
                <w:rtl/>
              </w:rPr>
              <w:t>الإقليمي للاتحاد للمنطقة العربية</w:t>
            </w:r>
          </w:p>
        </w:tc>
      </w:tr>
      <w:tr w:rsidR="00521E65" w:rsidRPr="00521E65" w:rsidTr="00992C38">
        <w:trPr>
          <w:cantSplit/>
        </w:trPr>
        <w:tc>
          <w:tcPr>
            <w:tcW w:w="796" w:type="pct"/>
          </w:tcPr>
          <w:p w:rsidR="00521E65" w:rsidRPr="00521E65" w:rsidRDefault="00521E65" w:rsidP="00992C38">
            <w:pPr>
              <w:spacing w:before="0" w:line="240" w:lineRule="exact"/>
              <w:jc w:val="left"/>
              <w:rPr>
                <w:rtl/>
                <w:lang w:bidi="ar-SY"/>
              </w:rPr>
            </w:pPr>
          </w:p>
        </w:tc>
        <w:tc>
          <w:tcPr>
            <w:tcW w:w="1734" w:type="pct"/>
          </w:tcPr>
          <w:p w:rsidR="00521E65" w:rsidRPr="00521E65" w:rsidRDefault="00521E65" w:rsidP="00992C38">
            <w:pPr>
              <w:spacing w:before="0" w:line="240" w:lineRule="exact"/>
              <w:jc w:val="left"/>
              <w:rPr>
                <w:lang w:bidi="ar-SY"/>
              </w:rPr>
            </w:pPr>
          </w:p>
        </w:tc>
        <w:tc>
          <w:tcPr>
            <w:tcW w:w="2470" w:type="pct"/>
          </w:tcPr>
          <w:p w:rsidR="00521E65" w:rsidRPr="00521E65" w:rsidRDefault="00521E65" w:rsidP="00992C38">
            <w:pPr>
              <w:spacing w:before="0" w:line="240" w:lineRule="exact"/>
              <w:jc w:val="left"/>
              <w:rPr>
                <w:b/>
                <w:bCs/>
                <w:rtl/>
                <w:lang w:bidi="ar-EG"/>
              </w:rPr>
            </w:pPr>
          </w:p>
        </w:tc>
      </w:tr>
      <w:tr w:rsidR="00521E65" w:rsidRPr="00521E65" w:rsidTr="00992C38">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35248F" w:rsidRDefault="00A31509" w:rsidP="00370FB8">
            <w:pPr>
              <w:spacing w:before="60" w:after="60" w:line="340" w:lineRule="exact"/>
              <w:ind w:left="57" w:right="57"/>
              <w:rPr>
                <w:b/>
                <w:bCs/>
                <w:spacing w:val="-2"/>
                <w:rtl/>
                <w:lang w:bidi="ar-EG"/>
              </w:rPr>
            </w:pPr>
            <w:r w:rsidRPr="0035248F">
              <w:rPr>
                <w:rFonts w:hint="cs"/>
                <w:b/>
                <w:bCs/>
                <w:spacing w:val="-2"/>
                <w:rtl/>
              </w:rPr>
              <w:t xml:space="preserve">المنتدى الإقليمي للتقييس الذي ينظمه الاتحاد بشأن سد الفجوة التقييسية </w:t>
            </w:r>
            <w:r w:rsidRPr="0035248F">
              <w:rPr>
                <w:b/>
                <w:bCs/>
                <w:spacing w:val="-2"/>
                <w:lang w:bidi="ar-EG"/>
              </w:rPr>
              <w:t>(BSG)</w:t>
            </w:r>
            <w:r w:rsidRPr="0035248F">
              <w:rPr>
                <w:rFonts w:hint="cs"/>
                <w:b/>
                <w:bCs/>
                <w:spacing w:val="-2"/>
                <w:rtl/>
              </w:rPr>
              <w:t xml:space="preserve"> -</w:t>
            </w:r>
            <w:r w:rsidRPr="0035248F">
              <w:rPr>
                <w:b/>
                <w:bCs/>
                <w:spacing w:val="-2"/>
                <w:rtl/>
              </w:rPr>
              <w:t xml:space="preserve"> </w:t>
            </w:r>
            <w:r w:rsidR="00370FB8">
              <w:rPr>
                <w:rFonts w:hint="cs"/>
                <w:b/>
                <w:bCs/>
                <w:spacing w:val="-2"/>
                <w:rtl/>
              </w:rPr>
              <w:t>ال</w:t>
            </w:r>
            <w:r w:rsidRPr="0035248F">
              <w:rPr>
                <w:b/>
                <w:bCs/>
                <w:spacing w:val="-2"/>
                <w:rtl/>
              </w:rPr>
              <w:t>منطقة</w:t>
            </w:r>
            <w:r w:rsidRPr="0035248F">
              <w:rPr>
                <w:rFonts w:hint="cs"/>
                <w:b/>
                <w:bCs/>
                <w:spacing w:val="-2"/>
                <w:rtl/>
              </w:rPr>
              <w:t xml:space="preserve"> </w:t>
            </w:r>
            <w:r w:rsidR="001B33CF" w:rsidRPr="0035248F">
              <w:rPr>
                <w:rFonts w:hint="cs"/>
                <w:b/>
                <w:bCs/>
                <w:spacing w:val="-2"/>
                <w:rtl/>
              </w:rPr>
              <w:t>ا</w:t>
            </w:r>
            <w:r w:rsidR="00370FB8">
              <w:rPr>
                <w:rFonts w:hint="cs"/>
                <w:b/>
                <w:bCs/>
                <w:spacing w:val="-2"/>
                <w:rtl/>
              </w:rPr>
              <w:t>لعربية</w:t>
            </w:r>
            <w:r w:rsidRPr="0035248F">
              <w:rPr>
                <w:rFonts w:hint="cs"/>
                <w:b/>
                <w:bCs/>
                <w:spacing w:val="-2"/>
                <w:rtl/>
              </w:rPr>
              <w:t xml:space="preserve"> (</w:t>
            </w:r>
            <w:r w:rsidR="00370FB8">
              <w:rPr>
                <w:rFonts w:hint="cs"/>
                <w:b/>
                <w:bCs/>
                <w:spacing w:val="-2"/>
                <w:rtl/>
              </w:rPr>
              <w:t xml:space="preserve">الرياض، المملكة العربية السعودية، </w:t>
            </w:r>
            <w:r w:rsidR="00370FB8">
              <w:rPr>
                <w:b/>
                <w:bCs/>
                <w:spacing w:val="-2"/>
              </w:rPr>
              <w:t>19</w:t>
            </w:r>
            <w:r w:rsidR="00370FB8">
              <w:rPr>
                <w:rFonts w:hint="cs"/>
                <w:b/>
                <w:bCs/>
                <w:spacing w:val="-2"/>
                <w:rtl/>
                <w:lang w:bidi="ar-EG"/>
              </w:rPr>
              <w:t xml:space="preserve"> نوفمبر </w:t>
            </w:r>
            <w:r w:rsidR="00507903" w:rsidRPr="0035248F">
              <w:rPr>
                <w:b/>
                <w:bCs/>
                <w:spacing w:val="-2"/>
                <w:lang w:bidi="ar-EG"/>
              </w:rPr>
              <w:t>2017</w:t>
            </w:r>
            <w:r w:rsidRPr="0035248F">
              <w:rPr>
                <w:rFonts w:hint="cs"/>
                <w:b/>
                <w:bCs/>
                <w:spacing w:val="-2"/>
                <w:rtl/>
              </w:rPr>
              <w:t>)</w:t>
            </w:r>
          </w:p>
        </w:tc>
      </w:tr>
    </w:tbl>
    <w:p w:rsidR="00521E65" w:rsidRPr="00054C70" w:rsidRDefault="00521E65" w:rsidP="00585936">
      <w:pPr>
        <w:pStyle w:val="Normalaftertitle"/>
        <w:keepNext w:val="0"/>
        <w:rPr>
          <w:rtl/>
        </w:rPr>
      </w:pPr>
      <w:r w:rsidRPr="00054C70">
        <w:rPr>
          <w:rFonts w:hint="cs"/>
          <w:rtl/>
        </w:rPr>
        <w:t>حضرات السادة والسيدات،</w:t>
      </w:r>
    </w:p>
    <w:p w:rsidR="00521E65" w:rsidRPr="00054C70" w:rsidRDefault="00521E65" w:rsidP="00054C70">
      <w:pPr>
        <w:rPr>
          <w:rtl/>
        </w:rPr>
      </w:pPr>
      <w:r w:rsidRPr="00054C70">
        <w:rPr>
          <w:rFonts w:hint="cs"/>
          <w:rtl/>
        </w:rPr>
        <w:t>ت</w:t>
      </w:r>
      <w:r w:rsidRPr="00054C70">
        <w:rPr>
          <w:rFonts w:hint="cs"/>
          <w:rtl/>
          <w:lang w:bidi="ar-EG"/>
        </w:rPr>
        <w:t>‍</w:t>
      </w:r>
      <w:r w:rsidRPr="00054C70">
        <w:rPr>
          <w:rFonts w:hint="cs"/>
          <w:rtl/>
        </w:rPr>
        <w:t>حية طيبة وبعد،</w:t>
      </w:r>
    </w:p>
    <w:p w:rsidR="009D5CFC" w:rsidRDefault="005E7619" w:rsidP="00FF79DB">
      <w:pPr>
        <w:rPr>
          <w:rtl/>
        </w:rPr>
      </w:pPr>
      <w:r w:rsidRPr="00054C70">
        <w:rPr>
          <w:lang w:bidi="ar-EG"/>
        </w:rPr>
        <w:t>1</w:t>
      </w:r>
      <w:r w:rsidRPr="00054C70">
        <w:rPr>
          <w:lang w:bidi="ar-EG"/>
        </w:rPr>
        <w:tab/>
      </w:r>
      <w:r w:rsidRPr="00B5242A">
        <w:rPr>
          <w:rFonts w:hint="cs"/>
          <w:rtl/>
          <w:lang w:bidi="ar-EG"/>
        </w:rPr>
        <w:t xml:space="preserve">ينظم الاتحاد الدولي للاتصالات </w:t>
      </w:r>
      <w:r w:rsidRPr="00B5242A">
        <w:rPr>
          <w:lang w:bidi="ar-EG"/>
        </w:rPr>
        <w:t>(</w:t>
      </w:r>
      <w:r w:rsidRPr="00225272">
        <w:rPr>
          <w:lang w:bidi="ar-EG"/>
        </w:rPr>
        <w:t>ITU)</w:t>
      </w:r>
      <w:r w:rsidRPr="00225272">
        <w:rPr>
          <w:rFonts w:hint="cs"/>
          <w:rtl/>
          <w:lang w:bidi="ar-EG"/>
        </w:rPr>
        <w:t xml:space="preserve"> منتدى إقليمياً للتقييس بشأن سد الفجوة التقييسية </w:t>
      </w:r>
      <w:r w:rsidR="00AA5B0E" w:rsidRPr="00225272">
        <w:rPr>
          <w:rFonts w:hint="cs"/>
          <w:rtl/>
          <w:lang w:bidi="ar-EG"/>
        </w:rPr>
        <w:t>و</w:t>
      </w:r>
      <w:r w:rsidRPr="00225272">
        <w:rPr>
          <w:rFonts w:hint="cs"/>
          <w:rtl/>
          <w:lang w:bidi="ar-EG"/>
        </w:rPr>
        <w:t xml:space="preserve">تتكرم </w:t>
      </w:r>
      <w:r w:rsidR="0066022B" w:rsidRPr="00225272">
        <w:rPr>
          <w:rtl/>
        </w:rPr>
        <w:t xml:space="preserve">هيئة </w:t>
      </w:r>
      <w:r w:rsidR="009D5CFC" w:rsidRPr="00225272">
        <w:rPr>
          <w:rFonts w:hint="cs"/>
          <w:rtl/>
        </w:rPr>
        <w:t>ا</w:t>
      </w:r>
      <w:r w:rsidR="0066022B" w:rsidRPr="00225272">
        <w:rPr>
          <w:rtl/>
        </w:rPr>
        <w:t>لاتصالات وتقنية المعلومات</w:t>
      </w:r>
      <w:r w:rsidR="002F7762">
        <w:rPr>
          <w:rFonts w:hint="eastAsia"/>
          <w:rtl/>
          <w:lang w:bidi="ar-EG"/>
        </w:rPr>
        <w:t> </w:t>
      </w:r>
      <w:r w:rsidR="0066022B" w:rsidRPr="00225272">
        <w:rPr>
          <w:lang w:bidi="ar-EG"/>
        </w:rPr>
        <w:t>(CITC)</w:t>
      </w:r>
      <w:r w:rsidR="0066022B" w:rsidRPr="00225272">
        <w:rPr>
          <w:rFonts w:hint="cs"/>
          <w:rtl/>
          <w:lang w:bidi="ar-EG"/>
        </w:rPr>
        <w:t xml:space="preserve"> </w:t>
      </w:r>
      <w:r w:rsidRPr="00225272">
        <w:rPr>
          <w:rFonts w:hint="cs"/>
          <w:rtl/>
          <w:lang w:bidi="ar-EG"/>
        </w:rPr>
        <w:t>باستضافته في</w:t>
      </w:r>
      <w:r w:rsidRPr="00225272">
        <w:rPr>
          <w:rFonts w:hint="eastAsia"/>
          <w:rtl/>
          <w:lang w:bidi="ar-EG"/>
        </w:rPr>
        <w:t> </w:t>
      </w:r>
      <w:r w:rsidR="0066022B" w:rsidRPr="00225272">
        <w:rPr>
          <w:lang w:bidi="ar-EG"/>
        </w:rPr>
        <w:t>19</w:t>
      </w:r>
      <w:r w:rsidRPr="00225272">
        <w:rPr>
          <w:rFonts w:hint="cs"/>
          <w:rtl/>
          <w:lang w:bidi="ar-EG"/>
        </w:rPr>
        <w:t xml:space="preserve"> </w:t>
      </w:r>
      <w:r w:rsidR="0066022B" w:rsidRPr="00225272">
        <w:rPr>
          <w:rFonts w:hint="cs"/>
          <w:rtl/>
          <w:lang w:bidi="ar-EG"/>
        </w:rPr>
        <w:t>نوفمبر</w:t>
      </w:r>
      <w:r w:rsidRPr="00225272">
        <w:rPr>
          <w:rFonts w:hint="cs"/>
          <w:rtl/>
          <w:lang w:bidi="ar-EG"/>
        </w:rPr>
        <w:t xml:space="preserve"> </w:t>
      </w:r>
      <w:r w:rsidR="00225272" w:rsidRPr="00225272">
        <w:rPr>
          <w:spacing w:val="-2"/>
          <w:lang w:bidi="ar-EG"/>
        </w:rPr>
        <w:t>2017</w:t>
      </w:r>
      <w:r w:rsidRPr="00225272">
        <w:rPr>
          <w:rFonts w:hint="cs"/>
          <w:rtl/>
          <w:lang w:bidi="ar-EG"/>
        </w:rPr>
        <w:t xml:space="preserve"> في</w:t>
      </w:r>
      <w:r w:rsidR="009D5CFC" w:rsidRPr="00225272">
        <w:rPr>
          <w:rFonts w:hint="cs"/>
          <w:rtl/>
          <w:lang w:bidi="ar-EG"/>
        </w:rPr>
        <w:t xml:space="preserve"> مقر الهيئة في الرياض بالمملكة العربية السعودية. وسيُعقد المنتدى بالتعاقب مع اجتماع </w:t>
      </w:r>
      <w:r w:rsidR="009D5CFC" w:rsidRPr="00225272">
        <w:rPr>
          <w:rtl/>
        </w:rPr>
        <w:t>الفريق الإقليمي للمنطقة العربية التابع للجنة الدراسات</w:t>
      </w:r>
      <w:r w:rsidR="009D5CFC" w:rsidRPr="00225272">
        <w:rPr>
          <w:rFonts w:hint="cs"/>
          <w:rtl/>
        </w:rPr>
        <w:t xml:space="preserve"> </w:t>
      </w:r>
      <w:r w:rsidR="00A8784D">
        <w:rPr>
          <w:rFonts w:asciiTheme="minorHAnsi" w:hAnsiTheme="minorHAnsi"/>
          <w:szCs w:val="22"/>
        </w:rPr>
        <w:t>20</w:t>
      </w:r>
      <w:r w:rsidR="009D5CFC" w:rsidRPr="00225272">
        <w:rPr>
          <w:rFonts w:asciiTheme="minorHAnsi" w:hAnsiTheme="minorHAnsi"/>
          <w:szCs w:val="22"/>
          <w:rtl/>
        </w:rPr>
        <w:t xml:space="preserve"> </w:t>
      </w:r>
      <w:r w:rsidR="0051240A">
        <w:rPr>
          <w:rFonts w:hint="cs"/>
          <w:rtl/>
        </w:rPr>
        <w:t>ل</w:t>
      </w:r>
      <w:r w:rsidR="009D5CFC" w:rsidRPr="00225272">
        <w:rPr>
          <w:rFonts w:hint="cs"/>
          <w:rtl/>
        </w:rPr>
        <w:t>قطاع تقييس الاتصالات</w:t>
      </w:r>
      <w:r w:rsidR="0044509E">
        <w:rPr>
          <w:rFonts w:hint="cs"/>
          <w:rtl/>
        </w:rPr>
        <w:t> </w:t>
      </w:r>
      <w:r w:rsidR="009D5CFC" w:rsidRPr="00225272">
        <w:rPr>
          <w:lang w:bidi="ar-EG"/>
        </w:rPr>
        <w:t>(SG20</w:t>
      </w:r>
      <w:r w:rsidR="00C1309C">
        <w:rPr>
          <w:lang w:bidi="ar-EG"/>
        </w:rPr>
        <w:t> </w:t>
      </w:r>
      <w:r w:rsidR="009D5CFC" w:rsidRPr="00225272">
        <w:rPr>
          <w:lang w:bidi="ar-EG"/>
        </w:rPr>
        <w:t>RG-ARB)</w:t>
      </w:r>
      <w:r w:rsidR="009D5CFC" w:rsidRPr="00225272">
        <w:rPr>
          <w:rFonts w:hint="cs"/>
          <w:rtl/>
          <w:lang w:bidi="ar-EG"/>
        </w:rPr>
        <w:t xml:space="preserve"> </w:t>
      </w:r>
      <w:r w:rsidR="0051240A">
        <w:rPr>
          <w:rFonts w:hint="cs"/>
          <w:rtl/>
          <w:lang w:bidi="ar-EG"/>
        </w:rPr>
        <w:t>يوم</w:t>
      </w:r>
      <w:r w:rsidR="00FA7394">
        <w:rPr>
          <w:rFonts w:hint="cs"/>
          <w:rtl/>
          <w:lang w:bidi="ar-EG"/>
        </w:rPr>
        <w:t>َ</w:t>
      </w:r>
      <w:r w:rsidR="0051240A">
        <w:rPr>
          <w:rFonts w:hint="cs"/>
          <w:rtl/>
          <w:lang w:bidi="ar-EG"/>
        </w:rPr>
        <w:t>ي</w:t>
      </w:r>
      <w:r w:rsidR="0051240A">
        <w:rPr>
          <w:rFonts w:hint="eastAsia"/>
          <w:rtl/>
          <w:lang w:bidi="ar-EG"/>
        </w:rPr>
        <w:t> </w:t>
      </w:r>
      <w:r w:rsidR="00225272" w:rsidRPr="00225272">
        <w:rPr>
          <w:lang w:bidi="ar-EG"/>
        </w:rPr>
        <w:t>19</w:t>
      </w:r>
      <w:r w:rsidR="009D5CFC" w:rsidRPr="00225272">
        <w:rPr>
          <w:rFonts w:hint="cs"/>
          <w:rtl/>
          <w:lang w:bidi="ar-EG"/>
        </w:rPr>
        <w:t xml:space="preserve"> نوفمبر (</w:t>
      </w:r>
      <w:r w:rsidR="00C54BCE" w:rsidRPr="00225272">
        <w:rPr>
          <w:rFonts w:hint="cs"/>
          <w:rtl/>
          <w:lang w:bidi="ar-EG"/>
        </w:rPr>
        <w:t>بعد الظهر</w:t>
      </w:r>
      <w:r w:rsidR="009D5CFC" w:rsidRPr="00225272">
        <w:rPr>
          <w:rFonts w:hint="cs"/>
          <w:rtl/>
          <w:lang w:bidi="ar-EG"/>
        </w:rPr>
        <w:t xml:space="preserve">) </w:t>
      </w:r>
      <w:r w:rsidR="0051240A">
        <w:rPr>
          <w:rFonts w:hint="cs"/>
          <w:rtl/>
          <w:lang w:bidi="ar-EG"/>
        </w:rPr>
        <w:t>و</w:t>
      </w:r>
      <w:r w:rsidR="009D5CFC" w:rsidRPr="00225272">
        <w:rPr>
          <w:rFonts w:asciiTheme="minorHAnsi" w:hAnsiTheme="minorHAnsi"/>
          <w:szCs w:val="22"/>
          <w:rtl/>
          <w:lang w:bidi="ar-EG"/>
        </w:rPr>
        <w:t>20</w:t>
      </w:r>
      <w:r w:rsidR="009D5CFC" w:rsidRPr="00225272">
        <w:rPr>
          <w:rFonts w:hint="cs"/>
          <w:rtl/>
          <w:lang w:bidi="ar-EG"/>
        </w:rPr>
        <w:t xml:space="preserve"> نوفمبر </w:t>
      </w:r>
      <w:r w:rsidR="00225272" w:rsidRPr="00225272">
        <w:rPr>
          <w:spacing w:val="-2"/>
          <w:lang w:bidi="ar-EG"/>
        </w:rPr>
        <w:t>2017</w:t>
      </w:r>
      <w:r w:rsidR="009D5CFC" w:rsidRPr="00225272">
        <w:rPr>
          <w:rFonts w:hint="cs"/>
          <w:rtl/>
          <w:lang w:bidi="ar-EG"/>
        </w:rPr>
        <w:t xml:space="preserve">، </w:t>
      </w:r>
      <w:r w:rsidR="00F07ACD" w:rsidRPr="00225272">
        <w:rPr>
          <w:rFonts w:hint="cs"/>
          <w:rtl/>
          <w:lang w:bidi="ar-EG"/>
        </w:rPr>
        <w:t>و</w:t>
      </w:r>
      <w:r w:rsidR="00C54BCE" w:rsidRPr="00225272">
        <w:rPr>
          <w:rFonts w:hint="cs"/>
          <w:rtl/>
          <w:lang w:bidi="ar-EG"/>
        </w:rPr>
        <w:t xml:space="preserve">اجتماع </w:t>
      </w:r>
      <w:r w:rsidR="00C54BCE" w:rsidRPr="00225272">
        <w:rPr>
          <w:rtl/>
        </w:rPr>
        <w:t>الفريق الإقليمي للمنطقة العربية التابع للجنة الدراسات</w:t>
      </w:r>
      <w:r w:rsidR="00FB5B03">
        <w:rPr>
          <w:rFonts w:hint="eastAsia"/>
          <w:rtl/>
        </w:rPr>
        <w:t> </w:t>
      </w:r>
      <w:r w:rsidR="00A8784D">
        <w:rPr>
          <w:rFonts w:asciiTheme="minorHAnsi" w:hAnsiTheme="minorHAnsi"/>
          <w:szCs w:val="22"/>
        </w:rPr>
        <w:t>3</w:t>
      </w:r>
      <w:r w:rsidR="00337226">
        <w:rPr>
          <w:rFonts w:hint="cs"/>
          <w:rtl/>
        </w:rPr>
        <w:t xml:space="preserve"> </w:t>
      </w:r>
      <w:r w:rsidR="00A8784D">
        <w:rPr>
          <w:rFonts w:hint="cs"/>
          <w:rtl/>
        </w:rPr>
        <w:t>لقطاع تقييس الاتصالات</w:t>
      </w:r>
      <w:r w:rsidR="0051240A">
        <w:rPr>
          <w:rFonts w:hint="eastAsia"/>
          <w:rtl/>
          <w:lang w:bidi="ar-EG"/>
        </w:rPr>
        <w:t> </w:t>
      </w:r>
      <w:r w:rsidR="00C80925" w:rsidRPr="00225272">
        <w:t>(SG3</w:t>
      </w:r>
      <w:r w:rsidR="0051240A">
        <w:t> </w:t>
      </w:r>
      <w:r w:rsidR="00C80925" w:rsidRPr="00225272">
        <w:t>RG</w:t>
      </w:r>
      <w:r w:rsidR="0051240A">
        <w:noBreakHyphen/>
      </w:r>
      <w:r w:rsidR="00C80925" w:rsidRPr="00225272">
        <w:t>ARB)</w:t>
      </w:r>
      <w:r w:rsidR="00C54BCE" w:rsidRPr="00225272">
        <w:rPr>
          <w:rFonts w:hint="cs"/>
          <w:rtl/>
        </w:rPr>
        <w:t xml:space="preserve"> </w:t>
      </w:r>
      <w:r w:rsidR="0051240A">
        <w:rPr>
          <w:rFonts w:hint="cs"/>
          <w:rtl/>
          <w:lang w:bidi="ar-EG"/>
        </w:rPr>
        <w:t>يوم</w:t>
      </w:r>
      <w:r w:rsidR="00FA7394">
        <w:rPr>
          <w:rFonts w:hint="cs"/>
          <w:rtl/>
          <w:lang w:bidi="ar-EG"/>
        </w:rPr>
        <w:t>َ</w:t>
      </w:r>
      <w:r w:rsidR="0051240A">
        <w:rPr>
          <w:rFonts w:hint="cs"/>
          <w:rtl/>
          <w:lang w:bidi="ar-EG"/>
        </w:rPr>
        <w:t>ي</w:t>
      </w:r>
      <w:r w:rsidR="00C54BCE" w:rsidRPr="00225272">
        <w:rPr>
          <w:rFonts w:hint="cs"/>
          <w:rtl/>
        </w:rPr>
        <w:t xml:space="preserve"> </w:t>
      </w:r>
      <w:r w:rsidR="00FF79DB">
        <w:rPr>
          <w:rFonts w:asciiTheme="minorHAnsi" w:hAnsiTheme="minorHAnsi"/>
          <w:szCs w:val="22"/>
        </w:rPr>
        <w:t>21</w:t>
      </w:r>
      <w:r w:rsidR="00C54BCE" w:rsidRPr="00225272">
        <w:rPr>
          <w:rFonts w:hint="cs"/>
          <w:rtl/>
        </w:rPr>
        <w:t xml:space="preserve"> </w:t>
      </w:r>
      <w:r w:rsidR="0051240A">
        <w:rPr>
          <w:rFonts w:hint="cs"/>
          <w:rtl/>
          <w:lang w:bidi="ar-EG"/>
        </w:rPr>
        <w:t>و</w:t>
      </w:r>
      <w:r w:rsidR="00A8784D">
        <w:rPr>
          <w:rFonts w:asciiTheme="minorHAnsi" w:hAnsiTheme="minorHAnsi"/>
          <w:szCs w:val="22"/>
          <w:lang w:bidi="ar-EG"/>
        </w:rPr>
        <w:t>22</w:t>
      </w:r>
      <w:r w:rsidR="00C54BCE" w:rsidRPr="00225272">
        <w:rPr>
          <w:rFonts w:hint="cs"/>
          <w:rtl/>
        </w:rPr>
        <w:t xml:space="preserve"> نوفمبر </w:t>
      </w:r>
      <w:r w:rsidR="00225272" w:rsidRPr="00225272">
        <w:rPr>
          <w:spacing w:val="-2"/>
          <w:lang w:bidi="ar-EG"/>
        </w:rPr>
        <w:t>2017</w:t>
      </w:r>
      <w:r w:rsidR="00C54BCE" w:rsidRPr="00225272">
        <w:rPr>
          <w:rFonts w:hint="cs"/>
          <w:rtl/>
        </w:rPr>
        <w:t xml:space="preserve"> (</w:t>
      </w:r>
      <w:r w:rsidR="0051240A">
        <w:rPr>
          <w:rFonts w:hint="cs"/>
          <w:rtl/>
        </w:rPr>
        <w:t>ن</w:t>
      </w:r>
      <w:r w:rsidR="00F07ACD" w:rsidRPr="00225272">
        <w:rPr>
          <w:rFonts w:hint="cs"/>
          <w:rtl/>
        </w:rPr>
        <w:t>صف</w:t>
      </w:r>
      <w:r w:rsidR="00A8784D">
        <w:rPr>
          <w:rFonts w:hint="cs"/>
          <w:rtl/>
        </w:rPr>
        <w:t xml:space="preserve"> </w:t>
      </w:r>
      <w:r w:rsidR="00F07ACD">
        <w:rPr>
          <w:rFonts w:hint="cs"/>
          <w:rtl/>
        </w:rPr>
        <w:t>يوم</w:t>
      </w:r>
      <w:r w:rsidR="00C54BCE">
        <w:rPr>
          <w:rFonts w:hint="cs"/>
          <w:rtl/>
        </w:rPr>
        <w:t>)</w:t>
      </w:r>
      <w:r w:rsidR="00D35E23">
        <w:rPr>
          <w:rFonts w:hint="cs"/>
          <w:rtl/>
        </w:rPr>
        <w:t xml:space="preserve"> في المكان ذا</w:t>
      </w:r>
      <w:r w:rsidR="00C54BCE">
        <w:rPr>
          <w:rFonts w:hint="cs"/>
          <w:rtl/>
        </w:rPr>
        <w:t>ته.</w:t>
      </w:r>
    </w:p>
    <w:p w:rsidR="005E7619" w:rsidRPr="00054C70" w:rsidRDefault="005E7619" w:rsidP="0066022B">
      <w:pPr>
        <w:rPr>
          <w:rtl/>
        </w:rPr>
      </w:pPr>
      <w:r w:rsidRPr="00054C70">
        <w:rPr>
          <w:rFonts w:hint="cs"/>
          <w:rtl/>
        </w:rPr>
        <w:t>وسيفتتح المنتدى</w:t>
      </w:r>
      <w:r w:rsidRPr="00054C70">
        <w:rPr>
          <w:rtl/>
        </w:rPr>
        <w:t xml:space="preserve"> في الساعة </w:t>
      </w:r>
      <w:r w:rsidRPr="00054C70">
        <w:rPr>
          <w:lang w:bidi="ar-EG"/>
        </w:rPr>
        <w:t>0</w:t>
      </w:r>
      <w:r w:rsidR="0066022B">
        <w:rPr>
          <w:lang w:bidi="ar-EG"/>
        </w:rPr>
        <w:t>8</w:t>
      </w:r>
      <w:r w:rsidRPr="00054C70">
        <w:rPr>
          <w:lang w:bidi="ar-EG"/>
        </w:rPr>
        <w:t>30</w:t>
      </w:r>
      <w:r w:rsidRPr="00054C70">
        <w:rPr>
          <w:rtl/>
        </w:rPr>
        <w:t xml:space="preserve">. وسيبدأ تسجيل المشاركين في الساعة </w:t>
      </w:r>
      <w:r w:rsidRPr="00054C70">
        <w:rPr>
          <w:lang w:bidi="ar-EG"/>
        </w:rPr>
        <w:t>08</w:t>
      </w:r>
      <w:r w:rsidR="0066022B">
        <w:rPr>
          <w:lang w:bidi="ar-EG"/>
        </w:rPr>
        <w:t>0</w:t>
      </w:r>
      <w:r w:rsidRPr="00054C70">
        <w:rPr>
          <w:lang w:bidi="ar-EG"/>
        </w:rPr>
        <w:t>0</w:t>
      </w:r>
      <w:r w:rsidRPr="00054C70">
        <w:rPr>
          <w:rtl/>
        </w:rPr>
        <w:t>.</w:t>
      </w:r>
    </w:p>
    <w:p w:rsidR="005E7619" w:rsidRPr="00054C70" w:rsidRDefault="005E7619" w:rsidP="0066022B">
      <w:pPr>
        <w:rPr>
          <w:rtl/>
          <w:lang w:bidi="ar-SY"/>
        </w:rPr>
      </w:pPr>
      <w:r w:rsidRPr="00054C70">
        <w:rPr>
          <w:lang w:bidi="ar-EG"/>
        </w:rPr>
        <w:t>2</w:t>
      </w:r>
      <w:r w:rsidRPr="00054C70">
        <w:rPr>
          <w:lang w:bidi="ar-EG"/>
        </w:rPr>
        <w:tab/>
      </w:r>
      <w:r w:rsidR="005074E2">
        <w:rPr>
          <w:rFonts w:hint="cs"/>
          <w:rtl/>
          <w:lang w:bidi="ar-EG"/>
        </w:rPr>
        <w:t>و</w:t>
      </w:r>
      <w:r w:rsidRPr="00054C70">
        <w:rPr>
          <w:rFonts w:hint="cs"/>
          <w:rtl/>
        </w:rPr>
        <w:t xml:space="preserve">ستجرى المناقشات </w:t>
      </w:r>
      <w:r w:rsidR="009D5C7E" w:rsidRPr="00054C70">
        <w:rPr>
          <w:rFonts w:hint="cs"/>
          <w:rtl/>
        </w:rPr>
        <w:t>باللغ</w:t>
      </w:r>
      <w:r w:rsidR="0066022B">
        <w:rPr>
          <w:rFonts w:hint="cs"/>
          <w:rtl/>
          <w:lang w:bidi="ar-EG"/>
        </w:rPr>
        <w:t>ة</w:t>
      </w:r>
      <w:r w:rsidR="0066022B">
        <w:rPr>
          <w:rFonts w:hint="cs"/>
          <w:rtl/>
        </w:rPr>
        <w:t xml:space="preserve"> الإنكليزية</w:t>
      </w:r>
      <w:r w:rsidRPr="00054C70">
        <w:rPr>
          <w:rFonts w:hint="cs"/>
          <w:rtl/>
        </w:rPr>
        <w:t>.</w:t>
      </w:r>
    </w:p>
    <w:p w:rsidR="005E7619" w:rsidRPr="00054C70" w:rsidRDefault="005E7619" w:rsidP="00CD12A9">
      <w:pPr>
        <w:rPr>
          <w:rtl/>
          <w:lang w:bidi="ar-SY"/>
        </w:rPr>
      </w:pPr>
      <w:r w:rsidRPr="00054C70">
        <w:rPr>
          <w:lang w:bidi="ar-EG"/>
        </w:rPr>
        <w:t>3</w:t>
      </w:r>
      <w:r w:rsidRPr="00054C70">
        <w:rPr>
          <w:lang w:bidi="ar-EG"/>
        </w:rPr>
        <w:tab/>
      </w:r>
      <w:r w:rsidRPr="00054C70">
        <w:rPr>
          <w:rFonts w:hint="cs"/>
          <w:rtl/>
          <w:lang w:bidi="ar-EG"/>
        </w:rPr>
        <w:t>و</w:t>
      </w:r>
      <w:r w:rsidRPr="00054C70">
        <w:rPr>
          <w:rFonts w:hint="cs"/>
          <w:rtl/>
        </w:rPr>
        <w:t>باب المشاركة مفتوح أمام ا</w:t>
      </w:r>
      <w:r w:rsidR="00CD12A9">
        <w:rPr>
          <w:rFonts w:hint="cs"/>
          <w:rtl/>
        </w:rPr>
        <w:t>لدول الأعضاء في الاتحاد وأعضاء قطاعاته</w:t>
      </w:r>
      <w:r w:rsidRPr="00054C70">
        <w:rPr>
          <w:rFonts w:hint="cs"/>
          <w:rtl/>
        </w:rPr>
        <w:t xml:space="preserve"> والمنتسبين</w:t>
      </w:r>
      <w:r w:rsidR="00CD12A9">
        <w:rPr>
          <w:rFonts w:hint="cs"/>
          <w:rtl/>
        </w:rPr>
        <w:t xml:space="preserve"> إليها</w:t>
      </w:r>
      <w:r w:rsidRPr="00054C70">
        <w:rPr>
          <w:rFonts w:hint="cs"/>
          <w:rtl/>
        </w:rPr>
        <w:t xml:space="preserve"> والمؤسسات الأكاديمية</w:t>
      </w:r>
      <w:r w:rsidR="00CD12A9">
        <w:rPr>
          <w:rFonts w:hint="cs"/>
          <w:rtl/>
        </w:rPr>
        <w:t xml:space="preserve"> المنضمة إلى الاتحاد </w:t>
      </w:r>
      <w:r w:rsidRPr="00054C70">
        <w:rPr>
          <w:rFonts w:hint="cs"/>
          <w:rtl/>
        </w:rPr>
        <w:t xml:space="preserve">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054C70">
        <w:rPr>
          <w:rFonts w:hint="cs"/>
          <w:rtl/>
          <w:lang w:bidi="ar-EG"/>
        </w:rPr>
        <w:t>المنتدى</w:t>
      </w:r>
      <w:r w:rsidRPr="00054C70">
        <w:rPr>
          <w:rFonts w:hint="cs"/>
          <w:rtl/>
        </w:rPr>
        <w:t xml:space="preserve"> مجانية.</w:t>
      </w:r>
    </w:p>
    <w:p w:rsidR="005E7619" w:rsidRPr="00054C70" w:rsidRDefault="005E7619" w:rsidP="00992C38">
      <w:pPr>
        <w:rPr>
          <w:rtl/>
        </w:rPr>
      </w:pPr>
      <w:r w:rsidRPr="00054C70">
        <w:rPr>
          <w:lang w:bidi="ar-EG"/>
        </w:rPr>
        <w:t>4</w:t>
      </w:r>
      <w:r w:rsidRPr="00054C70">
        <w:rPr>
          <w:rFonts w:hint="cs"/>
          <w:rtl/>
          <w:lang w:bidi="ar-EG"/>
        </w:rPr>
        <w:tab/>
      </w:r>
      <w:r w:rsidRPr="00054C70">
        <w:rPr>
          <w:rFonts w:hint="cs"/>
          <w:rtl/>
        </w:rPr>
        <w:t xml:space="preserve">ويتمثل الهدف الرئيسي للحدث في توفير منتدى مفتوح لمناقشة وتبادل وجهات النظر حول عدد من </w:t>
      </w:r>
      <w:r w:rsidR="00C13BDB" w:rsidRPr="00054C70">
        <w:rPr>
          <w:rFonts w:hint="cs"/>
          <w:rtl/>
        </w:rPr>
        <w:t>مواضيع التقييس</w:t>
      </w:r>
      <w:r w:rsidRPr="00054C70">
        <w:rPr>
          <w:rFonts w:hint="cs"/>
          <w:rtl/>
        </w:rPr>
        <w:t xml:space="preserve"> التي تناقَش في </w:t>
      </w:r>
      <w:r w:rsidRPr="00054C70">
        <w:rPr>
          <w:rFonts w:hint="cs"/>
          <w:rtl/>
          <w:lang w:bidi="ar-EG"/>
        </w:rPr>
        <w:t xml:space="preserve">قطاع تقييس الاتصالات وتسليط الضوء على </w:t>
      </w:r>
      <w:r w:rsidRPr="00054C70">
        <w:rPr>
          <w:rtl/>
        </w:rPr>
        <w:t>الأنشطة ذات الصلة</w:t>
      </w:r>
      <w:r w:rsidRPr="00054C70">
        <w:rPr>
          <w:rFonts w:hint="cs"/>
          <w:rtl/>
        </w:rPr>
        <w:t xml:space="preserve"> المتعلقة ببرنامج سد الفجوة التقييسية</w:t>
      </w:r>
      <w:r w:rsidR="00C13BDB" w:rsidRPr="00054C70">
        <w:rPr>
          <w:rFonts w:hint="eastAsia"/>
          <w:rtl/>
        </w:rPr>
        <w:t> </w:t>
      </w:r>
      <w:r w:rsidRPr="00054C70">
        <w:rPr>
          <w:lang w:bidi="ar-EG"/>
        </w:rPr>
        <w:t>(BSG)</w:t>
      </w:r>
      <w:r w:rsidRPr="00054C70">
        <w:rPr>
          <w:rFonts w:hint="cs"/>
          <w:rtl/>
        </w:rPr>
        <w:t>. 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والهيئات الأكاديمية.</w:t>
      </w:r>
    </w:p>
    <w:p w:rsidR="005E7619" w:rsidRPr="00054C70" w:rsidRDefault="005E7619" w:rsidP="00A8784D">
      <w:pPr>
        <w:rPr>
          <w:rtl/>
        </w:rPr>
      </w:pPr>
      <w:r w:rsidRPr="00054C70">
        <w:rPr>
          <w:lang w:bidi="ar-EG"/>
        </w:rPr>
        <w:lastRenderedPageBreak/>
        <w:t>5</w:t>
      </w:r>
      <w:r w:rsidRPr="00054C70">
        <w:rPr>
          <w:rFonts w:hint="cs"/>
          <w:rtl/>
          <w:lang w:bidi="ar-SY"/>
        </w:rPr>
        <w:tab/>
      </w:r>
      <w:r w:rsidR="001E652B" w:rsidRPr="00A8784D">
        <w:rPr>
          <w:rFonts w:hint="cs"/>
          <w:rtl/>
          <w:lang w:bidi="ar-EG"/>
        </w:rPr>
        <w:t>و</w:t>
      </w:r>
      <w:r w:rsidRPr="00A8784D">
        <w:rPr>
          <w:rFonts w:hint="cs"/>
          <w:rtl/>
          <w:lang w:bidi="ar-EG"/>
        </w:rPr>
        <w:t>ي</w:t>
      </w:r>
      <w:r w:rsidR="001E652B" w:rsidRPr="00A8784D">
        <w:rPr>
          <w:rFonts w:hint="cs"/>
          <w:rtl/>
          <w:lang w:bidi="ar-EG"/>
        </w:rPr>
        <w:t>ُ</w:t>
      </w:r>
      <w:r w:rsidRPr="00A8784D">
        <w:rPr>
          <w:rFonts w:hint="cs"/>
          <w:rtl/>
          <w:lang w:bidi="ar-EG"/>
        </w:rPr>
        <w:t xml:space="preserve">تاح </w:t>
      </w:r>
      <w:r w:rsidR="001E652B" w:rsidRPr="00A8784D">
        <w:rPr>
          <w:rFonts w:hint="cs"/>
          <w:rtl/>
          <w:lang w:bidi="ar-EG"/>
        </w:rPr>
        <w:t xml:space="preserve">الاطلاع على </w:t>
      </w:r>
      <w:r w:rsidRPr="00A8784D">
        <w:rPr>
          <w:rFonts w:hint="cs"/>
          <w:rtl/>
          <w:lang w:bidi="ar-EG"/>
        </w:rPr>
        <w:t xml:space="preserve">مشروع برنامج المنتدى </w:t>
      </w:r>
      <w:r w:rsidR="004E7324" w:rsidRPr="00A8784D">
        <w:rPr>
          <w:rFonts w:hint="cs"/>
          <w:rtl/>
          <w:lang w:bidi="ar-SY"/>
        </w:rPr>
        <w:t>في</w:t>
      </w:r>
      <w:r w:rsidR="004E7324" w:rsidRPr="00A8784D">
        <w:rPr>
          <w:rFonts w:hint="cs"/>
          <w:rtl/>
          <w:lang w:bidi="ar-EG"/>
        </w:rPr>
        <w:t xml:space="preserve"> الملحق </w:t>
      </w:r>
      <w:r w:rsidR="004E7324" w:rsidRPr="00A8784D">
        <w:rPr>
          <w:lang w:bidi="ar-EG"/>
        </w:rPr>
        <w:t>1</w:t>
      </w:r>
      <w:r w:rsidR="001E652B" w:rsidRPr="00A8784D">
        <w:rPr>
          <w:rFonts w:hint="cs"/>
          <w:rtl/>
          <w:lang w:bidi="ar-EG"/>
        </w:rPr>
        <w:t xml:space="preserve"> وسيُتاح الاطلاع عليه أيضاً </w:t>
      </w:r>
      <w:r w:rsidRPr="00A8784D">
        <w:rPr>
          <w:rFonts w:hint="cs"/>
          <w:rtl/>
          <w:lang w:bidi="ar-EG"/>
        </w:rPr>
        <w:t>في</w:t>
      </w:r>
      <w:r w:rsidRPr="00A8784D">
        <w:rPr>
          <w:rFonts w:hint="eastAsia"/>
          <w:rtl/>
          <w:lang w:bidi="ar-EG"/>
        </w:rPr>
        <w:t> </w:t>
      </w:r>
      <w:r w:rsidRPr="00A8784D">
        <w:rPr>
          <w:rFonts w:hint="cs"/>
          <w:rtl/>
          <w:lang w:bidi="ar-EG"/>
        </w:rPr>
        <w:t>الموقع</w:t>
      </w:r>
      <w:r w:rsidR="005A2D65" w:rsidRPr="00A8784D">
        <w:rPr>
          <w:rFonts w:hint="eastAsia"/>
          <w:rtl/>
          <w:lang w:bidi="ar-EG"/>
        </w:rPr>
        <w:t> </w:t>
      </w:r>
      <w:r w:rsidRPr="00A8784D">
        <w:rPr>
          <w:rFonts w:hint="cs"/>
          <w:rtl/>
          <w:lang w:bidi="ar-EG"/>
        </w:rPr>
        <w:t>الإلكتروني للاتحاد ف</w:t>
      </w:r>
      <w:r w:rsidR="00A8784D">
        <w:rPr>
          <w:rFonts w:hint="cs"/>
          <w:rtl/>
          <w:lang w:bidi="ar-EG"/>
        </w:rPr>
        <w:t>ي</w:t>
      </w:r>
      <w:r w:rsidR="00A8784D">
        <w:rPr>
          <w:rFonts w:hint="eastAsia"/>
          <w:rtl/>
          <w:lang w:bidi="ar-EG"/>
        </w:rPr>
        <w:t> </w:t>
      </w:r>
      <w:r w:rsidRPr="00A8784D">
        <w:rPr>
          <w:rFonts w:hint="cs"/>
          <w:rtl/>
          <w:lang w:bidi="ar-EG"/>
        </w:rPr>
        <w:t>العنوان التالي:</w:t>
      </w:r>
      <w:r w:rsidR="00961D2B" w:rsidRPr="00054C70">
        <w:rPr>
          <w:rFonts w:hint="cs"/>
          <w:spacing w:val="-6"/>
          <w:rtl/>
          <w:lang w:bidi="ar-EG"/>
        </w:rPr>
        <w:t xml:space="preserve"> </w:t>
      </w:r>
      <w:hyperlink r:id="rId10" w:history="1">
        <w:r w:rsidR="004E7324" w:rsidRPr="004E7324">
          <w:rPr>
            <w:rStyle w:val="Hyperlink"/>
            <w:lang w:val="en-GB"/>
          </w:rPr>
          <w:t>https://www.itu.int/en/ITU-T/Workshops-and-Seminars/bsg/112017/Pages/default.aspx</w:t>
        </w:r>
      </w:hyperlink>
      <w:r w:rsidRPr="00054C70">
        <w:rPr>
          <w:rFonts w:hint="cs"/>
          <w:spacing w:val="-6"/>
          <w:rtl/>
        </w:rPr>
        <w:t>.</w:t>
      </w:r>
      <w:r w:rsidRPr="00054C70">
        <w:rPr>
          <w:rFonts w:hint="cs"/>
          <w:rtl/>
          <w:lang w:bidi="ar-EG"/>
        </w:rPr>
        <w:t xml:space="preserve"> وسيخضع هذا الموقع الإلكتروني للتحديث بانتظام كلما وردت معلومات جديدة أو</w:t>
      </w:r>
      <w:r w:rsidR="00B34602" w:rsidRPr="00054C70">
        <w:rPr>
          <w:rFonts w:hint="eastAsia"/>
          <w:rtl/>
          <w:lang w:bidi="ar-EG"/>
        </w:rPr>
        <w:t> </w:t>
      </w:r>
      <w:r w:rsidRPr="00054C70">
        <w:rPr>
          <w:rFonts w:hint="cs"/>
          <w:rtl/>
          <w:lang w:bidi="ar-EG"/>
        </w:rPr>
        <w:t>معد</w:t>
      </w:r>
      <w:r w:rsidR="001E652B">
        <w:rPr>
          <w:rFonts w:hint="cs"/>
          <w:rtl/>
          <w:lang w:bidi="ar-EG"/>
        </w:rPr>
        <w:t>ّ</w:t>
      </w:r>
      <w:r w:rsidRPr="00054C70">
        <w:rPr>
          <w:rFonts w:hint="cs"/>
          <w:rtl/>
          <w:lang w:bidi="ar-EG"/>
        </w:rPr>
        <w:t xml:space="preserve">لة. </w:t>
      </w:r>
      <w:r w:rsidRPr="00054C70">
        <w:rPr>
          <w:rtl/>
        </w:rPr>
        <w:t>وير</w:t>
      </w:r>
      <w:r w:rsidR="001E652B">
        <w:rPr>
          <w:rFonts w:hint="cs"/>
          <w:rtl/>
        </w:rPr>
        <w:t>ُ</w:t>
      </w:r>
      <w:r w:rsidRPr="00054C70">
        <w:rPr>
          <w:rtl/>
        </w:rPr>
        <w:t>جى من المشاركين</w:t>
      </w:r>
      <w:r w:rsidRPr="00054C70">
        <w:rPr>
          <w:rFonts w:hint="cs"/>
          <w:rtl/>
        </w:rPr>
        <w:t xml:space="preserve"> المواظبة على</w:t>
      </w:r>
      <w:r w:rsidRPr="00054C70">
        <w:rPr>
          <w:rtl/>
        </w:rPr>
        <w:t xml:space="preserve"> زيارته للاطلاع على أحدث</w:t>
      </w:r>
      <w:r w:rsidRPr="00054C70">
        <w:rPr>
          <w:rFonts w:hint="cs"/>
          <w:rtl/>
        </w:rPr>
        <w:t> </w:t>
      </w:r>
      <w:r w:rsidRPr="00054C70">
        <w:rPr>
          <w:rtl/>
        </w:rPr>
        <w:t>المعلومات</w:t>
      </w:r>
      <w:r w:rsidRPr="00054C70">
        <w:rPr>
          <w:rFonts w:hint="cs"/>
          <w:rtl/>
        </w:rPr>
        <w:t>.</w:t>
      </w:r>
    </w:p>
    <w:p w:rsidR="005E7619" w:rsidRPr="00054C70" w:rsidRDefault="005E7619" w:rsidP="00054C70">
      <w:pPr>
        <w:rPr>
          <w:rtl/>
          <w:lang w:bidi="ar-EG"/>
        </w:rPr>
      </w:pPr>
      <w:r w:rsidRPr="00054C70">
        <w:rPr>
          <w:lang w:bidi="ar-EG"/>
        </w:rPr>
        <w:t>6</w:t>
      </w:r>
      <w:r w:rsidRPr="00054C70">
        <w:rPr>
          <w:rtl/>
          <w:lang w:bidi="ar-SY"/>
        </w:rPr>
        <w:tab/>
      </w:r>
      <w:r w:rsidRPr="00054C70">
        <w:rPr>
          <w:rFonts w:hint="eastAsia"/>
          <w:rtl/>
        </w:rPr>
        <w:t>وستتاح</w:t>
      </w:r>
      <w:r w:rsidRPr="00054C70">
        <w:rPr>
          <w:rtl/>
        </w:rPr>
        <w:t xml:space="preserve"> </w:t>
      </w:r>
      <w:r w:rsidRPr="00054C70">
        <w:rPr>
          <w:rFonts w:hint="eastAsia"/>
          <w:rtl/>
        </w:rPr>
        <w:t>في</w:t>
      </w:r>
      <w:r w:rsidRPr="00054C70">
        <w:rPr>
          <w:rtl/>
        </w:rPr>
        <w:t xml:space="preserve"> </w:t>
      </w:r>
      <w:r w:rsidRPr="00054C70">
        <w:rPr>
          <w:rFonts w:hint="eastAsia"/>
          <w:rtl/>
        </w:rPr>
        <w:t>الموقع</w:t>
      </w:r>
      <w:r w:rsidRPr="00054C70">
        <w:rPr>
          <w:rtl/>
        </w:rPr>
        <w:t xml:space="preserve"> </w:t>
      </w:r>
      <w:r w:rsidRPr="00054C70">
        <w:rPr>
          <w:rFonts w:hint="eastAsia"/>
          <w:rtl/>
        </w:rPr>
        <w:t>الإلكتروني</w:t>
      </w:r>
      <w:r w:rsidRPr="00054C70">
        <w:rPr>
          <w:rtl/>
        </w:rPr>
        <w:t xml:space="preserve"> </w:t>
      </w:r>
      <w:r w:rsidRPr="00054C70">
        <w:rPr>
          <w:rFonts w:hint="eastAsia"/>
          <w:rtl/>
        </w:rPr>
        <w:t>للاتحاد</w:t>
      </w:r>
      <w:r w:rsidRPr="00054C70">
        <w:rPr>
          <w:rtl/>
        </w:rPr>
        <w:t xml:space="preserve"> </w:t>
      </w:r>
      <w:r w:rsidRPr="00054C70">
        <w:rPr>
          <w:rFonts w:hint="eastAsia"/>
          <w:rtl/>
        </w:rPr>
        <w:t>المذكور</w:t>
      </w:r>
      <w:r w:rsidRPr="00054C70">
        <w:rPr>
          <w:rtl/>
        </w:rPr>
        <w:t xml:space="preserve"> </w:t>
      </w:r>
      <w:r w:rsidRPr="00054C70">
        <w:rPr>
          <w:rFonts w:hint="eastAsia"/>
          <w:rtl/>
        </w:rPr>
        <w:t>أعلاه</w:t>
      </w:r>
      <w:r w:rsidRPr="00054C70">
        <w:rPr>
          <w:rtl/>
        </w:rPr>
        <w:t xml:space="preserve"> </w:t>
      </w:r>
      <w:r w:rsidRPr="00054C70">
        <w:rPr>
          <w:rFonts w:hint="eastAsia"/>
          <w:rtl/>
        </w:rPr>
        <w:t>معلومات</w:t>
      </w:r>
      <w:r w:rsidRPr="00054C70">
        <w:rPr>
          <w:rtl/>
        </w:rPr>
        <w:t xml:space="preserve"> </w:t>
      </w:r>
      <w:r w:rsidRPr="00054C70">
        <w:rPr>
          <w:rFonts w:hint="eastAsia"/>
          <w:rtl/>
        </w:rPr>
        <w:t>عامة</w:t>
      </w:r>
      <w:r w:rsidRPr="00054C70">
        <w:rPr>
          <w:rtl/>
        </w:rPr>
        <w:t xml:space="preserve"> </w:t>
      </w:r>
      <w:r w:rsidRPr="00054C70">
        <w:rPr>
          <w:rFonts w:hint="eastAsia"/>
          <w:rtl/>
        </w:rPr>
        <w:t>للمشاركين</w:t>
      </w:r>
      <w:r w:rsidR="001E652B">
        <w:rPr>
          <w:rFonts w:hint="cs"/>
          <w:rtl/>
        </w:rPr>
        <w:t>،</w:t>
      </w:r>
      <w:r w:rsidRPr="00054C70">
        <w:rPr>
          <w:rtl/>
        </w:rPr>
        <w:t xml:space="preserve"> </w:t>
      </w:r>
      <w:r w:rsidRPr="00054C70">
        <w:rPr>
          <w:rFonts w:hint="eastAsia"/>
          <w:rtl/>
        </w:rPr>
        <w:t>بما</w:t>
      </w:r>
      <w:r w:rsidRPr="00054C70">
        <w:rPr>
          <w:rtl/>
        </w:rPr>
        <w:t xml:space="preserve"> </w:t>
      </w:r>
      <w:r w:rsidRPr="00054C70">
        <w:rPr>
          <w:rFonts w:hint="eastAsia"/>
          <w:rtl/>
        </w:rPr>
        <w:t>في</w:t>
      </w:r>
      <w:r w:rsidRPr="00054C70">
        <w:rPr>
          <w:rtl/>
        </w:rPr>
        <w:t xml:space="preserve"> </w:t>
      </w:r>
      <w:r w:rsidRPr="00054C70">
        <w:rPr>
          <w:rFonts w:hint="eastAsia"/>
          <w:rtl/>
        </w:rPr>
        <w:t>ذلك</w:t>
      </w:r>
      <w:r w:rsidRPr="00054C70">
        <w:rPr>
          <w:rtl/>
        </w:rPr>
        <w:t xml:space="preserve"> </w:t>
      </w:r>
      <w:r w:rsidR="001E652B">
        <w:rPr>
          <w:rFonts w:hint="cs"/>
          <w:rtl/>
        </w:rPr>
        <w:t xml:space="preserve">عن </w:t>
      </w:r>
      <w:r w:rsidRPr="00054C70">
        <w:rPr>
          <w:rFonts w:hint="eastAsia"/>
          <w:rtl/>
        </w:rPr>
        <w:t>الإقامة</w:t>
      </w:r>
      <w:r w:rsidRPr="00054C70">
        <w:rPr>
          <w:rtl/>
        </w:rPr>
        <w:t xml:space="preserve"> </w:t>
      </w:r>
      <w:r w:rsidRPr="00054C70">
        <w:rPr>
          <w:rFonts w:hint="eastAsia"/>
          <w:rtl/>
        </w:rPr>
        <w:t>في</w:t>
      </w:r>
      <w:r w:rsidRPr="00054C70">
        <w:rPr>
          <w:rtl/>
        </w:rPr>
        <w:t xml:space="preserve"> </w:t>
      </w:r>
      <w:r w:rsidRPr="00054C70">
        <w:rPr>
          <w:rFonts w:hint="eastAsia"/>
          <w:rtl/>
        </w:rPr>
        <w:t>الفنادق</w:t>
      </w:r>
      <w:r w:rsidRPr="00054C70">
        <w:rPr>
          <w:rtl/>
        </w:rPr>
        <w:t xml:space="preserve"> </w:t>
      </w:r>
      <w:r w:rsidR="00B34602" w:rsidRPr="00054C70">
        <w:rPr>
          <w:rFonts w:hint="cs"/>
          <w:rtl/>
        </w:rPr>
        <w:t xml:space="preserve">ووسائل </w:t>
      </w:r>
      <w:r w:rsidRPr="00054C70">
        <w:rPr>
          <w:rFonts w:hint="eastAsia"/>
          <w:rtl/>
        </w:rPr>
        <w:t>النقل</w:t>
      </w:r>
      <w:r w:rsidRPr="00054C70">
        <w:rPr>
          <w:rtl/>
        </w:rPr>
        <w:t xml:space="preserve"> </w:t>
      </w:r>
      <w:r w:rsidRPr="00054C70">
        <w:rPr>
          <w:rFonts w:hint="eastAsia"/>
          <w:rtl/>
        </w:rPr>
        <w:t>ومتطلبات</w:t>
      </w:r>
      <w:r w:rsidRPr="00054C70">
        <w:rPr>
          <w:rFonts w:hint="cs"/>
          <w:rtl/>
        </w:rPr>
        <w:t> </w:t>
      </w:r>
      <w:r w:rsidR="00B34602" w:rsidRPr="00054C70">
        <w:rPr>
          <w:rFonts w:hint="cs"/>
          <w:rtl/>
        </w:rPr>
        <w:t xml:space="preserve">الحصول على </w:t>
      </w:r>
      <w:r w:rsidRPr="00054C70">
        <w:rPr>
          <w:rFonts w:hint="eastAsia"/>
          <w:rtl/>
        </w:rPr>
        <w:t>التأشيرة</w:t>
      </w:r>
      <w:r w:rsidRPr="00054C70">
        <w:rPr>
          <w:rFonts w:hint="cs"/>
          <w:rtl/>
        </w:rPr>
        <w:t>.</w:t>
      </w:r>
    </w:p>
    <w:p w:rsidR="005E7619" w:rsidRPr="0078663A" w:rsidRDefault="005E7619" w:rsidP="004E7324">
      <w:pPr>
        <w:rPr>
          <w:spacing w:val="-2"/>
          <w:rtl/>
        </w:rPr>
      </w:pPr>
      <w:r w:rsidRPr="0078663A">
        <w:rPr>
          <w:spacing w:val="-2"/>
          <w:lang w:bidi="ar-EG"/>
        </w:rPr>
        <w:t>7</w:t>
      </w:r>
      <w:r w:rsidRPr="0078663A">
        <w:rPr>
          <w:spacing w:val="-2"/>
          <w:lang w:bidi="ar-EG"/>
        </w:rPr>
        <w:tab/>
      </w:r>
      <w:r w:rsidRPr="0078663A">
        <w:rPr>
          <w:rFonts w:hint="cs"/>
          <w:spacing w:val="-2"/>
          <w:rtl/>
        </w:rPr>
        <w:t>ولتمكين الاتحاد من اتخاذ الترتيبات اللازمة المتعلقة بتنظيم المنتدى</w:t>
      </w:r>
      <w:r w:rsidRPr="0078663A">
        <w:rPr>
          <w:rFonts w:hint="cs"/>
          <w:spacing w:val="-2"/>
          <w:rtl/>
          <w:lang w:bidi="ar-SY"/>
        </w:rPr>
        <w:t>،</w:t>
      </w:r>
      <w:r w:rsidRPr="0078663A">
        <w:rPr>
          <w:rFonts w:hint="cs"/>
          <w:spacing w:val="-2"/>
          <w:rtl/>
        </w:rPr>
        <w:t xml:space="preserve"> أكون شاكراً لو تكرمتم بالتسجيل من خلال الاستمارة المتاحة </w:t>
      </w:r>
      <w:r w:rsidR="00B34602" w:rsidRPr="0078663A">
        <w:rPr>
          <w:rFonts w:hint="cs"/>
          <w:spacing w:val="-2"/>
          <w:rtl/>
        </w:rPr>
        <w:t>في</w:t>
      </w:r>
      <w:r w:rsidR="00B34602" w:rsidRPr="0078663A">
        <w:rPr>
          <w:rFonts w:hint="eastAsia"/>
          <w:spacing w:val="-2"/>
          <w:rtl/>
        </w:rPr>
        <w:t> </w:t>
      </w:r>
      <w:r w:rsidRPr="0078663A">
        <w:rPr>
          <w:rFonts w:hint="cs"/>
          <w:spacing w:val="-2"/>
          <w:rtl/>
        </w:rPr>
        <w:t>الموقع الإلكتروني</w:t>
      </w:r>
      <w:r w:rsidRPr="0078663A">
        <w:rPr>
          <w:rFonts w:hint="cs"/>
          <w:spacing w:val="-2"/>
          <w:rtl/>
          <w:lang w:bidi="ar-EG"/>
        </w:rPr>
        <w:t>:</w:t>
      </w:r>
      <w:r w:rsidRPr="0078663A">
        <w:rPr>
          <w:rFonts w:hint="cs"/>
          <w:spacing w:val="-2"/>
          <w:rtl/>
        </w:rPr>
        <w:t xml:space="preserve"> </w:t>
      </w:r>
      <w:hyperlink r:id="rId11" w:history="1">
        <w:r w:rsidR="004E7324" w:rsidRPr="004E7324">
          <w:rPr>
            <w:rStyle w:val="Hyperlink"/>
            <w:lang w:val="en-GB"/>
          </w:rPr>
          <w:t>http://itu.int/reg/tmisc/3001021</w:t>
        </w:r>
      </w:hyperlink>
      <w:r w:rsidRPr="0078663A">
        <w:rPr>
          <w:rFonts w:hint="cs"/>
          <w:spacing w:val="-2"/>
          <w:rtl/>
        </w:rPr>
        <w:t>، بأسرع ما</w:t>
      </w:r>
      <w:r w:rsidRPr="0078663A">
        <w:rPr>
          <w:rFonts w:hint="eastAsia"/>
          <w:spacing w:val="-2"/>
          <w:rtl/>
        </w:rPr>
        <w:t> </w:t>
      </w:r>
      <w:r w:rsidRPr="0078663A">
        <w:rPr>
          <w:rFonts w:hint="cs"/>
          <w:spacing w:val="-2"/>
          <w:rtl/>
        </w:rPr>
        <w:t>يمكن ولكن في</w:t>
      </w:r>
      <w:r w:rsidRPr="0078663A">
        <w:rPr>
          <w:rFonts w:hint="eastAsia"/>
          <w:spacing w:val="-2"/>
          <w:rtl/>
        </w:rPr>
        <w:t> </w:t>
      </w:r>
      <w:r w:rsidRPr="0078663A">
        <w:rPr>
          <w:rFonts w:hint="cs"/>
          <w:b/>
          <w:bCs/>
          <w:spacing w:val="-2"/>
          <w:rtl/>
        </w:rPr>
        <w:t xml:space="preserve">موعد أقصاه </w:t>
      </w:r>
      <w:r w:rsidR="004E7324">
        <w:rPr>
          <w:b/>
          <w:bCs/>
          <w:spacing w:val="-2"/>
          <w:lang w:bidi="ar-EG"/>
        </w:rPr>
        <w:t>19</w:t>
      </w:r>
      <w:r w:rsidRPr="0078663A">
        <w:rPr>
          <w:rFonts w:hint="cs"/>
          <w:b/>
          <w:bCs/>
          <w:spacing w:val="-2"/>
          <w:rtl/>
          <w:lang w:bidi="ar-EG"/>
        </w:rPr>
        <w:t> </w:t>
      </w:r>
      <w:r w:rsidR="004E7324">
        <w:rPr>
          <w:rFonts w:hint="cs"/>
          <w:b/>
          <w:bCs/>
          <w:spacing w:val="-2"/>
          <w:rtl/>
          <w:lang w:bidi="ar-EG"/>
        </w:rPr>
        <w:t>أكتوبر</w:t>
      </w:r>
      <w:r w:rsidRPr="0078663A">
        <w:rPr>
          <w:rFonts w:hint="cs"/>
          <w:b/>
          <w:bCs/>
          <w:spacing w:val="-2"/>
          <w:rtl/>
          <w:lang w:bidi="ar-EG"/>
        </w:rPr>
        <w:t> </w:t>
      </w:r>
      <w:r w:rsidR="00B3620A" w:rsidRPr="0078663A">
        <w:rPr>
          <w:b/>
          <w:bCs/>
          <w:spacing w:val="-2"/>
          <w:lang w:bidi="ar-EG"/>
        </w:rPr>
        <w:t>2017</w:t>
      </w:r>
      <w:r w:rsidRPr="0078663A">
        <w:rPr>
          <w:rFonts w:hint="cs"/>
          <w:b/>
          <w:bCs/>
          <w:spacing w:val="-2"/>
          <w:rtl/>
          <w:lang w:bidi="ar-EG"/>
        </w:rPr>
        <w:t xml:space="preserve">. ويرجى ملاحظة أن التسجيل المسبق للمشاركين في الأحداث التي ننظمها يجري </w:t>
      </w:r>
      <w:r w:rsidRPr="0078663A">
        <w:rPr>
          <w:rFonts w:hint="cs"/>
          <w:b/>
          <w:bCs/>
          <w:i/>
          <w:iCs/>
          <w:spacing w:val="-2"/>
          <w:rtl/>
          <w:lang w:bidi="ar-EG"/>
        </w:rPr>
        <w:t>على</w:t>
      </w:r>
      <w:r w:rsidRPr="0078663A">
        <w:rPr>
          <w:rFonts w:hint="eastAsia"/>
          <w:b/>
          <w:bCs/>
          <w:i/>
          <w:iCs/>
          <w:spacing w:val="-2"/>
          <w:rtl/>
          <w:lang w:bidi="ar-EG"/>
        </w:rPr>
        <w:t> </w:t>
      </w:r>
      <w:r w:rsidRPr="0078663A">
        <w:rPr>
          <w:rFonts w:hint="cs"/>
          <w:b/>
          <w:bCs/>
          <w:i/>
          <w:iCs/>
          <w:spacing w:val="-2"/>
          <w:rtl/>
          <w:lang w:bidi="ar-EG"/>
        </w:rPr>
        <w:t xml:space="preserve">الخط </w:t>
      </w:r>
      <w:r w:rsidRPr="0078663A">
        <w:rPr>
          <w:rFonts w:hint="cs"/>
          <w:b/>
          <w:bCs/>
          <w:spacing w:val="-2"/>
          <w:rtl/>
          <w:lang w:bidi="ar-EG"/>
        </w:rPr>
        <w:t>حصراً.</w:t>
      </w:r>
      <w:r w:rsidRPr="0078663A">
        <w:rPr>
          <w:rFonts w:hint="cs"/>
          <w:spacing w:val="-2"/>
          <w:rtl/>
          <w:lang w:bidi="ar-EG"/>
        </w:rPr>
        <w:t xml:space="preserve"> </w:t>
      </w:r>
      <w:r w:rsidRPr="0078663A">
        <w:rPr>
          <w:spacing w:val="-2"/>
          <w:rtl/>
        </w:rPr>
        <w:t>وسيكون بإمكان المشاركين أيضاً التسجيل في</w:t>
      </w:r>
      <w:r w:rsidRPr="0078663A">
        <w:rPr>
          <w:rFonts w:hint="cs"/>
          <w:spacing w:val="-2"/>
          <w:rtl/>
        </w:rPr>
        <w:t> </w:t>
      </w:r>
      <w:r w:rsidRPr="0078663A">
        <w:rPr>
          <w:spacing w:val="-2"/>
          <w:rtl/>
        </w:rPr>
        <w:t>موقع الحدث يوم انعقاده</w:t>
      </w:r>
      <w:r w:rsidRPr="0078663A">
        <w:rPr>
          <w:rFonts w:hint="cs"/>
          <w:spacing w:val="-2"/>
          <w:rtl/>
        </w:rPr>
        <w:t>.</w:t>
      </w:r>
    </w:p>
    <w:p w:rsidR="00521E65" w:rsidRPr="00054C70" w:rsidRDefault="005E7619" w:rsidP="001E652B">
      <w:pPr>
        <w:rPr>
          <w:spacing w:val="-2"/>
          <w:rtl/>
          <w:lang w:bidi="ar-EG"/>
        </w:rPr>
      </w:pPr>
      <w:r w:rsidRPr="00054C70">
        <w:rPr>
          <w:spacing w:val="-2"/>
          <w:lang w:bidi="ar-EG"/>
        </w:rPr>
        <w:t>8</w:t>
      </w:r>
      <w:r w:rsidRPr="00054C70">
        <w:rPr>
          <w:rFonts w:hint="cs"/>
          <w:spacing w:val="-2"/>
          <w:rtl/>
        </w:rPr>
        <w:tab/>
      </w:r>
      <w:r w:rsidRPr="00054C70">
        <w:rPr>
          <w:rFonts w:hint="cs"/>
          <w:spacing w:val="-2"/>
          <w:rtl/>
          <w:lang w:bidi="ar-SY"/>
        </w:rPr>
        <w:t xml:space="preserve">وأود أن أذكّركم بأن على مواطني بعض البلدان الحصول على تأشيرة للدخول إلى </w:t>
      </w:r>
      <w:r w:rsidR="004E7324">
        <w:rPr>
          <w:color w:val="000000"/>
          <w:spacing w:val="-2"/>
          <w:rtl/>
        </w:rPr>
        <w:t>المملكة العربية السعودية</w:t>
      </w:r>
      <w:r w:rsidR="00B3620A" w:rsidRPr="00054C70">
        <w:rPr>
          <w:rFonts w:hint="cs"/>
          <w:spacing w:val="-2"/>
          <w:rtl/>
          <w:lang w:bidi="ar-SY"/>
        </w:rPr>
        <w:t xml:space="preserve"> </w:t>
      </w:r>
      <w:r w:rsidRPr="00054C70">
        <w:rPr>
          <w:rFonts w:hint="cs"/>
          <w:spacing w:val="-2"/>
          <w:rtl/>
          <w:lang w:bidi="ar-SY"/>
        </w:rPr>
        <w:t xml:space="preserve">وقضاء بعض الوقت فيها. </w:t>
      </w:r>
      <w:r w:rsidRPr="00054C70">
        <w:rPr>
          <w:spacing w:val="-2"/>
          <w:rtl/>
        </w:rPr>
        <w:t xml:space="preserve">ويجب طلب التأشيرة من المكتب (السفارة أو القنصلية) الذي يمثل </w:t>
      </w:r>
      <w:r w:rsidR="004E7324">
        <w:rPr>
          <w:color w:val="000000"/>
          <w:spacing w:val="-2"/>
          <w:rtl/>
        </w:rPr>
        <w:t>المملكة العربية السعودية</w:t>
      </w:r>
      <w:r w:rsidR="00B3620A" w:rsidRPr="00054C70">
        <w:rPr>
          <w:spacing w:val="-2"/>
          <w:rtl/>
        </w:rPr>
        <w:t xml:space="preserve"> </w:t>
      </w:r>
      <w:r w:rsidRPr="00054C70">
        <w:rPr>
          <w:spacing w:val="-2"/>
          <w:rtl/>
        </w:rPr>
        <w:t xml:space="preserve">في بلدكم، أو من أقرب </w:t>
      </w:r>
      <w:bookmarkStart w:id="0" w:name="_GoBack"/>
      <w:bookmarkEnd w:id="0"/>
      <w:r w:rsidRPr="00054C70">
        <w:rPr>
          <w:spacing w:val="-2"/>
          <w:rtl/>
        </w:rPr>
        <w:t>مكتب من بلد المغادرة في</w:t>
      </w:r>
      <w:r w:rsidRPr="00054C70">
        <w:rPr>
          <w:rFonts w:hint="cs"/>
          <w:spacing w:val="-2"/>
          <w:rtl/>
        </w:rPr>
        <w:t> </w:t>
      </w:r>
      <w:r w:rsidRPr="00054C70">
        <w:rPr>
          <w:spacing w:val="-2"/>
          <w:rtl/>
        </w:rPr>
        <w:t>حالة عدم وجود هذا المكتب في بلدكم</w:t>
      </w:r>
      <w:r w:rsidRPr="00054C70">
        <w:rPr>
          <w:rFonts w:hint="cs"/>
          <w:spacing w:val="-2"/>
          <w:rtl/>
        </w:rPr>
        <w:t xml:space="preserve">. </w:t>
      </w:r>
      <w:r w:rsidR="001E652B">
        <w:rPr>
          <w:spacing w:val="-2"/>
          <w:rtl/>
        </w:rPr>
        <w:t>و</w:t>
      </w:r>
      <w:r w:rsidR="001E652B">
        <w:rPr>
          <w:rFonts w:hint="cs"/>
          <w:spacing w:val="-2"/>
          <w:rtl/>
        </w:rPr>
        <w:t>يُ</w:t>
      </w:r>
      <w:r w:rsidRPr="00054C70">
        <w:rPr>
          <w:spacing w:val="-2"/>
          <w:rtl/>
        </w:rPr>
        <w:t>تاح</w:t>
      </w:r>
      <w:r w:rsidR="001E652B">
        <w:rPr>
          <w:rFonts w:hint="cs"/>
          <w:spacing w:val="-2"/>
          <w:rtl/>
        </w:rPr>
        <w:t xml:space="preserve"> الاطلاع على</w:t>
      </w:r>
      <w:r w:rsidRPr="00054C70">
        <w:rPr>
          <w:spacing w:val="-2"/>
          <w:rtl/>
        </w:rPr>
        <w:t xml:space="preserve"> معلومات إضافية بشأن متطلبات </w:t>
      </w:r>
      <w:r w:rsidR="00B34602" w:rsidRPr="00054C70">
        <w:rPr>
          <w:rFonts w:hint="cs"/>
          <w:spacing w:val="-2"/>
          <w:rtl/>
        </w:rPr>
        <w:t xml:space="preserve">الحصول على </w:t>
      </w:r>
      <w:r w:rsidRPr="00054C70">
        <w:rPr>
          <w:spacing w:val="-2"/>
          <w:rtl/>
        </w:rPr>
        <w:t xml:space="preserve">التأشيرة </w:t>
      </w:r>
      <w:r w:rsidRPr="00054C70">
        <w:rPr>
          <w:rFonts w:hint="cs"/>
          <w:spacing w:val="-2"/>
          <w:rtl/>
        </w:rPr>
        <w:t>في</w:t>
      </w:r>
      <w:r w:rsidRPr="00054C70">
        <w:rPr>
          <w:spacing w:val="-2"/>
          <w:rtl/>
        </w:rPr>
        <w:t xml:space="preserve"> الموقع الإلكتروني الخاص بالحدث</w:t>
      </w:r>
      <w:r w:rsidRPr="00054C70">
        <w:rPr>
          <w:rFonts w:hint="cs"/>
          <w:spacing w:val="-2"/>
          <w:rtl/>
        </w:rPr>
        <w:t xml:space="preserve"> </w:t>
      </w:r>
      <w:r w:rsidR="009D7098">
        <w:rPr>
          <w:rFonts w:hint="cs"/>
          <w:spacing w:val="-2"/>
          <w:rtl/>
        </w:rPr>
        <w:t>تحت بند معلومات</w:t>
      </w:r>
      <w:r w:rsidR="009D7098">
        <w:rPr>
          <w:rFonts w:hint="eastAsia"/>
          <w:spacing w:val="-2"/>
          <w:rtl/>
        </w:rPr>
        <w:t> </w:t>
      </w:r>
      <w:r w:rsidRPr="00054C70">
        <w:rPr>
          <w:rFonts w:hint="cs"/>
          <w:spacing w:val="-2"/>
          <w:rtl/>
        </w:rPr>
        <w:t>عملية.</w:t>
      </w:r>
    </w:p>
    <w:p w:rsidR="00706D7A" w:rsidRDefault="001C295B" w:rsidP="00054C70">
      <w:pPr>
        <w:spacing w:before="240"/>
        <w:rPr>
          <w:lang w:bidi="ar-EG"/>
        </w:rPr>
      </w:pPr>
      <w:r>
        <w:rPr>
          <w:noProof/>
          <w:lang w:val="en-GB"/>
        </w:rPr>
        <w:drawing>
          <wp:anchor distT="0" distB="0" distL="114300" distR="114300" simplePos="0" relativeHeight="251658240" behindDoc="1" locked="0" layoutInCell="1" allowOverlap="1">
            <wp:simplePos x="0" y="0"/>
            <wp:positionH relativeFrom="column">
              <wp:posOffset>5300738</wp:posOffset>
            </wp:positionH>
            <wp:positionV relativeFrom="paragraph">
              <wp:posOffset>267925</wp:posOffset>
            </wp:positionV>
            <wp:extent cx="843566" cy="584007"/>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2">
                      <a:extLst>
                        <a:ext uri="{28A0092B-C50C-407E-A947-70E740481C1C}">
                          <a14:useLocalDpi xmlns:a14="http://schemas.microsoft.com/office/drawing/2010/main" val="0"/>
                        </a:ext>
                      </a:extLst>
                    </a:blip>
                    <a:stretch>
                      <a:fillRect/>
                    </a:stretch>
                  </pic:blipFill>
                  <pic:spPr>
                    <a:xfrm>
                      <a:off x="0" y="0"/>
                      <a:ext cx="843566" cy="584007"/>
                    </a:xfrm>
                    <a:prstGeom prst="rect">
                      <a:avLst/>
                    </a:prstGeom>
                  </pic:spPr>
                </pic:pic>
              </a:graphicData>
            </a:graphic>
            <wp14:sizeRelH relativeFrom="margin">
              <wp14:pctWidth>0</wp14:pctWidth>
            </wp14:sizeRelH>
            <wp14:sizeRelV relativeFrom="margin">
              <wp14:pctHeight>0</wp14:pctHeight>
            </wp14:sizeRelV>
          </wp:anchor>
        </w:drawing>
      </w:r>
      <w:r w:rsidR="00521E65" w:rsidRPr="00054C70">
        <w:rPr>
          <w:rFonts w:hint="cs"/>
          <w:rtl/>
          <w:lang w:bidi="ar-EG"/>
        </w:rPr>
        <w:t>وتفضلوا بقبول فائق التقدير والاحترام.</w:t>
      </w:r>
    </w:p>
    <w:p w:rsidR="001C295B" w:rsidRDefault="001C295B" w:rsidP="00054C70">
      <w:pPr>
        <w:spacing w:before="240"/>
        <w:rPr>
          <w:lang w:bidi="ar-EG"/>
        </w:rPr>
      </w:pPr>
    </w:p>
    <w:p w:rsidR="00521E65" w:rsidRPr="00054C70" w:rsidRDefault="00521E65" w:rsidP="001C295B">
      <w:pPr>
        <w:spacing w:before="0"/>
        <w:jc w:val="left"/>
        <w:rPr>
          <w:rtl/>
          <w:lang w:bidi="ar-EG"/>
        </w:rPr>
      </w:pPr>
      <w:r w:rsidRPr="00054C70">
        <w:rPr>
          <w:rFonts w:hint="cs"/>
          <w:rtl/>
          <w:lang w:bidi="ar-SY"/>
        </w:rPr>
        <w:t>تشيساب</w:t>
      </w:r>
      <w:r w:rsidRPr="00054C70">
        <w:rPr>
          <w:rtl/>
          <w:lang w:bidi="ar-SY"/>
        </w:rPr>
        <w:t xml:space="preserve"> </w:t>
      </w:r>
      <w:r w:rsidRPr="00054C70">
        <w:rPr>
          <w:rFonts w:hint="cs"/>
          <w:rtl/>
          <w:lang w:bidi="ar-SY"/>
        </w:rPr>
        <w:t>لي</w:t>
      </w:r>
      <w:r w:rsidRPr="00054C70">
        <w:rPr>
          <w:rtl/>
          <w:lang w:bidi="ar-SY"/>
        </w:rPr>
        <w:br/>
      </w:r>
      <w:r w:rsidRPr="00054C70">
        <w:rPr>
          <w:rFonts w:hint="cs"/>
          <w:rtl/>
          <w:lang w:bidi="ar-SY"/>
        </w:rPr>
        <w:t>مدير</w:t>
      </w:r>
      <w:r w:rsidRPr="00054C70">
        <w:rPr>
          <w:rtl/>
          <w:lang w:bidi="ar-SY"/>
        </w:rPr>
        <w:t xml:space="preserve"> </w:t>
      </w:r>
      <w:r w:rsidRPr="00054C70">
        <w:rPr>
          <w:rFonts w:hint="cs"/>
          <w:rtl/>
          <w:lang w:bidi="ar-SY"/>
        </w:rPr>
        <w:t>مكتب</w:t>
      </w:r>
      <w:r w:rsidRPr="00054C70">
        <w:rPr>
          <w:rtl/>
          <w:lang w:bidi="ar-SY"/>
        </w:rPr>
        <w:t xml:space="preserve"> </w:t>
      </w:r>
      <w:r w:rsidRPr="00054C70">
        <w:rPr>
          <w:rFonts w:hint="cs"/>
          <w:rtl/>
          <w:lang w:bidi="ar-SY"/>
        </w:rPr>
        <w:t>تقييس</w:t>
      </w:r>
      <w:r w:rsidRPr="00054C70">
        <w:rPr>
          <w:rtl/>
          <w:lang w:bidi="ar-SY"/>
        </w:rPr>
        <w:t xml:space="preserve"> </w:t>
      </w:r>
      <w:r w:rsidRPr="00054C70">
        <w:rPr>
          <w:rFonts w:hint="cs"/>
          <w:rtl/>
          <w:lang w:bidi="ar-SY"/>
        </w:rPr>
        <w:t>الاتصالات</w:t>
      </w:r>
    </w:p>
    <w:p w:rsidR="00521E65" w:rsidRPr="00054C70" w:rsidRDefault="00521E65" w:rsidP="00054C70">
      <w:pPr>
        <w:spacing w:before="1440"/>
        <w:jc w:val="left"/>
        <w:rPr>
          <w:b/>
          <w:bCs/>
          <w:rtl/>
          <w:lang w:val="en-GB" w:bidi="ar-EG"/>
        </w:rPr>
      </w:pPr>
      <w:r w:rsidRPr="00054C70">
        <w:rPr>
          <w:rFonts w:hint="cs"/>
          <w:b/>
          <w:bCs/>
          <w:rtl/>
          <w:lang w:bidi="ar-SY"/>
        </w:rPr>
        <w:t xml:space="preserve">الملحقات: </w:t>
      </w:r>
      <w:r w:rsidR="007D0805" w:rsidRPr="00054C70">
        <w:rPr>
          <w:lang w:val="en-GB" w:bidi="ar-SY"/>
        </w:rPr>
        <w:t>1</w:t>
      </w:r>
    </w:p>
    <w:p w:rsidR="00521E65" w:rsidRDefault="00521E65" w:rsidP="00407361">
      <w:pPr>
        <w:rPr>
          <w:rtl/>
          <w:lang w:bidi="ar-EG"/>
        </w:rPr>
      </w:pPr>
      <w:r>
        <w:rPr>
          <w:rtl/>
          <w:lang w:bidi="ar-SY"/>
        </w:rPr>
        <w:br w:type="page"/>
      </w:r>
    </w:p>
    <w:p w:rsidR="004830A6" w:rsidRDefault="004830A6" w:rsidP="004830A6">
      <w:pPr>
        <w:pStyle w:val="AnnexNo0"/>
        <w:rPr>
          <w:rtl/>
        </w:rPr>
      </w:pPr>
      <w:r w:rsidRPr="00BF4CC2">
        <w:rPr>
          <w:rFonts w:hint="cs"/>
          <w:rtl/>
        </w:rPr>
        <w:lastRenderedPageBreak/>
        <w:t xml:space="preserve">الملحق </w:t>
      </w:r>
      <w:r w:rsidRPr="00BF4CC2">
        <w:rPr>
          <w:lang w:bidi="ar-SA"/>
        </w:rPr>
        <w:t>1</w:t>
      </w:r>
    </w:p>
    <w:p w:rsidR="004830A6" w:rsidRPr="00BF4CC2" w:rsidRDefault="004830A6" w:rsidP="004830A6">
      <w:pPr>
        <w:spacing w:before="100" w:beforeAutospacing="1" w:after="100" w:afterAutospacing="1" w:line="240" w:lineRule="auto"/>
        <w:jc w:val="center"/>
        <w:rPr>
          <w:b/>
          <w:bCs/>
          <w:szCs w:val="22"/>
          <w:lang w:val="en-GB"/>
        </w:rPr>
      </w:pPr>
      <w:r w:rsidRPr="00415367">
        <w:rPr>
          <w:rFonts w:ascii="Georgia" w:hAnsi="Georgia"/>
          <w:b/>
          <w:bCs/>
          <w:noProof/>
          <w:color w:val="052D53"/>
          <w:kern w:val="36"/>
          <w:sz w:val="28"/>
          <w:szCs w:val="36"/>
          <w:lang w:val="en-GB"/>
        </w:rPr>
        <w:drawing>
          <wp:inline distT="0" distB="0" distL="0" distR="0" wp14:anchorId="06A5779E" wp14:editId="14EA9489">
            <wp:extent cx="1268964" cy="777094"/>
            <wp:effectExtent l="0" t="0" r="7620" b="4445"/>
            <wp:docPr id="2" name="Picture 2" descr="C:\Users\srivasta\AppData\Local\Microsoft\Windows\Temporary Internet Files\Content.Outlook\2ZEVZCB6\BSG_Logo_Transparent_2016.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vasta\AppData\Local\Microsoft\Windows\Temporary Internet Files\Content.Outlook\2ZEVZCB6\BSG_Logo_Transparent_20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9322" cy="807932"/>
                    </a:xfrm>
                    <a:prstGeom prst="rect">
                      <a:avLst/>
                    </a:prstGeom>
                    <a:noFill/>
                    <a:ln>
                      <a:noFill/>
                    </a:ln>
                  </pic:spPr>
                </pic:pic>
              </a:graphicData>
            </a:graphic>
          </wp:inline>
        </w:drawing>
      </w:r>
    </w:p>
    <w:p w:rsidR="004830A6" w:rsidRPr="00BF4CC2" w:rsidRDefault="004830A6" w:rsidP="004830A6">
      <w:pPr>
        <w:pStyle w:val="Annextitle0"/>
        <w:spacing w:after="120"/>
        <w:rPr>
          <w:color w:val="052D53"/>
          <w:rtl/>
        </w:rPr>
      </w:pPr>
      <w:r w:rsidRPr="00BF4CC2">
        <w:rPr>
          <w:color w:val="052D53"/>
          <w:rtl/>
        </w:rPr>
        <w:t xml:space="preserve">المنتدى الإقليمي للتقييس </w:t>
      </w:r>
      <w:r>
        <w:rPr>
          <w:color w:val="052D53"/>
          <w:rtl/>
        </w:rPr>
        <w:br/>
      </w:r>
      <w:r w:rsidRPr="00BF4CC2">
        <w:rPr>
          <w:color w:val="052D53"/>
          <w:rtl/>
        </w:rPr>
        <w:t>بشأن سد الفجوة التقييسية</w:t>
      </w:r>
      <w:r>
        <w:rPr>
          <w:rFonts w:hint="cs"/>
          <w:color w:val="052D53"/>
          <w:rtl/>
        </w:rPr>
        <w:t> </w:t>
      </w:r>
      <w:r w:rsidRPr="00BF4CC2">
        <w:rPr>
          <w:color w:val="052D53"/>
        </w:rPr>
        <w:t>(BSG)</w:t>
      </w:r>
    </w:p>
    <w:p w:rsidR="004830A6" w:rsidRPr="00BF4CC2" w:rsidRDefault="004830A6" w:rsidP="004830A6">
      <w:pPr>
        <w:spacing w:after="360"/>
        <w:jc w:val="center"/>
        <w:rPr>
          <w:color w:val="4F81BD"/>
          <w:rtl/>
        </w:rPr>
      </w:pPr>
      <w:r w:rsidRPr="00BF4CC2">
        <w:rPr>
          <w:rFonts w:hint="cs"/>
          <w:color w:val="4F81BD"/>
          <w:rtl/>
          <w:lang w:bidi="ar-EG"/>
        </w:rPr>
        <w:t xml:space="preserve">الرياض، المملكة العربية السعودية، </w:t>
      </w:r>
      <w:r w:rsidRPr="00BF4CC2">
        <w:rPr>
          <w:color w:val="4F81BD"/>
        </w:rPr>
        <w:t>19</w:t>
      </w:r>
      <w:r w:rsidRPr="00BF4CC2">
        <w:rPr>
          <w:rFonts w:hint="cs"/>
          <w:color w:val="4F81BD"/>
          <w:rtl/>
          <w:lang w:bidi="ar-EG"/>
        </w:rPr>
        <w:t xml:space="preserve"> نوفمبر </w:t>
      </w:r>
      <w:r w:rsidRPr="00BF4CC2">
        <w:rPr>
          <w:color w:val="4F81BD"/>
        </w:rPr>
        <w:t>2017</w:t>
      </w:r>
    </w:p>
    <w:tbl>
      <w:tblPr>
        <w:bidiVisual/>
        <w:tblW w:w="5000" w:type="pct"/>
        <w:tblBorders>
          <w:top w:val="single" w:sz="6" w:space="0" w:color="C6C6C6"/>
          <w:left w:val="single" w:sz="6" w:space="0" w:color="C6C6C6"/>
          <w:bottom w:val="single" w:sz="6" w:space="0" w:color="C6C6C6"/>
          <w:right w:val="single" w:sz="6" w:space="0" w:color="C6C6C6"/>
        </w:tblBorders>
        <w:shd w:val="clear" w:color="auto" w:fill="FFFFFF"/>
        <w:tblCellMar>
          <w:left w:w="0" w:type="dxa"/>
          <w:right w:w="0" w:type="dxa"/>
        </w:tblCellMar>
        <w:tblLook w:val="04A0" w:firstRow="1" w:lastRow="0" w:firstColumn="1" w:lastColumn="0" w:noHBand="0" w:noVBand="1"/>
      </w:tblPr>
      <w:tblGrid>
        <w:gridCol w:w="1957"/>
        <w:gridCol w:w="7666"/>
      </w:tblGrid>
      <w:tr w:rsidR="004830A6" w:rsidRPr="00BF4CC2"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D9D9D9"/>
            <w:tcMar>
              <w:top w:w="105" w:type="dxa"/>
              <w:left w:w="75" w:type="dxa"/>
              <w:bottom w:w="90" w:type="dxa"/>
              <w:right w:w="75" w:type="dxa"/>
            </w:tcMar>
            <w:vAlign w:val="center"/>
            <w:hideMark/>
          </w:tcPr>
          <w:p w:rsidR="004830A6" w:rsidRPr="00BF4CC2" w:rsidRDefault="004830A6" w:rsidP="00A21087">
            <w:pPr>
              <w:jc w:val="center"/>
              <w:rPr>
                <w:lang w:val="fr-FR"/>
              </w:rPr>
            </w:pPr>
            <w:r>
              <w:rPr>
                <w:b/>
                <w:bCs/>
                <w:i/>
                <w:iCs/>
                <w:lang w:val="fr-FR"/>
              </w:rPr>
              <w:t>0</w:t>
            </w:r>
            <w:r w:rsidRPr="00BF4CC2">
              <w:rPr>
                <w:b/>
                <w:bCs/>
                <w:i/>
                <w:iCs/>
                <w:lang w:val="fr-FR"/>
              </w:rPr>
              <w:t>8:30 - 08:00</w:t>
            </w:r>
          </w:p>
        </w:tc>
        <w:tc>
          <w:tcPr>
            <w:tcW w:w="8046" w:type="dxa"/>
            <w:tcBorders>
              <w:top w:val="single" w:sz="6" w:space="0" w:color="C6C6C6"/>
              <w:left w:val="single" w:sz="6" w:space="0" w:color="C6C6C6"/>
              <w:bottom w:val="single" w:sz="6" w:space="0" w:color="C6C6C6"/>
              <w:right w:val="single" w:sz="6" w:space="0" w:color="C6C6C6"/>
            </w:tcBorders>
            <w:shd w:val="clear" w:color="auto" w:fill="D9D9D9"/>
            <w:tcMar>
              <w:top w:w="105" w:type="dxa"/>
              <w:left w:w="75" w:type="dxa"/>
              <w:bottom w:w="90" w:type="dxa"/>
              <w:right w:w="75" w:type="dxa"/>
            </w:tcMar>
            <w:vAlign w:val="center"/>
            <w:hideMark/>
          </w:tcPr>
          <w:p w:rsidR="004830A6" w:rsidRPr="00BF4CC2" w:rsidRDefault="004830A6" w:rsidP="00A21087">
            <w:pPr>
              <w:jc w:val="left"/>
              <w:rPr>
                <w:lang w:val="fr-FR"/>
              </w:rPr>
            </w:pPr>
            <w:r w:rsidRPr="00BF4CC2">
              <w:rPr>
                <w:rFonts w:hint="cs"/>
                <w:b/>
                <w:bCs/>
                <w:i/>
                <w:iCs/>
                <w:rtl/>
              </w:rPr>
              <w:t>التسجيل</w:t>
            </w:r>
          </w:p>
        </w:tc>
      </w:tr>
      <w:tr w:rsidR="004830A6" w:rsidRPr="00BF4CC2" w:rsidTr="00A21087">
        <w:trPr>
          <w:trHeight w:val="244"/>
        </w:trPr>
        <w:tc>
          <w:tcPr>
            <w:tcW w:w="2040"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tcPr>
          <w:p w:rsidR="004830A6" w:rsidRPr="00BF4CC2" w:rsidRDefault="004830A6" w:rsidP="00A21087">
            <w:pPr>
              <w:jc w:val="center"/>
              <w:rPr>
                <w:b/>
                <w:bCs/>
                <w:color w:val="FFFFFF" w:themeColor="background1"/>
                <w:lang w:val="fr-FR"/>
              </w:rPr>
            </w:pPr>
            <w:r w:rsidRPr="00BF4CC2">
              <w:rPr>
                <w:b/>
                <w:bCs/>
                <w:color w:val="FFFFFF" w:themeColor="background1"/>
                <w:lang w:val="fr-FR"/>
              </w:rPr>
              <w:t>0</w:t>
            </w:r>
            <w:r>
              <w:rPr>
                <w:b/>
                <w:bCs/>
                <w:color w:val="FFFFFF" w:themeColor="background1"/>
                <w:lang w:val="fr-FR"/>
              </w:rPr>
              <w:t>9:0</w:t>
            </w:r>
            <w:r w:rsidRPr="00BF4CC2">
              <w:rPr>
                <w:b/>
                <w:bCs/>
                <w:color w:val="FFFFFF" w:themeColor="background1"/>
                <w:lang w:val="fr-FR"/>
              </w:rPr>
              <w:t xml:space="preserve">0 </w:t>
            </w:r>
            <w:r>
              <w:rPr>
                <w:b/>
                <w:bCs/>
                <w:color w:val="FFFFFF" w:themeColor="background1"/>
                <w:lang w:val="fr-FR"/>
              </w:rPr>
              <w:t>-</w:t>
            </w:r>
            <w:r w:rsidRPr="00BF4CC2">
              <w:rPr>
                <w:b/>
                <w:bCs/>
                <w:color w:val="FFFFFF" w:themeColor="background1"/>
                <w:lang w:val="fr-FR"/>
              </w:rPr>
              <w:t xml:space="preserve"> 0</w:t>
            </w:r>
            <w:r>
              <w:rPr>
                <w:b/>
                <w:bCs/>
                <w:color w:val="FFFFFF" w:themeColor="background1"/>
                <w:lang w:val="fr-FR"/>
              </w:rPr>
              <w:t>8</w:t>
            </w:r>
            <w:r w:rsidRPr="00BF4CC2">
              <w:rPr>
                <w:b/>
                <w:bCs/>
                <w:color w:val="FFFFFF" w:themeColor="background1"/>
                <w:lang w:val="fr-FR"/>
              </w:rPr>
              <w:t>:</w:t>
            </w:r>
            <w:r>
              <w:rPr>
                <w:b/>
                <w:bCs/>
                <w:color w:val="FFFFFF" w:themeColor="background1"/>
                <w:lang w:val="fr-FR"/>
              </w:rPr>
              <w:t>3</w:t>
            </w:r>
            <w:r w:rsidRPr="00BF4CC2">
              <w:rPr>
                <w:b/>
                <w:bCs/>
                <w:color w:val="FFFFFF" w:themeColor="background1"/>
                <w:lang w:val="fr-FR"/>
              </w:rPr>
              <w:t>0</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tcPr>
          <w:p w:rsidR="004830A6" w:rsidRPr="00BF4CC2" w:rsidRDefault="004830A6" w:rsidP="00A21087">
            <w:pPr>
              <w:jc w:val="left"/>
              <w:rPr>
                <w:b/>
                <w:bCs/>
                <w:color w:val="FFFFFF" w:themeColor="background1"/>
                <w:rtl/>
              </w:rPr>
            </w:pPr>
            <w:r w:rsidRPr="00BF4CC2">
              <w:rPr>
                <w:b/>
                <w:bCs/>
                <w:color w:val="FFFFFF" w:themeColor="background1"/>
                <w:rtl/>
              </w:rPr>
              <w:t>حفل الافتتاح</w:t>
            </w:r>
          </w:p>
        </w:tc>
      </w:tr>
      <w:tr w:rsidR="004830A6" w:rsidRPr="00BF4CC2"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rsidR="004830A6" w:rsidRPr="00BF4CC2" w:rsidRDefault="004830A6" w:rsidP="00A21087">
            <w:pPr>
              <w:jc w:val="center"/>
              <w:rPr>
                <w:i/>
                <w:lang w:val="fr-FR"/>
              </w:rPr>
            </w:pPr>
            <w:r w:rsidRPr="00BF4CC2">
              <w:rPr>
                <w:b/>
                <w:bCs/>
                <w:i/>
                <w:lang w:val="fr-FR"/>
              </w:rPr>
              <w:t>09:15</w:t>
            </w:r>
            <w:r>
              <w:rPr>
                <w:b/>
                <w:bCs/>
                <w:i/>
              </w:rPr>
              <w:t xml:space="preserve"> </w:t>
            </w:r>
            <w:r w:rsidRPr="00BF4CC2">
              <w:rPr>
                <w:b/>
                <w:bCs/>
                <w:i/>
                <w:lang w:val="fr-FR"/>
              </w:rPr>
              <w:t>- 09:00</w:t>
            </w:r>
          </w:p>
        </w:tc>
        <w:tc>
          <w:tcPr>
            <w:tcW w:w="8046"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rsidR="004830A6" w:rsidRPr="00BF4CC2" w:rsidRDefault="004830A6" w:rsidP="00A21087">
            <w:pPr>
              <w:jc w:val="left"/>
              <w:rPr>
                <w:i/>
                <w:lang w:val="fr-FR"/>
              </w:rPr>
            </w:pPr>
            <w:r w:rsidRPr="00BF4CC2">
              <w:rPr>
                <w:b/>
                <w:bCs/>
                <w:i/>
                <w:iCs/>
                <w:rtl/>
              </w:rPr>
              <w:t>استراحة قصيرة</w:t>
            </w:r>
          </w:p>
        </w:tc>
      </w:tr>
      <w:tr w:rsidR="004830A6" w:rsidRPr="00BF4CC2" w:rsidTr="00A21087">
        <w:trPr>
          <w:trHeight w:val="28"/>
        </w:trPr>
        <w:tc>
          <w:tcPr>
            <w:tcW w:w="2040"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tcPr>
          <w:p w:rsidR="004830A6" w:rsidRPr="00BF4CC2" w:rsidRDefault="004830A6" w:rsidP="00A21087">
            <w:pPr>
              <w:jc w:val="center"/>
              <w:rPr>
                <w:b/>
                <w:bCs/>
                <w:color w:val="FFFFFF" w:themeColor="background1"/>
                <w:lang w:val="fr-FR"/>
              </w:rPr>
            </w:pPr>
            <w:r w:rsidRPr="00BF4CC2">
              <w:rPr>
                <w:b/>
                <w:bCs/>
                <w:color w:val="FFFFFF" w:themeColor="background1"/>
                <w:lang w:val="fr-FR"/>
              </w:rPr>
              <w:t xml:space="preserve">10:15 - </w:t>
            </w:r>
            <w:r>
              <w:rPr>
                <w:b/>
                <w:bCs/>
                <w:color w:val="FFFFFF" w:themeColor="background1"/>
                <w:lang w:val="fr-FR"/>
              </w:rPr>
              <w:t>0</w:t>
            </w:r>
            <w:r w:rsidRPr="00BF4CC2">
              <w:rPr>
                <w:b/>
                <w:bCs/>
                <w:color w:val="FFFFFF" w:themeColor="background1"/>
                <w:lang w:val="fr-FR"/>
              </w:rPr>
              <w:t>9:15</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tcPr>
          <w:p w:rsidR="004830A6" w:rsidRPr="00BF4CC2" w:rsidRDefault="004830A6" w:rsidP="00A21087">
            <w:pPr>
              <w:jc w:val="left"/>
              <w:rPr>
                <w:b/>
                <w:color w:val="FFFFFF" w:themeColor="background1"/>
              </w:rPr>
            </w:pPr>
            <w:r w:rsidRPr="00BF4CC2">
              <w:rPr>
                <w:rFonts w:hint="cs"/>
                <w:b/>
                <w:bCs/>
                <w:color w:val="FFFFFF" w:themeColor="background1"/>
                <w:rtl/>
              </w:rPr>
              <w:t xml:space="preserve">الجلسة الأولى: </w:t>
            </w:r>
            <w:r w:rsidRPr="00BF4CC2">
              <w:rPr>
                <w:b/>
                <w:bCs/>
                <w:color w:val="FFFFFF" w:themeColor="background1"/>
                <w:rtl/>
              </w:rPr>
              <w:t>سد الفجوة التقييسية</w:t>
            </w:r>
            <w:r>
              <w:rPr>
                <w:rFonts w:hint="cs"/>
                <w:b/>
                <w:bCs/>
                <w:color w:val="FFFFFF" w:themeColor="background1"/>
                <w:rtl/>
              </w:rPr>
              <w:t> </w:t>
            </w:r>
            <w:r w:rsidRPr="00BF4CC2">
              <w:rPr>
                <w:b/>
                <w:bCs/>
                <w:color w:val="FFFFFF" w:themeColor="background1"/>
              </w:rPr>
              <w:t>(BSG)</w:t>
            </w:r>
          </w:p>
        </w:tc>
      </w:tr>
      <w:tr w:rsidR="004830A6" w:rsidRPr="00BF4CC2"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tcPr>
          <w:p w:rsidR="004830A6" w:rsidRPr="00BF4CC2" w:rsidRDefault="004830A6" w:rsidP="00A21087">
            <w:pPr>
              <w:jc w:val="center"/>
              <w:rPr>
                <w:b/>
                <w:bCs/>
                <w:color w:val="FFFFFF" w:themeColor="background1"/>
                <w:lang w:val="fr-FR"/>
              </w:rPr>
            </w:pPr>
            <w:r w:rsidRPr="00BF4CC2">
              <w:rPr>
                <w:b/>
                <w:bCs/>
                <w:color w:val="FFFFFF" w:themeColor="background1"/>
                <w:lang w:val="fr-FR"/>
              </w:rPr>
              <w:t>11:20 - 10:15</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tcPr>
          <w:p w:rsidR="004830A6" w:rsidRPr="00BF4CC2" w:rsidRDefault="004830A6" w:rsidP="00A21087">
            <w:pPr>
              <w:jc w:val="left"/>
              <w:rPr>
                <w:b/>
                <w:color w:val="FFFFFF" w:themeColor="background1"/>
                <w:rtl/>
                <w:lang w:bidi="ar-EG"/>
              </w:rPr>
            </w:pPr>
            <w:r w:rsidRPr="00BF4CC2">
              <w:rPr>
                <w:rFonts w:hint="cs"/>
                <w:b/>
                <w:bCs/>
                <w:color w:val="FFFFFF" w:themeColor="background1"/>
                <w:rtl/>
              </w:rPr>
              <w:t xml:space="preserve">الجلسة الثانية: </w:t>
            </w:r>
            <w:r w:rsidRPr="00BF4CC2">
              <w:rPr>
                <w:b/>
                <w:bCs/>
                <w:color w:val="FFFFFF" w:themeColor="background1"/>
                <w:rtl/>
              </w:rPr>
              <w:t>الأنشطة التقييسية المتعلقة</w:t>
            </w:r>
            <w:r w:rsidRPr="00BF4CC2">
              <w:rPr>
                <w:rFonts w:hint="cs"/>
                <w:b/>
                <w:bCs/>
                <w:color w:val="FFFFFF" w:themeColor="background1"/>
                <w:rtl/>
              </w:rPr>
              <w:t xml:space="preserve"> ب</w:t>
            </w:r>
            <w:r w:rsidRPr="00BF4CC2">
              <w:rPr>
                <w:b/>
                <w:bCs/>
                <w:color w:val="FFFFFF" w:themeColor="background1"/>
                <w:rtl/>
              </w:rPr>
              <w:t>إنترنت الأشياء</w:t>
            </w:r>
            <w:r>
              <w:rPr>
                <w:rFonts w:hint="cs"/>
                <w:b/>
                <w:bCs/>
                <w:color w:val="FFFFFF" w:themeColor="background1"/>
                <w:rtl/>
              </w:rPr>
              <w:t> </w:t>
            </w:r>
            <w:r>
              <w:rPr>
                <w:b/>
                <w:bCs/>
                <w:color w:val="FFFFFF" w:themeColor="background1"/>
              </w:rPr>
              <w:t>(</w:t>
            </w:r>
            <w:proofErr w:type="spellStart"/>
            <w:r>
              <w:rPr>
                <w:b/>
                <w:bCs/>
                <w:color w:val="FFFFFF" w:themeColor="background1"/>
              </w:rPr>
              <w:t>IoT</w:t>
            </w:r>
            <w:proofErr w:type="spellEnd"/>
            <w:r>
              <w:rPr>
                <w:b/>
                <w:bCs/>
                <w:color w:val="FFFFFF" w:themeColor="background1"/>
              </w:rPr>
              <w:t>)</w:t>
            </w:r>
          </w:p>
        </w:tc>
      </w:tr>
      <w:tr w:rsidR="004830A6" w:rsidRPr="00BF4CC2" w:rsidTr="00A21087">
        <w:trPr>
          <w:trHeight w:val="244"/>
        </w:trPr>
        <w:tc>
          <w:tcPr>
            <w:tcW w:w="2040"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tcPr>
          <w:p w:rsidR="004830A6" w:rsidRPr="00BF4CC2" w:rsidRDefault="004830A6" w:rsidP="00A21087">
            <w:pPr>
              <w:jc w:val="center"/>
              <w:rPr>
                <w:b/>
                <w:bCs/>
                <w:color w:val="FFFFFF" w:themeColor="background1"/>
                <w:lang w:val="fr-FR"/>
              </w:rPr>
            </w:pPr>
            <w:r w:rsidRPr="00BF4CC2">
              <w:rPr>
                <w:b/>
                <w:bCs/>
                <w:color w:val="FFFFFF" w:themeColor="background1"/>
                <w:lang w:val="fr-FR"/>
              </w:rPr>
              <w:t>12:20 - 11:20</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tcPr>
          <w:p w:rsidR="004830A6" w:rsidRPr="00BF4CC2" w:rsidRDefault="004830A6" w:rsidP="00A21087">
            <w:pPr>
              <w:jc w:val="left"/>
              <w:rPr>
                <w:b/>
                <w:bCs/>
                <w:color w:val="FFFFFF" w:themeColor="background1"/>
                <w:rtl/>
                <w:lang w:bidi="ar-EG"/>
              </w:rPr>
            </w:pPr>
            <w:r w:rsidRPr="00BF4CC2">
              <w:rPr>
                <w:rFonts w:hint="cs"/>
                <w:b/>
                <w:bCs/>
                <w:color w:val="FFFFFF" w:themeColor="background1"/>
                <w:rtl/>
              </w:rPr>
              <w:t xml:space="preserve">الجلسة الثالثة: </w:t>
            </w:r>
            <w:r>
              <w:rPr>
                <w:rFonts w:hint="cs"/>
                <w:b/>
                <w:bCs/>
                <w:color w:val="FFFFFF" w:themeColor="background1"/>
                <w:rtl/>
              </w:rPr>
              <w:t>دور الشركات الصغيرة والمتوسطة </w:t>
            </w:r>
            <w:r>
              <w:rPr>
                <w:b/>
                <w:bCs/>
                <w:color w:val="FFFFFF" w:themeColor="background1"/>
              </w:rPr>
              <w:t>(SME)</w:t>
            </w:r>
            <w:r>
              <w:rPr>
                <w:rFonts w:hint="cs"/>
                <w:b/>
                <w:bCs/>
                <w:color w:val="FFFFFF" w:themeColor="background1"/>
                <w:rtl/>
                <w:lang w:bidi="ar-EG"/>
              </w:rPr>
              <w:t xml:space="preserve"> في ثورة إنترنت الأشياء</w:t>
            </w:r>
          </w:p>
        </w:tc>
      </w:tr>
      <w:tr w:rsidR="004830A6" w:rsidRPr="00BF4CC2"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vAlign w:val="center"/>
          </w:tcPr>
          <w:p w:rsidR="004830A6" w:rsidRPr="00BF4CC2" w:rsidRDefault="004830A6" w:rsidP="00A21087">
            <w:pPr>
              <w:jc w:val="center"/>
              <w:rPr>
                <w:b/>
                <w:bCs/>
                <w:lang w:val="fr-FR"/>
              </w:rPr>
            </w:pPr>
            <w:r w:rsidRPr="00BF4CC2">
              <w:rPr>
                <w:b/>
                <w:bCs/>
                <w:i/>
                <w:lang w:val="fr-FR"/>
              </w:rPr>
              <w:t>13:40 - 12:30</w:t>
            </w:r>
          </w:p>
        </w:tc>
        <w:tc>
          <w:tcPr>
            <w:tcW w:w="8046" w:type="dxa"/>
            <w:tcBorders>
              <w:top w:val="single" w:sz="6" w:space="0" w:color="C6C6C6"/>
              <w:left w:val="single" w:sz="6" w:space="0" w:color="C6C6C6"/>
              <w:right w:val="single" w:sz="6" w:space="0" w:color="C6C6C6"/>
            </w:tcBorders>
            <w:shd w:val="clear" w:color="auto" w:fill="auto"/>
            <w:tcMar>
              <w:top w:w="105" w:type="dxa"/>
              <w:left w:w="75" w:type="dxa"/>
              <w:bottom w:w="90" w:type="dxa"/>
              <w:right w:w="75" w:type="dxa"/>
            </w:tcMar>
            <w:vAlign w:val="center"/>
          </w:tcPr>
          <w:p w:rsidR="004830A6" w:rsidRPr="00BF4CC2" w:rsidRDefault="004830A6" w:rsidP="00A21087">
            <w:pPr>
              <w:jc w:val="left"/>
              <w:rPr>
                <w:iCs/>
                <w:lang w:val="fr-FR"/>
              </w:rPr>
            </w:pPr>
            <w:r w:rsidRPr="00BF4CC2">
              <w:rPr>
                <w:rFonts w:hint="cs"/>
                <w:b/>
                <w:bCs/>
                <w:iCs/>
                <w:rtl/>
              </w:rPr>
              <w:t>استراحة الغداء</w:t>
            </w:r>
          </w:p>
        </w:tc>
      </w:tr>
      <w:tr w:rsidR="004830A6" w:rsidRPr="00BF4CC2"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tcPr>
          <w:p w:rsidR="004830A6" w:rsidRPr="00BF4CC2" w:rsidRDefault="004830A6" w:rsidP="00A21087">
            <w:pPr>
              <w:jc w:val="center"/>
              <w:rPr>
                <w:b/>
                <w:bCs/>
                <w:color w:val="FFFFFF" w:themeColor="background1"/>
                <w:lang w:val="fr-FR"/>
              </w:rPr>
            </w:pPr>
            <w:r w:rsidRPr="00BF4CC2">
              <w:rPr>
                <w:b/>
                <w:bCs/>
                <w:color w:val="FFFFFF" w:themeColor="background1"/>
                <w:lang w:val="fr-FR"/>
              </w:rPr>
              <w:t xml:space="preserve">15:15 </w:t>
            </w:r>
            <w:r>
              <w:rPr>
                <w:b/>
                <w:bCs/>
                <w:color w:val="FFFFFF" w:themeColor="background1"/>
                <w:lang w:val="fr-FR"/>
              </w:rPr>
              <w:t>-</w:t>
            </w:r>
            <w:r>
              <w:rPr>
                <w:b/>
                <w:bCs/>
                <w:color w:val="FFFFFF" w:themeColor="background1"/>
              </w:rPr>
              <w:t xml:space="preserve"> </w:t>
            </w:r>
            <w:r w:rsidRPr="00BF4CC2">
              <w:rPr>
                <w:b/>
                <w:bCs/>
                <w:color w:val="FFFFFF" w:themeColor="background1"/>
                <w:lang w:val="fr-FR"/>
              </w:rPr>
              <w:t>13:40</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tcPr>
          <w:p w:rsidR="004830A6" w:rsidRPr="00BF4CC2" w:rsidRDefault="004830A6" w:rsidP="00A21087">
            <w:pPr>
              <w:jc w:val="left"/>
              <w:rPr>
                <w:b/>
                <w:color w:val="FFFFFF" w:themeColor="background1"/>
                <w:rtl/>
              </w:rPr>
            </w:pPr>
            <w:r w:rsidRPr="00BF4CC2">
              <w:rPr>
                <w:rFonts w:hint="cs"/>
                <w:b/>
                <w:bCs/>
                <w:color w:val="FFFFFF" w:themeColor="background1"/>
                <w:rtl/>
              </w:rPr>
              <w:t xml:space="preserve">الجلسة الرابعة: </w:t>
            </w:r>
            <w:r w:rsidRPr="00BF4CC2">
              <w:rPr>
                <w:b/>
                <w:bCs/>
                <w:color w:val="FFFFFF" w:themeColor="background1"/>
                <w:rtl/>
              </w:rPr>
              <w:t xml:space="preserve">الجوانب التنظيمية </w:t>
            </w:r>
            <w:r>
              <w:rPr>
                <w:rFonts w:hint="cs"/>
                <w:b/>
                <w:bCs/>
                <w:color w:val="FFFFFF" w:themeColor="background1"/>
                <w:rtl/>
              </w:rPr>
              <w:t>و</w:t>
            </w:r>
            <w:r w:rsidRPr="00BF4CC2">
              <w:rPr>
                <w:b/>
                <w:bCs/>
                <w:color w:val="FFFFFF" w:themeColor="background1"/>
                <w:rtl/>
              </w:rPr>
              <w:t>السياساتية لإنترنت الأشياء</w:t>
            </w:r>
          </w:p>
        </w:tc>
      </w:tr>
      <w:tr w:rsidR="004830A6" w:rsidRPr="00BF4CC2" w:rsidTr="00A21087">
        <w:trPr>
          <w:trHeight w:val="257"/>
        </w:trPr>
        <w:tc>
          <w:tcPr>
            <w:tcW w:w="2040"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hideMark/>
          </w:tcPr>
          <w:p w:rsidR="004830A6" w:rsidRPr="00BF4CC2" w:rsidRDefault="004830A6" w:rsidP="00A21087">
            <w:pPr>
              <w:jc w:val="center"/>
              <w:rPr>
                <w:b/>
                <w:color w:val="FFFFFF" w:themeColor="background1"/>
                <w:lang w:val="fr-FR"/>
              </w:rPr>
            </w:pPr>
            <w:r w:rsidRPr="00BF4CC2">
              <w:rPr>
                <w:b/>
                <w:color w:val="FFFFFF" w:themeColor="background1"/>
                <w:lang w:val="fr-FR"/>
              </w:rPr>
              <w:t>15:15</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cMar>
              <w:top w:w="105" w:type="dxa"/>
              <w:left w:w="75" w:type="dxa"/>
              <w:bottom w:w="90" w:type="dxa"/>
              <w:right w:w="75" w:type="dxa"/>
            </w:tcMar>
            <w:vAlign w:val="center"/>
            <w:hideMark/>
          </w:tcPr>
          <w:p w:rsidR="004830A6" w:rsidRPr="00BF4CC2" w:rsidRDefault="004830A6" w:rsidP="00A21087">
            <w:pPr>
              <w:jc w:val="left"/>
              <w:rPr>
                <w:b/>
                <w:color w:val="FFFFFF" w:themeColor="background1"/>
                <w:rtl/>
              </w:rPr>
            </w:pPr>
            <w:r w:rsidRPr="00BF4CC2">
              <w:rPr>
                <w:rFonts w:hint="cs"/>
                <w:bCs/>
                <w:color w:val="FFFFFF" w:themeColor="background1"/>
                <w:rtl/>
              </w:rPr>
              <w:t>الاختتام</w:t>
            </w:r>
          </w:p>
        </w:tc>
      </w:tr>
      <w:tr w:rsidR="004830A6" w:rsidRPr="00BF4CC2"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rsidR="004830A6" w:rsidRPr="00BF4CC2" w:rsidRDefault="004830A6" w:rsidP="00A21087">
            <w:pPr>
              <w:jc w:val="center"/>
              <w:rPr>
                <w:u w:val="single"/>
                <w:lang w:val="fr-FR"/>
              </w:rPr>
            </w:pPr>
            <w:r w:rsidRPr="00BF4CC2">
              <w:rPr>
                <w:b/>
                <w:bCs/>
                <w:u w:val="single"/>
                <w:lang w:val="fr-FR"/>
              </w:rPr>
              <w:t>17:30 – 15:30</w:t>
            </w:r>
          </w:p>
        </w:tc>
        <w:tc>
          <w:tcPr>
            <w:tcW w:w="8046"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rsidR="004830A6" w:rsidRPr="00BF4CC2" w:rsidRDefault="004830A6" w:rsidP="00A21087">
            <w:pPr>
              <w:jc w:val="left"/>
              <w:rPr>
                <w:rtl/>
              </w:rPr>
            </w:pPr>
            <w:r w:rsidRPr="00BF4CC2">
              <w:rPr>
                <w:rFonts w:hint="cs"/>
                <w:b/>
                <w:bCs/>
                <w:rtl/>
              </w:rPr>
              <w:t xml:space="preserve">اجتماع </w:t>
            </w:r>
            <w:r w:rsidRPr="00BF4CC2">
              <w:rPr>
                <w:b/>
                <w:bCs/>
                <w:rtl/>
              </w:rPr>
              <w:t xml:space="preserve">الفريق الإقليمي للمنطقة العربية التابع للجنة الدراسات </w:t>
            </w:r>
            <w:r w:rsidRPr="00BF4CC2">
              <w:rPr>
                <w:b/>
                <w:bCs/>
              </w:rPr>
              <w:t>20</w:t>
            </w:r>
            <w:r w:rsidRPr="00BF4CC2">
              <w:rPr>
                <w:b/>
                <w:bCs/>
                <w:rtl/>
              </w:rPr>
              <w:t xml:space="preserve"> لقطاع تقييس الاتصالات بالاتحاد</w:t>
            </w:r>
            <w:r>
              <w:rPr>
                <w:rFonts w:hint="eastAsia"/>
                <w:rtl/>
              </w:rPr>
              <w:t> </w:t>
            </w:r>
            <w:r w:rsidRPr="00BF4CC2">
              <w:rPr>
                <w:b/>
                <w:bCs/>
              </w:rPr>
              <w:t>(</w:t>
            </w:r>
            <w:hyperlink r:id="rId15" w:history="1">
              <w:r w:rsidRPr="00BF4CC2">
                <w:rPr>
                  <w:rStyle w:val="Hyperlink"/>
                  <w:b/>
                  <w:bCs/>
                </w:rPr>
                <w:t>SG20RG ARB</w:t>
              </w:r>
            </w:hyperlink>
            <w:r w:rsidRPr="00BF4CC2">
              <w:rPr>
                <w:b/>
                <w:bCs/>
              </w:rPr>
              <w:t>)</w:t>
            </w:r>
          </w:p>
        </w:tc>
      </w:tr>
    </w:tbl>
    <w:p w:rsidR="000F4E80" w:rsidRPr="000F4E80" w:rsidRDefault="00250603" w:rsidP="004830A6">
      <w:pPr>
        <w:spacing w:before="600"/>
        <w:jc w:val="center"/>
        <w:rPr>
          <w:lang w:bidi="ar-EG"/>
        </w:rPr>
      </w:pPr>
      <w:r>
        <w:rPr>
          <w:rFonts w:hint="cs"/>
          <w:rtl/>
          <w:lang w:eastAsia="en-US" w:bidi="ar-EG"/>
        </w:rPr>
        <w:t>___________</w:t>
      </w:r>
    </w:p>
    <w:sectPr w:rsidR="000F4E80" w:rsidRPr="000F4E80" w:rsidSect="0030035F">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A17" w:rsidRDefault="00CF1A17" w:rsidP="0030035F">
      <w:pPr>
        <w:spacing w:before="0" w:line="240" w:lineRule="auto"/>
      </w:pPr>
      <w:r>
        <w:separator/>
      </w:r>
    </w:p>
  </w:endnote>
  <w:endnote w:type="continuationSeparator" w:id="0">
    <w:p w:rsidR="00CF1A17" w:rsidRDefault="00CF1A17"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F556F6" w:rsidRDefault="0030035F" w:rsidP="00963D7E">
    <w:pPr>
      <w:pStyle w:val="Footer"/>
      <w:tabs>
        <w:tab w:val="clear" w:pos="4153"/>
        <w:tab w:val="clear" w:pos="8306"/>
        <w:tab w:val="center" w:pos="5387"/>
        <w:tab w:val="right" w:pos="9498"/>
      </w:tabs>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445C82">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A17" w:rsidRDefault="00CF1A17" w:rsidP="0030035F">
      <w:pPr>
        <w:spacing w:before="0" w:line="240" w:lineRule="auto"/>
      </w:pPr>
      <w:r>
        <w:separator/>
      </w:r>
    </w:p>
  </w:footnote>
  <w:footnote w:type="continuationSeparator" w:id="0">
    <w:p w:rsidR="00CF1A17" w:rsidRDefault="00CF1A17"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B66E41" w:rsidRDefault="00B429BC" w:rsidP="00B66E41">
    <w:pPr>
      <w:spacing w:after="240" w:line="240" w:lineRule="auto"/>
      <w:jc w:val="center"/>
      <w:rPr>
        <w:rFonts w:asciiTheme="minorHAnsi" w:hAnsiTheme="minorHAnsi" w:cs="Times New Roman"/>
        <w:sz w:val="18"/>
        <w:szCs w:val="18"/>
        <w:lang w:bidi="ar-EG"/>
      </w:rPr>
    </w:pPr>
    <w:r w:rsidRPr="00B66E41">
      <w:rPr>
        <w:rFonts w:cs="Calibri"/>
        <w:sz w:val="18"/>
        <w:szCs w:val="18"/>
      </w:rPr>
      <w:t xml:space="preserve">- </w:t>
    </w:r>
    <w:r w:rsidR="00E57497" w:rsidRPr="00B66E41">
      <w:rPr>
        <w:rFonts w:cs="Calibri"/>
        <w:sz w:val="18"/>
        <w:szCs w:val="18"/>
      </w:rPr>
      <w:fldChar w:fldCharType="begin"/>
    </w:r>
    <w:r w:rsidR="00E57497" w:rsidRPr="00B66E41">
      <w:rPr>
        <w:rFonts w:cs="Calibri"/>
        <w:sz w:val="18"/>
        <w:szCs w:val="18"/>
      </w:rPr>
      <w:instrText xml:space="preserve"> PAGE </w:instrText>
    </w:r>
    <w:r w:rsidR="00E57497" w:rsidRPr="00B66E41">
      <w:rPr>
        <w:rFonts w:cs="Calibri"/>
        <w:sz w:val="18"/>
        <w:szCs w:val="18"/>
      </w:rPr>
      <w:fldChar w:fldCharType="separate"/>
    </w:r>
    <w:r w:rsidR="001C295B">
      <w:rPr>
        <w:rFonts w:cs="Times New Roman"/>
        <w:noProof/>
        <w:sz w:val="18"/>
        <w:szCs w:val="18"/>
        <w:rtl/>
      </w:rPr>
      <w:t>2</w:t>
    </w:r>
    <w:r w:rsidR="00E57497" w:rsidRPr="00B66E41">
      <w:rPr>
        <w:rFonts w:cs="Calibri"/>
        <w:sz w:val="18"/>
        <w:szCs w:val="18"/>
      </w:rPr>
      <w:fldChar w:fldCharType="end"/>
    </w:r>
    <w:r w:rsidRPr="00B66E41">
      <w:rPr>
        <w:rFonts w:cs="Calibri"/>
        <w:sz w:val="18"/>
        <w:szCs w:val="18"/>
      </w:rPr>
      <w:t xml:space="preserve"> -</w:t>
    </w:r>
    <w:r w:rsidR="00B66E41">
      <w:rPr>
        <w:rFonts w:cs="Calibri"/>
        <w:sz w:val="18"/>
        <w:szCs w:val="18"/>
      </w:rPr>
      <w:br/>
    </w:r>
    <w:r w:rsidR="00B66E41" w:rsidRPr="007353AA">
      <w:rPr>
        <w:rStyle w:val="PageNumber"/>
        <w:rFonts w:asciiTheme="minorHAnsi" w:hAnsiTheme="minorHAnsi"/>
        <w:sz w:val="18"/>
        <w:szCs w:val="18"/>
        <w:rtl/>
      </w:rPr>
      <w:t xml:space="preserve">الرسالة المعممة </w:t>
    </w:r>
    <w:r w:rsidR="00B66E41">
      <w:rPr>
        <w:rStyle w:val="PageNumber"/>
        <w:rFonts w:asciiTheme="minorHAnsi" w:hAnsiTheme="minorHAnsi"/>
        <w:sz w:val="18"/>
        <w:szCs w:val="18"/>
      </w:rPr>
      <w:t>TSB 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D7"/>
    <w:rsid w:val="00054C70"/>
    <w:rsid w:val="00090574"/>
    <w:rsid w:val="00097ABC"/>
    <w:rsid w:val="000A0B7D"/>
    <w:rsid w:val="000C166C"/>
    <w:rsid w:val="000D115C"/>
    <w:rsid w:val="000E38DF"/>
    <w:rsid w:val="000F4E80"/>
    <w:rsid w:val="000F72D0"/>
    <w:rsid w:val="00150BF1"/>
    <w:rsid w:val="00173915"/>
    <w:rsid w:val="00177016"/>
    <w:rsid w:val="001935F6"/>
    <w:rsid w:val="001A66D8"/>
    <w:rsid w:val="001B33CF"/>
    <w:rsid w:val="001C295B"/>
    <w:rsid w:val="001D6C96"/>
    <w:rsid w:val="001E652B"/>
    <w:rsid w:val="001E6665"/>
    <w:rsid w:val="002150CF"/>
    <w:rsid w:val="00225169"/>
    <w:rsid w:val="00225272"/>
    <w:rsid w:val="0023283D"/>
    <w:rsid w:val="00250603"/>
    <w:rsid w:val="00266CB4"/>
    <w:rsid w:val="00281360"/>
    <w:rsid w:val="00296791"/>
    <w:rsid w:val="002978F4"/>
    <w:rsid w:val="002B028D"/>
    <w:rsid w:val="002C1524"/>
    <w:rsid w:val="002D0579"/>
    <w:rsid w:val="002D4DDA"/>
    <w:rsid w:val="002E6541"/>
    <w:rsid w:val="002F7762"/>
    <w:rsid w:val="0030035F"/>
    <w:rsid w:val="003136DF"/>
    <w:rsid w:val="00337226"/>
    <w:rsid w:val="00346EA2"/>
    <w:rsid w:val="0035248F"/>
    <w:rsid w:val="00357185"/>
    <w:rsid w:val="00370FB8"/>
    <w:rsid w:val="003C18D6"/>
    <w:rsid w:val="003E6948"/>
    <w:rsid w:val="003F678F"/>
    <w:rsid w:val="00407361"/>
    <w:rsid w:val="0042686F"/>
    <w:rsid w:val="0043780E"/>
    <w:rsid w:val="00443869"/>
    <w:rsid w:val="0044509E"/>
    <w:rsid w:val="00445C82"/>
    <w:rsid w:val="004830A6"/>
    <w:rsid w:val="00487CD5"/>
    <w:rsid w:val="004905FD"/>
    <w:rsid w:val="004C292A"/>
    <w:rsid w:val="004D0E34"/>
    <w:rsid w:val="004E7324"/>
    <w:rsid w:val="00501E0E"/>
    <w:rsid w:val="005074E2"/>
    <w:rsid w:val="00507903"/>
    <w:rsid w:val="0051240A"/>
    <w:rsid w:val="00521E65"/>
    <w:rsid w:val="00530DEB"/>
    <w:rsid w:val="00533273"/>
    <w:rsid w:val="00544715"/>
    <w:rsid w:val="0055516A"/>
    <w:rsid w:val="005717D8"/>
    <w:rsid w:val="00585936"/>
    <w:rsid w:val="005A0987"/>
    <w:rsid w:val="005A2D65"/>
    <w:rsid w:val="005E7619"/>
    <w:rsid w:val="00624294"/>
    <w:rsid w:val="00643E02"/>
    <w:rsid w:val="00645630"/>
    <w:rsid w:val="0066022B"/>
    <w:rsid w:val="006725D7"/>
    <w:rsid w:val="006A3B96"/>
    <w:rsid w:val="006B22C8"/>
    <w:rsid w:val="006C325D"/>
    <w:rsid w:val="006E2408"/>
    <w:rsid w:val="006F63F7"/>
    <w:rsid w:val="00706D7A"/>
    <w:rsid w:val="00756E90"/>
    <w:rsid w:val="0078663A"/>
    <w:rsid w:val="007D0805"/>
    <w:rsid w:val="007F4CA3"/>
    <w:rsid w:val="00803F08"/>
    <w:rsid w:val="0080764B"/>
    <w:rsid w:val="00823308"/>
    <w:rsid w:val="008235CD"/>
    <w:rsid w:val="00824191"/>
    <w:rsid w:val="008366AF"/>
    <w:rsid w:val="008513CB"/>
    <w:rsid w:val="00857AC0"/>
    <w:rsid w:val="008770AC"/>
    <w:rsid w:val="00883596"/>
    <w:rsid w:val="00894F25"/>
    <w:rsid w:val="008D251C"/>
    <w:rsid w:val="008F5893"/>
    <w:rsid w:val="00961D2B"/>
    <w:rsid w:val="00963D7E"/>
    <w:rsid w:val="00982B28"/>
    <w:rsid w:val="00992C38"/>
    <w:rsid w:val="009A6D4C"/>
    <w:rsid w:val="009C5978"/>
    <w:rsid w:val="009D5C7E"/>
    <w:rsid w:val="009D5CFC"/>
    <w:rsid w:val="009D7098"/>
    <w:rsid w:val="009E6ED8"/>
    <w:rsid w:val="00A31509"/>
    <w:rsid w:val="00A57178"/>
    <w:rsid w:val="00A8784D"/>
    <w:rsid w:val="00A92F84"/>
    <w:rsid w:val="00A96D6E"/>
    <w:rsid w:val="00A97F94"/>
    <w:rsid w:val="00AA5B0E"/>
    <w:rsid w:val="00B34602"/>
    <w:rsid w:val="00B3620A"/>
    <w:rsid w:val="00B429BC"/>
    <w:rsid w:val="00B5242A"/>
    <w:rsid w:val="00B66E41"/>
    <w:rsid w:val="00B70ABE"/>
    <w:rsid w:val="00B77A99"/>
    <w:rsid w:val="00BA134D"/>
    <w:rsid w:val="00BB1FA2"/>
    <w:rsid w:val="00BE211E"/>
    <w:rsid w:val="00BF102E"/>
    <w:rsid w:val="00C1309C"/>
    <w:rsid w:val="00C13BDB"/>
    <w:rsid w:val="00C24290"/>
    <w:rsid w:val="00C54BCE"/>
    <w:rsid w:val="00C62FDA"/>
    <w:rsid w:val="00C674FE"/>
    <w:rsid w:val="00C75633"/>
    <w:rsid w:val="00C80925"/>
    <w:rsid w:val="00CA028D"/>
    <w:rsid w:val="00CD12A9"/>
    <w:rsid w:val="00CE2EE1"/>
    <w:rsid w:val="00CF1A17"/>
    <w:rsid w:val="00CF3FFD"/>
    <w:rsid w:val="00D1187B"/>
    <w:rsid w:val="00D35E23"/>
    <w:rsid w:val="00D77D0F"/>
    <w:rsid w:val="00D859D1"/>
    <w:rsid w:val="00DA1CF0"/>
    <w:rsid w:val="00DB192D"/>
    <w:rsid w:val="00DC24B4"/>
    <w:rsid w:val="00DC4A77"/>
    <w:rsid w:val="00DE460B"/>
    <w:rsid w:val="00DF16DC"/>
    <w:rsid w:val="00E17033"/>
    <w:rsid w:val="00E42426"/>
    <w:rsid w:val="00E45211"/>
    <w:rsid w:val="00E57497"/>
    <w:rsid w:val="00EC605A"/>
    <w:rsid w:val="00EE5CF9"/>
    <w:rsid w:val="00EE73BA"/>
    <w:rsid w:val="00F009A3"/>
    <w:rsid w:val="00F07ACD"/>
    <w:rsid w:val="00F13B61"/>
    <w:rsid w:val="00F2170C"/>
    <w:rsid w:val="00F227A9"/>
    <w:rsid w:val="00F24590"/>
    <w:rsid w:val="00F25726"/>
    <w:rsid w:val="00F556F6"/>
    <w:rsid w:val="00F72153"/>
    <w:rsid w:val="00F84366"/>
    <w:rsid w:val="00F85089"/>
    <w:rsid w:val="00FA7394"/>
    <w:rsid w:val="00FB5B03"/>
    <w:rsid w:val="00FF79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F18E5-9C3C-49DC-96EE-C9504BE4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styleId="ListParagraph">
    <w:name w:val="List Paragraph"/>
    <w:basedOn w:val="Normal"/>
    <w:uiPriority w:val="34"/>
    <w:rsid w:val="009D5CFC"/>
    <w:pPr>
      <w:ind w:left="720"/>
      <w:contextualSpacing/>
    </w:pPr>
  </w:style>
  <w:style w:type="character" w:styleId="PageNumber">
    <w:name w:val="page number"/>
    <w:basedOn w:val="DefaultParagraphFont"/>
    <w:rsid w:val="00B66E41"/>
    <w:rPr>
      <w:rFonts w:ascii="Calibri" w:hAnsi="Calibri" w:cs="Times New Roman"/>
      <w:b w:val="0"/>
      <w:bCs w:val="0"/>
      <w:i w:val="0"/>
      <w:iCs w:val="0"/>
      <w:color w:val="auto"/>
      <w:spacing w:val="0"/>
      <w:w w:val="100"/>
      <w:position w:val="0"/>
      <w:sz w:val="20"/>
      <w:szCs w:val="20"/>
      <w:u w:val="none"/>
    </w:rPr>
  </w:style>
  <w:style w:type="paragraph" w:customStyle="1" w:styleId="AnnexNo0">
    <w:name w:val="Annex_No"/>
    <w:basedOn w:val="Normal"/>
    <w:qFormat/>
    <w:rsid w:val="004830A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Annextitle0">
    <w:name w:val="Annex_title"/>
    <w:basedOn w:val="Normal"/>
    <w:next w:val="Normal"/>
    <w:link w:val="AnnextitleChar"/>
    <w:rsid w:val="004830A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4830A6"/>
    <w:rPr>
      <w:rFonts w:ascii="Calibri" w:eastAsia="Times New Roman" w:hAnsi="Calibri" w:cs="Traditional Arabic"/>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gap/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1021" TargetMode="External"/><Relationship Id="rId5" Type="http://schemas.openxmlformats.org/officeDocument/2006/relationships/webSettings" Target="webSettings.xml"/><Relationship Id="rId15" Type="http://schemas.openxmlformats.org/officeDocument/2006/relationships/hyperlink" Target="https://www.itu.int/en/ITU-T/studygroups/2017-2020/20/sg20rgarb/Pages/default.aspx" TargetMode="External"/><Relationship Id="rId10" Type="http://schemas.openxmlformats.org/officeDocument/2006/relationships/hyperlink" Target="https://www.itu.int/en/ITU-T/Workshops-and-Seminars/bsg/112017/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bsg@itu.int" TargetMode="Externa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1AB3-129E-4E19-B06B-7DD3A7BD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Millet, Lia</cp:lastModifiedBy>
  <cp:revision>26</cp:revision>
  <cp:lastPrinted>2017-11-07T17:13:00Z</cp:lastPrinted>
  <dcterms:created xsi:type="dcterms:W3CDTF">2017-10-10T15:16:00Z</dcterms:created>
  <dcterms:modified xsi:type="dcterms:W3CDTF">2017-11-07T17:14:00Z</dcterms:modified>
</cp:coreProperties>
</file>