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CE1C13" w:rsidTr="00CB634F">
        <w:trPr>
          <w:cantSplit/>
        </w:trPr>
        <w:tc>
          <w:tcPr>
            <w:tcW w:w="1418" w:type="dxa"/>
            <w:vAlign w:val="center"/>
          </w:tcPr>
          <w:p w:rsidR="00341117" w:rsidRPr="00CE1C13" w:rsidRDefault="00341117" w:rsidP="00CB634F">
            <w:pPr>
              <w:tabs>
                <w:tab w:val="right" w:pos="8732"/>
              </w:tabs>
              <w:spacing w:before="0"/>
              <w:rPr>
                <w:rFonts w:asciiTheme="minorHAnsi" w:hAnsiTheme="minorHAnsi"/>
                <w:b/>
                <w:bCs/>
                <w:iCs/>
                <w:color w:val="FFFFFF"/>
                <w:sz w:val="30"/>
                <w:szCs w:val="30"/>
              </w:rPr>
            </w:pPr>
            <w:r w:rsidRPr="00CE1C13">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CE1C13" w:rsidRDefault="00341117" w:rsidP="00CB634F">
            <w:pPr>
              <w:spacing w:before="0"/>
              <w:rPr>
                <w:rFonts w:asciiTheme="minorHAnsi" w:hAnsiTheme="minorHAnsi" w:cs="Times New Roman Bold"/>
                <w:b/>
                <w:bCs/>
                <w:iCs/>
                <w:smallCaps/>
                <w:sz w:val="34"/>
                <w:szCs w:val="34"/>
              </w:rPr>
            </w:pPr>
            <w:r w:rsidRPr="00CE1C13">
              <w:rPr>
                <w:rFonts w:asciiTheme="minorHAnsi" w:hAnsiTheme="minorHAnsi" w:cs="Times New Roman Bold"/>
                <w:b/>
                <w:bCs/>
                <w:iCs/>
                <w:smallCaps/>
                <w:sz w:val="34"/>
                <w:szCs w:val="34"/>
              </w:rPr>
              <w:t>Union internationale des télécommunications</w:t>
            </w:r>
          </w:p>
          <w:p w:rsidR="00341117" w:rsidRPr="00CE1C13" w:rsidRDefault="00341117" w:rsidP="00CB634F">
            <w:pPr>
              <w:tabs>
                <w:tab w:val="right" w:pos="8732"/>
              </w:tabs>
              <w:spacing w:before="0"/>
              <w:rPr>
                <w:rFonts w:asciiTheme="minorHAnsi" w:hAnsiTheme="minorHAnsi"/>
                <w:b/>
                <w:bCs/>
                <w:iCs/>
                <w:color w:val="FFFFFF"/>
                <w:sz w:val="30"/>
                <w:szCs w:val="30"/>
              </w:rPr>
            </w:pPr>
            <w:r w:rsidRPr="00CE1C13">
              <w:rPr>
                <w:rFonts w:asciiTheme="minorHAnsi" w:hAnsiTheme="minorHAnsi" w:cs="Times New Roman Bold"/>
                <w:b/>
                <w:bCs/>
                <w:iCs/>
                <w:smallCaps/>
                <w:sz w:val="28"/>
                <w:szCs w:val="28"/>
              </w:rPr>
              <w:t>B</w:t>
            </w:r>
            <w:r w:rsidRPr="00CE1C13">
              <w:rPr>
                <w:rFonts w:asciiTheme="minorHAnsi" w:hAnsiTheme="minorHAnsi"/>
                <w:b/>
                <w:bCs/>
                <w:iCs/>
                <w:smallCaps/>
                <w:sz w:val="28"/>
                <w:szCs w:val="28"/>
              </w:rPr>
              <w:t>ureau de la Normalisation des Télécommunications</w:t>
            </w:r>
          </w:p>
        </w:tc>
        <w:tc>
          <w:tcPr>
            <w:tcW w:w="1984" w:type="dxa"/>
            <w:vAlign w:val="center"/>
          </w:tcPr>
          <w:p w:rsidR="00341117" w:rsidRPr="00CE1C13" w:rsidRDefault="00341117" w:rsidP="00CB634F">
            <w:pPr>
              <w:spacing w:before="0"/>
              <w:jc w:val="right"/>
              <w:rPr>
                <w:rFonts w:asciiTheme="minorHAnsi" w:hAnsiTheme="minorHAnsi"/>
                <w:color w:val="FFFFFF"/>
                <w:sz w:val="26"/>
                <w:szCs w:val="26"/>
              </w:rPr>
            </w:pPr>
          </w:p>
        </w:tc>
      </w:tr>
    </w:tbl>
    <w:p w:rsidR="00341117" w:rsidRPr="00CE1C13"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CE1C13" w:rsidRDefault="00517A03" w:rsidP="00A5280F">
      <w:pPr>
        <w:tabs>
          <w:tab w:val="clear" w:pos="794"/>
          <w:tab w:val="clear" w:pos="1191"/>
          <w:tab w:val="clear" w:pos="1588"/>
          <w:tab w:val="clear" w:pos="1985"/>
          <w:tab w:val="left" w:pos="4962"/>
        </w:tabs>
        <w:spacing w:before="0"/>
        <w:rPr>
          <w:rFonts w:asciiTheme="minorHAnsi" w:hAnsiTheme="minorHAnsi"/>
        </w:rPr>
      </w:pPr>
      <w:r w:rsidRPr="00CE1C13">
        <w:rPr>
          <w:rFonts w:asciiTheme="minorHAnsi" w:hAnsiTheme="minorHAnsi"/>
        </w:rPr>
        <w:tab/>
        <w:t xml:space="preserve">Genève, le </w:t>
      </w:r>
      <w:r w:rsidR="001B25D0" w:rsidRPr="00CE1C13">
        <w:rPr>
          <w:rFonts w:asciiTheme="minorHAnsi" w:hAnsiTheme="minorHAnsi"/>
        </w:rPr>
        <w:t>27 septembre 2017</w:t>
      </w:r>
    </w:p>
    <w:p w:rsidR="00517A03" w:rsidRPr="00CE1C13"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38"/>
        <w:gridCol w:w="8"/>
      </w:tblGrid>
      <w:tr w:rsidR="00517A03" w:rsidRPr="00CE1C13" w:rsidTr="00B42FEE">
        <w:trPr>
          <w:cantSplit/>
          <w:trHeight w:val="340"/>
        </w:trPr>
        <w:tc>
          <w:tcPr>
            <w:tcW w:w="1126" w:type="dxa"/>
          </w:tcPr>
          <w:p w:rsidR="00517A03" w:rsidRPr="00CE1C13" w:rsidRDefault="00517A03" w:rsidP="00A5280F">
            <w:pPr>
              <w:tabs>
                <w:tab w:val="left" w:pos="4111"/>
              </w:tabs>
              <w:spacing w:before="10"/>
              <w:ind w:left="57"/>
              <w:rPr>
                <w:rFonts w:asciiTheme="minorHAnsi" w:hAnsiTheme="minorHAnsi"/>
              </w:rPr>
            </w:pPr>
            <w:r w:rsidRPr="00CE1C13">
              <w:rPr>
                <w:rFonts w:asciiTheme="minorHAnsi" w:hAnsiTheme="minorHAnsi"/>
              </w:rPr>
              <w:t>Réf.:</w:t>
            </w:r>
          </w:p>
          <w:p w:rsidR="00517A03" w:rsidRPr="00CE1C13" w:rsidRDefault="00517A03" w:rsidP="00A5280F">
            <w:pPr>
              <w:tabs>
                <w:tab w:val="left" w:pos="4111"/>
              </w:tabs>
              <w:spacing w:before="10"/>
              <w:ind w:left="57"/>
              <w:rPr>
                <w:rFonts w:asciiTheme="minorHAnsi" w:hAnsiTheme="minorHAnsi"/>
              </w:rPr>
            </w:pPr>
          </w:p>
          <w:p w:rsidR="00517A03" w:rsidRPr="00CE1C13" w:rsidRDefault="00517A03" w:rsidP="00A5280F">
            <w:pPr>
              <w:tabs>
                <w:tab w:val="left" w:pos="4111"/>
              </w:tabs>
              <w:spacing w:before="10"/>
              <w:ind w:left="57"/>
              <w:rPr>
                <w:rFonts w:asciiTheme="minorHAnsi" w:hAnsiTheme="minorHAnsi"/>
              </w:rPr>
            </w:pPr>
          </w:p>
          <w:p w:rsidR="00517A03" w:rsidRPr="00CE1C13" w:rsidRDefault="00B42FEE" w:rsidP="00B42FEE">
            <w:pPr>
              <w:tabs>
                <w:tab w:val="left" w:pos="4111"/>
              </w:tabs>
              <w:spacing w:before="10"/>
              <w:ind w:left="57"/>
              <w:rPr>
                <w:rFonts w:asciiTheme="minorHAnsi" w:hAnsiTheme="minorHAnsi"/>
              </w:rPr>
            </w:pPr>
            <w:r w:rsidRPr="00CE1C13">
              <w:rPr>
                <w:rFonts w:asciiTheme="minorHAnsi" w:hAnsiTheme="minorHAnsi"/>
              </w:rPr>
              <w:t>Tél.:</w:t>
            </w:r>
            <w:r w:rsidRPr="00CE1C13">
              <w:rPr>
                <w:rFonts w:asciiTheme="minorHAnsi" w:hAnsiTheme="minorHAnsi"/>
              </w:rPr>
              <w:br/>
              <w:t>Télécopie</w:t>
            </w:r>
            <w:r w:rsidR="00517A03" w:rsidRPr="00CE1C13">
              <w:rPr>
                <w:rFonts w:asciiTheme="minorHAnsi" w:hAnsiTheme="minorHAnsi"/>
              </w:rPr>
              <w:t>:</w:t>
            </w:r>
            <w:r w:rsidR="00517A03" w:rsidRPr="00CE1C13">
              <w:rPr>
                <w:rFonts w:asciiTheme="minorHAnsi" w:hAnsiTheme="minorHAnsi"/>
              </w:rPr>
              <w:br/>
            </w:r>
            <w:r w:rsidRPr="00CE1C13">
              <w:rPr>
                <w:rFonts w:asciiTheme="minorHAnsi" w:hAnsiTheme="minorHAnsi"/>
              </w:rPr>
              <w:t>Courriel</w:t>
            </w:r>
            <w:r w:rsidR="00517A03" w:rsidRPr="00CE1C13">
              <w:rPr>
                <w:rFonts w:asciiTheme="minorHAnsi" w:hAnsiTheme="minorHAnsi"/>
              </w:rPr>
              <w:t>:</w:t>
            </w:r>
          </w:p>
        </w:tc>
        <w:tc>
          <w:tcPr>
            <w:tcW w:w="3751" w:type="dxa"/>
          </w:tcPr>
          <w:p w:rsidR="00517A03" w:rsidRPr="00CE1C13" w:rsidRDefault="001B25D0" w:rsidP="00A5280F">
            <w:pPr>
              <w:tabs>
                <w:tab w:val="left" w:pos="4111"/>
              </w:tabs>
              <w:spacing w:before="10"/>
              <w:ind w:left="57"/>
              <w:rPr>
                <w:rFonts w:asciiTheme="minorHAnsi" w:hAnsiTheme="minorHAnsi"/>
                <w:b/>
              </w:rPr>
            </w:pPr>
            <w:r w:rsidRPr="00CE1C13">
              <w:rPr>
                <w:rFonts w:asciiTheme="minorHAnsi" w:hAnsiTheme="minorHAnsi"/>
                <w:b/>
              </w:rPr>
              <w:t>Circulaire TSB 48</w:t>
            </w:r>
          </w:p>
          <w:p w:rsidR="00517A03" w:rsidRPr="00CE1C13" w:rsidRDefault="001B25D0" w:rsidP="00A5280F">
            <w:pPr>
              <w:tabs>
                <w:tab w:val="left" w:pos="4111"/>
              </w:tabs>
              <w:spacing w:before="10"/>
              <w:ind w:left="57"/>
              <w:rPr>
                <w:rFonts w:asciiTheme="minorHAnsi" w:hAnsiTheme="minorHAnsi"/>
                <w:b/>
              </w:rPr>
            </w:pPr>
            <w:r w:rsidRPr="00CE1C13">
              <w:rPr>
                <w:rFonts w:asciiTheme="minorHAnsi" w:hAnsiTheme="minorHAnsi"/>
              </w:rPr>
              <w:t>BSG/LS</w:t>
            </w:r>
          </w:p>
          <w:p w:rsidR="00517A03" w:rsidRPr="00CE1C13" w:rsidRDefault="00517A03" w:rsidP="00A5280F">
            <w:pPr>
              <w:tabs>
                <w:tab w:val="left" w:pos="4111"/>
              </w:tabs>
              <w:spacing w:before="10"/>
              <w:ind w:left="57"/>
              <w:rPr>
                <w:rFonts w:asciiTheme="minorHAnsi" w:hAnsiTheme="minorHAnsi"/>
              </w:rPr>
            </w:pPr>
          </w:p>
          <w:p w:rsidR="00517A03" w:rsidRPr="00CE1C13" w:rsidRDefault="00517A03" w:rsidP="00A5280F">
            <w:pPr>
              <w:tabs>
                <w:tab w:val="left" w:pos="4111"/>
              </w:tabs>
              <w:spacing w:before="10"/>
              <w:ind w:left="57"/>
              <w:rPr>
                <w:rFonts w:asciiTheme="minorHAnsi" w:hAnsiTheme="minorHAnsi"/>
              </w:rPr>
            </w:pPr>
            <w:r w:rsidRPr="00CE1C13">
              <w:rPr>
                <w:rFonts w:asciiTheme="minorHAnsi" w:hAnsiTheme="minorHAnsi"/>
              </w:rPr>
              <w:t xml:space="preserve">+41 22 730 </w:t>
            </w:r>
            <w:r w:rsidR="001B25D0" w:rsidRPr="00CE1C13">
              <w:rPr>
                <w:rFonts w:asciiTheme="minorHAnsi" w:hAnsiTheme="minorHAnsi"/>
              </w:rPr>
              <w:t>5884</w:t>
            </w:r>
            <w:r w:rsidRPr="00CE1C13">
              <w:rPr>
                <w:rFonts w:asciiTheme="minorHAnsi" w:hAnsiTheme="minorHAnsi"/>
              </w:rPr>
              <w:br/>
              <w:t>+41 22 730 5853</w:t>
            </w:r>
            <w:r w:rsidRPr="00CE1C13">
              <w:rPr>
                <w:rFonts w:asciiTheme="minorHAnsi" w:hAnsiTheme="minorHAnsi"/>
              </w:rPr>
              <w:br/>
            </w:r>
            <w:hyperlink r:id="rId9" w:history="1">
              <w:r w:rsidR="001B25D0" w:rsidRPr="00CE1C13">
                <w:rPr>
                  <w:rStyle w:val="Hyperlink"/>
                  <w:rFonts w:asciiTheme="minorHAnsi" w:hAnsiTheme="minorHAnsi"/>
                </w:rPr>
                <w:t>tsbbsg@itu.int</w:t>
              </w:r>
            </w:hyperlink>
          </w:p>
          <w:p w:rsidR="001B25D0" w:rsidRPr="00CE1C13" w:rsidRDefault="00D125AE" w:rsidP="00A5280F">
            <w:pPr>
              <w:tabs>
                <w:tab w:val="left" w:pos="4111"/>
              </w:tabs>
              <w:spacing w:before="10"/>
              <w:ind w:left="57"/>
              <w:rPr>
                <w:rFonts w:asciiTheme="minorHAnsi" w:hAnsiTheme="minorHAnsi"/>
              </w:rPr>
            </w:pPr>
            <w:hyperlink r:id="rId10" w:history="1">
              <w:r w:rsidR="001B25D0" w:rsidRPr="00CE1C13">
                <w:rPr>
                  <w:rStyle w:val="Hyperlink"/>
                  <w:rFonts w:asciiTheme="minorHAnsi" w:hAnsiTheme="minorHAnsi"/>
                </w:rPr>
                <w:t>tsbevents@itu.int</w:t>
              </w:r>
            </w:hyperlink>
            <w:r w:rsidR="001B25D0" w:rsidRPr="00CE1C13">
              <w:rPr>
                <w:rFonts w:asciiTheme="minorHAnsi" w:hAnsiTheme="minorHAnsi"/>
              </w:rPr>
              <w:t xml:space="preserve"> </w:t>
            </w:r>
          </w:p>
        </w:tc>
        <w:tc>
          <w:tcPr>
            <w:tcW w:w="5046" w:type="dxa"/>
            <w:gridSpan w:val="2"/>
          </w:tcPr>
          <w:p w:rsidR="001B25D0" w:rsidRPr="00CE1C13" w:rsidRDefault="001B25D0" w:rsidP="001B25D0">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CE1C13">
              <w:rPr>
                <w:rFonts w:asciiTheme="minorHAnsi" w:hAnsiTheme="minorHAnsi"/>
              </w:rPr>
              <w:t>-</w:t>
            </w:r>
            <w:r w:rsidRPr="00CE1C13">
              <w:rPr>
                <w:rFonts w:asciiTheme="minorHAnsi" w:hAnsiTheme="minorHAnsi"/>
              </w:rPr>
              <w:tab/>
              <w:t>Aux administrations des Etats Membres de l'Union;</w:t>
            </w:r>
          </w:p>
          <w:p w:rsidR="001B25D0" w:rsidRPr="00CE1C13" w:rsidRDefault="001B25D0" w:rsidP="001B25D0">
            <w:pPr>
              <w:tabs>
                <w:tab w:val="clear" w:pos="794"/>
                <w:tab w:val="clear" w:pos="1191"/>
                <w:tab w:val="clear" w:pos="1588"/>
                <w:tab w:val="clear" w:pos="1985"/>
                <w:tab w:val="left" w:pos="284"/>
              </w:tabs>
              <w:spacing w:before="0"/>
              <w:ind w:left="284" w:hanging="227"/>
              <w:rPr>
                <w:rFonts w:asciiTheme="minorHAnsi" w:hAnsiTheme="minorHAnsi"/>
              </w:rPr>
            </w:pPr>
            <w:r w:rsidRPr="00CE1C13">
              <w:rPr>
                <w:rFonts w:asciiTheme="minorHAnsi" w:hAnsiTheme="minorHAnsi"/>
              </w:rPr>
              <w:t>-</w:t>
            </w:r>
            <w:r w:rsidRPr="00CE1C13">
              <w:rPr>
                <w:rFonts w:asciiTheme="minorHAnsi" w:hAnsiTheme="minorHAnsi"/>
              </w:rPr>
              <w:tab/>
              <w:t>Aux Membres du Secteur UIT-T;</w:t>
            </w:r>
          </w:p>
          <w:p w:rsidR="001B25D0" w:rsidRPr="00CE1C13" w:rsidRDefault="001B25D0" w:rsidP="001B25D0">
            <w:pPr>
              <w:tabs>
                <w:tab w:val="clear" w:pos="794"/>
                <w:tab w:val="clear" w:pos="1191"/>
                <w:tab w:val="clear" w:pos="1588"/>
                <w:tab w:val="clear" w:pos="1985"/>
                <w:tab w:val="left" w:pos="284"/>
              </w:tabs>
              <w:spacing w:before="0"/>
              <w:ind w:left="284" w:hanging="227"/>
              <w:rPr>
                <w:rFonts w:asciiTheme="minorHAnsi" w:hAnsiTheme="minorHAnsi"/>
              </w:rPr>
            </w:pPr>
            <w:r w:rsidRPr="00CE1C13">
              <w:rPr>
                <w:rFonts w:asciiTheme="minorHAnsi" w:hAnsiTheme="minorHAnsi"/>
              </w:rPr>
              <w:t>-</w:t>
            </w:r>
            <w:r w:rsidRPr="00CE1C13">
              <w:rPr>
                <w:rFonts w:asciiTheme="minorHAnsi" w:hAnsiTheme="minorHAnsi"/>
              </w:rPr>
              <w:tab/>
              <w:t>Aux Associés de l'UIT-T;</w:t>
            </w:r>
          </w:p>
          <w:p w:rsidR="00517A03" w:rsidRPr="00CE1C13" w:rsidRDefault="001B25D0" w:rsidP="001B25D0">
            <w:pPr>
              <w:tabs>
                <w:tab w:val="clear" w:pos="794"/>
                <w:tab w:val="clear" w:pos="1191"/>
                <w:tab w:val="clear" w:pos="1588"/>
                <w:tab w:val="clear" w:pos="1985"/>
                <w:tab w:val="left" w:pos="284"/>
              </w:tabs>
              <w:spacing w:before="0"/>
              <w:ind w:left="284" w:hanging="227"/>
              <w:rPr>
                <w:rFonts w:asciiTheme="minorHAnsi" w:hAnsiTheme="minorHAnsi"/>
              </w:rPr>
            </w:pPr>
            <w:r w:rsidRPr="00CE1C13">
              <w:rPr>
                <w:rFonts w:asciiTheme="minorHAnsi" w:hAnsiTheme="minorHAnsi"/>
              </w:rPr>
              <w:t>-</w:t>
            </w:r>
            <w:r w:rsidRPr="00CE1C13">
              <w:rPr>
                <w:rFonts w:asciiTheme="minorHAnsi" w:hAnsiTheme="minorHAnsi"/>
              </w:rPr>
              <w:tab/>
              <w:t>Aux établissements universitaires participant aux travaux de l'UIT</w:t>
            </w:r>
          </w:p>
        </w:tc>
      </w:tr>
      <w:tr w:rsidR="00517A03" w:rsidRPr="00CE1C13" w:rsidTr="00B42FEE">
        <w:trPr>
          <w:cantSplit/>
        </w:trPr>
        <w:tc>
          <w:tcPr>
            <w:tcW w:w="1126" w:type="dxa"/>
          </w:tcPr>
          <w:p w:rsidR="00517A03" w:rsidRPr="00CE1C13" w:rsidRDefault="00517A03" w:rsidP="00A5280F">
            <w:pPr>
              <w:tabs>
                <w:tab w:val="left" w:pos="4111"/>
              </w:tabs>
              <w:spacing w:before="10"/>
              <w:ind w:left="57"/>
              <w:rPr>
                <w:rFonts w:asciiTheme="minorHAnsi" w:hAnsiTheme="minorHAnsi"/>
                <w:sz w:val="20"/>
              </w:rPr>
            </w:pPr>
          </w:p>
        </w:tc>
        <w:tc>
          <w:tcPr>
            <w:tcW w:w="3751" w:type="dxa"/>
          </w:tcPr>
          <w:p w:rsidR="00517A03" w:rsidRPr="00CE1C13" w:rsidRDefault="00517A03" w:rsidP="00A5280F">
            <w:pPr>
              <w:tabs>
                <w:tab w:val="left" w:pos="4111"/>
              </w:tabs>
              <w:spacing w:before="0"/>
              <w:ind w:left="57"/>
              <w:rPr>
                <w:rFonts w:asciiTheme="minorHAnsi" w:hAnsiTheme="minorHAnsi"/>
              </w:rPr>
            </w:pPr>
          </w:p>
        </w:tc>
        <w:tc>
          <w:tcPr>
            <w:tcW w:w="5046" w:type="dxa"/>
            <w:gridSpan w:val="2"/>
          </w:tcPr>
          <w:p w:rsidR="00517A03" w:rsidRPr="00CE1C13" w:rsidRDefault="00517A03" w:rsidP="00A5280F">
            <w:pPr>
              <w:tabs>
                <w:tab w:val="left" w:pos="4111"/>
              </w:tabs>
              <w:spacing w:before="0"/>
              <w:rPr>
                <w:rFonts w:asciiTheme="minorHAnsi" w:hAnsiTheme="minorHAnsi"/>
              </w:rPr>
            </w:pPr>
            <w:r w:rsidRPr="00CE1C13">
              <w:rPr>
                <w:rFonts w:asciiTheme="minorHAnsi" w:hAnsiTheme="minorHAnsi"/>
                <w:b/>
              </w:rPr>
              <w:t>Copie</w:t>
            </w:r>
            <w:r w:rsidRPr="00CE1C13">
              <w:rPr>
                <w:rFonts w:asciiTheme="minorHAnsi" w:hAnsiTheme="minorHAnsi"/>
              </w:rPr>
              <w:t>:</w:t>
            </w:r>
          </w:p>
          <w:p w:rsidR="001B25D0" w:rsidRPr="00CE1C13" w:rsidRDefault="001B25D0" w:rsidP="001B25D0">
            <w:pPr>
              <w:tabs>
                <w:tab w:val="clear" w:pos="794"/>
                <w:tab w:val="left" w:pos="226"/>
                <w:tab w:val="left" w:pos="4111"/>
              </w:tabs>
              <w:spacing w:before="0"/>
              <w:rPr>
                <w:rFonts w:asciiTheme="minorHAnsi" w:hAnsiTheme="minorHAnsi"/>
              </w:rPr>
            </w:pPr>
            <w:r w:rsidRPr="00CE1C13">
              <w:rPr>
                <w:rFonts w:asciiTheme="minorHAnsi" w:hAnsiTheme="minorHAnsi"/>
              </w:rPr>
              <w:t>-</w:t>
            </w:r>
            <w:r w:rsidRPr="00CE1C13">
              <w:rPr>
                <w:rFonts w:asciiTheme="minorHAnsi" w:hAnsiTheme="minorHAnsi"/>
              </w:rPr>
              <w:tab/>
              <w:t>Aux Présidents et Vice-Présidents des</w:t>
            </w:r>
          </w:p>
          <w:p w:rsidR="001B25D0" w:rsidRPr="00CE1C13" w:rsidRDefault="001B25D0" w:rsidP="001B25D0">
            <w:pPr>
              <w:tabs>
                <w:tab w:val="clear" w:pos="794"/>
                <w:tab w:val="left" w:pos="4111"/>
              </w:tabs>
              <w:spacing w:before="0"/>
              <w:ind w:left="5040" w:hanging="4822"/>
              <w:rPr>
                <w:rFonts w:asciiTheme="minorHAnsi" w:hAnsiTheme="minorHAnsi"/>
              </w:rPr>
            </w:pPr>
            <w:r w:rsidRPr="00CE1C13">
              <w:rPr>
                <w:rFonts w:asciiTheme="minorHAnsi" w:hAnsiTheme="minorHAnsi"/>
              </w:rPr>
              <w:t>Commissions d'études de l'UIT-T;</w:t>
            </w:r>
          </w:p>
          <w:p w:rsidR="001B25D0" w:rsidRPr="00CE1C13" w:rsidRDefault="001B25D0" w:rsidP="001B25D0">
            <w:pPr>
              <w:tabs>
                <w:tab w:val="clear" w:pos="794"/>
                <w:tab w:val="left" w:pos="226"/>
                <w:tab w:val="left" w:pos="4111"/>
              </w:tabs>
              <w:spacing w:before="0"/>
              <w:ind w:left="226" w:hanging="226"/>
              <w:rPr>
                <w:rFonts w:asciiTheme="minorHAnsi" w:hAnsiTheme="minorHAnsi"/>
              </w:rPr>
            </w:pPr>
            <w:r w:rsidRPr="00CE1C13">
              <w:rPr>
                <w:rFonts w:asciiTheme="minorHAnsi" w:hAnsiTheme="minorHAnsi"/>
              </w:rPr>
              <w:t>-</w:t>
            </w:r>
            <w:r w:rsidRPr="00CE1C13">
              <w:rPr>
                <w:rFonts w:asciiTheme="minorHAnsi" w:hAnsiTheme="minorHAnsi"/>
              </w:rPr>
              <w:tab/>
              <w:t>Au Directeur</w:t>
            </w:r>
            <w:r w:rsidR="007D6F4B">
              <w:rPr>
                <w:rFonts w:asciiTheme="minorHAnsi" w:hAnsiTheme="minorHAnsi"/>
              </w:rPr>
              <w:t xml:space="preserve"> du Bureau de développement des </w:t>
            </w:r>
            <w:r w:rsidRPr="00CE1C13">
              <w:rPr>
                <w:rFonts w:asciiTheme="minorHAnsi" w:hAnsiTheme="minorHAnsi"/>
              </w:rPr>
              <w:t>télécommunications;</w:t>
            </w:r>
          </w:p>
          <w:p w:rsidR="001B25D0" w:rsidRPr="00CE1C13" w:rsidRDefault="007D6F4B" w:rsidP="001B25D0">
            <w:pPr>
              <w:tabs>
                <w:tab w:val="clear" w:pos="794"/>
                <w:tab w:val="left" w:pos="226"/>
                <w:tab w:val="left" w:pos="4111"/>
              </w:tabs>
              <w:spacing w:before="0"/>
              <w:ind w:left="226" w:hanging="226"/>
              <w:rPr>
                <w:rFonts w:asciiTheme="minorHAnsi" w:hAnsiTheme="minorHAnsi"/>
              </w:rPr>
            </w:pPr>
            <w:r>
              <w:rPr>
                <w:rFonts w:asciiTheme="minorHAnsi" w:hAnsiTheme="minorHAnsi"/>
              </w:rPr>
              <w:t>-</w:t>
            </w:r>
            <w:r>
              <w:rPr>
                <w:rFonts w:asciiTheme="minorHAnsi" w:hAnsiTheme="minorHAnsi"/>
              </w:rPr>
              <w:tab/>
              <w:t>Au Directeur du Bureau des </w:t>
            </w:r>
            <w:r w:rsidR="001B25D0" w:rsidRPr="00CE1C13">
              <w:rPr>
                <w:rFonts w:asciiTheme="minorHAnsi" w:hAnsiTheme="minorHAnsi"/>
              </w:rPr>
              <w:t>radiocommunications;</w:t>
            </w:r>
          </w:p>
          <w:p w:rsidR="00517A03" w:rsidRPr="00CE1C13" w:rsidRDefault="001B25D0" w:rsidP="001B25D0">
            <w:pPr>
              <w:tabs>
                <w:tab w:val="clear" w:pos="794"/>
                <w:tab w:val="left" w:pos="226"/>
                <w:tab w:val="left" w:pos="4111"/>
              </w:tabs>
              <w:spacing w:before="0"/>
              <w:ind w:left="226" w:hanging="226"/>
              <w:rPr>
                <w:rFonts w:asciiTheme="minorHAnsi" w:hAnsiTheme="minorHAnsi"/>
              </w:rPr>
            </w:pPr>
            <w:r w:rsidRPr="00CE1C13">
              <w:rPr>
                <w:rFonts w:asciiTheme="minorHAnsi" w:hAnsiTheme="minorHAnsi"/>
              </w:rPr>
              <w:t>-</w:t>
            </w:r>
            <w:r w:rsidRPr="00CE1C13">
              <w:rPr>
                <w:rFonts w:asciiTheme="minorHAnsi" w:hAnsiTheme="minorHAnsi"/>
              </w:rPr>
              <w:tab/>
              <w:t>Au Bureau de z</w:t>
            </w:r>
            <w:r w:rsidR="007D6F4B">
              <w:rPr>
                <w:rFonts w:asciiTheme="minorHAnsi" w:hAnsiTheme="minorHAnsi"/>
              </w:rPr>
              <w:t>one de l'UIT pour la région des </w:t>
            </w:r>
            <w:r w:rsidRPr="00CE1C13">
              <w:rPr>
                <w:rFonts w:asciiTheme="minorHAnsi" w:hAnsiTheme="minorHAnsi"/>
              </w:rPr>
              <w:t>Etats arabes</w:t>
            </w:r>
          </w:p>
        </w:tc>
      </w:tr>
      <w:tr w:rsidR="00517A03" w:rsidRPr="00CE1C13" w:rsidTr="00B42FEE">
        <w:trPr>
          <w:gridAfter w:val="1"/>
          <w:wAfter w:w="8" w:type="dxa"/>
          <w:cantSplit/>
          <w:trHeight w:val="680"/>
        </w:trPr>
        <w:tc>
          <w:tcPr>
            <w:tcW w:w="1126" w:type="dxa"/>
          </w:tcPr>
          <w:p w:rsidR="00517A03" w:rsidRPr="004A015F" w:rsidRDefault="00517A03" w:rsidP="004A015F">
            <w:pPr>
              <w:tabs>
                <w:tab w:val="left" w:pos="4111"/>
              </w:tabs>
              <w:ind w:left="57"/>
              <w:rPr>
                <w:rFonts w:asciiTheme="minorHAnsi" w:hAnsiTheme="minorHAnsi"/>
                <w:szCs w:val="24"/>
              </w:rPr>
            </w:pPr>
            <w:r w:rsidRPr="004A015F">
              <w:rPr>
                <w:rFonts w:asciiTheme="minorHAnsi" w:hAnsiTheme="minorHAnsi"/>
                <w:szCs w:val="24"/>
              </w:rPr>
              <w:t>Objet:</w:t>
            </w:r>
          </w:p>
        </w:tc>
        <w:tc>
          <w:tcPr>
            <w:tcW w:w="8789" w:type="dxa"/>
            <w:gridSpan w:val="2"/>
          </w:tcPr>
          <w:p w:rsidR="00517A03" w:rsidRPr="00CE1C13" w:rsidRDefault="001B25D0" w:rsidP="004A015F">
            <w:pPr>
              <w:tabs>
                <w:tab w:val="left" w:pos="4111"/>
              </w:tabs>
              <w:ind w:left="57"/>
              <w:rPr>
                <w:rFonts w:asciiTheme="minorHAnsi" w:hAnsiTheme="minorHAnsi"/>
                <w:b/>
              </w:rPr>
            </w:pPr>
            <w:r w:rsidRPr="00CE1C13">
              <w:rPr>
                <w:rFonts w:asciiTheme="minorHAnsi" w:hAnsiTheme="minorHAnsi"/>
                <w:b/>
              </w:rPr>
              <w:t>Forum régional UIT sur la normalisation en vue de la réduction de l'écart en matière de normalisation – Région des Etats arabes (Riyad, Arabie saoudite, 19 novembre 2017)</w:t>
            </w:r>
          </w:p>
        </w:tc>
      </w:tr>
    </w:tbl>
    <w:p w:rsidR="00517A03" w:rsidRPr="00CE1C13" w:rsidRDefault="00517A03" w:rsidP="00B42FEE">
      <w:pPr>
        <w:spacing w:before="240"/>
        <w:rPr>
          <w:rFonts w:asciiTheme="minorHAnsi" w:hAnsiTheme="minorHAnsi"/>
        </w:rPr>
      </w:pPr>
      <w:bookmarkStart w:id="1" w:name="StartTyping_F"/>
      <w:bookmarkEnd w:id="1"/>
      <w:r w:rsidRPr="00CE1C13">
        <w:rPr>
          <w:rFonts w:asciiTheme="minorHAnsi" w:hAnsiTheme="minorHAnsi"/>
        </w:rPr>
        <w:t>Madame, Monsieur,</w:t>
      </w:r>
    </w:p>
    <w:p w:rsidR="00517A03" w:rsidRPr="00CE1C13" w:rsidRDefault="00415367" w:rsidP="007E1361">
      <w:pPr>
        <w:rPr>
          <w:rFonts w:asciiTheme="minorHAnsi" w:hAnsiTheme="minorHAnsi"/>
        </w:rPr>
      </w:pPr>
      <w:r w:rsidRPr="00CE1C13">
        <w:rPr>
          <w:rFonts w:asciiTheme="minorHAnsi" w:hAnsiTheme="minorHAnsi"/>
          <w:bCs/>
        </w:rPr>
        <w:t>1</w:t>
      </w:r>
      <w:r w:rsidRPr="00CE1C13">
        <w:rPr>
          <w:rFonts w:asciiTheme="minorHAnsi" w:hAnsiTheme="minorHAnsi"/>
        </w:rPr>
        <w:tab/>
        <w:t xml:space="preserve">L'Union internationale des télécommunications (UIT) organise un Forum régional sur la normalisation en vue de la réduction de l'écart en matière de normalisation, à l'aimable invitation de la Commission des technologies de l'information et de la communication (CITC) qui </w:t>
      </w:r>
      <w:r w:rsidR="00B42FEE" w:rsidRPr="00CE1C13">
        <w:rPr>
          <w:rFonts w:asciiTheme="minorHAnsi" w:hAnsiTheme="minorHAnsi"/>
        </w:rPr>
        <w:t>aura lieu</w:t>
      </w:r>
      <w:r w:rsidRPr="00CE1C13">
        <w:rPr>
          <w:rFonts w:asciiTheme="minorHAnsi" w:hAnsiTheme="minorHAnsi"/>
        </w:rPr>
        <w:t xml:space="preserve"> le 19 novembre 2017 au siège de la CITC</w:t>
      </w:r>
      <w:r w:rsidR="00B42FEE" w:rsidRPr="00CE1C13">
        <w:rPr>
          <w:rFonts w:asciiTheme="minorHAnsi" w:hAnsiTheme="minorHAnsi"/>
        </w:rPr>
        <w:t xml:space="preserve"> </w:t>
      </w:r>
      <w:r w:rsidRPr="00CE1C13">
        <w:rPr>
          <w:rFonts w:asciiTheme="minorHAnsi" w:hAnsiTheme="minorHAnsi"/>
        </w:rPr>
        <w:t xml:space="preserve">à Riyad </w:t>
      </w:r>
      <w:r w:rsidR="00B42FEE" w:rsidRPr="00CE1C13">
        <w:rPr>
          <w:rFonts w:asciiTheme="minorHAnsi" w:hAnsiTheme="minorHAnsi"/>
        </w:rPr>
        <w:t>(</w:t>
      </w:r>
      <w:r w:rsidRPr="00CE1C13">
        <w:rPr>
          <w:rFonts w:asciiTheme="minorHAnsi" w:hAnsiTheme="minorHAnsi"/>
        </w:rPr>
        <w:t>Arabie saoudite</w:t>
      </w:r>
      <w:r w:rsidR="00B42FEE" w:rsidRPr="00CE1C13">
        <w:rPr>
          <w:rFonts w:asciiTheme="minorHAnsi" w:hAnsiTheme="minorHAnsi"/>
        </w:rPr>
        <w:t xml:space="preserve">). Ce Forum se tiendra </w:t>
      </w:r>
      <w:r w:rsidRPr="00CE1C13">
        <w:rPr>
          <w:rFonts w:asciiTheme="minorHAnsi" w:hAnsiTheme="minorHAnsi"/>
        </w:rPr>
        <w:t>juste avant la réunion du Groupe régional de la Commission d'études 20 de l'UIT</w:t>
      </w:r>
      <w:r w:rsidRPr="00CE1C13">
        <w:rPr>
          <w:rFonts w:asciiTheme="minorHAnsi" w:hAnsiTheme="minorHAnsi"/>
        </w:rPr>
        <w:noBreakHyphen/>
        <w:t>T pour la région des Etats</w:t>
      </w:r>
      <w:r w:rsidR="007E1361">
        <w:rPr>
          <w:rFonts w:asciiTheme="minorHAnsi" w:hAnsiTheme="minorHAnsi"/>
        </w:rPr>
        <w:t> </w:t>
      </w:r>
      <w:r w:rsidRPr="00CE1C13">
        <w:rPr>
          <w:rFonts w:asciiTheme="minorHAnsi" w:hAnsiTheme="minorHAnsi"/>
        </w:rPr>
        <w:t xml:space="preserve">arabes (SG20 RG-ARB), qui </w:t>
      </w:r>
      <w:r w:rsidR="00B42FEE" w:rsidRPr="00CE1C13">
        <w:rPr>
          <w:rFonts w:asciiTheme="minorHAnsi" w:hAnsiTheme="minorHAnsi"/>
        </w:rPr>
        <w:t>aura lieu</w:t>
      </w:r>
      <w:r w:rsidRPr="00CE1C13">
        <w:rPr>
          <w:rFonts w:asciiTheme="minorHAnsi" w:hAnsiTheme="minorHAnsi"/>
        </w:rPr>
        <w:t xml:space="preserve"> du 19 novembre (après-midi) au 20 novembre 2017, et </w:t>
      </w:r>
      <w:r w:rsidR="00B42FEE" w:rsidRPr="00CE1C13">
        <w:rPr>
          <w:rFonts w:asciiTheme="minorHAnsi" w:hAnsiTheme="minorHAnsi"/>
        </w:rPr>
        <w:t xml:space="preserve">celle </w:t>
      </w:r>
      <w:r w:rsidRPr="00CE1C13">
        <w:rPr>
          <w:rFonts w:asciiTheme="minorHAnsi" w:hAnsiTheme="minorHAnsi"/>
        </w:rPr>
        <w:t>du Groupe régional de la Commission d'études 3 de l'UIT-T pour la région des Etats arabes (SG3 RG</w:t>
      </w:r>
      <w:r w:rsidR="007E1361">
        <w:rPr>
          <w:rFonts w:asciiTheme="minorHAnsi" w:hAnsiTheme="minorHAnsi"/>
        </w:rPr>
        <w:noBreakHyphen/>
      </w:r>
      <w:r w:rsidRPr="00CE1C13">
        <w:rPr>
          <w:rFonts w:asciiTheme="minorHAnsi" w:hAnsiTheme="minorHAnsi"/>
        </w:rPr>
        <w:t xml:space="preserve">ARB), qui </w:t>
      </w:r>
      <w:r w:rsidR="00825B8C" w:rsidRPr="00CE1C13">
        <w:rPr>
          <w:rFonts w:asciiTheme="minorHAnsi" w:hAnsiTheme="minorHAnsi"/>
        </w:rPr>
        <w:t>aura lieu les 21 et</w:t>
      </w:r>
      <w:r w:rsidRPr="00CE1C13">
        <w:rPr>
          <w:rFonts w:asciiTheme="minorHAnsi" w:hAnsiTheme="minorHAnsi"/>
        </w:rPr>
        <w:t xml:space="preserve"> 22 novembre 2017 (demi-journée) au même endroit.</w:t>
      </w:r>
    </w:p>
    <w:p w:rsidR="00415367" w:rsidRPr="00CE1C13" w:rsidRDefault="00415367" w:rsidP="00415367">
      <w:pPr>
        <w:rPr>
          <w:rFonts w:asciiTheme="minorHAnsi" w:hAnsiTheme="minorHAnsi"/>
        </w:rPr>
      </w:pPr>
      <w:r w:rsidRPr="00CE1C13">
        <w:rPr>
          <w:rFonts w:asciiTheme="minorHAnsi" w:hAnsiTheme="minorHAnsi"/>
        </w:rPr>
        <w:t>Le Forum s'ouvrira à 8 h 30. L'enregistrement des participants débutera à 8 heures.</w:t>
      </w:r>
    </w:p>
    <w:p w:rsidR="00415367" w:rsidRPr="00CE1C13" w:rsidRDefault="00415367" w:rsidP="00415367">
      <w:pPr>
        <w:rPr>
          <w:rFonts w:asciiTheme="minorHAnsi" w:hAnsiTheme="minorHAnsi"/>
        </w:rPr>
      </w:pPr>
      <w:r w:rsidRPr="00CE1C13">
        <w:rPr>
          <w:rFonts w:asciiTheme="minorHAnsi" w:hAnsiTheme="minorHAnsi"/>
        </w:rPr>
        <w:t>2</w:t>
      </w:r>
      <w:r w:rsidRPr="00CE1C13">
        <w:rPr>
          <w:rFonts w:asciiTheme="minorHAnsi" w:hAnsiTheme="minorHAnsi"/>
        </w:rPr>
        <w:tab/>
        <w:t xml:space="preserve">Les débats se dérouleront en anglais. </w:t>
      </w:r>
    </w:p>
    <w:p w:rsidR="00415367" w:rsidRPr="00CE1C13" w:rsidRDefault="00415367" w:rsidP="00415367">
      <w:pPr>
        <w:rPr>
          <w:rFonts w:asciiTheme="minorHAnsi" w:hAnsiTheme="minorHAnsi"/>
        </w:rPr>
      </w:pPr>
      <w:r w:rsidRPr="00CE1C13">
        <w:rPr>
          <w:rFonts w:asciiTheme="minorHAnsi" w:hAnsiTheme="minorHAnsi"/>
        </w:rPr>
        <w:t>3</w:t>
      </w:r>
      <w:r w:rsidRPr="00CE1C13">
        <w:rPr>
          <w:rFonts w:asciiTheme="minorHAnsi" w:hAnsiTheme="minorHAnsi"/>
        </w:rPr>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est gratuite.</w:t>
      </w:r>
    </w:p>
    <w:p w:rsidR="00415367" w:rsidRPr="00CE1C13" w:rsidRDefault="00415367" w:rsidP="00825B8C">
      <w:pPr>
        <w:keepNext/>
        <w:keepLines/>
        <w:rPr>
          <w:rFonts w:asciiTheme="minorHAnsi" w:hAnsiTheme="minorHAnsi"/>
        </w:rPr>
      </w:pPr>
      <w:r w:rsidRPr="00CE1C13">
        <w:rPr>
          <w:rFonts w:asciiTheme="minorHAnsi" w:hAnsiTheme="minorHAnsi"/>
        </w:rPr>
        <w:lastRenderedPageBreak/>
        <w:t>4</w:t>
      </w:r>
      <w:r w:rsidRPr="00CE1C13">
        <w:rPr>
          <w:rFonts w:asciiTheme="minorHAnsi" w:hAnsiTheme="minorHAnsi"/>
        </w:rPr>
        <w:tab/>
        <w:t>Le principal objectif de ce Forum est de servir de tribune ouverte pour un débat et un échange de vues sur un certain nombre de sujets se rapportant à la normalisation qui sont actuellement étudiés à l'UIT-T et de mettre en lumière les activités entreprises dans le cadre du Programme pour la réduction de l'écart en matière de normalisation (BSG). Ce Forum est destiné notamment aux Etats Membres de l'UIT, aux organismes nationaux de normalisation, aux régulateurs des TIC, aux entreprises et aux instituts de recherche du secteur des TIC ainsi qu'aux prestataires de services et aux établissements universitaires.</w:t>
      </w:r>
    </w:p>
    <w:p w:rsidR="00415367" w:rsidRPr="00CE1C13" w:rsidRDefault="00415367" w:rsidP="00825B8C">
      <w:pPr>
        <w:rPr>
          <w:rFonts w:asciiTheme="minorHAnsi" w:hAnsiTheme="minorHAnsi"/>
        </w:rPr>
      </w:pPr>
      <w:r w:rsidRPr="00CE1C13">
        <w:rPr>
          <w:rFonts w:asciiTheme="minorHAnsi" w:hAnsiTheme="minorHAnsi"/>
        </w:rPr>
        <w:t>5</w:t>
      </w:r>
      <w:r w:rsidRPr="00CE1C13">
        <w:rPr>
          <w:rFonts w:asciiTheme="minorHAnsi" w:hAnsiTheme="minorHAnsi"/>
        </w:rPr>
        <w:tab/>
        <w:t>Vous trouverez le projet de programme du Forum dans l'Annexe 1</w:t>
      </w:r>
      <w:r w:rsidR="00825B8C" w:rsidRPr="00CE1C13">
        <w:rPr>
          <w:rFonts w:asciiTheme="minorHAnsi" w:hAnsiTheme="minorHAnsi"/>
        </w:rPr>
        <w:t xml:space="preserve">, qui sera aussi publié sur le </w:t>
      </w:r>
      <w:r w:rsidRPr="00CE1C13">
        <w:rPr>
          <w:rFonts w:asciiTheme="minorHAnsi" w:hAnsiTheme="minorHAnsi"/>
        </w:rPr>
        <w:t xml:space="preserve">site web de l'UIT, à l'adresse suivante: </w:t>
      </w:r>
      <w:hyperlink r:id="rId11" w:history="1">
        <w:r w:rsidRPr="00CE1C13">
          <w:rPr>
            <w:rStyle w:val="Hyperlink"/>
            <w:rFonts w:asciiTheme="minorHAnsi" w:hAnsiTheme="minorHAnsi"/>
          </w:rPr>
          <w:t>https://www.itu.int/en/ITU-T/Workshops-and-Seminars/bsg/112017/Pages/default.aspx</w:t>
        </w:r>
      </w:hyperlink>
      <w:r w:rsidRPr="00CE1C13">
        <w:rPr>
          <w:rFonts w:asciiTheme="minorHAnsi" w:hAnsiTheme="minorHAnsi"/>
        </w:rPr>
        <w:t>.</w:t>
      </w:r>
      <w:hyperlink r:id="rId12" w:history="1"/>
      <w:r w:rsidRPr="00CE1C13">
        <w:rPr>
          <w:rFonts w:asciiTheme="minorHAnsi" w:hAnsiTheme="minorHAnsi"/>
        </w:rPr>
        <w:t xml:space="preserve"> Ce site web sera </w:t>
      </w:r>
      <w:r w:rsidR="00825B8C" w:rsidRPr="00CE1C13">
        <w:rPr>
          <w:rFonts w:asciiTheme="minorHAnsi" w:hAnsiTheme="minorHAnsi"/>
        </w:rPr>
        <w:t xml:space="preserve">régulièrement </w:t>
      </w:r>
      <w:r w:rsidRPr="00CE1C13">
        <w:rPr>
          <w:rFonts w:asciiTheme="minorHAnsi" w:hAnsiTheme="minorHAnsi"/>
        </w:rPr>
        <w:t xml:space="preserve">actualisé à mesure que parviendront des informations nouvelles ou modifiées. Les participants sont priés de consulter régulièrement le site pour prendre connaissance des dernières informations. </w:t>
      </w:r>
    </w:p>
    <w:p w:rsidR="00415367" w:rsidRPr="00CE1C13" w:rsidRDefault="00415367" w:rsidP="00415367">
      <w:pPr>
        <w:rPr>
          <w:rFonts w:asciiTheme="minorHAnsi" w:hAnsiTheme="minorHAnsi"/>
        </w:rPr>
      </w:pPr>
      <w:r w:rsidRPr="00CE1C13">
        <w:rPr>
          <w:rFonts w:asciiTheme="minorHAnsi" w:hAnsiTheme="minorHAnsi"/>
        </w:rPr>
        <w:t>6</w:t>
      </w:r>
      <w:r w:rsidRPr="00CE1C13">
        <w:rPr>
          <w:rFonts w:asciiTheme="minorHAnsi" w:hAnsiTheme="minorHAnsi"/>
        </w:rPr>
        <w:tab/>
        <w:t>Des informations générales à l'intention des participants concernant les hôtels, les transports et les formalités de visa seront disponibles sur le site web de l'</w:t>
      </w:r>
      <w:r w:rsidR="007E1361">
        <w:rPr>
          <w:rFonts w:asciiTheme="minorHAnsi" w:hAnsiTheme="minorHAnsi"/>
        </w:rPr>
        <w:t>UIT mentionné ci-dessus.</w:t>
      </w:r>
    </w:p>
    <w:p w:rsidR="00415367" w:rsidRPr="00CE1C13" w:rsidRDefault="00415367" w:rsidP="00825B8C">
      <w:pPr>
        <w:rPr>
          <w:rFonts w:asciiTheme="minorHAnsi" w:hAnsiTheme="minorHAnsi"/>
        </w:rPr>
      </w:pPr>
      <w:r w:rsidRPr="00CE1C13">
        <w:rPr>
          <w:rFonts w:asciiTheme="minorHAnsi" w:hAnsiTheme="minorHAnsi"/>
        </w:rPr>
        <w:t>7</w:t>
      </w:r>
      <w:r w:rsidRPr="00CE1C13">
        <w:rPr>
          <w:rFonts w:asciiTheme="minorHAnsi" w:hAnsiTheme="minorHAnsi"/>
        </w:rPr>
        <w:tab/>
        <w:t xml:space="preserve">Afin de permettre à l'UIT de prendre les dispositions nécessaires concernant l'organisation du </w:t>
      </w:r>
      <w:r w:rsidR="00825B8C" w:rsidRPr="00CE1C13">
        <w:rPr>
          <w:rFonts w:asciiTheme="minorHAnsi" w:hAnsiTheme="minorHAnsi"/>
        </w:rPr>
        <w:t>F</w:t>
      </w:r>
      <w:r w:rsidRPr="00CE1C13">
        <w:rPr>
          <w:rFonts w:asciiTheme="minorHAnsi" w:hAnsiTheme="minorHAnsi"/>
        </w:rPr>
        <w:t xml:space="preserve">orum, je vous saurais gré de bien vouloir vous inscrire au moyen du formulaire en ligne disponible à l'adresse: </w:t>
      </w:r>
      <w:hyperlink r:id="rId13" w:history="1">
        <w:r w:rsidRPr="00CE1C13">
          <w:rPr>
            <w:rStyle w:val="Hyperlink"/>
            <w:rFonts w:asciiTheme="minorHAnsi" w:hAnsiTheme="minorHAnsi"/>
          </w:rPr>
          <w:t>http://itu.int/reg/tmisc/3001021</w:t>
        </w:r>
      </w:hyperlink>
      <w:r w:rsidRPr="00CE1C13">
        <w:rPr>
          <w:rFonts w:asciiTheme="minorHAnsi" w:hAnsiTheme="minorHAnsi"/>
        </w:rPr>
        <w:t xml:space="preserve">, dès que possible et </w:t>
      </w:r>
      <w:r w:rsidRPr="00CE1C13">
        <w:rPr>
          <w:rFonts w:asciiTheme="minorHAnsi" w:hAnsiTheme="minorHAnsi"/>
          <w:b/>
          <w:bCs/>
        </w:rPr>
        <w:t>au plus tard le 19 octobre 2017</w:t>
      </w:r>
      <w:r w:rsidRPr="00CE1C13">
        <w:rPr>
          <w:rFonts w:asciiTheme="minorHAnsi" w:hAnsiTheme="minorHAnsi"/>
        </w:rPr>
        <w:t>.</w:t>
      </w:r>
      <w:r w:rsidRPr="00CE1C13">
        <w:rPr>
          <w:rFonts w:asciiTheme="minorHAnsi" w:hAnsiTheme="minorHAnsi"/>
          <w:b/>
          <w:bCs/>
        </w:rPr>
        <w:t xml:space="preserve"> Veuillez noter que l'inscription préalable des participants à nos manifestations se fait exclusivement </w:t>
      </w:r>
      <w:r w:rsidRPr="00CE1C13">
        <w:rPr>
          <w:rFonts w:asciiTheme="minorHAnsi" w:hAnsiTheme="minorHAnsi"/>
          <w:b/>
          <w:bCs/>
          <w:i/>
          <w:iCs/>
        </w:rPr>
        <w:t>en ligne</w:t>
      </w:r>
      <w:r w:rsidRPr="00CE1C13">
        <w:rPr>
          <w:rFonts w:asciiTheme="minorHAnsi" w:hAnsiTheme="minorHAnsi"/>
          <w:b/>
          <w:bCs/>
        </w:rPr>
        <w:t xml:space="preserve">. </w:t>
      </w:r>
      <w:r w:rsidRPr="00CE1C13">
        <w:rPr>
          <w:rFonts w:asciiTheme="minorHAnsi" w:hAnsiTheme="minorHAnsi"/>
        </w:rPr>
        <w:t xml:space="preserve">Les participants auront aussi la possibilité de s'inscrire sur place le jour du Forum. </w:t>
      </w:r>
    </w:p>
    <w:p w:rsidR="00415367" w:rsidRPr="00CE1C13" w:rsidRDefault="00415367" w:rsidP="00415367">
      <w:pPr>
        <w:rPr>
          <w:rFonts w:asciiTheme="minorHAnsi" w:hAnsiTheme="minorHAnsi"/>
        </w:rPr>
      </w:pPr>
      <w:r w:rsidRPr="00CE1C13">
        <w:rPr>
          <w:rFonts w:asciiTheme="minorHAnsi" w:hAnsiTheme="minorHAnsi"/>
        </w:rPr>
        <w:t>8</w:t>
      </w:r>
      <w:r w:rsidRPr="00CE1C13">
        <w:rPr>
          <w:rFonts w:asciiTheme="minorHAnsi" w:hAnsiTheme="minorHAnsi"/>
        </w:rPr>
        <w:tab/>
        <w:t>Nous vous rappelons que, pour les ressortissants de certains pays, l'entrée et le séjour, quelle qu'en soit la durée, en Arabie saoudite sont soumis à l'obtention d'un visa. Ce visa doit être obtenu auprès de la représentation de l'Arabie saoudite (ambassade ou consulat) dans votre pays ou, à défaut, dans le pays le plus proche de votre pays de départ. Des renseignements supplémentaires concernant les demandes de visa seront disponibles sur le site web de la manifestation</w:t>
      </w:r>
      <w:r w:rsidRPr="00CE1C13">
        <w:rPr>
          <w:rFonts w:asciiTheme="minorHAnsi" w:hAnsiTheme="minorHAnsi"/>
          <w:bCs/>
        </w:rPr>
        <w:t>.</w:t>
      </w:r>
    </w:p>
    <w:p w:rsidR="00517A03" w:rsidRDefault="00D125AE" w:rsidP="00825B8C">
      <w:pPr>
        <w:rPr>
          <w:rFonts w:asciiTheme="minorHAnsi" w:hAnsiTheme="minorHAnsi"/>
        </w:rPr>
      </w:pPr>
      <w:r>
        <w:rPr>
          <w:rFonts w:asciiTheme="minorHAnsi" w:hAnsiTheme="minorHAnsi"/>
          <w:noProof/>
          <w:lang w:val="en-GB" w:eastAsia="zh-CN"/>
        </w:rPr>
        <w:drawing>
          <wp:anchor distT="0" distB="0" distL="114300" distR="114300" simplePos="0" relativeHeight="251658240" behindDoc="1" locked="0" layoutInCell="1" allowOverlap="1">
            <wp:simplePos x="0" y="0"/>
            <wp:positionH relativeFrom="column">
              <wp:posOffset>-5152</wp:posOffset>
            </wp:positionH>
            <wp:positionV relativeFrom="paragraph">
              <wp:posOffset>223520</wp:posOffset>
            </wp:positionV>
            <wp:extent cx="781854" cy="586391"/>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4">
                      <a:extLst>
                        <a:ext uri="{28A0092B-C50C-407E-A947-70E740481C1C}">
                          <a14:useLocalDpi xmlns:a14="http://schemas.microsoft.com/office/drawing/2010/main" val="0"/>
                        </a:ext>
                      </a:extLst>
                    </a:blip>
                    <a:stretch>
                      <a:fillRect/>
                    </a:stretch>
                  </pic:blipFill>
                  <pic:spPr>
                    <a:xfrm>
                      <a:off x="0" y="0"/>
                      <a:ext cx="781854" cy="586391"/>
                    </a:xfrm>
                    <a:prstGeom prst="rect">
                      <a:avLst/>
                    </a:prstGeom>
                  </pic:spPr>
                </pic:pic>
              </a:graphicData>
            </a:graphic>
            <wp14:sizeRelH relativeFrom="margin">
              <wp14:pctWidth>0</wp14:pctWidth>
            </wp14:sizeRelH>
            <wp14:sizeRelV relativeFrom="margin">
              <wp14:pctHeight>0</wp14:pctHeight>
            </wp14:sizeRelV>
          </wp:anchor>
        </w:drawing>
      </w:r>
      <w:r w:rsidR="00517A03" w:rsidRPr="00CE1C13">
        <w:rPr>
          <w:rFonts w:asciiTheme="minorHAnsi" w:hAnsiTheme="minorHAnsi"/>
        </w:rPr>
        <w:t>Veuillez agréer, Madame, Monsieur, l</w:t>
      </w:r>
      <w:r w:rsidR="00167472" w:rsidRPr="00CE1C13">
        <w:rPr>
          <w:rFonts w:asciiTheme="minorHAnsi" w:hAnsiTheme="minorHAnsi"/>
        </w:rPr>
        <w:t>'</w:t>
      </w:r>
      <w:r w:rsidR="00517A03" w:rsidRPr="00CE1C13">
        <w:rPr>
          <w:rFonts w:asciiTheme="minorHAnsi" w:hAnsiTheme="minorHAnsi"/>
        </w:rPr>
        <w:t>assurance de ma considération</w:t>
      </w:r>
      <w:r w:rsidR="00825B8C" w:rsidRPr="00CE1C13">
        <w:rPr>
          <w:rFonts w:asciiTheme="minorHAnsi" w:hAnsiTheme="minorHAnsi"/>
        </w:rPr>
        <w:t xml:space="preserve"> distinguée</w:t>
      </w:r>
      <w:r w:rsidR="00517A03" w:rsidRPr="00CE1C13">
        <w:rPr>
          <w:rFonts w:asciiTheme="minorHAnsi" w:hAnsiTheme="minorHAnsi"/>
        </w:rPr>
        <w:t>.</w:t>
      </w:r>
    </w:p>
    <w:p w:rsidR="00D125AE" w:rsidRPr="00CE1C13" w:rsidRDefault="00D125AE" w:rsidP="00825B8C">
      <w:pPr>
        <w:rPr>
          <w:rFonts w:asciiTheme="minorHAnsi" w:hAnsiTheme="minorHAnsi"/>
        </w:rPr>
      </w:pPr>
    </w:p>
    <w:p w:rsidR="00517A03" w:rsidRPr="00CE1C13" w:rsidRDefault="00423C21" w:rsidP="00D125AE">
      <w:pPr>
        <w:spacing w:before="240"/>
        <w:ind w:right="-284"/>
        <w:rPr>
          <w:rFonts w:asciiTheme="minorHAnsi" w:hAnsiTheme="minorHAnsi"/>
        </w:rPr>
      </w:pPr>
      <w:r w:rsidRPr="00CE1C13">
        <w:rPr>
          <w:rFonts w:asciiTheme="minorHAnsi" w:hAnsiTheme="minorHAnsi"/>
        </w:rPr>
        <w:t>Chaesub Lee</w:t>
      </w:r>
      <w:bookmarkStart w:id="2" w:name="_GoBack"/>
      <w:bookmarkEnd w:id="2"/>
      <w:r w:rsidR="00517A03" w:rsidRPr="00CE1C13">
        <w:rPr>
          <w:rFonts w:asciiTheme="minorHAnsi" w:hAnsiTheme="minorHAnsi"/>
        </w:rPr>
        <w:br/>
        <w:t>Directeur du Bureau de la</w:t>
      </w:r>
      <w:r w:rsidR="007D6F4B">
        <w:rPr>
          <w:rFonts w:asciiTheme="minorHAnsi" w:hAnsiTheme="minorHAnsi"/>
        </w:rPr>
        <w:t xml:space="preserve"> </w:t>
      </w:r>
      <w:r w:rsidR="00517A03" w:rsidRPr="00CE1C13">
        <w:rPr>
          <w:rFonts w:asciiTheme="minorHAnsi" w:hAnsiTheme="minorHAnsi"/>
        </w:rPr>
        <w:t xml:space="preserve">normalisation </w:t>
      </w:r>
      <w:r w:rsidR="007D6F4B">
        <w:rPr>
          <w:rFonts w:asciiTheme="minorHAnsi" w:hAnsiTheme="minorHAnsi"/>
        </w:rPr>
        <w:br/>
      </w:r>
      <w:r w:rsidR="00517A03" w:rsidRPr="00CE1C13">
        <w:rPr>
          <w:rFonts w:asciiTheme="minorHAnsi" w:hAnsiTheme="minorHAnsi"/>
        </w:rPr>
        <w:t>des télécommunications</w:t>
      </w:r>
    </w:p>
    <w:p w:rsidR="00415367" w:rsidRPr="00CE1C13" w:rsidRDefault="00517A03" w:rsidP="007D6F4B">
      <w:pPr>
        <w:spacing w:before="1680"/>
        <w:ind w:right="-284"/>
        <w:rPr>
          <w:rFonts w:asciiTheme="minorHAnsi" w:hAnsiTheme="minorHAnsi"/>
          <w:b/>
        </w:rPr>
      </w:pPr>
      <w:r w:rsidRPr="00CE1C13">
        <w:rPr>
          <w:rFonts w:asciiTheme="minorHAnsi" w:hAnsiTheme="minorHAnsi"/>
          <w:b/>
        </w:rPr>
        <w:t>Annexe</w:t>
      </w:r>
      <w:r w:rsidRPr="00CE1C13">
        <w:rPr>
          <w:rFonts w:asciiTheme="minorHAnsi" w:hAnsiTheme="minorHAnsi"/>
          <w:bCs/>
        </w:rPr>
        <w:t>:</w:t>
      </w:r>
      <w:r w:rsidRPr="00CE1C13">
        <w:rPr>
          <w:rFonts w:asciiTheme="minorHAnsi" w:hAnsiTheme="minorHAnsi"/>
          <w:b/>
        </w:rPr>
        <w:t xml:space="preserve"> </w:t>
      </w:r>
      <w:r w:rsidR="00415367" w:rsidRPr="00CE1C13">
        <w:rPr>
          <w:rFonts w:asciiTheme="minorHAnsi" w:hAnsiTheme="minorHAnsi"/>
          <w:bCs/>
        </w:rPr>
        <w:t>1</w:t>
      </w:r>
    </w:p>
    <w:p w:rsidR="00415367" w:rsidRPr="00CE1C13" w:rsidRDefault="00415367">
      <w:pPr>
        <w:tabs>
          <w:tab w:val="clear" w:pos="794"/>
          <w:tab w:val="clear" w:pos="1191"/>
          <w:tab w:val="clear" w:pos="1588"/>
          <w:tab w:val="clear" w:pos="1985"/>
        </w:tabs>
        <w:overflowPunct/>
        <w:autoSpaceDE/>
        <w:autoSpaceDN/>
        <w:adjustRightInd/>
        <w:spacing w:before="0"/>
        <w:textAlignment w:val="auto"/>
        <w:rPr>
          <w:rFonts w:asciiTheme="minorHAnsi" w:hAnsiTheme="minorHAnsi"/>
          <w:b/>
        </w:rPr>
      </w:pPr>
    </w:p>
    <w:p w:rsidR="00415367" w:rsidRPr="00CE1C13" w:rsidRDefault="00415367">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sidRPr="00CE1C13">
        <w:rPr>
          <w:rFonts w:asciiTheme="minorHAnsi" w:hAnsiTheme="minorHAnsi"/>
          <w:bCs/>
        </w:rPr>
        <w:br w:type="page"/>
      </w:r>
    </w:p>
    <w:p w:rsidR="00CF21B0" w:rsidRPr="008F2102" w:rsidRDefault="00CF21B0" w:rsidP="00CF21B0">
      <w:pPr>
        <w:pStyle w:val="AnnexTitle"/>
        <w:rPr>
          <w:rFonts w:asciiTheme="minorHAnsi" w:hAnsiTheme="minorHAnsi"/>
          <w:sz w:val="28"/>
          <w:szCs w:val="22"/>
        </w:rPr>
      </w:pPr>
      <w:r w:rsidRPr="008F2102">
        <w:rPr>
          <w:rFonts w:asciiTheme="minorHAnsi" w:hAnsiTheme="minorHAnsi"/>
          <w:sz w:val="28"/>
          <w:szCs w:val="22"/>
        </w:rPr>
        <w:lastRenderedPageBreak/>
        <w:t>ANNEXE 1</w:t>
      </w:r>
    </w:p>
    <w:p w:rsidR="00CF21B0" w:rsidRPr="00415367" w:rsidRDefault="00CF21B0" w:rsidP="00CF21B0">
      <w:pPr>
        <w:shd w:val="clear" w:color="auto" w:fill="FFFFFF"/>
        <w:jc w:val="center"/>
        <w:outlineLvl w:val="0"/>
        <w:rPr>
          <w:rFonts w:ascii="Georgia" w:hAnsi="Georgia"/>
          <w:b/>
          <w:bCs/>
          <w:color w:val="052D53"/>
          <w:kern w:val="36"/>
          <w:sz w:val="28"/>
          <w:szCs w:val="36"/>
        </w:rPr>
      </w:pPr>
      <w:r w:rsidRPr="00415367">
        <w:rPr>
          <w:rFonts w:ascii="Georgia" w:hAnsi="Georgia"/>
          <w:b/>
          <w:bCs/>
          <w:noProof/>
          <w:color w:val="052D53"/>
          <w:kern w:val="36"/>
          <w:sz w:val="28"/>
          <w:szCs w:val="36"/>
          <w:lang w:val="en-GB" w:eastAsia="zh-CN"/>
        </w:rPr>
        <w:drawing>
          <wp:inline distT="0" distB="0" distL="0" distR="0" wp14:anchorId="2E64CCC2" wp14:editId="6C10011F">
            <wp:extent cx="1268964" cy="777094"/>
            <wp:effectExtent l="0" t="0" r="7620" b="4445"/>
            <wp:docPr id="2" name="Picture 2" descr="C:\Users\srivasta\AppData\Local\Microsoft\Windows\Temporary Internet Files\Content.Outlook\2ZEVZCB6\BSG_Logo_Transparent_2016.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ivasta\AppData\Local\Microsoft\Windows\Temporary Internet Files\Content.Outlook\2ZEVZCB6\BSG_Logo_Transparent_201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9322" cy="807932"/>
                    </a:xfrm>
                    <a:prstGeom prst="rect">
                      <a:avLst/>
                    </a:prstGeom>
                    <a:noFill/>
                    <a:ln>
                      <a:noFill/>
                    </a:ln>
                  </pic:spPr>
                </pic:pic>
              </a:graphicData>
            </a:graphic>
          </wp:inline>
        </w:drawing>
      </w:r>
    </w:p>
    <w:p w:rsidR="00CF21B0" w:rsidRPr="00515BD8" w:rsidRDefault="00CF21B0" w:rsidP="00CF21B0">
      <w:pPr>
        <w:shd w:val="clear" w:color="auto" w:fill="FFFFFF"/>
        <w:jc w:val="center"/>
        <w:outlineLvl w:val="0"/>
        <w:rPr>
          <w:rFonts w:asciiTheme="minorHAnsi" w:hAnsiTheme="minorHAnsi"/>
          <w:b/>
          <w:bCs/>
          <w:color w:val="052D53"/>
          <w:kern w:val="36"/>
          <w:sz w:val="28"/>
          <w:szCs w:val="36"/>
          <w:lang w:val="fr-CH"/>
        </w:rPr>
      </w:pPr>
      <w:r w:rsidRPr="00515BD8">
        <w:rPr>
          <w:rFonts w:asciiTheme="minorHAnsi" w:hAnsiTheme="minorHAnsi"/>
          <w:b/>
          <w:bCs/>
          <w:color w:val="052D53"/>
          <w:kern w:val="36"/>
          <w:sz w:val="28"/>
          <w:szCs w:val="36"/>
          <w:lang w:val="fr-CH"/>
        </w:rPr>
        <w:t xml:space="preserve">Forum régional sur la normalisation en vue de la réduction </w:t>
      </w:r>
      <w:r>
        <w:rPr>
          <w:rFonts w:asciiTheme="minorHAnsi" w:hAnsiTheme="minorHAnsi"/>
          <w:b/>
          <w:bCs/>
          <w:color w:val="052D53"/>
          <w:kern w:val="36"/>
          <w:sz w:val="28"/>
          <w:szCs w:val="36"/>
          <w:lang w:val="fr-CH"/>
        </w:rPr>
        <w:br/>
      </w:r>
      <w:r w:rsidRPr="00515BD8">
        <w:rPr>
          <w:rFonts w:asciiTheme="minorHAnsi" w:hAnsiTheme="minorHAnsi"/>
          <w:b/>
          <w:bCs/>
          <w:color w:val="052D53"/>
          <w:kern w:val="36"/>
          <w:sz w:val="28"/>
          <w:szCs w:val="36"/>
          <w:lang w:val="fr-CH"/>
        </w:rPr>
        <w:t>de l'écart e</w:t>
      </w:r>
      <w:r>
        <w:rPr>
          <w:rFonts w:asciiTheme="minorHAnsi" w:hAnsiTheme="minorHAnsi"/>
          <w:b/>
          <w:bCs/>
          <w:color w:val="052D53"/>
          <w:kern w:val="36"/>
          <w:sz w:val="28"/>
          <w:szCs w:val="36"/>
          <w:lang w:val="fr-CH"/>
        </w:rPr>
        <w:t>n matière de normalisation</w:t>
      </w:r>
      <w:r w:rsidRPr="00515BD8">
        <w:rPr>
          <w:rFonts w:asciiTheme="minorHAnsi" w:hAnsiTheme="minorHAnsi"/>
          <w:b/>
          <w:bCs/>
          <w:color w:val="052D53"/>
          <w:kern w:val="36"/>
          <w:sz w:val="28"/>
          <w:szCs w:val="36"/>
          <w:lang w:val="fr-CH"/>
        </w:rPr>
        <w:t> </w:t>
      </w:r>
    </w:p>
    <w:p w:rsidR="00CF21B0" w:rsidRPr="008F2102" w:rsidRDefault="00CF21B0" w:rsidP="00CF21B0">
      <w:pPr>
        <w:jc w:val="center"/>
        <w:rPr>
          <w:rFonts w:asciiTheme="minorHAnsi" w:hAnsiTheme="minorHAnsi"/>
          <w:color w:val="4F81BD" w:themeColor="accent1"/>
          <w:kern w:val="36"/>
          <w:szCs w:val="24"/>
        </w:rPr>
      </w:pPr>
      <w:r w:rsidRPr="00515BD8">
        <w:rPr>
          <w:rFonts w:asciiTheme="minorHAnsi" w:hAnsiTheme="minorHAnsi"/>
          <w:b/>
          <w:bCs/>
          <w:color w:val="052D53"/>
          <w:kern w:val="36"/>
          <w:sz w:val="28"/>
          <w:szCs w:val="36"/>
          <w:lang w:val="fr-CH"/>
        </w:rPr>
        <w:br/>
      </w:r>
      <w:r w:rsidRPr="008F2102">
        <w:rPr>
          <w:rFonts w:asciiTheme="minorHAnsi" w:hAnsiTheme="minorHAnsi"/>
          <w:color w:val="4F81BD" w:themeColor="accent1"/>
          <w:kern w:val="36"/>
          <w:szCs w:val="24"/>
        </w:rPr>
        <w:t>Riyad (Arabie saoudite), 19 novembre 2017</w:t>
      </w:r>
    </w:p>
    <w:p w:rsidR="00CF21B0" w:rsidRPr="008F2102" w:rsidRDefault="00CF21B0" w:rsidP="00CF21B0">
      <w:pPr>
        <w:jc w:val="center"/>
        <w:rPr>
          <w:rFonts w:asciiTheme="minorHAnsi" w:hAnsiTheme="minorHAnsi"/>
          <w:color w:val="4F81BD" w:themeColor="accent1"/>
          <w:kern w:val="36"/>
          <w:szCs w:val="24"/>
        </w:rPr>
      </w:pPr>
    </w:p>
    <w:tbl>
      <w:tblPr>
        <w:tblW w:w="5192" w:type="pct"/>
        <w:tblBorders>
          <w:top w:val="single" w:sz="6" w:space="0" w:color="C6C6C6"/>
          <w:left w:val="single" w:sz="6" w:space="0" w:color="C6C6C6"/>
          <w:bottom w:val="single" w:sz="6" w:space="0" w:color="C6C6C6"/>
          <w:right w:val="single" w:sz="6" w:space="0" w:color="C6C6C6"/>
        </w:tblBorders>
        <w:shd w:val="clear" w:color="auto" w:fill="FFFFFF"/>
        <w:tblCellMar>
          <w:left w:w="0" w:type="dxa"/>
          <w:right w:w="0" w:type="dxa"/>
        </w:tblCellMar>
        <w:tblLook w:val="04A0" w:firstRow="1" w:lastRow="0" w:firstColumn="1" w:lastColumn="0" w:noHBand="0" w:noVBand="1"/>
      </w:tblPr>
      <w:tblGrid>
        <w:gridCol w:w="2040"/>
        <w:gridCol w:w="8046"/>
      </w:tblGrid>
      <w:tr w:rsidR="00CF21B0" w:rsidRPr="00415367" w:rsidTr="00A21087">
        <w:trPr>
          <w:trHeight w:val="231"/>
        </w:trPr>
        <w:tc>
          <w:tcPr>
            <w:tcW w:w="2040" w:type="dxa"/>
            <w:tcBorders>
              <w:top w:val="single" w:sz="6" w:space="0" w:color="C6C6C6"/>
              <w:left w:val="single" w:sz="6" w:space="0" w:color="C6C6C6"/>
              <w:bottom w:val="single" w:sz="6" w:space="0" w:color="C6C6C6"/>
              <w:right w:val="single" w:sz="6" w:space="0" w:color="C6C6C6"/>
            </w:tcBorders>
            <w:shd w:val="clear" w:color="auto" w:fill="D9D9D9" w:themeFill="background1" w:themeFillShade="D9"/>
            <w:tcMar>
              <w:top w:w="105" w:type="dxa"/>
              <w:left w:w="75" w:type="dxa"/>
              <w:bottom w:w="90" w:type="dxa"/>
              <w:right w:w="75" w:type="dxa"/>
            </w:tcMar>
            <w:hideMark/>
          </w:tcPr>
          <w:p w:rsidR="00CF21B0" w:rsidRPr="00415367" w:rsidRDefault="00CF21B0" w:rsidP="00A21087">
            <w:pPr>
              <w:spacing w:before="80" w:after="80" w:line="270" w:lineRule="atLeast"/>
              <w:jc w:val="center"/>
              <w:rPr>
                <w:rFonts w:asciiTheme="minorHAnsi" w:hAnsiTheme="minorHAnsi" w:cs="Arial"/>
                <w:szCs w:val="18"/>
              </w:rPr>
            </w:pPr>
            <w:r w:rsidRPr="00415367">
              <w:rPr>
                <w:rFonts w:asciiTheme="minorHAnsi" w:hAnsiTheme="minorHAnsi" w:cs="Arial"/>
                <w:b/>
                <w:bCs/>
                <w:i/>
                <w:iCs/>
                <w:szCs w:val="18"/>
                <w:bdr w:val="none" w:sz="0" w:space="0" w:color="auto" w:frame="1"/>
              </w:rPr>
              <w:t>8</w:t>
            </w:r>
            <w:r>
              <w:rPr>
                <w:rFonts w:asciiTheme="minorHAnsi" w:hAnsiTheme="minorHAnsi" w:cs="Arial"/>
                <w:b/>
                <w:bCs/>
                <w:i/>
                <w:iCs/>
                <w:szCs w:val="18"/>
                <w:bdr w:val="none" w:sz="0" w:space="0" w:color="auto" w:frame="1"/>
              </w:rPr>
              <w:t xml:space="preserve"> h 00 </w:t>
            </w:r>
            <w:r w:rsidRPr="00515BD8">
              <w:rPr>
                <w:rFonts w:asciiTheme="minorHAnsi" w:hAnsiTheme="minorHAnsi" w:cs="Arial"/>
                <w:b/>
                <w:bCs/>
                <w:szCs w:val="18"/>
                <w:bdr w:val="none" w:sz="0" w:space="0" w:color="auto" w:frame="1"/>
              </w:rPr>
              <w:t>–</w:t>
            </w:r>
            <w:r>
              <w:rPr>
                <w:rFonts w:asciiTheme="minorHAnsi" w:hAnsiTheme="minorHAnsi" w:cs="Arial"/>
                <w:b/>
                <w:bCs/>
                <w:i/>
                <w:iCs/>
                <w:szCs w:val="18"/>
                <w:bdr w:val="none" w:sz="0" w:space="0" w:color="auto" w:frame="1"/>
              </w:rPr>
              <w:t xml:space="preserve"> </w:t>
            </w:r>
            <w:r w:rsidRPr="00415367">
              <w:rPr>
                <w:rFonts w:asciiTheme="minorHAnsi" w:hAnsiTheme="minorHAnsi" w:cs="Arial"/>
                <w:b/>
                <w:bCs/>
                <w:i/>
                <w:iCs/>
                <w:szCs w:val="18"/>
                <w:bdr w:val="none" w:sz="0" w:space="0" w:color="auto" w:frame="1"/>
              </w:rPr>
              <w:t>8</w:t>
            </w:r>
            <w:r>
              <w:rPr>
                <w:rFonts w:asciiTheme="minorHAnsi" w:hAnsiTheme="minorHAnsi" w:cs="Arial"/>
                <w:b/>
                <w:bCs/>
                <w:i/>
                <w:iCs/>
                <w:szCs w:val="18"/>
                <w:bdr w:val="none" w:sz="0" w:space="0" w:color="auto" w:frame="1"/>
              </w:rPr>
              <w:t xml:space="preserve"> h </w:t>
            </w:r>
            <w:r w:rsidRPr="00415367">
              <w:rPr>
                <w:rFonts w:asciiTheme="minorHAnsi" w:hAnsiTheme="minorHAnsi" w:cs="Arial"/>
                <w:b/>
                <w:bCs/>
                <w:i/>
                <w:iCs/>
                <w:szCs w:val="18"/>
                <w:bdr w:val="none" w:sz="0" w:space="0" w:color="auto" w:frame="1"/>
              </w:rPr>
              <w:t>30</w:t>
            </w:r>
          </w:p>
        </w:tc>
        <w:tc>
          <w:tcPr>
            <w:tcW w:w="8046" w:type="dxa"/>
            <w:tcBorders>
              <w:top w:val="single" w:sz="6" w:space="0" w:color="C6C6C6"/>
              <w:left w:val="single" w:sz="6" w:space="0" w:color="C6C6C6"/>
              <w:bottom w:val="single" w:sz="6" w:space="0" w:color="C6C6C6"/>
              <w:right w:val="single" w:sz="6" w:space="0" w:color="C6C6C6"/>
            </w:tcBorders>
            <w:shd w:val="clear" w:color="auto" w:fill="D9D9D9" w:themeFill="background1" w:themeFillShade="D9"/>
            <w:tcMar>
              <w:top w:w="105" w:type="dxa"/>
              <w:left w:w="75" w:type="dxa"/>
              <w:bottom w:w="90" w:type="dxa"/>
              <w:right w:w="75" w:type="dxa"/>
            </w:tcMar>
            <w:hideMark/>
          </w:tcPr>
          <w:p w:rsidR="00CF21B0" w:rsidRPr="00415367" w:rsidRDefault="00CF21B0" w:rsidP="00A21087">
            <w:pPr>
              <w:spacing w:before="80" w:after="80" w:line="270" w:lineRule="atLeast"/>
              <w:rPr>
                <w:rFonts w:asciiTheme="minorHAnsi" w:hAnsiTheme="minorHAnsi" w:cs="Arial"/>
                <w:szCs w:val="18"/>
              </w:rPr>
            </w:pPr>
            <w:r>
              <w:rPr>
                <w:rFonts w:asciiTheme="minorHAnsi" w:hAnsiTheme="minorHAnsi" w:cs="Arial"/>
                <w:b/>
                <w:bCs/>
                <w:i/>
                <w:iCs/>
                <w:szCs w:val="18"/>
                <w:bdr w:val="none" w:sz="0" w:space="0" w:color="auto" w:frame="1"/>
              </w:rPr>
              <w:t>Enregistrement</w:t>
            </w:r>
          </w:p>
        </w:tc>
      </w:tr>
      <w:tr w:rsidR="00CF21B0" w:rsidRPr="00415367" w:rsidTr="00A21087">
        <w:trPr>
          <w:trHeight w:val="244"/>
        </w:trPr>
        <w:tc>
          <w:tcPr>
            <w:tcW w:w="2040" w:type="dxa"/>
            <w:tcBorders>
              <w:top w:val="single" w:sz="6" w:space="0" w:color="C6C6C6"/>
              <w:left w:val="single" w:sz="6" w:space="0" w:color="C6C6C6"/>
              <w:bottom w:val="single" w:sz="6" w:space="0" w:color="C6C6C6"/>
              <w:right w:val="single" w:sz="6" w:space="0" w:color="C6C6C6"/>
            </w:tcBorders>
            <w:shd w:val="clear" w:color="auto" w:fill="365F91" w:themeFill="accent1" w:themeFillShade="BF"/>
            <w:tcMar>
              <w:top w:w="105" w:type="dxa"/>
              <w:left w:w="75" w:type="dxa"/>
              <w:bottom w:w="90" w:type="dxa"/>
              <w:right w:w="75" w:type="dxa"/>
            </w:tcMar>
          </w:tcPr>
          <w:p w:rsidR="00CF21B0" w:rsidRPr="00415367" w:rsidRDefault="00CF21B0" w:rsidP="00A21087">
            <w:pPr>
              <w:spacing w:before="80" w:after="80" w:line="270" w:lineRule="atLeast"/>
              <w:jc w:val="center"/>
              <w:rPr>
                <w:rFonts w:asciiTheme="minorHAnsi" w:hAnsiTheme="minorHAnsi" w:cs="Arial"/>
                <w:b/>
                <w:bCs/>
                <w:color w:val="FFFFFF" w:themeColor="background1"/>
                <w:szCs w:val="18"/>
                <w:bdr w:val="none" w:sz="0" w:space="0" w:color="auto" w:frame="1"/>
              </w:rPr>
            </w:pPr>
            <w:r w:rsidRPr="00415367">
              <w:rPr>
                <w:rFonts w:asciiTheme="minorHAnsi" w:hAnsiTheme="minorHAnsi" w:cs="Arial"/>
                <w:b/>
                <w:bCs/>
                <w:color w:val="FFFFFF" w:themeColor="background1"/>
                <w:szCs w:val="18"/>
                <w:bdr w:val="none" w:sz="0" w:space="0" w:color="auto" w:frame="1"/>
              </w:rPr>
              <w:t>8</w:t>
            </w:r>
            <w:r>
              <w:rPr>
                <w:rFonts w:asciiTheme="minorHAnsi" w:hAnsiTheme="minorHAnsi" w:cs="Arial"/>
                <w:b/>
                <w:bCs/>
                <w:color w:val="FFFFFF" w:themeColor="background1"/>
                <w:szCs w:val="18"/>
                <w:bdr w:val="none" w:sz="0" w:space="0" w:color="auto" w:frame="1"/>
              </w:rPr>
              <w:t xml:space="preserve"> h 30 – </w:t>
            </w:r>
            <w:r w:rsidRPr="00415367">
              <w:rPr>
                <w:rFonts w:asciiTheme="minorHAnsi" w:hAnsiTheme="minorHAnsi" w:cs="Arial"/>
                <w:b/>
                <w:bCs/>
                <w:color w:val="FFFFFF" w:themeColor="background1"/>
                <w:szCs w:val="18"/>
                <w:bdr w:val="none" w:sz="0" w:space="0" w:color="auto" w:frame="1"/>
              </w:rPr>
              <w:t>9</w:t>
            </w:r>
            <w:r>
              <w:rPr>
                <w:rFonts w:asciiTheme="minorHAnsi" w:hAnsiTheme="minorHAnsi" w:cs="Arial"/>
                <w:b/>
                <w:bCs/>
                <w:color w:val="FFFFFF" w:themeColor="background1"/>
                <w:szCs w:val="18"/>
                <w:bdr w:val="none" w:sz="0" w:space="0" w:color="auto" w:frame="1"/>
              </w:rPr>
              <w:t xml:space="preserve"> h 00</w:t>
            </w:r>
          </w:p>
        </w:tc>
        <w:tc>
          <w:tcPr>
            <w:tcW w:w="8046" w:type="dxa"/>
            <w:tcBorders>
              <w:top w:val="single" w:sz="6" w:space="0" w:color="C6C6C6"/>
              <w:left w:val="single" w:sz="6" w:space="0" w:color="C6C6C6"/>
              <w:bottom w:val="single" w:sz="6" w:space="0" w:color="C6C6C6"/>
              <w:right w:val="single" w:sz="6" w:space="0" w:color="C6C6C6"/>
            </w:tcBorders>
            <w:shd w:val="clear" w:color="auto" w:fill="365F91" w:themeFill="accent1" w:themeFillShade="BF"/>
            <w:tcMar>
              <w:top w:w="105" w:type="dxa"/>
              <w:left w:w="75" w:type="dxa"/>
              <w:bottom w:w="90" w:type="dxa"/>
              <w:right w:w="75" w:type="dxa"/>
            </w:tcMar>
          </w:tcPr>
          <w:p w:rsidR="00CF21B0" w:rsidRPr="00415367" w:rsidRDefault="00CF21B0" w:rsidP="00A21087">
            <w:pPr>
              <w:spacing w:before="80" w:after="80" w:line="270" w:lineRule="atLeast"/>
              <w:rPr>
                <w:rFonts w:asciiTheme="minorHAnsi" w:hAnsiTheme="minorHAnsi" w:cs="Arial"/>
                <w:b/>
                <w:bCs/>
                <w:color w:val="FFFFFF" w:themeColor="background1"/>
                <w:szCs w:val="18"/>
                <w:bdr w:val="none" w:sz="0" w:space="0" w:color="auto" w:frame="1"/>
              </w:rPr>
            </w:pPr>
            <w:r w:rsidRPr="00415367">
              <w:rPr>
                <w:rFonts w:asciiTheme="minorHAnsi" w:hAnsiTheme="minorHAnsi" w:cs="Arial"/>
                <w:b/>
                <w:bCs/>
                <w:color w:val="FFFFFF" w:themeColor="background1"/>
                <w:szCs w:val="18"/>
                <w:bdr w:val="none" w:sz="0" w:space="0" w:color="auto" w:frame="1"/>
              </w:rPr>
              <w:t>C</w:t>
            </w:r>
            <w:r>
              <w:rPr>
                <w:rFonts w:asciiTheme="minorHAnsi" w:hAnsiTheme="minorHAnsi" w:cs="Arial"/>
                <w:b/>
                <w:bCs/>
                <w:color w:val="FFFFFF" w:themeColor="background1"/>
                <w:szCs w:val="18"/>
                <w:bdr w:val="none" w:sz="0" w:space="0" w:color="auto" w:frame="1"/>
              </w:rPr>
              <w:t>é</w:t>
            </w:r>
            <w:r w:rsidRPr="00415367">
              <w:rPr>
                <w:rFonts w:asciiTheme="minorHAnsi" w:hAnsiTheme="minorHAnsi" w:cs="Arial"/>
                <w:b/>
                <w:bCs/>
                <w:color w:val="FFFFFF" w:themeColor="background1"/>
                <w:szCs w:val="18"/>
                <w:bdr w:val="none" w:sz="0" w:space="0" w:color="auto" w:frame="1"/>
              </w:rPr>
              <w:t>r</w:t>
            </w:r>
            <w:r>
              <w:rPr>
                <w:rFonts w:asciiTheme="minorHAnsi" w:hAnsiTheme="minorHAnsi" w:cs="Arial"/>
                <w:b/>
                <w:bCs/>
                <w:color w:val="FFFFFF" w:themeColor="background1"/>
                <w:szCs w:val="18"/>
                <w:bdr w:val="none" w:sz="0" w:space="0" w:color="auto" w:frame="1"/>
              </w:rPr>
              <w:t>é</w:t>
            </w:r>
            <w:r w:rsidRPr="00415367">
              <w:rPr>
                <w:rFonts w:asciiTheme="minorHAnsi" w:hAnsiTheme="minorHAnsi" w:cs="Arial"/>
                <w:b/>
                <w:bCs/>
                <w:color w:val="FFFFFF" w:themeColor="background1"/>
                <w:szCs w:val="18"/>
                <w:bdr w:val="none" w:sz="0" w:space="0" w:color="auto" w:frame="1"/>
              </w:rPr>
              <w:t>mon</w:t>
            </w:r>
            <w:r>
              <w:rPr>
                <w:rFonts w:asciiTheme="minorHAnsi" w:hAnsiTheme="minorHAnsi" w:cs="Arial"/>
                <w:b/>
                <w:bCs/>
                <w:color w:val="FFFFFF" w:themeColor="background1"/>
                <w:szCs w:val="18"/>
                <w:bdr w:val="none" w:sz="0" w:space="0" w:color="auto" w:frame="1"/>
              </w:rPr>
              <w:t>ie d'ouverture</w:t>
            </w:r>
            <w:r w:rsidRPr="00415367">
              <w:rPr>
                <w:rFonts w:asciiTheme="minorHAnsi" w:hAnsiTheme="minorHAnsi" w:cs="Arial"/>
                <w:b/>
                <w:bCs/>
                <w:color w:val="FFFFFF" w:themeColor="background1"/>
                <w:szCs w:val="18"/>
                <w:bdr w:val="none" w:sz="0" w:space="0" w:color="auto" w:frame="1"/>
              </w:rPr>
              <w:t> </w:t>
            </w:r>
          </w:p>
        </w:tc>
      </w:tr>
      <w:tr w:rsidR="00CF21B0" w:rsidRPr="00415367" w:rsidTr="00A21087">
        <w:trPr>
          <w:trHeight w:val="231"/>
        </w:trPr>
        <w:tc>
          <w:tcPr>
            <w:tcW w:w="20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CF21B0" w:rsidRPr="00415367" w:rsidRDefault="00CF21B0" w:rsidP="00A21087">
            <w:pPr>
              <w:spacing w:before="80" w:after="80" w:line="270" w:lineRule="atLeast"/>
              <w:jc w:val="center"/>
              <w:rPr>
                <w:rFonts w:asciiTheme="minorHAnsi" w:hAnsiTheme="minorHAnsi" w:cs="Arial"/>
                <w:i/>
                <w:szCs w:val="18"/>
              </w:rPr>
            </w:pPr>
            <w:r>
              <w:rPr>
                <w:rFonts w:asciiTheme="minorHAnsi" w:hAnsiTheme="minorHAnsi" w:cs="Arial"/>
                <w:b/>
                <w:bCs/>
                <w:i/>
                <w:szCs w:val="18"/>
                <w:bdr w:val="none" w:sz="0" w:space="0" w:color="auto" w:frame="1"/>
              </w:rPr>
              <w:t xml:space="preserve">9 h 00 </w:t>
            </w:r>
            <w:r w:rsidRPr="00515BD8">
              <w:rPr>
                <w:rFonts w:asciiTheme="minorHAnsi" w:hAnsiTheme="minorHAnsi" w:cs="Arial"/>
                <w:b/>
                <w:bCs/>
                <w:szCs w:val="18"/>
                <w:bdr w:val="none" w:sz="0" w:space="0" w:color="auto" w:frame="1"/>
              </w:rPr>
              <w:t>–</w:t>
            </w:r>
            <w:r>
              <w:rPr>
                <w:rFonts w:asciiTheme="minorHAnsi" w:hAnsiTheme="minorHAnsi" w:cs="Arial"/>
                <w:b/>
                <w:bCs/>
                <w:i/>
                <w:szCs w:val="18"/>
                <w:bdr w:val="none" w:sz="0" w:space="0" w:color="auto" w:frame="1"/>
              </w:rPr>
              <w:t xml:space="preserve"> 9 h </w:t>
            </w:r>
            <w:r w:rsidRPr="00415367">
              <w:rPr>
                <w:rFonts w:asciiTheme="minorHAnsi" w:hAnsiTheme="minorHAnsi" w:cs="Arial"/>
                <w:b/>
                <w:bCs/>
                <w:i/>
                <w:szCs w:val="18"/>
                <w:bdr w:val="none" w:sz="0" w:space="0" w:color="auto" w:frame="1"/>
              </w:rPr>
              <w:t>15</w:t>
            </w:r>
          </w:p>
        </w:tc>
        <w:tc>
          <w:tcPr>
            <w:tcW w:w="8046"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CF21B0" w:rsidRPr="00415367" w:rsidRDefault="00CF21B0" w:rsidP="00A21087">
            <w:pPr>
              <w:spacing w:before="80" w:after="80" w:line="270" w:lineRule="atLeast"/>
              <w:rPr>
                <w:rFonts w:asciiTheme="minorHAnsi" w:hAnsiTheme="minorHAnsi" w:cs="Arial"/>
                <w:i/>
                <w:szCs w:val="18"/>
              </w:rPr>
            </w:pPr>
            <w:proofErr w:type="spellStart"/>
            <w:r>
              <w:rPr>
                <w:rFonts w:asciiTheme="minorHAnsi" w:hAnsiTheme="minorHAnsi" w:cs="Arial"/>
                <w:b/>
                <w:bCs/>
                <w:i/>
                <w:szCs w:val="18"/>
                <w:bdr w:val="none" w:sz="0" w:space="0" w:color="auto" w:frame="1"/>
              </w:rPr>
              <w:t>Pause café</w:t>
            </w:r>
            <w:proofErr w:type="spellEnd"/>
          </w:p>
        </w:tc>
      </w:tr>
      <w:tr w:rsidR="00CF21B0" w:rsidRPr="00515BD8" w:rsidTr="00A21087">
        <w:trPr>
          <w:trHeight w:val="28"/>
        </w:trPr>
        <w:tc>
          <w:tcPr>
            <w:tcW w:w="2040" w:type="dxa"/>
            <w:tcBorders>
              <w:top w:val="single" w:sz="6" w:space="0" w:color="C6C6C6"/>
              <w:left w:val="single" w:sz="6" w:space="0" w:color="C6C6C6"/>
              <w:bottom w:val="single" w:sz="6" w:space="0" w:color="C6C6C6"/>
              <w:right w:val="single" w:sz="6" w:space="0" w:color="C6C6C6"/>
            </w:tcBorders>
            <w:shd w:val="clear" w:color="auto" w:fill="365F91" w:themeFill="accent1" w:themeFillShade="BF"/>
            <w:tcMar>
              <w:top w:w="105" w:type="dxa"/>
              <w:left w:w="75" w:type="dxa"/>
              <w:bottom w:w="90" w:type="dxa"/>
              <w:right w:w="75" w:type="dxa"/>
            </w:tcMar>
          </w:tcPr>
          <w:p w:rsidR="00CF21B0" w:rsidRPr="00415367" w:rsidRDefault="00CF21B0" w:rsidP="00A21087">
            <w:pPr>
              <w:spacing w:before="80" w:after="80" w:line="270" w:lineRule="atLeast"/>
              <w:jc w:val="center"/>
              <w:rPr>
                <w:rFonts w:asciiTheme="minorHAnsi" w:hAnsiTheme="minorHAnsi" w:cs="Arial"/>
                <w:b/>
                <w:bCs/>
                <w:color w:val="FFFFFF" w:themeColor="background1"/>
                <w:szCs w:val="18"/>
                <w:bdr w:val="none" w:sz="0" w:space="0" w:color="auto" w:frame="1"/>
              </w:rPr>
            </w:pPr>
            <w:r w:rsidRPr="00415367">
              <w:rPr>
                <w:rFonts w:asciiTheme="minorHAnsi" w:hAnsiTheme="minorHAnsi" w:cs="Arial"/>
                <w:b/>
                <w:bCs/>
                <w:color w:val="FFFFFF" w:themeColor="background1"/>
                <w:szCs w:val="18"/>
                <w:bdr w:val="none" w:sz="0" w:space="0" w:color="auto" w:frame="1"/>
              </w:rPr>
              <w:t>9</w:t>
            </w:r>
            <w:r>
              <w:rPr>
                <w:rFonts w:asciiTheme="minorHAnsi" w:hAnsiTheme="minorHAnsi" w:cs="Arial"/>
                <w:b/>
                <w:bCs/>
                <w:color w:val="FFFFFF" w:themeColor="background1"/>
                <w:szCs w:val="18"/>
                <w:bdr w:val="none" w:sz="0" w:space="0" w:color="auto" w:frame="1"/>
              </w:rPr>
              <w:t xml:space="preserve"> h </w:t>
            </w:r>
            <w:r w:rsidRPr="00415367">
              <w:rPr>
                <w:rFonts w:asciiTheme="minorHAnsi" w:hAnsiTheme="minorHAnsi" w:cs="Arial"/>
                <w:b/>
                <w:bCs/>
                <w:color w:val="FFFFFF" w:themeColor="background1"/>
                <w:szCs w:val="18"/>
                <w:bdr w:val="none" w:sz="0" w:space="0" w:color="auto" w:frame="1"/>
              </w:rPr>
              <w:t>15 – 10</w:t>
            </w:r>
            <w:r>
              <w:rPr>
                <w:rFonts w:asciiTheme="minorHAnsi" w:hAnsiTheme="minorHAnsi" w:cs="Arial"/>
                <w:b/>
                <w:bCs/>
                <w:color w:val="FFFFFF" w:themeColor="background1"/>
                <w:szCs w:val="18"/>
                <w:bdr w:val="none" w:sz="0" w:space="0" w:color="auto" w:frame="1"/>
              </w:rPr>
              <w:t xml:space="preserve"> h </w:t>
            </w:r>
            <w:r w:rsidRPr="00415367">
              <w:rPr>
                <w:rFonts w:asciiTheme="minorHAnsi" w:hAnsiTheme="minorHAnsi" w:cs="Arial"/>
                <w:b/>
                <w:bCs/>
                <w:color w:val="FFFFFF" w:themeColor="background1"/>
                <w:szCs w:val="18"/>
                <w:bdr w:val="none" w:sz="0" w:space="0" w:color="auto" w:frame="1"/>
              </w:rPr>
              <w:t>15</w:t>
            </w:r>
          </w:p>
        </w:tc>
        <w:tc>
          <w:tcPr>
            <w:tcW w:w="8046" w:type="dxa"/>
            <w:tcBorders>
              <w:top w:val="single" w:sz="6" w:space="0" w:color="C6C6C6"/>
              <w:left w:val="single" w:sz="6" w:space="0" w:color="C6C6C6"/>
              <w:bottom w:val="single" w:sz="6" w:space="0" w:color="C6C6C6"/>
              <w:right w:val="single" w:sz="6" w:space="0" w:color="C6C6C6"/>
            </w:tcBorders>
            <w:shd w:val="clear" w:color="auto" w:fill="365F91" w:themeFill="accent1" w:themeFillShade="BF"/>
            <w:tcMar>
              <w:top w:w="105" w:type="dxa"/>
              <w:left w:w="75" w:type="dxa"/>
              <w:bottom w:w="90" w:type="dxa"/>
              <w:right w:w="75" w:type="dxa"/>
            </w:tcMar>
          </w:tcPr>
          <w:p w:rsidR="00CF21B0" w:rsidRPr="00515BD8" w:rsidRDefault="00CF21B0" w:rsidP="00A21087">
            <w:pPr>
              <w:spacing w:before="80" w:after="80" w:line="270" w:lineRule="atLeast"/>
              <w:rPr>
                <w:rFonts w:asciiTheme="minorHAnsi" w:hAnsiTheme="minorHAnsi" w:cs="Arial"/>
                <w:b/>
                <w:color w:val="FFFFFF" w:themeColor="background1"/>
                <w:szCs w:val="18"/>
                <w:lang w:val="fr-CH"/>
              </w:rPr>
            </w:pPr>
            <w:r w:rsidRPr="00515BD8">
              <w:rPr>
                <w:rFonts w:asciiTheme="minorHAnsi" w:hAnsiTheme="minorHAnsi" w:cs="Arial"/>
                <w:b/>
                <w:color w:val="FFFFFF" w:themeColor="background1"/>
                <w:szCs w:val="18"/>
                <w:lang w:val="fr-CH"/>
              </w:rPr>
              <w:t xml:space="preserve">Session 1: </w:t>
            </w:r>
            <w:r w:rsidRPr="00515BD8">
              <w:rPr>
                <w:rFonts w:asciiTheme="minorHAnsi" w:hAnsiTheme="minorHAnsi" w:cs="Arial"/>
                <w:b/>
                <w:bCs/>
                <w:color w:val="FFFFFF" w:themeColor="background1"/>
                <w:szCs w:val="18"/>
                <w:bdr w:val="none" w:sz="0" w:space="0" w:color="auto" w:frame="1"/>
                <w:lang w:val="fr-CH"/>
              </w:rPr>
              <w:t>Réduire l'écart en matière de normalisation</w:t>
            </w:r>
          </w:p>
        </w:tc>
      </w:tr>
      <w:tr w:rsidR="00CF21B0" w:rsidRPr="00415367" w:rsidTr="00A21087">
        <w:trPr>
          <w:trHeight w:val="231"/>
        </w:trPr>
        <w:tc>
          <w:tcPr>
            <w:tcW w:w="2040" w:type="dxa"/>
            <w:tcBorders>
              <w:top w:val="single" w:sz="6" w:space="0" w:color="C6C6C6"/>
              <w:left w:val="single" w:sz="6" w:space="0" w:color="C6C6C6"/>
              <w:bottom w:val="single" w:sz="6" w:space="0" w:color="C6C6C6"/>
              <w:right w:val="single" w:sz="6" w:space="0" w:color="C6C6C6"/>
            </w:tcBorders>
            <w:shd w:val="clear" w:color="auto" w:fill="365F91" w:themeFill="accent1" w:themeFillShade="BF"/>
            <w:tcMar>
              <w:top w:w="105" w:type="dxa"/>
              <w:left w:w="75" w:type="dxa"/>
              <w:bottom w:w="90" w:type="dxa"/>
              <w:right w:w="75" w:type="dxa"/>
            </w:tcMar>
          </w:tcPr>
          <w:p w:rsidR="00CF21B0" w:rsidRPr="00415367" w:rsidRDefault="00CF21B0" w:rsidP="00A21087">
            <w:pPr>
              <w:spacing w:before="80" w:after="80" w:line="270" w:lineRule="atLeast"/>
              <w:jc w:val="center"/>
              <w:rPr>
                <w:rFonts w:asciiTheme="minorHAnsi" w:hAnsiTheme="minorHAnsi" w:cs="Arial"/>
                <w:b/>
                <w:bCs/>
                <w:color w:val="FFFFFF" w:themeColor="background1"/>
                <w:szCs w:val="18"/>
                <w:bdr w:val="none" w:sz="0" w:space="0" w:color="auto" w:frame="1"/>
              </w:rPr>
            </w:pPr>
            <w:r w:rsidRPr="00415367">
              <w:rPr>
                <w:rFonts w:asciiTheme="minorHAnsi" w:hAnsiTheme="minorHAnsi" w:cs="Arial"/>
                <w:b/>
                <w:bCs/>
                <w:color w:val="FFFFFF" w:themeColor="background1"/>
                <w:szCs w:val="18"/>
                <w:bdr w:val="none" w:sz="0" w:space="0" w:color="auto" w:frame="1"/>
              </w:rPr>
              <w:t>10</w:t>
            </w:r>
            <w:r>
              <w:rPr>
                <w:rFonts w:asciiTheme="minorHAnsi" w:hAnsiTheme="minorHAnsi" w:cs="Arial"/>
                <w:b/>
                <w:bCs/>
                <w:color w:val="FFFFFF" w:themeColor="background1"/>
                <w:szCs w:val="18"/>
                <w:bdr w:val="none" w:sz="0" w:space="0" w:color="auto" w:frame="1"/>
              </w:rPr>
              <w:t xml:space="preserve"> h </w:t>
            </w:r>
            <w:r w:rsidRPr="00415367">
              <w:rPr>
                <w:rFonts w:asciiTheme="minorHAnsi" w:hAnsiTheme="minorHAnsi" w:cs="Arial"/>
                <w:b/>
                <w:bCs/>
                <w:color w:val="FFFFFF" w:themeColor="background1"/>
                <w:szCs w:val="18"/>
                <w:bdr w:val="none" w:sz="0" w:space="0" w:color="auto" w:frame="1"/>
              </w:rPr>
              <w:t>15 –</w:t>
            </w:r>
            <w:r>
              <w:rPr>
                <w:rFonts w:asciiTheme="minorHAnsi" w:hAnsiTheme="minorHAnsi" w:cs="Arial"/>
                <w:b/>
                <w:bCs/>
                <w:color w:val="FFFFFF" w:themeColor="background1"/>
                <w:szCs w:val="18"/>
                <w:bdr w:val="none" w:sz="0" w:space="0" w:color="auto" w:frame="1"/>
              </w:rPr>
              <w:t xml:space="preserve"> 11 h </w:t>
            </w:r>
            <w:r w:rsidRPr="00415367">
              <w:rPr>
                <w:rFonts w:asciiTheme="minorHAnsi" w:hAnsiTheme="minorHAnsi" w:cs="Arial"/>
                <w:b/>
                <w:bCs/>
                <w:color w:val="FFFFFF" w:themeColor="background1"/>
                <w:szCs w:val="18"/>
                <w:bdr w:val="none" w:sz="0" w:space="0" w:color="auto" w:frame="1"/>
              </w:rPr>
              <w:t>20</w:t>
            </w:r>
          </w:p>
        </w:tc>
        <w:tc>
          <w:tcPr>
            <w:tcW w:w="8046" w:type="dxa"/>
            <w:tcBorders>
              <w:top w:val="single" w:sz="6" w:space="0" w:color="C6C6C6"/>
              <w:left w:val="single" w:sz="6" w:space="0" w:color="C6C6C6"/>
              <w:bottom w:val="single" w:sz="6" w:space="0" w:color="C6C6C6"/>
              <w:right w:val="single" w:sz="6" w:space="0" w:color="C6C6C6"/>
            </w:tcBorders>
            <w:shd w:val="clear" w:color="auto" w:fill="365F91" w:themeFill="accent1" w:themeFillShade="BF"/>
            <w:tcMar>
              <w:top w:w="105" w:type="dxa"/>
              <w:left w:w="75" w:type="dxa"/>
              <w:bottom w:w="90" w:type="dxa"/>
              <w:right w:w="75" w:type="dxa"/>
            </w:tcMar>
          </w:tcPr>
          <w:p w:rsidR="00CF21B0" w:rsidRPr="00415367" w:rsidRDefault="00CF21B0" w:rsidP="00A21087">
            <w:pPr>
              <w:spacing w:before="80" w:after="80" w:line="270" w:lineRule="atLeast"/>
              <w:rPr>
                <w:rFonts w:asciiTheme="minorHAnsi" w:hAnsiTheme="minorHAnsi" w:cs="Arial"/>
                <w:b/>
                <w:color w:val="FFFFFF" w:themeColor="background1"/>
                <w:szCs w:val="18"/>
              </w:rPr>
            </w:pPr>
            <w:r w:rsidRPr="00415367">
              <w:rPr>
                <w:rFonts w:asciiTheme="minorHAnsi" w:hAnsiTheme="minorHAnsi" w:cs="Arial"/>
                <w:b/>
                <w:color w:val="FFFFFF" w:themeColor="background1"/>
                <w:szCs w:val="18"/>
              </w:rPr>
              <w:t xml:space="preserve">Session 2: </w:t>
            </w:r>
            <w:r>
              <w:rPr>
                <w:rFonts w:asciiTheme="minorHAnsi" w:hAnsiTheme="minorHAnsi" w:cs="Arial"/>
                <w:b/>
                <w:color w:val="FFFFFF" w:themeColor="background1"/>
                <w:szCs w:val="18"/>
              </w:rPr>
              <w:t>A</w:t>
            </w:r>
            <w:r w:rsidRPr="00515BD8">
              <w:rPr>
                <w:rFonts w:asciiTheme="minorHAnsi" w:hAnsiTheme="minorHAnsi" w:cs="Arial"/>
                <w:b/>
                <w:color w:val="FFFFFF" w:themeColor="background1"/>
                <w:szCs w:val="18"/>
              </w:rPr>
              <w:t>ctivités de normalisation sur l'Internet des objets</w:t>
            </w:r>
          </w:p>
        </w:tc>
      </w:tr>
      <w:tr w:rsidR="00CF21B0" w:rsidRPr="00515BD8" w:rsidTr="00A21087">
        <w:trPr>
          <w:trHeight w:val="244"/>
        </w:trPr>
        <w:tc>
          <w:tcPr>
            <w:tcW w:w="2040" w:type="dxa"/>
            <w:tcBorders>
              <w:top w:val="single" w:sz="6" w:space="0" w:color="C6C6C6"/>
              <w:left w:val="single" w:sz="6" w:space="0" w:color="C6C6C6"/>
              <w:bottom w:val="single" w:sz="6" w:space="0" w:color="C6C6C6"/>
              <w:right w:val="single" w:sz="6" w:space="0" w:color="C6C6C6"/>
            </w:tcBorders>
            <w:shd w:val="clear" w:color="auto" w:fill="365F91" w:themeFill="accent1" w:themeFillShade="BF"/>
            <w:tcMar>
              <w:top w:w="105" w:type="dxa"/>
              <w:left w:w="75" w:type="dxa"/>
              <w:bottom w:w="90" w:type="dxa"/>
              <w:right w:w="75" w:type="dxa"/>
            </w:tcMar>
          </w:tcPr>
          <w:p w:rsidR="00CF21B0" w:rsidRPr="00415367" w:rsidRDefault="00CF21B0" w:rsidP="00A21087">
            <w:pPr>
              <w:spacing w:before="80" w:after="80" w:line="270" w:lineRule="atLeast"/>
              <w:jc w:val="center"/>
              <w:rPr>
                <w:rFonts w:asciiTheme="minorHAnsi" w:hAnsiTheme="minorHAnsi" w:cs="Arial"/>
                <w:b/>
                <w:bCs/>
                <w:color w:val="FFFFFF" w:themeColor="background1"/>
                <w:szCs w:val="18"/>
                <w:bdr w:val="none" w:sz="0" w:space="0" w:color="auto" w:frame="1"/>
              </w:rPr>
            </w:pPr>
            <w:r>
              <w:rPr>
                <w:rFonts w:asciiTheme="minorHAnsi" w:hAnsiTheme="minorHAnsi" w:cs="Arial"/>
                <w:b/>
                <w:bCs/>
                <w:color w:val="FFFFFF" w:themeColor="background1"/>
                <w:szCs w:val="18"/>
                <w:bdr w:val="none" w:sz="0" w:space="0" w:color="auto" w:frame="1"/>
              </w:rPr>
              <w:t xml:space="preserve">11 h </w:t>
            </w:r>
            <w:r w:rsidRPr="00415367">
              <w:rPr>
                <w:rFonts w:asciiTheme="minorHAnsi" w:hAnsiTheme="minorHAnsi" w:cs="Arial"/>
                <w:b/>
                <w:bCs/>
                <w:color w:val="FFFFFF" w:themeColor="background1"/>
                <w:szCs w:val="18"/>
                <w:bdr w:val="none" w:sz="0" w:space="0" w:color="auto" w:frame="1"/>
              </w:rPr>
              <w:t>20 – 12</w:t>
            </w:r>
            <w:r>
              <w:rPr>
                <w:rFonts w:asciiTheme="minorHAnsi" w:hAnsiTheme="minorHAnsi" w:cs="Arial"/>
                <w:b/>
                <w:bCs/>
                <w:color w:val="FFFFFF" w:themeColor="background1"/>
                <w:szCs w:val="18"/>
                <w:bdr w:val="none" w:sz="0" w:space="0" w:color="auto" w:frame="1"/>
              </w:rPr>
              <w:t xml:space="preserve"> h </w:t>
            </w:r>
            <w:r w:rsidRPr="00415367">
              <w:rPr>
                <w:rFonts w:asciiTheme="minorHAnsi" w:hAnsiTheme="minorHAnsi" w:cs="Arial"/>
                <w:b/>
                <w:bCs/>
                <w:color w:val="FFFFFF" w:themeColor="background1"/>
                <w:szCs w:val="18"/>
                <w:bdr w:val="none" w:sz="0" w:space="0" w:color="auto" w:frame="1"/>
              </w:rPr>
              <w:t>20</w:t>
            </w:r>
          </w:p>
        </w:tc>
        <w:tc>
          <w:tcPr>
            <w:tcW w:w="8046" w:type="dxa"/>
            <w:tcBorders>
              <w:top w:val="single" w:sz="6" w:space="0" w:color="C6C6C6"/>
              <w:left w:val="single" w:sz="6" w:space="0" w:color="C6C6C6"/>
              <w:bottom w:val="single" w:sz="6" w:space="0" w:color="C6C6C6"/>
              <w:right w:val="single" w:sz="6" w:space="0" w:color="C6C6C6"/>
            </w:tcBorders>
            <w:shd w:val="clear" w:color="auto" w:fill="365F91" w:themeFill="accent1" w:themeFillShade="BF"/>
            <w:tcMar>
              <w:top w:w="105" w:type="dxa"/>
              <w:left w:w="75" w:type="dxa"/>
              <w:bottom w:w="90" w:type="dxa"/>
              <w:right w:w="75" w:type="dxa"/>
            </w:tcMar>
          </w:tcPr>
          <w:p w:rsidR="00CF21B0" w:rsidRPr="00515BD8" w:rsidRDefault="00CF21B0" w:rsidP="00A21087">
            <w:pPr>
              <w:spacing w:before="80" w:after="80" w:line="270" w:lineRule="atLeast"/>
              <w:rPr>
                <w:rFonts w:asciiTheme="minorHAnsi" w:hAnsiTheme="minorHAnsi" w:cs="Arial"/>
                <w:b/>
                <w:color w:val="FFFFFF" w:themeColor="background1"/>
                <w:szCs w:val="18"/>
                <w:lang w:val="fr-CH"/>
              </w:rPr>
            </w:pPr>
            <w:r w:rsidRPr="00515BD8">
              <w:rPr>
                <w:rFonts w:asciiTheme="minorHAnsi" w:hAnsiTheme="minorHAnsi" w:cs="Arial"/>
                <w:b/>
                <w:color w:val="FFFFFF" w:themeColor="background1"/>
                <w:szCs w:val="18"/>
                <w:lang w:val="fr-CH"/>
              </w:rPr>
              <w:t>Session 3: Le rôle des PME dans la révolution de l'Internet des objets</w:t>
            </w:r>
          </w:p>
        </w:tc>
      </w:tr>
      <w:tr w:rsidR="00CF21B0" w:rsidRPr="00415367" w:rsidTr="00A21087">
        <w:trPr>
          <w:trHeight w:val="231"/>
        </w:trPr>
        <w:tc>
          <w:tcPr>
            <w:tcW w:w="204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tcPr>
          <w:p w:rsidR="00CF21B0" w:rsidRPr="00415367" w:rsidRDefault="00CF21B0" w:rsidP="00A21087">
            <w:pPr>
              <w:spacing w:before="80" w:after="80" w:line="270" w:lineRule="atLeast"/>
              <w:jc w:val="center"/>
              <w:rPr>
                <w:rFonts w:asciiTheme="minorHAnsi" w:hAnsiTheme="minorHAnsi" w:cs="Arial"/>
                <w:b/>
                <w:bCs/>
                <w:szCs w:val="18"/>
                <w:bdr w:val="none" w:sz="0" w:space="0" w:color="auto" w:frame="1"/>
              </w:rPr>
            </w:pPr>
            <w:r w:rsidRPr="00415367">
              <w:rPr>
                <w:rFonts w:asciiTheme="minorHAnsi" w:hAnsiTheme="minorHAnsi" w:cs="Arial"/>
                <w:b/>
                <w:bCs/>
                <w:i/>
                <w:szCs w:val="18"/>
                <w:bdr w:val="none" w:sz="0" w:space="0" w:color="auto" w:frame="1"/>
              </w:rPr>
              <w:t>12</w:t>
            </w:r>
            <w:r>
              <w:rPr>
                <w:rFonts w:asciiTheme="minorHAnsi" w:hAnsiTheme="minorHAnsi" w:cs="Arial"/>
                <w:b/>
                <w:bCs/>
                <w:i/>
                <w:szCs w:val="18"/>
                <w:bdr w:val="none" w:sz="0" w:space="0" w:color="auto" w:frame="1"/>
              </w:rPr>
              <w:t xml:space="preserve"> h </w:t>
            </w:r>
            <w:r w:rsidRPr="00415367">
              <w:rPr>
                <w:rFonts w:asciiTheme="minorHAnsi" w:hAnsiTheme="minorHAnsi" w:cs="Arial"/>
                <w:b/>
                <w:bCs/>
                <w:i/>
                <w:szCs w:val="18"/>
                <w:bdr w:val="none" w:sz="0" w:space="0" w:color="auto" w:frame="1"/>
              </w:rPr>
              <w:t xml:space="preserve">30 </w:t>
            </w:r>
            <w:r w:rsidRPr="00515BD8">
              <w:rPr>
                <w:rFonts w:asciiTheme="minorHAnsi" w:hAnsiTheme="minorHAnsi" w:cs="Arial"/>
                <w:b/>
                <w:bCs/>
                <w:szCs w:val="18"/>
                <w:bdr w:val="none" w:sz="0" w:space="0" w:color="auto" w:frame="1"/>
              </w:rPr>
              <w:t>–</w:t>
            </w:r>
            <w:r w:rsidRPr="00415367">
              <w:rPr>
                <w:rFonts w:asciiTheme="minorHAnsi" w:hAnsiTheme="minorHAnsi" w:cs="Arial"/>
                <w:b/>
                <w:bCs/>
                <w:i/>
                <w:szCs w:val="18"/>
                <w:bdr w:val="none" w:sz="0" w:space="0" w:color="auto" w:frame="1"/>
              </w:rPr>
              <w:t xml:space="preserve"> 13</w:t>
            </w:r>
            <w:r>
              <w:rPr>
                <w:rFonts w:asciiTheme="minorHAnsi" w:hAnsiTheme="minorHAnsi" w:cs="Arial"/>
                <w:b/>
                <w:bCs/>
                <w:i/>
                <w:szCs w:val="18"/>
                <w:bdr w:val="none" w:sz="0" w:space="0" w:color="auto" w:frame="1"/>
              </w:rPr>
              <w:t xml:space="preserve"> h </w:t>
            </w:r>
            <w:r w:rsidRPr="00415367">
              <w:rPr>
                <w:rFonts w:asciiTheme="minorHAnsi" w:hAnsiTheme="minorHAnsi" w:cs="Arial"/>
                <w:b/>
                <w:bCs/>
                <w:i/>
                <w:szCs w:val="18"/>
                <w:bdr w:val="none" w:sz="0" w:space="0" w:color="auto" w:frame="1"/>
              </w:rPr>
              <w:t>40</w:t>
            </w:r>
          </w:p>
        </w:tc>
        <w:tc>
          <w:tcPr>
            <w:tcW w:w="8046" w:type="dxa"/>
            <w:tcBorders>
              <w:top w:val="single" w:sz="6" w:space="0" w:color="C6C6C6"/>
              <w:left w:val="single" w:sz="6" w:space="0" w:color="C6C6C6"/>
              <w:right w:val="single" w:sz="6" w:space="0" w:color="C6C6C6"/>
            </w:tcBorders>
            <w:shd w:val="clear" w:color="auto" w:fill="auto"/>
            <w:tcMar>
              <w:top w:w="105" w:type="dxa"/>
              <w:left w:w="75" w:type="dxa"/>
              <w:bottom w:w="90" w:type="dxa"/>
              <w:right w:w="75" w:type="dxa"/>
            </w:tcMar>
          </w:tcPr>
          <w:p w:rsidR="00CF21B0" w:rsidRPr="00415367" w:rsidRDefault="00CF21B0" w:rsidP="00A21087">
            <w:pPr>
              <w:spacing w:before="80" w:after="80" w:line="270" w:lineRule="atLeast"/>
              <w:rPr>
                <w:rFonts w:asciiTheme="minorHAnsi" w:hAnsiTheme="minorHAnsi" w:cs="Arial"/>
                <w:szCs w:val="18"/>
              </w:rPr>
            </w:pPr>
            <w:r>
              <w:rPr>
                <w:rFonts w:asciiTheme="minorHAnsi" w:hAnsiTheme="minorHAnsi" w:cs="Arial"/>
                <w:b/>
                <w:bCs/>
                <w:i/>
                <w:szCs w:val="18"/>
                <w:bdr w:val="none" w:sz="0" w:space="0" w:color="auto" w:frame="1"/>
              </w:rPr>
              <w:t>Déjeuner</w:t>
            </w:r>
          </w:p>
        </w:tc>
      </w:tr>
      <w:tr w:rsidR="00CF21B0" w:rsidRPr="00F07134" w:rsidTr="00A21087">
        <w:trPr>
          <w:trHeight w:val="231"/>
        </w:trPr>
        <w:tc>
          <w:tcPr>
            <w:tcW w:w="2040" w:type="dxa"/>
            <w:tcBorders>
              <w:top w:val="single" w:sz="6" w:space="0" w:color="C6C6C6"/>
              <w:left w:val="single" w:sz="6" w:space="0" w:color="C6C6C6"/>
              <w:bottom w:val="single" w:sz="6" w:space="0" w:color="C6C6C6"/>
              <w:right w:val="single" w:sz="6" w:space="0" w:color="C6C6C6"/>
            </w:tcBorders>
            <w:shd w:val="clear" w:color="auto" w:fill="365F91" w:themeFill="accent1" w:themeFillShade="BF"/>
            <w:tcMar>
              <w:top w:w="105" w:type="dxa"/>
              <w:left w:w="75" w:type="dxa"/>
              <w:bottom w:w="90" w:type="dxa"/>
              <w:right w:w="75" w:type="dxa"/>
            </w:tcMar>
          </w:tcPr>
          <w:p w:rsidR="00CF21B0" w:rsidRPr="00415367" w:rsidRDefault="00CF21B0" w:rsidP="00A21087">
            <w:pPr>
              <w:spacing w:before="80" w:after="80" w:line="270" w:lineRule="atLeast"/>
              <w:jc w:val="center"/>
              <w:rPr>
                <w:rFonts w:asciiTheme="minorHAnsi" w:hAnsiTheme="minorHAnsi" w:cs="Arial"/>
                <w:b/>
                <w:bCs/>
                <w:color w:val="FFFFFF" w:themeColor="background1"/>
                <w:szCs w:val="18"/>
                <w:bdr w:val="none" w:sz="0" w:space="0" w:color="auto" w:frame="1"/>
              </w:rPr>
            </w:pPr>
            <w:r>
              <w:rPr>
                <w:rFonts w:asciiTheme="minorHAnsi" w:hAnsiTheme="minorHAnsi" w:cs="Arial"/>
                <w:b/>
                <w:bCs/>
                <w:color w:val="FFFFFF" w:themeColor="background1"/>
                <w:szCs w:val="18"/>
                <w:bdr w:val="none" w:sz="0" w:space="0" w:color="auto" w:frame="1"/>
              </w:rPr>
              <w:t xml:space="preserve">13 h </w:t>
            </w:r>
            <w:r w:rsidRPr="00415367">
              <w:rPr>
                <w:rFonts w:asciiTheme="minorHAnsi" w:hAnsiTheme="minorHAnsi" w:cs="Arial"/>
                <w:b/>
                <w:bCs/>
                <w:color w:val="FFFFFF" w:themeColor="background1"/>
                <w:szCs w:val="18"/>
                <w:bdr w:val="none" w:sz="0" w:space="0" w:color="auto" w:frame="1"/>
              </w:rPr>
              <w:t>40 –  15</w:t>
            </w:r>
            <w:r>
              <w:rPr>
                <w:rFonts w:asciiTheme="minorHAnsi" w:hAnsiTheme="minorHAnsi" w:cs="Arial"/>
                <w:b/>
                <w:bCs/>
                <w:color w:val="FFFFFF" w:themeColor="background1"/>
                <w:szCs w:val="18"/>
                <w:bdr w:val="none" w:sz="0" w:space="0" w:color="auto" w:frame="1"/>
              </w:rPr>
              <w:t xml:space="preserve"> h </w:t>
            </w:r>
            <w:r w:rsidRPr="00415367">
              <w:rPr>
                <w:rFonts w:asciiTheme="minorHAnsi" w:hAnsiTheme="minorHAnsi" w:cs="Arial"/>
                <w:b/>
                <w:bCs/>
                <w:color w:val="FFFFFF" w:themeColor="background1"/>
                <w:szCs w:val="18"/>
                <w:bdr w:val="none" w:sz="0" w:space="0" w:color="auto" w:frame="1"/>
              </w:rPr>
              <w:t>15</w:t>
            </w:r>
          </w:p>
        </w:tc>
        <w:tc>
          <w:tcPr>
            <w:tcW w:w="8046" w:type="dxa"/>
            <w:tcBorders>
              <w:top w:val="single" w:sz="6" w:space="0" w:color="C6C6C6"/>
              <w:left w:val="single" w:sz="6" w:space="0" w:color="C6C6C6"/>
              <w:bottom w:val="single" w:sz="6" w:space="0" w:color="C6C6C6"/>
              <w:right w:val="single" w:sz="6" w:space="0" w:color="C6C6C6"/>
            </w:tcBorders>
            <w:shd w:val="clear" w:color="auto" w:fill="365F91" w:themeFill="accent1" w:themeFillShade="BF"/>
            <w:tcMar>
              <w:top w:w="105" w:type="dxa"/>
              <w:left w:w="75" w:type="dxa"/>
              <w:bottom w:w="90" w:type="dxa"/>
              <w:right w:w="75" w:type="dxa"/>
            </w:tcMar>
          </w:tcPr>
          <w:p w:rsidR="00CF21B0" w:rsidRPr="00F07134" w:rsidRDefault="00CF21B0" w:rsidP="00A21087">
            <w:pPr>
              <w:spacing w:before="80" w:after="80" w:line="270" w:lineRule="atLeast"/>
              <w:rPr>
                <w:rFonts w:asciiTheme="minorHAnsi" w:hAnsiTheme="minorHAnsi" w:cs="Arial"/>
                <w:b/>
                <w:color w:val="FFFFFF" w:themeColor="background1"/>
                <w:szCs w:val="18"/>
                <w:lang w:val="fr-CH"/>
              </w:rPr>
            </w:pPr>
            <w:r w:rsidRPr="00F07134">
              <w:rPr>
                <w:rFonts w:asciiTheme="minorHAnsi" w:hAnsiTheme="minorHAnsi" w:cs="Arial"/>
                <w:b/>
                <w:color w:val="FFFFFF" w:themeColor="background1"/>
                <w:szCs w:val="18"/>
                <w:lang w:val="fr-CH"/>
              </w:rPr>
              <w:t xml:space="preserve">Session 4: </w:t>
            </w:r>
            <w:r>
              <w:rPr>
                <w:rFonts w:asciiTheme="minorHAnsi" w:hAnsiTheme="minorHAnsi" w:cs="Arial"/>
                <w:b/>
                <w:color w:val="FFFFFF" w:themeColor="background1"/>
                <w:szCs w:val="18"/>
                <w:lang w:val="fr-CH"/>
              </w:rPr>
              <w:t>A</w:t>
            </w:r>
            <w:r w:rsidRPr="00F07134">
              <w:rPr>
                <w:rFonts w:asciiTheme="minorHAnsi" w:hAnsiTheme="minorHAnsi" w:cs="Arial"/>
                <w:b/>
                <w:color w:val="FFFFFF" w:themeColor="background1"/>
                <w:szCs w:val="18"/>
                <w:lang w:val="fr-CH"/>
              </w:rPr>
              <w:t>spects réglementaires et politiques de l'Internet des objets</w:t>
            </w:r>
          </w:p>
        </w:tc>
      </w:tr>
      <w:tr w:rsidR="00CF21B0" w:rsidRPr="00415367" w:rsidTr="00A21087">
        <w:trPr>
          <w:trHeight w:val="257"/>
        </w:trPr>
        <w:tc>
          <w:tcPr>
            <w:tcW w:w="2040" w:type="dxa"/>
            <w:tcBorders>
              <w:top w:val="single" w:sz="6" w:space="0" w:color="C6C6C6"/>
              <w:left w:val="single" w:sz="6" w:space="0" w:color="C6C6C6"/>
              <w:bottom w:val="single" w:sz="6" w:space="0" w:color="C6C6C6"/>
              <w:right w:val="single" w:sz="6" w:space="0" w:color="C6C6C6"/>
            </w:tcBorders>
            <w:shd w:val="clear" w:color="auto" w:fill="365F91" w:themeFill="accent1" w:themeFillShade="BF"/>
            <w:tcMar>
              <w:top w:w="105" w:type="dxa"/>
              <w:left w:w="75" w:type="dxa"/>
              <w:bottom w:w="90" w:type="dxa"/>
              <w:right w:w="75" w:type="dxa"/>
            </w:tcMar>
            <w:hideMark/>
          </w:tcPr>
          <w:p w:rsidR="00CF21B0" w:rsidRPr="00415367" w:rsidRDefault="00CF21B0" w:rsidP="00A21087">
            <w:pPr>
              <w:spacing w:before="80" w:after="80" w:line="270" w:lineRule="atLeast"/>
              <w:jc w:val="center"/>
              <w:rPr>
                <w:rFonts w:asciiTheme="minorHAnsi" w:hAnsiTheme="minorHAnsi" w:cs="Arial"/>
                <w:b/>
                <w:color w:val="FFFFFF" w:themeColor="background1"/>
                <w:szCs w:val="18"/>
              </w:rPr>
            </w:pPr>
            <w:r>
              <w:rPr>
                <w:rFonts w:asciiTheme="minorHAnsi" w:hAnsiTheme="minorHAnsi" w:cs="Arial"/>
                <w:b/>
                <w:color w:val="FFFFFF" w:themeColor="background1"/>
                <w:szCs w:val="18"/>
              </w:rPr>
              <w:t xml:space="preserve">15 h </w:t>
            </w:r>
            <w:r w:rsidRPr="00415367">
              <w:rPr>
                <w:rFonts w:asciiTheme="minorHAnsi" w:hAnsiTheme="minorHAnsi" w:cs="Arial"/>
                <w:b/>
                <w:color w:val="FFFFFF" w:themeColor="background1"/>
                <w:szCs w:val="18"/>
              </w:rPr>
              <w:t>15</w:t>
            </w:r>
          </w:p>
        </w:tc>
        <w:tc>
          <w:tcPr>
            <w:tcW w:w="8046" w:type="dxa"/>
            <w:tcBorders>
              <w:top w:val="single" w:sz="6" w:space="0" w:color="C6C6C6"/>
              <w:left w:val="single" w:sz="6" w:space="0" w:color="C6C6C6"/>
              <w:bottom w:val="single" w:sz="6" w:space="0" w:color="C6C6C6"/>
              <w:right w:val="single" w:sz="6" w:space="0" w:color="C6C6C6"/>
            </w:tcBorders>
            <w:shd w:val="clear" w:color="auto" w:fill="365F91" w:themeFill="accent1" w:themeFillShade="BF"/>
            <w:tcMar>
              <w:top w:w="105" w:type="dxa"/>
              <w:left w:w="75" w:type="dxa"/>
              <w:bottom w:w="90" w:type="dxa"/>
              <w:right w:w="75" w:type="dxa"/>
            </w:tcMar>
            <w:hideMark/>
          </w:tcPr>
          <w:p w:rsidR="00CF21B0" w:rsidRPr="00415367" w:rsidRDefault="00CF21B0" w:rsidP="00A21087">
            <w:pPr>
              <w:spacing w:before="80" w:after="80" w:line="270" w:lineRule="atLeast"/>
              <w:rPr>
                <w:rFonts w:asciiTheme="minorHAnsi" w:hAnsiTheme="minorHAnsi" w:cs="Arial"/>
                <w:b/>
                <w:color w:val="FFFFFF" w:themeColor="background1"/>
                <w:szCs w:val="18"/>
              </w:rPr>
            </w:pPr>
            <w:r>
              <w:rPr>
                <w:rFonts w:asciiTheme="minorHAnsi" w:hAnsiTheme="minorHAnsi" w:cs="Arial"/>
                <w:b/>
                <w:color w:val="FFFFFF" w:themeColor="background1"/>
                <w:szCs w:val="18"/>
              </w:rPr>
              <w:t>Clôture</w:t>
            </w:r>
          </w:p>
        </w:tc>
      </w:tr>
      <w:tr w:rsidR="00CF21B0" w:rsidRPr="00F07134" w:rsidTr="00A21087">
        <w:trPr>
          <w:trHeight w:val="231"/>
        </w:trPr>
        <w:tc>
          <w:tcPr>
            <w:tcW w:w="2040"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CF21B0" w:rsidRPr="00415367" w:rsidRDefault="00CF21B0" w:rsidP="00A21087">
            <w:pPr>
              <w:spacing w:before="80" w:after="80" w:line="270" w:lineRule="atLeast"/>
              <w:jc w:val="center"/>
              <w:rPr>
                <w:rFonts w:asciiTheme="minorHAnsi" w:hAnsiTheme="minorHAnsi" w:cs="Arial"/>
                <w:szCs w:val="18"/>
                <w:u w:val="single"/>
              </w:rPr>
            </w:pPr>
            <w:r>
              <w:rPr>
                <w:rFonts w:asciiTheme="minorHAnsi" w:hAnsiTheme="minorHAnsi" w:cs="Arial"/>
                <w:b/>
                <w:bCs/>
                <w:szCs w:val="18"/>
                <w:u w:val="single"/>
                <w:bdr w:val="none" w:sz="0" w:space="0" w:color="auto" w:frame="1"/>
              </w:rPr>
              <w:t xml:space="preserve">15 h </w:t>
            </w:r>
            <w:r w:rsidRPr="00415367">
              <w:rPr>
                <w:rFonts w:asciiTheme="minorHAnsi" w:hAnsiTheme="minorHAnsi" w:cs="Arial"/>
                <w:b/>
                <w:bCs/>
                <w:szCs w:val="18"/>
                <w:u w:val="single"/>
                <w:bdr w:val="none" w:sz="0" w:space="0" w:color="auto" w:frame="1"/>
              </w:rPr>
              <w:t>30 – 17</w:t>
            </w:r>
            <w:r>
              <w:rPr>
                <w:rFonts w:asciiTheme="minorHAnsi" w:hAnsiTheme="minorHAnsi" w:cs="Arial"/>
                <w:b/>
                <w:bCs/>
                <w:szCs w:val="18"/>
                <w:u w:val="single"/>
                <w:bdr w:val="none" w:sz="0" w:space="0" w:color="auto" w:frame="1"/>
              </w:rPr>
              <w:t xml:space="preserve"> h </w:t>
            </w:r>
            <w:r w:rsidRPr="00415367">
              <w:rPr>
                <w:rFonts w:asciiTheme="minorHAnsi" w:hAnsiTheme="minorHAnsi" w:cs="Arial"/>
                <w:b/>
                <w:bCs/>
                <w:szCs w:val="18"/>
                <w:u w:val="single"/>
                <w:bdr w:val="none" w:sz="0" w:space="0" w:color="auto" w:frame="1"/>
              </w:rPr>
              <w:t>30</w:t>
            </w:r>
          </w:p>
        </w:tc>
        <w:tc>
          <w:tcPr>
            <w:tcW w:w="8046"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rsidR="00CF21B0" w:rsidRPr="00F07134" w:rsidRDefault="00CF21B0" w:rsidP="00A21087">
            <w:pPr>
              <w:spacing w:before="80" w:after="80" w:line="270" w:lineRule="atLeast"/>
              <w:rPr>
                <w:rFonts w:asciiTheme="minorHAnsi" w:hAnsiTheme="minorHAnsi" w:cs="Arial"/>
                <w:szCs w:val="18"/>
                <w:lang w:val="fr-CH"/>
              </w:rPr>
            </w:pPr>
            <w:r w:rsidRPr="00F07134">
              <w:rPr>
                <w:rFonts w:asciiTheme="minorHAnsi" w:hAnsiTheme="minorHAnsi" w:cs="Arial"/>
                <w:b/>
                <w:bCs/>
                <w:szCs w:val="18"/>
                <w:bdr w:val="none" w:sz="0" w:space="0" w:color="auto" w:frame="1"/>
                <w:lang w:val="fr-CH"/>
              </w:rPr>
              <w:t xml:space="preserve">Réunion </w:t>
            </w:r>
            <w:r>
              <w:rPr>
                <w:rFonts w:asciiTheme="minorHAnsi" w:hAnsiTheme="minorHAnsi" w:cs="Arial"/>
                <w:b/>
                <w:bCs/>
                <w:szCs w:val="18"/>
                <w:bdr w:val="none" w:sz="0" w:space="0" w:color="auto" w:frame="1"/>
                <w:lang w:val="fr-CH"/>
              </w:rPr>
              <w:t xml:space="preserve">du Groupe régional </w:t>
            </w:r>
            <w:r w:rsidRPr="00F07134">
              <w:rPr>
                <w:rFonts w:asciiTheme="minorHAnsi" w:hAnsiTheme="minorHAnsi" w:cs="Arial"/>
                <w:b/>
                <w:bCs/>
                <w:szCs w:val="18"/>
                <w:bdr w:val="none" w:sz="0" w:space="0" w:color="auto" w:frame="1"/>
                <w:lang w:val="fr-CH"/>
              </w:rPr>
              <w:t>de la Commission d'études 20 de l'UIT-T pour la région des Etats arabes (</w:t>
            </w:r>
            <w:hyperlink r:id="rId17" w:history="1">
              <w:r w:rsidRPr="00F07134">
                <w:rPr>
                  <w:rStyle w:val="Hyperlink"/>
                  <w:rFonts w:asciiTheme="minorHAnsi" w:hAnsiTheme="minorHAnsi"/>
                  <w:b/>
                  <w:bCs/>
                  <w:lang w:val="fr-CH"/>
                </w:rPr>
                <w:t>SG20RG ARB</w:t>
              </w:r>
            </w:hyperlink>
            <w:r w:rsidRPr="00F07134">
              <w:rPr>
                <w:rFonts w:asciiTheme="minorHAnsi" w:hAnsiTheme="minorHAnsi" w:cs="Arial"/>
                <w:b/>
                <w:bCs/>
                <w:szCs w:val="18"/>
                <w:bdr w:val="none" w:sz="0" w:space="0" w:color="auto" w:frame="1"/>
                <w:lang w:val="fr-CH"/>
              </w:rPr>
              <w:t>)</w:t>
            </w:r>
          </w:p>
        </w:tc>
      </w:tr>
    </w:tbl>
    <w:p w:rsidR="00CF21B0" w:rsidRPr="00F07134" w:rsidRDefault="00CF21B0" w:rsidP="00CF21B0">
      <w:pPr>
        <w:pStyle w:val="Reasons"/>
        <w:rPr>
          <w:lang w:val="fr-CH"/>
        </w:rPr>
      </w:pPr>
    </w:p>
    <w:p w:rsidR="00CF21B0" w:rsidRPr="00CE1C13" w:rsidRDefault="00CF21B0" w:rsidP="00CF21B0">
      <w:pPr>
        <w:jc w:val="center"/>
      </w:pPr>
      <w:r w:rsidRPr="00CE1C13">
        <w:t>______________</w:t>
      </w:r>
    </w:p>
    <w:p w:rsidR="00CF21B0" w:rsidRPr="00415367" w:rsidRDefault="00CF21B0" w:rsidP="00CF21B0">
      <w:pPr>
        <w:rPr>
          <w:rFonts w:asciiTheme="minorHAnsi" w:hAnsiTheme="minorHAnsi"/>
        </w:rPr>
      </w:pPr>
    </w:p>
    <w:p w:rsidR="00CF21B0" w:rsidRPr="00CE1C13" w:rsidRDefault="00CF21B0" w:rsidP="00CF21B0">
      <w:pPr>
        <w:spacing w:before="360"/>
        <w:ind w:right="-284"/>
        <w:rPr>
          <w:rFonts w:asciiTheme="minorHAnsi" w:hAnsiTheme="minorHAnsi"/>
          <w:bCs/>
        </w:rPr>
      </w:pPr>
    </w:p>
    <w:p w:rsidR="00517A03" w:rsidRPr="00CE1C13" w:rsidRDefault="00517A03" w:rsidP="00697BC1">
      <w:pPr>
        <w:spacing w:before="360"/>
        <w:ind w:right="-284"/>
        <w:rPr>
          <w:rFonts w:asciiTheme="minorHAnsi" w:hAnsiTheme="minorHAnsi"/>
          <w:bCs/>
        </w:rPr>
      </w:pPr>
    </w:p>
    <w:sectPr w:rsidR="00517A03" w:rsidRPr="00CE1C13" w:rsidSect="00A15179">
      <w:head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040" w:rsidRDefault="00A16040">
      <w:r>
        <w:separator/>
      </w:r>
    </w:p>
  </w:endnote>
  <w:endnote w:type="continuationSeparator" w:id="0">
    <w:p w:rsidR="00A16040" w:rsidRDefault="00A1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980FFC">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040" w:rsidRDefault="00A16040">
      <w:r>
        <w:t>____________________</w:t>
      </w:r>
    </w:p>
  </w:footnote>
  <w:footnote w:type="continuationSeparator" w:id="0">
    <w:p w:rsidR="00A16040" w:rsidRDefault="00A16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D125AE"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3</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r w:rsidR="00415367">
      <w:rPr>
        <w:rFonts w:asciiTheme="minorHAnsi" w:hAnsiTheme="minorHAnsi"/>
        <w:noProof/>
        <w:sz w:val="18"/>
        <w:szCs w:val="16"/>
      </w:rPr>
      <w:br/>
      <w:t>Circulaire TSB 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D0"/>
    <w:rsid w:val="000039EE"/>
    <w:rsid w:val="00005622"/>
    <w:rsid w:val="0002519E"/>
    <w:rsid w:val="00035B43"/>
    <w:rsid w:val="000758B3"/>
    <w:rsid w:val="000B0D96"/>
    <w:rsid w:val="000B59D8"/>
    <w:rsid w:val="000C1F6B"/>
    <w:rsid w:val="000C56BE"/>
    <w:rsid w:val="001026FD"/>
    <w:rsid w:val="001077FD"/>
    <w:rsid w:val="00115DD7"/>
    <w:rsid w:val="00167472"/>
    <w:rsid w:val="00167F92"/>
    <w:rsid w:val="00173738"/>
    <w:rsid w:val="001B25D0"/>
    <w:rsid w:val="001B79A3"/>
    <w:rsid w:val="002152A3"/>
    <w:rsid w:val="002E395D"/>
    <w:rsid w:val="003028F6"/>
    <w:rsid w:val="003131F0"/>
    <w:rsid w:val="00333A80"/>
    <w:rsid w:val="00341117"/>
    <w:rsid w:val="00354595"/>
    <w:rsid w:val="00364E95"/>
    <w:rsid w:val="00372875"/>
    <w:rsid w:val="003B1E80"/>
    <w:rsid w:val="003B66E8"/>
    <w:rsid w:val="004033F1"/>
    <w:rsid w:val="00414B0C"/>
    <w:rsid w:val="00415367"/>
    <w:rsid w:val="00423C21"/>
    <w:rsid w:val="004257AC"/>
    <w:rsid w:val="0043711B"/>
    <w:rsid w:val="00470D10"/>
    <w:rsid w:val="004977C9"/>
    <w:rsid w:val="004A015F"/>
    <w:rsid w:val="004B732E"/>
    <w:rsid w:val="004D51F4"/>
    <w:rsid w:val="004D64E0"/>
    <w:rsid w:val="005120A2"/>
    <w:rsid w:val="0051210D"/>
    <w:rsid w:val="005136D2"/>
    <w:rsid w:val="00517A03"/>
    <w:rsid w:val="005A3DD9"/>
    <w:rsid w:val="005B1DFC"/>
    <w:rsid w:val="00601682"/>
    <w:rsid w:val="00625E79"/>
    <w:rsid w:val="006333F7"/>
    <w:rsid w:val="006427A1"/>
    <w:rsid w:val="00644741"/>
    <w:rsid w:val="00697BC1"/>
    <w:rsid w:val="006A6FFE"/>
    <w:rsid w:val="006C5A91"/>
    <w:rsid w:val="00716BBC"/>
    <w:rsid w:val="007321BC"/>
    <w:rsid w:val="00760063"/>
    <w:rsid w:val="00775E4B"/>
    <w:rsid w:val="0079553B"/>
    <w:rsid w:val="00795679"/>
    <w:rsid w:val="007A40FE"/>
    <w:rsid w:val="007D6F4B"/>
    <w:rsid w:val="007E1361"/>
    <w:rsid w:val="00810105"/>
    <w:rsid w:val="008157E0"/>
    <w:rsid w:val="00825B8C"/>
    <w:rsid w:val="00854E1D"/>
    <w:rsid w:val="00887FA6"/>
    <w:rsid w:val="008C4397"/>
    <w:rsid w:val="008C465A"/>
    <w:rsid w:val="008F2C9B"/>
    <w:rsid w:val="00923CD6"/>
    <w:rsid w:val="00935AA8"/>
    <w:rsid w:val="00971C9A"/>
    <w:rsid w:val="00980FFC"/>
    <w:rsid w:val="009D51FA"/>
    <w:rsid w:val="009F1E23"/>
    <w:rsid w:val="00A15179"/>
    <w:rsid w:val="00A16040"/>
    <w:rsid w:val="00A51537"/>
    <w:rsid w:val="00A5280F"/>
    <w:rsid w:val="00A60FC1"/>
    <w:rsid w:val="00A97C37"/>
    <w:rsid w:val="00AC37B5"/>
    <w:rsid w:val="00AD752F"/>
    <w:rsid w:val="00AF08A4"/>
    <w:rsid w:val="00B07BA0"/>
    <w:rsid w:val="00B2626E"/>
    <w:rsid w:val="00B27B41"/>
    <w:rsid w:val="00B42659"/>
    <w:rsid w:val="00B42FEE"/>
    <w:rsid w:val="00B8573E"/>
    <w:rsid w:val="00BB24C0"/>
    <w:rsid w:val="00BF0375"/>
    <w:rsid w:val="00C26F2E"/>
    <w:rsid w:val="00C302E3"/>
    <w:rsid w:val="00C45376"/>
    <w:rsid w:val="00C9028F"/>
    <w:rsid w:val="00CA0416"/>
    <w:rsid w:val="00CB1125"/>
    <w:rsid w:val="00CD042E"/>
    <w:rsid w:val="00CE1C13"/>
    <w:rsid w:val="00CF21B0"/>
    <w:rsid w:val="00CF2560"/>
    <w:rsid w:val="00CF5B46"/>
    <w:rsid w:val="00D125AE"/>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54B8FF5-190C-4995-BF95-0E32FFAA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Reasons">
    <w:name w:val="Reasons"/>
    <w:basedOn w:val="Normal"/>
    <w:qFormat/>
    <w:rsid w:val="00415367"/>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
    <w:name w:val="Ann"/>
    <w:basedOn w:val="Normal"/>
    <w:rsid w:val="00415367"/>
    <w:pPr>
      <w:shd w:val="clear" w:color="auto" w:fill="FFFFFF"/>
      <w:jc w:val="center"/>
      <w:outlineLvl w:val="0"/>
    </w:pPr>
    <w:rPr>
      <w:rFonts w:asciiTheme="minorHAnsi" w:hAnsiTheme="minorHAns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reg/tmisc/300102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hyperlink" Target="https://www.itu.int/en/ITU-T/studygroups/2017-2020/20/sg20rgarb/Pages/default.aspx"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bsg/112017/Pages/default.aspx" TargetMode="External"/><Relationship Id="rId5" Type="http://schemas.openxmlformats.org/officeDocument/2006/relationships/webSettings" Target="webSettings.xml"/><Relationship Id="rId15" Type="http://schemas.openxmlformats.org/officeDocument/2006/relationships/hyperlink" Target="http://www.itu.int/en/ITU-T/gap/Pages/default.aspx" TargetMode="External"/><Relationship Id="rId10" Type="http://schemas.openxmlformats.org/officeDocument/2006/relationships/hyperlink" Target="mailto:tsbevent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bsg@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B679A-BA6C-4178-8FC5-F579E1DF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28</TotalTime>
  <Pages>3</Pages>
  <Words>840</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5770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Millet, Lia</cp:lastModifiedBy>
  <cp:revision>15</cp:revision>
  <cp:lastPrinted>2017-11-07T17:11:00Z</cp:lastPrinted>
  <dcterms:created xsi:type="dcterms:W3CDTF">2017-10-06T08:17:00Z</dcterms:created>
  <dcterms:modified xsi:type="dcterms:W3CDTF">2017-11-07T17:12:00Z</dcterms:modified>
</cp:coreProperties>
</file>