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7E449E1F" w14:textId="77777777" w:rsidTr="00F01D97">
        <w:trPr>
          <w:cantSplit/>
          <w:trHeight w:val="80"/>
        </w:trPr>
        <w:tc>
          <w:tcPr>
            <w:tcW w:w="1276" w:type="dxa"/>
            <w:gridSpan w:val="2"/>
            <w:vAlign w:val="center"/>
          </w:tcPr>
          <w:p w14:paraId="4F23F63C" w14:textId="77777777" w:rsidR="00344BEA" w:rsidRPr="009A54D9" w:rsidRDefault="00344BEA" w:rsidP="00344BEA">
            <w:pPr>
              <w:pStyle w:val="Tabletext"/>
              <w:jc w:val="center"/>
            </w:pPr>
            <w:bookmarkStart w:id="0" w:name="ditulogo"/>
            <w:bookmarkEnd w:id="0"/>
            <w:r>
              <w:rPr>
                <w:noProof/>
                <w:lang w:eastAsia="en-GB"/>
              </w:rPr>
              <w:drawing>
                <wp:inline distT="0" distB="0" distL="0" distR="0" wp14:anchorId="0F0E3C61" wp14:editId="302F03D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31AA29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7FB555A"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30065701" w14:textId="77777777" w:rsidR="00344BEA" w:rsidRPr="00F50108" w:rsidRDefault="00344BEA" w:rsidP="00344BEA">
            <w:pPr>
              <w:spacing w:before="0"/>
              <w:jc w:val="right"/>
              <w:rPr>
                <w:rFonts w:ascii="Verdana" w:hAnsi="Verdana"/>
                <w:color w:val="FFFFFF"/>
                <w:sz w:val="26"/>
                <w:szCs w:val="26"/>
              </w:rPr>
            </w:pPr>
          </w:p>
        </w:tc>
      </w:tr>
      <w:tr w:rsidR="003D38E3" w14:paraId="4343FB65" w14:textId="77777777" w:rsidTr="00A5354B">
        <w:trPr>
          <w:cantSplit/>
          <w:trHeight w:val="80"/>
        </w:trPr>
        <w:tc>
          <w:tcPr>
            <w:tcW w:w="5387" w:type="dxa"/>
            <w:gridSpan w:val="3"/>
            <w:vAlign w:val="center"/>
          </w:tcPr>
          <w:p w14:paraId="29730685" w14:textId="77777777" w:rsidR="003D38E3" w:rsidRDefault="003D38E3" w:rsidP="00932E45">
            <w:pPr>
              <w:pStyle w:val="Tabletext"/>
              <w:jc w:val="right"/>
            </w:pPr>
          </w:p>
        </w:tc>
        <w:tc>
          <w:tcPr>
            <w:tcW w:w="4394" w:type="dxa"/>
            <w:gridSpan w:val="2"/>
            <w:vAlign w:val="center"/>
          </w:tcPr>
          <w:p w14:paraId="3CCDEE83" w14:textId="77777777" w:rsidR="003D38E3" w:rsidRDefault="003D38E3" w:rsidP="00244884">
            <w:pPr>
              <w:pStyle w:val="Tabletext"/>
              <w:spacing w:before="480" w:after="120"/>
            </w:pPr>
            <w:r>
              <w:t xml:space="preserve">Geneva, </w:t>
            </w:r>
            <w:r w:rsidR="00C8147D">
              <w:t>8</w:t>
            </w:r>
            <w:r w:rsidR="00244884">
              <w:t xml:space="preserve"> February</w:t>
            </w:r>
            <w:r w:rsidR="00B910C0" w:rsidRPr="00B910C0">
              <w:t xml:space="preserve"> 2018</w:t>
            </w:r>
          </w:p>
        </w:tc>
      </w:tr>
      <w:tr w:rsidR="00932E45" w14:paraId="6F12A27C" w14:textId="77777777" w:rsidTr="00A5354B">
        <w:trPr>
          <w:cantSplit/>
          <w:trHeight w:val="700"/>
        </w:trPr>
        <w:tc>
          <w:tcPr>
            <w:tcW w:w="1143" w:type="dxa"/>
          </w:tcPr>
          <w:p w14:paraId="2210296F"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11255B3" w14:textId="77777777" w:rsidR="00932E45" w:rsidRPr="00F36AC4" w:rsidRDefault="00932E45" w:rsidP="00464C0D">
            <w:pPr>
              <w:pStyle w:val="Tabletext"/>
              <w:rPr>
                <w:b/>
              </w:rPr>
            </w:pPr>
            <w:r w:rsidRPr="00F36AC4">
              <w:rPr>
                <w:b/>
              </w:rPr>
              <w:t xml:space="preserve">TSB Circular </w:t>
            </w:r>
            <w:r w:rsidR="00464C0D">
              <w:rPr>
                <w:b/>
              </w:rPr>
              <w:t>73</w:t>
            </w:r>
          </w:p>
          <w:p w14:paraId="176E8DB8" w14:textId="77777777" w:rsidR="00932E45" w:rsidRPr="00F36AC4" w:rsidRDefault="002F4914" w:rsidP="00B910C0">
            <w:pPr>
              <w:pStyle w:val="Tabletext"/>
            </w:pPr>
            <w:r>
              <w:t xml:space="preserve">TSB </w:t>
            </w:r>
            <w:r w:rsidR="00CA5F8E">
              <w:t>Events</w:t>
            </w:r>
            <w:r>
              <w:t>/</w:t>
            </w:r>
            <w:r w:rsidR="00B910C0">
              <w:t>TK</w:t>
            </w:r>
          </w:p>
        </w:tc>
        <w:tc>
          <w:tcPr>
            <w:tcW w:w="4394" w:type="dxa"/>
            <w:gridSpan w:val="2"/>
            <w:vMerge w:val="restart"/>
          </w:tcPr>
          <w:p w14:paraId="073F8F95"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2C740266" w14:textId="77777777" w:rsidR="00932E45" w:rsidRDefault="00932E45" w:rsidP="00EB0FD4">
            <w:pPr>
              <w:pStyle w:val="Tabletext"/>
              <w:ind w:left="283" w:hanging="283"/>
            </w:pPr>
            <w:r>
              <w:t>-</w:t>
            </w:r>
            <w:r>
              <w:tab/>
              <w:t>Administrations of Member States of the Union;</w:t>
            </w:r>
          </w:p>
          <w:p w14:paraId="798CD087"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Sector Members;</w:t>
            </w:r>
          </w:p>
          <w:p w14:paraId="2A28C434"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14:paraId="78FBCDC9" w14:textId="77777777"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14:paraId="3FBB2FD4" w14:textId="77777777" w:rsidTr="00A5354B">
        <w:trPr>
          <w:cantSplit/>
          <w:trHeight w:val="289"/>
        </w:trPr>
        <w:tc>
          <w:tcPr>
            <w:tcW w:w="1143" w:type="dxa"/>
          </w:tcPr>
          <w:p w14:paraId="38F062A9" w14:textId="77777777" w:rsidR="00932E45" w:rsidRPr="00F36AC4" w:rsidRDefault="00932E45" w:rsidP="009B6449">
            <w:pPr>
              <w:pStyle w:val="Tabletext"/>
            </w:pPr>
            <w:r w:rsidRPr="00F36AC4">
              <w:t>Contact</w:t>
            </w:r>
            <w:r>
              <w:t>:</w:t>
            </w:r>
          </w:p>
        </w:tc>
        <w:tc>
          <w:tcPr>
            <w:tcW w:w="4244" w:type="dxa"/>
            <w:gridSpan w:val="2"/>
          </w:tcPr>
          <w:p w14:paraId="7905D1B8" w14:textId="77777777" w:rsidR="00932E45" w:rsidRPr="00F36AC4" w:rsidRDefault="00B910C0" w:rsidP="009B6449">
            <w:pPr>
              <w:pStyle w:val="Tabletext"/>
              <w:rPr>
                <w:b/>
              </w:rPr>
            </w:pPr>
            <w:r>
              <w:rPr>
                <w:b/>
              </w:rPr>
              <w:t>Tatiana KURAKOVA</w:t>
            </w:r>
          </w:p>
        </w:tc>
        <w:tc>
          <w:tcPr>
            <w:tcW w:w="4394" w:type="dxa"/>
            <w:gridSpan w:val="2"/>
            <w:vMerge/>
          </w:tcPr>
          <w:p w14:paraId="6F4B885C" w14:textId="77777777" w:rsidR="00932E45" w:rsidRDefault="00932E45" w:rsidP="00932E45">
            <w:pPr>
              <w:pStyle w:val="Tabletext"/>
              <w:ind w:left="142" w:hanging="142"/>
            </w:pPr>
          </w:p>
        </w:tc>
      </w:tr>
      <w:tr w:rsidR="00932E45" w14:paraId="615751AB" w14:textId="77777777" w:rsidTr="00A5354B">
        <w:trPr>
          <w:cantSplit/>
          <w:trHeight w:val="221"/>
        </w:trPr>
        <w:tc>
          <w:tcPr>
            <w:tcW w:w="1143" w:type="dxa"/>
          </w:tcPr>
          <w:p w14:paraId="0B269BFB" w14:textId="77777777" w:rsidR="00932E45" w:rsidRPr="00F36AC4" w:rsidRDefault="00932E45" w:rsidP="009B6449">
            <w:pPr>
              <w:pStyle w:val="Tabletext"/>
            </w:pPr>
            <w:r w:rsidRPr="00F36AC4">
              <w:t>Tel:</w:t>
            </w:r>
          </w:p>
        </w:tc>
        <w:tc>
          <w:tcPr>
            <w:tcW w:w="4244" w:type="dxa"/>
            <w:gridSpan w:val="2"/>
          </w:tcPr>
          <w:p w14:paraId="633A95FE" w14:textId="77777777" w:rsidR="00932E45" w:rsidRPr="00F36AC4" w:rsidRDefault="00932E45" w:rsidP="00B910C0">
            <w:pPr>
              <w:pStyle w:val="Tabletext"/>
              <w:rPr>
                <w:b/>
              </w:rPr>
            </w:pPr>
            <w:r w:rsidRPr="00F36AC4">
              <w:t>+41 22 730</w:t>
            </w:r>
            <w:r w:rsidR="0024314F">
              <w:t xml:space="preserve"> </w:t>
            </w:r>
            <w:r w:rsidR="005D2B53">
              <w:t>5</w:t>
            </w:r>
            <w:r w:rsidR="00B910C0">
              <w:t>126</w:t>
            </w:r>
          </w:p>
        </w:tc>
        <w:tc>
          <w:tcPr>
            <w:tcW w:w="4394" w:type="dxa"/>
            <w:gridSpan w:val="2"/>
            <w:vMerge/>
          </w:tcPr>
          <w:p w14:paraId="599918C0" w14:textId="77777777" w:rsidR="00932E45" w:rsidRDefault="00932E45" w:rsidP="00932E45">
            <w:pPr>
              <w:pStyle w:val="Tabletext"/>
              <w:ind w:left="142" w:hanging="142"/>
            </w:pPr>
          </w:p>
        </w:tc>
      </w:tr>
      <w:tr w:rsidR="00932E45" w14:paraId="17A3DB92" w14:textId="77777777" w:rsidTr="00A5354B">
        <w:trPr>
          <w:cantSplit/>
          <w:trHeight w:val="282"/>
        </w:trPr>
        <w:tc>
          <w:tcPr>
            <w:tcW w:w="1143" w:type="dxa"/>
          </w:tcPr>
          <w:p w14:paraId="6DE4F7BE" w14:textId="77777777" w:rsidR="00932E45" w:rsidRPr="00F36AC4" w:rsidRDefault="00932E45" w:rsidP="009B6449">
            <w:pPr>
              <w:pStyle w:val="Tabletext"/>
            </w:pPr>
            <w:r w:rsidRPr="00F36AC4">
              <w:t>Fax:</w:t>
            </w:r>
          </w:p>
        </w:tc>
        <w:tc>
          <w:tcPr>
            <w:tcW w:w="4244" w:type="dxa"/>
            <w:gridSpan w:val="2"/>
          </w:tcPr>
          <w:p w14:paraId="04012013" w14:textId="77777777" w:rsidR="00932E45" w:rsidRPr="00F36AC4" w:rsidRDefault="00932E45" w:rsidP="009B6449">
            <w:pPr>
              <w:pStyle w:val="Tabletext"/>
              <w:rPr>
                <w:b/>
              </w:rPr>
            </w:pPr>
            <w:r w:rsidRPr="00F36AC4">
              <w:t>+41 22 730 5853</w:t>
            </w:r>
          </w:p>
        </w:tc>
        <w:tc>
          <w:tcPr>
            <w:tcW w:w="4394" w:type="dxa"/>
            <w:gridSpan w:val="2"/>
            <w:vMerge/>
          </w:tcPr>
          <w:p w14:paraId="3A3829AE" w14:textId="77777777" w:rsidR="00932E45" w:rsidRDefault="00932E45" w:rsidP="00932E45">
            <w:pPr>
              <w:pStyle w:val="Tabletext"/>
              <w:ind w:left="142" w:hanging="142"/>
            </w:pPr>
          </w:p>
        </w:tc>
      </w:tr>
      <w:tr w:rsidR="00870336" w14:paraId="307934B5" w14:textId="77777777" w:rsidTr="00A5354B">
        <w:trPr>
          <w:cantSplit/>
          <w:trHeight w:val="1381"/>
        </w:trPr>
        <w:tc>
          <w:tcPr>
            <w:tcW w:w="1143" w:type="dxa"/>
          </w:tcPr>
          <w:p w14:paraId="042B1DF9" w14:textId="77777777" w:rsidR="0087300D" w:rsidRPr="00F36AC4" w:rsidRDefault="0087300D" w:rsidP="009B6449">
            <w:pPr>
              <w:pStyle w:val="Tabletext"/>
            </w:pPr>
            <w:r w:rsidRPr="00F36AC4">
              <w:t>E-mail:</w:t>
            </w:r>
          </w:p>
        </w:tc>
        <w:tc>
          <w:tcPr>
            <w:tcW w:w="4244" w:type="dxa"/>
            <w:gridSpan w:val="2"/>
          </w:tcPr>
          <w:p w14:paraId="05299A33" w14:textId="77777777" w:rsidR="0087300D" w:rsidRPr="00F36AC4" w:rsidRDefault="00077083"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280D479B" w14:textId="77777777" w:rsidR="0087300D" w:rsidRDefault="0087300D" w:rsidP="009B6449">
            <w:pPr>
              <w:pStyle w:val="Tabletext"/>
              <w:rPr>
                <w:b/>
              </w:rPr>
            </w:pPr>
            <w:r>
              <w:rPr>
                <w:b/>
              </w:rPr>
              <w:t>Copy</w:t>
            </w:r>
            <w:r w:rsidR="0038107A">
              <w:rPr>
                <w:b/>
              </w:rPr>
              <w:t xml:space="preserve"> to</w:t>
            </w:r>
            <w:r>
              <w:rPr>
                <w:b/>
              </w:rPr>
              <w:t>:</w:t>
            </w:r>
          </w:p>
          <w:p w14:paraId="2080DE2D"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0AD82829"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21896F22"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Radiocommunication Bureau</w:t>
            </w:r>
          </w:p>
        </w:tc>
      </w:tr>
      <w:tr w:rsidR="00222D56" w:rsidRPr="009B6449" w14:paraId="0467F0F4" w14:textId="77777777" w:rsidTr="00A5354B">
        <w:trPr>
          <w:cantSplit/>
          <w:trHeight w:val="80"/>
        </w:trPr>
        <w:tc>
          <w:tcPr>
            <w:tcW w:w="1143" w:type="dxa"/>
          </w:tcPr>
          <w:p w14:paraId="34E7D6ED" w14:textId="77777777" w:rsidR="00222D56" w:rsidRPr="009B6449" w:rsidRDefault="00222D56" w:rsidP="00C906A2">
            <w:pPr>
              <w:pStyle w:val="Tabletext"/>
              <w:spacing w:before="360" w:after="120"/>
            </w:pPr>
            <w:r w:rsidRPr="009B6449">
              <w:t>Subject:</w:t>
            </w:r>
          </w:p>
        </w:tc>
        <w:tc>
          <w:tcPr>
            <w:tcW w:w="8638" w:type="dxa"/>
            <w:gridSpan w:val="4"/>
          </w:tcPr>
          <w:p w14:paraId="3D2D0D67" w14:textId="007603BD" w:rsidR="00222D56" w:rsidRPr="009B6449" w:rsidRDefault="00B910C0" w:rsidP="009B6E42">
            <w:pPr>
              <w:pStyle w:val="Tabletext"/>
              <w:spacing w:before="360" w:after="120"/>
            </w:pPr>
            <w:r w:rsidRPr="00B910C0">
              <w:rPr>
                <w:rFonts w:eastAsia="Batang" w:cs="Calibri"/>
                <w:b/>
                <w:lang w:val="en-US" w:eastAsia="ko-KR"/>
              </w:rPr>
              <w:t>6</w:t>
            </w:r>
            <w:r w:rsidRPr="00916F14">
              <w:rPr>
                <w:rFonts w:eastAsia="Batang" w:cs="Calibri"/>
                <w:b/>
                <w:vertAlign w:val="superscript"/>
                <w:lang w:val="en-US" w:eastAsia="ko-KR"/>
              </w:rPr>
              <w:t>th</w:t>
            </w:r>
            <w:r w:rsidR="009B6E42">
              <w:rPr>
                <w:rFonts w:eastAsia="Batang" w:cs="Calibri"/>
                <w:b/>
                <w:lang w:val="en-US" w:eastAsia="ko-KR"/>
              </w:rPr>
              <w:t xml:space="preserve"> </w:t>
            </w:r>
            <w:r w:rsidRPr="00B910C0">
              <w:rPr>
                <w:rFonts w:eastAsia="Batang" w:cs="Calibri"/>
                <w:b/>
                <w:lang w:val="en-US" w:eastAsia="ko-KR"/>
              </w:rPr>
              <w:t>SG13 regional workshop for Africa on "Standardization of future networks: What are the future opportunities for Africa?"</w:t>
            </w:r>
            <w:r>
              <w:rPr>
                <w:rFonts w:eastAsia="Batang" w:cs="Calibri"/>
                <w:b/>
                <w:lang w:val="en-US" w:eastAsia="ko-KR"/>
              </w:rPr>
              <w:t xml:space="preserve"> </w:t>
            </w:r>
            <w:r w:rsidR="00872BF7">
              <w:rPr>
                <w:b/>
                <w:bCs/>
              </w:rPr>
              <w:t>(</w:t>
            </w:r>
            <w:r w:rsidRPr="00B910C0">
              <w:rPr>
                <w:b/>
                <w:bCs/>
                <w:lang w:val="en-US"/>
              </w:rPr>
              <w:t>Abidjan, Côte d'Ivoire, 26 – 27 March 2018</w:t>
            </w:r>
            <w:r w:rsidR="00872BF7">
              <w:rPr>
                <w:b/>
                <w:bCs/>
              </w:rPr>
              <w:t>)</w:t>
            </w:r>
          </w:p>
        </w:tc>
      </w:tr>
    </w:tbl>
    <w:p w14:paraId="22936D86" w14:textId="77777777" w:rsidR="0087300D" w:rsidRDefault="0087300D" w:rsidP="0013103F">
      <w:pPr>
        <w:pStyle w:val="Normalaftertitle0"/>
        <w:spacing w:before="360"/>
      </w:pPr>
      <w:bookmarkStart w:id="2" w:name="StartTyping_E"/>
      <w:bookmarkEnd w:id="2"/>
      <w:r>
        <w:t>Dear Sir/Madam,</w:t>
      </w:r>
    </w:p>
    <w:p w14:paraId="0CDD7FF4" w14:textId="4A7A0E99" w:rsidR="003824B7" w:rsidRPr="003824B7" w:rsidRDefault="0087300D">
      <w:pPr>
        <w:rPr>
          <w:bCs/>
          <w:lang w:val="en-US"/>
        </w:rPr>
      </w:pPr>
      <w:bookmarkStart w:id="3" w:name="suitetext"/>
      <w:bookmarkStart w:id="4" w:name="text"/>
      <w:bookmarkEnd w:id="3"/>
      <w:bookmarkEnd w:id="4"/>
      <w:r>
        <w:rPr>
          <w:bCs/>
        </w:rPr>
        <w:t>1</w:t>
      </w:r>
      <w:r>
        <w:tab/>
        <w:t xml:space="preserve">I would like to inform you that </w:t>
      </w:r>
      <w:r w:rsidR="003824B7" w:rsidRPr="00AB2341">
        <w:t>the</w:t>
      </w:r>
      <w:r w:rsidR="003824B7">
        <w:rPr>
          <w:b/>
          <w:bCs/>
        </w:rPr>
        <w:t xml:space="preserve"> </w:t>
      </w:r>
      <w:r w:rsidR="00B910C0" w:rsidRPr="00B910C0">
        <w:rPr>
          <w:rFonts w:eastAsia="Batang" w:cs="Calibri"/>
          <w:b/>
          <w:lang w:val="en-US" w:eastAsia="ko-KR"/>
        </w:rPr>
        <w:t>6</w:t>
      </w:r>
      <w:r w:rsidR="00B910C0" w:rsidRPr="00916F14">
        <w:rPr>
          <w:rFonts w:eastAsia="Batang" w:cs="Calibri"/>
          <w:b/>
          <w:vertAlign w:val="superscript"/>
          <w:lang w:val="en-US" w:eastAsia="ko-KR"/>
        </w:rPr>
        <w:t>th</w:t>
      </w:r>
      <w:r w:rsidR="009B6E42">
        <w:rPr>
          <w:rFonts w:eastAsia="Batang" w:cs="Calibri"/>
          <w:b/>
          <w:lang w:val="en-US" w:eastAsia="ko-KR"/>
        </w:rPr>
        <w:t xml:space="preserve"> </w:t>
      </w:r>
      <w:r w:rsidR="00B910C0" w:rsidRPr="00B910C0">
        <w:rPr>
          <w:rFonts w:eastAsia="Batang" w:cs="Calibri"/>
          <w:b/>
          <w:lang w:val="en-US" w:eastAsia="ko-KR"/>
        </w:rPr>
        <w:t>SG13 regional workshop for Africa on "Standardization of future networks: What are the fu</w:t>
      </w:r>
      <w:r w:rsidR="00B910C0">
        <w:rPr>
          <w:rFonts w:eastAsia="Batang" w:cs="Calibri"/>
          <w:b/>
          <w:lang w:val="en-US" w:eastAsia="ko-KR"/>
        </w:rPr>
        <w:t xml:space="preserve">ture opportunities for Africa?" </w:t>
      </w:r>
      <w:r w:rsidR="003B6B61">
        <w:t>will be kindly hosted by</w:t>
      </w:r>
      <w:r w:rsidR="00A2576E">
        <w:t xml:space="preserve"> the</w:t>
      </w:r>
      <w:r w:rsidR="003B6B61">
        <w:t xml:space="preserve"> </w:t>
      </w:r>
      <w:r w:rsidR="00B910C0" w:rsidRPr="00B910C0">
        <w:t>Telecommunications Regulation Authority of Côte D'Ivoire (ARTCI)</w:t>
      </w:r>
      <w:r w:rsidR="00B910C0">
        <w:t xml:space="preserve"> </w:t>
      </w:r>
      <w:r w:rsidR="003B6B61">
        <w:t xml:space="preserve">and </w:t>
      </w:r>
      <w:r w:rsidR="00BC1330">
        <w:t xml:space="preserve">will take place </w:t>
      </w:r>
      <w:r w:rsidR="00CE6148">
        <w:t xml:space="preserve">at </w:t>
      </w:r>
      <w:r w:rsidR="00CE6148">
        <w:rPr>
          <w:rFonts w:cstheme="majorBidi"/>
          <w:szCs w:val="22"/>
        </w:rPr>
        <w:t>Hotel Azala</w:t>
      </w:r>
      <w:r w:rsidR="00CE6148" w:rsidRPr="00940B80">
        <w:rPr>
          <w:rFonts w:cstheme="majorBidi"/>
          <w:szCs w:val="22"/>
        </w:rPr>
        <w:t>ï</w:t>
      </w:r>
      <w:r w:rsidR="00CE6148">
        <w:t xml:space="preserve">, </w:t>
      </w:r>
      <w:r w:rsidR="00B910C0" w:rsidRPr="00B910C0">
        <w:t>Abidjan, Côte</w:t>
      </w:r>
      <w:r w:rsidR="00B910C0">
        <w:t xml:space="preserve"> d'Ivoire from 26-27 March 2018</w:t>
      </w:r>
      <w:r w:rsidR="00076775">
        <w:t>.</w:t>
      </w:r>
      <w:r w:rsidR="00CE6148">
        <w:t xml:space="preserve"> The workshop will be succeeded by the </w:t>
      </w:r>
      <w:r w:rsidR="00CE6148" w:rsidRPr="00655C69">
        <w:rPr>
          <w:rFonts w:cstheme="majorBidi"/>
          <w:szCs w:val="22"/>
        </w:rPr>
        <w:t>ITU-T Study Group 13 Regional Group for Africa (SG13RG-AFR)</w:t>
      </w:r>
      <w:r w:rsidR="00CE6148">
        <w:rPr>
          <w:rFonts w:cstheme="majorBidi"/>
          <w:szCs w:val="22"/>
        </w:rPr>
        <w:t xml:space="preserve"> that will take place from 28-29 March 2018 in the same venue. </w:t>
      </w:r>
    </w:p>
    <w:p w14:paraId="2882780D" w14:textId="77777777" w:rsidR="0087300D" w:rsidRPr="009273EC" w:rsidRDefault="0087300D" w:rsidP="00BA4DAE">
      <w:r>
        <w:rPr>
          <w:bCs/>
        </w:rPr>
        <w:t>2</w:t>
      </w:r>
      <w:r>
        <w:tab/>
      </w:r>
      <w:r w:rsidR="00BA4DAE">
        <w:t>This workshop</w:t>
      </w:r>
      <w:r>
        <w:t xml:space="preserve"> will be held in </w:t>
      </w:r>
      <w:r w:rsidRPr="00A468F8">
        <w:t>English only.</w:t>
      </w:r>
    </w:p>
    <w:p w14:paraId="30445E58" w14:textId="77777777" w:rsidR="0087300D" w:rsidRDefault="0087300D" w:rsidP="00244884">
      <w:r>
        <w:t>3</w:t>
      </w:r>
      <w:r>
        <w:tab/>
        <w:t xml:space="preserve">Participation </w:t>
      </w:r>
      <w:r w:rsidR="0056475B">
        <w:t xml:space="preserve">in the workshop </w:t>
      </w:r>
      <w:r>
        <w:t xml:space="preserve">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w:t>
      </w:r>
      <w:r w:rsidRPr="00CD63EC">
        <w:t>free of charge</w:t>
      </w:r>
      <w:r w:rsidRPr="008A61EA">
        <w:t>.</w:t>
      </w:r>
    </w:p>
    <w:p w14:paraId="49E424B8" w14:textId="77777777" w:rsidR="00076775" w:rsidRPr="002306CD" w:rsidRDefault="0087300D" w:rsidP="00B910C0">
      <w:pPr>
        <w:rPr>
          <w:lang w:val="en-US"/>
        </w:rPr>
      </w:pPr>
      <w:r>
        <w:t>4</w:t>
      </w:r>
      <w:r>
        <w:tab/>
      </w:r>
      <w:r w:rsidR="00B910C0" w:rsidRPr="00B910C0">
        <w:rPr>
          <w:lang w:val="en-US"/>
        </w:rPr>
        <w:t>This two-day workshop aims to deal with hot topics of Study Group 13 in this new study period, mainly IMT-2020, Machine Learning, Cloud Computing and Big Data. Sessions will be dedicated to discussing user experiences and successful stories from diverse African organizations with regard to the workshop’s topics.</w:t>
      </w:r>
    </w:p>
    <w:p w14:paraId="50617D03" w14:textId="77777777" w:rsidR="00B51487" w:rsidRDefault="00BA4DAE" w:rsidP="00B910C0">
      <w:r w:rsidRPr="002306CD">
        <w:t>5</w:t>
      </w:r>
      <w:r w:rsidR="00E34D68" w:rsidRPr="002306CD">
        <w:tab/>
      </w:r>
      <w:r w:rsidR="00B51487" w:rsidRPr="002306CD">
        <w:t>Inform</w:t>
      </w:r>
      <w:r w:rsidR="00726BE3" w:rsidRPr="002306CD">
        <w:t>ation relating to the workshop</w:t>
      </w:r>
      <w:r w:rsidR="004B63E7">
        <w:t>, including practical information</w:t>
      </w:r>
      <w:r w:rsidR="00E91488">
        <w:t xml:space="preserve"> and remote participation</w:t>
      </w:r>
      <w:r w:rsidR="00F1028D">
        <w:t>,</w:t>
      </w:r>
      <w:r w:rsidR="004B63E7">
        <w:t xml:space="preserve"> </w:t>
      </w:r>
      <w:r w:rsidR="00B51487" w:rsidRPr="002306CD">
        <w:t>will be available on the event w</w:t>
      </w:r>
      <w:r w:rsidR="00726BE3" w:rsidRPr="002306CD">
        <w:t>ebsite</w:t>
      </w:r>
      <w:r w:rsidR="002306CD" w:rsidRPr="002306CD">
        <w:t xml:space="preserve"> at:</w:t>
      </w:r>
      <w:r w:rsidR="002306CD">
        <w:t xml:space="preserve"> </w:t>
      </w:r>
      <w:hyperlink r:id="rId10" w:history="1">
        <w:r w:rsidR="00B910C0" w:rsidRPr="00065B99">
          <w:rPr>
            <w:rStyle w:val="Hyperlink"/>
          </w:rPr>
          <w:t>https://www.itu.int/en/ITU-T/Workshops-and-Seminars/standardization/20180326/Pages/default.aspx</w:t>
        </w:r>
      </w:hyperlink>
      <w:r w:rsidR="00B910C0">
        <w:t>.</w:t>
      </w:r>
      <w:r w:rsidR="00726BE3">
        <w:t xml:space="preserve"> </w:t>
      </w:r>
      <w:r w:rsidR="00B51487" w:rsidRPr="00033916">
        <w:t xml:space="preserve">This website will be </w:t>
      </w:r>
      <w:r w:rsidR="00B51487">
        <w:t xml:space="preserve">regularly </w:t>
      </w:r>
      <w:r w:rsidR="00B51487" w:rsidRPr="00033916">
        <w:t>updated as new or modified information become available.</w:t>
      </w:r>
      <w:r w:rsidR="00B51487">
        <w:t xml:space="preserve"> Participants are requested to check periodically for new updates.</w:t>
      </w:r>
      <w:r w:rsidR="00D10BB7">
        <w:t xml:space="preserve"> The draft programme can be found in </w:t>
      </w:r>
      <w:r w:rsidR="00D10BB7" w:rsidRPr="00916F14">
        <w:rPr>
          <w:b/>
          <w:bCs/>
        </w:rPr>
        <w:t>Annex 1</w:t>
      </w:r>
      <w:r w:rsidR="00D10BB7">
        <w:t xml:space="preserve">. </w:t>
      </w:r>
    </w:p>
    <w:p w14:paraId="4705B195" w14:textId="77777777" w:rsidR="00F1028D" w:rsidRDefault="00F1028D" w:rsidP="00B910C0"/>
    <w:p w14:paraId="407A84A2" w14:textId="77777777" w:rsidR="00B51487" w:rsidRDefault="00BA4DAE" w:rsidP="00076775">
      <w:r>
        <w:lastRenderedPageBreak/>
        <w:t>6</w:t>
      </w:r>
      <w:r w:rsidR="0087300D">
        <w:tab/>
      </w:r>
      <w:r w:rsidR="00076775">
        <w:t xml:space="preserve">Wireless LAN facilities </w:t>
      </w:r>
      <w:r w:rsidR="00076775" w:rsidRPr="00C6344E">
        <w:t>will be available at the venue of the event.</w:t>
      </w:r>
    </w:p>
    <w:p w14:paraId="373F1D15" w14:textId="77777777" w:rsidR="00AD7192" w:rsidRPr="00CD63EC" w:rsidRDefault="00BA4DAE" w:rsidP="004B02C6">
      <w:pPr>
        <w:rPr>
          <w:rFonts w:ascii="Calibri" w:hAnsi="Calibri"/>
          <w:color w:val="1F497D"/>
          <w:sz w:val="22"/>
          <w:lang w:val="en-US" w:eastAsia="en-GB"/>
        </w:rPr>
      </w:pPr>
      <w:r>
        <w:t>7</w:t>
      </w:r>
      <w:r w:rsidR="0087300D">
        <w:tab/>
      </w:r>
      <w:r w:rsidR="00076775">
        <w:t>Registration is mandatory for all participants planning to attend the workshop. You are invited to complete the online registration form available</w:t>
      </w:r>
      <w:r w:rsidR="00CD63EC">
        <w:t xml:space="preserve"> here</w:t>
      </w:r>
      <w:r w:rsidR="00F1028D">
        <w:t>:</w:t>
      </w:r>
      <w:r w:rsidR="00076775">
        <w:t xml:space="preserve"> </w:t>
      </w:r>
      <w:hyperlink r:id="rId11" w:history="1">
        <w:r w:rsidR="004B02C6">
          <w:rPr>
            <w:rStyle w:val="Hyperlink"/>
            <w:lang w:val="en-US"/>
          </w:rPr>
          <w:t>http://itu.int/reg/tmisc/3001052</w:t>
        </w:r>
      </w:hyperlink>
      <w:r w:rsidR="004B02C6">
        <w:rPr>
          <w:rFonts w:ascii="Calibri" w:hAnsi="Calibri"/>
          <w:color w:val="1F497D"/>
          <w:sz w:val="22"/>
          <w:lang w:val="en-US" w:eastAsia="en-GB"/>
        </w:rPr>
        <w:t xml:space="preserve"> </w:t>
      </w:r>
      <w:r w:rsidR="00076775" w:rsidRPr="0038107A">
        <w:rPr>
          <w:rStyle w:val="Hyperlink"/>
          <w:color w:val="auto"/>
          <w:u w:val="none"/>
        </w:rPr>
        <w:t xml:space="preserve">by </w:t>
      </w:r>
      <w:r w:rsidR="00B910C0">
        <w:rPr>
          <w:rStyle w:val="Hyperlink"/>
          <w:color w:val="auto"/>
          <w:u w:val="none"/>
        </w:rPr>
        <w:t>19 March</w:t>
      </w:r>
      <w:r w:rsidR="005D2B53">
        <w:rPr>
          <w:rStyle w:val="Hyperlink"/>
          <w:color w:val="auto"/>
          <w:u w:val="none"/>
        </w:rPr>
        <w:t xml:space="preserve"> 2018</w:t>
      </w:r>
      <w:r w:rsidR="00076775" w:rsidRPr="00CD63EC">
        <w:rPr>
          <w:b/>
        </w:rPr>
        <w:t>.</w:t>
      </w:r>
      <w:r w:rsidR="00F45EDA" w:rsidRPr="00CD63EC">
        <w:rPr>
          <w:b/>
        </w:rPr>
        <w:t xml:space="preserve"> Please note that </w:t>
      </w:r>
      <w:r w:rsidR="00076775" w:rsidRPr="00CD63EC">
        <w:rPr>
          <w:b/>
          <w:bCs/>
        </w:rPr>
        <w:t xml:space="preserve">pre-registration of participants for this workshop is </w:t>
      </w:r>
      <w:r w:rsidR="00F45EDA" w:rsidRPr="00CD63EC">
        <w:rPr>
          <w:b/>
          <w:bCs/>
        </w:rPr>
        <w:t xml:space="preserve">mandatory and will be </w:t>
      </w:r>
      <w:r w:rsidR="00076775" w:rsidRPr="00CD63EC">
        <w:rPr>
          <w:b/>
          <w:bCs/>
        </w:rPr>
        <w:t xml:space="preserve">carried out exclusively </w:t>
      </w:r>
      <w:r w:rsidR="00076775" w:rsidRPr="00CD63EC">
        <w:rPr>
          <w:b/>
          <w:bCs/>
          <w:i/>
          <w:iCs/>
        </w:rPr>
        <w:t>online</w:t>
      </w:r>
      <w:r w:rsidR="00F45EDA" w:rsidRPr="00B910C0">
        <w:rPr>
          <w:b/>
          <w:bCs/>
        </w:rPr>
        <w:t>.</w:t>
      </w:r>
    </w:p>
    <w:p w14:paraId="0B4B8D7E" w14:textId="77777777" w:rsidR="00E34D68" w:rsidRPr="00152BDC" w:rsidRDefault="00BA4DAE" w:rsidP="00152BDC">
      <w:pPr>
        <w:rPr>
          <w:szCs w:val="22"/>
        </w:rPr>
      </w:pPr>
      <w:r>
        <w:t>8</w:t>
      </w:r>
      <w:r w:rsidR="0087300D">
        <w:tab/>
      </w:r>
      <w:r w:rsidR="00152BDC" w:rsidRPr="00152BDC">
        <w:rPr>
          <w:szCs w:val="22"/>
        </w:rPr>
        <w:t>Entry into Côte d'Ivoire is subject to the presentation of a valid passport, a letter of invitation (when a visa is required), a certificate of air ticket reservation, a certificate of hotel or accommodation reservation, proof of means of stay and an international vaccination certificate. Participants are advised to contact the Embassy of Côte d'Ivoire in their country to find out if they require a visa to enter the country.</w:t>
      </w:r>
      <w:r w:rsidR="00152BDC">
        <w:rPr>
          <w:szCs w:val="22"/>
        </w:rPr>
        <w:t xml:space="preserve"> </w:t>
      </w:r>
      <w:r w:rsidR="00152BDC" w:rsidRPr="00152BDC">
        <w:rPr>
          <w:szCs w:val="22"/>
        </w:rPr>
        <w:t xml:space="preserve">If you do not have any Embassy or diplomatic representation of Côte d'Ivoire in your country of origin, it is possible to obtain the visa online by following the steps of the procedure </w:t>
      </w:r>
      <w:r w:rsidR="00152BDC">
        <w:rPr>
          <w:szCs w:val="22"/>
        </w:rPr>
        <w:t xml:space="preserve">available on the workshop webpage and contacting </w:t>
      </w:r>
      <w:r w:rsidR="00152BDC" w:rsidRPr="00152BDC">
        <w:rPr>
          <w:szCs w:val="22"/>
          <w:lang w:val="en-US"/>
        </w:rPr>
        <w:t>Mrs N'GUESSAN Harlette</w:t>
      </w:r>
      <w:r w:rsidR="00152BDC">
        <w:rPr>
          <w:szCs w:val="22"/>
          <w:lang w:val="en-US"/>
        </w:rPr>
        <w:t xml:space="preserve"> (</w:t>
      </w:r>
      <w:hyperlink r:id="rId12" w:history="1">
        <w:r w:rsidR="00152BDC" w:rsidRPr="00152BDC">
          <w:rPr>
            <w:rStyle w:val="Hyperlink"/>
            <w:szCs w:val="22"/>
          </w:rPr>
          <w:t>nguessan.harlette@artci.ci</w:t>
        </w:r>
      </w:hyperlink>
      <w:r w:rsidR="00152BDC">
        <w:rPr>
          <w:szCs w:val="22"/>
          <w:lang w:val="en-US"/>
        </w:rPr>
        <w:t xml:space="preserve">) </w:t>
      </w:r>
      <w:r w:rsidR="00152BDC" w:rsidRPr="00152BDC">
        <w:rPr>
          <w:szCs w:val="22"/>
          <w:lang w:val="en-US"/>
        </w:rPr>
        <w:t xml:space="preserve">and </w:t>
      </w:r>
      <w:r w:rsidR="00152BDC" w:rsidRPr="00152BDC">
        <w:rPr>
          <w:szCs w:val="22"/>
        </w:rPr>
        <w:t>Mr KODJO Celestin</w:t>
      </w:r>
      <w:r w:rsidR="00152BDC">
        <w:rPr>
          <w:szCs w:val="22"/>
        </w:rPr>
        <w:t xml:space="preserve"> (</w:t>
      </w:r>
      <w:hyperlink r:id="rId13" w:history="1">
        <w:r w:rsidR="00152BDC" w:rsidRPr="00152BDC">
          <w:rPr>
            <w:rStyle w:val="Hyperlink"/>
            <w:szCs w:val="22"/>
          </w:rPr>
          <w:t>kodjo.celestin@artci.ci</w:t>
        </w:r>
      </w:hyperlink>
      <w:r w:rsidR="00152BDC">
        <w:rPr>
          <w:szCs w:val="22"/>
        </w:rPr>
        <w:t>)</w:t>
      </w:r>
      <w:r w:rsidR="00152BDC">
        <w:rPr>
          <w:szCs w:val="22"/>
          <w:lang w:val="en-US"/>
        </w:rPr>
        <w:t xml:space="preserve">. </w:t>
      </w:r>
    </w:p>
    <w:p w14:paraId="6C7FCC99" w14:textId="77777777" w:rsidR="005A3191" w:rsidRDefault="005A3191" w:rsidP="00ED1F02">
      <w:pPr>
        <w:tabs>
          <w:tab w:val="clear" w:pos="1134"/>
          <w:tab w:val="clear" w:pos="1871"/>
          <w:tab w:val="clear" w:pos="2268"/>
        </w:tabs>
        <w:overflowPunct/>
        <w:autoSpaceDE/>
        <w:autoSpaceDN/>
        <w:adjustRightInd/>
        <w:spacing w:before="0"/>
        <w:textAlignment w:val="auto"/>
      </w:pPr>
    </w:p>
    <w:p w14:paraId="7DD901C3" w14:textId="77777777"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14:paraId="0925A388" w14:textId="77777777" w:rsidR="005D2B53" w:rsidRDefault="005D2B53" w:rsidP="005D2B53">
      <w:pPr>
        <w:tabs>
          <w:tab w:val="clear" w:pos="1134"/>
          <w:tab w:val="clear" w:pos="1871"/>
          <w:tab w:val="clear" w:pos="2268"/>
        </w:tabs>
        <w:spacing w:before="0"/>
        <w:ind w:right="91"/>
      </w:pPr>
    </w:p>
    <w:p w14:paraId="03FF5E78" w14:textId="77777777" w:rsidR="00E53BC0" w:rsidRPr="00E53BC0" w:rsidRDefault="00E53BC0" w:rsidP="005D2B53">
      <w:pPr>
        <w:tabs>
          <w:tab w:val="clear" w:pos="1134"/>
          <w:tab w:val="clear" w:pos="1871"/>
          <w:tab w:val="clear" w:pos="2268"/>
        </w:tabs>
        <w:spacing w:before="0"/>
        <w:ind w:right="91"/>
        <w:rPr>
          <w:i/>
          <w:iCs/>
        </w:rPr>
      </w:pPr>
      <w:r w:rsidRPr="00E53BC0">
        <w:rPr>
          <w:i/>
          <w:iCs/>
        </w:rPr>
        <w:t>(signed)</w:t>
      </w:r>
    </w:p>
    <w:p w14:paraId="76D7CEB3" w14:textId="77777777" w:rsidR="00E53BC0" w:rsidRDefault="00E53BC0" w:rsidP="005D2B53">
      <w:pPr>
        <w:tabs>
          <w:tab w:val="clear" w:pos="1134"/>
          <w:tab w:val="clear" w:pos="1871"/>
          <w:tab w:val="clear" w:pos="2268"/>
        </w:tabs>
        <w:spacing w:before="0"/>
        <w:ind w:right="91"/>
      </w:pPr>
    </w:p>
    <w:p w14:paraId="50219034" w14:textId="77777777"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5" w:name="Duties"/>
      <w:bookmarkEnd w:id="5"/>
    </w:p>
    <w:p w14:paraId="32A5F960" w14:textId="77777777" w:rsidR="00152BDC" w:rsidRDefault="00152BDC">
      <w:pPr>
        <w:tabs>
          <w:tab w:val="clear" w:pos="1134"/>
          <w:tab w:val="clear" w:pos="1871"/>
          <w:tab w:val="clear" w:pos="2268"/>
        </w:tabs>
        <w:overflowPunct/>
        <w:autoSpaceDE/>
        <w:autoSpaceDN/>
        <w:adjustRightInd/>
        <w:spacing w:before="0"/>
        <w:textAlignment w:val="auto"/>
        <w:rPr>
          <w:rFonts w:eastAsia="MS Mincho"/>
        </w:rPr>
      </w:pPr>
      <w:r>
        <w:rPr>
          <w:rFonts w:eastAsia="MS Mincho"/>
        </w:rPr>
        <w:br w:type="page"/>
      </w:r>
    </w:p>
    <w:p w14:paraId="245CB397" w14:textId="370675CC" w:rsidR="005D2B53" w:rsidRPr="00916F14" w:rsidRDefault="009B6E42" w:rsidP="00916F14">
      <w:pPr>
        <w:tabs>
          <w:tab w:val="clear" w:pos="1134"/>
          <w:tab w:val="clear" w:pos="1871"/>
          <w:tab w:val="clear" w:pos="2268"/>
        </w:tabs>
        <w:overflowPunct/>
        <w:autoSpaceDE/>
        <w:autoSpaceDN/>
        <w:adjustRightInd/>
        <w:spacing w:before="0" w:after="120"/>
        <w:jc w:val="center"/>
        <w:textAlignment w:val="auto"/>
        <w:rPr>
          <w:rFonts w:eastAsia="MS Mincho"/>
          <w:b/>
          <w:bCs/>
          <w:sz w:val="28"/>
          <w:szCs w:val="22"/>
        </w:rPr>
      </w:pPr>
      <w:r w:rsidRPr="00916F14">
        <w:rPr>
          <w:rFonts w:eastAsia="MS Mincho"/>
          <w:b/>
          <w:bCs/>
          <w:sz w:val="28"/>
          <w:szCs w:val="22"/>
        </w:rPr>
        <w:lastRenderedPageBreak/>
        <w:t>ANNEX 1</w:t>
      </w:r>
    </w:p>
    <w:p w14:paraId="136267EC" w14:textId="77777777" w:rsidR="00152BDC" w:rsidRDefault="00152BDC" w:rsidP="00152BDC">
      <w:pPr>
        <w:tabs>
          <w:tab w:val="clear" w:pos="1134"/>
          <w:tab w:val="clear" w:pos="1871"/>
          <w:tab w:val="clear" w:pos="2268"/>
        </w:tabs>
        <w:overflowPunct/>
        <w:autoSpaceDE/>
        <w:autoSpaceDN/>
        <w:adjustRightInd/>
        <w:spacing w:before="0"/>
        <w:jc w:val="center"/>
        <w:textAlignment w:val="auto"/>
        <w:rPr>
          <w:rFonts w:eastAsia="MS Mincho"/>
        </w:rPr>
      </w:pPr>
      <w:r>
        <w:rPr>
          <w:rFonts w:eastAsia="MS Mincho"/>
        </w:rPr>
        <w:t>Draft Programme</w:t>
      </w:r>
    </w:p>
    <w:p w14:paraId="413987D3" w14:textId="77777777" w:rsidR="00152BDC" w:rsidRDefault="00152BDC" w:rsidP="00152BDC">
      <w:pPr>
        <w:tabs>
          <w:tab w:val="clear" w:pos="1134"/>
          <w:tab w:val="clear" w:pos="1871"/>
          <w:tab w:val="clear" w:pos="2268"/>
        </w:tabs>
        <w:overflowPunct/>
        <w:autoSpaceDE/>
        <w:autoSpaceDN/>
        <w:adjustRightInd/>
        <w:spacing w:before="0"/>
        <w:jc w:val="center"/>
        <w:textAlignment w:val="auto"/>
        <w:rPr>
          <w:rFonts w:eastAsia="MS Mincho"/>
        </w:rPr>
      </w:pPr>
    </w:p>
    <w:p w14:paraId="571C813E" w14:textId="77777777" w:rsidR="00152BDC" w:rsidRPr="00EE4CC7" w:rsidRDefault="00152BDC" w:rsidP="00152BDC">
      <w:pPr>
        <w:jc w:val="both"/>
        <w:rPr>
          <w:rFonts w:ascii="Verdana" w:hAnsi="Verdana"/>
          <w:b/>
          <w:bCs/>
          <w:iCs/>
          <w:sz w:val="20"/>
          <w:lang w:val="en-US"/>
        </w:rPr>
      </w:pPr>
      <w:r>
        <w:object w:dxaOrig="2550" w:dyaOrig="2820" w14:anchorId="16B34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6.1pt" o:ole="">
            <v:imagedata r:id="rId14" o:title=""/>
          </v:shape>
          <o:OLEObject Type="Embed" ProgID="PBrush" ShapeID="_x0000_i1025" DrawAspect="Content" ObjectID="_1579586735" r:id="rId15"/>
        </w:object>
      </w:r>
      <w:r>
        <w:rPr>
          <w:rFonts w:ascii="Verdana" w:hAnsi="Verdana"/>
          <w:b/>
          <w:bCs/>
          <w:iCs/>
          <w:noProof/>
          <w:sz w:val="20"/>
          <w:lang w:eastAsia="en-GB"/>
        </w:rPr>
        <mc:AlternateContent>
          <mc:Choice Requires="wps">
            <w:drawing>
              <wp:anchor distT="0" distB="0" distL="114300" distR="114300" simplePos="0" relativeHeight="251660288" behindDoc="0" locked="0" layoutInCell="1" allowOverlap="1" wp14:anchorId="77D99CA9" wp14:editId="725C01FE">
                <wp:simplePos x="0" y="0"/>
                <wp:positionH relativeFrom="column">
                  <wp:posOffset>4587240</wp:posOffset>
                </wp:positionH>
                <wp:positionV relativeFrom="paragraph">
                  <wp:posOffset>-45085</wp:posOffset>
                </wp:positionV>
                <wp:extent cx="1313180" cy="66294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662940"/>
                        </a:xfrm>
                        <a:prstGeom prst="rect">
                          <a:avLst/>
                        </a:prstGeom>
                        <a:solidFill>
                          <a:srgbClr val="FFFFFF"/>
                        </a:solidFill>
                        <a:ln w="9525">
                          <a:noFill/>
                          <a:miter lim="800000"/>
                          <a:headEnd/>
                          <a:tailEnd/>
                        </a:ln>
                      </wps:spPr>
                      <wps:txbx>
                        <w:txbxContent>
                          <w:p w14:paraId="378164EC" w14:textId="77777777" w:rsidR="00152BDC" w:rsidRPr="00DD3BAF" w:rsidRDefault="00152BDC" w:rsidP="00152BDC">
                            <w:pPr>
                              <w:rPr>
                                <w:lang w:val="fr-FR"/>
                              </w:rPr>
                            </w:pPr>
                            <w:r>
                              <w:rPr>
                                <w:noProof/>
                                <w:lang w:eastAsia="en-GB"/>
                              </w:rPr>
                              <w:drawing>
                                <wp:inline distT="0" distB="0" distL="0" distR="0" wp14:anchorId="485CBC1D" wp14:editId="28A9923B">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CE81D0" id="_x0000_t202" coordsize="21600,21600" o:spt="202" path="m,l,21600r21600,l21600,xe">
                <v:stroke joinstyle="miter"/>
                <v:path gradientshapeok="t" o:connecttype="rect"/>
              </v:shapetype>
              <v:shape id="Zone de texte 2" o:spid="_x0000_s1026" type="#_x0000_t202" style="position:absolute;left:0;text-align:left;margin-left:361.2pt;margin-top:-3.55pt;width:103.4pt;height:52.2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" stroked="f">
                <v:textbox style="mso-fit-shape-to-text:t">
                  <w:txbxContent>
                    <w:p w:rsidR="00152BDC" w:rsidRPr="00DD3BAF" w:rsidRDefault="00152BDC" w:rsidP="00152BDC">
                      <w:pPr>
                        <w:rPr>
                          <w:lang w:val="fr-FR"/>
                        </w:rPr>
                      </w:pPr>
                      <w:r>
                        <w:rPr>
                          <w:noProof/>
                          <w:lang w:eastAsia="en-GB"/>
                        </w:rPr>
                        <w:drawing>
                          <wp:inline distT="0" distB="0" distL="0" distR="0" wp14:anchorId="1CB28FED" wp14:editId="094848C6">
                            <wp:extent cx="1130030" cy="489737"/>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v:textbox>
              </v:shape>
            </w:pict>
          </mc:Fallback>
        </mc:AlternateContent>
      </w:r>
      <w:r>
        <w:rPr>
          <w:rFonts w:ascii="Verdana" w:hAnsi="Verdana"/>
          <w:b/>
          <w:bCs/>
          <w:iCs/>
          <w:noProof/>
          <w:sz w:val="20"/>
          <w:lang w:eastAsia="en-GB"/>
        </w:rPr>
        <mc:AlternateContent>
          <mc:Choice Requires="wps">
            <w:drawing>
              <wp:anchor distT="0" distB="0" distL="114300" distR="114300" simplePos="0" relativeHeight="251659264" behindDoc="0" locked="0" layoutInCell="1" allowOverlap="1" wp14:anchorId="4EC55E31" wp14:editId="04BB4D74">
                <wp:simplePos x="0" y="0"/>
                <wp:positionH relativeFrom="column">
                  <wp:posOffset>4396105</wp:posOffset>
                </wp:positionH>
                <wp:positionV relativeFrom="paragraph">
                  <wp:posOffset>1905</wp:posOffset>
                </wp:positionV>
                <wp:extent cx="264160" cy="321945"/>
                <wp:effectExtent l="0" t="0" r="254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16586" w14:textId="77777777" w:rsidR="00152BDC" w:rsidRPr="00DF494E" w:rsidRDefault="00152BDC" w:rsidP="00152BDC">
                            <w:pPr>
                              <w:jc w:val="center"/>
                              <w:rPr>
                                <w:rFonts w:ascii="Verdana" w:hAnsi="Verdana"/>
                                <w:sz w:val="20"/>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2DBD0" id="Text Box 5" o:spid="_x0000_s1027" type="#_x0000_t202" style="position:absolute;left:0;text-align:left;margin-left:346.15pt;margin-top:.15pt;width:20.8pt;height:25.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3gQIAABM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" stroked="f">
                <v:textbox style="mso-fit-shape-to-text:t">
                  <w:txbxContent>
                    <w:p w:rsidR="00152BDC" w:rsidRPr="00DF494E" w:rsidRDefault="00152BDC" w:rsidP="00152BDC">
                      <w:pPr>
                        <w:jc w:val="center"/>
                        <w:rPr>
                          <w:rFonts w:ascii="Verdana" w:hAnsi="Verdana"/>
                          <w:sz w:val="20"/>
                          <w:szCs w:val="16"/>
                        </w:rPr>
                      </w:pPr>
                    </w:p>
                  </w:txbxContent>
                </v:textbox>
              </v:shape>
            </w:pict>
          </mc:Fallback>
        </mc:AlternateContent>
      </w:r>
    </w:p>
    <w:p w14:paraId="7B970E52" w14:textId="77777777" w:rsidR="00152BDC" w:rsidRPr="00EE4CC7" w:rsidRDefault="00152BDC" w:rsidP="00464C0D">
      <w:pPr>
        <w:spacing w:before="0"/>
        <w:rPr>
          <w:rFonts w:ascii="Verdana" w:hAnsi="Verdana"/>
          <w:b/>
          <w:bCs/>
          <w:iCs/>
          <w:sz w:val="20"/>
          <w:lang w:val="en-US"/>
        </w:rPr>
      </w:pPr>
    </w:p>
    <w:p w14:paraId="6D0D6815" w14:textId="77777777" w:rsidR="00152BDC" w:rsidRPr="00916F14" w:rsidRDefault="00152BDC" w:rsidP="00152BDC">
      <w:pPr>
        <w:spacing w:before="0"/>
        <w:jc w:val="center"/>
        <w:rPr>
          <w:szCs w:val="24"/>
          <w:lang w:val="en-US"/>
        </w:rPr>
      </w:pPr>
      <w:r w:rsidRPr="00916F14">
        <w:rPr>
          <w:b/>
          <w:bCs/>
          <w:iCs/>
          <w:szCs w:val="24"/>
          <w:lang w:val="en-US"/>
        </w:rPr>
        <w:t xml:space="preserve"> Sixth SG13 Regional Workshop for Africa</w:t>
      </w:r>
      <w:r w:rsidRPr="00916F14">
        <w:rPr>
          <w:szCs w:val="24"/>
          <w:lang w:val="en-US"/>
        </w:rPr>
        <w:t xml:space="preserve"> on </w:t>
      </w:r>
    </w:p>
    <w:p w14:paraId="365ED70E" w14:textId="77777777" w:rsidR="00152BDC" w:rsidRPr="00916F14" w:rsidRDefault="00152BDC" w:rsidP="00152BDC">
      <w:pPr>
        <w:spacing w:before="0"/>
        <w:jc w:val="center"/>
        <w:rPr>
          <w:rFonts w:cstheme="majorBidi"/>
          <w:b/>
          <w:bCs/>
          <w:i/>
          <w:iCs/>
          <w:szCs w:val="24"/>
          <w:lang w:val="en-US"/>
        </w:rPr>
      </w:pPr>
      <w:r w:rsidRPr="00916F14">
        <w:rPr>
          <w:i/>
          <w:iCs/>
          <w:szCs w:val="24"/>
          <w:lang w:val="en-US"/>
        </w:rPr>
        <w:t>“</w:t>
      </w:r>
      <w:r w:rsidRPr="00916F14">
        <w:rPr>
          <w:rFonts w:cstheme="majorBidi"/>
          <w:i/>
          <w:iCs/>
          <w:szCs w:val="24"/>
          <w:lang w:val="en-US"/>
        </w:rPr>
        <w:t>Standardization of future networks: What opportunities for Africa?</w:t>
      </w:r>
      <w:r w:rsidRPr="00916F14">
        <w:rPr>
          <w:rFonts w:cstheme="majorBidi"/>
          <w:i/>
          <w:iCs/>
          <w:szCs w:val="24"/>
        </w:rPr>
        <w:t>”</w:t>
      </w:r>
    </w:p>
    <w:p w14:paraId="6F6CFD70" w14:textId="77777777" w:rsidR="00152BDC" w:rsidRPr="00916F14" w:rsidRDefault="00152BDC" w:rsidP="00152BDC">
      <w:pPr>
        <w:spacing w:before="0"/>
        <w:jc w:val="center"/>
        <w:rPr>
          <w:rFonts w:cstheme="majorBidi"/>
          <w:b/>
          <w:bCs/>
          <w:szCs w:val="24"/>
          <w:lang w:val="en-US"/>
        </w:rPr>
      </w:pPr>
      <w:r w:rsidRPr="00916F14">
        <w:rPr>
          <w:rFonts w:cstheme="majorBidi"/>
          <w:b/>
          <w:bCs/>
          <w:szCs w:val="24"/>
        </w:rPr>
        <w:t>(Abidjan, Côte d’Ivoire, 26-27 March 2018)</w:t>
      </w:r>
    </w:p>
    <w:p w14:paraId="4343AB39" w14:textId="77777777" w:rsidR="00152BDC" w:rsidRPr="00916F14" w:rsidRDefault="00152BDC" w:rsidP="00152BDC">
      <w:pPr>
        <w:spacing w:before="0"/>
        <w:jc w:val="center"/>
        <w:rPr>
          <w:rFonts w:cstheme="majorBidi"/>
          <w:b/>
          <w:bCs/>
          <w:szCs w:val="24"/>
          <w:lang w:val="en-US"/>
        </w:rPr>
      </w:pPr>
    </w:p>
    <w:p w14:paraId="160C752A" w14:textId="77777777" w:rsidR="00152BDC" w:rsidRPr="00916F14" w:rsidRDefault="00152BDC" w:rsidP="00152BDC">
      <w:pPr>
        <w:spacing w:line="240" w:lineRule="atLeast"/>
        <w:jc w:val="center"/>
        <w:rPr>
          <w:rFonts w:cstheme="majorBidi"/>
          <w:b/>
          <w:bCs/>
          <w:szCs w:val="24"/>
          <w:u w:val="single"/>
        </w:rPr>
      </w:pPr>
      <w:r w:rsidRPr="00916F14">
        <w:rPr>
          <w:rFonts w:cstheme="majorBidi"/>
          <w:b/>
          <w:bCs/>
          <w:szCs w:val="24"/>
          <w:u w:val="single"/>
        </w:rPr>
        <w:t>Draft Programme</w:t>
      </w:r>
    </w:p>
    <w:p w14:paraId="76F77C5C" w14:textId="77777777" w:rsidR="00152BDC" w:rsidRPr="00916F14" w:rsidRDefault="00152BDC" w:rsidP="00152BDC">
      <w:pPr>
        <w:spacing w:line="240" w:lineRule="atLeast"/>
        <w:jc w:val="center"/>
        <w:rPr>
          <w:rFonts w:cstheme="majorBidi"/>
          <w:b/>
          <w:bCs/>
          <w:szCs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1911"/>
        <w:gridCol w:w="7802"/>
      </w:tblGrid>
      <w:tr w:rsidR="00152BDC" w:rsidRPr="00916F14" w14:paraId="0E59067B" w14:textId="77777777" w:rsidTr="00152BDC">
        <w:trPr>
          <w:trHeight w:val="416"/>
        </w:trPr>
        <w:tc>
          <w:tcPr>
            <w:tcW w:w="9272" w:type="dxa"/>
            <w:gridSpan w:val="2"/>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14:paraId="0F6AC6CB" w14:textId="77777777" w:rsidR="00152BDC" w:rsidRPr="00916F14" w:rsidRDefault="00152BDC" w:rsidP="000A613C">
            <w:pPr>
              <w:spacing w:line="240" w:lineRule="atLeast"/>
              <w:jc w:val="right"/>
              <w:rPr>
                <w:rFonts w:cstheme="majorBidi"/>
                <w:b/>
                <w:bCs/>
                <w:szCs w:val="24"/>
              </w:rPr>
            </w:pPr>
            <w:r w:rsidRPr="00916F14">
              <w:rPr>
                <w:rFonts w:cstheme="majorBidi"/>
                <w:b/>
                <w:bCs/>
                <w:szCs w:val="24"/>
              </w:rPr>
              <w:t>Day 1: 26/03/2018</w:t>
            </w:r>
          </w:p>
        </w:tc>
      </w:tr>
      <w:tr w:rsidR="00152BDC" w:rsidRPr="00916F14" w14:paraId="1965D378" w14:textId="77777777" w:rsidTr="00152BDC">
        <w:trPr>
          <w:trHeight w:val="354"/>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085A6106" w14:textId="30E461F9" w:rsidR="00152BDC" w:rsidRPr="00916F14" w:rsidRDefault="00152BDC" w:rsidP="000A613C">
            <w:pPr>
              <w:spacing w:line="240" w:lineRule="atLeast"/>
              <w:jc w:val="center"/>
              <w:rPr>
                <w:rFonts w:cstheme="majorBidi"/>
                <w:b/>
                <w:bCs/>
                <w:szCs w:val="24"/>
              </w:rPr>
            </w:pPr>
            <w:r w:rsidRPr="00916F14">
              <w:rPr>
                <w:rFonts w:cstheme="majorBidi"/>
                <w:b/>
                <w:bCs/>
                <w:szCs w:val="24"/>
              </w:rPr>
              <w:t xml:space="preserve">08:30 </w:t>
            </w:r>
            <w:r w:rsidR="00916F14" w:rsidRPr="00916F14">
              <w:rPr>
                <w:rFonts w:cstheme="majorBidi"/>
                <w:b/>
                <w:bCs/>
                <w:szCs w:val="24"/>
              </w:rPr>
              <w:t>–</w:t>
            </w:r>
            <w:r w:rsidRPr="00916F14">
              <w:rPr>
                <w:rFonts w:cstheme="majorBidi"/>
                <w:b/>
                <w:bCs/>
                <w:szCs w:val="24"/>
              </w:rPr>
              <w:t xml:space="preserve"> 09:30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0E48C979" w14:textId="77777777" w:rsidR="00152BDC" w:rsidRPr="00916F14" w:rsidRDefault="00152BDC" w:rsidP="000A613C">
            <w:pPr>
              <w:spacing w:line="240" w:lineRule="atLeast"/>
              <w:rPr>
                <w:rFonts w:cstheme="majorBidi"/>
                <w:szCs w:val="24"/>
              </w:rPr>
            </w:pPr>
            <w:r w:rsidRPr="00916F14">
              <w:rPr>
                <w:rFonts w:cstheme="majorBidi"/>
                <w:b/>
                <w:bCs/>
                <w:szCs w:val="24"/>
              </w:rPr>
              <w:t>Registration</w:t>
            </w:r>
          </w:p>
        </w:tc>
      </w:tr>
      <w:tr w:rsidR="00152BDC" w:rsidRPr="00916F14" w14:paraId="01F94B67"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726E5205" w14:textId="09F1E802" w:rsidR="00152BDC" w:rsidRPr="00916F14" w:rsidRDefault="00152BDC" w:rsidP="000A613C">
            <w:pPr>
              <w:spacing w:after="100"/>
              <w:jc w:val="center"/>
              <w:rPr>
                <w:rFonts w:cstheme="majorBidi"/>
                <w:b/>
                <w:bCs/>
                <w:szCs w:val="24"/>
              </w:rPr>
            </w:pPr>
            <w:r w:rsidRPr="00916F14">
              <w:rPr>
                <w:rFonts w:cstheme="majorBidi"/>
                <w:b/>
                <w:bCs/>
                <w:szCs w:val="24"/>
              </w:rPr>
              <w:t xml:space="preserve">09:30 </w:t>
            </w:r>
            <w:r w:rsidR="00916F14" w:rsidRPr="00916F14">
              <w:rPr>
                <w:rFonts w:cstheme="majorBidi"/>
                <w:b/>
                <w:bCs/>
                <w:szCs w:val="24"/>
              </w:rPr>
              <w:t>–</w:t>
            </w:r>
            <w:r w:rsidRPr="00916F14">
              <w:rPr>
                <w:rFonts w:cstheme="majorBidi"/>
                <w:b/>
                <w:bCs/>
                <w:szCs w:val="24"/>
              </w:rPr>
              <w:t xml:space="preserve"> 10:40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0D4D8933" w14:textId="77777777" w:rsidR="00152BDC" w:rsidRPr="00916F14" w:rsidRDefault="00152BDC" w:rsidP="000A613C">
            <w:pPr>
              <w:spacing w:before="80" w:after="80"/>
              <w:rPr>
                <w:rFonts w:cstheme="majorBidi"/>
                <w:b/>
                <w:bCs/>
                <w:szCs w:val="24"/>
              </w:rPr>
            </w:pPr>
            <w:r w:rsidRPr="00916F14">
              <w:rPr>
                <w:rFonts w:cstheme="majorBidi"/>
                <w:b/>
                <w:bCs/>
                <w:szCs w:val="24"/>
              </w:rPr>
              <w:t>Opening Ceremony</w:t>
            </w:r>
          </w:p>
          <w:p w14:paraId="729514E8" w14:textId="77777777" w:rsidR="00152BDC" w:rsidRPr="00916F14" w:rsidRDefault="00152BDC" w:rsidP="000A613C">
            <w:pPr>
              <w:spacing w:before="80" w:after="80"/>
              <w:rPr>
                <w:rFonts w:cstheme="majorBidi"/>
                <w:b/>
                <w:bCs/>
                <w:i/>
                <w:iCs/>
                <w:color w:val="365F91" w:themeColor="accent1" w:themeShade="BF"/>
                <w:szCs w:val="24"/>
              </w:rPr>
            </w:pPr>
            <w:r w:rsidRPr="00916F14">
              <w:rPr>
                <w:rFonts w:cstheme="majorBidi"/>
                <w:b/>
                <w:bCs/>
                <w:i/>
                <w:iCs/>
                <w:color w:val="365F91" w:themeColor="accent1" w:themeShade="BF"/>
                <w:szCs w:val="24"/>
              </w:rPr>
              <w:t>Welcome addresses</w:t>
            </w:r>
          </w:p>
          <w:p w14:paraId="5C500F00" w14:textId="77777777" w:rsidR="00152BDC" w:rsidRPr="00916F14" w:rsidRDefault="00152BDC" w:rsidP="000A613C">
            <w:pPr>
              <w:spacing w:before="80" w:after="80" w:line="276" w:lineRule="auto"/>
              <w:rPr>
                <w:rFonts w:cstheme="majorBidi"/>
                <w:szCs w:val="24"/>
              </w:rPr>
            </w:pPr>
            <w:r w:rsidRPr="00916F14">
              <w:rPr>
                <w:rFonts w:cstheme="majorBidi"/>
                <w:szCs w:val="24"/>
              </w:rPr>
              <w:t xml:space="preserve">Welcome Address by the ARTCI </w:t>
            </w:r>
          </w:p>
          <w:p w14:paraId="065C639F" w14:textId="77777777" w:rsidR="00152BDC" w:rsidRPr="00916F14" w:rsidRDefault="00152BDC" w:rsidP="000A613C">
            <w:pPr>
              <w:spacing w:before="80" w:after="80" w:line="276" w:lineRule="auto"/>
              <w:rPr>
                <w:rFonts w:cstheme="majorBidi"/>
                <w:szCs w:val="24"/>
              </w:rPr>
            </w:pPr>
            <w:r w:rsidRPr="00916F14">
              <w:rPr>
                <w:rFonts w:cstheme="majorBidi"/>
                <w:szCs w:val="24"/>
              </w:rPr>
              <w:t xml:space="preserve">Welcome by TSB </w:t>
            </w:r>
          </w:p>
          <w:p w14:paraId="21667E77" w14:textId="77777777" w:rsidR="00152BDC" w:rsidRPr="00916F14" w:rsidRDefault="00152BDC" w:rsidP="000A613C">
            <w:pPr>
              <w:spacing w:before="80" w:after="80" w:line="276" w:lineRule="auto"/>
              <w:rPr>
                <w:rFonts w:cstheme="majorBidi"/>
                <w:szCs w:val="24"/>
              </w:rPr>
            </w:pPr>
            <w:r w:rsidRPr="00916F14">
              <w:rPr>
                <w:rFonts w:cstheme="majorBidi"/>
                <w:szCs w:val="24"/>
              </w:rPr>
              <w:t xml:space="preserve">Welcome by SG13 chairman </w:t>
            </w:r>
          </w:p>
          <w:p w14:paraId="740E5B71" w14:textId="77777777" w:rsidR="00152BDC" w:rsidRPr="00916F14" w:rsidRDefault="00152BDC" w:rsidP="00152BDC">
            <w:pPr>
              <w:spacing w:before="80" w:after="80" w:line="276" w:lineRule="auto"/>
              <w:rPr>
                <w:rFonts w:cstheme="majorBidi"/>
                <w:szCs w:val="24"/>
              </w:rPr>
            </w:pPr>
            <w:r w:rsidRPr="00916F14">
              <w:rPr>
                <w:rFonts w:cstheme="majorBidi"/>
                <w:szCs w:val="24"/>
              </w:rPr>
              <w:t xml:space="preserve">Welcome by SG13RG-AFR chairman </w:t>
            </w:r>
          </w:p>
          <w:p w14:paraId="65D6F170" w14:textId="77777777" w:rsidR="00152BDC" w:rsidRPr="00916F14" w:rsidRDefault="00152BDC" w:rsidP="00152BDC">
            <w:pPr>
              <w:spacing w:before="80" w:after="80"/>
              <w:rPr>
                <w:rFonts w:cstheme="majorBidi"/>
                <w:b/>
                <w:bCs/>
                <w:i/>
                <w:iCs/>
                <w:color w:val="365F91" w:themeColor="accent1" w:themeShade="BF"/>
                <w:szCs w:val="24"/>
              </w:rPr>
            </w:pPr>
            <w:r w:rsidRPr="00916F14">
              <w:rPr>
                <w:rFonts w:cstheme="majorBidi"/>
                <w:b/>
                <w:bCs/>
                <w:i/>
                <w:iCs/>
                <w:color w:val="365F91" w:themeColor="accent1" w:themeShade="BF"/>
                <w:szCs w:val="24"/>
              </w:rPr>
              <w:t>Opening Remarks</w:t>
            </w:r>
          </w:p>
        </w:tc>
      </w:tr>
      <w:tr w:rsidR="00152BDC" w:rsidRPr="00916F14" w14:paraId="585643AB"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53CE6F9B" w14:textId="77777777" w:rsidR="00152BDC" w:rsidRPr="00916F14" w:rsidRDefault="00152BDC" w:rsidP="000A613C">
            <w:pPr>
              <w:spacing w:after="100"/>
              <w:jc w:val="center"/>
              <w:rPr>
                <w:rFonts w:cstheme="majorBidi"/>
                <w:b/>
                <w:bCs/>
                <w:szCs w:val="24"/>
              </w:rPr>
            </w:pPr>
            <w:r w:rsidRPr="00916F14">
              <w:rPr>
                <w:rFonts w:cstheme="majorBidi"/>
                <w:b/>
                <w:bCs/>
                <w:szCs w:val="24"/>
              </w:rPr>
              <w:t>10:40 – 11:10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14:paraId="319C6833" w14:textId="77777777" w:rsidR="00152BDC" w:rsidRPr="00916F14" w:rsidRDefault="00152BDC" w:rsidP="000A613C">
            <w:pPr>
              <w:spacing w:before="80" w:after="80"/>
              <w:jc w:val="both"/>
              <w:rPr>
                <w:bCs/>
                <w:i/>
                <w:iCs/>
                <w:szCs w:val="24"/>
              </w:rPr>
            </w:pPr>
            <w:r w:rsidRPr="00916F14">
              <w:rPr>
                <w:rStyle w:val="Strong"/>
                <w:szCs w:val="24"/>
              </w:rPr>
              <w:t xml:space="preserve">Keynote Presentation </w:t>
            </w:r>
          </w:p>
        </w:tc>
      </w:tr>
      <w:tr w:rsidR="00152BDC" w:rsidRPr="00916F14" w14:paraId="6794C423"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006EDA7B" w14:textId="0638AF60" w:rsidR="00152BDC" w:rsidRPr="00916F14" w:rsidRDefault="00152BDC" w:rsidP="000A613C">
            <w:pPr>
              <w:spacing w:after="100"/>
              <w:jc w:val="center"/>
              <w:rPr>
                <w:rFonts w:cstheme="majorBidi"/>
                <w:b/>
                <w:bCs/>
                <w:szCs w:val="24"/>
              </w:rPr>
            </w:pPr>
            <w:r w:rsidRPr="00916F14">
              <w:rPr>
                <w:rFonts w:cstheme="majorBidi"/>
                <w:b/>
                <w:bCs/>
                <w:szCs w:val="24"/>
              </w:rPr>
              <w:t xml:space="preserve">11:10 </w:t>
            </w:r>
            <w:r w:rsidR="00916F14" w:rsidRPr="00916F14">
              <w:rPr>
                <w:rFonts w:cstheme="majorBidi"/>
                <w:b/>
                <w:bCs/>
                <w:szCs w:val="24"/>
              </w:rPr>
              <w:t>–</w:t>
            </w:r>
            <w:r w:rsidRPr="00916F14">
              <w:rPr>
                <w:rFonts w:cstheme="majorBidi"/>
                <w:b/>
                <w:bCs/>
                <w:szCs w:val="24"/>
              </w:rPr>
              <w:t xml:space="preserve"> 11:30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14:paraId="37C04E9E" w14:textId="77777777" w:rsidR="00152BDC" w:rsidRPr="00916F14" w:rsidRDefault="00152BDC" w:rsidP="000A613C">
            <w:pPr>
              <w:spacing w:before="80" w:after="80"/>
              <w:rPr>
                <w:rFonts w:cstheme="majorBidi"/>
                <w:b/>
                <w:bCs/>
                <w:szCs w:val="24"/>
              </w:rPr>
            </w:pPr>
            <w:r w:rsidRPr="00916F14">
              <w:rPr>
                <w:rFonts w:cstheme="majorBidi"/>
                <w:b/>
                <w:bCs/>
                <w:szCs w:val="24"/>
              </w:rPr>
              <w:t>Tea/Coffee Break</w:t>
            </w:r>
          </w:p>
        </w:tc>
      </w:tr>
      <w:tr w:rsidR="00152BDC" w:rsidRPr="00916F14" w14:paraId="296ABC5A"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5135559F" w14:textId="77777777" w:rsidR="00152BDC" w:rsidRPr="00916F14" w:rsidRDefault="00152BDC" w:rsidP="000A613C">
            <w:pPr>
              <w:spacing w:after="100"/>
              <w:jc w:val="center"/>
              <w:rPr>
                <w:rFonts w:cstheme="majorBidi"/>
                <w:b/>
                <w:bCs/>
                <w:szCs w:val="24"/>
              </w:rPr>
            </w:pPr>
            <w:r w:rsidRPr="00916F14">
              <w:rPr>
                <w:rFonts w:cstheme="majorBidi"/>
                <w:b/>
                <w:bCs/>
                <w:szCs w:val="24"/>
              </w:rPr>
              <w:t>11:30 – 13:00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0622859D" w14:textId="5B0F2A29" w:rsidR="00152BDC" w:rsidRPr="00916F14" w:rsidRDefault="00152BDC" w:rsidP="000A613C">
            <w:pPr>
              <w:spacing w:after="100"/>
              <w:ind w:left="1268" w:hanging="1268"/>
              <w:rPr>
                <w:rFonts w:cstheme="majorBidi"/>
                <w:b/>
                <w:bCs/>
                <w:szCs w:val="24"/>
                <w:lang w:val="en-US"/>
              </w:rPr>
            </w:pPr>
            <w:r w:rsidRPr="00916F14">
              <w:rPr>
                <w:rFonts w:cstheme="majorBidi"/>
                <w:b/>
                <w:bCs/>
                <w:szCs w:val="24"/>
              </w:rPr>
              <w:t xml:space="preserve">Session 1: ITU-T SG13 Standardization &amp; Africa-related involvement </w:t>
            </w:r>
          </w:p>
          <w:p w14:paraId="756C8B22" w14:textId="49B5DD95" w:rsidR="00152BDC" w:rsidRPr="00916F14" w:rsidRDefault="00152BDC" w:rsidP="00F1028D">
            <w:pPr>
              <w:spacing w:after="100"/>
              <w:jc w:val="both"/>
              <w:rPr>
                <w:color w:val="000000"/>
                <w:szCs w:val="24"/>
                <w:lang w:val="en-US" w:eastAsia="fr-FR"/>
              </w:rPr>
            </w:pPr>
            <w:r w:rsidRPr="00916F14">
              <w:rPr>
                <w:szCs w:val="24"/>
                <w:lang w:val="en-US"/>
              </w:rPr>
              <w:t xml:space="preserve">This session will discuss the main </w:t>
            </w:r>
            <w:r w:rsidRPr="00916F14">
              <w:rPr>
                <w:color w:val="000000"/>
                <w:szCs w:val="24"/>
                <w:lang w:val="en-US" w:eastAsia="fr-FR"/>
              </w:rPr>
              <w:t xml:space="preserve">issues and challenges that </w:t>
            </w:r>
            <w:r w:rsidRPr="00916F14">
              <w:rPr>
                <w:rFonts w:cstheme="majorBidi"/>
                <w:bCs/>
                <w:szCs w:val="24"/>
              </w:rPr>
              <w:t xml:space="preserve">African Countries are facing to participate </w:t>
            </w:r>
            <w:r w:rsidR="00F1028D" w:rsidRPr="00916F14">
              <w:rPr>
                <w:rFonts w:cstheme="majorBidi"/>
                <w:bCs/>
                <w:szCs w:val="24"/>
              </w:rPr>
              <w:t xml:space="preserve">in </w:t>
            </w:r>
            <w:r w:rsidRPr="00916F14">
              <w:rPr>
                <w:rFonts w:cstheme="majorBidi"/>
                <w:bCs/>
                <w:szCs w:val="24"/>
              </w:rPr>
              <w:t>the international standardization work and will present some proposals in order to increase the involvement of Developing Countries in general</w:t>
            </w:r>
            <w:r w:rsidR="00F1028D" w:rsidRPr="00916F14">
              <w:rPr>
                <w:rFonts w:cstheme="majorBidi"/>
                <w:bCs/>
                <w:szCs w:val="24"/>
              </w:rPr>
              <w:t>,</w:t>
            </w:r>
            <w:r w:rsidRPr="00916F14">
              <w:rPr>
                <w:rFonts w:cstheme="majorBidi"/>
                <w:bCs/>
                <w:szCs w:val="24"/>
              </w:rPr>
              <w:t xml:space="preserve"> and African countries in particular, </w:t>
            </w:r>
            <w:r w:rsidRPr="00916F14">
              <w:rPr>
                <w:color w:val="000000"/>
                <w:szCs w:val="24"/>
                <w:lang w:val="en-US" w:eastAsia="fr-FR"/>
              </w:rPr>
              <w:t xml:space="preserve">in the standardization processes and the ITU-T activities, mainly SG13 activities, in the objective to bridge the standardization gap between developed and developing countries. </w:t>
            </w:r>
          </w:p>
          <w:p w14:paraId="602292E8" w14:textId="77777777" w:rsidR="00152BDC" w:rsidRPr="00916F14" w:rsidRDefault="00152BDC" w:rsidP="000A613C">
            <w:pPr>
              <w:jc w:val="both"/>
              <w:rPr>
                <w:szCs w:val="24"/>
                <w:lang w:val="fr-FR"/>
              </w:rPr>
            </w:pPr>
            <w:r w:rsidRPr="00916F14">
              <w:rPr>
                <w:rFonts w:cstheme="majorBidi"/>
                <w:b/>
                <w:szCs w:val="24"/>
                <w:lang w:val="fr-FR"/>
              </w:rPr>
              <w:t>Q&amp;A</w:t>
            </w:r>
          </w:p>
        </w:tc>
      </w:tr>
      <w:tr w:rsidR="00152BDC" w:rsidRPr="00916F14" w14:paraId="78A45306"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7EC89C03" w14:textId="2E9A7260" w:rsidR="00152BDC" w:rsidRPr="00916F14" w:rsidRDefault="00152BDC" w:rsidP="000A613C">
            <w:pPr>
              <w:spacing w:after="100"/>
              <w:jc w:val="center"/>
              <w:rPr>
                <w:rFonts w:cstheme="majorBidi"/>
                <w:b/>
                <w:bCs/>
                <w:szCs w:val="24"/>
              </w:rPr>
            </w:pPr>
            <w:r w:rsidRPr="00916F14">
              <w:rPr>
                <w:rFonts w:cstheme="majorBidi"/>
                <w:b/>
                <w:bCs/>
                <w:szCs w:val="24"/>
              </w:rPr>
              <w:t xml:space="preserve">13:00 </w:t>
            </w:r>
            <w:r w:rsidR="00916F14" w:rsidRPr="00916F14">
              <w:rPr>
                <w:rFonts w:cstheme="majorBidi"/>
                <w:b/>
                <w:bCs/>
                <w:szCs w:val="24"/>
              </w:rPr>
              <w:t>–</w:t>
            </w:r>
            <w:r w:rsidRPr="00916F14">
              <w:rPr>
                <w:rFonts w:cstheme="majorBidi"/>
                <w:b/>
                <w:bCs/>
                <w:szCs w:val="24"/>
              </w:rPr>
              <w:t xml:space="preserve"> 14:30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14:paraId="71161EB1" w14:textId="77777777" w:rsidR="00152BDC" w:rsidRPr="00916F14" w:rsidRDefault="00152BDC" w:rsidP="000A613C">
            <w:pPr>
              <w:spacing w:before="80" w:after="80"/>
              <w:rPr>
                <w:rFonts w:cstheme="majorBidi"/>
                <w:b/>
                <w:bCs/>
                <w:szCs w:val="24"/>
              </w:rPr>
            </w:pPr>
            <w:r w:rsidRPr="00916F14">
              <w:rPr>
                <w:rFonts w:cstheme="majorBidi"/>
                <w:b/>
                <w:bCs/>
                <w:szCs w:val="24"/>
              </w:rPr>
              <w:t>Lunch</w:t>
            </w:r>
          </w:p>
        </w:tc>
      </w:tr>
      <w:tr w:rsidR="00152BDC" w:rsidRPr="00916F14" w14:paraId="6B142A62"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53120E94" w14:textId="43CF429D" w:rsidR="00152BDC" w:rsidRPr="00916F14" w:rsidRDefault="00152BDC" w:rsidP="00916F14">
            <w:pPr>
              <w:keepNext/>
              <w:keepLines/>
              <w:spacing w:after="100"/>
              <w:jc w:val="center"/>
              <w:rPr>
                <w:rFonts w:cstheme="majorBidi"/>
                <w:b/>
                <w:bCs/>
                <w:szCs w:val="24"/>
              </w:rPr>
            </w:pPr>
            <w:r w:rsidRPr="00916F14">
              <w:rPr>
                <w:rFonts w:cstheme="majorBidi"/>
                <w:b/>
                <w:bCs/>
                <w:szCs w:val="24"/>
              </w:rPr>
              <w:lastRenderedPageBreak/>
              <w:t xml:space="preserve">14:30 </w:t>
            </w:r>
            <w:r w:rsidR="00916F14" w:rsidRPr="00916F14">
              <w:rPr>
                <w:rFonts w:cstheme="majorBidi"/>
                <w:b/>
                <w:bCs/>
                <w:szCs w:val="24"/>
              </w:rPr>
              <w:t>–</w:t>
            </w:r>
            <w:r w:rsidRPr="00916F14">
              <w:rPr>
                <w:rFonts w:cstheme="majorBidi"/>
                <w:b/>
                <w:bCs/>
                <w:szCs w:val="24"/>
              </w:rPr>
              <w:t xml:space="preserve"> 16:00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76C63847" w14:textId="77777777" w:rsidR="00152BDC" w:rsidRPr="00916F14" w:rsidRDefault="00152BDC" w:rsidP="00916F14">
            <w:pPr>
              <w:keepNext/>
              <w:keepLines/>
              <w:spacing w:after="100"/>
              <w:ind w:left="1268" w:hanging="1268"/>
              <w:rPr>
                <w:rFonts w:cstheme="majorBidi"/>
                <w:b/>
                <w:bCs/>
                <w:szCs w:val="24"/>
              </w:rPr>
            </w:pPr>
            <w:r w:rsidRPr="00916F14">
              <w:rPr>
                <w:rFonts w:cstheme="majorBidi"/>
                <w:b/>
                <w:bCs/>
                <w:szCs w:val="24"/>
              </w:rPr>
              <w:t>Session 2: Standardization Hot Topics 1, IMT-2020</w:t>
            </w:r>
          </w:p>
          <w:p w14:paraId="2D69E6F1" w14:textId="34B22FC1" w:rsidR="00152BDC" w:rsidRPr="00916F14" w:rsidRDefault="00152BDC" w:rsidP="00916F14">
            <w:pPr>
              <w:keepNext/>
              <w:keepLines/>
              <w:spacing w:after="100"/>
              <w:jc w:val="both"/>
              <w:rPr>
                <w:rFonts w:cstheme="majorBidi"/>
                <w:bCs/>
                <w:szCs w:val="24"/>
                <w:lang w:val="en-US"/>
              </w:rPr>
            </w:pPr>
            <w:r w:rsidRPr="00916F14">
              <w:rPr>
                <w:rFonts w:cstheme="majorBidi"/>
                <w:bCs/>
                <w:szCs w:val="24"/>
                <w:lang w:val="en-US"/>
              </w:rPr>
              <w:t>This session will present the main achievements of SG13 in IMT-2020 standardization and its ongoing related standardization work while giving an overview o</w:t>
            </w:r>
            <w:r w:rsidR="00F1028D" w:rsidRPr="00916F14">
              <w:rPr>
                <w:rFonts w:cstheme="majorBidi"/>
                <w:bCs/>
                <w:szCs w:val="24"/>
                <w:lang w:val="en-US"/>
              </w:rPr>
              <w:t>f</w:t>
            </w:r>
            <w:r w:rsidRPr="00916F14">
              <w:rPr>
                <w:rFonts w:cstheme="majorBidi"/>
                <w:bCs/>
                <w:szCs w:val="24"/>
                <w:lang w:val="en-US"/>
              </w:rPr>
              <w:t xml:space="preserve"> the ITU-T future plan (but not limited to ITU-T) in relation </w:t>
            </w:r>
            <w:r w:rsidR="00F1028D" w:rsidRPr="00916F14">
              <w:rPr>
                <w:rFonts w:cstheme="majorBidi"/>
                <w:bCs/>
                <w:szCs w:val="24"/>
                <w:lang w:val="en-US"/>
              </w:rPr>
              <w:t xml:space="preserve">to </w:t>
            </w:r>
            <w:r w:rsidRPr="00916F14">
              <w:rPr>
                <w:rFonts w:cstheme="majorBidi"/>
                <w:bCs/>
                <w:szCs w:val="24"/>
                <w:lang w:val="en-US"/>
              </w:rPr>
              <w:t>IMT-2020 infrastructures and applications.</w:t>
            </w:r>
          </w:p>
          <w:p w14:paraId="52CD7BCC" w14:textId="77777777" w:rsidR="00152BDC" w:rsidRPr="00916F14" w:rsidRDefault="00152BDC" w:rsidP="00916F14">
            <w:pPr>
              <w:keepNext/>
              <w:keepLines/>
              <w:spacing w:after="100"/>
              <w:jc w:val="both"/>
              <w:rPr>
                <w:rFonts w:cstheme="majorBidi"/>
                <w:bCs/>
                <w:szCs w:val="24"/>
                <w:lang w:val="en-US"/>
              </w:rPr>
            </w:pPr>
            <w:r w:rsidRPr="00916F14">
              <w:rPr>
                <w:rFonts w:cstheme="majorBidi"/>
                <w:bCs/>
                <w:szCs w:val="24"/>
                <w:lang w:val="en-US"/>
              </w:rPr>
              <w:t xml:space="preserve">This session will also discuss the current IMT-2020 technical issues from the industry’s perspective and will focus on the requirements of African countries (including ongoing work of Q5/13) regarding this topic.  </w:t>
            </w:r>
          </w:p>
          <w:p w14:paraId="30132F8E" w14:textId="77777777" w:rsidR="00152BDC" w:rsidRPr="00916F14" w:rsidRDefault="00152BDC" w:rsidP="00916F14">
            <w:pPr>
              <w:keepNext/>
              <w:keepLines/>
              <w:spacing w:line="240" w:lineRule="atLeast"/>
              <w:rPr>
                <w:rFonts w:cstheme="majorBidi"/>
                <w:b/>
                <w:bCs/>
                <w:szCs w:val="24"/>
              </w:rPr>
            </w:pPr>
            <w:r w:rsidRPr="00916F14">
              <w:rPr>
                <w:rFonts w:cstheme="majorBidi"/>
                <w:b/>
                <w:szCs w:val="24"/>
                <w:lang w:val="en-US"/>
              </w:rPr>
              <w:t>Q&amp;A</w:t>
            </w:r>
          </w:p>
        </w:tc>
      </w:tr>
      <w:tr w:rsidR="00152BDC" w:rsidRPr="00916F14" w14:paraId="4E6C6EA2" w14:textId="77777777" w:rsidTr="000A613C">
        <w:trPr>
          <w:trHeight w:val="343"/>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7FAADC98" w14:textId="5BEACC9E" w:rsidR="00152BDC" w:rsidRPr="00916F14" w:rsidRDefault="00152BDC" w:rsidP="000A613C">
            <w:pPr>
              <w:spacing w:after="100"/>
              <w:jc w:val="center"/>
              <w:rPr>
                <w:rFonts w:cstheme="majorBidi"/>
                <w:b/>
                <w:bCs/>
                <w:szCs w:val="24"/>
              </w:rPr>
            </w:pPr>
            <w:r w:rsidRPr="00916F14">
              <w:rPr>
                <w:rFonts w:cstheme="majorBidi"/>
                <w:b/>
                <w:bCs/>
                <w:szCs w:val="24"/>
              </w:rPr>
              <w:t xml:space="preserve">16:00 </w:t>
            </w:r>
            <w:r w:rsidR="00916F14" w:rsidRPr="00916F14">
              <w:rPr>
                <w:rFonts w:cstheme="majorBidi"/>
                <w:b/>
                <w:bCs/>
                <w:szCs w:val="24"/>
              </w:rPr>
              <w:t>–</w:t>
            </w:r>
            <w:r w:rsidRPr="00916F14">
              <w:rPr>
                <w:rFonts w:cstheme="majorBidi"/>
                <w:b/>
                <w:bCs/>
                <w:szCs w:val="24"/>
              </w:rPr>
              <w:t xml:space="preserve"> 16:20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14:paraId="58DDC21B" w14:textId="77777777" w:rsidR="00152BDC" w:rsidRPr="00916F14" w:rsidRDefault="00152BDC" w:rsidP="000A613C">
            <w:pPr>
              <w:spacing w:before="80" w:after="80"/>
              <w:rPr>
                <w:rFonts w:cstheme="majorBidi"/>
                <w:b/>
                <w:bCs/>
                <w:szCs w:val="24"/>
              </w:rPr>
            </w:pPr>
            <w:r w:rsidRPr="00916F14">
              <w:rPr>
                <w:rFonts w:cstheme="majorBidi"/>
                <w:b/>
                <w:bCs/>
                <w:szCs w:val="24"/>
              </w:rPr>
              <w:t>Tea/Coffee Break</w:t>
            </w:r>
          </w:p>
        </w:tc>
      </w:tr>
      <w:tr w:rsidR="00152BDC" w:rsidRPr="00916F14" w14:paraId="46A6AEF9" w14:textId="77777777" w:rsidTr="000A613C">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30DD1B1D" w14:textId="27453E76" w:rsidR="00152BDC" w:rsidRPr="00916F14" w:rsidRDefault="00152BDC" w:rsidP="000A613C">
            <w:pPr>
              <w:spacing w:after="100"/>
              <w:jc w:val="center"/>
              <w:rPr>
                <w:rFonts w:cstheme="majorBidi"/>
                <w:b/>
                <w:bCs/>
                <w:szCs w:val="24"/>
              </w:rPr>
            </w:pPr>
            <w:r w:rsidRPr="00916F14">
              <w:rPr>
                <w:rFonts w:cstheme="majorBidi"/>
                <w:b/>
                <w:bCs/>
                <w:szCs w:val="24"/>
              </w:rPr>
              <w:t xml:space="preserve">16:20 </w:t>
            </w:r>
            <w:r w:rsidR="00916F14" w:rsidRPr="00916F14">
              <w:rPr>
                <w:rFonts w:cstheme="majorBidi"/>
                <w:b/>
                <w:bCs/>
                <w:szCs w:val="24"/>
              </w:rPr>
              <w:t>–</w:t>
            </w:r>
            <w:r w:rsidRPr="00916F14">
              <w:rPr>
                <w:rFonts w:cstheme="majorBidi"/>
                <w:b/>
                <w:bCs/>
                <w:szCs w:val="24"/>
              </w:rPr>
              <w:t xml:space="preserve"> 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2D65EE58" w14:textId="77777777" w:rsidR="00152BDC" w:rsidRPr="00916F14" w:rsidRDefault="00152BDC" w:rsidP="000A613C">
            <w:pPr>
              <w:spacing w:after="100"/>
              <w:rPr>
                <w:rFonts w:cstheme="majorBidi"/>
                <w:b/>
                <w:bCs/>
                <w:szCs w:val="24"/>
              </w:rPr>
            </w:pPr>
            <w:r w:rsidRPr="00916F14">
              <w:rPr>
                <w:rFonts w:cstheme="majorBidi"/>
                <w:b/>
                <w:bCs/>
                <w:szCs w:val="24"/>
              </w:rPr>
              <w:t>Session 3: Standardization Hot Topics 2, Machine Learning for Future Networks</w:t>
            </w:r>
          </w:p>
          <w:p w14:paraId="3A757265" w14:textId="32DEBC2E" w:rsidR="00152BDC" w:rsidRPr="00916F14" w:rsidRDefault="00152BDC">
            <w:pPr>
              <w:spacing w:after="100"/>
              <w:jc w:val="both"/>
              <w:rPr>
                <w:rFonts w:cstheme="majorBidi"/>
                <w:bCs/>
                <w:szCs w:val="24"/>
                <w:lang w:val="en-US"/>
              </w:rPr>
            </w:pPr>
            <w:r w:rsidRPr="00916F14">
              <w:rPr>
                <w:rFonts w:cstheme="majorBidi"/>
                <w:bCs/>
                <w:szCs w:val="24"/>
                <w:lang w:val="en-US"/>
              </w:rPr>
              <w:t>This session will give an overview o</w:t>
            </w:r>
            <w:r w:rsidR="00F1028D" w:rsidRPr="00916F14">
              <w:rPr>
                <w:rFonts w:cstheme="majorBidi"/>
                <w:bCs/>
                <w:szCs w:val="24"/>
                <w:lang w:val="en-US"/>
              </w:rPr>
              <w:t>f</w:t>
            </w:r>
            <w:r w:rsidRPr="00916F14">
              <w:rPr>
                <w:rFonts w:cstheme="majorBidi"/>
                <w:bCs/>
                <w:szCs w:val="24"/>
                <w:lang w:val="en-US"/>
              </w:rPr>
              <w:t xml:space="preserve"> the concept of Machine Learning in the context of future networks and the related technologies, use cases and platforms, while articulating visions on the current requirements and possible future standardization work on this topic. </w:t>
            </w:r>
          </w:p>
          <w:p w14:paraId="46B27105" w14:textId="77777777" w:rsidR="00152BDC" w:rsidRPr="00916F14" w:rsidRDefault="00152BDC" w:rsidP="000A613C">
            <w:pPr>
              <w:spacing w:line="240" w:lineRule="atLeast"/>
              <w:rPr>
                <w:rFonts w:cstheme="majorBidi"/>
                <w:b/>
                <w:bCs/>
                <w:szCs w:val="24"/>
              </w:rPr>
            </w:pPr>
            <w:r w:rsidRPr="00916F14">
              <w:rPr>
                <w:rFonts w:cstheme="majorBidi"/>
                <w:b/>
                <w:szCs w:val="24"/>
                <w:lang w:val="en-US"/>
              </w:rPr>
              <w:t>Q&amp;A</w:t>
            </w:r>
          </w:p>
        </w:tc>
      </w:tr>
      <w:tr w:rsidR="00152BDC" w:rsidRPr="00916F14" w14:paraId="14308364" w14:textId="77777777" w:rsidTr="000A613C">
        <w:trPr>
          <w:trHeight w:val="452"/>
        </w:trPr>
        <w:tc>
          <w:tcPr>
            <w:tcW w:w="182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03935E5A" w14:textId="77777777" w:rsidR="00152BDC" w:rsidRPr="00916F14" w:rsidDel="00F14D3A" w:rsidRDefault="00152BDC" w:rsidP="000A613C">
            <w:pPr>
              <w:spacing w:line="240" w:lineRule="atLeast"/>
              <w:jc w:val="center"/>
              <w:rPr>
                <w:rFonts w:cstheme="majorBidi"/>
                <w:b/>
                <w:bCs/>
                <w:color w:val="000000"/>
                <w:szCs w:val="24"/>
              </w:rPr>
            </w:pPr>
            <w:r w:rsidRPr="00916F14">
              <w:rPr>
                <w:rFonts w:cstheme="majorBidi"/>
                <w:b/>
                <w:bCs/>
                <w:color w:val="000000"/>
                <w:szCs w:val="24"/>
              </w:rPr>
              <w:t>17:50</w:t>
            </w:r>
          </w:p>
        </w:tc>
        <w:tc>
          <w:tcPr>
            <w:tcW w:w="744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14:paraId="479758A5" w14:textId="25E60BFA" w:rsidR="00152BDC" w:rsidRPr="00916F14" w:rsidRDefault="00152BDC" w:rsidP="000A613C">
            <w:pPr>
              <w:pStyle w:val="Default"/>
              <w:rPr>
                <w:rStyle w:val="Strong"/>
                <w:rFonts w:asciiTheme="minorHAnsi" w:hAnsiTheme="minorHAnsi"/>
                <w:lang w:val="en-US"/>
              </w:rPr>
            </w:pPr>
            <w:r w:rsidRPr="00916F14">
              <w:rPr>
                <w:rStyle w:val="Strong"/>
                <w:rFonts w:asciiTheme="minorHAnsi" w:eastAsia="Times New Roman" w:hAnsiTheme="minorHAnsi" w:cs="Times New Roman"/>
                <w:lang w:val="en-GB" w:eastAsia="en-US"/>
              </w:rPr>
              <w:t xml:space="preserve">Closure of </w:t>
            </w:r>
            <w:r w:rsidR="001E4625" w:rsidRPr="00916F14">
              <w:rPr>
                <w:rStyle w:val="Strong"/>
                <w:rFonts w:asciiTheme="minorHAnsi" w:eastAsia="Times New Roman" w:hAnsiTheme="minorHAnsi" w:cs="Times New Roman"/>
                <w:lang w:val="en-GB" w:eastAsia="en-US"/>
              </w:rPr>
              <w:t>D</w:t>
            </w:r>
            <w:r w:rsidRPr="00916F14">
              <w:rPr>
                <w:rStyle w:val="Strong"/>
                <w:rFonts w:asciiTheme="minorHAnsi" w:eastAsia="Times New Roman" w:hAnsiTheme="minorHAnsi" w:cs="Times New Roman"/>
                <w:lang w:val="en-GB" w:eastAsia="en-US"/>
              </w:rPr>
              <w:t>ay 1</w:t>
            </w:r>
          </w:p>
        </w:tc>
      </w:tr>
    </w:tbl>
    <w:p w14:paraId="242D57D1" w14:textId="77777777" w:rsidR="00152BDC" w:rsidRPr="00916F14" w:rsidRDefault="00152BDC" w:rsidP="00152BDC">
      <w:pPr>
        <w:spacing w:line="240" w:lineRule="atLeast"/>
        <w:jc w:val="center"/>
        <w:rPr>
          <w:rFonts w:cstheme="majorBidi"/>
          <w:b/>
          <w:bCs/>
          <w:szCs w:val="24"/>
          <w:u w:val="single"/>
        </w:rPr>
      </w:pPr>
    </w:p>
    <w:p w14:paraId="7A8EA126" w14:textId="77777777" w:rsidR="00152BDC" w:rsidRPr="00916F14" w:rsidRDefault="00152BDC" w:rsidP="00152BDC">
      <w:pPr>
        <w:spacing w:line="240" w:lineRule="atLeast"/>
        <w:jc w:val="center"/>
        <w:rPr>
          <w:rFonts w:cstheme="majorBidi"/>
          <w:b/>
          <w:bCs/>
          <w:szCs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1918"/>
        <w:gridCol w:w="7795"/>
      </w:tblGrid>
      <w:tr w:rsidR="00152BDC" w:rsidRPr="00916F14" w14:paraId="5AD5ABA6" w14:textId="77777777" w:rsidTr="000A613C">
        <w:tc>
          <w:tcPr>
            <w:tcW w:w="9272"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14:paraId="4CC91FCC" w14:textId="77777777" w:rsidR="00152BDC" w:rsidRPr="00916F14" w:rsidRDefault="00152BDC" w:rsidP="000A613C">
            <w:pPr>
              <w:spacing w:line="240" w:lineRule="atLeast"/>
              <w:jc w:val="right"/>
              <w:rPr>
                <w:rFonts w:cstheme="majorBidi"/>
                <w:b/>
                <w:bCs/>
                <w:szCs w:val="24"/>
              </w:rPr>
            </w:pPr>
            <w:r w:rsidRPr="00916F14">
              <w:rPr>
                <w:rFonts w:cstheme="majorBidi"/>
                <w:b/>
                <w:bCs/>
                <w:szCs w:val="24"/>
              </w:rPr>
              <w:t>Day 2: 27/03/2018</w:t>
            </w:r>
          </w:p>
        </w:tc>
      </w:tr>
      <w:tr w:rsidR="00152BDC" w:rsidRPr="00916F14" w14:paraId="1232B56D" w14:textId="77777777" w:rsidTr="00916F14">
        <w:trPr>
          <w:trHeight w:val="507"/>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5226F7A4" w14:textId="51AE1A95" w:rsidR="00152BDC" w:rsidRPr="00916F14" w:rsidRDefault="00152BDC" w:rsidP="000A613C">
            <w:pPr>
              <w:spacing w:line="240" w:lineRule="atLeast"/>
              <w:jc w:val="center"/>
              <w:rPr>
                <w:rFonts w:cstheme="majorBidi"/>
                <w:b/>
                <w:bCs/>
                <w:szCs w:val="24"/>
              </w:rPr>
            </w:pPr>
            <w:r w:rsidRPr="00916F14">
              <w:rPr>
                <w:rFonts w:cstheme="majorBidi"/>
                <w:b/>
                <w:bCs/>
                <w:szCs w:val="24"/>
              </w:rPr>
              <w:t xml:space="preserve">08:30 </w:t>
            </w:r>
            <w:r w:rsidR="00916F14" w:rsidRPr="00916F14">
              <w:rPr>
                <w:rFonts w:cstheme="majorBidi"/>
                <w:b/>
                <w:bCs/>
                <w:szCs w:val="24"/>
              </w:rPr>
              <w:t>–</w:t>
            </w:r>
            <w:r w:rsidRPr="00916F14">
              <w:rPr>
                <w:rFonts w:cstheme="majorBidi"/>
                <w:b/>
                <w:bCs/>
                <w:szCs w:val="24"/>
              </w:rPr>
              <w:t xml:space="preserve"> 09:30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3BF71D7A" w14:textId="77777777" w:rsidR="00152BDC" w:rsidRPr="00916F14" w:rsidRDefault="00152BDC" w:rsidP="000A613C">
            <w:pPr>
              <w:spacing w:line="240" w:lineRule="atLeast"/>
              <w:rPr>
                <w:rFonts w:cstheme="majorBidi"/>
                <w:szCs w:val="24"/>
              </w:rPr>
            </w:pPr>
            <w:r w:rsidRPr="00916F14">
              <w:rPr>
                <w:rFonts w:cstheme="majorBidi"/>
                <w:b/>
                <w:bCs/>
                <w:szCs w:val="24"/>
              </w:rPr>
              <w:t>Registration</w:t>
            </w:r>
          </w:p>
        </w:tc>
      </w:tr>
      <w:tr w:rsidR="00152BDC" w:rsidRPr="00916F14" w14:paraId="0984872F"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3E66E3D9" w14:textId="5B845BF0" w:rsidR="00152BDC" w:rsidRPr="00916F14" w:rsidRDefault="00152BDC" w:rsidP="000A613C">
            <w:pPr>
              <w:spacing w:line="240" w:lineRule="atLeast"/>
              <w:jc w:val="center"/>
              <w:rPr>
                <w:rFonts w:cstheme="majorBidi"/>
                <w:b/>
                <w:bCs/>
                <w:color w:val="000000"/>
                <w:szCs w:val="24"/>
                <w:lang w:eastAsia="zh-CN"/>
              </w:rPr>
            </w:pPr>
            <w:r w:rsidRPr="00916F14">
              <w:rPr>
                <w:rFonts w:cstheme="majorBidi"/>
                <w:b/>
                <w:bCs/>
                <w:szCs w:val="24"/>
              </w:rPr>
              <w:t xml:space="preserve">09:30 </w:t>
            </w:r>
            <w:r w:rsidR="00916F14" w:rsidRPr="00916F14">
              <w:rPr>
                <w:rFonts w:cstheme="majorBidi"/>
                <w:b/>
                <w:bCs/>
                <w:szCs w:val="24"/>
              </w:rPr>
              <w:t>–</w:t>
            </w:r>
            <w:r w:rsidRPr="00916F14">
              <w:rPr>
                <w:rFonts w:cstheme="majorBidi"/>
                <w:b/>
                <w:bCs/>
                <w:szCs w:val="24"/>
              </w:rPr>
              <w:t xml:space="preserve"> 09:40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0C3FE017" w14:textId="77777777" w:rsidR="00152BDC" w:rsidRPr="00916F14" w:rsidRDefault="00152BDC" w:rsidP="00152BDC">
            <w:pPr>
              <w:rPr>
                <w:rFonts w:cs="Tahoma"/>
                <w:color w:val="000000"/>
                <w:szCs w:val="24"/>
              </w:rPr>
            </w:pPr>
            <w:r w:rsidRPr="00916F14">
              <w:rPr>
                <w:rFonts w:cstheme="majorBidi"/>
                <w:bCs/>
                <w:szCs w:val="24"/>
              </w:rPr>
              <w:t xml:space="preserve">Brief summary of Day 1 discussion </w:t>
            </w:r>
            <w:r w:rsidRPr="00916F14">
              <w:rPr>
                <w:rFonts w:cstheme="majorBidi"/>
                <w:szCs w:val="24"/>
              </w:rPr>
              <w:t>&amp; program</w:t>
            </w:r>
            <w:r w:rsidR="00F1028D" w:rsidRPr="00916F14">
              <w:rPr>
                <w:rFonts w:cstheme="majorBidi"/>
                <w:szCs w:val="24"/>
              </w:rPr>
              <w:t>me</w:t>
            </w:r>
            <w:r w:rsidRPr="00916F14">
              <w:rPr>
                <w:rFonts w:cstheme="majorBidi"/>
                <w:szCs w:val="24"/>
              </w:rPr>
              <w:t xml:space="preserve"> of day 2 </w:t>
            </w:r>
          </w:p>
        </w:tc>
      </w:tr>
      <w:tr w:rsidR="00152BDC" w:rsidRPr="00916F14" w14:paraId="224AFB84" w14:textId="77777777" w:rsidTr="000A613C">
        <w:trPr>
          <w:trHeight w:val="47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3C42CBB9" w14:textId="596D53A0" w:rsidR="00152BDC" w:rsidRPr="00916F14" w:rsidRDefault="00152BDC" w:rsidP="000A613C">
            <w:pPr>
              <w:spacing w:line="240" w:lineRule="atLeast"/>
              <w:jc w:val="center"/>
              <w:rPr>
                <w:rFonts w:cstheme="majorBidi"/>
                <w:b/>
                <w:bCs/>
                <w:color w:val="000000"/>
                <w:szCs w:val="24"/>
                <w:lang w:eastAsia="zh-CN"/>
              </w:rPr>
            </w:pPr>
            <w:r w:rsidRPr="00916F14">
              <w:rPr>
                <w:rFonts w:cstheme="majorBidi"/>
                <w:b/>
                <w:bCs/>
                <w:szCs w:val="24"/>
              </w:rPr>
              <w:t xml:space="preserve">09:40 </w:t>
            </w:r>
            <w:r w:rsidR="00916F14" w:rsidRPr="00916F14">
              <w:rPr>
                <w:rFonts w:cstheme="majorBidi"/>
                <w:b/>
                <w:bCs/>
                <w:szCs w:val="24"/>
              </w:rPr>
              <w:t>–</w:t>
            </w:r>
            <w:r w:rsidRPr="00916F14">
              <w:rPr>
                <w:rFonts w:cstheme="majorBidi"/>
                <w:b/>
                <w:bCs/>
                <w:szCs w:val="24"/>
              </w:rPr>
              <w:t xml:space="preserve"> 11:10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698E5424" w14:textId="77777777" w:rsidR="00152BDC" w:rsidRPr="00916F14" w:rsidRDefault="00152BDC" w:rsidP="000A613C">
            <w:pPr>
              <w:spacing w:after="100"/>
              <w:rPr>
                <w:rFonts w:cstheme="majorBidi"/>
                <w:szCs w:val="24"/>
                <w:lang w:val="en-US"/>
              </w:rPr>
            </w:pPr>
            <w:r w:rsidRPr="00916F14">
              <w:rPr>
                <w:rFonts w:cstheme="majorBidi"/>
                <w:b/>
                <w:bCs/>
                <w:szCs w:val="24"/>
              </w:rPr>
              <w:t>Session 4: Standardization Hot Topics 3, Cloud Computing and Big Data</w:t>
            </w:r>
          </w:p>
          <w:p w14:paraId="143EE46A" w14:textId="77777777" w:rsidR="00152BDC" w:rsidRPr="00916F14" w:rsidRDefault="00152BDC" w:rsidP="000A613C">
            <w:pPr>
              <w:spacing w:after="100"/>
              <w:jc w:val="both"/>
              <w:rPr>
                <w:rFonts w:cstheme="majorBidi"/>
                <w:bCs/>
                <w:szCs w:val="24"/>
                <w:lang w:val="en-US"/>
              </w:rPr>
            </w:pPr>
            <w:r w:rsidRPr="00916F14">
              <w:rPr>
                <w:rFonts w:cstheme="majorBidi"/>
                <w:bCs/>
                <w:szCs w:val="24"/>
                <w:lang w:val="en-US"/>
              </w:rPr>
              <w:t>The objective of this session is to highlight the main achievements in technologies, services and standards related to cloud computing and Big Data as well as the major current and future activities of SG13 and ITU-T on these topics.</w:t>
            </w:r>
          </w:p>
          <w:p w14:paraId="4BCD693C" w14:textId="77777777" w:rsidR="00152BDC" w:rsidRPr="00916F14" w:rsidRDefault="00152BDC" w:rsidP="000A613C">
            <w:pPr>
              <w:spacing w:before="80" w:after="80"/>
              <w:rPr>
                <w:b/>
                <w:szCs w:val="24"/>
                <w:lang w:val="en-US"/>
              </w:rPr>
            </w:pPr>
            <w:r w:rsidRPr="00916F14">
              <w:rPr>
                <w:rFonts w:cstheme="majorBidi"/>
                <w:b/>
                <w:szCs w:val="24"/>
                <w:lang w:val="en-US"/>
              </w:rPr>
              <w:t>Q&amp;A</w:t>
            </w:r>
          </w:p>
        </w:tc>
      </w:tr>
      <w:tr w:rsidR="00152BDC" w:rsidRPr="00916F14" w14:paraId="43E3CFBE"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319FACD4" w14:textId="4E2F5680" w:rsidR="00152BDC" w:rsidRPr="00916F14" w:rsidRDefault="00152BDC" w:rsidP="000A613C">
            <w:pPr>
              <w:spacing w:after="100"/>
              <w:jc w:val="center"/>
              <w:rPr>
                <w:rFonts w:cstheme="majorBidi"/>
                <w:b/>
                <w:bCs/>
                <w:szCs w:val="24"/>
              </w:rPr>
            </w:pPr>
            <w:r w:rsidRPr="00916F14">
              <w:rPr>
                <w:rFonts w:cstheme="majorBidi"/>
                <w:b/>
                <w:bCs/>
                <w:szCs w:val="24"/>
              </w:rPr>
              <w:t xml:space="preserve">11:10 </w:t>
            </w:r>
            <w:r w:rsidR="00916F14" w:rsidRPr="00916F14">
              <w:rPr>
                <w:rFonts w:cstheme="majorBidi"/>
                <w:b/>
                <w:bCs/>
                <w:szCs w:val="24"/>
              </w:rPr>
              <w:t>–</w:t>
            </w:r>
            <w:r w:rsidRPr="00916F14">
              <w:rPr>
                <w:rFonts w:cstheme="majorBidi"/>
                <w:b/>
                <w:bCs/>
                <w:szCs w:val="24"/>
              </w:rPr>
              <w:t xml:space="preserve"> 11:30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55B60B7E" w14:textId="77777777" w:rsidR="00152BDC" w:rsidRPr="00916F14" w:rsidRDefault="00152BDC" w:rsidP="000A613C">
            <w:pPr>
              <w:spacing w:line="240" w:lineRule="atLeast"/>
              <w:rPr>
                <w:rFonts w:cstheme="majorBidi"/>
                <w:b/>
                <w:bCs/>
                <w:szCs w:val="24"/>
                <w:lang w:val="en-US"/>
              </w:rPr>
            </w:pPr>
            <w:r w:rsidRPr="00916F14">
              <w:rPr>
                <w:rFonts w:cstheme="majorBidi"/>
                <w:b/>
                <w:bCs/>
                <w:szCs w:val="24"/>
              </w:rPr>
              <w:t>Tea/Coffee Break</w:t>
            </w:r>
          </w:p>
        </w:tc>
      </w:tr>
      <w:tr w:rsidR="00152BDC" w:rsidRPr="00916F14" w14:paraId="6896B7F7"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15A5863D" w14:textId="77777777" w:rsidR="00152BDC" w:rsidRPr="00916F14" w:rsidRDefault="00152BDC" w:rsidP="00916F14">
            <w:pPr>
              <w:keepNext/>
              <w:keepLines/>
              <w:spacing w:after="100"/>
              <w:jc w:val="center"/>
              <w:rPr>
                <w:rFonts w:cstheme="majorBidi"/>
                <w:b/>
                <w:bCs/>
                <w:szCs w:val="24"/>
              </w:rPr>
            </w:pPr>
            <w:r w:rsidRPr="00916F14">
              <w:rPr>
                <w:rFonts w:cstheme="majorBidi"/>
                <w:b/>
                <w:bCs/>
                <w:szCs w:val="24"/>
              </w:rPr>
              <w:lastRenderedPageBreak/>
              <w:t>11:30 – 13:00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0A1BA050" w14:textId="05663271" w:rsidR="00152BDC" w:rsidRPr="00916F14" w:rsidRDefault="00152BDC" w:rsidP="00916F14">
            <w:pPr>
              <w:keepNext/>
              <w:keepLines/>
              <w:spacing w:after="100"/>
              <w:rPr>
                <w:rFonts w:cstheme="majorBidi"/>
                <w:b/>
                <w:bCs/>
                <w:szCs w:val="24"/>
              </w:rPr>
            </w:pPr>
            <w:r w:rsidRPr="00916F14">
              <w:rPr>
                <w:rFonts w:cstheme="majorBidi"/>
                <w:b/>
                <w:bCs/>
                <w:szCs w:val="24"/>
              </w:rPr>
              <w:t>Session 5: Standardization Hot Topics 4, Trust and Technology Convergence</w:t>
            </w:r>
          </w:p>
          <w:p w14:paraId="60E1E1D8" w14:textId="77777777" w:rsidR="00152BDC" w:rsidRPr="00916F14" w:rsidRDefault="00152BDC" w:rsidP="00916F14">
            <w:pPr>
              <w:keepNext/>
              <w:keepLines/>
              <w:spacing w:after="100"/>
              <w:jc w:val="both"/>
              <w:rPr>
                <w:rFonts w:eastAsiaTheme="minorEastAsia" w:cs="Eras Medium ITC"/>
                <w:color w:val="000000"/>
                <w:szCs w:val="24"/>
                <w:lang w:val="en-US" w:eastAsia="zh-CN"/>
              </w:rPr>
            </w:pPr>
            <w:r w:rsidRPr="00916F14">
              <w:rPr>
                <w:rFonts w:eastAsiaTheme="minorEastAsia" w:cs="Eras Medium ITC"/>
                <w:color w:val="000000"/>
                <w:szCs w:val="24"/>
                <w:lang w:val="en-US" w:eastAsia="zh-CN"/>
              </w:rPr>
              <w:t>The objective of this session is to present the main updates regarding SG13 ongoing and future standardization work in the field of Trusted ICT infrastructures and services and to highlight the requirements of African Countries in this field. A specific focus will be given on the role of Trust in technology convergence as well as the other issues related to this technology convergence concept which could be addressed by standards.</w:t>
            </w:r>
          </w:p>
          <w:p w14:paraId="54A211EE" w14:textId="77777777" w:rsidR="00152BDC" w:rsidRPr="00916F14" w:rsidRDefault="00152BDC" w:rsidP="00916F14">
            <w:pPr>
              <w:keepNext/>
              <w:keepLines/>
              <w:spacing w:before="100" w:after="100" w:line="240" w:lineRule="atLeast"/>
              <w:rPr>
                <w:rFonts w:cstheme="majorBidi"/>
                <w:b/>
                <w:bCs/>
                <w:szCs w:val="24"/>
                <w:lang w:val="en-US"/>
              </w:rPr>
            </w:pPr>
            <w:r w:rsidRPr="00916F14">
              <w:rPr>
                <w:rFonts w:cstheme="majorBidi"/>
                <w:b/>
                <w:szCs w:val="24"/>
                <w:lang w:val="en-US"/>
              </w:rPr>
              <w:t>Q&amp;A</w:t>
            </w:r>
            <w:r w:rsidRPr="00916F14">
              <w:rPr>
                <w:rFonts w:cstheme="majorBidi"/>
                <w:b/>
                <w:bCs/>
                <w:szCs w:val="24"/>
                <w:lang w:val="en-US"/>
              </w:rPr>
              <w:t xml:space="preserve"> </w:t>
            </w:r>
          </w:p>
        </w:tc>
      </w:tr>
      <w:tr w:rsidR="00152BDC" w:rsidRPr="00916F14" w14:paraId="7FA1BC4C"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791C7D22" w14:textId="47CB149A" w:rsidR="00152BDC" w:rsidRPr="00916F14" w:rsidRDefault="00152BDC" w:rsidP="000A613C">
            <w:pPr>
              <w:spacing w:after="100"/>
              <w:jc w:val="center"/>
              <w:rPr>
                <w:rFonts w:cstheme="majorBidi"/>
                <w:b/>
                <w:bCs/>
                <w:szCs w:val="24"/>
              </w:rPr>
            </w:pPr>
            <w:r w:rsidRPr="00916F14">
              <w:rPr>
                <w:rFonts w:cstheme="majorBidi"/>
                <w:b/>
                <w:bCs/>
                <w:szCs w:val="24"/>
              </w:rPr>
              <w:t xml:space="preserve">13:00 </w:t>
            </w:r>
            <w:r w:rsidR="00916F14" w:rsidRPr="00916F14">
              <w:rPr>
                <w:rFonts w:cstheme="majorBidi"/>
                <w:b/>
                <w:bCs/>
                <w:szCs w:val="24"/>
              </w:rPr>
              <w:t>–</w:t>
            </w:r>
            <w:r w:rsidRPr="00916F14">
              <w:rPr>
                <w:rFonts w:cstheme="majorBidi"/>
                <w:b/>
                <w:bCs/>
                <w:szCs w:val="24"/>
              </w:rPr>
              <w:t xml:space="preserve"> 14:30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54F96B99" w14:textId="77777777" w:rsidR="00152BDC" w:rsidRPr="00916F14" w:rsidRDefault="00152BDC" w:rsidP="000A613C">
            <w:pPr>
              <w:spacing w:before="100" w:after="100" w:line="240" w:lineRule="atLeast"/>
              <w:rPr>
                <w:rFonts w:cstheme="majorBidi"/>
                <w:b/>
                <w:bCs/>
                <w:szCs w:val="24"/>
              </w:rPr>
            </w:pPr>
            <w:r w:rsidRPr="00916F14">
              <w:rPr>
                <w:rFonts w:cstheme="majorBidi"/>
                <w:b/>
                <w:bCs/>
                <w:szCs w:val="24"/>
              </w:rPr>
              <w:t>Lunch</w:t>
            </w:r>
          </w:p>
        </w:tc>
      </w:tr>
      <w:tr w:rsidR="00152BDC" w:rsidRPr="00916F14" w14:paraId="4F2891D6"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7AC1A924" w14:textId="3838B7AF" w:rsidR="00152BDC" w:rsidRPr="00916F14" w:rsidRDefault="00152BDC" w:rsidP="000A613C">
            <w:pPr>
              <w:spacing w:after="100"/>
              <w:jc w:val="center"/>
              <w:rPr>
                <w:rFonts w:cstheme="majorBidi"/>
                <w:b/>
                <w:bCs/>
                <w:szCs w:val="24"/>
              </w:rPr>
            </w:pPr>
            <w:r w:rsidRPr="00916F14">
              <w:rPr>
                <w:rFonts w:cstheme="majorBidi"/>
                <w:b/>
                <w:bCs/>
                <w:szCs w:val="24"/>
              </w:rPr>
              <w:t xml:space="preserve">14:30 </w:t>
            </w:r>
            <w:r w:rsidR="00916F14" w:rsidRPr="00916F14">
              <w:rPr>
                <w:rFonts w:cstheme="majorBidi"/>
                <w:b/>
                <w:bCs/>
                <w:szCs w:val="24"/>
              </w:rPr>
              <w:t>–</w:t>
            </w:r>
            <w:r w:rsidRPr="00916F14">
              <w:rPr>
                <w:rFonts w:cstheme="majorBidi"/>
                <w:b/>
                <w:bCs/>
                <w:szCs w:val="24"/>
              </w:rPr>
              <w:t xml:space="preserve"> 16:00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7282BBE4" w14:textId="77777777" w:rsidR="00152BDC" w:rsidRPr="00916F14" w:rsidRDefault="00152BDC" w:rsidP="000A613C">
            <w:pPr>
              <w:spacing w:before="100" w:after="100" w:line="240" w:lineRule="atLeast"/>
              <w:rPr>
                <w:rFonts w:cstheme="majorBidi"/>
                <w:b/>
                <w:bCs/>
                <w:szCs w:val="24"/>
              </w:rPr>
            </w:pPr>
            <w:r w:rsidRPr="00916F14">
              <w:rPr>
                <w:rFonts w:cstheme="majorBidi"/>
                <w:b/>
                <w:bCs/>
                <w:szCs w:val="24"/>
              </w:rPr>
              <w:t>Session 6: Experiences &amp; Successful Stories from Africa</w:t>
            </w:r>
          </w:p>
          <w:p w14:paraId="1C6F16BC" w14:textId="77777777" w:rsidR="00152BDC" w:rsidRPr="00916F14" w:rsidRDefault="00152BDC" w:rsidP="000A613C">
            <w:pPr>
              <w:spacing w:before="100" w:after="100" w:line="240" w:lineRule="atLeast"/>
              <w:jc w:val="both"/>
              <w:rPr>
                <w:rFonts w:cstheme="majorBidi"/>
                <w:szCs w:val="24"/>
                <w:shd w:val="clear" w:color="auto" w:fill="FFFFFF"/>
              </w:rPr>
            </w:pPr>
            <w:r w:rsidRPr="00916F14">
              <w:rPr>
                <w:rFonts w:cstheme="majorBidi"/>
                <w:szCs w:val="24"/>
                <w:shd w:val="clear" w:color="auto" w:fill="FFFFFF"/>
              </w:rPr>
              <w:t xml:space="preserve">This session will present some experiences and successful stories of different </w:t>
            </w:r>
            <w:r w:rsidRPr="00916F14">
              <w:rPr>
                <w:rFonts w:cstheme="majorBidi"/>
                <w:color w:val="000000" w:themeColor="text1"/>
                <w:szCs w:val="24"/>
                <w:shd w:val="clear" w:color="auto" w:fill="FFFFFF"/>
              </w:rPr>
              <w:t xml:space="preserve">African telecommunication stakeholders in the workshop’s topics, with focus on the efforts made by these stakeholders to initiate standardization activities on these topics in the existent standardization activities. </w:t>
            </w:r>
          </w:p>
          <w:p w14:paraId="6CC7FC57" w14:textId="77777777" w:rsidR="00152BDC" w:rsidRPr="00916F14" w:rsidRDefault="00152BDC" w:rsidP="000A613C">
            <w:pPr>
              <w:spacing w:after="100"/>
              <w:rPr>
                <w:rFonts w:cstheme="majorBidi"/>
                <w:b/>
                <w:bCs/>
                <w:szCs w:val="24"/>
                <w:lang w:val="en-US"/>
              </w:rPr>
            </w:pPr>
            <w:r w:rsidRPr="00916F14">
              <w:rPr>
                <w:rFonts w:cstheme="majorBidi"/>
                <w:b/>
                <w:szCs w:val="24"/>
                <w:lang w:val="en-US"/>
              </w:rPr>
              <w:t>Q&amp;A</w:t>
            </w:r>
          </w:p>
        </w:tc>
      </w:tr>
      <w:tr w:rsidR="00152BDC" w:rsidRPr="00916F14" w14:paraId="725F19AD"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14:paraId="626F9EE0" w14:textId="463529AF" w:rsidR="00152BDC" w:rsidRPr="00916F14" w:rsidRDefault="00152BDC" w:rsidP="000A613C">
            <w:pPr>
              <w:spacing w:after="100"/>
              <w:jc w:val="center"/>
              <w:rPr>
                <w:rFonts w:cstheme="majorBidi"/>
                <w:b/>
                <w:bCs/>
                <w:szCs w:val="24"/>
              </w:rPr>
            </w:pPr>
            <w:r w:rsidRPr="00916F14">
              <w:rPr>
                <w:rFonts w:cstheme="majorBidi"/>
                <w:b/>
                <w:bCs/>
                <w:szCs w:val="24"/>
              </w:rPr>
              <w:t xml:space="preserve">16:00 </w:t>
            </w:r>
            <w:r w:rsidR="00916F14" w:rsidRPr="00916F14">
              <w:rPr>
                <w:rFonts w:cstheme="majorBidi"/>
                <w:b/>
                <w:bCs/>
                <w:szCs w:val="24"/>
              </w:rPr>
              <w:t>–</w:t>
            </w:r>
            <w:r w:rsidRPr="00916F14">
              <w:rPr>
                <w:rFonts w:cstheme="majorBidi"/>
                <w:b/>
                <w:bCs/>
                <w:szCs w:val="24"/>
              </w:rPr>
              <w:t xml:space="preserve"> 16:20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14:paraId="6F2ED2EF" w14:textId="77777777" w:rsidR="00152BDC" w:rsidRPr="00916F14" w:rsidRDefault="00152BDC" w:rsidP="000A613C">
            <w:pPr>
              <w:spacing w:line="240" w:lineRule="atLeast"/>
              <w:rPr>
                <w:rFonts w:cstheme="majorBidi"/>
                <w:b/>
                <w:bCs/>
                <w:szCs w:val="24"/>
                <w:lang w:val="en-US"/>
              </w:rPr>
            </w:pPr>
            <w:r w:rsidRPr="00916F14">
              <w:rPr>
                <w:rFonts w:cstheme="majorBidi"/>
                <w:b/>
                <w:bCs/>
                <w:szCs w:val="24"/>
              </w:rPr>
              <w:t>Tea/Coffee Break</w:t>
            </w:r>
          </w:p>
        </w:tc>
      </w:tr>
      <w:tr w:rsidR="00152BDC" w:rsidRPr="00916F14" w14:paraId="4A7CC5DD" w14:textId="77777777" w:rsidTr="000A613C">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4568EF9E" w14:textId="566F2814" w:rsidR="00152BDC" w:rsidRPr="00916F14" w:rsidRDefault="00152BDC" w:rsidP="000A613C">
            <w:pPr>
              <w:spacing w:line="240" w:lineRule="atLeast"/>
              <w:jc w:val="center"/>
              <w:rPr>
                <w:rFonts w:cstheme="majorBidi"/>
                <w:b/>
                <w:bCs/>
                <w:szCs w:val="24"/>
              </w:rPr>
            </w:pPr>
            <w:r w:rsidRPr="00916F14">
              <w:rPr>
                <w:rFonts w:cstheme="majorBidi"/>
                <w:b/>
                <w:bCs/>
                <w:szCs w:val="24"/>
              </w:rPr>
              <w:t xml:space="preserve">16:20 </w:t>
            </w:r>
            <w:r w:rsidR="00916F14" w:rsidRPr="00916F14">
              <w:rPr>
                <w:rFonts w:cstheme="majorBidi"/>
                <w:b/>
                <w:bCs/>
                <w:szCs w:val="24"/>
              </w:rPr>
              <w:t>–</w:t>
            </w:r>
            <w:r w:rsidRPr="00916F14">
              <w:rPr>
                <w:rFonts w:cstheme="majorBidi"/>
                <w:b/>
                <w:bCs/>
                <w:szCs w:val="24"/>
              </w:rPr>
              <w:t xml:space="preserve"> 17:10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65BD5E48" w14:textId="77777777" w:rsidR="00152BDC" w:rsidRPr="00916F14" w:rsidRDefault="00152BDC" w:rsidP="000A613C">
            <w:pPr>
              <w:pStyle w:val="NormalWeb"/>
              <w:spacing w:before="120" w:beforeAutospacing="0" w:after="120" w:afterAutospacing="0"/>
              <w:rPr>
                <w:rStyle w:val="Strong"/>
                <w:rFonts w:asciiTheme="minorHAnsi" w:hAnsiTheme="minorHAnsi" w:cstheme="minorHAnsi"/>
                <w:lang w:val="en-US"/>
              </w:rPr>
            </w:pPr>
            <w:r w:rsidRPr="00916F14">
              <w:rPr>
                <w:rStyle w:val="Strong"/>
                <w:rFonts w:asciiTheme="minorHAnsi" w:hAnsiTheme="minorHAnsi" w:cstheme="minorHAnsi"/>
                <w:lang w:val="en-US"/>
              </w:rPr>
              <w:t xml:space="preserve">Panel Discussion: SG13 hot topics standardization and Africa’s vision </w:t>
            </w:r>
          </w:p>
          <w:p w14:paraId="2CD6E0DA" w14:textId="77777777" w:rsidR="00152BDC" w:rsidRPr="00916F14" w:rsidRDefault="00152BDC" w:rsidP="00152BDC">
            <w:pPr>
              <w:pStyle w:val="NormalWeb"/>
              <w:autoSpaceDE w:val="0"/>
              <w:autoSpaceDN w:val="0"/>
              <w:adjustRightInd w:val="0"/>
              <w:spacing w:before="120" w:beforeAutospacing="0" w:after="120" w:afterAutospacing="0"/>
              <w:jc w:val="both"/>
              <w:rPr>
                <w:rFonts w:asciiTheme="minorHAnsi" w:hAnsiTheme="minorHAnsi" w:cstheme="minorHAnsi"/>
                <w:b/>
                <w:bCs/>
                <w:lang w:val="en-GB"/>
              </w:rPr>
            </w:pPr>
            <w:r w:rsidRPr="00916F14">
              <w:rPr>
                <w:rFonts w:asciiTheme="minorHAnsi" w:hAnsiTheme="minorHAnsi" w:cstheme="majorBidi"/>
                <w:bCs/>
                <w:lang w:val="en-US"/>
              </w:rPr>
              <w:t xml:space="preserve">This panel will discuss the importance of the SG13 hot topics, debated during the workshop, for African countries and the role of standards to facilitate and increase the adoption of the related cutting-edge technologies in these countries. Besides, this panel will present the vision of African Countries regarding the future standardization activities on these topics and their proposals for new work items which respond to their needs. </w:t>
            </w:r>
          </w:p>
        </w:tc>
      </w:tr>
      <w:tr w:rsidR="00152BDC" w:rsidRPr="00916F14" w14:paraId="5A1FE142" w14:textId="77777777" w:rsidTr="000A613C">
        <w:trPr>
          <w:trHeight w:val="104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14:paraId="2FBF91BE" w14:textId="6749958B" w:rsidR="00152BDC" w:rsidRPr="00916F14" w:rsidRDefault="00152BDC" w:rsidP="000A613C">
            <w:pPr>
              <w:spacing w:line="240" w:lineRule="atLeast"/>
              <w:jc w:val="center"/>
              <w:rPr>
                <w:rFonts w:cstheme="majorBidi"/>
                <w:b/>
                <w:bCs/>
                <w:szCs w:val="24"/>
              </w:rPr>
            </w:pPr>
            <w:r w:rsidRPr="00916F14">
              <w:rPr>
                <w:rFonts w:cstheme="majorBidi"/>
                <w:b/>
                <w:bCs/>
                <w:szCs w:val="24"/>
              </w:rPr>
              <w:t xml:space="preserve">17:10 </w:t>
            </w:r>
            <w:r w:rsidR="00916F14" w:rsidRPr="00916F14">
              <w:rPr>
                <w:rFonts w:cstheme="majorBidi"/>
                <w:b/>
                <w:bCs/>
                <w:szCs w:val="24"/>
              </w:rPr>
              <w:t>–</w:t>
            </w:r>
            <w:bookmarkStart w:id="6" w:name="_GoBack"/>
            <w:bookmarkEnd w:id="6"/>
            <w:r w:rsidRPr="00916F14">
              <w:rPr>
                <w:rFonts w:cstheme="majorBidi"/>
                <w:b/>
                <w:bCs/>
                <w:szCs w:val="24"/>
              </w:rPr>
              <w:t xml:space="preserve"> 17:30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14:paraId="6346F36C" w14:textId="77777777" w:rsidR="00152BDC" w:rsidRPr="00916F14" w:rsidRDefault="00152BDC" w:rsidP="000A613C">
            <w:pPr>
              <w:pStyle w:val="Default"/>
              <w:tabs>
                <w:tab w:val="left" w:pos="794"/>
                <w:tab w:val="left" w:pos="1191"/>
                <w:tab w:val="left" w:pos="1588"/>
                <w:tab w:val="left" w:pos="1985"/>
              </w:tabs>
              <w:spacing w:before="120"/>
              <w:rPr>
                <w:rStyle w:val="Strong"/>
                <w:rFonts w:asciiTheme="minorHAnsi" w:eastAsia="Times New Roman" w:hAnsiTheme="minorHAnsi" w:cstheme="minorHAnsi"/>
                <w:lang w:val="en-US" w:eastAsia="fr-FR"/>
              </w:rPr>
            </w:pPr>
            <w:r w:rsidRPr="00916F14">
              <w:rPr>
                <w:rStyle w:val="Strong"/>
                <w:rFonts w:asciiTheme="minorHAnsi" w:eastAsia="Times New Roman" w:hAnsiTheme="minorHAnsi" w:cstheme="minorHAnsi"/>
                <w:lang w:val="en-GB" w:eastAsia="fr-FR"/>
              </w:rPr>
              <w:t>Closing session</w:t>
            </w:r>
          </w:p>
          <w:p w14:paraId="33F5686D" w14:textId="77777777" w:rsidR="00152BDC" w:rsidRPr="00916F14" w:rsidRDefault="00152BDC" w:rsidP="00152BDC">
            <w:pPr>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240" w:after="80"/>
              <w:ind w:left="714" w:hanging="357"/>
              <w:textAlignment w:val="auto"/>
              <w:rPr>
                <w:rStyle w:val="Strong"/>
                <w:b w:val="0"/>
                <w:bCs w:val="0"/>
                <w:szCs w:val="24"/>
              </w:rPr>
            </w:pPr>
            <w:r w:rsidRPr="00916F14">
              <w:rPr>
                <w:rStyle w:val="Strong"/>
                <w:b w:val="0"/>
                <w:bCs w:val="0"/>
                <w:szCs w:val="24"/>
              </w:rPr>
              <w:t xml:space="preserve">Presentation of results and final summary on lessons learnt during the workshop </w:t>
            </w:r>
          </w:p>
          <w:p w14:paraId="68B3F08B" w14:textId="77777777" w:rsidR="00152BDC" w:rsidRPr="00916F14" w:rsidRDefault="00152BDC" w:rsidP="00152BDC">
            <w:pPr>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240" w:after="80"/>
              <w:ind w:left="714" w:hanging="357"/>
              <w:textAlignment w:val="auto"/>
              <w:rPr>
                <w:rStyle w:val="Strong"/>
                <w:b w:val="0"/>
                <w:szCs w:val="24"/>
              </w:rPr>
            </w:pPr>
            <w:r w:rsidRPr="00916F14">
              <w:rPr>
                <w:rStyle w:val="Strong"/>
                <w:b w:val="0"/>
                <w:bCs w:val="0"/>
                <w:szCs w:val="24"/>
              </w:rPr>
              <w:t>Closure of the Workshop</w:t>
            </w:r>
          </w:p>
        </w:tc>
      </w:tr>
    </w:tbl>
    <w:p w14:paraId="141175E0" w14:textId="77777777" w:rsidR="00152BDC" w:rsidRPr="00916F14" w:rsidRDefault="00152BDC" w:rsidP="00152BDC">
      <w:pPr>
        <w:spacing w:line="240" w:lineRule="atLeast"/>
        <w:jc w:val="center"/>
        <w:rPr>
          <w:rFonts w:cstheme="majorBidi"/>
          <w:szCs w:val="24"/>
          <w:u w:val="single"/>
        </w:rPr>
      </w:pPr>
    </w:p>
    <w:p w14:paraId="7CE3BE21" w14:textId="77777777" w:rsidR="00152BDC" w:rsidRPr="00916F14" w:rsidRDefault="00152BDC" w:rsidP="00152BDC">
      <w:pPr>
        <w:rPr>
          <w:szCs w:val="24"/>
          <w:lang w:val="en-US"/>
        </w:rPr>
      </w:pPr>
    </w:p>
    <w:p w14:paraId="4801FB30" w14:textId="77777777" w:rsidR="00152BDC" w:rsidRPr="00916F14" w:rsidRDefault="00464C0D" w:rsidP="00464C0D">
      <w:pPr>
        <w:tabs>
          <w:tab w:val="clear" w:pos="1134"/>
          <w:tab w:val="clear" w:pos="1871"/>
          <w:tab w:val="clear" w:pos="2268"/>
        </w:tabs>
        <w:overflowPunct/>
        <w:autoSpaceDE/>
        <w:autoSpaceDN/>
        <w:adjustRightInd/>
        <w:spacing w:before="0"/>
        <w:jc w:val="center"/>
        <w:textAlignment w:val="auto"/>
        <w:rPr>
          <w:rFonts w:eastAsia="MS Mincho"/>
          <w:szCs w:val="24"/>
        </w:rPr>
      </w:pPr>
      <w:r w:rsidRPr="00916F14">
        <w:rPr>
          <w:rFonts w:eastAsia="MS Mincho"/>
          <w:szCs w:val="24"/>
        </w:rPr>
        <w:t>_____________</w:t>
      </w:r>
    </w:p>
    <w:sectPr w:rsidR="00152BDC" w:rsidRPr="00916F14" w:rsidSect="00AD7192">
      <w:head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030F" w14:textId="77777777" w:rsidR="00077083" w:rsidRDefault="00077083">
      <w:r>
        <w:separator/>
      </w:r>
    </w:p>
  </w:endnote>
  <w:endnote w:type="continuationSeparator" w:id="0">
    <w:p w14:paraId="146979AA" w14:textId="77777777" w:rsidR="00077083" w:rsidRDefault="0007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A8F4"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ABDA" w14:textId="77777777" w:rsidR="00077083" w:rsidRDefault="00077083">
      <w:r>
        <w:t>____________________</w:t>
      </w:r>
    </w:p>
  </w:footnote>
  <w:footnote w:type="continuationSeparator" w:id="0">
    <w:p w14:paraId="3FE36091" w14:textId="77777777" w:rsidR="00077083" w:rsidRDefault="0007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78AC" w14:textId="140C8D9E" w:rsidR="000A3261" w:rsidRDefault="000A3261" w:rsidP="00464C0D">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F14">
      <w:rPr>
        <w:rStyle w:val="PageNumber"/>
        <w:noProof/>
      </w:rPr>
      <w:t>4</w:t>
    </w:r>
    <w:r>
      <w:rPr>
        <w:rStyle w:val="PageNumber"/>
      </w:rPr>
      <w:fldChar w:fldCharType="end"/>
    </w:r>
    <w:r>
      <w:rPr>
        <w:rStyle w:val="PageNumber"/>
      </w:rPr>
      <w:t xml:space="preserve"> -</w:t>
    </w:r>
    <w:r>
      <w:rPr>
        <w:rStyle w:val="PageNumber"/>
      </w:rPr>
      <w:br/>
      <w:t xml:space="preserve">TSB Circular </w:t>
    </w:r>
    <w:r w:rsidR="00464C0D">
      <w:rPr>
        <w:rStyle w:val="PageNumber"/>
      </w:rPr>
      <w:t>73</w:t>
    </w:r>
  </w:p>
  <w:p w14:paraId="2DA73DDF" w14:textId="77777777" w:rsidR="000A3261" w:rsidRDefault="000A3261"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37236"/>
    <w:rsid w:val="00071BAC"/>
    <w:rsid w:val="00076775"/>
    <w:rsid w:val="00077083"/>
    <w:rsid w:val="00090006"/>
    <w:rsid w:val="000A3261"/>
    <w:rsid w:val="000A7D55"/>
    <w:rsid w:val="000C2E8E"/>
    <w:rsid w:val="000C7BFA"/>
    <w:rsid w:val="000D49FB"/>
    <w:rsid w:val="000E0E7C"/>
    <w:rsid w:val="000F1B4B"/>
    <w:rsid w:val="00103631"/>
    <w:rsid w:val="00122D83"/>
    <w:rsid w:val="0012744F"/>
    <w:rsid w:val="0013103F"/>
    <w:rsid w:val="00141285"/>
    <w:rsid w:val="0014147B"/>
    <w:rsid w:val="0015057B"/>
    <w:rsid w:val="00152BDC"/>
    <w:rsid w:val="00154124"/>
    <w:rsid w:val="00156DFF"/>
    <w:rsid w:val="00156F66"/>
    <w:rsid w:val="0016384C"/>
    <w:rsid w:val="00182528"/>
    <w:rsid w:val="0018500B"/>
    <w:rsid w:val="001866E7"/>
    <w:rsid w:val="00196103"/>
    <w:rsid w:val="00196A19"/>
    <w:rsid w:val="001C1DD9"/>
    <w:rsid w:val="001C3018"/>
    <w:rsid w:val="001C46B1"/>
    <w:rsid w:val="001C6B1D"/>
    <w:rsid w:val="001E1011"/>
    <w:rsid w:val="001E4625"/>
    <w:rsid w:val="001F127B"/>
    <w:rsid w:val="00202DC1"/>
    <w:rsid w:val="002116EE"/>
    <w:rsid w:val="00222D56"/>
    <w:rsid w:val="002306CD"/>
    <w:rsid w:val="002309D8"/>
    <w:rsid w:val="00235FA1"/>
    <w:rsid w:val="0024314F"/>
    <w:rsid w:val="00244884"/>
    <w:rsid w:val="00263509"/>
    <w:rsid w:val="002A1FFE"/>
    <w:rsid w:val="002A7FE2"/>
    <w:rsid w:val="002E1B4F"/>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8107A"/>
    <w:rsid w:val="003816DF"/>
    <w:rsid w:val="003824B7"/>
    <w:rsid w:val="00386A9D"/>
    <w:rsid w:val="00391081"/>
    <w:rsid w:val="00397FBE"/>
    <w:rsid w:val="003B2789"/>
    <w:rsid w:val="003B6B61"/>
    <w:rsid w:val="003C13CE"/>
    <w:rsid w:val="003D38E3"/>
    <w:rsid w:val="003E2518"/>
    <w:rsid w:val="003E4ABE"/>
    <w:rsid w:val="003E6CFD"/>
    <w:rsid w:val="003F1DE8"/>
    <w:rsid w:val="00426DFF"/>
    <w:rsid w:val="00442983"/>
    <w:rsid w:val="00447BC4"/>
    <w:rsid w:val="00452ECF"/>
    <w:rsid w:val="00456F33"/>
    <w:rsid w:val="004606D4"/>
    <w:rsid w:val="00464C0D"/>
    <w:rsid w:val="004A2393"/>
    <w:rsid w:val="004B02C6"/>
    <w:rsid w:val="004B1EF7"/>
    <w:rsid w:val="004B3FAD"/>
    <w:rsid w:val="004B4988"/>
    <w:rsid w:val="004B63E7"/>
    <w:rsid w:val="004D0DCE"/>
    <w:rsid w:val="004E202F"/>
    <w:rsid w:val="00501DCA"/>
    <w:rsid w:val="00512FA6"/>
    <w:rsid w:val="00513A47"/>
    <w:rsid w:val="00521349"/>
    <w:rsid w:val="005408DF"/>
    <w:rsid w:val="0056475B"/>
    <w:rsid w:val="00573344"/>
    <w:rsid w:val="00583F9B"/>
    <w:rsid w:val="005A3191"/>
    <w:rsid w:val="005B43C6"/>
    <w:rsid w:val="005D2B53"/>
    <w:rsid w:val="005E1223"/>
    <w:rsid w:val="005E480F"/>
    <w:rsid w:val="005E56AA"/>
    <w:rsid w:val="005E5C10"/>
    <w:rsid w:val="005F2C78"/>
    <w:rsid w:val="005F486F"/>
    <w:rsid w:val="006144E4"/>
    <w:rsid w:val="00615D69"/>
    <w:rsid w:val="00640A88"/>
    <w:rsid w:val="00642014"/>
    <w:rsid w:val="00643E20"/>
    <w:rsid w:val="00643EE1"/>
    <w:rsid w:val="00644BB9"/>
    <w:rsid w:val="00644F86"/>
    <w:rsid w:val="00650299"/>
    <w:rsid w:val="0065519D"/>
    <w:rsid w:val="00655FC5"/>
    <w:rsid w:val="00657F9C"/>
    <w:rsid w:val="006A1D7C"/>
    <w:rsid w:val="006B0395"/>
    <w:rsid w:val="006E1B78"/>
    <w:rsid w:val="006F5269"/>
    <w:rsid w:val="007167AB"/>
    <w:rsid w:val="00726BE3"/>
    <w:rsid w:val="0072717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663E3"/>
    <w:rsid w:val="00866900"/>
    <w:rsid w:val="00870336"/>
    <w:rsid w:val="008710F3"/>
    <w:rsid w:val="00872BF7"/>
    <w:rsid w:val="0087300D"/>
    <w:rsid w:val="00877242"/>
    <w:rsid w:val="00881BA1"/>
    <w:rsid w:val="008820D0"/>
    <w:rsid w:val="0088403A"/>
    <w:rsid w:val="008A0A55"/>
    <w:rsid w:val="008A61EA"/>
    <w:rsid w:val="008B1C94"/>
    <w:rsid w:val="008C26B8"/>
    <w:rsid w:val="008F1CFE"/>
    <w:rsid w:val="008F39FA"/>
    <w:rsid w:val="00915429"/>
    <w:rsid w:val="00915592"/>
    <w:rsid w:val="00915C9B"/>
    <w:rsid w:val="00916F14"/>
    <w:rsid w:val="00917FF3"/>
    <w:rsid w:val="009252B8"/>
    <w:rsid w:val="009273EC"/>
    <w:rsid w:val="00932E45"/>
    <w:rsid w:val="00937C61"/>
    <w:rsid w:val="00976D71"/>
    <w:rsid w:val="00982084"/>
    <w:rsid w:val="00991A72"/>
    <w:rsid w:val="00994183"/>
    <w:rsid w:val="00995963"/>
    <w:rsid w:val="009B61EB"/>
    <w:rsid w:val="009B6449"/>
    <w:rsid w:val="009B6E42"/>
    <w:rsid w:val="009C2064"/>
    <w:rsid w:val="009D1697"/>
    <w:rsid w:val="009D59C0"/>
    <w:rsid w:val="009E0E1E"/>
    <w:rsid w:val="009F17F4"/>
    <w:rsid w:val="00A014F8"/>
    <w:rsid w:val="00A05E8D"/>
    <w:rsid w:val="00A11DBB"/>
    <w:rsid w:val="00A11DCA"/>
    <w:rsid w:val="00A14C49"/>
    <w:rsid w:val="00A2576E"/>
    <w:rsid w:val="00A468F8"/>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66A4"/>
    <w:rsid w:val="00B07A13"/>
    <w:rsid w:val="00B143E2"/>
    <w:rsid w:val="00B4109B"/>
    <w:rsid w:val="00B4279B"/>
    <w:rsid w:val="00B45FC9"/>
    <w:rsid w:val="00B51487"/>
    <w:rsid w:val="00B61283"/>
    <w:rsid w:val="00B705AE"/>
    <w:rsid w:val="00B73CBA"/>
    <w:rsid w:val="00B776BF"/>
    <w:rsid w:val="00B83461"/>
    <w:rsid w:val="00B854E3"/>
    <w:rsid w:val="00B910C0"/>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31DDB"/>
    <w:rsid w:val="00C57A91"/>
    <w:rsid w:val="00C62820"/>
    <w:rsid w:val="00C6344E"/>
    <w:rsid w:val="00C63FC0"/>
    <w:rsid w:val="00C71357"/>
    <w:rsid w:val="00C80706"/>
    <w:rsid w:val="00C8147D"/>
    <w:rsid w:val="00C906A2"/>
    <w:rsid w:val="00CA5F8E"/>
    <w:rsid w:val="00CB6982"/>
    <w:rsid w:val="00CC01C2"/>
    <w:rsid w:val="00CC3FC7"/>
    <w:rsid w:val="00CD63EC"/>
    <w:rsid w:val="00CD75C0"/>
    <w:rsid w:val="00CD7F8B"/>
    <w:rsid w:val="00CE6148"/>
    <w:rsid w:val="00CF21F2"/>
    <w:rsid w:val="00D02712"/>
    <w:rsid w:val="00D06F98"/>
    <w:rsid w:val="00D10BB7"/>
    <w:rsid w:val="00D13633"/>
    <w:rsid w:val="00D20D71"/>
    <w:rsid w:val="00D214D0"/>
    <w:rsid w:val="00D2180F"/>
    <w:rsid w:val="00D339D4"/>
    <w:rsid w:val="00D6546B"/>
    <w:rsid w:val="00D72604"/>
    <w:rsid w:val="00D72B7F"/>
    <w:rsid w:val="00D76AE1"/>
    <w:rsid w:val="00D86DE3"/>
    <w:rsid w:val="00D9652D"/>
    <w:rsid w:val="00D97C31"/>
    <w:rsid w:val="00DC1CAB"/>
    <w:rsid w:val="00DD4BED"/>
    <w:rsid w:val="00DE069B"/>
    <w:rsid w:val="00DE12CC"/>
    <w:rsid w:val="00DE39F0"/>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8290E"/>
    <w:rsid w:val="00E91488"/>
    <w:rsid w:val="00E95BDE"/>
    <w:rsid w:val="00EA15B1"/>
    <w:rsid w:val="00EB0FD4"/>
    <w:rsid w:val="00ED1F02"/>
    <w:rsid w:val="00EE549D"/>
    <w:rsid w:val="00EF0A61"/>
    <w:rsid w:val="00EF335B"/>
    <w:rsid w:val="00F01D97"/>
    <w:rsid w:val="00F1028D"/>
    <w:rsid w:val="00F435A4"/>
    <w:rsid w:val="00F43EEB"/>
    <w:rsid w:val="00F45EDA"/>
    <w:rsid w:val="00F46C8A"/>
    <w:rsid w:val="00F47820"/>
    <w:rsid w:val="00F5169C"/>
    <w:rsid w:val="00F5419D"/>
    <w:rsid w:val="00F54EF2"/>
    <w:rsid w:val="00F7771A"/>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6B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paragraph" w:styleId="NormalWeb">
    <w:name w:val="Normal (Web)"/>
    <w:basedOn w:val="Normal"/>
    <w:uiPriority w:val="99"/>
    <w:unhideWhenUsed/>
    <w:rsid w:val="00152BD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15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4764283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jo.celestin@artci.c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guessan.harlette@artci.ci"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52"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s://www.itu.int/en/ITU-T/Workshops-and-Seminars/standardization/20180326/Pages/default.aspx"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ED29-F1B3-44BB-85E1-B0214212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65</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Author</cp:lastModifiedBy>
  <cp:revision>20</cp:revision>
  <cp:lastPrinted>2017-12-19T13:57:00Z</cp:lastPrinted>
  <dcterms:created xsi:type="dcterms:W3CDTF">2018-01-04T11:43:00Z</dcterms:created>
  <dcterms:modified xsi:type="dcterms:W3CDTF">2018-02-08T08:19:00Z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