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5F7CB6" w:rsidRPr="008A6DC7" w:rsidTr="006519AD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7CB6" w:rsidRPr="008A6DC7" w:rsidRDefault="005F7CB6" w:rsidP="005F7CB6">
            <w:pPr>
              <w:keepNext/>
              <w:spacing w:before="160"/>
              <w:rPr>
                <w:b/>
              </w:rPr>
            </w:pPr>
            <w:bookmarkStart w:id="0" w:name="StartTyping_E"/>
            <w:bookmarkEnd w:id="0"/>
            <w:r w:rsidRPr="008A6DC7">
              <w:rPr>
                <w:b/>
                <w:noProof/>
                <w:lang w:eastAsia="zh-CN"/>
              </w:rPr>
              <w:drawing>
                <wp:inline distT="0" distB="0" distL="0" distR="0" wp14:anchorId="0D3EFBB3" wp14:editId="444AC0D1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:rsidR="005F7CB6" w:rsidRPr="008A6DC7" w:rsidRDefault="005F7CB6" w:rsidP="005F7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F7CB6" w:rsidRPr="008A6DC7" w:rsidRDefault="005F7CB6" w:rsidP="005F7C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CB6" w:rsidRPr="008A6DC7" w:rsidRDefault="005F7CB6" w:rsidP="005F7CB6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5F7CB6" w:rsidRPr="008A6DC7" w:rsidTr="006519AD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:rsidR="005F7CB6" w:rsidRPr="008A6DC7" w:rsidRDefault="005F7CB6" w:rsidP="005F7CB6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5F7CB6" w:rsidRPr="008A6DC7" w:rsidRDefault="005F7CB6" w:rsidP="005F7CB6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>
              <w:rPr>
                <w:rFonts w:eastAsia="SimSun"/>
                <w:bCs/>
                <w:lang w:val="en-US"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>
              <w:rPr>
                <w:rFonts w:eastAsia="SimSun"/>
                <w:bCs/>
                <w:lang w:eastAsia="zh-CN"/>
              </w:rPr>
              <w:t>3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5F7CB6" w:rsidRPr="008A6DC7" w:rsidTr="006519AD">
        <w:trPr>
          <w:cantSplit/>
          <w:trHeight w:val="850"/>
        </w:trPr>
        <w:tc>
          <w:tcPr>
            <w:tcW w:w="1442" w:type="dxa"/>
            <w:gridSpan w:val="2"/>
          </w:tcPr>
          <w:p w:rsidR="005F7CB6" w:rsidRPr="008A6DC7" w:rsidRDefault="005F7CB6" w:rsidP="005F7CB6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98" w:type="dxa"/>
          </w:tcPr>
          <w:p w:rsidR="005F7CB6" w:rsidRPr="008A6DC7" w:rsidRDefault="005F7CB6" w:rsidP="00CE253F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>
              <w:rPr>
                <w:b/>
                <w:bCs/>
                <w:lang w:val="es-ES_tradnl" w:eastAsia="zh-CN"/>
              </w:rPr>
              <w:t>108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Pr="009272C4">
              <w:rPr>
                <w:lang w:val="es-ES_tradnl" w:eastAsia="zh-CN"/>
              </w:rPr>
              <w:t>SG13/TK</w:t>
            </w:r>
          </w:p>
        </w:tc>
        <w:tc>
          <w:tcPr>
            <w:tcW w:w="4741" w:type="dxa"/>
            <w:gridSpan w:val="2"/>
            <w:vMerge w:val="restart"/>
          </w:tcPr>
          <w:p w:rsidR="005F7CB6" w:rsidRPr="008A6DC7" w:rsidRDefault="005F7CB6" w:rsidP="005F7C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:rsidR="005F7CB6" w:rsidRPr="008A6DC7" w:rsidRDefault="005F7CB6" w:rsidP="005F7CB6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contextualSpacing/>
              <w:rPr>
                <w:rFonts w:ascii="Times New Roman" w:eastAsia="SimSun" w:hAnsi="Times New Roman"/>
                <w:szCs w:val="24"/>
                <w:lang w:val="en-US" w:eastAsia="zh-CN"/>
              </w:rPr>
            </w:pPr>
            <w:r w:rsidRPr="008A6DC7">
              <w:rPr>
                <w:rFonts w:ascii="Times New Roman" w:eastAsia="SimSun" w:hAnsi="Times New Roman" w:hint="eastAsia"/>
                <w:szCs w:val="24"/>
                <w:lang w:val="en-US" w:eastAsia="zh-CN"/>
              </w:rPr>
              <w:t>国际电联各成员国主管部门</w:t>
            </w:r>
          </w:p>
        </w:tc>
      </w:tr>
      <w:tr w:rsidR="005F7CB6" w:rsidRPr="008A6DC7" w:rsidTr="006519AD">
        <w:trPr>
          <w:cantSplit/>
          <w:trHeight w:val="221"/>
        </w:trPr>
        <w:tc>
          <w:tcPr>
            <w:tcW w:w="1442" w:type="dxa"/>
            <w:gridSpan w:val="2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5126</w:t>
            </w:r>
          </w:p>
        </w:tc>
        <w:tc>
          <w:tcPr>
            <w:tcW w:w="4741" w:type="dxa"/>
            <w:gridSpan w:val="2"/>
            <w:vMerge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5F7CB6" w:rsidRPr="008A6DC7" w:rsidTr="006519AD">
        <w:trPr>
          <w:cantSplit/>
          <w:trHeight w:val="60"/>
        </w:trPr>
        <w:tc>
          <w:tcPr>
            <w:tcW w:w="1442" w:type="dxa"/>
            <w:gridSpan w:val="2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5853</w:t>
            </w:r>
          </w:p>
        </w:tc>
        <w:tc>
          <w:tcPr>
            <w:tcW w:w="4741" w:type="dxa"/>
            <w:gridSpan w:val="2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5F7CB6" w:rsidRPr="008A6DC7" w:rsidTr="006519AD">
        <w:trPr>
          <w:cantSplit/>
          <w:trHeight w:val="1652"/>
        </w:trPr>
        <w:tc>
          <w:tcPr>
            <w:tcW w:w="1442" w:type="dxa"/>
            <w:gridSpan w:val="2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:rsidR="005F7CB6" w:rsidRPr="008A6DC7" w:rsidRDefault="001B5A43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10" w:history="1">
              <w:bookmarkStart w:id="1" w:name="lt_pId034"/>
              <w:r w:rsidR="005F7CB6" w:rsidRPr="00412A3E">
                <w:rPr>
                  <w:rStyle w:val="Hyperlink"/>
                </w:rPr>
                <w:t>tsbsg13@itu.int</w:t>
              </w:r>
              <w:bookmarkEnd w:id="1"/>
            </w:hyperlink>
          </w:p>
        </w:tc>
        <w:tc>
          <w:tcPr>
            <w:tcW w:w="4741" w:type="dxa"/>
            <w:gridSpan w:val="2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:rsidR="005F7CB6" w:rsidRPr="008A6DC7" w:rsidRDefault="005F7CB6" w:rsidP="005F7CB6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部门成员；</w:t>
            </w:r>
          </w:p>
          <w:p w:rsidR="005F7CB6" w:rsidRPr="008A6DC7" w:rsidRDefault="005F7CB6" w:rsidP="00CE253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2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>
              <w:rPr>
                <w:rFonts w:eastAsia="SimSun" w:hint="eastAsia"/>
                <w:lang w:eastAsia="zh-CN"/>
              </w:rPr>
              <w:t>参加</w:t>
            </w:r>
            <w:r w:rsidRPr="008A6DC7">
              <w:rPr>
                <w:rFonts w:eastAsia="SimSun" w:hint="eastAsia"/>
                <w:lang w:eastAsia="zh-CN"/>
              </w:rPr>
              <w:t>第</w:t>
            </w:r>
            <w:r>
              <w:rPr>
                <w:rFonts w:eastAsia="SimSun"/>
                <w:lang w:eastAsia="zh-CN"/>
              </w:rPr>
              <w:t>13</w:t>
            </w:r>
            <w:r w:rsidRPr="008A6DC7">
              <w:rPr>
                <w:rFonts w:eastAsia="SimSun" w:hint="eastAsia"/>
                <w:lang w:eastAsia="zh-CN"/>
              </w:rPr>
              <w:t>研究组</w:t>
            </w:r>
            <w:r>
              <w:rPr>
                <w:rFonts w:eastAsia="SimSun" w:hint="eastAsia"/>
                <w:lang w:eastAsia="zh-CN"/>
              </w:rPr>
              <w:t>工作的</w:t>
            </w:r>
            <w:r w:rsidRPr="008A6DC7">
              <w:rPr>
                <w:rFonts w:eastAsia="SimSun"/>
                <w:lang w:eastAsia="zh-CN"/>
              </w:rPr>
              <w:t>ITU-T</w:t>
            </w:r>
            <w:r w:rsidRPr="008A6DC7">
              <w:rPr>
                <w:rFonts w:eastAsia="SimSun" w:hint="eastAsia"/>
                <w:lang w:eastAsia="zh-CN"/>
              </w:rPr>
              <w:t>部门</w:t>
            </w:r>
            <w:r w:rsidR="00CE253F">
              <w:rPr>
                <w:rFonts w:eastAsia="SimSun"/>
                <w:lang w:eastAsia="zh-CN"/>
              </w:rPr>
              <w:br/>
            </w:r>
            <w:r w:rsidRPr="008A6DC7">
              <w:rPr>
                <w:rFonts w:eastAsia="SimSun" w:hint="eastAsia"/>
                <w:lang w:eastAsia="zh-CN"/>
              </w:rPr>
              <w:t>准成员；</w:t>
            </w:r>
            <w:bookmarkEnd w:id="2"/>
          </w:p>
          <w:p w:rsidR="005F7CB6" w:rsidRPr="008A6DC7" w:rsidRDefault="005F7CB6" w:rsidP="005F7CB6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 w:hint="eastAsia"/>
                <w:lang w:eastAsia="zh-CN"/>
              </w:rPr>
              <w:t>国际</w:t>
            </w:r>
            <w:r w:rsidRPr="008A6DC7">
              <w:rPr>
                <w:rFonts w:eastAsia="SimSun"/>
                <w:lang w:eastAsia="zh-CN"/>
              </w:rPr>
              <w:t>电联</w:t>
            </w:r>
            <w:r w:rsidRPr="008A6DC7">
              <w:rPr>
                <w:rFonts w:eastAsia="SimSun" w:hint="eastAsia"/>
                <w:lang w:eastAsia="zh-CN"/>
              </w:rPr>
              <w:t>学术成员</w:t>
            </w:r>
            <w:r w:rsidRPr="008A6DC7">
              <w:rPr>
                <w:rFonts w:eastAsia="SimSun"/>
                <w:lang w:eastAsia="zh-CN"/>
              </w:rPr>
              <w:t>；</w:t>
            </w:r>
          </w:p>
          <w:p w:rsidR="005F7CB6" w:rsidRPr="008A6DC7" w:rsidRDefault="005F7CB6" w:rsidP="005F7CB6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第</w:t>
            </w:r>
            <w:r>
              <w:rPr>
                <w:rFonts w:eastAsia="SimSun"/>
                <w:lang w:eastAsia="zh-CN"/>
              </w:rPr>
              <w:t>13</w:t>
            </w:r>
            <w:r w:rsidRPr="008A6DC7">
              <w:rPr>
                <w:rFonts w:eastAsia="SimSun"/>
                <w:lang w:eastAsia="zh-CN"/>
              </w:rPr>
              <w:t>研究组正副主席；</w:t>
            </w:r>
          </w:p>
          <w:p w:rsidR="005F7CB6" w:rsidRPr="008A6DC7" w:rsidRDefault="005F7CB6" w:rsidP="005F7CB6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/>
                <w:lang w:eastAsia="zh-CN"/>
              </w:rPr>
              <w:t>电信发展局主任；</w:t>
            </w:r>
          </w:p>
          <w:p w:rsidR="005F7CB6" w:rsidRPr="008A6DC7" w:rsidRDefault="005F7CB6" w:rsidP="00CE253F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8A6DC7">
              <w:rPr>
                <w:rFonts w:eastAsia="SimSun"/>
                <w:lang w:eastAsia="zh-CN"/>
              </w:rPr>
              <w:t>无线电通信局主任</w:t>
            </w:r>
          </w:p>
        </w:tc>
      </w:tr>
      <w:tr w:rsidR="005F7CB6" w:rsidRPr="008A6DC7" w:rsidTr="006519AD">
        <w:trPr>
          <w:cantSplit/>
          <w:trHeight w:val="618"/>
        </w:trPr>
        <w:tc>
          <w:tcPr>
            <w:tcW w:w="1442" w:type="dxa"/>
            <w:gridSpan w:val="2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:rsidR="005F7CB6" w:rsidRPr="008A6DC7" w:rsidRDefault="005F7CB6" w:rsidP="005F7C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bookmarkStart w:id="3" w:name="lt_pId040"/>
            <w:r w:rsidRPr="008A6DC7">
              <w:rPr>
                <w:rFonts w:eastAsia="SimSun" w:hint="eastAsia"/>
                <w:b/>
                <w:lang w:eastAsia="zh-CN"/>
              </w:rPr>
              <w:t>ITU-T</w:t>
            </w:r>
            <w:r w:rsidRPr="008A6DC7">
              <w:rPr>
                <w:rFonts w:eastAsia="SimSun" w:hint="eastAsia"/>
                <w:b/>
                <w:lang w:eastAsia="zh-CN"/>
              </w:rPr>
              <w:t>第</w:t>
            </w:r>
            <w:r>
              <w:rPr>
                <w:rFonts w:eastAsia="SimSun" w:hint="eastAsia"/>
                <w:b/>
                <w:lang w:eastAsia="zh-CN"/>
              </w:rPr>
              <w:t>13</w:t>
            </w:r>
            <w:r w:rsidRPr="008A6DC7">
              <w:rPr>
                <w:rFonts w:eastAsia="SimSun" w:hint="eastAsia"/>
                <w:b/>
                <w:lang w:eastAsia="zh-CN"/>
              </w:rPr>
              <w:t>研究组会议（</w:t>
            </w:r>
            <w:r w:rsidRPr="008A6DC7">
              <w:rPr>
                <w:rFonts w:eastAsia="SimSun" w:hint="eastAsia"/>
                <w:b/>
                <w:lang w:eastAsia="zh-CN"/>
              </w:rPr>
              <w:t>201</w:t>
            </w:r>
            <w:r w:rsidRPr="008A6DC7">
              <w:rPr>
                <w:rFonts w:eastAsia="SimSun"/>
                <w:b/>
                <w:lang w:eastAsia="zh-CN"/>
              </w:rPr>
              <w:t>8</w:t>
            </w:r>
            <w:r w:rsidRPr="008A6DC7">
              <w:rPr>
                <w:rFonts w:eastAsia="SimSun" w:hint="eastAsia"/>
                <w:b/>
                <w:lang w:eastAsia="zh-CN"/>
              </w:rPr>
              <w:t>年</w:t>
            </w:r>
            <w:r>
              <w:rPr>
                <w:rFonts w:eastAsia="SimSun"/>
                <w:b/>
                <w:lang w:eastAsia="zh-CN"/>
              </w:rPr>
              <w:t>7</w:t>
            </w:r>
            <w:r w:rsidRPr="008A6DC7">
              <w:rPr>
                <w:rFonts w:eastAsia="SimSun" w:hint="eastAsia"/>
                <w:b/>
                <w:lang w:eastAsia="zh-CN"/>
              </w:rPr>
              <w:t>月</w:t>
            </w:r>
            <w:r>
              <w:rPr>
                <w:rFonts w:eastAsia="SimSun"/>
                <w:b/>
                <w:lang w:eastAsia="zh-CN"/>
              </w:rPr>
              <w:t>16</w:t>
            </w:r>
            <w:r w:rsidRPr="008A6DC7">
              <w:rPr>
                <w:rFonts w:eastAsia="SimSun"/>
                <w:b/>
                <w:lang w:eastAsia="zh-CN"/>
              </w:rPr>
              <w:t>-</w:t>
            </w:r>
            <w:r>
              <w:rPr>
                <w:rFonts w:eastAsia="SimSun"/>
                <w:b/>
                <w:lang w:eastAsia="zh-CN"/>
              </w:rPr>
              <w:t>27</w:t>
            </w:r>
            <w:r w:rsidRPr="008A6DC7">
              <w:rPr>
                <w:rFonts w:eastAsia="SimSun" w:hint="eastAsia"/>
                <w:b/>
                <w:lang w:eastAsia="zh-CN"/>
              </w:rPr>
              <w:t>日</w:t>
            </w:r>
            <w:r>
              <w:rPr>
                <w:rFonts w:eastAsia="SimSun" w:hint="eastAsia"/>
                <w:b/>
                <w:lang w:eastAsia="zh-CN"/>
              </w:rPr>
              <w:t>，日内瓦</w:t>
            </w:r>
            <w:r w:rsidRPr="008A6DC7">
              <w:rPr>
                <w:rFonts w:eastAsia="SimSun" w:hint="eastAsia"/>
                <w:b/>
                <w:lang w:eastAsia="zh-CN"/>
              </w:rPr>
              <w:t>）</w:t>
            </w:r>
            <w:r>
              <w:rPr>
                <w:rFonts w:eastAsia="SimSun" w:hint="eastAsia"/>
                <w:b/>
                <w:lang w:eastAsia="zh-CN"/>
              </w:rPr>
              <w:t>之后</w:t>
            </w:r>
            <w:r w:rsidRPr="008A6DC7">
              <w:rPr>
                <w:rFonts w:eastAsia="SimSun"/>
                <w:b/>
                <w:lang w:eastAsia="zh-CN"/>
              </w:rPr>
              <w:t xml:space="preserve">ITU-T </w:t>
            </w:r>
            <w:r w:rsidRPr="005F1BC3">
              <w:rPr>
                <w:b/>
                <w:lang w:eastAsia="zh-CN"/>
              </w:rPr>
              <w:t xml:space="preserve"> Y.</w:t>
            </w:r>
            <w:r>
              <w:rPr>
                <w:b/>
                <w:lang w:eastAsia="zh-CN"/>
              </w:rPr>
              <w:t>2774</w:t>
            </w:r>
            <w:r>
              <w:rPr>
                <w:rFonts w:hint="eastAsia"/>
                <w:b/>
                <w:lang w:eastAsia="zh-CN"/>
              </w:rPr>
              <w:t>新</w:t>
            </w:r>
            <w:r w:rsidRPr="008A6DC7">
              <w:rPr>
                <w:rFonts w:eastAsia="SimSun" w:hint="eastAsia"/>
                <w:b/>
                <w:lang w:eastAsia="zh-CN"/>
              </w:rPr>
              <w:t>建议书草案</w:t>
            </w:r>
            <w:bookmarkEnd w:id="3"/>
            <w:r>
              <w:rPr>
                <w:rFonts w:eastAsia="SimSun" w:hint="eastAsia"/>
                <w:b/>
                <w:lang w:eastAsia="zh-CN"/>
              </w:rPr>
              <w:t>的状况</w:t>
            </w:r>
          </w:p>
        </w:tc>
      </w:tr>
    </w:tbl>
    <w:p w:rsidR="005F7CB6" w:rsidRPr="008A6DC7" w:rsidRDefault="005F7CB6" w:rsidP="00411916">
      <w:pPr>
        <w:spacing w:before="24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:rsidR="005F7CB6" w:rsidRDefault="005F7CB6" w:rsidP="00836F0B">
      <w:pPr>
        <w:tabs>
          <w:tab w:val="clear" w:pos="794"/>
          <w:tab w:val="left" w:pos="851"/>
        </w:tabs>
        <w:rPr>
          <w:szCs w:val="22"/>
          <w:lang w:eastAsia="zh-CN"/>
        </w:rPr>
      </w:pPr>
      <w:r w:rsidRPr="008A6DC7">
        <w:rPr>
          <w:rFonts w:eastAsia="SimSun"/>
          <w:bCs/>
          <w:szCs w:val="22"/>
          <w:lang w:eastAsia="zh-CN"/>
        </w:rPr>
        <w:t>1</w:t>
      </w:r>
      <w:r w:rsidRPr="008A6DC7">
        <w:rPr>
          <w:rFonts w:eastAsia="SimSun"/>
          <w:szCs w:val="22"/>
          <w:lang w:eastAsia="zh-CN"/>
        </w:rPr>
        <w:tab/>
      </w:r>
      <w:bookmarkStart w:id="4" w:name="lt_pId043"/>
      <w:r>
        <w:rPr>
          <w:rFonts w:eastAsia="SimSun" w:hint="eastAsia"/>
          <w:lang w:eastAsia="zh-CN"/>
        </w:rPr>
        <w:t>继</w:t>
      </w:r>
      <w:r>
        <w:rPr>
          <w:rFonts w:hint="eastAsia"/>
          <w:szCs w:val="22"/>
          <w:lang w:eastAsia="zh-CN"/>
        </w:rPr>
        <w:t>2018</w:t>
      </w:r>
      <w:r>
        <w:rPr>
          <w:rFonts w:hint="eastAsia"/>
          <w:szCs w:val="22"/>
          <w:lang w:eastAsia="zh-CN"/>
        </w:rPr>
        <w:t>年</w:t>
      </w:r>
      <w:r>
        <w:rPr>
          <w:rFonts w:hint="eastAsia"/>
          <w:szCs w:val="22"/>
          <w:lang w:eastAsia="zh-CN"/>
        </w:rPr>
        <w:t>3</w:t>
      </w:r>
      <w:r>
        <w:rPr>
          <w:rFonts w:hint="eastAsia"/>
          <w:szCs w:val="22"/>
          <w:lang w:eastAsia="zh-CN"/>
        </w:rPr>
        <w:t>月</w:t>
      </w:r>
      <w:r>
        <w:rPr>
          <w:szCs w:val="22"/>
          <w:lang w:eastAsia="zh-CN"/>
        </w:rPr>
        <w:t>5</w:t>
      </w:r>
      <w:r>
        <w:rPr>
          <w:rFonts w:hint="eastAsia"/>
          <w:szCs w:val="22"/>
          <w:lang w:eastAsia="zh-CN"/>
        </w:rPr>
        <w:t>日的电信标准化局第</w:t>
      </w:r>
      <w:r>
        <w:rPr>
          <w:szCs w:val="22"/>
          <w:lang w:eastAsia="zh-CN"/>
        </w:rPr>
        <w:t>77</w:t>
      </w:r>
      <w:r>
        <w:rPr>
          <w:rFonts w:hint="eastAsia"/>
          <w:szCs w:val="22"/>
          <w:lang w:eastAsia="zh-CN"/>
        </w:rPr>
        <w:t>号通函并根据第</w:t>
      </w:r>
      <w:r w:rsidRPr="001A7B9C">
        <w:rPr>
          <w:szCs w:val="22"/>
          <w:lang w:eastAsia="zh-CN"/>
        </w:rPr>
        <w:t>1</w:t>
      </w:r>
      <w:r>
        <w:rPr>
          <w:rFonts w:hint="eastAsia"/>
          <w:szCs w:val="22"/>
          <w:lang w:eastAsia="zh-CN"/>
        </w:rPr>
        <w:t>号决议（</w:t>
      </w:r>
      <w:r w:rsidRPr="008A6DC7">
        <w:rPr>
          <w:rFonts w:eastAsia="SimSun" w:hint="eastAsia"/>
          <w:lang w:eastAsia="zh-CN"/>
        </w:rPr>
        <w:t>2016</w:t>
      </w:r>
      <w:r w:rsidRPr="008A6DC7">
        <w:rPr>
          <w:rFonts w:eastAsia="SimSun" w:hint="eastAsia"/>
          <w:lang w:eastAsia="zh-CN"/>
        </w:rPr>
        <w:t>年，哈马马特，修订版</w:t>
      </w:r>
      <w:r>
        <w:rPr>
          <w:rFonts w:hint="eastAsia"/>
          <w:szCs w:val="22"/>
          <w:lang w:eastAsia="zh-CN"/>
        </w:rPr>
        <w:t>）第</w:t>
      </w:r>
      <w:r w:rsidRPr="001A7B9C">
        <w:rPr>
          <w:szCs w:val="22"/>
          <w:lang w:eastAsia="zh-CN"/>
        </w:rPr>
        <w:t>9.5</w:t>
      </w:r>
      <w:r>
        <w:rPr>
          <w:rFonts w:hint="eastAsia"/>
          <w:szCs w:val="22"/>
          <w:lang w:eastAsia="zh-CN"/>
        </w:rPr>
        <w:t>段的规定，</w:t>
      </w:r>
      <w:r w:rsidRPr="00A37C27">
        <w:rPr>
          <w:rFonts w:hint="eastAsia"/>
          <w:szCs w:val="22"/>
          <w:lang w:eastAsia="zh-CN"/>
        </w:rPr>
        <w:t>我谨在此通知您</w:t>
      </w:r>
      <w:r>
        <w:rPr>
          <w:rFonts w:hint="eastAsia"/>
          <w:szCs w:val="22"/>
          <w:lang w:eastAsia="zh-CN"/>
        </w:rPr>
        <w:t>，</w:t>
      </w:r>
      <w:r w:rsidRPr="00A37C27">
        <w:rPr>
          <w:rFonts w:hint="eastAsia"/>
          <w:szCs w:val="22"/>
          <w:lang w:eastAsia="zh-CN"/>
        </w:rPr>
        <w:t>参加第</w:t>
      </w:r>
      <w:r w:rsidRPr="001A7B9C">
        <w:rPr>
          <w:szCs w:val="22"/>
          <w:lang w:eastAsia="zh-CN"/>
        </w:rPr>
        <w:t>13</w:t>
      </w:r>
      <w:r w:rsidRPr="00A37C27">
        <w:rPr>
          <w:rFonts w:hint="eastAsia"/>
          <w:szCs w:val="22"/>
          <w:lang w:eastAsia="zh-CN"/>
        </w:rPr>
        <w:t>研究组上次会议的</w:t>
      </w:r>
      <w:r>
        <w:rPr>
          <w:szCs w:val="22"/>
          <w:lang w:eastAsia="zh-CN"/>
        </w:rPr>
        <w:t>28</w:t>
      </w:r>
      <w:r w:rsidRPr="00A37C27">
        <w:rPr>
          <w:rFonts w:hint="eastAsia"/>
          <w:szCs w:val="22"/>
          <w:lang w:eastAsia="zh-CN"/>
        </w:rPr>
        <w:t>个成员国已于</w:t>
      </w:r>
      <w:r>
        <w:rPr>
          <w:szCs w:val="22"/>
          <w:lang w:eastAsia="zh-CN"/>
        </w:rPr>
        <w:t>2018</w:t>
      </w:r>
      <w:r w:rsidRPr="00A37C27">
        <w:rPr>
          <w:rFonts w:hint="eastAsia"/>
          <w:szCs w:val="22"/>
          <w:lang w:eastAsia="zh-CN"/>
        </w:rPr>
        <w:t>年</w:t>
      </w:r>
      <w:r>
        <w:rPr>
          <w:rFonts w:hint="eastAsia"/>
          <w:szCs w:val="22"/>
          <w:lang w:eastAsia="zh-CN"/>
        </w:rPr>
        <w:t>7</w:t>
      </w:r>
      <w:r w:rsidRPr="00A37C27">
        <w:rPr>
          <w:rFonts w:hint="eastAsia"/>
          <w:szCs w:val="22"/>
          <w:lang w:eastAsia="zh-CN"/>
        </w:rPr>
        <w:t>月</w:t>
      </w:r>
      <w:r w:rsidRPr="008511CA">
        <w:rPr>
          <w:szCs w:val="22"/>
          <w:lang w:eastAsia="zh-CN"/>
        </w:rPr>
        <w:t>2</w:t>
      </w:r>
      <w:r>
        <w:rPr>
          <w:szCs w:val="22"/>
          <w:lang w:eastAsia="zh-CN"/>
        </w:rPr>
        <w:t>7</w:t>
      </w:r>
      <w:r w:rsidRPr="00A37C27">
        <w:rPr>
          <w:rFonts w:hint="eastAsia"/>
          <w:szCs w:val="22"/>
          <w:lang w:eastAsia="zh-CN"/>
        </w:rPr>
        <w:t>日举行的全体会议上同意</w:t>
      </w:r>
      <w:r>
        <w:rPr>
          <w:rFonts w:hint="eastAsia"/>
          <w:szCs w:val="22"/>
          <w:lang w:eastAsia="zh-CN"/>
        </w:rPr>
        <w:t>将审议批准</w:t>
      </w:r>
      <w:r w:rsidRPr="008511CA">
        <w:rPr>
          <w:szCs w:val="22"/>
          <w:lang w:eastAsia="zh-CN"/>
        </w:rPr>
        <w:t>ITU-T Y.2774</w:t>
      </w:r>
      <w:r>
        <w:rPr>
          <w:rFonts w:hint="eastAsia"/>
          <w:szCs w:val="22"/>
          <w:lang w:eastAsia="zh-CN"/>
        </w:rPr>
        <w:t>新</w:t>
      </w:r>
      <w:r w:rsidRPr="00A37C27">
        <w:rPr>
          <w:rFonts w:hint="eastAsia"/>
          <w:szCs w:val="22"/>
          <w:lang w:eastAsia="zh-CN"/>
        </w:rPr>
        <w:t>建议书草案</w:t>
      </w:r>
      <w:r>
        <w:rPr>
          <w:rFonts w:hint="eastAsia"/>
          <w:szCs w:val="22"/>
          <w:lang w:eastAsia="zh-CN"/>
        </w:rPr>
        <w:t>“</w:t>
      </w:r>
      <w:r w:rsidRPr="00A37C27">
        <w:rPr>
          <w:rFonts w:hint="eastAsia"/>
          <w:szCs w:val="22"/>
          <w:lang w:eastAsia="zh-CN"/>
        </w:rPr>
        <w:t>未来网络深层包检测的功能要求</w:t>
      </w:r>
      <w:r>
        <w:rPr>
          <w:rFonts w:hint="eastAsia"/>
          <w:szCs w:val="22"/>
          <w:lang w:eastAsia="zh-CN"/>
        </w:rPr>
        <w:t>”案文的工作推迟</w:t>
      </w:r>
      <w:r w:rsidRPr="00A37C27">
        <w:rPr>
          <w:rFonts w:hint="eastAsia"/>
          <w:szCs w:val="22"/>
          <w:lang w:eastAsia="zh-CN"/>
        </w:rPr>
        <w:t>到</w:t>
      </w:r>
      <w:r w:rsidRPr="00A37C27">
        <w:rPr>
          <w:rFonts w:hint="eastAsia"/>
          <w:szCs w:val="22"/>
          <w:lang w:eastAsia="zh-CN"/>
        </w:rPr>
        <w:t>2019</w:t>
      </w:r>
      <w:r w:rsidRPr="00A37C27">
        <w:rPr>
          <w:rFonts w:hint="eastAsia"/>
          <w:szCs w:val="22"/>
          <w:lang w:eastAsia="zh-CN"/>
        </w:rPr>
        <w:t>年</w:t>
      </w:r>
      <w:r w:rsidRPr="00A37C27">
        <w:rPr>
          <w:rFonts w:hint="eastAsia"/>
          <w:szCs w:val="22"/>
          <w:lang w:eastAsia="zh-CN"/>
        </w:rPr>
        <w:t>3</w:t>
      </w:r>
      <w:r w:rsidRPr="00A37C27">
        <w:rPr>
          <w:rFonts w:hint="eastAsia"/>
          <w:szCs w:val="22"/>
          <w:lang w:eastAsia="zh-CN"/>
        </w:rPr>
        <w:t>月</w:t>
      </w:r>
      <w:r>
        <w:rPr>
          <w:rFonts w:hint="eastAsia"/>
          <w:szCs w:val="22"/>
          <w:lang w:eastAsia="zh-CN"/>
        </w:rPr>
        <w:t>召开的</w:t>
      </w:r>
      <w:r w:rsidRPr="00A37C27">
        <w:rPr>
          <w:rFonts w:hint="eastAsia"/>
          <w:szCs w:val="22"/>
          <w:lang w:eastAsia="zh-CN"/>
        </w:rPr>
        <w:t>第</w:t>
      </w:r>
      <w:r w:rsidRPr="00A37C27">
        <w:rPr>
          <w:rFonts w:hint="eastAsia"/>
          <w:szCs w:val="22"/>
          <w:lang w:eastAsia="zh-CN"/>
        </w:rPr>
        <w:t>13</w:t>
      </w:r>
      <w:r w:rsidRPr="00A37C27">
        <w:rPr>
          <w:rFonts w:hint="eastAsia"/>
          <w:szCs w:val="22"/>
          <w:lang w:eastAsia="zh-CN"/>
        </w:rPr>
        <w:t>研究组会议</w:t>
      </w:r>
      <w:r>
        <w:rPr>
          <w:rFonts w:hint="eastAsia"/>
          <w:szCs w:val="22"/>
          <w:lang w:eastAsia="zh-CN"/>
        </w:rPr>
        <w:t>。</w:t>
      </w:r>
      <w:bookmarkEnd w:id="4"/>
    </w:p>
    <w:p w:rsidR="005F7CB6" w:rsidRPr="00C66210" w:rsidRDefault="005F7CB6" w:rsidP="00836F0B">
      <w:pPr>
        <w:tabs>
          <w:tab w:val="clear" w:pos="794"/>
          <w:tab w:val="clear" w:pos="1191"/>
          <w:tab w:val="left" w:pos="709"/>
          <w:tab w:val="left" w:pos="993"/>
        </w:tabs>
        <w:ind w:firstLineChars="200" w:firstLine="480"/>
        <w:rPr>
          <w:rFonts w:eastAsia="SimSun"/>
          <w:lang w:eastAsia="zh-CN"/>
        </w:rPr>
      </w:pPr>
      <w:r w:rsidRPr="0034732D">
        <w:rPr>
          <w:rFonts w:hint="eastAsia"/>
          <w:bCs/>
          <w:iCs/>
          <w:lang w:eastAsia="zh-CN"/>
        </w:rPr>
        <w:t>推迟审议</w:t>
      </w:r>
      <w:r>
        <w:rPr>
          <w:rFonts w:hint="eastAsia"/>
          <w:bCs/>
          <w:iCs/>
          <w:lang w:eastAsia="zh-CN"/>
        </w:rPr>
        <w:t>此新建议书草案的理由依据</w:t>
      </w:r>
      <w:r w:rsidRPr="0034732D">
        <w:rPr>
          <w:rFonts w:hint="eastAsia"/>
          <w:bCs/>
          <w:iCs/>
          <w:lang w:eastAsia="zh-CN"/>
        </w:rPr>
        <w:t>第</w:t>
      </w:r>
      <w:r w:rsidRPr="0034732D">
        <w:rPr>
          <w:rFonts w:hint="eastAsia"/>
          <w:bCs/>
          <w:iCs/>
          <w:lang w:eastAsia="zh-CN"/>
        </w:rPr>
        <w:t>1</w:t>
      </w:r>
      <w:r w:rsidRPr="0034732D">
        <w:rPr>
          <w:rFonts w:hint="eastAsia"/>
          <w:bCs/>
          <w:iCs/>
          <w:lang w:eastAsia="zh-CN"/>
        </w:rPr>
        <w:t>号决议</w:t>
      </w:r>
      <w:r>
        <w:rPr>
          <w:rFonts w:hint="eastAsia"/>
          <w:szCs w:val="22"/>
          <w:lang w:eastAsia="zh-CN"/>
        </w:rPr>
        <w:t>（</w:t>
      </w:r>
      <w:r w:rsidRPr="008A6DC7">
        <w:rPr>
          <w:rFonts w:eastAsia="SimSun" w:hint="eastAsia"/>
          <w:lang w:eastAsia="zh-CN"/>
        </w:rPr>
        <w:t>2016</w:t>
      </w:r>
      <w:r w:rsidRPr="008A6DC7">
        <w:rPr>
          <w:rFonts w:eastAsia="SimSun" w:hint="eastAsia"/>
          <w:lang w:eastAsia="zh-CN"/>
        </w:rPr>
        <w:t>年，哈马马特，修订版</w:t>
      </w:r>
      <w:r>
        <w:rPr>
          <w:rFonts w:hint="eastAsia"/>
          <w:szCs w:val="22"/>
          <w:lang w:eastAsia="zh-CN"/>
        </w:rPr>
        <w:t>）</w:t>
      </w:r>
      <w:r w:rsidRPr="0034732D">
        <w:rPr>
          <w:rFonts w:hint="eastAsia"/>
          <w:bCs/>
          <w:iCs/>
          <w:lang w:eastAsia="zh-CN"/>
        </w:rPr>
        <w:t>第</w:t>
      </w:r>
      <w:r w:rsidRPr="0034732D">
        <w:rPr>
          <w:rFonts w:hint="eastAsia"/>
          <w:bCs/>
          <w:iCs/>
          <w:lang w:eastAsia="zh-CN"/>
        </w:rPr>
        <w:t>9.5.2</w:t>
      </w:r>
      <w:r w:rsidRPr="0034732D">
        <w:rPr>
          <w:rFonts w:hint="eastAsia"/>
          <w:bCs/>
          <w:iCs/>
          <w:lang w:eastAsia="zh-CN"/>
        </w:rPr>
        <w:t>段，第</w:t>
      </w:r>
      <w:r w:rsidRPr="0034732D">
        <w:rPr>
          <w:rFonts w:hint="eastAsia"/>
          <w:bCs/>
          <w:iCs/>
          <w:lang w:eastAsia="zh-CN"/>
        </w:rPr>
        <w:t>13</w:t>
      </w:r>
      <w:r>
        <w:rPr>
          <w:rFonts w:hint="eastAsia"/>
          <w:bCs/>
          <w:iCs/>
          <w:lang w:eastAsia="zh-CN"/>
        </w:rPr>
        <w:t>研究组认为某些修订建议</w:t>
      </w:r>
      <w:r w:rsidRPr="0034732D">
        <w:rPr>
          <w:rFonts w:hint="eastAsia"/>
          <w:bCs/>
          <w:iCs/>
          <w:lang w:eastAsia="zh-CN"/>
        </w:rPr>
        <w:t>偏离了前几次会议商定的原则要点</w:t>
      </w:r>
      <w:r>
        <w:rPr>
          <w:rFonts w:hint="eastAsia"/>
          <w:bCs/>
          <w:iCs/>
          <w:lang w:eastAsia="zh-CN"/>
        </w:rPr>
        <w:t>。</w:t>
      </w:r>
    </w:p>
    <w:p w:rsidR="005F7CB6" w:rsidRDefault="00C53315" w:rsidP="00C53315">
      <w:pPr>
        <w:rPr>
          <w:szCs w:val="22"/>
          <w:lang w:eastAsia="zh-CN"/>
        </w:rPr>
      </w:pPr>
      <w:r>
        <w:rPr>
          <w:rFonts w:eastAsia="SimSun"/>
          <w:bCs/>
          <w:szCs w:val="22"/>
          <w:lang w:eastAsia="zh-CN"/>
        </w:rPr>
        <w:t>2</w:t>
      </w:r>
      <w:r>
        <w:rPr>
          <w:rFonts w:eastAsia="SimSun"/>
          <w:bCs/>
          <w:szCs w:val="22"/>
          <w:lang w:eastAsia="zh-CN"/>
        </w:rPr>
        <w:tab/>
      </w:r>
      <w:r w:rsidR="005F7CB6">
        <w:rPr>
          <w:rFonts w:hint="eastAsia"/>
          <w:szCs w:val="22"/>
          <w:lang w:eastAsia="zh-CN"/>
        </w:rPr>
        <w:t>相关建议书草案的标题是</w:t>
      </w:r>
    </w:p>
    <w:p w:rsidR="005F7CB6" w:rsidRPr="00637DBD" w:rsidRDefault="00F83FCE" w:rsidP="00F83FCE">
      <w:pPr>
        <w:pStyle w:val="enumlev1"/>
        <w:rPr>
          <w:lang w:eastAsia="zh-CN"/>
        </w:rPr>
      </w:pPr>
      <w:r>
        <w:rPr>
          <w:lang w:eastAsia="zh-CN"/>
        </w:rPr>
        <w:tab/>
      </w:r>
      <w:r w:rsidR="005F7CB6" w:rsidRPr="00F83FCE">
        <w:rPr>
          <w:b/>
          <w:bCs/>
          <w:lang w:eastAsia="zh-CN"/>
        </w:rPr>
        <w:t>ITU-T Y.2774</w:t>
      </w:r>
      <w:r w:rsidR="005F7CB6" w:rsidRPr="00F83FCE">
        <w:rPr>
          <w:rFonts w:hint="eastAsia"/>
          <w:b/>
          <w:bCs/>
          <w:lang w:eastAsia="zh-CN"/>
        </w:rPr>
        <w:t>建议书（新）</w:t>
      </w:r>
      <w:r w:rsidR="005F7CB6" w:rsidRPr="00DB1CD7">
        <w:rPr>
          <w:rFonts w:ascii="STKaiti" w:eastAsia="STKaiti" w:hAnsi="STKaiti" w:hint="eastAsia"/>
          <w:lang w:eastAsia="zh-CN"/>
        </w:rPr>
        <w:t>未来网络深层包检测的功能要求</w:t>
      </w:r>
    </w:p>
    <w:p w:rsidR="005F7CB6" w:rsidRDefault="005F7CB6" w:rsidP="00C53315">
      <w:pPr>
        <w:ind w:firstLineChars="200" w:firstLine="480"/>
        <w:rPr>
          <w:szCs w:val="22"/>
          <w:lang w:eastAsia="zh-CN"/>
        </w:rPr>
      </w:pPr>
      <w:r>
        <w:rPr>
          <w:rFonts w:eastAsia="SimSun" w:hint="eastAsia"/>
          <w:szCs w:val="22"/>
          <w:lang w:eastAsia="zh-CN"/>
        </w:rPr>
        <w:t>上述新</w:t>
      </w:r>
      <w:r w:rsidRPr="00C93583">
        <w:rPr>
          <w:rFonts w:eastAsia="SimSun" w:hint="eastAsia"/>
          <w:szCs w:val="22"/>
          <w:lang w:eastAsia="zh-CN"/>
        </w:rPr>
        <w:t>建议书</w:t>
      </w:r>
      <w:r>
        <w:rPr>
          <w:rFonts w:eastAsia="SimSun" w:hint="eastAsia"/>
          <w:szCs w:val="22"/>
          <w:lang w:eastAsia="zh-CN"/>
        </w:rPr>
        <w:t>的概要</w:t>
      </w:r>
      <w:r w:rsidRPr="008A6DC7">
        <w:rPr>
          <w:rFonts w:eastAsia="SimSun" w:hint="eastAsia"/>
          <w:szCs w:val="22"/>
          <w:lang w:eastAsia="zh-CN"/>
        </w:rPr>
        <w:t>见附件</w:t>
      </w:r>
      <w:r w:rsidRPr="008A6DC7">
        <w:rPr>
          <w:rFonts w:eastAsia="SimSun" w:hint="eastAsia"/>
          <w:szCs w:val="22"/>
          <w:lang w:eastAsia="zh-CN"/>
        </w:rPr>
        <w:t>1</w:t>
      </w:r>
      <w:r>
        <w:rPr>
          <w:rFonts w:eastAsia="SimSun" w:hint="eastAsia"/>
          <w:szCs w:val="22"/>
          <w:lang w:eastAsia="zh-CN"/>
        </w:rPr>
        <w:t>。</w:t>
      </w:r>
    </w:p>
    <w:p w:rsidR="005F7CB6" w:rsidRDefault="005F7CB6" w:rsidP="005F7CB6">
      <w:pPr>
        <w:rPr>
          <w:rFonts w:eastAsia="SimSun"/>
          <w:bCs/>
          <w:lang w:eastAsia="zh-CN"/>
        </w:rPr>
      </w:pPr>
      <w:r w:rsidRPr="008A6DC7">
        <w:rPr>
          <w:rFonts w:eastAsia="SimSun"/>
          <w:bCs/>
          <w:szCs w:val="22"/>
          <w:lang w:eastAsia="zh-CN"/>
        </w:rPr>
        <w:t>3</w:t>
      </w:r>
      <w:r w:rsidRPr="008A6DC7">
        <w:rPr>
          <w:rFonts w:eastAsia="SimSun"/>
          <w:szCs w:val="22"/>
          <w:lang w:eastAsia="zh-CN"/>
        </w:rPr>
        <w:tab/>
      </w:r>
      <w:bookmarkStart w:id="5" w:name="lt_pId048"/>
      <w:r w:rsidRPr="006704B4">
        <w:rPr>
          <w:rFonts w:eastAsia="SimSun" w:hint="eastAsia"/>
          <w:szCs w:val="22"/>
          <w:lang w:eastAsia="zh-CN"/>
        </w:rPr>
        <w:t>因此，</w:t>
      </w:r>
      <w:r>
        <w:rPr>
          <w:rFonts w:eastAsia="SimSun" w:hint="eastAsia"/>
          <w:szCs w:val="22"/>
          <w:lang w:eastAsia="zh-CN"/>
        </w:rPr>
        <w:t>将于</w:t>
      </w:r>
      <w:r w:rsidRPr="006704B4">
        <w:rPr>
          <w:rFonts w:eastAsia="SimSun" w:hint="eastAsia"/>
          <w:szCs w:val="22"/>
          <w:lang w:eastAsia="zh-CN"/>
        </w:rPr>
        <w:t>2019</w:t>
      </w:r>
      <w:r w:rsidRPr="006704B4">
        <w:rPr>
          <w:rFonts w:eastAsia="SimSun" w:hint="eastAsia"/>
          <w:szCs w:val="22"/>
          <w:lang w:eastAsia="zh-CN"/>
        </w:rPr>
        <w:t>年</w:t>
      </w:r>
      <w:r w:rsidRPr="006704B4">
        <w:rPr>
          <w:rFonts w:eastAsia="SimSun" w:hint="eastAsia"/>
          <w:szCs w:val="22"/>
          <w:lang w:eastAsia="zh-CN"/>
        </w:rPr>
        <w:t>3</w:t>
      </w:r>
      <w:r w:rsidRPr="006704B4">
        <w:rPr>
          <w:rFonts w:eastAsia="SimSun" w:hint="eastAsia"/>
          <w:szCs w:val="22"/>
          <w:lang w:eastAsia="zh-CN"/>
        </w:rPr>
        <w:t>月</w:t>
      </w:r>
      <w:r w:rsidRPr="006704B4">
        <w:rPr>
          <w:rFonts w:eastAsia="SimSun" w:hint="eastAsia"/>
          <w:szCs w:val="22"/>
          <w:lang w:eastAsia="zh-CN"/>
        </w:rPr>
        <w:t>4</w:t>
      </w:r>
      <w:r w:rsidRPr="006704B4">
        <w:rPr>
          <w:rFonts w:eastAsia="SimSun" w:hint="eastAsia"/>
          <w:szCs w:val="22"/>
          <w:lang w:eastAsia="zh-CN"/>
        </w:rPr>
        <w:t>至</w:t>
      </w:r>
      <w:r w:rsidRPr="006704B4">
        <w:rPr>
          <w:rFonts w:eastAsia="SimSun" w:hint="eastAsia"/>
          <w:szCs w:val="22"/>
          <w:lang w:eastAsia="zh-CN"/>
        </w:rPr>
        <w:t>15</w:t>
      </w:r>
      <w:r w:rsidRPr="006704B4">
        <w:rPr>
          <w:rFonts w:eastAsia="SimSun" w:hint="eastAsia"/>
          <w:szCs w:val="22"/>
          <w:lang w:eastAsia="zh-CN"/>
        </w:rPr>
        <w:t>日</w:t>
      </w:r>
      <w:r>
        <w:rPr>
          <w:rFonts w:eastAsia="SimSun" w:hint="eastAsia"/>
          <w:szCs w:val="22"/>
          <w:lang w:eastAsia="zh-CN"/>
        </w:rPr>
        <w:t>在</w:t>
      </w:r>
      <w:r w:rsidRPr="006704B4">
        <w:rPr>
          <w:rFonts w:eastAsia="SimSun" w:hint="eastAsia"/>
          <w:szCs w:val="22"/>
          <w:lang w:eastAsia="zh-CN"/>
        </w:rPr>
        <w:t>津巴布韦维多利亚瀑布</w:t>
      </w:r>
      <w:r>
        <w:rPr>
          <w:rFonts w:eastAsia="SimSun" w:hint="eastAsia"/>
          <w:szCs w:val="22"/>
          <w:lang w:eastAsia="zh-CN"/>
        </w:rPr>
        <w:t>（</w:t>
      </w:r>
      <w:r>
        <w:rPr>
          <w:szCs w:val="22"/>
          <w:lang w:eastAsia="zh-CN"/>
        </w:rPr>
        <w:t>Victoria Falls</w:t>
      </w:r>
      <w:r>
        <w:rPr>
          <w:rFonts w:eastAsia="SimSun" w:hint="eastAsia"/>
          <w:szCs w:val="22"/>
          <w:lang w:eastAsia="zh-CN"/>
        </w:rPr>
        <w:t>）</w:t>
      </w:r>
      <w:r w:rsidRPr="006704B4">
        <w:rPr>
          <w:rFonts w:eastAsia="SimSun" w:hint="eastAsia"/>
          <w:szCs w:val="22"/>
          <w:lang w:eastAsia="zh-CN"/>
        </w:rPr>
        <w:t>举行的第</w:t>
      </w:r>
      <w:r w:rsidRPr="006704B4">
        <w:rPr>
          <w:rFonts w:eastAsia="SimSun" w:hint="eastAsia"/>
          <w:szCs w:val="22"/>
          <w:lang w:eastAsia="zh-CN"/>
        </w:rPr>
        <w:t>13</w:t>
      </w:r>
      <w:r w:rsidRPr="006704B4">
        <w:rPr>
          <w:rFonts w:eastAsia="SimSun" w:hint="eastAsia"/>
          <w:szCs w:val="22"/>
          <w:lang w:eastAsia="zh-CN"/>
        </w:rPr>
        <w:t>研究组会议上审议</w:t>
      </w:r>
      <w:r>
        <w:rPr>
          <w:rFonts w:eastAsia="SimSun" w:hint="eastAsia"/>
          <w:szCs w:val="22"/>
          <w:lang w:eastAsia="zh-CN"/>
        </w:rPr>
        <w:t>批准</w:t>
      </w:r>
      <w:r w:rsidRPr="00632BFB">
        <w:rPr>
          <w:szCs w:val="22"/>
          <w:lang w:eastAsia="zh-CN"/>
        </w:rPr>
        <w:t>ITU-T Y.2774</w:t>
      </w:r>
      <w:r>
        <w:rPr>
          <w:rFonts w:hint="eastAsia"/>
          <w:szCs w:val="22"/>
          <w:lang w:eastAsia="zh-CN"/>
        </w:rPr>
        <w:t>新</w:t>
      </w:r>
      <w:r w:rsidRPr="006704B4">
        <w:rPr>
          <w:rFonts w:eastAsia="SimSun" w:hint="eastAsia"/>
          <w:szCs w:val="22"/>
          <w:lang w:eastAsia="zh-CN"/>
        </w:rPr>
        <w:t>建议书草案</w:t>
      </w:r>
      <w:r>
        <w:rPr>
          <w:rFonts w:eastAsia="SimSun" w:hint="eastAsia"/>
          <w:szCs w:val="22"/>
          <w:lang w:eastAsia="zh-CN"/>
        </w:rPr>
        <w:t>。</w:t>
      </w:r>
      <w:r w:rsidRPr="006704B4">
        <w:rPr>
          <w:rFonts w:eastAsia="SimSun" w:hint="eastAsia"/>
          <w:szCs w:val="22"/>
          <w:lang w:eastAsia="zh-CN"/>
        </w:rPr>
        <w:t>拟议批准的</w:t>
      </w:r>
      <w:r w:rsidRPr="00D7384A">
        <w:rPr>
          <w:szCs w:val="22"/>
          <w:lang w:eastAsia="zh-CN"/>
        </w:rPr>
        <w:t xml:space="preserve">ITU-T </w:t>
      </w:r>
      <w:r w:rsidRPr="00BF0DCC">
        <w:rPr>
          <w:szCs w:val="22"/>
          <w:lang w:eastAsia="zh-CN"/>
        </w:rPr>
        <w:t>Y.2774</w:t>
      </w:r>
      <w:r>
        <w:rPr>
          <w:rFonts w:hint="eastAsia"/>
          <w:szCs w:val="22"/>
          <w:lang w:eastAsia="zh-CN"/>
        </w:rPr>
        <w:t>新</w:t>
      </w:r>
      <w:r w:rsidRPr="006704B4">
        <w:rPr>
          <w:rFonts w:eastAsia="SimSun" w:hint="eastAsia"/>
          <w:szCs w:val="22"/>
          <w:lang w:eastAsia="zh-CN"/>
        </w:rPr>
        <w:t>建议书草案的标题</w:t>
      </w:r>
      <w:r>
        <w:rPr>
          <w:rFonts w:eastAsia="SimSun" w:hint="eastAsia"/>
          <w:szCs w:val="22"/>
          <w:lang w:eastAsia="zh-CN"/>
        </w:rPr>
        <w:t>、概要</w:t>
      </w:r>
      <w:r w:rsidRPr="006704B4">
        <w:rPr>
          <w:rFonts w:eastAsia="SimSun" w:hint="eastAsia"/>
          <w:szCs w:val="22"/>
          <w:lang w:eastAsia="zh-CN"/>
        </w:rPr>
        <w:t>和</w:t>
      </w:r>
      <w:r>
        <w:rPr>
          <w:rFonts w:eastAsia="SimSun" w:hint="eastAsia"/>
          <w:szCs w:val="22"/>
          <w:lang w:eastAsia="zh-CN"/>
        </w:rPr>
        <w:t>出处见</w:t>
      </w:r>
      <w:hyperlink r:id="rId11" w:history="1">
        <w:r w:rsidRPr="005419FF">
          <w:rPr>
            <w:rStyle w:val="Hyperlink"/>
            <w:szCs w:val="22"/>
            <w:lang w:eastAsia="zh-CN"/>
          </w:rPr>
          <w:t>TD124/PLEN</w:t>
        </w:r>
      </w:hyperlink>
      <w:r>
        <w:rPr>
          <w:rFonts w:eastAsia="SimSun" w:hint="eastAsia"/>
          <w:szCs w:val="22"/>
          <w:lang w:eastAsia="zh-CN"/>
        </w:rPr>
        <w:t>。</w:t>
      </w:r>
      <w:bookmarkEnd w:id="5"/>
    </w:p>
    <w:p w:rsidR="005F7CB6" w:rsidRPr="007B2FBB" w:rsidRDefault="005F7CB6" w:rsidP="00411916">
      <w:pPr>
        <w:tabs>
          <w:tab w:val="left" w:pos="1418"/>
          <w:tab w:val="left" w:pos="1702"/>
          <w:tab w:val="left" w:pos="2160"/>
        </w:tabs>
        <w:spacing w:before="240"/>
        <w:rPr>
          <w:lang w:eastAsia="zh-CN"/>
        </w:rPr>
      </w:pPr>
      <w:r>
        <w:rPr>
          <w:rFonts w:hint="eastAsia"/>
          <w:lang w:eastAsia="zh-CN"/>
        </w:rPr>
        <w:t>顺致敬意！</w:t>
      </w:r>
      <w:bookmarkStart w:id="6" w:name="_GoBack"/>
      <w:bookmarkEnd w:id="6"/>
    </w:p>
    <w:p w:rsidR="005F7CB6" w:rsidRPr="00C0371A" w:rsidRDefault="005F7CB6" w:rsidP="00411916">
      <w:pPr>
        <w:tabs>
          <w:tab w:val="left" w:pos="1418"/>
          <w:tab w:val="left" w:pos="1702"/>
          <w:tab w:val="left" w:pos="2160"/>
        </w:tabs>
        <w:spacing w:before="240" w:after="12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</w:p>
    <w:p w:rsidR="005F7CB6" w:rsidRDefault="005F7CB6" w:rsidP="00411916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rFonts w:eastAsia="MS Mincho"/>
          <w:lang w:eastAsia="zh-CN"/>
        </w:rPr>
      </w:pPr>
      <w:r>
        <w:rPr>
          <w:rFonts w:hint="eastAsia"/>
          <w:lang w:eastAsia="zh-CN"/>
        </w:rPr>
        <w:t>电信标准化局主任</w:t>
      </w:r>
      <w:r w:rsidR="00411916"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p w:rsidR="005F7CB6" w:rsidRPr="008A6DC7" w:rsidRDefault="005F7CB6" w:rsidP="00411916">
      <w:pPr>
        <w:spacing w:before="240"/>
        <w:rPr>
          <w:rFonts w:eastAsia="SimSun"/>
          <w:lang w:eastAsia="zh-CN"/>
        </w:rPr>
      </w:pPr>
      <w:r w:rsidRPr="008A6DC7">
        <w:rPr>
          <w:rFonts w:eastAsia="SimSun" w:hint="eastAsia"/>
          <w:b/>
          <w:bCs/>
          <w:lang w:eastAsia="zh-CN"/>
        </w:rPr>
        <w:t>附件</w:t>
      </w:r>
      <w:r w:rsidRPr="008A6DC7">
        <w:rPr>
          <w:rFonts w:eastAsia="SimSun"/>
          <w:b/>
          <w:bCs/>
          <w:lang w:eastAsia="zh-CN"/>
        </w:rPr>
        <w:t>：</w:t>
      </w:r>
      <w:r>
        <w:rPr>
          <w:rFonts w:eastAsia="SimSun" w:hint="eastAsia"/>
          <w:lang w:eastAsia="zh-CN"/>
        </w:rPr>
        <w:t>1</w:t>
      </w:r>
      <w:r w:rsidRPr="008A6DC7">
        <w:rPr>
          <w:rFonts w:eastAsia="SimSun" w:hint="eastAsia"/>
          <w:lang w:eastAsia="zh-CN"/>
        </w:rPr>
        <w:t>件</w:t>
      </w:r>
      <w:r w:rsidRPr="008A6DC7">
        <w:rPr>
          <w:rFonts w:eastAsia="SimSun"/>
          <w:lang w:eastAsia="zh-CN"/>
        </w:rPr>
        <w:br w:type="page"/>
      </w:r>
    </w:p>
    <w:p w:rsidR="005F7CB6" w:rsidRPr="00F36F75" w:rsidRDefault="005F7CB6" w:rsidP="005F7CB6">
      <w:pPr>
        <w:pStyle w:val="AnnexNo"/>
        <w:rPr>
          <w:b/>
          <w:bCs/>
          <w:lang w:eastAsia="zh-CN"/>
        </w:rPr>
      </w:pPr>
      <w:bookmarkStart w:id="7" w:name="lt_pId059"/>
      <w:r w:rsidRPr="00F36F75">
        <w:rPr>
          <w:rFonts w:hint="eastAsia"/>
          <w:b/>
          <w:bCs/>
          <w:lang w:eastAsia="zh-CN"/>
        </w:rPr>
        <w:lastRenderedPageBreak/>
        <w:t>附件</w:t>
      </w:r>
      <w:r w:rsidRPr="00F36F75">
        <w:rPr>
          <w:b/>
          <w:bCs/>
          <w:lang w:eastAsia="zh-CN"/>
        </w:rPr>
        <w:t>1</w:t>
      </w:r>
      <w:bookmarkEnd w:id="7"/>
    </w:p>
    <w:p w:rsidR="005F7CB6" w:rsidRPr="005F7CB6" w:rsidRDefault="005F7CB6" w:rsidP="005F7CB6">
      <w:pPr>
        <w:pStyle w:val="Annextitle0"/>
        <w:rPr>
          <w:rFonts w:eastAsia="SimSun"/>
          <w:lang w:eastAsia="zh-CN"/>
        </w:rPr>
      </w:pPr>
      <w:bookmarkStart w:id="8" w:name="lt_pId060"/>
      <w:r w:rsidRPr="005F7CB6">
        <w:rPr>
          <w:rFonts w:eastAsia="SimSun"/>
          <w:lang w:eastAsia="zh-CN"/>
        </w:rPr>
        <w:t>ITU-T Y.2774</w:t>
      </w:r>
      <w:r w:rsidRPr="005F7CB6">
        <w:rPr>
          <w:rFonts w:eastAsia="SimSun" w:hint="eastAsia"/>
          <w:lang w:eastAsia="zh-CN"/>
        </w:rPr>
        <w:t>建议书草案的概</w:t>
      </w:r>
      <w:r w:rsidRPr="005F7CB6">
        <w:rPr>
          <w:rFonts w:eastAsia="SimSun"/>
          <w:lang w:eastAsia="zh-CN"/>
        </w:rPr>
        <w:t>要</w:t>
      </w:r>
      <w:r w:rsidRPr="005F7CB6">
        <w:rPr>
          <w:rFonts w:eastAsia="SimSun" w:hint="eastAsia"/>
          <w:lang w:eastAsia="zh-CN"/>
        </w:rPr>
        <w:t>和出处</w:t>
      </w:r>
      <w:bookmarkEnd w:id="8"/>
    </w:p>
    <w:p w:rsidR="005F7CB6" w:rsidRPr="003E068F" w:rsidRDefault="005F7CB6" w:rsidP="003E068F">
      <w:pPr>
        <w:pStyle w:val="Heading1"/>
        <w:rPr>
          <w:lang w:eastAsia="zh-CN"/>
        </w:rPr>
      </w:pPr>
      <w:r w:rsidRPr="00FC6DED">
        <w:rPr>
          <w:szCs w:val="24"/>
          <w:lang w:eastAsia="zh-CN"/>
        </w:rPr>
        <w:t>1</w:t>
      </w:r>
      <w:r w:rsidRPr="00FC6DED">
        <w:rPr>
          <w:szCs w:val="24"/>
          <w:lang w:eastAsia="zh-CN"/>
        </w:rPr>
        <w:tab/>
      </w:r>
      <w:r w:rsidRPr="00FC6DED">
        <w:rPr>
          <w:rFonts w:eastAsia="SimSun"/>
          <w:szCs w:val="24"/>
          <w:lang w:eastAsia="zh-CN"/>
        </w:rPr>
        <w:t xml:space="preserve">ITU-T </w:t>
      </w:r>
      <w:proofErr w:type="gramStart"/>
      <w:r w:rsidRPr="00FC6DED">
        <w:rPr>
          <w:rFonts w:eastAsia="SimSun"/>
          <w:szCs w:val="24"/>
          <w:lang w:eastAsia="zh-CN"/>
        </w:rPr>
        <w:t>Y.</w:t>
      </w:r>
      <w:r>
        <w:rPr>
          <w:rFonts w:eastAsia="SimSun"/>
          <w:szCs w:val="24"/>
          <w:lang w:eastAsia="zh-CN"/>
        </w:rPr>
        <w:t>2774</w:t>
      </w:r>
      <w:r>
        <w:rPr>
          <w:rFonts w:eastAsia="SimSun" w:hint="eastAsia"/>
          <w:szCs w:val="24"/>
          <w:lang w:eastAsia="zh-CN"/>
        </w:rPr>
        <w:t>新</w:t>
      </w:r>
      <w:r w:rsidRPr="00FC6DED">
        <w:rPr>
          <w:rFonts w:eastAsia="SimSun" w:cs="Microsoft YaHei"/>
          <w:szCs w:val="24"/>
          <w:lang w:val="fr-CH" w:eastAsia="zh-CN"/>
        </w:rPr>
        <w:t>建议书草案</w:t>
      </w:r>
      <w:r w:rsidRPr="00723919">
        <w:rPr>
          <w:lang w:eastAsia="zh-CN"/>
        </w:rPr>
        <w:t>[</w:t>
      </w:r>
      <w:proofErr w:type="gramEnd"/>
      <w:hyperlink r:id="rId12" w:history="1">
        <w:r w:rsidRPr="006C3477">
          <w:rPr>
            <w:rStyle w:val="Hyperlink"/>
            <w:lang w:eastAsia="zh-CN"/>
          </w:rPr>
          <w:t>TD124/PLEN</w:t>
        </w:r>
      </w:hyperlink>
      <w:r w:rsidRPr="00723919">
        <w:rPr>
          <w:lang w:eastAsia="zh-CN"/>
        </w:rPr>
        <w:t>]</w:t>
      </w:r>
    </w:p>
    <w:p w:rsidR="005F7CB6" w:rsidRPr="00FC6DED" w:rsidRDefault="005F7CB6" w:rsidP="003E068F">
      <w:pPr>
        <w:pStyle w:val="RecTitle"/>
        <w:jc w:val="left"/>
        <w:rPr>
          <w:lang w:eastAsia="zh-CN"/>
        </w:rPr>
      </w:pPr>
      <w:r w:rsidRPr="00997559">
        <w:rPr>
          <w:rFonts w:hint="eastAsia"/>
          <w:lang w:eastAsia="zh-CN"/>
        </w:rPr>
        <w:t>未来网络深层包检测</w:t>
      </w:r>
      <w:r>
        <w:rPr>
          <w:rFonts w:hint="eastAsia"/>
          <w:lang w:eastAsia="zh-CN"/>
        </w:rPr>
        <w:t>的</w:t>
      </w:r>
      <w:r w:rsidRPr="00997559">
        <w:rPr>
          <w:rFonts w:hint="eastAsia"/>
          <w:lang w:eastAsia="zh-CN"/>
        </w:rPr>
        <w:t>功能</w:t>
      </w:r>
      <w:r>
        <w:rPr>
          <w:rFonts w:hint="eastAsia"/>
          <w:lang w:eastAsia="zh-CN"/>
        </w:rPr>
        <w:t>要求</w:t>
      </w:r>
    </w:p>
    <w:p w:rsidR="005F7CB6" w:rsidRPr="00FC6DED" w:rsidRDefault="005F7CB6" w:rsidP="005F7CB6">
      <w:pPr>
        <w:pStyle w:val="Headingb0"/>
        <w:rPr>
          <w:lang w:eastAsia="zh-CN"/>
        </w:rPr>
      </w:pPr>
      <w:r w:rsidRPr="00FC6DED">
        <w:rPr>
          <w:rFonts w:hint="eastAsia"/>
          <w:lang w:eastAsia="zh-CN"/>
        </w:rPr>
        <w:t>概要</w:t>
      </w:r>
    </w:p>
    <w:p w:rsidR="005F7CB6" w:rsidRPr="00CE491C" w:rsidRDefault="005F7CB6" w:rsidP="00CE491C">
      <w:pPr>
        <w:ind w:firstLineChars="200" w:firstLine="480"/>
        <w:rPr>
          <w:rFonts w:eastAsia="SimSun"/>
          <w:lang w:eastAsia="zh-CN"/>
        </w:rPr>
      </w:pPr>
      <w:r w:rsidRPr="00CE491C">
        <w:rPr>
          <w:rFonts w:eastAsia="SimSun" w:hint="eastAsia"/>
          <w:lang w:eastAsia="zh-CN"/>
        </w:rPr>
        <w:t>ITU-T Y.2774</w:t>
      </w:r>
      <w:r w:rsidRPr="00CE491C">
        <w:rPr>
          <w:rFonts w:eastAsia="SimSun" w:hint="eastAsia"/>
          <w:lang w:eastAsia="zh-CN"/>
        </w:rPr>
        <w:t>建议书说明了未来网络（如</w:t>
      </w:r>
      <w:r w:rsidRPr="00CE491C">
        <w:rPr>
          <w:rFonts w:eastAsia="SimSun"/>
          <w:lang w:eastAsia="zh-CN"/>
        </w:rPr>
        <w:t>，</w:t>
      </w:r>
      <w:r w:rsidRPr="00CE491C">
        <w:rPr>
          <w:rFonts w:eastAsia="SimSun" w:hint="eastAsia"/>
          <w:lang w:eastAsia="zh-CN"/>
        </w:rPr>
        <w:t>软件定义组网</w:t>
      </w:r>
      <w:r w:rsidRPr="00CE491C">
        <w:rPr>
          <w:rFonts w:eastAsia="SimSun"/>
          <w:lang w:eastAsia="zh-CN"/>
        </w:rPr>
        <w:t>（</w:t>
      </w:r>
      <w:r w:rsidRPr="00CE491C">
        <w:rPr>
          <w:rFonts w:eastAsia="SimSun" w:hint="eastAsia"/>
          <w:lang w:eastAsia="zh-CN"/>
        </w:rPr>
        <w:t>SDN</w:t>
      </w:r>
      <w:r w:rsidRPr="00CE491C">
        <w:rPr>
          <w:rFonts w:eastAsia="SimSun"/>
          <w:lang w:eastAsia="zh-CN"/>
        </w:rPr>
        <w:t>）</w:t>
      </w:r>
      <w:r w:rsidRPr="00CE491C">
        <w:rPr>
          <w:rFonts w:eastAsia="SimSun" w:hint="eastAsia"/>
          <w:lang w:eastAsia="zh-CN"/>
        </w:rPr>
        <w:t>、网络功能虚拟化（</w:t>
      </w:r>
      <w:r w:rsidRPr="00CE491C">
        <w:rPr>
          <w:rFonts w:eastAsia="SimSun" w:hint="eastAsia"/>
          <w:lang w:eastAsia="zh-CN"/>
        </w:rPr>
        <w:t>NFV</w:t>
      </w:r>
      <w:r w:rsidRPr="00CE491C">
        <w:rPr>
          <w:rFonts w:eastAsia="SimSun" w:hint="eastAsia"/>
          <w:lang w:eastAsia="zh-CN"/>
        </w:rPr>
        <w:t>）等）深层包检测的功能要求。此</w:t>
      </w:r>
      <w:r w:rsidRPr="00CE491C">
        <w:rPr>
          <w:rFonts w:eastAsia="SimSun"/>
          <w:lang w:eastAsia="zh-CN"/>
        </w:rPr>
        <w:t>建议书的</w:t>
      </w:r>
      <w:r w:rsidRPr="00CE491C">
        <w:rPr>
          <w:rFonts w:eastAsia="SimSun" w:hint="eastAsia"/>
          <w:lang w:eastAsia="zh-CN"/>
        </w:rPr>
        <w:t>范围</w:t>
      </w:r>
      <w:r w:rsidRPr="00CE491C">
        <w:rPr>
          <w:rFonts w:eastAsia="SimSun"/>
          <w:lang w:eastAsia="zh-CN"/>
        </w:rPr>
        <w:t>包括</w:t>
      </w:r>
      <w:r w:rsidRPr="00CE491C">
        <w:rPr>
          <w:rFonts w:eastAsia="SimSun" w:hint="eastAsia"/>
          <w:lang w:eastAsia="zh-CN"/>
        </w:rPr>
        <w:t>未来网络深层包检测（</w:t>
      </w:r>
      <w:r w:rsidRPr="00CE491C">
        <w:rPr>
          <w:rFonts w:eastAsia="SimSun" w:hint="eastAsia"/>
          <w:lang w:eastAsia="zh-CN"/>
        </w:rPr>
        <w:t>DPI</w:t>
      </w:r>
      <w:r w:rsidRPr="00CE491C">
        <w:rPr>
          <w:rFonts w:eastAsia="SimSun" w:hint="eastAsia"/>
          <w:lang w:eastAsia="zh-CN"/>
        </w:rPr>
        <w:t>）的</w:t>
      </w:r>
      <w:r w:rsidRPr="00CE491C">
        <w:rPr>
          <w:rFonts w:eastAsia="SimSun"/>
          <w:lang w:eastAsia="zh-CN"/>
        </w:rPr>
        <w:t>一般性要求</w:t>
      </w:r>
      <w:r w:rsidRPr="00CE491C">
        <w:rPr>
          <w:rFonts w:eastAsia="SimSun" w:hint="eastAsia"/>
          <w:lang w:eastAsia="zh-CN"/>
        </w:rPr>
        <w:t>、软件定义组网（</w:t>
      </w:r>
      <w:r w:rsidRPr="00CE491C">
        <w:rPr>
          <w:rFonts w:eastAsia="SimSun" w:hint="eastAsia"/>
          <w:lang w:eastAsia="zh-CN"/>
        </w:rPr>
        <w:t>SDN</w:t>
      </w:r>
      <w:r w:rsidRPr="00CE491C">
        <w:rPr>
          <w:rFonts w:eastAsia="SimSun" w:hint="eastAsia"/>
          <w:lang w:eastAsia="zh-CN"/>
        </w:rPr>
        <w:t>）的</w:t>
      </w:r>
      <w:r w:rsidRPr="00CE491C">
        <w:rPr>
          <w:rFonts w:eastAsia="SimSun" w:hint="eastAsia"/>
          <w:lang w:eastAsia="zh-CN"/>
        </w:rPr>
        <w:t>DPI</w:t>
      </w:r>
      <w:r w:rsidRPr="00CE491C">
        <w:rPr>
          <w:rFonts w:eastAsia="SimSun" w:hint="eastAsia"/>
          <w:lang w:eastAsia="zh-CN"/>
        </w:rPr>
        <w:t>功能要求、网络功能虚拟化（</w:t>
      </w:r>
      <w:r w:rsidRPr="00CE491C">
        <w:rPr>
          <w:rFonts w:eastAsia="SimSun" w:hint="eastAsia"/>
          <w:lang w:eastAsia="zh-CN"/>
        </w:rPr>
        <w:t>NFV</w:t>
      </w:r>
      <w:r w:rsidRPr="00CE491C">
        <w:rPr>
          <w:rFonts w:eastAsia="SimSun" w:hint="eastAsia"/>
          <w:lang w:eastAsia="zh-CN"/>
        </w:rPr>
        <w:t>）的</w:t>
      </w:r>
      <w:r w:rsidRPr="00CE491C">
        <w:rPr>
          <w:rFonts w:eastAsia="SimSun" w:hint="eastAsia"/>
          <w:lang w:eastAsia="zh-CN"/>
        </w:rPr>
        <w:t>DPI</w:t>
      </w:r>
      <w:r w:rsidRPr="00CE491C">
        <w:rPr>
          <w:rFonts w:eastAsia="SimSun" w:hint="eastAsia"/>
          <w:lang w:eastAsia="zh-CN"/>
        </w:rPr>
        <w:t>功能要求、服务功能链（</w:t>
      </w:r>
      <w:r w:rsidRPr="00CE491C">
        <w:rPr>
          <w:rFonts w:eastAsia="SimSun" w:hint="eastAsia"/>
          <w:lang w:eastAsia="zh-CN"/>
        </w:rPr>
        <w:t>SFC</w:t>
      </w:r>
      <w:r w:rsidRPr="00CE491C">
        <w:rPr>
          <w:rFonts w:eastAsia="SimSun" w:hint="eastAsia"/>
          <w:lang w:eastAsia="zh-CN"/>
        </w:rPr>
        <w:t>）和</w:t>
      </w:r>
      <w:r w:rsidRPr="00CE491C">
        <w:rPr>
          <w:rFonts w:eastAsia="SimSun" w:hint="eastAsia"/>
          <w:lang w:eastAsia="zh-CN"/>
        </w:rPr>
        <w:t>DPI</w:t>
      </w:r>
      <w:r w:rsidRPr="00CE491C">
        <w:rPr>
          <w:rFonts w:eastAsia="SimSun" w:hint="eastAsia"/>
          <w:lang w:eastAsia="zh-CN"/>
        </w:rPr>
        <w:t>作为服务的</w:t>
      </w:r>
      <w:r w:rsidRPr="00CE491C">
        <w:rPr>
          <w:rFonts w:eastAsia="SimSun" w:hint="eastAsia"/>
          <w:lang w:eastAsia="zh-CN"/>
        </w:rPr>
        <w:t>DPI</w:t>
      </w:r>
      <w:r w:rsidRPr="00CE491C">
        <w:rPr>
          <w:rFonts w:eastAsia="SimSun" w:hint="eastAsia"/>
          <w:lang w:eastAsia="zh-CN"/>
        </w:rPr>
        <w:t>功能要求，</w:t>
      </w:r>
      <w:r w:rsidRPr="00CE491C">
        <w:rPr>
          <w:rFonts w:eastAsia="SimSun"/>
          <w:lang w:eastAsia="zh-CN"/>
        </w:rPr>
        <w:t>以及</w:t>
      </w:r>
      <w:r w:rsidRPr="00CE491C">
        <w:rPr>
          <w:rFonts w:eastAsia="SimSun" w:hint="eastAsia"/>
          <w:lang w:eastAsia="zh-CN"/>
        </w:rPr>
        <w:t>网络虚拟化</w:t>
      </w:r>
      <w:r w:rsidRPr="00CE491C">
        <w:rPr>
          <w:rFonts w:eastAsia="SimSun"/>
          <w:lang w:eastAsia="zh-CN"/>
        </w:rPr>
        <w:t>和</w:t>
      </w:r>
      <w:r w:rsidRPr="00CE491C">
        <w:rPr>
          <w:rFonts w:eastAsia="SimSun" w:hint="eastAsia"/>
          <w:lang w:eastAsia="zh-CN"/>
        </w:rPr>
        <w:t>不断演进</w:t>
      </w:r>
      <w:r w:rsidRPr="00CE491C">
        <w:rPr>
          <w:rFonts w:eastAsia="SimSun"/>
          <w:lang w:eastAsia="zh-CN"/>
        </w:rPr>
        <w:t>的移动网络的</w:t>
      </w:r>
      <w:r w:rsidRPr="00CE491C">
        <w:rPr>
          <w:rFonts w:eastAsia="SimSun" w:hint="eastAsia"/>
          <w:lang w:eastAsia="zh-CN"/>
        </w:rPr>
        <w:t>DPI</w:t>
      </w:r>
      <w:r w:rsidRPr="00CE491C">
        <w:rPr>
          <w:rFonts w:eastAsia="SimSun" w:hint="eastAsia"/>
          <w:lang w:eastAsia="zh-CN"/>
        </w:rPr>
        <w:t>功能要求。</w:t>
      </w:r>
    </w:p>
    <w:p w:rsidR="005F7CB6" w:rsidRDefault="005F7CB6" w:rsidP="005F7CB6">
      <w:pPr>
        <w:pStyle w:val="Reasons"/>
        <w:rPr>
          <w:lang w:eastAsia="zh-CN"/>
        </w:rPr>
      </w:pPr>
    </w:p>
    <w:p w:rsidR="005F7CB6" w:rsidRDefault="005F7CB6" w:rsidP="005F7CB6">
      <w:pPr>
        <w:jc w:val="center"/>
      </w:pPr>
      <w:r>
        <w:t>______________</w:t>
      </w:r>
    </w:p>
    <w:p w:rsidR="00EE59AB" w:rsidRPr="005F7CB6" w:rsidRDefault="00EE59AB" w:rsidP="005F7CB6"/>
    <w:sectPr w:rsidR="00EE59AB" w:rsidRPr="005F7CB6" w:rsidSect="00543F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567" w:right="1089" w:bottom="567" w:left="1089" w:header="567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3C" w:rsidRDefault="0039083C">
      <w:r>
        <w:separator/>
      </w:r>
    </w:p>
  </w:endnote>
  <w:endnote w:type="continuationSeparator" w:id="0">
    <w:p w:rsidR="0039083C" w:rsidRDefault="0039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5B" w:rsidRDefault="004F0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5B" w:rsidRDefault="004F0D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43" w:rsidRDefault="00543F43" w:rsidP="004F0D5B">
    <w:pPr>
      <w:pStyle w:val="Footer"/>
      <w:jc w:val="center"/>
      <w:rPr>
        <w:rFonts w:asciiTheme="minorHAnsi" w:eastAsia="SimSun" w:hAnsiTheme="minorHAnsi"/>
        <w:color w:val="0070C0"/>
        <w:szCs w:val="16"/>
        <w:lang w:val="fr-CH"/>
      </w:rPr>
    </w:pPr>
    <w:r w:rsidRPr="004F0D5B">
      <w:rPr>
        <w:caps w:val="0"/>
        <w:szCs w:val="18"/>
        <w:lang w:val="en-US"/>
      </w:rPr>
      <w:t>International Telecommunication Union • Place des Nations • CH</w:t>
    </w:r>
    <w:r w:rsidRPr="004F0D5B">
      <w:rPr>
        <w:caps w:val="0"/>
        <w:szCs w:val="18"/>
        <w:lang w:val="en-US"/>
      </w:rPr>
      <w:noBreakHyphen/>
      <w:t xml:space="preserve">1211 Geneva 20 • Switzerland </w:t>
    </w:r>
    <w:r w:rsidRPr="004F0D5B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="004F0D5B">
        <w:rPr>
          <w:rStyle w:val="Hyperlink"/>
          <w:caps w:val="0"/>
          <w:szCs w:val="18"/>
        </w:rPr>
        <w:t>itumail@itu.int</w:t>
      </w:r>
    </w:hyperlink>
    <w:r w:rsidR="004F0D5B">
      <w:rPr>
        <w:color w:val="3E8EDE"/>
        <w:szCs w:val="18"/>
        <w:lang w:val="es-ES"/>
      </w:rPr>
      <w:t xml:space="preserve"> </w:t>
    </w:r>
    <w:r w:rsidR="004F0D5B">
      <w:rPr>
        <w:szCs w:val="18"/>
        <w:lang w:val="es-ES"/>
      </w:rPr>
      <w:t>•</w:t>
    </w:r>
    <w:r w:rsidR="004F0D5B">
      <w:rPr>
        <w:color w:val="3E8EDE"/>
        <w:szCs w:val="18"/>
        <w:lang w:val="es-ES"/>
      </w:rPr>
      <w:t xml:space="preserve"> </w:t>
    </w:r>
    <w:hyperlink r:id="rId2" w:history="1">
      <w:r w:rsidR="004F0D5B">
        <w:rPr>
          <w:rStyle w:val="Hyperlink"/>
          <w:caps w:val="0"/>
          <w:szCs w:val="18"/>
        </w:rPr>
        <w:t>www.itu.int</w:t>
      </w:r>
    </w:hyperlink>
  </w:p>
  <w:p w:rsidR="00543F43" w:rsidRDefault="00543F43" w:rsidP="00543F43">
    <w:pPr>
      <w:pStyle w:val="Footer"/>
    </w:pPr>
  </w:p>
  <w:p w:rsidR="00710F32" w:rsidRDefault="00710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3C" w:rsidRDefault="0039083C">
      <w:r>
        <w:t>____________________</w:t>
      </w:r>
    </w:p>
  </w:footnote>
  <w:footnote w:type="continuationSeparator" w:id="0">
    <w:p w:rsidR="0039083C" w:rsidRDefault="0039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5B" w:rsidRDefault="004F0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ED" w:rsidRPr="002C2EDC" w:rsidRDefault="001B5A43" w:rsidP="0004641E">
    <w:pPr>
      <w:spacing w:before="0"/>
      <w:jc w:val="center"/>
      <w:rPr>
        <w:rFonts w:eastAsia="Times New Roman"/>
        <w:noProof/>
        <w:sz w:val="18"/>
      </w:rPr>
    </w:pPr>
    <w:sdt>
      <w:sdtPr>
        <w:rPr>
          <w:rFonts w:eastAsia="Times New Roman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B52ED" w:rsidRPr="002C2EDC">
          <w:rPr>
            <w:rFonts w:eastAsia="Times New Roman"/>
            <w:noProof/>
            <w:sz w:val="18"/>
          </w:rPr>
          <w:t>-</w:t>
        </w:r>
        <w:r w:rsidR="007B52ED" w:rsidRPr="002C2EDC">
          <w:rPr>
            <w:rFonts w:eastAsia="Times New Roman"/>
            <w:sz w:val="18"/>
          </w:rPr>
          <w:t xml:space="preserve"> </w:t>
        </w:r>
        <w:r w:rsidR="007B52ED" w:rsidRPr="002C2EDC">
          <w:rPr>
            <w:rFonts w:eastAsia="Times New Roman"/>
            <w:sz w:val="18"/>
          </w:rPr>
          <w:fldChar w:fldCharType="begin"/>
        </w:r>
        <w:r w:rsidR="007B52ED" w:rsidRPr="002C2EDC">
          <w:rPr>
            <w:rFonts w:eastAsia="Times New Roman"/>
            <w:sz w:val="18"/>
          </w:rPr>
          <w:instrText xml:space="preserve"> PAGE   \* MERGEFORMAT </w:instrText>
        </w:r>
        <w:r w:rsidR="007B52ED" w:rsidRPr="002C2EDC">
          <w:rPr>
            <w:rFonts w:eastAsia="Times New Roman"/>
            <w:sz w:val="18"/>
          </w:rPr>
          <w:fldChar w:fldCharType="separate"/>
        </w:r>
        <w:r>
          <w:rPr>
            <w:rFonts w:eastAsia="Times New Roman"/>
            <w:noProof/>
            <w:sz w:val="18"/>
          </w:rPr>
          <w:t>2</w:t>
        </w:r>
        <w:r w:rsidR="007B52ED" w:rsidRPr="002C2EDC">
          <w:rPr>
            <w:rFonts w:eastAsia="Times New Roman"/>
            <w:noProof/>
            <w:sz w:val="18"/>
          </w:rPr>
          <w:fldChar w:fldCharType="end"/>
        </w:r>
      </w:sdtContent>
    </w:sdt>
    <w:r w:rsidR="007B52ED" w:rsidRPr="002C2EDC">
      <w:rPr>
        <w:rFonts w:eastAsia="Times New Roman"/>
        <w:noProof/>
        <w:sz w:val="18"/>
      </w:rPr>
      <w:t xml:space="preserve"> -</w:t>
    </w:r>
  </w:p>
  <w:p w:rsidR="007B52ED" w:rsidRDefault="007B52ED" w:rsidP="005F7CB6">
    <w:pPr>
      <w:pStyle w:val="Header"/>
      <w:rPr>
        <w:rFonts w:cs="Calibri"/>
        <w:noProof/>
      </w:rPr>
    </w:pPr>
    <w:r w:rsidRPr="00CE3398">
      <w:rPr>
        <w:rFonts w:cs="Calibri" w:hint="eastAsia"/>
        <w:noProof/>
      </w:rPr>
      <w:t>电信标准化局第</w:t>
    </w:r>
    <w:r>
      <w:rPr>
        <w:rFonts w:cs="Calibri" w:hint="eastAsia"/>
        <w:noProof/>
        <w:lang w:eastAsia="zh-CN"/>
      </w:rPr>
      <w:t>1</w:t>
    </w:r>
    <w:r w:rsidR="00BD3DE6">
      <w:rPr>
        <w:rFonts w:cs="Calibri" w:hint="eastAsia"/>
        <w:noProof/>
        <w:lang w:eastAsia="zh-CN"/>
      </w:rPr>
      <w:t>0</w:t>
    </w:r>
    <w:r w:rsidR="005F7CB6">
      <w:rPr>
        <w:rFonts w:cs="Calibri"/>
        <w:noProof/>
        <w:lang w:eastAsia="zh-CN"/>
      </w:rPr>
      <w:t>8</w:t>
    </w:r>
    <w:r w:rsidRPr="00CE3398">
      <w:rPr>
        <w:rFonts w:cs="Calibri" w:hint="eastAsia"/>
        <w:noProof/>
      </w:rPr>
      <w:t>号通函</w:t>
    </w:r>
  </w:p>
  <w:p w:rsidR="0070046A" w:rsidRDefault="0070046A" w:rsidP="000464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5B" w:rsidRDefault="004F0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180A"/>
    <w:multiLevelType w:val="hybridMultilevel"/>
    <w:tmpl w:val="EF14608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57773B16"/>
    <w:multiLevelType w:val="hybridMultilevel"/>
    <w:tmpl w:val="1B20E49C"/>
    <w:lvl w:ilvl="0" w:tplc="04090011">
      <w:start w:val="1"/>
      <w:numFmt w:val="decimal"/>
      <w:lvlText w:val="%1)"/>
      <w:lvlJc w:val="left"/>
      <w:pPr>
        <w:ind w:left="1154" w:hanging="360"/>
      </w:p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83"/>
    <w:rsid w:val="00007547"/>
    <w:rsid w:val="00020996"/>
    <w:rsid w:val="0004641E"/>
    <w:rsid w:val="000511D9"/>
    <w:rsid w:val="000646FC"/>
    <w:rsid w:val="00087A44"/>
    <w:rsid w:val="00092800"/>
    <w:rsid w:val="000B5637"/>
    <w:rsid w:val="000E4629"/>
    <w:rsid w:val="001070BD"/>
    <w:rsid w:val="00114219"/>
    <w:rsid w:val="00121892"/>
    <w:rsid w:val="001772FC"/>
    <w:rsid w:val="00177E06"/>
    <w:rsid w:val="00181EE2"/>
    <w:rsid w:val="001B5A43"/>
    <w:rsid w:val="001C21C8"/>
    <w:rsid w:val="001C7B49"/>
    <w:rsid w:val="001E1078"/>
    <w:rsid w:val="001E2C9E"/>
    <w:rsid w:val="002079C2"/>
    <w:rsid w:val="00264FDD"/>
    <w:rsid w:val="0026750E"/>
    <w:rsid w:val="00271EE9"/>
    <w:rsid w:val="00290A40"/>
    <w:rsid w:val="002A69D2"/>
    <w:rsid w:val="002E039F"/>
    <w:rsid w:val="002E0605"/>
    <w:rsid w:val="002E5FC9"/>
    <w:rsid w:val="00307927"/>
    <w:rsid w:val="003207F4"/>
    <w:rsid w:val="003627E8"/>
    <w:rsid w:val="00374EF5"/>
    <w:rsid w:val="00385C04"/>
    <w:rsid w:val="0039083C"/>
    <w:rsid w:val="00394D28"/>
    <w:rsid w:val="003D5773"/>
    <w:rsid w:val="003E068F"/>
    <w:rsid w:val="00411916"/>
    <w:rsid w:val="00413E1A"/>
    <w:rsid w:val="00443729"/>
    <w:rsid w:val="00460219"/>
    <w:rsid w:val="00477256"/>
    <w:rsid w:val="004A696A"/>
    <w:rsid w:val="004E6BDA"/>
    <w:rsid w:val="004E7DF3"/>
    <w:rsid w:val="004F0D5B"/>
    <w:rsid w:val="00535D26"/>
    <w:rsid w:val="005365E4"/>
    <w:rsid w:val="00543F43"/>
    <w:rsid w:val="0056629E"/>
    <w:rsid w:val="005730DE"/>
    <w:rsid w:val="0059425B"/>
    <w:rsid w:val="005953C7"/>
    <w:rsid w:val="005A7F61"/>
    <w:rsid w:val="005B521B"/>
    <w:rsid w:val="005C08A9"/>
    <w:rsid w:val="005D645F"/>
    <w:rsid w:val="005E2EAB"/>
    <w:rsid w:val="005F7CB6"/>
    <w:rsid w:val="006051A5"/>
    <w:rsid w:val="00607339"/>
    <w:rsid w:val="00624CB1"/>
    <w:rsid w:val="00637DBD"/>
    <w:rsid w:val="00642308"/>
    <w:rsid w:val="00647E13"/>
    <w:rsid w:val="00673232"/>
    <w:rsid w:val="00674EE0"/>
    <w:rsid w:val="006A00F3"/>
    <w:rsid w:val="006D6512"/>
    <w:rsid w:val="006E3ED4"/>
    <w:rsid w:val="0070046A"/>
    <w:rsid w:val="00710F32"/>
    <w:rsid w:val="00720051"/>
    <w:rsid w:val="0072400D"/>
    <w:rsid w:val="007367A4"/>
    <w:rsid w:val="00752C8B"/>
    <w:rsid w:val="007626DE"/>
    <w:rsid w:val="00762E1B"/>
    <w:rsid w:val="00773B03"/>
    <w:rsid w:val="00791480"/>
    <w:rsid w:val="007A4C73"/>
    <w:rsid w:val="007A5806"/>
    <w:rsid w:val="007B52ED"/>
    <w:rsid w:val="007D0BD4"/>
    <w:rsid w:val="007D313C"/>
    <w:rsid w:val="007E2455"/>
    <w:rsid w:val="007F639C"/>
    <w:rsid w:val="00824D4C"/>
    <w:rsid w:val="00836F0B"/>
    <w:rsid w:val="008704A4"/>
    <w:rsid w:val="00883221"/>
    <w:rsid w:val="008847B5"/>
    <w:rsid w:val="00895230"/>
    <w:rsid w:val="008B40FE"/>
    <w:rsid w:val="008B575D"/>
    <w:rsid w:val="008B7E7F"/>
    <w:rsid w:val="008D6094"/>
    <w:rsid w:val="008E1133"/>
    <w:rsid w:val="008E1E9D"/>
    <w:rsid w:val="008E43DA"/>
    <w:rsid w:val="008E62D4"/>
    <w:rsid w:val="0093167C"/>
    <w:rsid w:val="0095026E"/>
    <w:rsid w:val="009562FD"/>
    <w:rsid w:val="0098410B"/>
    <w:rsid w:val="00984531"/>
    <w:rsid w:val="009962B9"/>
    <w:rsid w:val="009963D1"/>
    <w:rsid w:val="009B0EDD"/>
    <w:rsid w:val="009B455D"/>
    <w:rsid w:val="00A12DE6"/>
    <w:rsid w:val="00A16D96"/>
    <w:rsid w:val="00A23824"/>
    <w:rsid w:val="00A23B83"/>
    <w:rsid w:val="00A6232A"/>
    <w:rsid w:val="00A8391F"/>
    <w:rsid w:val="00AC7F11"/>
    <w:rsid w:val="00AE3BBF"/>
    <w:rsid w:val="00B04F83"/>
    <w:rsid w:val="00B242BF"/>
    <w:rsid w:val="00B301EE"/>
    <w:rsid w:val="00B50E4F"/>
    <w:rsid w:val="00B54939"/>
    <w:rsid w:val="00B54C49"/>
    <w:rsid w:val="00B65299"/>
    <w:rsid w:val="00B67063"/>
    <w:rsid w:val="00B6738B"/>
    <w:rsid w:val="00B67F39"/>
    <w:rsid w:val="00B752BA"/>
    <w:rsid w:val="00B95DB6"/>
    <w:rsid w:val="00BB04A8"/>
    <w:rsid w:val="00BB7187"/>
    <w:rsid w:val="00BC24E4"/>
    <w:rsid w:val="00BD0F80"/>
    <w:rsid w:val="00BD3DE6"/>
    <w:rsid w:val="00BD45B6"/>
    <w:rsid w:val="00BD5CA6"/>
    <w:rsid w:val="00BD61C2"/>
    <w:rsid w:val="00BF6A06"/>
    <w:rsid w:val="00C00562"/>
    <w:rsid w:val="00C115D3"/>
    <w:rsid w:val="00C134F4"/>
    <w:rsid w:val="00C31968"/>
    <w:rsid w:val="00C32E78"/>
    <w:rsid w:val="00C43EC2"/>
    <w:rsid w:val="00C52A77"/>
    <w:rsid w:val="00C53315"/>
    <w:rsid w:val="00C62F0D"/>
    <w:rsid w:val="00C640BB"/>
    <w:rsid w:val="00CE253F"/>
    <w:rsid w:val="00CE3664"/>
    <w:rsid w:val="00CE491C"/>
    <w:rsid w:val="00CE4CD7"/>
    <w:rsid w:val="00D113F8"/>
    <w:rsid w:val="00D23C16"/>
    <w:rsid w:val="00D534EC"/>
    <w:rsid w:val="00D55A2D"/>
    <w:rsid w:val="00D672A9"/>
    <w:rsid w:val="00DA7AED"/>
    <w:rsid w:val="00DB1FEF"/>
    <w:rsid w:val="00DC2DF7"/>
    <w:rsid w:val="00DC441A"/>
    <w:rsid w:val="00DD3BAC"/>
    <w:rsid w:val="00DD59F6"/>
    <w:rsid w:val="00DD7502"/>
    <w:rsid w:val="00DF52E0"/>
    <w:rsid w:val="00E049DE"/>
    <w:rsid w:val="00E07FFB"/>
    <w:rsid w:val="00E31DE8"/>
    <w:rsid w:val="00E537B7"/>
    <w:rsid w:val="00E642F8"/>
    <w:rsid w:val="00E669B0"/>
    <w:rsid w:val="00E73313"/>
    <w:rsid w:val="00E96F53"/>
    <w:rsid w:val="00EB7181"/>
    <w:rsid w:val="00EE2A77"/>
    <w:rsid w:val="00EE59AB"/>
    <w:rsid w:val="00EF1BDD"/>
    <w:rsid w:val="00EF49D8"/>
    <w:rsid w:val="00F218C8"/>
    <w:rsid w:val="00F302E7"/>
    <w:rsid w:val="00F35B4C"/>
    <w:rsid w:val="00F66555"/>
    <w:rsid w:val="00F83FCE"/>
    <w:rsid w:val="00F90274"/>
    <w:rsid w:val="00FA7596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8F1B75D-020D-474C-996B-930497E8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5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alibri" w:eastAsiaTheme="minorEastAsia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004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aliases w:val="le4,4,H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B04F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04F83"/>
    <w:rPr>
      <w:rFonts w:asciiTheme="minorHAnsi" w:hAnsiTheme="minorHAnsi"/>
      <w:sz w:val="24"/>
      <w:lang w:val="en-GB" w:eastAsia="en-US"/>
    </w:rPr>
  </w:style>
  <w:style w:type="paragraph" w:customStyle="1" w:styleId="Annextitle0">
    <w:name w:val="Annex_title"/>
    <w:basedOn w:val="Normal"/>
    <w:next w:val="Normal"/>
    <w:rsid w:val="00B04F83"/>
    <w:pPr>
      <w:keepNext/>
      <w:keepLines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styleId="ListParagraph">
    <w:name w:val="List Paragraph"/>
    <w:basedOn w:val="Normal"/>
    <w:qFormat/>
    <w:rsid w:val="00B04F83"/>
    <w:pPr>
      <w:tabs>
        <w:tab w:val="clear" w:pos="794"/>
        <w:tab w:val="clear" w:pos="1191"/>
        <w:tab w:val="clear" w:pos="1588"/>
        <w:tab w:val="clear" w:pos="1985"/>
      </w:tabs>
      <w:ind w:leftChars="400" w:left="840"/>
    </w:pPr>
    <w:rPr>
      <w:rFonts w:ascii="Times New Roman" w:hAnsi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B04F8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Calibri" w:cs="Arial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04F83"/>
    <w:rPr>
      <w:rFonts w:ascii="Calibri" w:eastAsia="Calibri" w:hAnsi="Calibri" w:cs="Arial"/>
      <w:sz w:val="22"/>
      <w:szCs w:val="21"/>
      <w:lang w:eastAsia="en-US"/>
    </w:rPr>
  </w:style>
  <w:style w:type="character" w:customStyle="1" w:styleId="enumlev1Char">
    <w:name w:val="enumlev1 Char"/>
    <w:link w:val="enumlev1"/>
    <w:locked/>
    <w:rsid w:val="00B04F83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link w:val="TabletextChar"/>
    <w:rsid w:val="00B04F8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rFonts w:eastAsia="Times New Roman"/>
    </w:rPr>
  </w:style>
  <w:style w:type="character" w:customStyle="1" w:styleId="TabletextChar">
    <w:name w:val="Table_text Char"/>
    <w:link w:val="Tabletext0"/>
    <w:rsid w:val="00B04F83"/>
    <w:rPr>
      <w:rFonts w:ascii="Calibri" w:eastAsia="Times New Roman" w:hAnsi="Calibr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E2C9E"/>
    <w:rPr>
      <w:rFonts w:asciiTheme="minorHAnsi" w:hAnsiTheme="minorHAnsi"/>
      <w:caps/>
      <w:noProof/>
      <w:sz w:val="16"/>
      <w:lang w:val="fr-FR" w:eastAsia="en-US"/>
    </w:rPr>
  </w:style>
  <w:style w:type="character" w:customStyle="1" w:styleId="Heading4Char">
    <w:name w:val="Heading 4 Char"/>
    <w:aliases w:val="le4 Char,4 Char,H4 Char"/>
    <w:basedOn w:val="DefaultParagraphFont"/>
    <w:link w:val="Heading4"/>
    <w:rsid w:val="0004641E"/>
    <w:rPr>
      <w:rFonts w:asciiTheme="minorHAnsi" w:hAnsiTheme="minorHAnsi"/>
      <w:b/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3BBF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D23C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</w:pPr>
    <w:rPr>
      <w:rFonts w:ascii="Times New Roman" w:eastAsia="Times New Roman" w:hAnsi="Times New Roman"/>
      <w:lang w:val="en-US"/>
    </w:rPr>
  </w:style>
  <w:style w:type="paragraph" w:customStyle="1" w:styleId="Headingb0">
    <w:name w:val="Heading_b"/>
    <w:basedOn w:val="Normal"/>
    <w:next w:val="Normal"/>
    <w:rsid w:val="005F7CB6"/>
    <w:pPr>
      <w:keepNext/>
      <w:spacing w:before="160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3-180716-TD-PLEN-0124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80716-TD-PLEN-012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yan\AppData\Roaming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41F9-11D1-46A8-A2C7-DA5ED47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45</TotalTime>
  <Pages>2</Pages>
  <Words>738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Liu, Yanhui</dc:creator>
  <cp:keywords/>
  <dc:description/>
  <cp:lastModifiedBy>Millet, Lia</cp:lastModifiedBy>
  <cp:revision>19</cp:revision>
  <cp:lastPrinted>2018-08-22T13:27:00Z</cp:lastPrinted>
  <dcterms:created xsi:type="dcterms:W3CDTF">2018-08-06T12:29:00Z</dcterms:created>
  <dcterms:modified xsi:type="dcterms:W3CDTF">2018-08-22T13:27:00Z</dcterms:modified>
</cp:coreProperties>
</file>