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461EEF" w:rsidRPr="00085D1A" w:rsidTr="00DA368F">
        <w:trPr>
          <w:cantSplit/>
        </w:trPr>
        <w:tc>
          <w:tcPr>
            <w:tcW w:w="1418" w:type="dxa"/>
            <w:vAlign w:val="center"/>
          </w:tcPr>
          <w:p w:rsidR="00461EEF" w:rsidRPr="0058505C" w:rsidRDefault="00461EEF" w:rsidP="00DA368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8505C">
              <w:rPr>
                <w:noProof/>
                <w:lang w:eastAsia="zh-CN"/>
              </w:rPr>
              <w:drawing>
                <wp:inline distT="0" distB="0" distL="0" distR="0" wp14:anchorId="66320318" wp14:editId="27ADAF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461EEF" w:rsidRPr="0058505C" w:rsidRDefault="00461EEF" w:rsidP="00DA368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8505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461EEF" w:rsidRPr="0058505C" w:rsidRDefault="00461EEF" w:rsidP="00DA368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8505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1629DC" w:rsidRPr="0058505C" w:rsidRDefault="001629DC" w:rsidP="000701AB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58505C">
        <w:rPr>
          <w:lang w:val="ru-RU"/>
        </w:rPr>
        <w:tab/>
        <w:t>Женева,</w:t>
      </w:r>
      <w:r w:rsidR="00B54B88" w:rsidRPr="0058505C">
        <w:rPr>
          <w:lang w:val="ru-RU"/>
        </w:rPr>
        <w:t xml:space="preserve"> </w:t>
      </w:r>
      <w:r w:rsidR="000701AB" w:rsidRPr="0058505C">
        <w:rPr>
          <w:lang w:val="ru-RU"/>
        </w:rPr>
        <w:t>19</w:t>
      </w:r>
      <w:r w:rsidR="00CF3DA2" w:rsidRPr="0058505C">
        <w:rPr>
          <w:lang w:val="ru-RU"/>
        </w:rPr>
        <w:t xml:space="preserve"> </w:t>
      </w:r>
      <w:r w:rsidR="00060667" w:rsidRPr="0058505C">
        <w:rPr>
          <w:lang w:val="ru-RU"/>
        </w:rPr>
        <w:t>ноября</w:t>
      </w:r>
      <w:r w:rsidR="000701AB" w:rsidRPr="0058505C">
        <w:rPr>
          <w:lang w:val="ru-RU"/>
        </w:rPr>
        <w:t xml:space="preserve"> 2018</w:t>
      </w:r>
      <w:r w:rsidR="00571E85" w:rsidRPr="0058505C">
        <w:rPr>
          <w:lang w:val="ru-RU"/>
        </w:rPr>
        <w:t xml:space="preserve"> 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24"/>
        <w:gridCol w:w="4371"/>
      </w:tblGrid>
      <w:tr w:rsidR="001629DC" w:rsidRPr="00085D1A" w:rsidTr="009A47D5">
        <w:trPr>
          <w:cantSplit/>
        </w:trPr>
        <w:tc>
          <w:tcPr>
            <w:tcW w:w="1276" w:type="dxa"/>
          </w:tcPr>
          <w:p w:rsidR="001629DC" w:rsidRPr="0058505C" w:rsidRDefault="001629DC" w:rsidP="00867192">
            <w:pPr>
              <w:spacing w:before="0"/>
              <w:rPr>
                <w:lang w:val="ru-RU"/>
              </w:rPr>
            </w:pPr>
            <w:r w:rsidRPr="0058505C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867192" w:rsidRPr="0058505C" w:rsidRDefault="001629DC" w:rsidP="000701AB">
            <w:pPr>
              <w:spacing w:before="0"/>
              <w:rPr>
                <w:lang w:val="ru-RU"/>
              </w:rPr>
            </w:pPr>
            <w:r w:rsidRPr="0058505C">
              <w:rPr>
                <w:b/>
                <w:bCs/>
                <w:lang w:val="ru-RU"/>
              </w:rPr>
              <w:t xml:space="preserve">Циркуляр </w:t>
            </w:r>
            <w:r w:rsidR="000701AB" w:rsidRPr="0058505C">
              <w:rPr>
                <w:b/>
                <w:bCs/>
                <w:lang w:val="ru-RU"/>
              </w:rPr>
              <w:t>132</w:t>
            </w:r>
            <w:r w:rsidRPr="0058505C">
              <w:rPr>
                <w:b/>
                <w:bCs/>
                <w:lang w:val="ru-RU"/>
              </w:rPr>
              <w:t xml:space="preserve"> БСЭ</w:t>
            </w:r>
            <w:r w:rsidR="00867192" w:rsidRPr="0058505C">
              <w:rPr>
                <w:b/>
                <w:bCs/>
                <w:lang w:val="ru-RU"/>
              </w:rPr>
              <w:br/>
            </w:r>
            <w:r w:rsidR="000701AB" w:rsidRPr="0058505C">
              <w:rPr>
                <w:lang w:val="ru-RU"/>
              </w:rPr>
              <w:t>SG15/HO</w:t>
            </w:r>
          </w:p>
          <w:p w:rsidR="001629DC" w:rsidRPr="0058505C" w:rsidRDefault="001629D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9A47D5" w:rsidRPr="0058505C" w:rsidRDefault="009A47D5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505C">
              <w:rPr>
                <w:b/>
                <w:bCs/>
                <w:lang w:val="ru-RU"/>
              </w:rPr>
              <w:t>Кому</w:t>
            </w:r>
            <w:r w:rsidRPr="0058505C">
              <w:rPr>
                <w:lang w:val="ru-RU"/>
              </w:rPr>
              <w:t>:</w:t>
            </w:r>
          </w:p>
          <w:p w:rsidR="001629DC" w:rsidRPr="0058505C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505C">
              <w:rPr>
                <w:lang w:val="ru-RU"/>
              </w:rPr>
              <w:t>–</w:t>
            </w:r>
            <w:r w:rsidRPr="0058505C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085D1A" w:rsidTr="009A47D5">
        <w:trPr>
          <w:cantSplit/>
        </w:trPr>
        <w:tc>
          <w:tcPr>
            <w:tcW w:w="1276" w:type="dxa"/>
          </w:tcPr>
          <w:p w:rsidR="001629DC" w:rsidRPr="0058505C" w:rsidRDefault="001629DC" w:rsidP="00867192">
            <w:pPr>
              <w:spacing w:before="0"/>
              <w:rPr>
                <w:lang w:val="ru-RU"/>
              </w:rPr>
            </w:pPr>
            <w:r w:rsidRPr="0058505C">
              <w:rPr>
                <w:lang w:val="ru-RU"/>
              </w:rPr>
              <w:t>Тел.:</w:t>
            </w:r>
            <w:r w:rsidR="00867192" w:rsidRPr="0058505C">
              <w:rPr>
                <w:lang w:val="ru-RU"/>
              </w:rPr>
              <w:br/>
            </w:r>
            <w:r w:rsidRPr="0058505C">
              <w:rPr>
                <w:lang w:val="ru-RU"/>
              </w:rPr>
              <w:t>Факс:</w:t>
            </w:r>
            <w:r w:rsidR="00867192" w:rsidRPr="0058505C">
              <w:rPr>
                <w:lang w:val="ru-RU"/>
              </w:rPr>
              <w:br/>
            </w:r>
            <w:r w:rsidRPr="0058505C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58505C" w:rsidRDefault="001629DC" w:rsidP="000701AB">
            <w:pPr>
              <w:spacing w:before="0"/>
              <w:rPr>
                <w:lang w:val="ru-RU"/>
              </w:rPr>
            </w:pPr>
            <w:r w:rsidRPr="0058505C">
              <w:rPr>
                <w:lang w:val="ru-RU"/>
              </w:rPr>
              <w:t xml:space="preserve">+41 22 730 </w:t>
            </w:r>
            <w:r w:rsidR="000701AB" w:rsidRPr="0058505C">
              <w:rPr>
                <w:lang w:val="ru-RU"/>
              </w:rPr>
              <w:t>6356</w:t>
            </w:r>
            <w:r w:rsidRPr="0058505C">
              <w:rPr>
                <w:lang w:val="ru-RU"/>
              </w:rPr>
              <w:br/>
              <w:t>+41 22 730 5853</w:t>
            </w:r>
            <w:r w:rsidR="00867192" w:rsidRPr="0058505C">
              <w:rPr>
                <w:lang w:val="ru-RU"/>
              </w:rPr>
              <w:br/>
            </w:r>
            <w:hyperlink r:id="rId9" w:history="1">
              <w:r w:rsidR="00985D9E" w:rsidRPr="0058505C">
                <w:rPr>
                  <w:rStyle w:val="Hyperlink"/>
                  <w:lang w:val="ru-RU"/>
                </w:rPr>
                <w:t>tsbsg15@itu.int</w:t>
              </w:r>
            </w:hyperlink>
          </w:p>
        </w:tc>
        <w:tc>
          <w:tcPr>
            <w:tcW w:w="4371" w:type="dxa"/>
          </w:tcPr>
          <w:p w:rsidR="001629DC" w:rsidRPr="0058505C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505C">
              <w:rPr>
                <w:b/>
                <w:bCs/>
                <w:lang w:val="ru-RU"/>
              </w:rPr>
              <w:t>Копии</w:t>
            </w:r>
            <w:r w:rsidRPr="0058505C">
              <w:rPr>
                <w:lang w:val="ru-RU"/>
              </w:rPr>
              <w:t>:</w:t>
            </w:r>
          </w:p>
          <w:p w:rsidR="001629DC" w:rsidRPr="0058505C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505C">
              <w:rPr>
                <w:lang w:val="ru-RU"/>
              </w:rPr>
              <w:t>–</w:t>
            </w:r>
            <w:r w:rsidRPr="0058505C">
              <w:rPr>
                <w:lang w:val="ru-RU"/>
              </w:rPr>
              <w:tab/>
              <w:t>Членам Сектора МСЭ-Т</w:t>
            </w:r>
          </w:p>
          <w:p w:rsidR="001629DC" w:rsidRPr="0058505C" w:rsidRDefault="001629DC" w:rsidP="005A43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505C">
              <w:rPr>
                <w:lang w:val="ru-RU"/>
              </w:rPr>
              <w:t>–</w:t>
            </w:r>
            <w:r w:rsidRPr="0058505C">
              <w:rPr>
                <w:lang w:val="ru-RU"/>
              </w:rPr>
              <w:tab/>
              <w:t>Ассоциированным членам МСЭ-Т</w:t>
            </w:r>
            <w:r w:rsidR="00540EA2" w:rsidRPr="0058505C">
              <w:rPr>
                <w:lang w:val="ru-RU"/>
              </w:rPr>
              <w:t xml:space="preserve">, </w:t>
            </w:r>
            <w:r w:rsidR="005A4314" w:rsidRPr="0058505C">
              <w:rPr>
                <w:lang w:val="ru-RU"/>
              </w:rPr>
              <w:t>принимающим участие в работе 15</w:t>
            </w:r>
            <w:r w:rsidR="005A4314" w:rsidRPr="0058505C">
              <w:rPr>
                <w:lang w:val="ru-RU"/>
              </w:rPr>
              <w:noBreakHyphen/>
            </w:r>
            <w:r w:rsidR="00540EA2" w:rsidRPr="0058505C">
              <w:rPr>
                <w:lang w:val="ru-RU"/>
              </w:rPr>
              <w:t>й</w:t>
            </w:r>
            <w:r w:rsidR="005A4314" w:rsidRPr="0058505C">
              <w:rPr>
                <w:lang w:val="ru-RU"/>
              </w:rPr>
              <w:t> </w:t>
            </w:r>
            <w:r w:rsidR="00540EA2" w:rsidRPr="0058505C">
              <w:rPr>
                <w:lang w:val="ru-RU"/>
              </w:rPr>
              <w:t>Исследовательской комиссии МСЭ-Т</w:t>
            </w:r>
          </w:p>
          <w:p w:rsidR="009B6144" w:rsidRPr="0058505C" w:rsidRDefault="009B6144" w:rsidP="00540EA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505C">
              <w:rPr>
                <w:lang w:val="ru-RU"/>
              </w:rPr>
              <w:t>–</w:t>
            </w:r>
            <w:r w:rsidRPr="0058505C">
              <w:rPr>
                <w:lang w:val="ru-RU"/>
              </w:rPr>
              <w:tab/>
            </w:r>
            <w:r w:rsidR="002736E9" w:rsidRPr="0058505C">
              <w:rPr>
                <w:lang w:val="ru-RU"/>
              </w:rPr>
              <w:t>Академическим организациям − Членам МСЭ</w:t>
            </w:r>
          </w:p>
          <w:p w:rsidR="001629DC" w:rsidRPr="0058505C" w:rsidRDefault="001629DC" w:rsidP="00E5545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505C">
              <w:rPr>
                <w:lang w:val="ru-RU"/>
              </w:rPr>
              <w:t>–</w:t>
            </w:r>
            <w:r w:rsidRPr="0058505C">
              <w:rPr>
                <w:lang w:val="ru-RU"/>
              </w:rPr>
              <w:tab/>
              <w:t xml:space="preserve">Председателю и заместителям </w:t>
            </w:r>
            <w:r w:rsidR="000701AB" w:rsidRPr="0058505C">
              <w:rPr>
                <w:lang w:val="ru-RU"/>
              </w:rPr>
              <w:t xml:space="preserve">Председателя </w:t>
            </w:r>
            <w:r w:rsidR="00E55454" w:rsidRPr="0058505C">
              <w:rPr>
                <w:lang w:val="ru-RU"/>
              </w:rPr>
              <w:t>15</w:t>
            </w:r>
            <w:r w:rsidRPr="0058505C">
              <w:rPr>
                <w:lang w:val="ru-RU"/>
              </w:rPr>
              <w:t>-й Исследовательской комиссии</w:t>
            </w:r>
            <w:r w:rsidR="000701AB" w:rsidRPr="0058505C">
              <w:rPr>
                <w:lang w:val="ru-RU"/>
              </w:rPr>
              <w:t xml:space="preserve"> МСЭ</w:t>
            </w:r>
            <w:r w:rsidR="000701AB" w:rsidRPr="0058505C">
              <w:rPr>
                <w:lang w:val="ru-RU"/>
              </w:rPr>
              <w:noBreakHyphen/>
              <w:t>Т</w:t>
            </w:r>
          </w:p>
          <w:p w:rsidR="001629DC" w:rsidRPr="0058505C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505C">
              <w:rPr>
                <w:lang w:val="ru-RU"/>
              </w:rPr>
              <w:t>–</w:t>
            </w:r>
            <w:r w:rsidRPr="0058505C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58505C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505C">
              <w:rPr>
                <w:lang w:val="ru-RU"/>
              </w:rPr>
              <w:t>–</w:t>
            </w:r>
            <w:r w:rsidRPr="0058505C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58505C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1629DC" w:rsidRPr="00085D1A" w:rsidTr="009A47D5">
        <w:trPr>
          <w:cantSplit/>
        </w:trPr>
        <w:tc>
          <w:tcPr>
            <w:tcW w:w="1276" w:type="dxa"/>
          </w:tcPr>
          <w:p w:rsidR="001629DC" w:rsidRPr="0058505C" w:rsidRDefault="001629DC" w:rsidP="00545FE4">
            <w:pPr>
              <w:spacing w:before="0"/>
              <w:ind w:left="-113"/>
              <w:rPr>
                <w:lang w:val="ru-RU"/>
              </w:rPr>
            </w:pPr>
            <w:r w:rsidRPr="0058505C">
              <w:rPr>
                <w:lang w:val="ru-RU"/>
              </w:rPr>
              <w:t>Предмет:</w:t>
            </w:r>
          </w:p>
        </w:tc>
        <w:tc>
          <w:tcPr>
            <w:tcW w:w="8505" w:type="dxa"/>
          </w:tcPr>
          <w:p w:rsidR="001629DC" w:rsidRPr="0058505C" w:rsidRDefault="000701AB" w:rsidP="005A4314">
            <w:pPr>
              <w:spacing w:before="0"/>
              <w:ind w:left="-113"/>
              <w:rPr>
                <w:lang w:val="ru-RU"/>
              </w:rPr>
            </w:pPr>
            <w:r w:rsidRPr="0058505C">
              <w:rPr>
                <w:b/>
                <w:bCs/>
                <w:lang w:val="ru-RU"/>
              </w:rPr>
              <w:t xml:space="preserve">Консультации с Государствами-Членами по </w:t>
            </w:r>
            <w:r w:rsidR="00540EA2" w:rsidRPr="0058505C">
              <w:rPr>
                <w:b/>
                <w:bCs/>
                <w:lang w:val="ru-RU"/>
              </w:rPr>
              <w:t xml:space="preserve">пересмотренному </w:t>
            </w:r>
            <w:r w:rsidRPr="0058505C">
              <w:rPr>
                <w:b/>
                <w:bCs/>
                <w:lang w:val="ru-RU"/>
              </w:rPr>
              <w:t>проекту Рекомендации</w:t>
            </w:r>
            <w:r w:rsidR="005A4314" w:rsidRPr="0058505C">
              <w:rPr>
                <w:b/>
                <w:bCs/>
                <w:lang w:val="ru-RU"/>
              </w:rPr>
              <w:t> </w:t>
            </w:r>
            <w:r w:rsidRPr="0058505C">
              <w:rPr>
                <w:b/>
                <w:bCs/>
                <w:lang w:val="ru-RU"/>
              </w:rPr>
              <w:t>МСЭ</w:t>
            </w:r>
            <w:r w:rsidRPr="0058505C">
              <w:rPr>
                <w:b/>
                <w:bCs/>
                <w:lang w:val="ru-RU"/>
              </w:rPr>
              <w:noBreakHyphen/>
              <w:t xml:space="preserve">Т </w:t>
            </w:r>
            <w:r w:rsidRPr="0058505C">
              <w:rPr>
                <w:b/>
                <w:lang w:val="ru-RU"/>
              </w:rPr>
              <w:t xml:space="preserve">G.9700, </w:t>
            </w:r>
            <w:r w:rsidR="00461EEF" w:rsidRPr="0058505C">
              <w:rPr>
                <w:b/>
                <w:bCs/>
                <w:lang w:val="ru-RU"/>
              </w:rPr>
              <w:t>по которому сделано заключение и который предложен</w:t>
            </w:r>
            <w:r w:rsidRPr="0058505C">
              <w:rPr>
                <w:b/>
                <w:lang w:val="ru-RU"/>
              </w:rPr>
              <w:t xml:space="preserve"> для утверждения на собрании 15</w:t>
            </w:r>
            <w:r w:rsidRPr="0058505C">
              <w:rPr>
                <w:b/>
                <w:lang w:val="ru-RU"/>
              </w:rPr>
              <w:noBreakHyphen/>
              <w:t>й Исследовательской комиссии МСЭ-Т, Женева, 1−12</w:t>
            </w:r>
            <w:bookmarkStart w:id="0" w:name="_Ref529795233"/>
            <w:r w:rsidRPr="0058505C">
              <w:rPr>
                <w:rStyle w:val="FootnoteReference"/>
                <w:bCs/>
                <w:lang w:val="ru-RU"/>
              </w:rPr>
              <w:footnoteReference w:id="1"/>
            </w:r>
            <w:bookmarkEnd w:id="0"/>
            <w:r w:rsidRPr="0058505C">
              <w:rPr>
                <w:b/>
                <w:lang w:val="ru-RU"/>
              </w:rPr>
              <w:t xml:space="preserve"> июля 2019 года</w:t>
            </w:r>
          </w:p>
        </w:tc>
      </w:tr>
    </w:tbl>
    <w:p w:rsidR="001629DC" w:rsidRPr="0058505C" w:rsidRDefault="001629DC" w:rsidP="008A0768">
      <w:pPr>
        <w:pStyle w:val="Normalaftertitle"/>
        <w:spacing w:before="360"/>
        <w:rPr>
          <w:lang w:val="ru-RU"/>
        </w:rPr>
      </w:pPr>
      <w:r w:rsidRPr="0058505C">
        <w:rPr>
          <w:lang w:val="ru-RU"/>
        </w:rPr>
        <w:t>Уважаемая госпожа,</w:t>
      </w:r>
      <w:r w:rsidRPr="0058505C">
        <w:rPr>
          <w:lang w:val="ru-RU"/>
        </w:rPr>
        <w:br/>
        <w:t>уважаемый господин,</w:t>
      </w:r>
    </w:p>
    <w:p w:rsidR="000701AB" w:rsidRPr="0058505C" w:rsidRDefault="001629DC" w:rsidP="009A47D5">
      <w:pPr>
        <w:jc w:val="both"/>
        <w:rPr>
          <w:lang w:val="ru-RU"/>
        </w:rPr>
      </w:pPr>
      <w:r w:rsidRPr="0058505C">
        <w:rPr>
          <w:lang w:val="ru-RU"/>
        </w:rPr>
        <w:t>1</w:t>
      </w:r>
      <w:r w:rsidRPr="0058505C">
        <w:rPr>
          <w:lang w:val="ru-RU"/>
        </w:rPr>
        <w:tab/>
      </w:r>
      <w:r w:rsidR="00231BB8" w:rsidRPr="0058505C">
        <w:rPr>
          <w:lang w:val="ru-RU"/>
        </w:rPr>
        <w:t>15</w:t>
      </w:r>
      <w:r w:rsidR="00B7208B" w:rsidRPr="0058505C">
        <w:rPr>
          <w:lang w:val="ru-RU"/>
        </w:rPr>
        <w:t>-</w:t>
      </w:r>
      <w:r w:rsidR="000701AB" w:rsidRPr="0058505C">
        <w:rPr>
          <w:lang w:val="ru-RU"/>
        </w:rPr>
        <w:t>я</w:t>
      </w:r>
      <w:r w:rsidRPr="0058505C">
        <w:rPr>
          <w:lang w:val="ru-RU"/>
        </w:rPr>
        <w:t xml:space="preserve"> Исследовательск</w:t>
      </w:r>
      <w:r w:rsidR="000701AB" w:rsidRPr="0058505C">
        <w:rPr>
          <w:lang w:val="ru-RU"/>
        </w:rPr>
        <w:t>ая комиссия</w:t>
      </w:r>
      <w:r w:rsidRPr="0058505C">
        <w:rPr>
          <w:lang w:val="ru-RU"/>
        </w:rPr>
        <w:t xml:space="preserve"> </w:t>
      </w:r>
      <w:r w:rsidR="009A47D5" w:rsidRPr="0058505C">
        <w:rPr>
          <w:lang w:val="ru-RU"/>
        </w:rPr>
        <w:t xml:space="preserve">МСЭ-Т </w:t>
      </w:r>
      <w:r w:rsidRPr="0058505C">
        <w:rPr>
          <w:lang w:val="ru-RU"/>
        </w:rPr>
        <w:t>(</w:t>
      </w:r>
      <w:r w:rsidR="00CF3DA2" w:rsidRPr="0058505C">
        <w:rPr>
          <w:lang w:val="ru-RU"/>
        </w:rPr>
        <w:t>Сети, технологии и инфраструктуры</w:t>
      </w:r>
      <w:r w:rsidR="00231BB8" w:rsidRPr="0058505C">
        <w:rPr>
          <w:lang w:val="ru-RU"/>
        </w:rPr>
        <w:t xml:space="preserve"> </w:t>
      </w:r>
      <w:r w:rsidR="00CF3DA2" w:rsidRPr="0058505C">
        <w:rPr>
          <w:lang w:val="ru-RU"/>
        </w:rPr>
        <w:t>для транспортирования,</w:t>
      </w:r>
      <w:r w:rsidR="00231BB8" w:rsidRPr="0058505C">
        <w:rPr>
          <w:lang w:val="ru-RU"/>
        </w:rPr>
        <w:t xml:space="preserve"> </w:t>
      </w:r>
      <w:r w:rsidR="00CF3DA2" w:rsidRPr="0058505C">
        <w:rPr>
          <w:lang w:val="ru-RU"/>
        </w:rPr>
        <w:t xml:space="preserve">доступа </w:t>
      </w:r>
      <w:r w:rsidR="00231BB8" w:rsidRPr="0058505C">
        <w:rPr>
          <w:lang w:val="ru-RU"/>
        </w:rPr>
        <w:t xml:space="preserve">и </w:t>
      </w:r>
      <w:r w:rsidR="00CF3DA2" w:rsidRPr="0058505C">
        <w:rPr>
          <w:lang w:val="ru-RU"/>
        </w:rPr>
        <w:t>жилищ</w:t>
      </w:r>
      <w:r w:rsidRPr="0058505C">
        <w:rPr>
          <w:lang w:val="ru-RU"/>
        </w:rPr>
        <w:t>)</w:t>
      </w:r>
      <w:r w:rsidR="007752C4" w:rsidRPr="0058505C">
        <w:rPr>
          <w:lang w:val="ru-RU"/>
        </w:rPr>
        <w:t xml:space="preserve"> </w:t>
      </w:r>
      <w:r w:rsidR="000701AB" w:rsidRPr="0058505C">
        <w:rPr>
          <w:spacing w:val="-2"/>
          <w:lang w:val="ru-RU"/>
        </w:rPr>
        <w:t>намеревается применить традиционную процедуру утверждения, описанную в разделе </w:t>
      </w:r>
      <w:r w:rsidR="000701AB" w:rsidRPr="0058505C">
        <w:rPr>
          <w:spacing w:val="-2"/>
          <w:szCs w:val="22"/>
          <w:lang w:val="ru-RU"/>
        </w:rPr>
        <w:t>9 Резолюции 1 (Пересм. Хаммамет, 2016 г.) ВАСЭ, для утверждения вышеупомянутого проекта Рекомендации на своем следующем собрании, которое состоится в Женеве, 1−12</w:t>
      </w:r>
      <w:r w:rsidR="000701AB" w:rsidRPr="0058505C">
        <w:rPr>
          <w:rStyle w:val="FootnoteReference"/>
          <w:lang w:val="ru-RU"/>
        </w:rPr>
        <w:t>1</w:t>
      </w:r>
      <w:r w:rsidR="000701AB" w:rsidRPr="0058505C">
        <w:rPr>
          <w:spacing w:val="-2"/>
          <w:szCs w:val="22"/>
          <w:lang w:val="ru-RU"/>
        </w:rPr>
        <w:t> июля 2019 года</w:t>
      </w:r>
      <w:r w:rsidR="000701AB" w:rsidRPr="0058505C">
        <w:rPr>
          <w:spacing w:val="-2"/>
          <w:lang w:val="ru-RU"/>
        </w:rPr>
        <w:t>. Повестка дня и вся соответствующая информация, касающаяся собрания 15</w:t>
      </w:r>
      <w:r w:rsidR="000701AB" w:rsidRPr="0058505C">
        <w:rPr>
          <w:spacing w:val="-2"/>
          <w:lang w:val="ru-RU"/>
        </w:rPr>
        <w:noBreakHyphen/>
        <w:t>й Исследовательской комиссии МСЭ</w:t>
      </w:r>
      <w:r w:rsidR="000701AB" w:rsidRPr="0058505C">
        <w:rPr>
          <w:spacing w:val="-2"/>
          <w:lang w:val="ru-RU"/>
        </w:rPr>
        <w:noBreakHyphen/>
        <w:t>Т, будет представлена в Коллективном письме 4/15.</w:t>
      </w:r>
    </w:p>
    <w:p w:rsidR="001629DC" w:rsidRPr="0058505C" w:rsidRDefault="001629DC" w:rsidP="005E1425">
      <w:pPr>
        <w:jc w:val="both"/>
        <w:rPr>
          <w:lang w:val="ru-RU"/>
        </w:rPr>
      </w:pPr>
      <w:r w:rsidRPr="0058505C">
        <w:rPr>
          <w:lang w:val="ru-RU"/>
        </w:rPr>
        <w:t>2</w:t>
      </w:r>
      <w:r w:rsidRPr="0058505C">
        <w:rPr>
          <w:lang w:val="ru-RU"/>
        </w:rPr>
        <w:tab/>
        <w:t xml:space="preserve">Название, </w:t>
      </w:r>
      <w:r w:rsidR="00C35BF7" w:rsidRPr="0058505C">
        <w:rPr>
          <w:lang w:val="ru-RU"/>
        </w:rPr>
        <w:t>резюме</w:t>
      </w:r>
      <w:r w:rsidRPr="0058505C">
        <w:rPr>
          <w:lang w:val="ru-RU"/>
        </w:rPr>
        <w:t xml:space="preserve"> предлагаемого</w:t>
      </w:r>
      <w:r w:rsidR="00231BB8" w:rsidRPr="0058505C">
        <w:rPr>
          <w:lang w:val="ru-RU"/>
        </w:rPr>
        <w:t xml:space="preserve"> </w:t>
      </w:r>
      <w:r w:rsidRPr="0058505C">
        <w:rPr>
          <w:lang w:val="ru-RU"/>
        </w:rPr>
        <w:t>к утверждению проект</w:t>
      </w:r>
      <w:r w:rsidR="00231BB8" w:rsidRPr="0058505C">
        <w:rPr>
          <w:lang w:val="ru-RU"/>
        </w:rPr>
        <w:t xml:space="preserve">а </w:t>
      </w:r>
      <w:r w:rsidR="00060667" w:rsidRPr="0058505C">
        <w:rPr>
          <w:lang w:val="ru-RU"/>
        </w:rPr>
        <w:t>Рекомендации</w:t>
      </w:r>
      <w:r w:rsidR="00BA64DE" w:rsidRPr="0058505C">
        <w:rPr>
          <w:lang w:val="ru-RU"/>
        </w:rPr>
        <w:t xml:space="preserve"> </w:t>
      </w:r>
      <w:r w:rsidR="000701AB" w:rsidRPr="0058505C">
        <w:rPr>
          <w:lang w:val="ru-RU"/>
        </w:rPr>
        <w:t xml:space="preserve">МСЭ-Т </w:t>
      </w:r>
      <w:r w:rsidRPr="0058505C">
        <w:rPr>
          <w:lang w:val="ru-RU"/>
        </w:rPr>
        <w:t>и указание на</w:t>
      </w:r>
      <w:r w:rsidR="003964A8" w:rsidRPr="0058505C">
        <w:rPr>
          <w:lang w:val="ru-RU"/>
        </w:rPr>
        <w:t> </w:t>
      </w:r>
      <w:r w:rsidRPr="0058505C">
        <w:rPr>
          <w:lang w:val="ru-RU"/>
        </w:rPr>
        <w:t xml:space="preserve">место </w:t>
      </w:r>
      <w:r w:rsidR="007752C4" w:rsidRPr="0058505C">
        <w:rPr>
          <w:lang w:val="ru-RU"/>
        </w:rPr>
        <w:t>е</w:t>
      </w:r>
      <w:r w:rsidR="005E1425" w:rsidRPr="0058505C">
        <w:rPr>
          <w:lang w:val="ru-RU"/>
        </w:rPr>
        <w:t>го</w:t>
      </w:r>
      <w:r w:rsidR="007752C4" w:rsidRPr="0058505C">
        <w:rPr>
          <w:lang w:val="ru-RU"/>
        </w:rPr>
        <w:t xml:space="preserve"> </w:t>
      </w:r>
      <w:r w:rsidRPr="0058505C">
        <w:rPr>
          <w:lang w:val="ru-RU"/>
        </w:rPr>
        <w:t>размещения содержатся в Приложении 1.</w:t>
      </w:r>
    </w:p>
    <w:p w:rsidR="000701AB" w:rsidRPr="0058505C" w:rsidRDefault="000701AB" w:rsidP="0022110E">
      <w:pPr>
        <w:jc w:val="both"/>
        <w:rPr>
          <w:spacing w:val="-2"/>
          <w:lang w:val="ru-RU"/>
        </w:rPr>
      </w:pPr>
      <w:r w:rsidRPr="0058505C">
        <w:rPr>
          <w:bCs/>
          <w:szCs w:val="22"/>
          <w:lang w:val="ru-RU"/>
        </w:rPr>
        <w:t>3</w:t>
      </w:r>
      <w:r w:rsidRPr="0058505C">
        <w:rPr>
          <w:szCs w:val="22"/>
          <w:lang w:val="ru-RU"/>
        </w:rPr>
        <w:tab/>
      </w:r>
      <w:r w:rsidRPr="0058505C">
        <w:rPr>
          <w:spacing w:val="-2"/>
          <w:szCs w:val="22"/>
          <w:lang w:val="ru-RU"/>
        </w:rPr>
        <w:t xml:space="preserve">Настоящий Циркуляр открывает официальные консультации с Государствами – Членами МСЭ относительно возможности рассмотрения </w:t>
      </w:r>
      <w:r w:rsidR="00E64676" w:rsidRPr="0058505C">
        <w:rPr>
          <w:spacing w:val="-2"/>
          <w:szCs w:val="22"/>
          <w:lang w:val="ru-RU"/>
        </w:rPr>
        <w:t xml:space="preserve">этого </w:t>
      </w:r>
      <w:r w:rsidR="00E64676" w:rsidRPr="0058505C">
        <w:rPr>
          <w:spacing w:val="-2"/>
          <w:lang w:val="ru-RU"/>
        </w:rPr>
        <w:t xml:space="preserve">текста </w:t>
      </w:r>
      <w:r w:rsidRPr="0058505C">
        <w:rPr>
          <w:spacing w:val="-2"/>
          <w:szCs w:val="22"/>
          <w:lang w:val="ru-RU"/>
        </w:rPr>
        <w:t>с целью его утве</w:t>
      </w:r>
      <w:r w:rsidR="00AB137B" w:rsidRPr="0058505C">
        <w:rPr>
          <w:spacing w:val="-2"/>
          <w:szCs w:val="22"/>
          <w:lang w:val="ru-RU"/>
        </w:rPr>
        <w:t>рждения на предстоящем собрании</w:t>
      </w:r>
      <w:r w:rsidRPr="0058505C">
        <w:rPr>
          <w:spacing w:val="-2"/>
          <w:szCs w:val="22"/>
          <w:lang w:val="ru-RU"/>
        </w:rPr>
        <w:t xml:space="preserve"> в соответствии с п. 9.4 Резолюции 1. Государствам-Членам предлагается заполнить содержащуюся в Приложении 2 форму и вернуть ее не позднее 23 час. 59 мин. UTC </w:t>
      </w:r>
      <w:r w:rsidR="00527F00" w:rsidRPr="0058505C">
        <w:rPr>
          <w:spacing w:val="-2"/>
          <w:szCs w:val="22"/>
          <w:lang w:val="ru-RU"/>
        </w:rPr>
        <w:t>19</w:t>
      </w:r>
      <w:r w:rsidRPr="0058505C">
        <w:rPr>
          <w:spacing w:val="-2"/>
          <w:szCs w:val="22"/>
          <w:lang w:val="ru-RU"/>
        </w:rPr>
        <w:t> ию</w:t>
      </w:r>
      <w:r w:rsidR="00527F00" w:rsidRPr="0058505C">
        <w:rPr>
          <w:spacing w:val="-2"/>
          <w:szCs w:val="22"/>
          <w:lang w:val="ru-RU"/>
        </w:rPr>
        <w:t>н</w:t>
      </w:r>
      <w:r w:rsidRPr="0058505C">
        <w:rPr>
          <w:spacing w:val="-2"/>
          <w:szCs w:val="22"/>
          <w:lang w:val="ru-RU"/>
        </w:rPr>
        <w:t>я 201</w:t>
      </w:r>
      <w:r w:rsidR="00527F00" w:rsidRPr="0058505C">
        <w:rPr>
          <w:spacing w:val="-2"/>
          <w:szCs w:val="22"/>
          <w:lang w:val="ru-RU"/>
        </w:rPr>
        <w:t>9</w:t>
      </w:r>
      <w:r w:rsidRPr="0058505C">
        <w:rPr>
          <w:spacing w:val="-2"/>
          <w:szCs w:val="22"/>
          <w:lang w:val="ru-RU"/>
        </w:rPr>
        <w:t> года</w:t>
      </w:r>
      <w:r w:rsidRPr="0058505C">
        <w:rPr>
          <w:spacing w:val="-2"/>
          <w:lang w:val="ru-RU"/>
        </w:rPr>
        <w:t>.</w:t>
      </w:r>
    </w:p>
    <w:p w:rsidR="000701AB" w:rsidRPr="0058505C" w:rsidRDefault="000701AB" w:rsidP="000701AB">
      <w:pPr>
        <w:keepNext/>
        <w:keepLines/>
        <w:jc w:val="both"/>
        <w:rPr>
          <w:spacing w:val="-2"/>
          <w:szCs w:val="22"/>
          <w:lang w:val="ru-RU"/>
        </w:rPr>
      </w:pPr>
      <w:r w:rsidRPr="0058505C">
        <w:rPr>
          <w:bCs/>
          <w:lang w:val="ru-RU"/>
        </w:rPr>
        <w:lastRenderedPageBreak/>
        <w:t>4</w:t>
      </w:r>
      <w:r w:rsidRPr="0058505C">
        <w:rPr>
          <w:lang w:val="ru-RU"/>
        </w:rPr>
        <w:tab/>
      </w:r>
      <w:r w:rsidRPr="0058505C">
        <w:rPr>
          <w:spacing w:val="-2"/>
          <w:lang w:val="ru-RU"/>
        </w:rPr>
        <w:t>Если в своих ответах 70 процентов или более Государств-Членов поддержат рассмотрение с целью утверждения, то одно пленарное заседание будет посвящено применению процедуры утверждения.</w:t>
      </w:r>
      <w:r w:rsidRPr="0058505C">
        <w:rPr>
          <w:spacing w:val="-2"/>
          <w:szCs w:val="22"/>
          <w:lang w:val="ru-RU"/>
        </w:rPr>
        <w:t xml:space="preserve"> </w:t>
      </w:r>
      <w:r w:rsidRPr="0058505C">
        <w:rPr>
          <w:spacing w:val="-2"/>
          <w:lang w:val="ru-RU"/>
        </w:rPr>
        <w:t xml:space="preserve">Государства-Члены, которые не предоставят полномочий для осуществления </w:t>
      </w:r>
      <w:r w:rsidR="00D552A7" w:rsidRPr="0058505C">
        <w:rPr>
          <w:spacing w:val="-2"/>
          <w:lang w:val="ru-RU"/>
        </w:rPr>
        <w:t xml:space="preserve">этой </w:t>
      </w:r>
      <w:r w:rsidRPr="0058505C">
        <w:rPr>
          <w:spacing w:val="-2"/>
          <w:lang w:val="ru-RU"/>
        </w:rPr>
        <w:t>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58505C">
        <w:rPr>
          <w:spacing w:val="-2"/>
          <w:szCs w:val="22"/>
          <w:lang w:val="ru-RU"/>
        </w:rPr>
        <w:t>.</w:t>
      </w:r>
    </w:p>
    <w:p w:rsidR="000701AB" w:rsidRPr="0058505C" w:rsidRDefault="000701AB" w:rsidP="000701AB">
      <w:pPr>
        <w:keepNext/>
        <w:keepLines/>
        <w:rPr>
          <w:lang w:val="ru-RU"/>
        </w:rPr>
      </w:pPr>
      <w:r w:rsidRPr="0058505C">
        <w:rPr>
          <w:lang w:val="ru-RU"/>
        </w:rPr>
        <w:t>С уважением,</w:t>
      </w:r>
    </w:p>
    <w:p w:rsidR="000701AB" w:rsidRPr="0058505C" w:rsidRDefault="000701AB" w:rsidP="000701AB">
      <w:pPr>
        <w:spacing w:before="600"/>
        <w:rPr>
          <w:i/>
          <w:iCs/>
          <w:lang w:val="ru-RU"/>
        </w:rPr>
      </w:pPr>
      <w:r w:rsidRPr="0058505C">
        <w:rPr>
          <w:i/>
          <w:iCs/>
          <w:lang w:val="ru-RU"/>
        </w:rPr>
        <w:t>(подпись)</w:t>
      </w:r>
    </w:p>
    <w:p w:rsidR="000701AB" w:rsidRPr="0058505C" w:rsidRDefault="000701AB" w:rsidP="000701AB">
      <w:pPr>
        <w:spacing w:before="600"/>
        <w:rPr>
          <w:lang w:val="ru-RU"/>
        </w:rPr>
      </w:pPr>
      <w:r w:rsidRPr="0058505C">
        <w:rPr>
          <w:lang w:val="ru-RU"/>
        </w:rPr>
        <w:t>Чхе Суб Ли</w:t>
      </w:r>
      <w:r w:rsidRPr="0058505C">
        <w:rPr>
          <w:lang w:val="ru-RU"/>
        </w:rPr>
        <w:br/>
        <w:t>Директор Бюро</w:t>
      </w:r>
      <w:r w:rsidRPr="0058505C">
        <w:rPr>
          <w:lang w:val="ru-RU"/>
        </w:rPr>
        <w:br/>
        <w:t>стандартизации электросвязи</w:t>
      </w:r>
    </w:p>
    <w:p w:rsidR="000701AB" w:rsidRPr="0058505C" w:rsidRDefault="000701AB" w:rsidP="000701AB">
      <w:pPr>
        <w:spacing w:before="600"/>
        <w:rPr>
          <w:lang w:val="ru-RU"/>
        </w:rPr>
      </w:pPr>
      <w:r w:rsidRPr="0058505C">
        <w:rPr>
          <w:b/>
          <w:bCs/>
          <w:lang w:val="ru-RU"/>
        </w:rPr>
        <w:t>Приложения</w:t>
      </w:r>
      <w:r w:rsidRPr="0058505C">
        <w:rPr>
          <w:lang w:val="ru-RU"/>
        </w:rPr>
        <w:t>: 2</w:t>
      </w:r>
    </w:p>
    <w:p w:rsidR="008A0768" w:rsidRPr="0058505C" w:rsidRDefault="008A076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58505C">
        <w:rPr>
          <w:lang w:val="ru-RU"/>
        </w:rPr>
        <w:br w:type="page"/>
      </w:r>
    </w:p>
    <w:p w:rsidR="00B7208B" w:rsidRPr="0058505C" w:rsidRDefault="00A2175D" w:rsidP="00527F00">
      <w:pPr>
        <w:pStyle w:val="AnnexNo"/>
        <w:rPr>
          <w:sz w:val="22"/>
          <w:szCs w:val="22"/>
          <w:lang w:val="ru-RU"/>
        </w:rPr>
      </w:pPr>
      <w:r w:rsidRPr="0058505C">
        <w:rPr>
          <w:lang w:val="ru-RU"/>
        </w:rPr>
        <w:lastRenderedPageBreak/>
        <w:t>ПРИЛОЖЕНИЕ</w:t>
      </w:r>
      <w:r w:rsidR="008A0768" w:rsidRPr="0058505C">
        <w:rPr>
          <w:lang w:val="ru-RU"/>
        </w:rPr>
        <w:t xml:space="preserve"> </w:t>
      </w:r>
      <w:r w:rsidR="00527F00" w:rsidRPr="0058505C">
        <w:rPr>
          <w:lang w:val="ru-RU"/>
        </w:rPr>
        <w:t>1</w:t>
      </w:r>
    </w:p>
    <w:p w:rsidR="00A2175D" w:rsidRPr="0058505C" w:rsidRDefault="00527F00" w:rsidP="00527F00">
      <w:pPr>
        <w:pStyle w:val="AnnexNo"/>
        <w:spacing w:before="240"/>
        <w:rPr>
          <w:b/>
          <w:bCs/>
          <w:lang w:val="ru-RU"/>
        </w:rPr>
      </w:pPr>
      <w:r w:rsidRPr="0058505C">
        <w:rPr>
          <w:b/>
          <w:bCs/>
          <w:caps w:val="0"/>
          <w:lang w:val="ru-RU"/>
        </w:rPr>
        <w:t xml:space="preserve">Резюме и указание на место размещения проекта текста, </w:t>
      </w:r>
      <w:r w:rsidRPr="0058505C">
        <w:rPr>
          <w:b/>
          <w:bCs/>
          <w:caps w:val="0"/>
          <w:lang w:val="ru-RU"/>
        </w:rPr>
        <w:br/>
        <w:t>по которому сделано заключение</w:t>
      </w:r>
    </w:p>
    <w:p w:rsidR="00527F00" w:rsidRPr="0058505C" w:rsidRDefault="00527F00" w:rsidP="00461EEF">
      <w:pPr>
        <w:pStyle w:val="Heading1"/>
        <w:keepLines/>
        <w:overflowPunct w:val="0"/>
        <w:autoSpaceDE w:val="0"/>
        <w:autoSpaceDN w:val="0"/>
        <w:adjustRightInd w:val="0"/>
        <w:spacing w:before="360"/>
        <w:ind w:left="794" w:hanging="794"/>
        <w:jc w:val="left"/>
        <w:textAlignment w:val="baseline"/>
        <w:rPr>
          <w:rFonts w:ascii="Calibri" w:hAnsi="Calibri" w:cs="Times New Roman"/>
          <w:bCs w:val="0"/>
          <w:color w:val="auto"/>
          <w:sz w:val="26"/>
          <w:lang w:val="ru-RU"/>
        </w:rPr>
      </w:pPr>
      <w:r w:rsidRPr="0058505C">
        <w:rPr>
          <w:rFonts w:ascii="Calibri" w:hAnsi="Calibri" w:cs="Times New Roman"/>
          <w:bCs w:val="0"/>
          <w:color w:val="auto"/>
          <w:sz w:val="26"/>
          <w:lang w:val="ru-RU"/>
        </w:rPr>
        <w:t>1</w:t>
      </w:r>
      <w:r w:rsidRPr="0058505C">
        <w:rPr>
          <w:rFonts w:ascii="Calibri" w:hAnsi="Calibri" w:cs="Times New Roman"/>
          <w:bCs w:val="0"/>
          <w:color w:val="auto"/>
          <w:sz w:val="26"/>
          <w:lang w:val="ru-RU"/>
        </w:rPr>
        <w:tab/>
        <w:t xml:space="preserve">Проект </w:t>
      </w:r>
      <w:r w:rsidR="00461EEF" w:rsidRPr="0058505C">
        <w:rPr>
          <w:rFonts w:ascii="Calibri" w:hAnsi="Calibri" w:cs="Times New Roman"/>
          <w:bCs w:val="0"/>
          <w:color w:val="auto"/>
          <w:sz w:val="26"/>
          <w:lang w:val="ru-RU"/>
        </w:rPr>
        <w:t>пересмотренной</w:t>
      </w:r>
      <w:r w:rsidRPr="0058505C">
        <w:rPr>
          <w:rFonts w:ascii="Calibri" w:hAnsi="Calibri" w:cs="Times New Roman"/>
          <w:bCs w:val="0"/>
          <w:color w:val="auto"/>
          <w:sz w:val="26"/>
          <w:lang w:val="ru-RU"/>
        </w:rPr>
        <w:t xml:space="preserve"> Рекомендации МСЭ</w:t>
      </w:r>
      <w:r w:rsidRPr="0058505C">
        <w:rPr>
          <w:rFonts w:ascii="Calibri" w:hAnsi="Calibri" w:cs="Times New Roman"/>
          <w:bCs w:val="0"/>
          <w:color w:val="auto"/>
          <w:sz w:val="26"/>
          <w:lang w:val="ru-RU"/>
        </w:rPr>
        <w:noBreakHyphen/>
        <w:t>Т G.9700 [SG15-R13]</w:t>
      </w:r>
    </w:p>
    <w:p w:rsidR="00A2175D" w:rsidRPr="0058505C" w:rsidRDefault="00527F00" w:rsidP="00461EEF">
      <w:pPr>
        <w:jc w:val="both"/>
        <w:rPr>
          <w:rFonts w:eastAsiaTheme="minorEastAsia"/>
          <w:b/>
          <w:bCs/>
          <w:lang w:val="ru-RU" w:eastAsia="zh-CN"/>
        </w:rPr>
      </w:pPr>
      <w:r w:rsidRPr="0058505C">
        <w:rPr>
          <w:rFonts w:eastAsia="Batang"/>
          <w:lang w:val="ru-RU" w:eastAsia="hi-IN"/>
        </w:rPr>
        <w:t>Быстрый доступ к абонентским терминалам (G.fast) – Спецификация спектральной плотности мощности</w:t>
      </w:r>
    </w:p>
    <w:p w:rsidR="00A2175D" w:rsidRPr="0058505C" w:rsidRDefault="00A9187F" w:rsidP="00A9187F">
      <w:pPr>
        <w:pStyle w:val="Headingb"/>
        <w:spacing w:before="360"/>
        <w:rPr>
          <w:lang w:val="ru-RU"/>
        </w:rPr>
      </w:pPr>
      <w:r w:rsidRPr="0058505C">
        <w:rPr>
          <w:lang w:val="ru-RU"/>
        </w:rPr>
        <w:t>Резюме</w:t>
      </w:r>
    </w:p>
    <w:p w:rsidR="00527F00" w:rsidRPr="0058505C" w:rsidRDefault="00527F00" w:rsidP="00461EEF">
      <w:pPr>
        <w:jc w:val="both"/>
        <w:rPr>
          <w:lang w:val="ru-RU"/>
        </w:rPr>
      </w:pPr>
      <w:r w:rsidRPr="0058505C">
        <w:rPr>
          <w:lang w:val="ru-RU"/>
        </w:rPr>
        <w:t xml:space="preserve">В Рекомендации МСЭ-Т G.9700 определяются требования к маске спектральной плотности мощности (PSD) для быстрого доступа к абонентским терминалам (G.fast), набор инструментов, обеспечивающих уменьшение уровня маски PSD передачи, параметры управления профиля, определяющие спектральный состав, в том числе допустимую максимальную суммарную мощность передачи на определенном полном сопротивлении оконечной нагрузки, а также методика проверки PSD передачи. Настоящая Рекомендация дополняет спецификацию физического уровня (PHY), содержащуюся в Рекомендации МСЭ-Т G.9701. </w:t>
      </w:r>
    </w:p>
    <w:p w:rsidR="00527F00" w:rsidRPr="0058505C" w:rsidRDefault="00527F00" w:rsidP="00461EEF">
      <w:pPr>
        <w:jc w:val="both"/>
        <w:rPr>
          <w:lang w:val="ru-RU"/>
        </w:rPr>
      </w:pPr>
      <w:r w:rsidRPr="0058505C">
        <w:rPr>
          <w:lang w:val="ru-RU"/>
        </w:rPr>
        <w:t>Поправка 1 обеспечивает поддержку нового профиля 106 МГц с максимальной суммарной мощностью передачи +8 дБм.</w:t>
      </w:r>
    </w:p>
    <w:p w:rsidR="00E75361" w:rsidRPr="0058505C" w:rsidRDefault="00527F00" w:rsidP="00461EEF">
      <w:pPr>
        <w:jc w:val="both"/>
        <w:rPr>
          <w:lang w:val="ru-RU"/>
        </w:rPr>
      </w:pPr>
      <w:r w:rsidRPr="0058505C">
        <w:rPr>
          <w:lang w:val="ru-RU"/>
        </w:rPr>
        <w:t>Поправка 2 согласует текст в п. 6.5 о режекции конкретных полос частот с Рекомендацией МСЭ-T G.9701 (2014 г.) и последними поправками к ней, завершает спецификацию профилей 212 МГц, добавляет Приложение X "Адаптация к коаксиальной среде", обеспечивая поддержку Приложения X "Работа без координации по нескольким линиям, предназначенной для среды без перекрестных помех", которое было определено в Поправке 3 к Рекомендации МСЭ-T G.9701, и обновляет таблицу "Международные полосы частот любительской радиослужбы" в Дополнении I.</w:t>
      </w:r>
    </w:p>
    <w:p w:rsidR="00527F00" w:rsidRPr="0058505C" w:rsidRDefault="00527F00" w:rsidP="00461EEF">
      <w:pPr>
        <w:jc w:val="both"/>
        <w:rPr>
          <w:lang w:val="ru-RU"/>
        </w:rPr>
      </w:pPr>
      <w:r w:rsidRPr="0058505C">
        <w:rPr>
          <w:lang w:val="ru-RU"/>
        </w:rPr>
        <w:t xml:space="preserve">ПРИМЕЧАНИЕ БСЭ. – БСЭ на дату настоящего Циркуляра не получило в отношении настоящего проекта текста каких-либо заявлений в соответствии с политикой в области прав интеллектуальной собственности (ПИС). Для получения актуальной информацией членам предлагается обращаться к базе данных ПИС по адресу: </w:t>
      </w:r>
      <w:hyperlink r:id="rId10" w:history="1">
        <w:r w:rsidRPr="0058505C">
          <w:rPr>
            <w:rStyle w:val="Hyperlink"/>
            <w:szCs w:val="22"/>
            <w:lang w:val="ru-RU"/>
          </w:rPr>
          <w:t>www.itu.int/ipr/</w:t>
        </w:r>
      </w:hyperlink>
      <w:r w:rsidRPr="0058505C">
        <w:rPr>
          <w:lang w:val="ru-RU"/>
        </w:rPr>
        <w:t>.</w:t>
      </w:r>
    </w:p>
    <w:p w:rsidR="00527F00" w:rsidRPr="0058505C" w:rsidRDefault="00527F00" w:rsidP="00527F00">
      <w:pPr>
        <w:pStyle w:val="AnnexNo"/>
        <w:pageBreakBefore/>
        <w:rPr>
          <w:lang w:val="ru-RU"/>
        </w:rPr>
      </w:pPr>
      <w:r w:rsidRPr="0058505C">
        <w:rPr>
          <w:lang w:val="ru-RU"/>
        </w:rPr>
        <w:lastRenderedPageBreak/>
        <w:t>Приложение 2</w:t>
      </w:r>
    </w:p>
    <w:p w:rsidR="00527F00" w:rsidRPr="0058505C" w:rsidRDefault="00527F00" w:rsidP="00527F00">
      <w:pPr>
        <w:pStyle w:val="Annextitle0"/>
        <w:spacing w:after="240"/>
        <w:rPr>
          <w:lang w:val="ru-RU"/>
        </w:rPr>
      </w:pPr>
      <w:r w:rsidRPr="0058505C">
        <w:rPr>
          <w:lang w:val="ru-RU"/>
        </w:rPr>
        <w:t>Предмет: ответ Гос</w:t>
      </w:r>
      <w:r w:rsidR="00085D1A">
        <w:rPr>
          <w:lang w:val="ru-RU"/>
        </w:rPr>
        <w:t xml:space="preserve">ударств-Членов на Циркуляр </w:t>
      </w:r>
      <w:r w:rsidR="00085D1A" w:rsidRPr="00164E80">
        <w:rPr>
          <w:lang w:val="ru-RU"/>
        </w:rPr>
        <w:t>132</w:t>
      </w:r>
      <w:bookmarkStart w:id="2" w:name="_GoBack"/>
      <w:bookmarkEnd w:id="2"/>
      <w:r w:rsidRPr="0058505C">
        <w:rPr>
          <w:lang w:val="ru-RU"/>
        </w:rPr>
        <w:t xml:space="preserve"> БСЭ </w:t>
      </w:r>
      <w:r w:rsidRPr="0058505C">
        <w:rPr>
          <w:lang w:val="ru-RU"/>
        </w:rPr>
        <w:br/>
      </w:r>
      <w:r w:rsidRPr="0058505C">
        <w:rPr>
          <w:bCs/>
          <w:lang w:val="ru-RU"/>
        </w:rPr>
        <w:t>Консультации по проекту Рекомендации МСЭ</w:t>
      </w:r>
      <w:r w:rsidRPr="0058505C">
        <w:rPr>
          <w:bCs/>
          <w:lang w:val="ru-RU"/>
        </w:rPr>
        <w:noBreakHyphen/>
        <w:t xml:space="preserve">Т </w:t>
      </w:r>
      <w:r w:rsidRPr="0058505C">
        <w:rPr>
          <w:lang w:val="ru-RU"/>
        </w:rPr>
        <w:t>G.9700</w:t>
      </w:r>
      <w:r w:rsidRPr="0058505C">
        <w:rPr>
          <w:bCs/>
          <w:lang w:val="ru-RU"/>
        </w:rPr>
        <w:t xml:space="preserve">, </w:t>
      </w:r>
      <w:r w:rsidRPr="0058505C">
        <w:rPr>
          <w:bCs/>
          <w:lang w:val="ru-RU"/>
        </w:rPr>
        <w:br/>
        <w:t>по которому сделано заключение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10"/>
        <w:gridCol w:w="3969"/>
        <w:gridCol w:w="1276"/>
        <w:gridCol w:w="3402"/>
      </w:tblGrid>
      <w:tr w:rsidR="00527F00" w:rsidRPr="00085D1A" w:rsidTr="00DA368F">
        <w:tc>
          <w:tcPr>
            <w:tcW w:w="1310" w:type="dxa"/>
            <w:shd w:val="clear" w:color="auto" w:fill="auto"/>
          </w:tcPr>
          <w:p w:rsidR="00527F00" w:rsidRPr="0058505C" w:rsidRDefault="00527F00" w:rsidP="00DA368F">
            <w:pPr>
              <w:jc w:val="right"/>
              <w:rPr>
                <w:lang w:val="ru-RU"/>
              </w:rPr>
            </w:pPr>
            <w:r w:rsidRPr="0058505C">
              <w:rPr>
                <w:b/>
                <w:bCs/>
                <w:lang w:val="ru-RU"/>
              </w:rPr>
              <w:t>Кому</w:t>
            </w:r>
            <w:r w:rsidRPr="0058505C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527F00" w:rsidRPr="0058505C" w:rsidRDefault="00527F00" w:rsidP="00DA368F">
            <w:pPr>
              <w:rPr>
                <w:lang w:val="ru-RU"/>
              </w:rPr>
            </w:pPr>
            <w:r w:rsidRPr="0058505C">
              <w:rPr>
                <w:lang w:val="ru-RU"/>
              </w:rPr>
              <w:t xml:space="preserve">Директору </w:t>
            </w:r>
            <w:r w:rsidRPr="0058505C">
              <w:rPr>
                <w:lang w:val="ru-RU"/>
              </w:rPr>
              <w:br/>
              <w:t>Бюро стандартизации электросвязи</w:t>
            </w:r>
          </w:p>
          <w:p w:rsidR="00527F00" w:rsidRPr="0058505C" w:rsidRDefault="00527F00" w:rsidP="00DA368F">
            <w:pPr>
              <w:spacing w:before="0"/>
              <w:rPr>
                <w:lang w:val="ru-RU"/>
              </w:rPr>
            </w:pPr>
            <w:r w:rsidRPr="0058505C">
              <w:rPr>
                <w:lang w:val="ru-RU"/>
              </w:rPr>
              <w:t>Международный союз электросвязи</w:t>
            </w:r>
          </w:p>
          <w:p w:rsidR="00527F00" w:rsidRPr="00085D1A" w:rsidRDefault="00527F00" w:rsidP="00DA368F">
            <w:pPr>
              <w:spacing w:before="0"/>
              <w:rPr>
                <w:lang w:val="fr-CH"/>
              </w:rPr>
            </w:pPr>
            <w:r w:rsidRPr="00085D1A">
              <w:rPr>
                <w:lang w:val="fr-CH"/>
              </w:rPr>
              <w:t>Place des Nations</w:t>
            </w:r>
          </w:p>
          <w:p w:rsidR="00527F00" w:rsidRPr="00085D1A" w:rsidRDefault="00527F00" w:rsidP="00DA368F">
            <w:pPr>
              <w:spacing w:before="0"/>
              <w:rPr>
                <w:lang w:val="fr-CH"/>
              </w:rPr>
            </w:pPr>
            <w:r w:rsidRPr="00085D1A">
              <w:rPr>
                <w:lang w:val="fr-CH"/>
              </w:rPr>
              <w:t xml:space="preserve">CH 1211 Geneva 20, </w:t>
            </w:r>
            <w:proofErr w:type="spellStart"/>
            <w:r w:rsidRPr="00085D1A">
              <w:rPr>
                <w:lang w:val="fr-CH"/>
              </w:rPr>
              <w:t>Switzerland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527F00" w:rsidRPr="0058505C" w:rsidRDefault="00527F00" w:rsidP="00DA368F">
            <w:pPr>
              <w:jc w:val="right"/>
              <w:rPr>
                <w:lang w:val="ru-RU"/>
              </w:rPr>
            </w:pPr>
            <w:r w:rsidRPr="0058505C">
              <w:rPr>
                <w:b/>
                <w:bCs/>
                <w:lang w:val="ru-RU"/>
              </w:rPr>
              <w:t>От</w:t>
            </w:r>
            <w:r w:rsidRPr="0058505C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527F00" w:rsidRPr="0058505C" w:rsidRDefault="00527F00" w:rsidP="00DA368F">
            <w:pPr>
              <w:rPr>
                <w:lang w:val="ru-RU"/>
              </w:rPr>
            </w:pPr>
            <w:r w:rsidRPr="0058505C">
              <w:rPr>
                <w:lang w:val="ru-RU"/>
              </w:rPr>
              <w:t>[Фамилия]</w:t>
            </w:r>
          </w:p>
          <w:p w:rsidR="00527F00" w:rsidRPr="0058505C" w:rsidRDefault="00527F00" w:rsidP="00DA368F">
            <w:pPr>
              <w:spacing w:before="0"/>
              <w:rPr>
                <w:lang w:val="ru-RU"/>
              </w:rPr>
            </w:pPr>
            <w:r w:rsidRPr="0058505C">
              <w:rPr>
                <w:lang w:val="ru-RU"/>
              </w:rPr>
              <w:t>[Официальная должность/титул]</w:t>
            </w:r>
          </w:p>
          <w:p w:rsidR="00527F00" w:rsidRPr="0058505C" w:rsidRDefault="00527F00" w:rsidP="00DA368F">
            <w:pPr>
              <w:spacing w:before="0"/>
              <w:rPr>
                <w:lang w:val="ru-RU"/>
              </w:rPr>
            </w:pPr>
            <w:r w:rsidRPr="0058505C">
              <w:rPr>
                <w:lang w:val="ru-RU"/>
              </w:rPr>
              <w:t>[Адрес]</w:t>
            </w:r>
          </w:p>
        </w:tc>
      </w:tr>
      <w:tr w:rsidR="00527F00" w:rsidRPr="0058505C" w:rsidTr="00DA368F">
        <w:tc>
          <w:tcPr>
            <w:tcW w:w="1310" w:type="dxa"/>
            <w:shd w:val="clear" w:color="auto" w:fill="auto"/>
          </w:tcPr>
          <w:p w:rsidR="00527F00" w:rsidRPr="0058505C" w:rsidRDefault="00527F00" w:rsidP="00DA368F">
            <w:pPr>
              <w:spacing w:before="0"/>
              <w:jc w:val="right"/>
              <w:rPr>
                <w:lang w:val="ru-RU"/>
              </w:rPr>
            </w:pPr>
            <w:r w:rsidRPr="0058505C">
              <w:rPr>
                <w:b/>
                <w:bCs/>
                <w:lang w:val="ru-RU"/>
              </w:rPr>
              <w:t>Факс</w:t>
            </w:r>
            <w:r w:rsidRPr="0058505C">
              <w:rPr>
                <w:lang w:val="ru-RU"/>
              </w:rPr>
              <w:t>:</w:t>
            </w:r>
          </w:p>
          <w:p w:rsidR="00527F00" w:rsidRPr="0058505C" w:rsidRDefault="00527F00" w:rsidP="00DA368F">
            <w:pPr>
              <w:spacing w:before="0"/>
              <w:jc w:val="right"/>
              <w:rPr>
                <w:lang w:val="ru-RU"/>
              </w:rPr>
            </w:pPr>
            <w:r w:rsidRPr="0058505C">
              <w:rPr>
                <w:b/>
                <w:bCs/>
                <w:lang w:val="ru-RU"/>
              </w:rPr>
              <w:t>Эл. почта</w:t>
            </w:r>
            <w:r w:rsidRPr="0058505C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527F00" w:rsidRPr="0058505C" w:rsidRDefault="00527F00" w:rsidP="00DA368F">
            <w:pPr>
              <w:spacing w:before="0"/>
              <w:rPr>
                <w:lang w:val="ru-RU"/>
              </w:rPr>
            </w:pPr>
            <w:r w:rsidRPr="0058505C">
              <w:rPr>
                <w:lang w:val="ru-RU"/>
              </w:rPr>
              <w:t>+41 22 730 5853</w:t>
            </w:r>
          </w:p>
          <w:p w:rsidR="00527F00" w:rsidRPr="0058505C" w:rsidRDefault="001227A2" w:rsidP="00DA368F">
            <w:pPr>
              <w:spacing w:before="0"/>
              <w:rPr>
                <w:lang w:val="ru-RU"/>
              </w:rPr>
            </w:pPr>
            <w:hyperlink r:id="rId11" w:history="1">
              <w:r w:rsidR="00527F00" w:rsidRPr="0058505C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527F00" w:rsidRPr="0058505C" w:rsidRDefault="00527F00" w:rsidP="00DA368F">
            <w:pPr>
              <w:spacing w:before="0"/>
              <w:jc w:val="right"/>
              <w:rPr>
                <w:lang w:val="ru-RU"/>
              </w:rPr>
            </w:pPr>
            <w:r w:rsidRPr="0058505C">
              <w:rPr>
                <w:b/>
                <w:bCs/>
                <w:lang w:val="ru-RU"/>
              </w:rPr>
              <w:t>Факс</w:t>
            </w:r>
            <w:r w:rsidRPr="0058505C">
              <w:rPr>
                <w:lang w:val="ru-RU"/>
              </w:rPr>
              <w:t>:</w:t>
            </w:r>
          </w:p>
          <w:p w:rsidR="00527F00" w:rsidRPr="0058505C" w:rsidRDefault="00527F00" w:rsidP="00DA368F">
            <w:pPr>
              <w:spacing w:before="0"/>
              <w:jc w:val="right"/>
              <w:rPr>
                <w:lang w:val="ru-RU"/>
              </w:rPr>
            </w:pPr>
            <w:r w:rsidRPr="0058505C">
              <w:rPr>
                <w:b/>
                <w:bCs/>
                <w:lang w:val="ru-RU"/>
              </w:rPr>
              <w:t>Эл. почта</w:t>
            </w:r>
            <w:r w:rsidRPr="0058505C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527F00" w:rsidRPr="0058505C" w:rsidRDefault="00527F00" w:rsidP="00DA368F">
            <w:pPr>
              <w:spacing w:before="0"/>
              <w:rPr>
                <w:lang w:val="ru-RU"/>
              </w:rPr>
            </w:pPr>
          </w:p>
        </w:tc>
      </w:tr>
      <w:tr w:rsidR="00527F00" w:rsidRPr="0058505C" w:rsidTr="00DA368F">
        <w:tc>
          <w:tcPr>
            <w:tcW w:w="1310" w:type="dxa"/>
            <w:shd w:val="clear" w:color="auto" w:fill="auto"/>
          </w:tcPr>
          <w:p w:rsidR="00527F00" w:rsidRPr="0058505C" w:rsidRDefault="00527F00" w:rsidP="00DA368F">
            <w:pPr>
              <w:spacing w:before="0"/>
              <w:jc w:val="right"/>
              <w:rPr>
                <w:lang w:val="ru-RU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527F00" w:rsidRPr="0058505C" w:rsidRDefault="00527F00" w:rsidP="00DA368F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527F00" w:rsidRPr="0058505C" w:rsidRDefault="00527F00" w:rsidP="00DA368F">
            <w:pPr>
              <w:spacing w:before="0"/>
              <w:jc w:val="right"/>
              <w:rPr>
                <w:lang w:val="ru-RU"/>
              </w:rPr>
            </w:pPr>
            <w:r w:rsidRPr="0058505C">
              <w:rPr>
                <w:b/>
                <w:bCs/>
                <w:lang w:val="ru-RU"/>
              </w:rPr>
              <w:t>Дата</w:t>
            </w:r>
            <w:r w:rsidRPr="0058505C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527F00" w:rsidRPr="0058505C" w:rsidRDefault="00527F00" w:rsidP="00DA368F">
            <w:pPr>
              <w:spacing w:before="0"/>
              <w:rPr>
                <w:lang w:val="ru-RU"/>
              </w:rPr>
            </w:pPr>
            <w:r w:rsidRPr="0058505C">
              <w:rPr>
                <w:lang w:val="ru-RU"/>
              </w:rPr>
              <w:t>[Место] [Дата]</w:t>
            </w:r>
          </w:p>
        </w:tc>
      </w:tr>
    </w:tbl>
    <w:p w:rsidR="00527F00" w:rsidRPr="0058505C" w:rsidRDefault="00527F00" w:rsidP="00527F00">
      <w:pPr>
        <w:spacing w:before="480"/>
        <w:rPr>
          <w:lang w:val="ru-RU"/>
        </w:rPr>
      </w:pPr>
      <w:r w:rsidRPr="0058505C">
        <w:rPr>
          <w:lang w:val="ru-RU"/>
        </w:rPr>
        <w:t>Уважаемая госпожа,</w:t>
      </w:r>
      <w:r w:rsidRPr="0058505C">
        <w:rPr>
          <w:lang w:val="ru-RU"/>
        </w:rPr>
        <w:br/>
        <w:t>уважаемый господин,</w:t>
      </w:r>
    </w:p>
    <w:p w:rsidR="00527F00" w:rsidRPr="0058505C" w:rsidRDefault="00527F00" w:rsidP="00527F00">
      <w:pPr>
        <w:spacing w:after="360"/>
        <w:jc w:val="both"/>
        <w:rPr>
          <w:spacing w:val="-2"/>
          <w:lang w:val="ru-RU"/>
        </w:rPr>
      </w:pPr>
      <w:r w:rsidRPr="0058505C">
        <w:rPr>
          <w:spacing w:val="-2"/>
          <w:lang w:val="ru-RU"/>
        </w:rPr>
        <w:t xml:space="preserve">В рамках консультаций с Государствами-Членами </w:t>
      </w:r>
      <w:r w:rsidRPr="0058505C">
        <w:rPr>
          <w:bCs/>
          <w:spacing w:val="-2"/>
          <w:lang w:val="ru-RU"/>
        </w:rPr>
        <w:t xml:space="preserve">по упомянутому в Циркуляре </w:t>
      </w:r>
      <w:r w:rsidR="00085D1A" w:rsidRPr="00085D1A">
        <w:rPr>
          <w:lang w:val="ru-RU"/>
        </w:rPr>
        <w:t>132</w:t>
      </w:r>
      <w:r w:rsidRPr="0058505C">
        <w:rPr>
          <w:lang w:val="ru-RU"/>
        </w:rPr>
        <w:t xml:space="preserve"> </w:t>
      </w:r>
      <w:r w:rsidRPr="0058505C">
        <w:rPr>
          <w:bCs/>
          <w:spacing w:val="-2"/>
          <w:lang w:val="ru-RU"/>
        </w:rPr>
        <w:t xml:space="preserve">БСЭ проекту текста, по которому сделано заключение, </w:t>
      </w:r>
      <w:r w:rsidRPr="0058505C">
        <w:rPr>
          <w:spacing w:val="-2"/>
          <w:lang w:val="ru-RU"/>
        </w:rPr>
        <w:t>я хотел/хотела бы сообщить вам мнение администрации, изложенное в таблице ниже.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791"/>
      </w:tblGrid>
      <w:tr w:rsidR="00527F00" w:rsidRPr="00085D1A" w:rsidTr="00DA368F">
        <w:trPr>
          <w:cantSplit/>
          <w:tblHeader/>
        </w:trPr>
        <w:tc>
          <w:tcPr>
            <w:tcW w:w="1838" w:type="dxa"/>
            <w:shd w:val="clear" w:color="auto" w:fill="auto"/>
            <w:vAlign w:val="center"/>
          </w:tcPr>
          <w:p w:rsidR="00527F00" w:rsidRPr="0058505C" w:rsidRDefault="00527F00" w:rsidP="00DA368F">
            <w:pPr>
              <w:spacing w:after="12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91" w:type="dxa"/>
            <w:shd w:val="clear" w:color="auto" w:fill="auto"/>
            <w:vAlign w:val="center"/>
          </w:tcPr>
          <w:p w:rsidR="00527F00" w:rsidRPr="0058505C" w:rsidRDefault="00527F00" w:rsidP="00DA368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jc w:val="center"/>
              <w:rPr>
                <w:b/>
                <w:bCs/>
                <w:lang w:val="ru-RU"/>
              </w:rPr>
            </w:pPr>
            <w:r w:rsidRPr="0058505C">
              <w:rPr>
                <w:b/>
                <w:bCs/>
                <w:lang w:val="ru-RU"/>
              </w:rPr>
              <w:t>Выбрать одну из двух ячеек</w:t>
            </w:r>
          </w:p>
        </w:tc>
      </w:tr>
      <w:tr w:rsidR="00527F00" w:rsidRPr="00085D1A" w:rsidTr="00DA368F">
        <w:trPr>
          <w:cantSplit/>
          <w:trHeight w:val="74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527F00" w:rsidRPr="0058505C" w:rsidRDefault="00527F00" w:rsidP="009A47D5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58505C">
              <w:rPr>
                <w:b/>
                <w:bCs/>
                <w:lang w:val="ru-RU"/>
              </w:rPr>
              <w:t xml:space="preserve">Проект </w:t>
            </w:r>
            <w:r w:rsidR="009A47D5" w:rsidRPr="0058505C">
              <w:rPr>
                <w:b/>
                <w:bCs/>
                <w:lang w:val="ru-RU"/>
              </w:rPr>
              <w:t>пересмотренной</w:t>
            </w:r>
            <w:r w:rsidRPr="0058505C">
              <w:rPr>
                <w:b/>
                <w:bCs/>
                <w:lang w:val="ru-RU"/>
              </w:rPr>
              <w:t xml:space="preserve"> Рекомендации МСЭ</w:t>
            </w:r>
            <w:r w:rsidRPr="0058505C">
              <w:rPr>
                <w:b/>
                <w:bCs/>
                <w:lang w:val="ru-RU"/>
              </w:rPr>
              <w:noBreakHyphen/>
              <w:t>Т G.9700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527F00" w:rsidRPr="0058505C" w:rsidRDefault="00527F00" w:rsidP="00527F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58505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05C">
              <w:rPr>
                <w:szCs w:val="22"/>
                <w:lang w:val="ru-RU"/>
              </w:rPr>
              <w:instrText xml:space="preserve"> FORMCHECKBOX </w:instrText>
            </w:r>
            <w:r w:rsidR="001227A2">
              <w:rPr>
                <w:szCs w:val="22"/>
                <w:lang w:val="ru-RU"/>
              </w:rPr>
            </w:r>
            <w:r w:rsidR="001227A2">
              <w:rPr>
                <w:szCs w:val="22"/>
                <w:lang w:val="ru-RU"/>
              </w:rPr>
              <w:fldChar w:fldCharType="separate"/>
            </w:r>
            <w:r w:rsidRPr="0058505C">
              <w:rPr>
                <w:szCs w:val="22"/>
                <w:lang w:val="ru-RU"/>
              </w:rPr>
              <w:fldChar w:fldCharType="end"/>
            </w:r>
            <w:r w:rsidRPr="0058505C">
              <w:rPr>
                <w:sz w:val="20"/>
                <w:lang w:val="ru-RU"/>
              </w:rPr>
              <w:tab/>
            </w:r>
            <w:r w:rsidRPr="0058505C">
              <w:rPr>
                <w:b/>
                <w:bCs/>
                <w:lang w:val="ru-RU"/>
              </w:rPr>
              <w:t>Предоставляет полномочия</w:t>
            </w:r>
            <w:r w:rsidRPr="0058505C">
              <w:rPr>
                <w:lang w:val="ru-RU"/>
              </w:rPr>
              <w:t xml:space="preserve"> 15-й Исследовательской комиссии для рассмотрения этого текста с целью его утверждения (в этом случае выбрать один из двух вариантов </w:t>
            </w:r>
            <w:r w:rsidRPr="0058505C">
              <w:rPr>
                <w:sz w:val="20"/>
                <w:lang w:val="ru-RU"/>
              </w:rPr>
              <w:t>⃝</w:t>
            </w:r>
            <w:r w:rsidRPr="0058505C">
              <w:rPr>
                <w:lang w:val="ru-RU"/>
              </w:rPr>
              <w:t>):</w:t>
            </w:r>
          </w:p>
          <w:p w:rsidR="00527F00" w:rsidRPr="0058505C" w:rsidRDefault="00527F00" w:rsidP="00DA368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58505C">
              <w:rPr>
                <w:sz w:val="20"/>
                <w:lang w:val="ru-RU"/>
              </w:rPr>
              <w:t>⃝</w:t>
            </w:r>
            <w:r w:rsidRPr="0058505C">
              <w:rPr>
                <w:sz w:val="20"/>
                <w:lang w:val="ru-RU"/>
              </w:rPr>
              <w:tab/>
            </w:r>
            <w:r w:rsidRPr="0058505C">
              <w:rPr>
                <w:lang w:val="ru-RU"/>
              </w:rPr>
              <w:t>Замечания или предлагаемые изменения отсутствуют</w:t>
            </w:r>
          </w:p>
          <w:p w:rsidR="00527F00" w:rsidRPr="0058505C" w:rsidRDefault="00527F00" w:rsidP="00DA368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58505C">
              <w:rPr>
                <w:sz w:val="20"/>
                <w:lang w:val="ru-RU"/>
              </w:rPr>
              <w:t>⃝</w:t>
            </w:r>
            <w:r w:rsidRPr="0058505C">
              <w:rPr>
                <w:sz w:val="20"/>
                <w:lang w:val="ru-RU"/>
              </w:rPr>
              <w:tab/>
            </w:r>
            <w:r w:rsidRPr="0058505C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527F00" w:rsidRPr="00085D1A" w:rsidTr="00DA368F">
        <w:trPr>
          <w:cantSplit/>
          <w:trHeight w:val="747"/>
        </w:trPr>
        <w:tc>
          <w:tcPr>
            <w:tcW w:w="1838" w:type="dxa"/>
            <w:vMerge/>
            <w:shd w:val="clear" w:color="auto" w:fill="auto"/>
            <w:vAlign w:val="center"/>
          </w:tcPr>
          <w:p w:rsidR="00527F00" w:rsidRPr="0058505C" w:rsidRDefault="00527F00" w:rsidP="00DA368F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91" w:type="dxa"/>
            <w:shd w:val="clear" w:color="auto" w:fill="auto"/>
            <w:vAlign w:val="center"/>
          </w:tcPr>
          <w:p w:rsidR="00527F00" w:rsidRPr="0058505C" w:rsidRDefault="00527F00" w:rsidP="00527F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60" w:after="60"/>
              <w:ind w:left="459" w:hanging="459"/>
              <w:rPr>
                <w:sz w:val="20"/>
                <w:lang w:val="ru-RU"/>
              </w:rPr>
            </w:pPr>
            <w:r w:rsidRPr="0058505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05C">
              <w:rPr>
                <w:szCs w:val="22"/>
                <w:lang w:val="ru-RU"/>
              </w:rPr>
              <w:instrText xml:space="preserve"> FORMCHECKBOX </w:instrText>
            </w:r>
            <w:r w:rsidR="001227A2">
              <w:rPr>
                <w:szCs w:val="22"/>
                <w:lang w:val="ru-RU"/>
              </w:rPr>
            </w:r>
            <w:r w:rsidR="001227A2">
              <w:rPr>
                <w:szCs w:val="22"/>
                <w:lang w:val="ru-RU"/>
              </w:rPr>
              <w:fldChar w:fldCharType="separate"/>
            </w:r>
            <w:r w:rsidRPr="0058505C">
              <w:rPr>
                <w:szCs w:val="22"/>
                <w:lang w:val="ru-RU"/>
              </w:rPr>
              <w:fldChar w:fldCharType="end"/>
            </w:r>
            <w:r w:rsidRPr="0058505C">
              <w:rPr>
                <w:szCs w:val="22"/>
                <w:lang w:val="ru-RU"/>
              </w:rPr>
              <w:tab/>
            </w:r>
            <w:r w:rsidRPr="0058505C">
              <w:rPr>
                <w:b/>
                <w:bCs/>
                <w:lang w:val="ru-RU"/>
              </w:rPr>
              <w:t>Не предоставляет полномочий</w:t>
            </w:r>
            <w:r w:rsidRPr="0058505C">
              <w:rPr>
                <w:lang w:val="ru-RU"/>
              </w:rPr>
              <w:t xml:space="preserve"> 15-й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58505C">
              <w:rPr>
                <w:szCs w:val="22"/>
                <w:lang w:val="ru-RU"/>
              </w:rPr>
              <w:t>)</w:t>
            </w:r>
          </w:p>
        </w:tc>
      </w:tr>
    </w:tbl>
    <w:p w:rsidR="00527F00" w:rsidRPr="0058505C" w:rsidRDefault="00527F00" w:rsidP="00527F00">
      <w:pPr>
        <w:rPr>
          <w:lang w:val="ru-RU"/>
        </w:rPr>
      </w:pPr>
      <w:r w:rsidRPr="0058505C">
        <w:rPr>
          <w:lang w:val="ru-RU"/>
        </w:rPr>
        <w:t>С уважением,</w:t>
      </w:r>
    </w:p>
    <w:p w:rsidR="00527F00" w:rsidRPr="0058505C" w:rsidRDefault="00527F00" w:rsidP="005A4314">
      <w:pPr>
        <w:spacing w:before="480"/>
        <w:rPr>
          <w:lang w:val="ru-RU"/>
        </w:rPr>
      </w:pPr>
      <w:r w:rsidRPr="0058505C">
        <w:rPr>
          <w:lang w:val="ru-RU"/>
        </w:rPr>
        <w:t>[Фамилия]</w:t>
      </w:r>
    </w:p>
    <w:p w:rsidR="00527F00" w:rsidRPr="0058505C" w:rsidRDefault="00527F00" w:rsidP="00527F00">
      <w:pPr>
        <w:rPr>
          <w:lang w:val="ru-RU"/>
        </w:rPr>
      </w:pPr>
      <w:r w:rsidRPr="0058505C">
        <w:rPr>
          <w:lang w:val="ru-RU"/>
        </w:rPr>
        <w:t>[Официальная должность/титул]</w:t>
      </w:r>
    </w:p>
    <w:p w:rsidR="00527F00" w:rsidRPr="0058505C" w:rsidRDefault="00527F00" w:rsidP="00527F00">
      <w:pPr>
        <w:spacing w:after="360"/>
        <w:rPr>
          <w:lang w:val="ru-RU"/>
        </w:rPr>
      </w:pPr>
      <w:r w:rsidRPr="0058505C">
        <w:rPr>
          <w:lang w:val="ru-RU"/>
        </w:rPr>
        <w:t>Администрация [Государства-Члена]</w:t>
      </w:r>
    </w:p>
    <w:p w:rsidR="00527F00" w:rsidRPr="0058505C" w:rsidRDefault="00527F00" w:rsidP="00527F00">
      <w:pPr>
        <w:spacing w:before="480"/>
        <w:jc w:val="center"/>
        <w:rPr>
          <w:lang w:val="ru-RU"/>
        </w:rPr>
      </w:pPr>
      <w:r w:rsidRPr="0058505C">
        <w:rPr>
          <w:lang w:val="ru-RU"/>
        </w:rPr>
        <w:t>______________</w:t>
      </w:r>
    </w:p>
    <w:sectPr w:rsidR="00527F00" w:rsidRPr="0058505C" w:rsidSect="00F93A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667" w:rsidRDefault="00060667">
      <w:r>
        <w:separator/>
      </w:r>
    </w:p>
  </w:endnote>
  <w:endnote w:type="continuationSeparator" w:id="0">
    <w:p w:rsidR="00060667" w:rsidRDefault="0006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CEF" w:rsidRDefault="00B22C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667" w:rsidRPr="00B22CEF" w:rsidRDefault="00060667" w:rsidP="00B22C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667" w:rsidRPr="000701AB" w:rsidRDefault="000701AB" w:rsidP="000701AB">
    <w:pPr>
      <w:tabs>
        <w:tab w:val="left" w:pos="5954"/>
        <w:tab w:val="right" w:pos="9639"/>
      </w:tabs>
      <w:overflowPunct w:val="0"/>
      <w:autoSpaceDE w:val="0"/>
      <w:autoSpaceDN w:val="0"/>
      <w:adjustRightInd w:val="0"/>
      <w:jc w:val="center"/>
      <w:textAlignment w:val="baseline"/>
      <w:rPr>
        <w:sz w:val="18"/>
        <w:szCs w:val="18"/>
        <w:u w:val="single"/>
        <w:lang w:val="fr-CH"/>
      </w:rPr>
    </w:pPr>
    <w:r w:rsidRPr="00545FE4">
      <w:rPr>
        <w:noProof/>
        <w:sz w:val="18"/>
        <w:szCs w:val="18"/>
        <w:lang w:val="fr-CH"/>
      </w:rPr>
      <w:t xml:space="preserve">International </w:t>
    </w:r>
    <w:r w:rsidRPr="00545FE4">
      <w:rPr>
        <w:rFonts w:ascii="Calibri" w:hAnsi="Calibri" w:cs="Calibri"/>
        <w:noProof/>
        <w:sz w:val="18"/>
        <w:szCs w:val="18"/>
        <w:lang w:val="fr-CH"/>
      </w:rPr>
      <w:t>Telecommunication</w:t>
    </w:r>
    <w:r w:rsidRPr="00545FE4">
      <w:rPr>
        <w:noProof/>
        <w:sz w:val="18"/>
        <w:szCs w:val="18"/>
        <w:lang w:val="fr-CH"/>
      </w:rPr>
      <w:t xml:space="preserve"> Union • Place des Nations, CH</w:t>
    </w:r>
    <w:r w:rsidRPr="00545FE4">
      <w:rPr>
        <w:noProof/>
        <w:sz w:val="18"/>
        <w:szCs w:val="18"/>
        <w:lang w:val="fr-CH"/>
      </w:rPr>
      <w:noBreakHyphen/>
      <w:t xml:space="preserve">1211 Geneva 20 • Switzerland </w:t>
    </w:r>
    <w:r w:rsidRPr="00545FE4">
      <w:rPr>
        <w:noProof/>
        <w:sz w:val="18"/>
        <w:szCs w:val="18"/>
        <w:lang w:val="fr-CH"/>
      </w:rPr>
      <w:br/>
      <w:t xml:space="preserve">Тел.: +41 22 730 5111 • Факс: +41 22 733 7256 • Эл. почта: </w:t>
    </w:r>
    <w:hyperlink r:id="rId1" w:history="1">
      <w:r w:rsidRPr="00137DBB">
        <w:rPr>
          <w:rStyle w:val="Hyperlink"/>
          <w:sz w:val="18"/>
          <w:szCs w:val="18"/>
        </w:rPr>
        <w:t>itumail@itu.int</w:t>
      </w:r>
    </w:hyperlink>
    <w:r w:rsidRPr="005A1FE2">
      <w:rPr>
        <w:sz w:val="18"/>
        <w:szCs w:val="18"/>
        <w:lang w:val="fr-CH"/>
      </w:rPr>
      <w:t xml:space="preserve"> • </w:t>
    </w:r>
    <w:hyperlink r:id="rId2" w:history="1">
      <w:r w:rsidRPr="00137DBB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667" w:rsidRDefault="00060667">
      <w:r>
        <w:separator/>
      </w:r>
    </w:p>
  </w:footnote>
  <w:footnote w:type="continuationSeparator" w:id="0">
    <w:p w:rsidR="00060667" w:rsidRDefault="00060667">
      <w:r>
        <w:continuationSeparator/>
      </w:r>
    </w:p>
  </w:footnote>
  <w:footnote w:id="1">
    <w:p w:rsidR="000701AB" w:rsidRPr="00540EA2" w:rsidRDefault="000701AB" w:rsidP="00AB137B">
      <w:pPr>
        <w:pStyle w:val="FootnoteText"/>
        <w:ind w:left="284" w:hanging="284"/>
        <w:rPr>
          <w:lang w:val="ru-RU"/>
        </w:rPr>
      </w:pPr>
      <w:r>
        <w:rPr>
          <w:rStyle w:val="FootnoteReference"/>
        </w:rPr>
        <w:footnoteRef/>
      </w:r>
      <w:bookmarkStart w:id="1" w:name="lt_pId113"/>
      <w:r w:rsidRPr="00540EA2">
        <w:rPr>
          <w:lang w:val="ru-RU"/>
        </w:rPr>
        <w:tab/>
      </w:r>
      <w:r w:rsidR="00AB137B">
        <w:rPr>
          <w:lang w:val="ru-RU"/>
        </w:rPr>
        <w:t>Даты определены в ожидании решения относительно наличия залов заседаний; существует вероятность того, что понадобится провести заключительное пленарное заседание в субботу, в этом случае собрание будет проведено</w:t>
      </w:r>
      <w:r w:rsidRPr="00540EA2">
        <w:rPr>
          <w:lang w:val="ru-RU"/>
        </w:rPr>
        <w:t xml:space="preserve"> 1−13 </w:t>
      </w:r>
      <w:r>
        <w:rPr>
          <w:lang w:val="ru-RU"/>
        </w:rPr>
        <w:t>июля</w:t>
      </w:r>
      <w:r w:rsidRPr="00540EA2">
        <w:rPr>
          <w:lang w:val="ru-RU"/>
        </w:rPr>
        <w:t xml:space="preserve"> 2019 </w:t>
      </w:r>
      <w:r>
        <w:rPr>
          <w:lang w:val="ru-RU"/>
        </w:rPr>
        <w:t>года</w:t>
      </w:r>
      <w:r w:rsidRPr="00540EA2">
        <w:rPr>
          <w:lang w:val="ru-RU"/>
        </w:rPr>
        <w:t>.</w:t>
      </w:r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CEF" w:rsidRDefault="00B22C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667" w:rsidRPr="000701AB" w:rsidRDefault="000701AB" w:rsidP="000701AB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7A2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>
      <w:rPr>
        <w:lang w:val="ru-RU"/>
      </w:rPr>
      <w:t>132</w:t>
    </w:r>
    <w:r w:rsidRPr="00AF6FE0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CEF" w:rsidRDefault="00B22C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1E05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F44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5CE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C2FC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AA0E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02E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4A2C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5468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C68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588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0DD3BF7"/>
    <w:multiLevelType w:val="hybridMultilevel"/>
    <w:tmpl w:val="610C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7"/>
  </w:num>
  <w:num w:numId="4">
    <w:abstractNumId w:val="12"/>
  </w:num>
  <w:num w:numId="5">
    <w:abstractNumId w:val="21"/>
  </w:num>
  <w:num w:numId="6">
    <w:abstractNumId w:val="11"/>
  </w:num>
  <w:num w:numId="7">
    <w:abstractNumId w:val="24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68DF"/>
    <w:rsid w:val="00022027"/>
    <w:rsid w:val="00024565"/>
    <w:rsid w:val="0003235D"/>
    <w:rsid w:val="00060667"/>
    <w:rsid w:val="000701AB"/>
    <w:rsid w:val="00082B7B"/>
    <w:rsid w:val="00085D1A"/>
    <w:rsid w:val="00095EA0"/>
    <w:rsid w:val="000A2AE3"/>
    <w:rsid w:val="000C2147"/>
    <w:rsid w:val="000C7D98"/>
    <w:rsid w:val="00103310"/>
    <w:rsid w:val="00115B49"/>
    <w:rsid w:val="001227A2"/>
    <w:rsid w:val="00142E13"/>
    <w:rsid w:val="001629DC"/>
    <w:rsid w:val="00164E80"/>
    <w:rsid w:val="001B4A74"/>
    <w:rsid w:val="001D261C"/>
    <w:rsid w:val="00207341"/>
    <w:rsid w:val="0022110E"/>
    <w:rsid w:val="002265EF"/>
    <w:rsid w:val="00231BB8"/>
    <w:rsid w:val="0025701E"/>
    <w:rsid w:val="0026232A"/>
    <w:rsid w:val="00262744"/>
    <w:rsid w:val="002736E9"/>
    <w:rsid w:val="002B37F9"/>
    <w:rsid w:val="002C7176"/>
    <w:rsid w:val="002D06B7"/>
    <w:rsid w:val="002D26FD"/>
    <w:rsid w:val="002E4C41"/>
    <w:rsid w:val="0033434F"/>
    <w:rsid w:val="00340304"/>
    <w:rsid w:val="00350309"/>
    <w:rsid w:val="003964A8"/>
    <w:rsid w:val="003F5B77"/>
    <w:rsid w:val="004167E6"/>
    <w:rsid w:val="0041688E"/>
    <w:rsid w:val="00444B73"/>
    <w:rsid w:val="00446F08"/>
    <w:rsid w:val="00455EFA"/>
    <w:rsid w:val="00461EEF"/>
    <w:rsid w:val="004650C7"/>
    <w:rsid w:val="00475A27"/>
    <w:rsid w:val="00495F13"/>
    <w:rsid w:val="004A0D07"/>
    <w:rsid w:val="004C5268"/>
    <w:rsid w:val="004E01AE"/>
    <w:rsid w:val="004F48F0"/>
    <w:rsid w:val="00502A33"/>
    <w:rsid w:val="00514426"/>
    <w:rsid w:val="00527F00"/>
    <w:rsid w:val="00540EA2"/>
    <w:rsid w:val="00545FE4"/>
    <w:rsid w:val="005607A4"/>
    <w:rsid w:val="00571E85"/>
    <w:rsid w:val="0058505C"/>
    <w:rsid w:val="00592F89"/>
    <w:rsid w:val="005A4314"/>
    <w:rsid w:val="005C3829"/>
    <w:rsid w:val="005D044D"/>
    <w:rsid w:val="005E1425"/>
    <w:rsid w:val="005E616E"/>
    <w:rsid w:val="005F761F"/>
    <w:rsid w:val="006139B2"/>
    <w:rsid w:val="00625BAF"/>
    <w:rsid w:val="00636D90"/>
    <w:rsid w:val="00641A1B"/>
    <w:rsid w:val="006777D5"/>
    <w:rsid w:val="006F1984"/>
    <w:rsid w:val="00701561"/>
    <w:rsid w:val="0071361F"/>
    <w:rsid w:val="00717255"/>
    <w:rsid w:val="0073537C"/>
    <w:rsid w:val="00741C5B"/>
    <w:rsid w:val="0074299E"/>
    <w:rsid w:val="00753F18"/>
    <w:rsid w:val="00763FF3"/>
    <w:rsid w:val="007752C4"/>
    <w:rsid w:val="00782952"/>
    <w:rsid w:val="0079397B"/>
    <w:rsid w:val="007D0BFA"/>
    <w:rsid w:val="00803BC4"/>
    <w:rsid w:val="00826CB4"/>
    <w:rsid w:val="00831FDC"/>
    <w:rsid w:val="00832A5A"/>
    <w:rsid w:val="00835D10"/>
    <w:rsid w:val="008419AE"/>
    <w:rsid w:val="00851F35"/>
    <w:rsid w:val="00867192"/>
    <w:rsid w:val="008676B1"/>
    <w:rsid w:val="00871131"/>
    <w:rsid w:val="008A0768"/>
    <w:rsid w:val="008A6D92"/>
    <w:rsid w:val="008B58CD"/>
    <w:rsid w:val="008C5C0E"/>
    <w:rsid w:val="008C7044"/>
    <w:rsid w:val="008E0925"/>
    <w:rsid w:val="009469D2"/>
    <w:rsid w:val="00967B4F"/>
    <w:rsid w:val="00985D9E"/>
    <w:rsid w:val="00995F03"/>
    <w:rsid w:val="009979B5"/>
    <w:rsid w:val="009A2C9B"/>
    <w:rsid w:val="009A47D5"/>
    <w:rsid w:val="009B6144"/>
    <w:rsid w:val="00A2175D"/>
    <w:rsid w:val="00A21DD2"/>
    <w:rsid w:val="00A33904"/>
    <w:rsid w:val="00A563C7"/>
    <w:rsid w:val="00A57977"/>
    <w:rsid w:val="00A654CA"/>
    <w:rsid w:val="00A66C90"/>
    <w:rsid w:val="00A8170F"/>
    <w:rsid w:val="00A9187F"/>
    <w:rsid w:val="00A91EB5"/>
    <w:rsid w:val="00AB137B"/>
    <w:rsid w:val="00AD3D11"/>
    <w:rsid w:val="00AF2B53"/>
    <w:rsid w:val="00B06ABD"/>
    <w:rsid w:val="00B22CEF"/>
    <w:rsid w:val="00B34D84"/>
    <w:rsid w:val="00B54B88"/>
    <w:rsid w:val="00B7208B"/>
    <w:rsid w:val="00B86797"/>
    <w:rsid w:val="00BA64DE"/>
    <w:rsid w:val="00BC33B4"/>
    <w:rsid w:val="00BF519A"/>
    <w:rsid w:val="00C22D6C"/>
    <w:rsid w:val="00C35BF7"/>
    <w:rsid w:val="00C60E38"/>
    <w:rsid w:val="00C623F1"/>
    <w:rsid w:val="00C67848"/>
    <w:rsid w:val="00C95F43"/>
    <w:rsid w:val="00CF3DA2"/>
    <w:rsid w:val="00D47122"/>
    <w:rsid w:val="00D552A7"/>
    <w:rsid w:val="00D83022"/>
    <w:rsid w:val="00D911F5"/>
    <w:rsid w:val="00DA1127"/>
    <w:rsid w:val="00DC6716"/>
    <w:rsid w:val="00DD2CE8"/>
    <w:rsid w:val="00DF012B"/>
    <w:rsid w:val="00DF01A4"/>
    <w:rsid w:val="00DF109B"/>
    <w:rsid w:val="00E039C1"/>
    <w:rsid w:val="00E07386"/>
    <w:rsid w:val="00E14A1A"/>
    <w:rsid w:val="00E17F1A"/>
    <w:rsid w:val="00E45C46"/>
    <w:rsid w:val="00E55454"/>
    <w:rsid w:val="00E645B4"/>
    <w:rsid w:val="00E64676"/>
    <w:rsid w:val="00E75361"/>
    <w:rsid w:val="00EC5E44"/>
    <w:rsid w:val="00EF273F"/>
    <w:rsid w:val="00F15118"/>
    <w:rsid w:val="00F205F5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5:docId w15:val="{09EF53CC-E915-415D-AD29-7E5E2150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1A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rsid w:val="00C22D6C"/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8A0768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Normal"/>
    <w:rsid w:val="00A2175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A9187F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enumlev1">
    <w:name w:val="enumlev1"/>
    <w:basedOn w:val="Normal"/>
    <w:rsid w:val="00A9187F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592F89"/>
    <w:rPr>
      <w:color w:val="800080" w:themeColor="followedHyperlink"/>
      <w:u w:val="single"/>
    </w:rPr>
  </w:style>
  <w:style w:type="paragraph" w:customStyle="1" w:styleId="Normalaftertitle0">
    <w:name w:val="Normal_after_title"/>
    <w:basedOn w:val="Normal"/>
    <w:next w:val="Normal"/>
    <w:link w:val="NormalaftertitleChar"/>
    <w:rsid w:val="00E75361"/>
    <w:pPr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0"/>
    <w:rsid w:val="00E75361"/>
    <w:rPr>
      <w:sz w:val="22"/>
      <w:lang w:val="en-GB" w:eastAsia="en-US"/>
    </w:rPr>
  </w:style>
  <w:style w:type="paragraph" w:customStyle="1" w:styleId="FirstFooter">
    <w:name w:val="FirstFooter"/>
    <w:basedOn w:val="Normal"/>
    <w:rsid w:val="000701AB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527F0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rsid w:val="00527F00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527F00"/>
    <w:rPr>
      <w:rFonts w:asciiTheme="minorHAnsi" w:hAnsiTheme="minorHAnsi"/>
      <w:caps/>
      <w:sz w:val="26"/>
      <w:lang w:val="en-GB" w:eastAsia="en-US"/>
    </w:rPr>
  </w:style>
  <w:style w:type="paragraph" w:customStyle="1" w:styleId="Reasons">
    <w:name w:val="Reasons"/>
    <w:basedOn w:val="Normal"/>
    <w:qFormat/>
    <w:rsid w:val="00527F0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dir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ip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yeva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CA3B1-B7F4-41FF-A66A-D3C56F9A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17</TotalTime>
  <Pages>4</Pages>
  <Words>691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5649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Osvath, Alexandra</cp:lastModifiedBy>
  <cp:revision>10</cp:revision>
  <cp:lastPrinted>2018-12-10T11:30:00Z</cp:lastPrinted>
  <dcterms:created xsi:type="dcterms:W3CDTF">2018-12-03T09:46:00Z</dcterms:created>
  <dcterms:modified xsi:type="dcterms:W3CDTF">2018-12-10T11:31:00Z</dcterms:modified>
</cp:coreProperties>
</file>