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563963" w:rsidRPr="0037750C" w:rsidTr="00777F4A">
        <w:trPr>
          <w:jc w:val="center"/>
        </w:trPr>
        <w:tc>
          <w:tcPr>
            <w:tcW w:w="9889" w:type="dxa"/>
            <w:gridSpan w:val="4"/>
            <w:vAlign w:val="center"/>
          </w:tcPr>
          <w:p w:rsidR="00563963" w:rsidRPr="006F1408" w:rsidRDefault="00563963">
            <w:pPr>
              <w:pStyle w:val="BDTSeparator"/>
              <w:rPr>
                <w:rFonts w:asciiTheme="minorHAnsi" w:hAnsiTheme="minorHAnsi"/>
                <w:szCs w:val="22"/>
                <w:lang w:val="en-US"/>
              </w:rPr>
            </w:pPr>
          </w:p>
        </w:tc>
      </w:tr>
      <w:tr w:rsidR="00563963" w:rsidRPr="0037750C" w:rsidTr="00777F4A">
        <w:trPr>
          <w:jc w:val="center"/>
        </w:trPr>
        <w:tc>
          <w:tcPr>
            <w:tcW w:w="1242" w:type="dxa"/>
            <w:vAlign w:val="center"/>
          </w:tcPr>
          <w:p w:rsidR="00563963" w:rsidRPr="0037750C" w:rsidRDefault="00563963" w:rsidP="001950AE">
            <w:pPr>
              <w:pStyle w:val="BDTRef"/>
              <w:rPr>
                <w:rFonts w:asciiTheme="minorHAnsi" w:hAnsiTheme="minorHAnsi"/>
                <w:szCs w:val="22"/>
                <w:highlight w:val="yellow"/>
              </w:rPr>
            </w:pPr>
            <w:r w:rsidRPr="0037750C">
              <w:rPr>
                <w:rFonts w:asciiTheme="minorHAnsi" w:hAnsiTheme="minorHAnsi"/>
                <w:szCs w:val="22"/>
              </w:rPr>
              <w:t>Ref.</w:t>
            </w:r>
            <w:r w:rsidR="008B7121" w:rsidRPr="0037750C">
              <w:rPr>
                <w:rFonts w:asciiTheme="minorHAnsi" w:hAnsiTheme="minorHAnsi"/>
                <w:szCs w:val="22"/>
              </w:rPr>
              <w:t>:</w:t>
            </w:r>
          </w:p>
        </w:tc>
        <w:tc>
          <w:tcPr>
            <w:tcW w:w="4111" w:type="dxa"/>
            <w:gridSpan w:val="2"/>
            <w:vAlign w:val="center"/>
          </w:tcPr>
          <w:p w:rsidR="00563963" w:rsidRPr="00484460" w:rsidRDefault="006F1408" w:rsidP="00B35124">
            <w:pPr>
              <w:pStyle w:val="BDTRef-Details"/>
              <w:rPr>
                <w:rFonts w:asciiTheme="minorHAnsi" w:hAnsiTheme="minorHAnsi"/>
                <w:szCs w:val="22"/>
              </w:rPr>
            </w:pPr>
            <w:r w:rsidRPr="006F1408">
              <w:rPr>
                <w:color w:val="000000" w:themeColor="text1"/>
                <w:lang w:val="pt-BR"/>
              </w:rPr>
              <w:t xml:space="preserve">BDT Circular </w:t>
            </w:r>
            <w:r w:rsidR="00B35124">
              <w:rPr>
                <w:color w:val="000000" w:themeColor="text1"/>
                <w:lang w:val="pt-BR"/>
              </w:rPr>
              <w:t>15</w:t>
            </w:r>
            <w:r w:rsidR="00B35124" w:rsidRPr="006F1408">
              <w:rPr>
                <w:color w:val="000000" w:themeColor="text1"/>
                <w:lang w:val="pt-BR"/>
              </w:rPr>
              <w:t xml:space="preserve"> </w:t>
            </w:r>
            <w:r w:rsidRPr="006F1408">
              <w:rPr>
                <w:color w:val="000000" w:themeColor="text1"/>
                <w:lang w:val="en-US"/>
              </w:rPr>
              <w:t xml:space="preserve">and TSB Circular </w:t>
            </w:r>
            <w:r w:rsidR="00631357">
              <w:rPr>
                <w:color w:val="000000" w:themeColor="text1"/>
                <w:lang w:val="en-US"/>
              </w:rPr>
              <w:t>143</w:t>
            </w:r>
          </w:p>
        </w:tc>
        <w:tc>
          <w:tcPr>
            <w:tcW w:w="4536" w:type="dxa"/>
            <w:vAlign w:val="center"/>
          </w:tcPr>
          <w:p w:rsidR="00563963" w:rsidRPr="0037750C" w:rsidRDefault="008A7983" w:rsidP="00FA6F73">
            <w:pPr>
              <w:pStyle w:val="BDTDate"/>
              <w:rPr>
                <w:rFonts w:asciiTheme="minorHAnsi" w:hAnsiTheme="minorHAnsi"/>
                <w:szCs w:val="22"/>
                <w:lang w:val="en-GB"/>
              </w:rPr>
            </w:pPr>
            <w:r w:rsidRPr="0037750C">
              <w:rPr>
                <w:rFonts w:asciiTheme="minorHAnsi" w:hAnsiTheme="minorHAnsi"/>
                <w:szCs w:val="22"/>
                <w:lang w:val="en-GB"/>
              </w:rPr>
              <w:t>Geneva,</w:t>
            </w:r>
            <w:r w:rsidR="008F6531">
              <w:rPr>
                <w:rFonts w:asciiTheme="minorHAnsi" w:hAnsiTheme="minorHAnsi"/>
                <w:szCs w:val="22"/>
                <w:lang w:val="en-GB"/>
              </w:rPr>
              <w:t xml:space="preserve"> 2</w:t>
            </w:r>
            <w:r w:rsidR="00FA6F73">
              <w:rPr>
                <w:rFonts w:asciiTheme="minorHAnsi" w:hAnsiTheme="minorHAnsi"/>
                <w:szCs w:val="22"/>
                <w:lang w:val="en-GB"/>
              </w:rPr>
              <w:t>4</w:t>
            </w:r>
            <w:r w:rsidR="00B85DDF" w:rsidRPr="0037750C">
              <w:rPr>
                <w:rFonts w:asciiTheme="minorHAnsi" w:hAnsiTheme="minorHAnsi"/>
                <w:szCs w:val="22"/>
                <w:lang w:val="en-GB"/>
              </w:rPr>
              <w:t xml:space="preserve"> January 201</w:t>
            </w:r>
            <w:r w:rsidR="001A5BA3">
              <w:rPr>
                <w:rFonts w:asciiTheme="minorHAnsi" w:hAnsiTheme="minorHAnsi"/>
                <w:szCs w:val="22"/>
                <w:lang w:val="en-GB"/>
              </w:rPr>
              <w:t>9</w:t>
            </w:r>
          </w:p>
        </w:tc>
      </w:tr>
      <w:tr w:rsidR="00563963" w:rsidRPr="0037750C" w:rsidTr="00777F4A">
        <w:trPr>
          <w:jc w:val="center"/>
        </w:trPr>
        <w:tc>
          <w:tcPr>
            <w:tcW w:w="1242" w:type="dxa"/>
            <w:vAlign w:val="center"/>
          </w:tcPr>
          <w:p w:rsidR="00563963" w:rsidRPr="0037750C" w:rsidRDefault="00563963">
            <w:pPr>
              <w:pStyle w:val="BDTSeparator"/>
              <w:rPr>
                <w:rFonts w:asciiTheme="minorHAnsi" w:hAnsiTheme="minorHAnsi"/>
                <w:szCs w:val="22"/>
                <w:highlight w:val="yellow"/>
              </w:rPr>
            </w:pPr>
          </w:p>
        </w:tc>
        <w:tc>
          <w:tcPr>
            <w:tcW w:w="4111" w:type="dxa"/>
            <w:gridSpan w:val="2"/>
            <w:vAlign w:val="center"/>
          </w:tcPr>
          <w:p w:rsidR="00563963" w:rsidRPr="0037750C" w:rsidRDefault="00563963">
            <w:pPr>
              <w:pStyle w:val="BDTSeparator"/>
              <w:rPr>
                <w:rFonts w:asciiTheme="minorHAnsi" w:hAnsiTheme="minorHAnsi"/>
                <w:szCs w:val="22"/>
              </w:rPr>
            </w:pPr>
          </w:p>
        </w:tc>
        <w:tc>
          <w:tcPr>
            <w:tcW w:w="4536" w:type="dxa"/>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bookmarkStart w:id="0" w:name="Contact"/>
            <w:bookmarkEnd w:id="0"/>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restart"/>
            <w:vAlign w:val="center"/>
          </w:tcPr>
          <w:p w:rsidR="006F1408" w:rsidRPr="006F1408"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Administrations of Member States of the Union;</w:t>
            </w:r>
          </w:p>
          <w:p w:rsidR="006F1408" w:rsidRPr="006F1408"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ITU-T and ITU-D Sector Members;</w:t>
            </w:r>
          </w:p>
          <w:p w:rsidR="006F1408" w:rsidRPr="00A100FF" w:rsidRDefault="006F1408" w:rsidP="006F1408">
            <w:pPr>
              <w:pStyle w:val="BDTAddressee"/>
              <w:rPr>
                <w:rFonts w:asciiTheme="minorHAnsi" w:hAnsiTheme="minorHAnsi"/>
                <w:szCs w:val="22"/>
                <w:lang w:val="fr-CH"/>
              </w:rPr>
            </w:pPr>
            <w:r w:rsidRPr="00A100FF">
              <w:rPr>
                <w:rFonts w:asciiTheme="minorHAnsi" w:hAnsiTheme="minorHAnsi"/>
                <w:szCs w:val="22"/>
                <w:lang w:val="fr-CH"/>
              </w:rPr>
              <w:t>- ITU-T and ITU-D Associates;</w:t>
            </w:r>
          </w:p>
          <w:p w:rsidR="00AB6B91" w:rsidRPr="0037750C"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ITU Academia</w:t>
            </w:r>
          </w:p>
          <w:p w:rsidR="006D7F0E" w:rsidRDefault="006D7F0E" w:rsidP="004D2E86">
            <w:pPr>
              <w:pStyle w:val="BDTAddressee"/>
              <w:spacing w:after="120"/>
              <w:rPr>
                <w:rFonts w:asciiTheme="minorHAnsi" w:hAnsiTheme="minorHAnsi"/>
                <w:szCs w:val="22"/>
              </w:rPr>
            </w:pPr>
          </w:p>
          <w:p w:rsidR="006F1408" w:rsidRPr="006F1408" w:rsidRDefault="006F1408" w:rsidP="006F1408">
            <w:pPr>
              <w:pStyle w:val="BDTAddressee"/>
              <w:rPr>
                <w:rFonts w:asciiTheme="minorHAnsi" w:hAnsiTheme="minorHAnsi"/>
                <w:b/>
                <w:szCs w:val="22"/>
              </w:rPr>
            </w:pPr>
            <w:r w:rsidRPr="006F1408">
              <w:rPr>
                <w:rFonts w:asciiTheme="minorHAnsi" w:hAnsiTheme="minorHAnsi"/>
                <w:b/>
                <w:szCs w:val="22"/>
              </w:rPr>
              <w:t>Copy to:</w:t>
            </w:r>
          </w:p>
          <w:p w:rsidR="006F1408" w:rsidRPr="006F1408"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The Chairmen and Vice-Chairmen of ITU-D and ITU-T Study Groups;</w:t>
            </w:r>
          </w:p>
          <w:p w:rsidR="006F1408" w:rsidRPr="0037750C" w:rsidRDefault="006F1408" w:rsidP="006F1408">
            <w:pPr>
              <w:pStyle w:val="BDTAddressee"/>
              <w:rPr>
                <w:rFonts w:asciiTheme="minorHAnsi" w:hAnsiTheme="minorHAnsi"/>
                <w:szCs w:val="22"/>
              </w:rPr>
            </w:pPr>
            <w:r w:rsidRPr="006F1408">
              <w:rPr>
                <w:rFonts w:asciiTheme="minorHAnsi" w:hAnsiTheme="minorHAnsi"/>
                <w:szCs w:val="22"/>
              </w:rPr>
              <w:t>-</w:t>
            </w:r>
            <w:r>
              <w:rPr>
                <w:rFonts w:asciiTheme="minorHAnsi" w:hAnsiTheme="minorHAnsi"/>
                <w:szCs w:val="22"/>
              </w:rPr>
              <w:t xml:space="preserve"> </w:t>
            </w:r>
            <w:r w:rsidRPr="006F1408">
              <w:rPr>
                <w:rFonts w:asciiTheme="minorHAnsi" w:hAnsiTheme="minorHAnsi"/>
                <w:szCs w:val="22"/>
              </w:rPr>
              <w:t>The Director of the Radiocommunication Bureau</w:t>
            </w: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9C173E" w:rsidRPr="0037750C" w:rsidTr="00777F4A">
        <w:trPr>
          <w:jc w:val="center"/>
        </w:trPr>
        <w:tc>
          <w:tcPr>
            <w:tcW w:w="1242" w:type="dxa"/>
            <w:vAlign w:val="center"/>
          </w:tcPr>
          <w:p w:rsidR="009C173E" w:rsidRPr="0037750C" w:rsidRDefault="009C173E">
            <w:pPr>
              <w:pStyle w:val="BDTContact"/>
              <w:rPr>
                <w:rFonts w:asciiTheme="minorHAnsi" w:hAnsiTheme="minorHAnsi"/>
                <w:szCs w:val="22"/>
              </w:rPr>
            </w:pPr>
          </w:p>
        </w:tc>
        <w:tc>
          <w:tcPr>
            <w:tcW w:w="3827" w:type="dxa"/>
            <w:vAlign w:val="center"/>
          </w:tcPr>
          <w:p w:rsidR="009C173E" w:rsidRPr="0037750C" w:rsidRDefault="009C173E">
            <w:pPr>
              <w:pStyle w:val="BDTContact-Details"/>
              <w:rPr>
                <w:rFonts w:asciiTheme="minorHAnsi" w:hAnsiTheme="minorHAnsi"/>
                <w:szCs w:val="22"/>
              </w:rPr>
            </w:pPr>
          </w:p>
        </w:tc>
        <w:tc>
          <w:tcPr>
            <w:tcW w:w="284" w:type="dxa"/>
            <w:vAlign w:val="center"/>
          </w:tcPr>
          <w:p w:rsidR="009C173E" w:rsidRPr="0037750C" w:rsidRDefault="009C173E">
            <w:pPr>
              <w:pStyle w:val="BDTContact-Details"/>
              <w:rPr>
                <w:rFonts w:asciiTheme="minorHAnsi" w:hAnsiTheme="minorHAnsi"/>
                <w:szCs w:val="22"/>
              </w:rPr>
            </w:pPr>
          </w:p>
        </w:tc>
        <w:tc>
          <w:tcPr>
            <w:tcW w:w="4536" w:type="dxa"/>
            <w:vMerge/>
            <w:vAlign w:val="center"/>
          </w:tcPr>
          <w:p w:rsidR="009C173E" w:rsidRPr="0037750C" w:rsidRDefault="009C173E">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rsidP="002C7449">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rsidP="009C173E">
            <w:pPr>
              <w:pStyle w:val="BDTContact"/>
              <w:spacing w:after="0"/>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9889" w:type="dxa"/>
            <w:gridSpan w:val="4"/>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rsidP="001950AE">
            <w:pPr>
              <w:pStyle w:val="BDTSubject"/>
              <w:spacing w:before="120" w:after="120"/>
              <w:rPr>
                <w:rFonts w:asciiTheme="minorHAnsi" w:hAnsiTheme="minorHAnsi"/>
                <w:b/>
                <w:bCs/>
                <w:szCs w:val="22"/>
              </w:rPr>
            </w:pPr>
            <w:r w:rsidRPr="0037750C">
              <w:rPr>
                <w:rFonts w:asciiTheme="minorHAnsi" w:hAnsiTheme="minorHAnsi"/>
                <w:b/>
                <w:bCs/>
                <w:szCs w:val="22"/>
              </w:rPr>
              <w:t>Subject:</w:t>
            </w:r>
          </w:p>
        </w:tc>
        <w:tc>
          <w:tcPr>
            <w:tcW w:w="8647" w:type="dxa"/>
            <w:gridSpan w:val="3"/>
            <w:vAlign w:val="center"/>
          </w:tcPr>
          <w:p w:rsidR="00563963" w:rsidRPr="0037750C" w:rsidRDefault="006C59AD" w:rsidP="00B34311">
            <w:pPr>
              <w:pStyle w:val="BDTSubjectdetail"/>
              <w:spacing w:before="120" w:after="120"/>
              <w:rPr>
                <w:rFonts w:asciiTheme="minorHAnsi" w:hAnsiTheme="minorHAnsi"/>
                <w:b/>
                <w:bCs/>
                <w:szCs w:val="22"/>
                <w:lang w:val="en-US"/>
              </w:rPr>
            </w:pPr>
            <w:bookmarkStart w:id="1" w:name="Subject"/>
            <w:bookmarkEnd w:id="1"/>
            <w:r>
              <w:rPr>
                <w:rFonts w:asciiTheme="minorHAnsi" w:hAnsiTheme="minorHAnsi"/>
                <w:b/>
                <w:bCs/>
                <w:szCs w:val="22"/>
                <w:lang w:val="en-US"/>
              </w:rPr>
              <w:t>Forum</w:t>
            </w:r>
            <w:r w:rsidRPr="006F1408">
              <w:rPr>
                <w:rFonts w:asciiTheme="minorHAnsi" w:hAnsiTheme="minorHAnsi"/>
                <w:b/>
                <w:bCs/>
                <w:szCs w:val="22"/>
                <w:lang w:val="en-US"/>
              </w:rPr>
              <w:t xml:space="preserve"> </w:t>
            </w:r>
            <w:r w:rsidR="006F1408" w:rsidRPr="006F1408">
              <w:rPr>
                <w:rFonts w:asciiTheme="minorHAnsi" w:hAnsiTheme="minorHAnsi"/>
                <w:b/>
                <w:bCs/>
                <w:szCs w:val="22"/>
                <w:lang w:val="en-US"/>
              </w:rPr>
              <w:t xml:space="preserve">on “Smart sustainable cities: technological trends, success stories and future prospects” </w:t>
            </w:r>
            <w:r w:rsidR="00B34311">
              <w:rPr>
                <w:rFonts w:asciiTheme="minorHAnsi" w:hAnsiTheme="minorHAnsi"/>
                <w:b/>
                <w:bCs/>
                <w:szCs w:val="22"/>
                <w:lang w:val="en-US"/>
              </w:rPr>
              <w:t xml:space="preserve">and ITU Training on “Key performance indicators for smart sustainable cities to achieve the SDGs” </w:t>
            </w:r>
            <w:r w:rsidR="006F1408" w:rsidRPr="006F1408">
              <w:rPr>
                <w:rFonts w:asciiTheme="minorHAnsi" w:hAnsiTheme="minorHAnsi"/>
                <w:b/>
                <w:bCs/>
                <w:szCs w:val="22"/>
                <w:lang w:val="en-US"/>
              </w:rPr>
              <w:t>(Minsk, Belarus, 26-27 February 2019)</w:t>
            </w:r>
          </w:p>
        </w:tc>
      </w:tr>
      <w:tr w:rsidR="00563963" w:rsidRPr="0037750C" w:rsidTr="00777F4A">
        <w:trPr>
          <w:jc w:val="center"/>
        </w:trPr>
        <w:tc>
          <w:tcPr>
            <w:tcW w:w="9889" w:type="dxa"/>
            <w:gridSpan w:val="4"/>
            <w:vAlign w:val="center"/>
          </w:tcPr>
          <w:p w:rsidR="0008307C" w:rsidRPr="0037750C" w:rsidRDefault="0008307C">
            <w:pPr>
              <w:pStyle w:val="BDTSeparator"/>
              <w:rPr>
                <w:rFonts w:asciiTheme="minorHAnsi" w:hAnsiTheme="minorHAnsi"/>
                <w:szCs w:val="22"/>
                <w:lang w:val="en-US"/>
              </w:rPr>
            </w:pPr>
          </w:p>
        </w:tc>
      </w:tr>
      <w:tr w:rsidR="00563963" w:rsidRPr="0037750C" w:rsidTr="00777F4A">
        <w:trPr>
          <w:jc w:val="center"/>
        </w:trPr>
        <w:tc>
          <w:tcPr>
            <w:tcW w:w="9889" w:type="dxa"/>
            <w:gridSpan w:val="4"/>
            <w:vAlign w:val="center"/>
          </w:tcPr>
          <w:p w:rsidR="006D7F0E" w:rsidRPr="004D2E86" w:rsidRDefault="00AF53BB" w:rsidP="00FA6F73">
            <w:pPr>
              <w:spacing w:before="0"/>
              <w:rPr>
                <w:rFonts w:asciiTheme="minorHAnsi" w:hAnsiTheme="minorHAnsi"/>
                <w:szCs w:val="22"/>
              </w:rPr>
            </w:pPr>
            <w:bookmarkStart w:id="2" w:name="Formula"/>
            <w:bookmarkStart w:id="3" w:name="MainStory"/>
            <w:bookmarkStart w:id="4" w:name="CurrentLocation"/>
            <w:bookmarkEnd w:id="2"/>
            <w:bookmarkEnd w:id="3"/>
            <w:bookmarkEnd w:id="4"/>
            <w:r>
              <w:rPr>
                <w:rFonts w:asciiTheme="minorHAnsi" w:hAnsiTheme="minorHAnsi"/>
                <w:szCs w:val="22"/>
              </w:rPr>
              <w:t>Dear Sir/Madam</w:t>
            </w:r>
            <w:r w:rsidR="00867A3D" w:rsidRPr="004D2E86">
              <w:rPr>
                <w:rFonts w:asciiTheme="minorHAnsi" w:hAnsiTheme="minorHAnsi"/>
                <w:szCs w:val="22"/>
              </w:rPr>
              <w:t>,</w:t>
            </w:r>
          </w:p>
          <w:p w:rsidR="00F66C45" w:rsidRDefault="006F1408" w:rsidP="00CD2496">
            <w:pPr>
              <w:rPr>
                <w:rFonts w:asciiTheme="minorHAnsi" w:hAnsiTheme="minorHAnsi"/>
                <w:bCs/>
                <w:szCs w:val="22"/>
              </w:rPr>
            </w:pPr>
            <w:r w:rsidRPr="00943259">
              <w:rPr>
                <w:bCs/>
              </w:rPr>
              <w:t>1</w:t>
            </w:r>
            <w:r w:rsidRPr="00943259">
              <w:tab/>
            </w:r>
            <w:r>
              <w:t>We</w:t>
            </w:r>
            <w:r w:rsidRPr="00943259">
              <w:t xml:space="preserve"> would like to inform you that the </w:t>
            </w:r>
            <w:r w:rsidR="006C59AD">
              <w:rPr>
                <w:rFonts w:eastAsia="Batang" w:cs="Calibri"/>
                <w:b/>
                <w:lang w:eastAsia="ko-KR"/>
              </w:rPr>
              <w:t>Forum</w:t>
            </w:r>
            <w:r w:rsidR="006C59AD" w:rsidRPr="00943259">
              <w:rPr>
                <w:rFonts w:eastAsia="Batang" w:cs="Calibri"/>
                <w:b/>
                <w:lang w:eastAsia="ko-KR"/>
              </w:rPr>
              <w:t xml:space="preserve"> </w:t>
            </w:r>
            <w:r w:rsidRPr="00943259">
              <w:rPr>
                <w:rFonts w:eastAsia="Batang" w:cs="Calibri"/>
                <w:b/>
                <w:lang w:eastAsia="ko-KR"/>
              </w:rPr>
              <w:t xml:space="preserve">on </w:t>
            </w:r>
            <w:r w:rsidR="00B57E0F">
              <w:rPr>
                <w:rFonts w:eastAsia="Batang" w:cs="Calibri"/>
                <w:b/>
                <w:lang w:eastAsia="ko-KR"/>
              </w:rPr>
              <w:t>“</w:t>
            </w:r>
            <w:r>
              <w:rPr>
                <w:rFonts w:eastAsia="Batang" w:cs="Calibri"/>
                <w:b/>
                <w:lang w:eastAsia="ko-KR"/>
              </w:rPr>
              <w:t>S</w:t>
            </w:r>
            <w:r w:rsidRPr="005C60A8">
              <w:rPr>
                <w:b/>
                <w:bCs/>
              </w:rPr>
              <w:t>mart sustainable cities: technological trends, success stories and future prospects</w:t>
            </w:r>
            <w:r w:rsidR="00B57E0F">
              <w:rPr>
                <w:b/>
                <w:bCs/>
              </w:rPr>
              <w:t>”</w:t>
            </w:r>
            <w:r w:rsidR="00A100FF">
              <w:rPr>
                <w:b/>
                <w:bCs/>
              </w:rPr>
              <w:t xml:space="preserve"> </w:t>
            </w:r>
            <w:r w:rsidR="00A100FF" w:rsidRPr="003811AB">
              <w:rPr>
                <w:rFonts w:asciiTheme="minorHAnsi" w:hAnsiTheme="minorHAnsi"/>
                <w:bCs/>
                <w:szCs w:val="22"/>
              </w:rPr>
              <w:t>will be</w:t>
            </w:r>
            <w:r w:rsidR="00F66C45">
              <w:rPr>
                <w:rFonts w:asciiTheme="minorHAnsi" w:hAnsiTheme="minorHAnsi"/>
                <w:bCs/>
                <w:szCs w:val="22"/>
              </w:rPr>
              <w:t xml:space="preserve"> held on 26 and 27 February 2019 and is</w:t>
            </w:r>
            <w:r w:rsidR="00A100FF" w:rsidRPr="003811AB">
              <w:rPr>
                <w:rFonts w:asciiTheme="minorHAnsi" w:hAnsiTheme="minorHAnsi"/>
                <w:bCs/>
                <w:szCs w:val="22"/>
              </w:rPr>
              <w:t xml:space="preserve"> </w:t>
            </w:r>
            <w:r w:rsidR="00A100FF">
              <w:rPr>
                <w:rFonts w:asciiTheme="minorHAnsi" w:hAnsiTheme="minorHAnsi"/>
                <w:bCs/>
                <w:szCs w:val="22"/>
              </w:rPr>
              <w:t xml:space="preserve">jointly </w:t>
            </w:r>
            <w:r w:rsidR="00A100FF" w:rsidRPr="003811AB">
              <w:rPr>
                <w:rFonts w:asciiTheme="minorHAnsi" w:hAnsiTheme="minorHAnsi"/>
                <w:bCs/>
                <w:szCs w:val="22"/>
              </w:rPr>
              <w:t xml:space="preserve">organized by the </w:t>
            </w:r>
            <w:r w:rsidR="00A100FF">
              <w:rPr>
                <w:rFonts w:asciiTheme="minorHAnsi" w:hAnsiTheme="minorHAnsi"/>
                <w:bCs/>
                <w:szCs w:val="22"/>
              </w:rPr>
              <w:t xml:space="preserve">International Telecommunication Union (ITU), </w:t>
            </w:r>
            <w:r w:rsidR="00CD2496" w:rsidRPr="00A100FF">
              <w:rPr>
                <w:rFonts w:asciiTheme="minorHAnsi" w:hAnsiTheme="minorHAnsi"/>
                <w:bCs/>
                <w:szCs w:val="22"/>
              </w:rPr>
              <w:t>the United Nations Human Settlements Programme (UN</w:t>
            </w:r>
            <w:r w:rsidR="00CD2496">
              <w:rPr>
                <w:rFonts w:asciiTheme="minorHAnsi" w:hAnsiTheme="minorHAnsi"/>
                <w:bCs/>
                <w:szCs w:val="22"/>
              </w:rPr>
              <w:noBreakHyphen/>
            </w:r>
            <w:r w:rsidR="00CD2496" w:rsidRPr="00A100FF">
              <w:rPr>
                <w:rFonts w:asciiTheme="minorHAnsi" w:hAnsiTheme="minorHAnsi"/>
                <w:bCs/>
                <w:szCs w:val="22"/>
              </w:rPr>
              <w:t xml:space="preserve">Habitat) and </w:t>
            </w:r>
            <w:r w:rsidR="00A100FF" w:rsidRPr="00A100FF">
              <w:rPr>
                <w:rFonts w:asciiTheme="minorHAnsi" w:hAnsiTheme="minorHAnsi"/>
                <w:bCs/>
                <w:szCs w:val="22"/>
              </w:rPr>
              <w:t>the United Nations Development Programme (UNDP)</w:t>
            </w:r>
            <w:r w:rsidR="00CD2496">
              <w:rPr>
                <w:rFonts w:asciiTheme="minorHAnsi" w:hAnsiTheme="minorHAnsi"/>
                <w:bCs/>
                <w:szCs w:val="22"/>
              </w:rPr>
              <w:t>.</w:t>
            </w:r>
            <w:r w:rsidR="00A100FF" w:rsidRPr="00A100FF">
              <w:rPr>
                <w:rFonts w:asciiTheme="minorHAnsi" w:hAnsiTheme="minorHAnsi"/>
                <w:bCs/>
                <w:szCs w:val="22"/>
              </w:rPr>
              <w:t xml:space="preserve"> </w:t>
            </w:r>
          </w:p>
          <w:p w:rsidR="00B34311" w:rsidRDefault="00A100FF" w:rsidP="00F66C45">
            <w:r>
              <w:rPr>
                <w:rFonts w:asciiTheme="minorHAnsi" w:hAnsiTheme="minorHAnsi"/>
                <w:bCs/>
                <w:szCs w:val="22"/>
              </w:rPr>
              <w:t>T</w:t>
            </w:r>
            <w:r w:rsidR="00F66C45">
              <w:rPr>
                <w:rFonts w:asciiTheme="minorHAnsi" w:hAnsiTheme="minorHAnsi"/>
                <w:bCs/>
                <w:szCs w:val="22"/>
              </w:rPr>
              <w:t>he Forum will be held in conjunction with t</w:t>
            </w:r>
            <w:r w:rsidR="005906CD">
              <w:t>he</w:t>
            </w:r>
            <w:r w:rsidR="00B34311">
              <w:rPr>
                <w:rFonts w:asciiTheme="minorHAnsi" w:hAnsiTheme="minorHAnsi"/>
                <w:b/>
                <w:bCs/>
                <w:szCs w:val="22"/>
              </w:rPr>
              <w:t xml:space="preserve"> </w:t>
            </w:r>
            <w:r w:rsidR="00B57E0F">
              <w:rPr>
                <w:rFonts w:asciiTheme="minorHAnsi" w:hAnsiTheme="minorHAnsi"/>
                <w:b/>
                <w:bCs/>
                <w:szCs w:val="22"/>
              </w:rPr>
              <w:t xml:space="preserve">ITU </w:t>
            </w:r>
            <w:r w:rsidR="00B34311">
              <w:rPr>
                <w:rFonts w:asciiTheme="minorHAnsi" w:hAnsiTheme="minorHAnsi"/>
                <w:b/>
                <w:bCs/>
                <w:szCs w:val="22"/>
              </w:rPr>
              <w:t xml:space="preserve">Training on </w:t>
            </w:r>
            <w:r w:rsidR="00B57E0F">
              <w:rPr>
                <w:rFonts w:asciiTheme="minorHAnsi" w:hAnsiTheme="minorHAnsi"/>
                <w:b/>
                <w:bCs/>
                <w:szCs w:val="22"/>
              </w:rPr>
              <w:t>“</w:t>
            </w:r>
            <w:r w:rsidR="00B34311">
              <w:rPr>
                <w:rFonts w:asciiTheme="minorHAnsi" w:hAnsiTheme="minorHAnsi"/>
                <w:b/>
                <w:bCs/>
                <w:szCs w:val="22"/>
              </w:rPr>
              <w:t>Key performance indicators for smart sustainable cities to achieve the SDGs</w:t>
            </w:r>
            <w:r w:rsidR="00B57E0F">
              <w:rPr>
                <w:rFonts w:asciiTheme="minorHAnsi" w:hAnsiTheme="minorHAnsi"/>
                <w:b/>
                <w:bCs/>
                <w:szCs w:val="22"/>
              </w:rPr>
              <w:t>”</w:t>
            </w:r>
            <w:r w:rsidR="00F66C45">
              <w:rPr>
                <w:rFonts w:asciiTheme="minorHAnsi" w:hAnsiTheme="minorHAnsi"/>
                <w:b/>
                <w:bCs/>
                <w:szCs w:val="22"/>
              </w:rPr>
              <w:t xml:space="preserve"> </w:t>
            </w:r>
            <w:r w:rsidR="00D22B6A" w:rsidRPr="001E2F7E">
              <w:rPr>
                <w:rFonts w:asciiTheme="minorHAnsi" w:hAnsiTheme="minorHAnsi"/>
                <w:bCs/>
                <w:szCs w:val="22"/>
              </w:rPr>
              <w:t>to</w:t>
            </w:r>
            <w:r w:rsidR="00A550DD">
              <w:rPr>
                <w:rFonts w:asciiTheme="minorHAnsi" w:hAnsiTheme="minorHAnsi"/>
                <w:bCs/>
                <w:szCs w:val="22"/>
              </w:rPr>
              <w:t xml:space="preserve"> </w:t>
            </w:r>
            <w:r w:rsidR="005906CD" w:rsidRPr="003811AB">
              <w:rPr>
                <w:rFonts w:asciiTheme="minorHAnsi" w:hAnsiTheme="minorHAnsi"/>
                <w:bCs/>
                <w:szCs w:val="22"/>
              </w:rPr>
              <w:t>be</w:t>
            </w:r>
            <w:r w:rsidR="00F66C45">
              <w:rPr>
                <w:rFonts w:asciiTheme="minorHAnsi" w:hAnsiTheme="minorHAnsi"/>
                <w:bCs/>
                <w:szCs w:val="22"/>
              </w:rPr>
              <w:t xml:space="preserve"> held on 27 February 2019 (11h30-16h00)</w:t>
            </w:r>
            <w:r w:rsidR="005906CD" w:rsidRPr="003811AB">
              <w:rPr>
                <w:rFonts w:asciiTheme="minorHAnsi" w:hAnsiTheme="minorHAnsi"/>
                <w:bCs/>
                <w:szCs w:val="22"/>
              </w:rPr>
              <w:t xml:space="preserve"> </w:t>
            </w:r>
            <w:r w:rsidR="00A550DD">
              <w:rPr>
                <w:rFonts w:asciiTheme="minorHAnsi" w:hAnsiTheme="minorHAnsi"/>
                <w:bCs/>
                <w:szCs w:val="22"/>
              </w:rPr>
              <w:t xml:space="preserve">and </w:t>
            </w:r>
            <w:r w:rsidR="00D22B6A">
              <w:rPr>
                <w:rFonts w:asciiTheme="minorHAnsi" w:hAnsiTheme="minorHAnsi"/>
                <w:bCs/>
                <w:szCs w:val="22"/>
              </w:rPr>
              <w:t xml:space="preserve">that </w:t>
            </w:r>
            <w:r w:rsidR="00A550DD">
              <w:rPr>
                <w:rFonts w:asciiTheme="minorHAnsi" w:hAnsiTheme="minorHAnsi"/>
                <w:bCs/>
                <w:szCs w:val="22"/>
              </w:rPr>
              <w:t xml:space="preserve">is </w:t>
            </w:r>
            <w:r w:rsidR="00B57E0F">
              <w:rPr>
                <w:rFonts w:asciiTheme="minorHAnsi" w:hAnsiTheme="minorHAnsi"/>
                <w:bCs/>
                <w:szCs w:val="22"/>
              </w:rPr>
              <w:t xml:space="preserve">jointly </w:t>
            </w:r>
            <w:r w:rsidR="005906CD" w:rsidRPr="003811AB">
              <w:rPr>
                <w:rFonts w:asciiTheme="minorHAnsi" w:hAnsiTheme="minorHAnsi"/>
                <w:bCs/>
                <w:szCs w:val="22"/>
              </w:rPr>
              <w:t xml:space="preserve">organized by the Telecommunication Standardization Bureau and </w:t>
            </w:r>
            <w:r w:rsidR="00B35124">
              <w:rPr>
                <w:rFonts w:asciiTheme="minorHAnsi" w:hAnsiTheme="minorHAnsi"/>
                <w:bCs/>
                <w:szCs w:val="22"/>
              </w:rPr>
              <w:t>the Telecommunication Development Bureau</w:t>
            </w:r>
            <w:r w:rsidR="005906CD" w:rsidRPr="003811AB">
              <w:rPr>
                <w:rFonts w:asciiTheme="minorHAnsi" w:hAnsiTheme="minorHAnsi"/>
                <w:bCs/>
                <w:szCs w:val="22"/>
              </w:rPr>
              <w:t>.</w:t>
            </w:r>
            <w:r w:rsidR="005906CD">
              <w:rPr>
                <w:rFonts w:asciiTheme="minorHAnsi" w:hAnsiTheme="minorHAnsi"/>
                <w:b/>
                <w:bCs/>
                <w:szCs w:val="22"/>
              </w:rPr>
              <w:t xml:space="preserve"> </w:t>
            </w:r>
            <w:r w:rsidR="005906CD" w:rsidRPr="003811AB">
              <w:rPr>
                <w:rFonts w:asciiTheme="minorHAnsi" w:hAnsiTheme="minorHAnsi"/>
                <w:bCs/>
                <w:szCs w:val="22"/>
              </w:rPr>
              <w:t>These events</w:t>
            </w:r>
            <w:r w:rsidR="005906CD">
              <w:rPr>
                <w:rFonts w:asciiTheme="minorHAnsi" w:hAnsiTheme="minorHAnsi"/>
                <w:b/>
                <w:bCs/>
                <w:szCs w:val="22"/>
              </w:rPr>
              <w:t xml:space="preserve"> </w:t>
            </w:r>
            <w:r w:rsidR="006F1408">
              <w:t xml:space="preserve">will be kindly hosted by the </w:t>
            </w:r>
            <w:r w:rsidR="006F1408" w:rsidRPr="00CF3744">
              <w:t>Ministry of Communication and Informatization of the Republic of Belarus</w:t>
            </w:r>
            <w:r w:rsidR="006F1408">
              <w:t xml:space="preserve"> and OJSC “Giprosvjaz”</w:t>
            </w:r>
            <w:r w:rsidR="006F1408" w:rsidRPr="00943259">
              <w:t xml:space="preserve"> </w:t>
            </w:r>
            <w:r w:rsidR="006F1408">
              <w:t>and</w:t>
            </w:r>
            <w:r w:rsidR="006F1408" w:rsidRPr="00943259">
              <w:t xml:space="preserve"> will take place </w:t>
            </w:r>
            <w:r w:rsidR="006F1408">
              <w:t xml:space="preserve">at the </w:t>
            </w:r>
            <w:r w:rsidR="006F1408" w:rsidRPr="006F4055">
              <w:t>Hotel "Belarus"</w:t>
            </w:r>
            <w:r w:rsidR="006F1408">
              <w:t xml:space="preserve">, </w:t>
            </w:r>
            <w:r w:rsidR="006F1408" w:rsidRPr="006F4055">
              <w:t xml:space="preserve">Starazhowskaya </w:t>
            </w:r>
            <w:r w:rsidR="006F1408">
              <w:t>Street</w:t>
            </w:r>
            <w:r w:rsidR="006F1408" w:rsidRPr="006F4055">
              <w:t xml:space="preserve"> 15, Minsk, Belarus</w:t>
            </w:r>
            <w:r w:rsidR="00B34311">
              <w:t>.</w:t>
            </w:r>
          </w:p>
          <w:p w:rsidR="00B34311" w:rsidRDefault="006F1408" w:rsidP="008F6531">
            <w:r w:rsidRPr="00943259">
              <w:t>Th</w:t>
            </w:r>
            <w:r w:rsidR="00B34311">
              <w:t>ese</w:t>
            </w:r>
            <w:r w:rsidRPr="00943259">
              <w:t xml:space="preserve"> event</w:t>
            </w:r>
            <w:r w:rsidR="00B34311">
              <w:t>s</w:t>
            </w:r>
            <w:r w:rsidRPr="00943259">
              <w:t xml:space="preserve"> will be </w:t>
            </w:r>
            <w:r w:rsidR="003D5927">
              <w:t>collocated</w:t>
            </w:r>
            <w:r>
              <w:t xml:space="preserve"> with the </w:t>
            </w:r>
            <w:r w:rsidRPr="00943259">
              <w:t xml:space="preserve">meeting </w:t>
            </w:r>
            <w:r>
              <w:t xml:space="preserve">of the </w:t>
            </w:r>
            <w:hyperlink r:id="rId8" w:history="1">
              <w:r w:rsidRPr="006F4055">
                <w:rPr>
                  <w:rStyle w:val="Hyperlink"/>
                </w:rPr>
                <w:t>ITU-T Study Group 20 Regional Group for Eastern Europe, Central Asia and Transcaucasia</w:t>
              </w:r>
            </w:hyperlink>
            <w:r>
              <w:t xml:space="preserve"> (SG20RG-EECAT)</w:t>
            </w:r>
            <w:r w:rsidRPr="006F4055">
              <w:t xml:space="preserve"> </w:t>
            </w:r>
            <w:r w:rsidR="00F66C45">
              <w:t xml:space="preserve">which </w:t>
            </w:r>
            <w:r w:rsidR="006C59AD">
              <w:t>will take place on 26 February (16</w:t>
            </w:r>
            <w:r w:rsidR="00F66C45">
              <w:t>h</w:t>
            </w:r>
            <w:r w:rsidR="006C59AD">
              <w:t>30-17</w:t>
            </w:r>
            <w:r w:rsidR="00F66C45">
              <w:t>h</w:t>
            </w:r>
            <w:r w:rsidR="006C59AD">
              <w:t>30), 27 February (16</w:t>
            </w:r>
            <w:r w:rsidR="00F66C45">
              <w:t>h</w:t>
            </w:r>
            <w:r w:rsidR="006C59AD">
              <w:t>30-17</w:t>
            </w:r>
            <w:r w:rsidR="00F66C45">
              <w:t>h</w:t>
            </w:r>
            <w:r w:rsidR="006C59AD">
              <w:t xml:space="preserve">30) and </w:t>
            </w:r>
            <w:r>
              <w:t>28</w:t>
            </w:r>
            <w:r w:rsidRPr="00943259">
              <w:t xml:space="preserve"> </w:t>
            </w:r>
            <w:r w:rsidRPr="006F4055">
              <w:t xml:space="preserve">February </w:t>
            </w:r>
            <w:r w:rsidR="00F66C45">
              <w:t xml:space="preserve">2019 </w:t>
            </w:r>
            <w:r w:rsidR="006C59AD">
              <w:t>(09</w:t>
            </w:r>
            <w:r w:rsidR="00F66C45">
              <w:t>h</w:t>
            </w:r>
            <w:r w:rsidR="006C59AD">
              <w:t>30-13</w:t>
            </w:r>
            <w:r w:rsidR="00F66C45">
              <w:t>h</w:t>
            </w:r>
            <w:r w:rsidR="006C59AD">
              <w:t>00</w:t>
            </w:r>
            <w:r w:rsidR="00B34311">
              <w:t>)</w:t>
            </w:r>
            <w:r w:rsidRPr="00943259">
              <w:t>.</w:t>
            </w:r>
            <w:r w:rsidR="006C59AD">
              <w:t xml:space="preserve"> </w:t>
            </w:r>
          </w:p>
          <w:p w:rsidR="00B34311" w:rsidRDefault="00B34311" w:rsidP="006F1408">
            <w:r>
              <w:t>The Forum and Training are</w:t>
            </w:r>
            <w:r w:rsidR="00F66C45">
              <w:t xml:space="preserve"> being</w:t>
            </w:r>
            <w:r>
              <w:t xml:space="preserve"> held t</w:t>
            </w:r>
            <w:r w:rsidR="006C59AD">
              <w:t xml:space="preserve">o follow up on Resolution </w:t>
            </w:r>
            <w:r w:rsidR="00313347">
              <w:t xml:space="preserve">98 </w:t>
            </w:r>
            <w:r w:rsidR="006C59AD">
              <w:t>“</w:t>
            </w:r>
            <w:r w:rsidR="006C59AD" w:rsidRPr="006C59AD">
              <w:t>Enhancing the standardization of Internet of things and smart cities and communities for global development</w:t>
            </w:r>
            <w:r w:rsidR="006C59AD">
              <w:t xml:space="preserve">” </w:t>
            </w:r>
            <w:r>
              <w:t xml:space="preserve">which was </w:t>
            </w:r>
            <w:r w:rsidR="006C59AD">
              <w:t xml:space="preserve">approved at WTSA-16 and </w:t>
            </w:r>
            <w:r w:rsidR="006F1408">
              <w:t>within the context of the CIS Regional Initiative</w:t>
            </w:r>
            <w:r>
              <w:t xml:space="preserve"> </w:t>
            </w:r>
            <w:r w:rsidR="006F1408">
              <w:t>on “</w:t>
            </w:r>
            <w:r w:rsidR="006F1408" w:rsidRPr="006F4055">
              <w:t>Development and regulation of infocommunication infrastructure to make cities and human settlements inclusive, safe and resilient</w:t>
            </w:r>
            <w:r>
              <w:t>” which was approved by WTDC-17.</w:t>
            </w:r>
          </w:p>
          <w:p w:rsidR="006F1408" w:rsidRDefault="005906CD" w:rsidP="006F1408">
            <w:r>
              <w:t>The objective of the</w:t>
            </w:r>
            <w:r w:rsidR="00B34311">
              <w:t xml:space="preserve"> Forum</w:t>
            </w:r>
            <w:r>
              <w:t xml:space="preserve"> is</w:t>
            </w:r>
            <w:r w:rsidR="00B34311">
              <w:t xml:space="preserve"> to</w:t>
            </w:r>
            <w:r w:rsidR="006F1408">
              <w:t xml:space="preserve"> rais</w:t>
            </w:r>
            <w:r w:rsidR="00B34311">
              <w:t>e</w:t>
            </w:r>
            <w:r w:rsidR="006F1408" w:rsidRPr="006F4055">
              <w:t xml:space="preserve"> awareness on </w:t>
            </w:r>
            <w:r>
              <w:t xml:space="preserve">policies and strategies as well as on </w:t>
            </w:r>
            <w:r w:rsidR="00B34311">
              <w:t xml:space="preserve">the importance of international standards </w:t>
            </w:r>
            <w:r w:rsidR="00B57E0F">
              <w:t xml:space="preserve">that </w:t>
            </w:r>
            <w:r w:rsidR="00B34311">
              <w:t xml:space="preserve">build </w:t>
            </w:r>
            <w:r w:rsidR="006F1408" w:rsidRPr="006F4055">
              <w:t xml:space="preserve">smart </w:t>
            </w:r>
            <w:r w:rsidR="00B34311">
              <w:t xml:space="preserve">sustainable </w:t>
            </w:r>
            <w:r w:rsidR="006F1408" w:rsidRPr="006F4055">
              <w:t>cities</w:t>
            </w:r>
            <w:r w:rsidR="00B34311">
              <w:t xml:space="preserve"> worldwide</w:t>
            </w:r>
            <w:r w:rsidR="006F1408">
              <w:t>.</w:t>
            </w:r>
          </w:p>
          <w:p w:rsidR="005906CD" w:rsidRDefault="005906CD" w:rsidP="00F66C45">
            <w:r w:rsidRPr="005906CD">
              <w:lastRenderedPageBreak/>
              <w:t>The U4SSC developed a set of international key performance indicators (KPIs) for Smart Sustainable Cities (SSC) to establi</w:t>
            </w:r>
            <w:r w:rsidR="008F6531">
              <w:t>sh the criteria to evaluate ICT</w:t>
            </w:r>
            <w:r w:rsidRPr="005906CD">
              <w:t>s</w:t>
            </w:r>
            <w:r w:rsidR="008F6531">
              <w:t>’</w:t>
            </w:r>
            <w:r w:rsidRPr="005906CD">
              <w:t xml:space="preserve"> contributions in making citi</w:t>
            </w:r>
            <w:r>
              <w:t>es smarter and more sustainable</w:t>
            </w:r>
            <w:r w:rsidRPr="005906CD">
              <w:t xml:space="preserve">. </w:t>
            </w:r>
            <w:r>
              <w:t>The objective of the Training is</w:t>
            </w:r>
            <w:r w:rsidRPr="005906CD">
              <w:t xml:space="preserve"> to </w:t>
            </w:r>
            <w:r>
              <w:t xml:space="preserve">present the U4SSC KPIs for SSC with a view to </w:t>
            </w:r>
            <w:r w:rsidRPr="005906CD">
              <w:t>provide</w:t>
            </w:r>
            <w:r>
              <w:t xml:space="preserve"> </w:t>
            </w:r>
            <w:r w:rsidRPr="005906CD">
              <w:t>cities with the means for self-assessment in order to achieve the sustainable development goals (SDGs)</w:t>
            </w:r>
            <w:r>
              <w:t xml:space="preserve">. </w:t>
            </w:r>
          </w:p>
          <w:p w:rsidR="006F1408" w:rsidRPr="00943259" w:rsidRDefault="006F1408" w:rsidP="006F1408">
            <w:pPr>
              <w:rPr>
                <w:bCs/>
              </w:rPr>
            </w:pPr>
            <w:r w:rsidRPr="00943259">
              <w:t>2</w:t>
            </w:r>
            <w:r w:rsidRPr="00943259">
              <w:tab/>
              <w:t xml:space="preserve">The </w:t>
            </w:r>
            <w:r w:rsidR="008F6531">
              <w:t>Forum</w:t>
            </w:r>
            <w:r w:rsidR="005906CD">
              <w:t xml:space="preserve">, </w:t>
            </w:r>
            <w:r w:rsidR="008F6531">
              <w:t>Training</w:t>
            </w:r>
            <w:r w:rsidR="005906CD" w:rsidRPr="00943259">
              <w:t xml:space="preserve"> </w:t>
            </w:r>
            <w:r>
              <w:t>and SG20RG-EECAT</w:t>
            </w:r>
            <w:r w:rsidRPr="00943259">
              <w:t xml:space="preserve"> </w:t>
            </w:r>
            <w:r>
              <w:t xml:space="preserve">meeting </w:t>
            </w:r>
            <w:r w:rsidRPr="00943259">
              <w:t xml:space="preserve">will be conducted in English </w:t>
            </w:r>
            <w:r>
              <w:t xml:space="preserve">and Russian with </w:t>
            </w:r>
            <w:r w:rsidRPr="004F614A">
              <w:t>simultaneous interpretation</w:t>
            </w:r>
            <w:r>
              <w:t>.</w:t>
            </w:r>
          </w:p>
          <w:p w:rsidR="006F1408" w:rsidRDefault="005906CD" w:rsidP="008F6531">
            <w:r>
              <w:t>3</w:t>
            </w:r>
            <w:r w:rsidR="006F1408" w:rsidRPr="00943259">
              <w:tab/>
              <w:t xml:space="preserve">Participation in the </w:t>
            </w:r>
            <w:r w:rsidR="008F6531">
              <w:t>Forum and Training</w:t>
            </w:r>
            <w:r w:rsidR="00B57E0F" w:rsidRPr="00943259">
              <w:t xml:space="preserve"> </w:t>
            </w:r>
            <w:r w:rsidR="006F1408" w:rsidRPr="00943259">
              <w:t xml:space="preserve">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w:t>
            </w:r>
            <w:r w:rsidR="008F6531">
              <w:t>in</w:t>
            </w:r>
            <w:r w:rsidR="006F1408" w:rsidRPr="00943259">
              <w:t xml:space="preserve"> the </w:t>
            </w:r>
            <w:r w:rsidR="008F6531">
              <w:t>Forum</w:t>
            </w:r>
            <w:r w:rsidR="00B57E0F">
              <w:t xml:space="preserve"> and Training</w:t>
            </w:r>
            <w:r w:rsidR="00B57E0F" w:rsidRPr="00943259">
              <w:t xml:space="preserve"> </w:t>
            </w:r>
            <w:r w:rsidR="006F1408" w:rsidRPr="00943259">
              <w:t>is free of charge.</w:t>
            </w:r>
          </w:p>
          <w:p w:rsidR="006F1408" w:rsidRPr="00943259" w:rsidRDefault="008F6531" w:rsidP="006F1408">
            <w:r>
              <w:t>4</w:t>
            </w:r>
            <w:r w:rsidR="006F1408">
              <w:tab/>
            </w:r>
            <w:r w:rsidR="006F1408" w:rsidRPr="000B5131">
              <w:rPr>
                <w:szCs w:val="22"/>
              </w:rPr>
              <w:t>To encourage the part</w:t>
            </w:r>
            <w:r w:rsidR="006F1408">
              <w:rPr>
                <w:szCs w:val="22"/>
              </w:rPr>
              <w:t xml:space="preserve">icipation of low-income developing countries and </w:t>
            </w:r>
            <w:r w:rsidR="006F1408" w:rsidRPr="000B5131">
              <w:rPr>
                <w:szCs w:val="22"/>
              </w:rPr>
              <w:t xml:space="preserve">subject to the availability of funds, the </w:t>
            </w:r>
            <w:r w:rsidR="006F1408" w:rsidRPr="002010BE">
              <w:rPr>
                <w:szCs w:val="22"/>
              </w:rPr>
              <w:t>ITU will grant one full or two partial fellowships per eligible country of the CIS Region</w:t>
            </w:r>
            <w:r w:rsidR="006E69B2">
              <w:rPr>
                <w:szCs w:val="22"/>
              </w:rPr>
              <w:t xml:space="preserve"> for both events</w:t>
            </w:r>
            <w:r w:rsidR="006F1408" w:rsidRPr="000B5131">
              <w:rPr>
                <w:szCs w:val="22"/>
              </w:rPr>
              <w:t xml:space="preserve">. </w:t>
            </w:r>
            <w:r w:rsidR="006F1408">
              <w:rPr>
                <w:szCs w:val="22"/>
              </w:rPr>
              <w:t>In accordance with Resolution 25 (Rev. Dubai, 2018) of the ITU Plenipotentiary Conference in order</w:t>
            </w:r>
            <w:r w:rsidR="006F1408" w:rsidRPr="008F3980">
              <w:rPr>
                <w:szCs w:val="22"/>
              </w:rPr>
              <w:t xml:space="preserve"> to promote the participation of developing countries in ITU activities, delegates of developing countries which have made input contributions to ITU events can be eligible for a fellowship if the related budget allows</w:t>
            </w:r>
            <w:r w:rsidR="006F1408">
              <w:rPr>
                <w:szCs w:val="22"/>
              </w:rPr>
              <w:t>.</w:t>
            </w:r>
          </w:p>
          <w:p w:rsidR="006F1408" w:rsidRPr="00943259" w:rsidRDefault="008F6531" w:rsidP="006F1408">
            <w:r>
              <w:t>5</w:t>
            </w:r>
            <w:r w:rsidR="006F1408" w:rsidRPr="00943259">
              <w:tab/>
              <w:t xml:space="preserve">Information relating to the </w:t>
            </w:r>
            <w:r>
              <w:t>Forum</w:t>
            </w:r>
            <w:r w:rsidR="00D22B6A">
              <w:t xml:space="preserve"> and </w:t>
            </w:r>
            <w:r>
              <w:t>Training</w:t>
            </w:r>
            <w:r w:rsidR="006F1408" w:rsidRPr="00943259">
              <w:t>, including the draft programme</w:t>
            </w:r>
            <w:r w:rsidR="005906CD">
              <w:t xml:space="preserve">, fellowship request form </w:t>
            </w:r>
            <w:r w:rsidR="006F1408" w:rsidRPr="00943259">
              <w:t xml:space="preserve">and practical information, </w:t>
            </w:r>
            <w:r w:rsidR="00D22B6A">
              <w:t>is</w:t>
            </w:r>
            <w:r w:rsidR="006F1408" w:rsidRPr="00943259">
              <w:t xml:space="preserve"> available on the event web</w:t>
            </w:r>
            <w:r w:rsidR="006E69B2">
              <w:t>page</w:t>
            </w:r>
            <w:r w:rsidR="006F1408" w:rsidRPr="00943259">
              <w:t xml:space="preserve"> at:</w:t>
            </w:r>
            <w:r w:rsidR="006F1408">
              <w:t xml:space="preserve"> </w:t>
            </w:r>
            <w:hyperlink r:id="rId9" w:history="1">
              <w:r w:rsidR="006F1408" w:rsidRPr="00E142B9">
                <w:rPr>
                  <w:rStyle w:val="Hyperlink"/>
                </w:rPr>
                <w:t>https://www.itu.int/en/ITU-D/Regional-Presence/CIS/Pages/EVENTS/2019/02_Minsk/02_Minsk.aspx</w:t>
              </w:r>
            </w:hyperlink>
            <w:r w:rsidR="006F1408">
              <w:t>.</w:t>
            </w:r>
            <w:r w:rsidR="006F1408" w:rsidRPr="00943259">
              <w:t xml:space="preserve"> This website will be regularly updated as new or modified information becomes available. Participants are requested to check periodically for new updates.  </w:t>
            </w:r>
          </w:p>
          <w:p w:rsidR="006F1408" w:rsidRPr="00943259" w:rsidRDefault="008F6531" w:rsidP="006F1408">
            <w:r>
              <w:t>6</w:t>
            </w:r>
            <w:r w:rsidR="006F1408" w:rsidRPr="00943259">
              <w:tab/>
              <w:t>Wireless LAN facilities will be available at the venue of the event.</w:t>
            </w:r>
          </w:p>
          <w:p w:rsidR="006F1408" w:rsidRPr="00943259" w:rsidRDefault="008F6531" w:rsidP="00FA6F73">
            <w:pPr>
              <w:rPr>
                <w:lang w:eastAsia="en-GB"/>
              </w:rPr>
            </w:pPr>
            <w:r>
              <w:t>7</w:t>
            </w:r>
            <w:r w:rsidR="006F1408" w:rsidRPr="00DA6856">
              <w:tab/>
              <w:t xml:space="preserve">Registration is mandatory for all participants planning to attend the </w:t>
            </w:r>
            <w:r>
              <w:t>Forum</w:t>
            </w:r>
            <w:r w:rsidR="001F3ADE" w:rsidRPr="001F3ADE">
              <w:t xml:space="preserve">, </w:t>
            </w:r>
            <w:r>
              <w:t>Training</w:t>
            </w:r>
            <w:r w:rsidR="001F3ADE" w:rsidRPr="001F3ADE">
              <w:t xml:space="preserve"> and SG20RG</w:t>
            </w:r>
            <w:r w:rsidR="00FA6F73">
              <w:noBreakHyphen/>
            </w:r>
            <w:r w:rsidR="001F3ADE" w:rsidRPr="001F3ADE">
              <w:t>EECAT meeting</w:t>
            </w:r>
            <w:r w:rsidR="006F1408" w:rsidRPr="00DA6856">
              <w:t>. You are invited to</w:t>
            </w:r>
            <w:r w:rsidR="00DA6856" w:rsidRPr="001E2F7E">
              <w:t xml:space="preserve"> register via the online</w:t>
            </w:r>
            <w:r w:rsidR="006F1408" w:rsidRPr="00DA6856">
              <w:t xml:space="preserve"> </w:t>
            </w:r>
            <w:r w:rsidR="00DA6856" w:rsidRPr="001E2F7E">
              <w:t xml:space="preserve">registration form </w:t>
            </w:r>
            <w:r w:rsidR="006E69B2" w:rsidRPr="00DA6856">
              <w:t>available on the event webpage</w:t>
            </w:r>
            <w:r w:rsidR="006F1408" w:rsidRPr="00DA6856">
              <w:t xml:space="preserve"> </w:t>
            </w:r>
            <w:r w:rsidR="006F1408" w:rsidRPr="00DA6856">
              <w:rPr>
                <w:rStyle w:val="Hyperlink"/>
                <w:color w:val="auto"/>
                <w:u w:val="none"/>
              </w:rPr>
              <w:t xml:space="preserve">no later than </w:t>
            </w:r>
            <w:r w:rsidR="006F1408" w:rsidRPr="00DA6856">
              <w:rPr>
                <w:rStyle w:val="Hyperlink"/>
                <w:b/>
                <w:bCs/>
                <w:color w:val="auto"/>
                <w:u w:val="none"/>
              </w:rPr>
              <w:t>19 February 2019</w:t>
            </w:r>
            <w:r w:rsidR="006F1408" w:rsidRPr="008F6531">
              <w:rPr>
                <w:bCs/>
              </w:rPr>
              <w:t>.</w:t>
            </w:r>
          </w:p>
          <w:p w:rsidR="006F1408" w:rsidRDefault="008F6531" w:rsidP="008F6531">
            <w:pPr>
              <w:tabs>
                <w:tab w:val="left" w:pos="743"/>
              </w:tabs>
              <w:snapToGrid w:val="0"/>
            </w:pPr>
            <w:r>
              <w:t>8</w:t>
            </w:r>
            <w:r w:rsidR="006F1408" w:rsidRPr="00943259">
              <w:tab/>
              <w:t xml:space="preserve">We would remind you that citizens of some countries are required to obtain a visa to enter </w:t>
            </w:r>
            <w:r w:rsidR="006F1408">
              <w:t>Belarus</w:t>
            </w:r>
            <w:r w:rsidR="006F1408" w:rsidRPr="00943259">
              <w:t xml:space="preserve">. </w:t>
            </w:r>
            <w:r w:rsidR="006F1408" w:rsidRPr="00943259">
              <w:rPr>
                <w:b/>
                <w:bCs/>
              </w:rPr>
              <w:t>The visa must be requested at least four (4) weeks before the date of beginning of the meeting</w:t>
            </w:r>
            <w:r w:rsidR="006F1408" w:rsidRPr="00943259">
              <w:t xml:space="preserve"> and obtained from the office (embassy or consulate) representing </w:t>
            </w:r>
            <w:r w:rsidR="006F1408">
              <w:t>Belarus</w:t>
            </w:r>
            <w:r w:rsidR="006F1408" w:rsidRPr="00943259">
              <w:t xml:space="preserve"> in your country. If there is no such office in your country, kindly avail of the visa services from the embassy or consulate that is closest to the country of your departure. </w:t>
            </w:r>
            <w:r w:rsidR="006F1408">
              <w:t xml:space="preserve">Citizens of 74 countries </w:t>
            </w:r>
            <w:r w:rsidR="006F1408" w:rsidRPr="00D07990">
              <w:t xml:space="preserve">can </w:t>
            </w:r>
            <w:r w:rsidR="006F1408">
              <w:t>stay</w:t>
            </w:r>
            <w:r w:rsidR="006E69B2">
              <w:t xml:space="preserve"> in</w:t>
            </w:r>
            <w:r w:rsidR="006F1408" w:rsidRPr="00D07990">
              <w:t xml:space="preserve"> Belarus for up to 30 days </w:t>
            </w:r>
            <w:r w:rsidR="006F1408">
              <w:t>when arriving and departing via</w:t>
            </w:r>
            <w:r w:rsidR="006F1408" w:rsidRPr="00D07990">
              <w:t xml:space="preserve"> “Minsk National Airport”</w:t>
            </w:r>
            <w:r w:rsidR="006F1408">
              <w:t xml:space="preserve">. More information is available at: </w:t>
            </w:r>
            <w:hyperlink r:id="rId10" w:history="1">
              <w:r w:rsidR="006F1408" w:rsidRPr="009F48FE">
                <w:rPr>
                  <w:rStyle w:val="Hyperlink"/>
                </w:rPr>
                <w:t>http://mfa.gov.by/en/visa/visafreetravel/e0ced19bb1f9bf2c.html</w:t>
              </w:r>
            </w:hyperlink>
            <w:r w:rsidR="00DA2056" w:rsidRPr="00DA2056">
              <w:rPr>
                <w:rStyle w:val="Hyperlink"/>
                <w:color w:val="auto"/>
                <w:u w:val="none"/>
              </w:rPr>
              <w:t>.</w:t>
            </w:r>
          </w:p>
          <w:p w:rsidR="006F1408" w:rsidRDefault="006F1408" w:rsidP="006F1408">
            <w:pPr>
              <w:tabs>
                <w:tab w:val="left" w:pos="1080"/>
              </w:tabs>
              <w:snapToGrid w:val="0"/>
            </w:pPr>
          </w:p>
          <w:p w:rsidR="006F1408" w:rsidRPr="00943259" w:rsidRDefault="006F1408" w:rsidP="006F1408">
            <w:pPr>
              <w:tabs>
                <w:tab w:val="left" w:pos="1080"/>
              </w:tabs>
              <w:snapToGrid w:val="0"/>
            </w:pPr>
            <w:r>
              <w:t>Yours faithfully,</w:t>
            </w:r>
          </w:p>
          <w:p w:rsidR="006F1408" w:rsidRPr="001A5BA3" w:rsidRDefault="006F1408" w:rsidP="00AF53BB">
            <w:pPr>
              <w:spacing w:before="0"/>
              <w:rPr>
                <w:rFonts w:asciiTheme="minorHAnsi" w:hAnsiTheme="minorHAnsi"/>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1"/>
              <w:gridCol w:w="4832"/>
            </w:tblGrid>
            <w:tr w:rsidR="00F648FF" w:rsidRPr="006F1408" w:rsidTr="006F1408">
              <w:tc>
                <w:tcPr>
                  <w:tcW w:w="4831" w:type="dxa"/>
                </w:tcPr>
                <w:p w:rsidR="00F648FF" w:rsidRPr="00F648FF" w:rsidRDefault="00F648FF" w:rsidP="00B45647">
                  <w:pPr>
                    <w:spacing w:before="0"/>
                    <w:rPr>
                      <w:rFonts w:cs="Arial"/>
                      <w:i/>
                      <w:iCs/>
                      <w:szCs w:val="22"/>
                      <w:lang w:eastAsia="zh-CN"/>
                    </w:rPr>
                  </w:pPr>
                  <w:r w:rsidRPr="00F648FF">
                    <w:rPr>
                      <w:rFonts w:cs="Arial"/>
                      <w:i/>
                      <w:iCs/>
                      <w:sz w:val="22"/>
                      <w:szCs w:val="24"/>
                      <w:lang w:eastAsia="zh-CN"/>
                    </w:rPr>
                    <w:t>(</w:t>
                  </w:r>
                  <w:proofErr w:type="spellStart"/>
                  <w:r w:rsidRPr="00F648FF">
                    <w:rPr>
                      <w:rFonts w:cs="Arial"/>
                      <w:i/>
                      <w:iCs/>
                      <w:sz w:val="22"/>
                      <w:szCs w:val="24"/>
                      <w:lang w:eastAsia="zh-CN"/>
                    </w:rPr>
                    <w:t>signed</w:t>
                  </w:r>
                  <w:proofErr w:type="spellEnd"/>
                  <w:r w:rsidRPr="00F648FF">
                    <w:rPr>
                      <w:rFonts w:cs="Arial"/>
                      <w:i/>
                      <w:iCs/>
                      <w:sz w:val="22"/>
                      <w:szCs w:val="24"/>
                      <w:lang w:eastAsia="zh-CN"/>
                    </w:rPr>
                    <w:t>)</w:t>
                  </w:r>
                </w:p>
              </w:tc>
              <w:tc>
                <w:tcPr>
                  <w:tcW w:w="4832" w:type="dxa"/>
                </w:tcPr>
                <w:p w:rsidR="00F648FF" w:rsidRPr="006F1408" w:rsidRDefault="00FA6F73" w:rsidP="00B45647">
                  <w:pPr>
                    <w:spacing w:before="0"/>
                    <w:rPr>
                      <w:rFonts w:cs="Calibri"/>
                      <w:szCs w:val="22"/>
                    </w:rPr>
                  </w:pPr>
                  <w:r w:rsidRPr="00F648FF">
                    <w:rPr>
                      <w:rFonts w:cs="Arial"/>
                      <w:i/>
                      <w:iCs/>
                      <w:sz w:val="22"/>
                      <w:szCs w:val="24"/>
                      <w:lang w:eastAsia="zh-CN"/>
                    </w:rPr>
                    <w:t>(</w:t>
                  </w:r>
                  <w:proofErr w:type="spellStart"/>
                  <w:r w:rsidRPr="00F648FF">
                    <w:rPr>
                      <w:rFonts w:cs="Arial"/>
                      <w:i/>
                      <w:iCs/>
                      <w:sz w:val="22"/>
                      <w:szCs w:val="24"/>
                      <w:lang w:eastAsia="zh-CN"/>
                    </w:rPr>
                    <w:t>signed</w:t>
                  </w:r>
                  <w:proofErr w:type="spellEnd"/>
                  <w:r w:rsidRPr="00F648FF">
                    <w:rPr>
                      <w:rFonts w:cs="Arial"/>
                      <w:i/>
                      <w:iCs/>
                      <w:sz w:val="22"/>
                      <w:szCs w:val="24"/>
                      <w:lang w:eastAsia="zh-CN"/>
                    </w:rPr>
                    <w:t>)</w:t>
                  </w:r>
                </w:p>
              </w:tc>
            </w:tr>
            <w:tr w:rsidR="00F648FF" w:rsidRPr="006F1408" w:rsidTr="006F1408">
              <w:tc>
                <w:tcPr>
                  <w:tcW w:w="4831" w:type="dxa"/>
                </w:tcPr>
                <w:p w:rsidR="00F648FF" w:rsidRPr="006F1408" w:rsidRDefault="00F648FF" w:rsidP="00B45647">
                  <w:pPr>
                    <w:spacing w:before="0"/>
                    <w:rPr>
                      <w:rFonts w:cs="Arial"/>
                      <w:szCs w:val="22"/>
                      <w:lang w:eastAsia="zh-CN"/>
                    </w:rPr>
                  </w:pPr>
                </w:p>
              </w:tc>
              <w:tc>
                <w:tcPr>
                  <w:tcW w:w="4832" w:type="dxa"/>
                </w:tcPr>
                <w:p w:rsidR="00F648FF" w:rsidRPr="006F1408" w:rsidRDefault="00F648FF" w:rsidP="00B45647">
                  <w:pPr>
                    <w:spacing w:before="0"/>
                    <w:rPr>
                      <w:rFonts w:cs="Calibri"/>
                      <w:szCs w:val="22"/>
                    </w:rPr>
                  </w:pPr>
                </w:p>
              </w:tc>
            </w:tr>
            <w:tr w:rsidR="006F1408" w:rsidRPr="006F1408" w:rsidTr="006F1408">
              <w:tc>
                <w:tcPr>
                  <w:tcW w:w="4831" w:type="dxa"/>
                </w:tcPr>
                <w:p w:rsidR="006F1408" w:rsidRPr="006F1408" w:rsidRDefault="006F1408" w:rsidP="00B45647">
                  <w:pPr>
                    <w:spacing w:before="0"/>
                    <w:rPr>
                      <w:rFonts w:asciiTheme="minorHAnsi" w:hAnsiTheme="minorHAnsi"/>
                      <w:szCs w:val="22"/>
                      <w:lang w:val="en-US"/>
                    </w:rPr>
                  </w:pPr>
                  <w:r w:rsidRPr="006F1408">
                    <w:rPr>
                      <w:rFonts w:cs="Arial"/>
                      <w:sz w:val="22"/>
                      <w:szCs w:val="22"/>
                      <w:lang w:val="en-US" w:eastAsia="zh-CN"/>
                    </w:rPr>
                    <w:t>Chaesub Lee</w:t>
                  </w:r>
                  <w:r w:rsidRPr="006F1408">
                    <w:rPr>
                      <w:rFonts w:cs="Calibri"/>
                      <w:sz w:val="22"/>
                      <w:szCs w:val="22"/>
                      <w:lang w:val="en-US"/>
                    </w:rPr>
                    <w:br/>
                    <w:t xml:space="preserve">Director, Telecommunication </w:t>
                  </w:r>
                  <w:r w:rsidRPr="006F1408">
                    <w:rPr>
                      <w:rFonts w:cs="Calibri"/>
                      <w:sz w:val="22"/>
                      <w:szCs w:val="22"/>
                      <w:lang w:val="en-US"/>
                    </w:rPr>
                    <w:br/>
                    <w:t>Standardization Bureau (TSB)</w:t>
                  </w:r>
                </w:p>
              </w:tc>
              <w:tc>
                <w:tcPr>
                  <w:tcW w:w="4832" w:type="dxa"/>
                </w:tcPr>
                <w:p w:rsidR="006F1408" w:rsidRPr="006F1408" w:rsidRDefault="006F1408" w:rsidP="00B45647">
                  <w:pPr>
                    <w:spacing w:before="0"/>
                    <w:rPr>
                      <w:rFonts w:asciiTheme="minorHAnsi" w:hAnsiTheme="minorHAnsi"/>
                      <w:szCs w:val="22"/>
                      <w:lang w:val="en-US"/>
                    </w:rPr>
                  </w:pPr>
                  <w:r w:rsidRPr="006F1408">
                    <w:rPr>
                      <w:rFonts w:cs="Calibri"/>
                      <w:sz w:val="22"/>
                      <w:szCs w:val="22"/>
                      <w:lang w:val="en-US"/>
                    </w:rPr>
                    <w:t>Doreen Bogdan-Martin</w:t>
                  </w:r>
                  <w:r w:rsidRPr="006F1408">
                    <w:rPr>
                      <w:rFonts w:cs="Calibri"/>
                      <w:sz w:val="22"/>
                      <w:szCs w:val="22"/>
                      <w:lang w:val="en-US"/>
                    </w:rPr>
                    <w:br/>
                    <w:t xml:space="preserve">Director, Telecommunication </w:t>
                  </w:r>
                  <w:r w:rsidRPr="006F1408">
                    <w:rPr>
                      <w:rFonts w:cs="Calibri"/>
                      <w:sz w:val="22"/>
                      <w:szCs w:val="22"/>
                      <w:lang w:val="en-US"/>
                    </w:rPr>
                    <w:br/>
                    <w:t>Development Bureau (BDT)</w:t>
                  </w:r>
                </w:p>
              </w:tc>
            </w:tr>
          </w:tbl>
          <w:p w:rsidR="00BC6294" w:rsidRPr="006F1408" w:rsidRDefault="00BC6294" w:rsidP="006F1408">
            <w:pPr>
              <w:pStyle w:val="CEONormal"/>
              <w:spacing w:before="0" w:after="0"/>
              <w:rPr>
                <w:rFonts w:asciiTheme="minorHAnsi" w:hAnsiTheme="minorHAnsi"/>
                <w:lang w:val="en-US"/>
              </w:rPr>
            </w:pPr>
          </w:p>
          <w:p w:rsidR="00BC6294" w:rsidRPr="001A5BA3" w:rsidRDefault="00BC6294" w:rsidP="00B45647">
            <w:pPr>
              <w:spacing w:before="0"/>
              <w:rPr>
                <w:rFonts w:asciiTheme="minorHAnsi" w:hAnsiTheme="minorHAnsi"/>
                <w:szCs w:val="22"/>
                <w:lang w:val="en-GB"/>
              </w:rPr>
            </w:pPr>
          </w:p>
          <w:p w:rsidR="00693251" w:rsidRPr="006F1408" w:rsidRDefault="00693251" w:rsidP="006F1408">
            <w:pPr>
              <w:spacing w:before="0"/>
              <w:rPr>
                <w:rFonts w:asciiTheme="minorHAnsi" w:hAnsiTheme="minorHAnsi"/>
                <w:szCs w:val="22"/>
                <w:lang w:val="en-GB"/>
              </w:rPr>
            </w:pPr>
            <w:bookmarkStart w:id="5" w:name="Signature"/>
            <w:bookmarkEnd w:id="5"/>
          </w:p>
        </w:tc>
      </w:tr>
    </w:tbl>
    <w:p w:rsidR="00F532B3" w:rsidRPr="0037750C" w:rsidRDefault="00F532B3">
      <w:pPr>
        <w:spacing w:before="0" w:after="0"/>
        <w:rPr>
          <w:rFonts w:asciiTheme="minorHAnsi" w:hAnsiTheme="minorHAnsi"/>
          <w:szCs w:val="22"/>
        </w:rPr>
      </w:pPr>
    </w:p>
    <w:p w:rsidR="0071102C" w:rsidRPr="0037750C" w:rsidRDefault="0071102C">
      <w:pPr>
        <w:spacing w:before="0" w:after="0"/>
        <w:jc w:val="both"/>
        <w:rPr>
          <w:rFonts w:asciiTheme="minorHAnsi" w:hAnsiTheme="minorHAnsi"/>
          <w:szCs w:val="22"/>
        </w:rPr>
      </w:pPr>
    </w:p>
    <w:sectPr w:rsidR="0071102C" w:rsidRPr="0037750C" w:rsidSect="00AB6B91">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endnote>
  <w:endnote w:type="continuationSeparator" w:id="0">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1E" w:rsidRDefault="00442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1E" w:rsidRDefault="004426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11" w:rsidRDefault="00B34311" w:rsidP="00BC6294">
    <w:pPr>
      <w:tabs>
        <w:tab w:val="right" w:pos="9072"/>
      </w:tabs>
      <w:spacing w:before="0" w:after="0"/>
      <w:jc w:val="center"/>
      <w:rPr>
        <w:rFonts w:eastAsia="SimHei"/>
        <w:sz w:val="18"/>
        <w:lang w:val="fr-CH"/>
      </w:rPr>
    </w:pPr>
  </w:p>
  <w:p w:rsidR="00B34311" w:rsidRPr="00BC6294" w:rsidRDefault="00B34311" w:rsidP="00BC6294">
    <w:pPr>
      <w:tabs>
        <w:tab w:val="right" w:pos="9072"/>
      </w:tabs>
      <w:spacing w:before="0" w:after="0"/>
      <w:jc w:val="center"/>
      <w:rPr>
        <w:rFonts w:eastAsia="SimHei"/>
        <w:sz w:val="18"/>
        <w:lang w:val="fr-CH"/>
      </w:rPr>
    </w:pPr>
    <w:r w:rsidRPr="00137A51">
      <w:rPr>
        <w:rFonts w:eastAsia="SimHei"/>
        <w:sz w:val="18"/>
        <w:lang w:val="fr-CH"/>
      </w:rPr>
      <w:t xml:space="preserve">International Telecommunication Union • Place des Nations • CH-1211 Geneva 20 • Switzerland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footnote>
  <w:footnote w:type="continuationSeparator" w:id="0">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F070F" w:rsidRDefault="006F070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F070F" w:rsidRDefault="006F0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228243"/>
      <w:docPartObj>
        <w:docPartGallery w:val="Page Numbers (Top of Page)"/>
        <w:docPartUnique/>
      </w:docPartObj>
    </w:sdtPr>
    <w:sdtEndPr>
      <w:rPr>
        <w:noProof/>
      </w:rPr>
    </w:sdtEndPr>
    <w:sdtContent>
      <w:p w:rsidR="00B34311" w:rsidRDefault="00B34311">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rsidR="00B34311" w:rsidRDefault="0011543F" w:rsidP="008F2F42">
        <w:pPr>
          <w:pStyle w:val="Header"/>
        </w:pPr>
      </w:p>
    </w:sdtContent>
  </w:sdt>
  <w:p w:rsidR="00B34311" w:rsidRDefault="00B34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82434"/>
      <w:docPartObj>
        <w:docPartGallery w:val="Page Numbers (Top of Page)"/>
        <w:docPartUnique/>
      </w:docPartObj>
    </w:sdtPr>
    <w:sdtEndPr>
      <w:rPr>
        <w:noProof/>
        <w:sz w:val="18"/>
        <w:szCs w:val="18"/>
      </w:rPr>
    </w:sdtEndPr>
    <w:sdtContent>
      <w:p w:rsidR="00B34311" w:rsidRPr="00313347" w:rsidRDefault="00DA2056" w:rsidP="0011543F">
        <w:pPr>
          <w:pStyle w:val="Header"/>
          <w:spacing w:after="240"/>
          <w:jc w:val="center"/>
          <w:rPr>
            <w:sz w:val="18"/>
            <w:szCs w:val="18"/>
          </w:rPr>
        </w:pPr>
        <w:r>
          <w:t xml:space="preserve">- </w:t>
        </w:r>
        <w:r w:rsidR="00B34311" w:rsidRPr="00313347">
          <w:rPr>
            <w:sz w:val="18"/>
            <w:szCs w:val="18"/>
          </w:rPr>
          <w:fldChar w:fldCharType="begin"/>
        </w:r>
        <w:r w:rsidR="00B34311" w:rsidRPr="00313347">
          <w:rPr>
            <w:sz w:val="18"/>
            <w:szCs w:val="18"/>
          </w:rPr>
          <w:instrText xml:space="preserve"> PAGE   \* MERGEFORMAT </w:instrText>
        </w:r>
        <w:r w:rsidR="00B34311" w:rsidRPr="00313347">
          <w:rPr>
            <w:sz w:val="18"/>
            <w:szCs w:val="18"/>
          </w:rPr>
          <w:fldChar w:fldCharType="separate"/>
        </w:r>
        <w:r w:rsidR="0011543F">
          <w:rPr>
            <w:noProof/>
            <w:sz w:val="18"/>
            <w:szCs w:val="18"/>
          </w:rPr>
          <w:t>2</w:t>
        </w:r>
        <w:r w:rsidR="00B34311" w:rsidRPr="00313347">
          <w:rPr>
            <w:noProof/>
            <w:sz w:val="18"/>
            <w:szCs w:val="18"/>
          </w:rPr>
          <w:fldChar w:fldCharType="end"/>
        </w:r>
        <w:r>
          <w:rPr>
            <w:noProof/>
            <w:sz w:val="18"/>
            <w:szCs w:val="18"/>
          </w:rPr>
          <w:t xml:space="preserve"> -</w:t>
        </w:r>
        <w:r w:rsidR="00B57E0F" w:rsidRPr="00313347">
          <w:rPr>
            <w:noProof/>
            <w:sz w:val="18"/>
            <w:szCs w:val="18"/>
          </w:rPr>
          <w:br/>
          <w:t xml:space="preserve">BDT Circular </w:t>
        </w:r>
        <w:r w:rsidR="0044261E">
          <w:rPr>
            <w:noProof/>
            <w:sz w:val="18"/>
            <w:szCs w:val="18"/>
          </w:rPr>
          <w:t>15</w:t>
        </w:r>
        <w:r w:rsidR="0011543F">
          <w:rPr>
            <w:noProof/>
            <w:sz w:val="18"/>
            <w:szCs w:val="18"/>
          </w:rPr>
          <w:t xml:space="preserve"> </w:t>
        </w:r>
        <w:r w:rsidR="0011543F">
          <w:rPr>
            <w:noProof/>
            <w:sz w:val="18"/>
            <w:szCs w:val="18"/>
          </w:rPr>
          <w:t>I</w:t>
        </w:r>
        <w:r w:rsidR="00B57E0F" w:rsidRPr="00313347">
          <w:rPr>
            <w:noProof/>
            <w:sz w:val="18"/>
            <w:szCs w:val="18"/>
          </w:rPr>
          <w:t xml:space="preserve"> TSB Circular </w:t>
        </w:r>
        <w:r w:rsidR="00631357">
          <w:rPr>
            <w:noProof/>
            <w:sz w:val="18"/>
            <w:szCs w:val="18"/>
          </w:rPr>
          <w:t>143</w:t>
        </w:r>
        <w:bookmarkStart w:id="6" w:name="_GoBack"/>
        <w:bookmarkEnd w:id="6"/>
        <w:r>
          <w:rPr>
            <w:noProof/>
            <w:sz w:val="18"/>
            <w:szCs w:val="18"/>
          </w:rPr>
          <w:br/>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11" w:rsidRPr="00867A3D" w:rsidRDefault="00B34311" w:rsidP="009B0270">
    <w:pPr>
      <w:tabs>
        <w:tab w:val="left" w:pos="794"/>
        <w:tab w:val="left" w:pos="1191"/>
        <w:tab w:val="left" w:pos="1588"/>
        <w:tab w:val="left" w:pos="1985"/>
      </w:tabs>
      <w:overflowPunct w:val="0"/>
      <w:autoSpaceDE w:val="0"/>
      <w:autoSpaceDN w:val="0"/>
      <w:adjustRightInd w:val="0"/>
      <w:spacing w:before="160" w:line="360" w:lineRule="auto"/>
      <w:jc w:val="center"/>
      <w:textAlignment w:val="baseline"/>
      <w:rPr>
        <w:rStyle w:val="BDTName"/>
        <w:sz w:val="24"/>
        <w:szCs w:val="24"/>
      </w:rPr>
    </w:pPr>
    <w:r w:rsidRPr="008E52B1">
      <w:rPr>
        <w:noProof/>
        <w:color w:val="3399FF"/>
        <w:lang w:val="en-GB" w:eastAsia="zh-CN"/>
      </w:rPr>
      <w:drawing>
        <wp:inline distT="0" distB="0" distL="0" distR="0" wp14:anchorId="6AA50EE0" wp14:editId="5938A5E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9"/>
    </w:tblGrid>
    <w:tr w:rsidR="00B34311" w:rsidRPr="006F1408" w:rsidTr="006F1408">
      <w:tc>
        <w:tcPr>
          <w:tcW w:w="4390" w:type="dxa"/>
        </w:tcPr>
        <w:p w:rsidR="00B34311" w:rsidRPr="006F1408" w:rsidRDefault="00B34311" w:rsidP="006F1408">
          <w:pPr>
            <w:tabs>
              <w:tab w:val="left" w:pos="794"/>
              <w:tab w:val="left" w:pos="1191"/>
              <w:tab w:val="left" w:pos="1588"/>
              <w:tab w:val="left" w:pos="1985"/>
            </w:tabs>
            <w:overflowPunct w:val="0"/>
            <w:autoSpaceDE w:val="0"/>
            <w:autoSpaceDN w:val="0"/>
            <w:adjustRightInd w:val="0"/>
            <w:spacing w:before="0"/>
            <w:textAlignment w:val="baseline"/>
            <w:rPr>
              <w:rStyle w:val="BDTName"/>
              <w:sz w:val="24"/>
              <w:szCs w:val="24"/>
              <w:lang w:val="en-US"/>
            </w:rPr>
          </w:pPr>
          <w:r w:rsidRPr="006F1408">
            <w:rPr>
              <w:rStyle w:val="BDTName"/>
              <w:sz w:val="24"/>
              <w:szCs w:val="24"/>
              <w:lang w:val="en-US"/>
            </w:rPr>
            <w:t>Telecommunication Standardization</w:t>
          </w:r>
          <w:r>
            <w:rPr>
              <w:rStyle w:val="BDTName"/>
              <w:sz w:val="24"/>
              <w:szCs w:val="24"/>
              <w:lang w:val="en-US"/>
            </w:rPr>
            <w:t xml:space="preserve"> </w:t>
          </w:r>
          <w:r w:rsidRPr="006F1408">
            <w:rPr>
              <w:rStyle w:val="BDTName"/>
              <w:sz w:val="24"/>
              <w:szCs w:val="24"/>
              <w:lang w:val="en-US"/>
            </w:rPr>
            <w:t>Bureau (TSB)</w:t>
          </w:r>
        </w:p>
      </w:tc>
      <w:tc>
        <w:tcPr>
          <w:tcW w:w="5239" w:type="dxa"/>
        </w:tcPr>
        <w:p w:rsidR="00B34311" w:rsidRPr="006F1408" w:rsidRDefault="00B34311" w:rsidP="006F1408">
          <w:pPr>
            <w:tabs>
              <w:tab w:val="left" w:pos="794"/>
              <w:tab w:val="left" w:pos="1191"/>
              <w:tab w:val="left" w:pos="1588"/>
              <w:tab w:val="left" w:pos="1985"/>
            </w:tabs>
            <w:overflowPunct w:val="0"/>
            <w:autoSpaceDE w:val="0"/>
            <w:autoSpaceDN w:val="0"/>
            <w:adjustRightInd w:val="0"/>
            <w:spacing w:before="0"/>
            <w:jc w:val="right"/>
            <w:textAlignment w:val="baseline"/>
            <w:rPr>
              <w:rStyle w:val="BDTName"/>
              <w:rFonts w:cs="Traditional Arabic"/>
              <w:b w:val="0"/>
              <w:color w:val="auto"/>
              <w:sz w:val="24"/>
              <w:szCs w:val="24"/>
              <w:lang w:val="en-US"/>
            </w:rPr>
          </w:pPr>
          <w:r w:rsidRPr="006F1408">
            <w:rPr>
              <w:rStyle w:val="BDTName"/>
              <w:sz w:val="24"/>
              <w:szCs w:val="24"/>
              <w:lang w:val="en-US"/>
            </w:rPr>
            <w:t>Telecommunication</w:t>
          </w:r>
          <w:r w:rsidRPr="006F1408">
            <w:rPr>
              <w:rStyle w:val="BDTName"/>
              <w:rFonts w:cs="Traditional Arabic"/>
              <w:sz w:val="24"/>
              <w:szCs w:val="24"/>
              <w:lang w:val="en-US"/>
            </w:rPr>
            <w:t xml:space="preserve"> </w:t>
          </w:r>
          <w:r w:rsidRPr="006F1408">
            <w:rPr>
              <w:rStyle w:val="BDTName"/>
              <w:rFonts w:cs="Traditional Arabic"/>
              <w:sz w:val="24"/>
              <w:szCs w:val="24"/>
              <w:lang w:val="en-US"/>
            </w:rPr>
            <w:br/>
            <w:t>Development Bureau (BDT)</w:t>
          </w:r>
        </w:p>
      </w:tc>
    </w:tr>
  </w:tbl>
  <w:p w:rsidR="00B34311" w:rsidRPr="00867A3D" w:rsidRDefault="00B34311" w:rsidP="006F1408">
    <w:pPr>
      <w:tabs>
        <w:tab w:val="left" w:pos="794"/>
        <w:tab w:val="left" w:pos="1191"/>
        <w:tab w:val="left" w:pos="1588"/>
        <w:tab w:val="left" w:pos="1985"/>
      </w:tabs>
      <w:overflowPunct w:val="0"/>
      <w:autoSpaceDE w:val="0"/>
      <w:autoSpaceDN w:val="0"/>
      <w:adjustRightInd w:val="0"/>
      <w:spacing w:before="0"/>
      <w:textAlignment w:val="baselin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E7222B2"/>
    <w:multiLevelType w:val="hybridMultilevel"/>
    <w:tmpl w:val="766C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8C728C"/>
    <w:multiLevelType w:val="hybridMultilevel"/>
    <w:tmpl w:val="85CC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5"/>
  </w:num>
  <w:num w:numId="2">
    <w:abstractNumId w:val="8"/>
    <w:lvlOverride w:ilvl="0">
      <w:startOverride w:val="1"/>
    </w:lvlOverride>
  </w:num>
  <w:num w:numId="3">
    <w:abstractNumId w:val="10"/>
  </w:num>
  <w:num w:numId="4">
    <w:abstractNumId w:val="16"/>
  </w:num>
  <w:num w:numId="5">
    <w:abstractNumId w:val="9"/>
  </w:num>
  <w:num w:numId="6">
    <w:abstractNumId w:val="7"/>
  </w:num>
  <w:num w:numId="7">
    <w:abstractNumId w:val="4"/>
  </w:num>
  <w:num w:numId="8">
    <w:abstractNumId w:val="13"/>
  </w:num>
  <w:num w:numId="9">
    <w:abstractNumId w:val="12"/>
  </w:num>
  <w:num w:numId="10">
    <w:abstractNumId w:val="5"/>
  </w:num>
  <w:num w:numId="11">
    <w:abstractNumId w:val="14"/>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F1408"/>
    <w:rsid w:val="000250B2"/>
    <w:rsid w:val="00026AAB"/>
    <w:rsid w:val="00040129"/>
    <w:rsid w:val="00073221"/>
    <w:rsid w:val="0008307C"/>
    <w:rsid w:val="00083361"/>
    <w:rsid w:val="00085E2E"/>
    <w:rsid w:val="000912B2"/>
    <w:rsid w:val="0009681E"/>
    <w:rsid w:val="000A0009"/>
    <w:rsid w:val="000A008B"/>
    <w:rsid w:val="000A441F"/>
    <w:rsid w:val="000B1C1B"/>
    <w:rsid w:val="000B572D"/>
    <w:rsid w:val="000B6E38"/>
    <w:rsid w:val="000C5788"/>
    <w:rsid w:val="000C7908"/>
    <w:rsid w:val="000D2000"/>
    <w:rsid w:val="000E573B"/>
    <w:rsid w:val="000F1761"/>
    <w:rsid w:val="000F20A2"/>
    <w:rsid w:val="00104B05"/>
    <w:rsid w:val="00105DC1"/>
    <w:rsid w:val="0011543F"/>
    <w:rsid w:val="00137A51"/>
    <w:rsid w:val="001405AD"/>
    <w:rsid w:val="00142256"/>
    <w:rsid w:val="001466E3"/>
    <w:rsid w:val="00147582"/>
    <w:rsid w:val="00152685"/>
    <w:rsid w:val="00155E2E"/>
    <w:rsid w:val="00163E88"/>
    <w:rsid w:val="00167BD8"/>
    <w:rsid w:val="001706C0"/>
    <w:rsid w:val="001950AE"/>
    <w:rsid w:val="0019683E"/>
    <w:rsid w:val="001A27B7"/>
    <w:rsid w:val="001A50DB"/>
    <w:rsid w:val="001A5BA3"/>
    <w:rsid w:val="001C23C4"/>
    <w:rsid w:val="001E1B22"/>
    <w:rsid w:val="001E2F7E"/>
    <w:rsid w:val="001F376B"/>
    <w:rsid w:val="001F3ADE"/>
    <w:rsid w:val="0022331B"/>
    <w:rsid w:val="00237EC0"/>
    <w:rsid w:val="00261F55"/>
    <w:rsid w:val="00272BB0"/>
    <w:rsid w:val="002860F8"/>
    <w:rsid w:val="0028640A"/>
    <w:rsid w:val="00286B2A"/>
    <w:rsid w:val="002C7449"/>
    <w:rsid w:val="002D7282"/>
    <w:rsid w:val="002E24CE"/>
    <w:rsid w:val="002E4014"/>
    <w:rsid w:val="002F0502"/>
    <w:rsid w:val="003019D6"/>
    <w:rsid w:val="00301C7D"/>
    <w:rsid w:val="00306CC9"/>
    <w:rsid w:val="00311ECB"/>
    <w:rsid w:val="00313347"/>
    <w:rsid w:val="0033597E"/>
    <w:rsid w:val="0034565B"/>
    <w:rsid w:val="00350658"/>
    <w:rsid w:val="00366FFB"/>
    <w:rsid w:val="003754FF"/>
    <w:rsid w:val="0037750C"/>
    <w:rsid w:val="003811AB"/>
    <w:rsid w:val="003925B6"/>
    <w:rsid w:val="00397410"/>
    <w:rsid w:val="003C5B91"/>
    <w:rsid w:val="003D5927"/>
    <w:rsid w:val="003E4048"/>
    <w:rsid w:val="003F3597"/>
    <w:rsid w:val="00400B66"/>
    <w:rsid w:val="00431DF9"/>
    <w:rsid w:val="0044261E"/>
    <w:rsid w:val="004505DB"/>
    <w:rsid w:val="00450BD9"/>
    <w:rsid w:val="00452FD3"/>
    <w:rsid w:val="00453D41"/>
    <w:rsid w:val="00454AAD"/>
    <w:rsid w:val="00465EA3"/>
    <w:rsid w:val="004702DE"/>
    <w:rsid w:val="00472C4B"/>
    <w:rsid w:val="00484460"/>
    <w:rsid w:val="004A4249"/>
    <w:rsid w:val="004B4F44"/>
    <w:rsid w:val="004C0C9D"/>
    <w:rsid w:val="004D2E86"/>
    <w:rsid w:val="004E5A0C"/>
    <w:rsid w:val="004F1439"/>
    <w:rsid w:val="004F7D4B"/>
    <w:rsid w:val="00524617"/>
    <w:rsid w:val="00563963"/>
    <w:rsid w:val="00564E74"/>
    <w:rsid w:val="00580B00"/>
    <w:rsid w:val="005906CD"/>
    <w:rsid w:val="005A6B77"/>
    <w:rsid w:val="005B2843"/>
    <w:rsid w:val="005D2B82"/>
    <w:rsid w:val="00611098"/>
    <w:rsid w:val="0063090D"/>
    <w:rsid w:val="00631357"/>
    <w:rsid w:val="0063723C"/>
    <w:rsid w:val="00646E28"/>
    <w:rsid w:val="00673A6C"/>
    <w:rsid w:val="00693251"/>
    <w:rsid w:val="006A61CA"/>
    <w:rsid w:val="006B105A"/>
    <w:rsid w:val="006B3588"/>
    <w:rsid w:val="006B4212"/>
    <w:rsid w:val="006B7C59"/>
    <w:rsid w:val="006C424B"/>
    <w:rsid w:val="006C59AD"/>
    <w:rsid w:val="006D7F0E"/>
    <w:rsid w:val="006E69B2"/>
    <w:rsid w:val="006E7BE1"/>
    <w:rsid w:val="006E7E3A"/>
    <w:rsid w:val="006F070F"/>
    <w:rsid w:val="006F1408"/>
    <w:rsid w:val="006F2693"/>
    <w:rsid w:val="006F2924"/>
    <w:rsid w:val="00704E5F"/>
    <w:rsid w:val="0071102C"/>
    <w:rsid w:val="00720E83"/>
    <w:rsid w:val="0073093C"/>
    <w:rsid w:val="007528CA"/>
    <w:rsid w:val="00765CCA"/>
    <w:rsid w:val="00771F6B"/>
    <w:rsid w:val="00777F4A"/>
    <w:rsid w:val="00781847"/>
    <w:rsid w:val="007A36B8"/>
    <w:rsid w:val="007A3D23"/>
    <w:rsid w:val="007A66FA"/>
    <w:rsid w:val="007B29D4"/>
    <w:rsid w:val="007C637C"/>
    <w:rsid w:val="007D6313"/>
    <w:rsid w:val="007E087F"/>
    <w:rsid w:val="007E1DE8"/>
    <w:rsid w:val="00814A48"/>
    <w:rsid w:val="00831DCD"/>
    <w:rsid w:val="00832D0B"/>
    <w:rsid w:val="00833D88"/>
    <w:rsid w:val="0083424C"/>
    <w:rsid w:val="00843BB9"/>
    <w:rsid w:val="00865260"/>
    <w:rsid w:val="00867A3D"/>
    <w:rsid w:val="00887941"/>
    <w:rsid w:val="00894938"/>
    <w:rsid w:val="008A7983"/>
    <w:rsid w:val="008A7AA7"/>
    <w:rsid w:val="008B7121"/>
    <w:rsid w:val="008C592A"/>
    <w:rsid w:val="008C6864"/>
    <w:rsid w:val="008D0C63"/>
    <w:rsid w:val="008D1F9D"/>
    <w:rsid w:val="008D2D01"/>
    <w:rsid w:val="008F2F42"/>
    <w:rsid w:val="008F5BC8"/>
    <w:rsid w:val="008F6531"/>
    <w:rsid w:val="00907C95"/>
    <w:rsid w:val="00916C12"/>
    <w:rsid w:val="00924850"/>
    <w:rsid w:val="00953BBA"/>
    <w:rsid w:val="009714B2"/>
    <w:rsid w:val="0097562D"/>
    <w:rsid w:val="00977BB0"/>
    <w:rsid w:val="00985ECC"/>
    <w:rsid w:val="00986F20"/>
    <w:rsid w:val="00992232"/>
    <w:rsid w:val="009B0270"/>
    <w:rsid w:val="009B6B47"/>
    <w:rsid w:val="009C173E"/>
    <w:rsid w:val="009C3981"/>
    <w:rsid w:val="009E0F11"/>
    <w:rsid w:val="009F0447"/>
    <w:rsid w:val="009F4012"/>
    <w:rsid w:val="00A02840"/>
    <w:rsid w:val="00A03A63"/>
    <w:rsid w:val="00A100FF"/>
    <w:rsid w:val="00A14489"/>
    <w:rsid w:val="00A148C4"/>
    <w:rsid w:val="00A3667E"/>
    <w:rsid w:val="00A5182F"/>
    <w:rsid w:val="00A53DEB"/>
    <w:rsid w:val="00A550DD"/>
    <w:rsid w:val="00A63256"/>
    <w:rsid w:val="00A6785D"/>
    <w:rsid w:val="00A7482D"/>
    <w:rsid w:val="00A9056F"/>
    <w:rsid w:val="00A9564F"/>
    <w:rsid w:val="00AA6BBD"/>
    <w:rsid w:val="00AB185D"/>
    <w:rsid w:val="00AB6B91"/>
    <w:rsid w:val="00AD135C"/>
    <w:rsid w:val="00AF0CE4"/>
    <w:rsid w:val="00AF53BB"/>
    <w:rsid w:val="00B04533"/>
    <w:rsid w:val="00B14FBE"/>
    <w:rsid w:val="00B23469"/>
    <w:rsid w:val="00B34311"/>
    <w:rsid w:val="00B35124"/>
    <w:rsid w:val="00B424A5"/>
    <w:rsid w:val="00B45647"/>
    <w:rsid w:val="00B577EF"/>
    <w:rsid w:val="00B57E0F"/>
    <w:rsid w:val="00B7533A"/>
    <w:rsid w:val="00B85DDF"/>
    <w:rsid w:val="00B9305C"/>
    <w:rsid w:val="00B95739"/>
    <w:rsid w:val="00BC3D9B"/>
    <w:rsid w:val="00BC6294"/>
    <w:rsid w:val="00BD615D"/>
    <w:rsid w:val="00BE7818"/>
    <w:rsid w:val="00BF2DF7"/>
    <w:rsid w:val="00BF7680"/>
    <w:rsid w:val="00C06072"/>
    <w:rsid w:val="00C14E73"/>
    <w:rsid w:val="00C17D7E"/>
    <w:rsid w:val="00C204F2"/>
    <w:rsid w:val="00C51EA1"/>
    <w:rsid w:val="00C53D94"/>
    <w:rsid w:val="00C62CD1"/>
    <w:rsid w:val="00C73D7B"/>
    <w:rsid w:val="00C93AB7"/>
    <w:rsid w:val="00CB37B7"/>
    <w:rsid w:val="00CD2496"/>
    <w:rsid w:val="00CE0A6A"/>
    <w:rsid w:val="00CE10C2"/>
    <w:rsid w:val="00CE2CA3"/>
    <w:rsid w:val="00CF44AC"/>
    <w:rsid w:val="00CF574D"/>
    <w:rsid w:val="00D0332D"/>
    <w:rsid w:val="00D16BEC"/>
    <w:rsid w:val="00D20B51"/>
    <w:rsid w:val="00D22B36"/>
    <w:rsid w:val="00D22B6A"/>
    <w:rsid w:val="00D27930"/>
    <w:rsid w:val="00D309B2"/>
    <w:rsid w:val="00D729AA"/>
    <w:rsid w:val="00D749E0"/>
    <w:rsid w:val="00D83BA8"/>
    <w:rsid w:val="00D9106D"/>
    <w:rsid w:val="00D96991"/>
    <w:rsid w:val="00DA2056"/>
    <w:rsid w:val="00DA6856"/>
    <w:rsid w:val="00DA6FD5"/>
    <w:rsid w:val="00DB5A6C"/>
    <w:rsid w:val="00DB600F"/>
    <w:rsid w:val="00DD084D"/>
    <w:rsid w:val="00DF7973"/>
    <w:rsid w:val="00E17E30"/>
    <w:rsid w:val="00E42828"/>
    <w:rsid w:val="00E42B1F"/>
    <w:rsid w:val="00E6378F"/>
    <w:rsid w:val="00E7149D"/>
    <w:rsid w:val="00E807A9"/>
    <w:rsid w:val="00E8386F"/>
    <w:rsid w:val="00E91C04"/>
    <w:rsid w:val="00EA085F"/>
    <w:rsid w:val="00EF376E"/>
    <w:rsid w:val="00F00FB5"/>
    <w:rsid w:val="00F155E7"/>
    <w:rsid w:val="00F22944"/>
    <w:rsid w:val="00F34A36"/>
    <w:rsid w:val="00F361AE"/>
    <w:rsid w:val="00F46498"/>
    <w:rsid w:val="00F532B3"/>
    <w:rsid w:val="00F55550"/>
    <w:rsid w:val="00F648FF"/>
    <w:rsid w:val="00F66C45"/>
    <w:rsid w:val="00F66D99"/>
    <w:rsid w:val="00F73252"/>
    <w:rsid w:val="00F853A0"/>
    <w:rsid w:val="00F86DBF"/>
    <w:rsid w:val="00FA1AC1"/>
    <w:rsid w:val="00FA63C0"/>
    <w:rsid w:val="00FA6F73"/>
    <w:rsid w:val="00FC24C3"/>
    <w:rsid w:val="00FC258E"/>
    <w:rsid w:val="00FD2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B59041-9F02-ED41-AF4C-E9F144E9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link w:val="ListParagraphChar"/>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7F0E"/>
    <w:rPr>
      <w:rFonts w:eastAsia="SimSun" w:cs="Traditional Arabic"/>
      <w:szCs w:val="30"/>
      <w:lang w:eastAsia="en-US"/>
    </w:rPr>
  </w:style>
  <w:style w:type="character" w:styleId="Strong">
    <w:name w:val="Strong"/>
    <w:basedOn w:val="DefaultParagraphFont"/>
    <w:uiPriority w:val="22"/>
    <w:qFormat/>
    <w:locked/>
    <w:rsid w:val="006D7F0E"/>
    <w:rPr>
      <w:b/>
      <w:bCs/>
    </w:rPr>
  </w:style>
  <w:style w:type="table" w:customStyle="1" w:styleId="TableGrid1">
    <w:name w:val="Table Grid1"/>
    <w:basedOn w:val="TableNormal"/>
    <w:next w:val="TableGrid"/>
    <w:uiPriority w:val="39"/>
    <w:rsid w:val="00CE0A6A"/>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0A6A"/>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57E0F"/>
    <w:rPr>
      <w:sz w:val="16"/>
      <w:szCs w:val="16"/>
    </w:rPr>
  </w:style>
  <w:style w:type="paragraph" w:styleId="CommentText">
    <w:name w:val="annotation text"/>
    <w:basedOn w:val="Normal"/>
    <w:link w:val="CommentTextChar"/>
    <w:uiPriority w:val="99"/>
    <w:semiHidden/>
    <w:unhideWhenUsed/>
    <w:locked/>
    <w:rsid w:val="00B57E0F"/>
    <w:rPr>
      <w:sz w:val="20"/>
      <w:szCs w:val="20"/>
    </w:rPr>
  </w:style>
  <w:style w:type="character" w:customStyle="1" w:styleId="CommentTextChar">
    <w:name w:val="Comment Text Char"/>
    <w:basedOn w:val="DefaultParagraphFont"/>
    <w:link w:val="CommentText"/>
    <w:uiPriority w:val="99"/>
    <w:semiHidden/>
    <w:rsid w:val="00B57E0F"/>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B57E0F"/>
    <w:rPr>
      <w:b/>
      <w:bCs/>
    </w:rPr>
  </w:style>
  <w:style w:type="character" w:customStyle="1" w:styleId="CommentSubjectChar">
    <w:name w:val="Comment Subject Char"/>
    <w:basedOn w:val="CommentTextChar"/>
    <w:link w:val="CommentSubject"/>
    <w:uiPriority w:val="99"/>
    <w:semiHidden/>
    <w:rsid w:val="00B57E0F"/>
    <w:rPr>
      <w:rFonts w:eastAsia="SimSun" w:cs="Traditional Arabic"/>
      <w:b/>
      <w:bCs/>
      <w:sz w:val="20"/>
      <w:szCs w:val="20"/>
      <w:lang w:eastAsia="en-US"/>
    </w:rPr>
  </w:style>
  <w:style w:type="paragraph" w:styleId="Revision">
    <w:name w:val="Revision"/>
    <w:hidden/>
    <w:uiPriority w:val="99"/>
    <w:semiHidden/>
    <w:rsid w:val="00B57E0F"/>
    <w:rPr>
      <w:rFonts w:eastAsia="SimSun" w:cs="Traditional Arabic"/>
      <w:szCs w:val="30"/>
      <w:lang w:eastAsia="en-US"/>
    </w:rPr>
  </w:style>
  <w:style w:type="character" w:styleId="FollowedHyperlink">
    <w:name w:val="FollowedHyperlink"/>
    <w:basedOn w:val="DefaultParagraphFont"/>
    <w:uiPriority w:val="99"/>
    <w:semiHidden/>
    <w:unhideWhenUsed/>
    <w:locked/>
    <w:rsid w:val="006E6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63974">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studygroups/2017-2020/20/sg20rgeecat/Pages/default.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fa.gov.by/en/visa/visafreetravel/e0ced19bb1f9bf2c.html" TargetMode="External"/><Relationship Id="rId4" Type="http://schemas.openxmlformats.org/officeDocument/2006/relationships/settings" Target="settings.xml"/><Relationship Id="rId9" Type="http://schemas.openxmlformats.org/officeDocument/2006/relationships/hyperlink" Target="https://www.itu.int/en/ITU-D/Regional-Presence/CIS/Pages/EVENTS/2019/02_Minsk/02_Minsk.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120D-A82F-4B8D-8C9E-69408987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804</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Farid Nakhli</dc:creator>
  <cp:lastModifiedBy>Millet, Lia</cp:lastModifiedBy>
  <cp:revision>10</cp:revision>
  <cp:lastPrinted>2017-12-18T10:21:00Z</cp:lastPrinted>
  <dcterms:created xsi:type="dcterms:W3CDTF">2019-01-21T17:54:00Z</dcterms:created>
  <dcterms:modified xsi:type="dcterms:W3CDTF">2019-01-24T16:09:00Z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