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zh-CN"/>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97066A" w:rsidRPr="00A15845" w:rsidTr="00425492">
        <w:trPr>
          <w:cantSplit/>
          <w:trHeight w:val="340"/>
        </w:trPr>
        <w:tc>
          <w:tcPr>
            <w:tcW w:w="796" w:type="pct"/>
          </w:tcPr>
          <w:p w:rsidR="0097066A" w:rsidRPr="00A15845"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97066A" w:rsidRPr="00A15845"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97066A" w:rsidRPr="00A15845"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Pr>
                <w:rFonts w:eastAsiaTheme="minorEastAsia"/>
                <w:lang w:eastAsia="zh-CN"/>
              </w:rPr>
              <w:t>10</w:t>
            </w:r>
            <w:r w:rsidRPr="00425492">
              <w:rPr>
                <w:rFonts w:eastAsiaTheme="minorEastAsia" w:hint="cs"/>
                <w:rtl/>
                <w:lang w:eastAsia="zh-CN" w:bidi="ar-EG"/>
              </w:rPr>
              <w:t xml:space="preserve"> </w:t>
            </w:r>
            <w:r>
              <w:rPr>
                <w:rFonts w:eastAsiaTheme="minorEastAsia" w:hint="cs"/>
                <w:rtl/>
                <w:lang w:eastAsia="zh-CN" w:bidi="ar-EG"/>
              </w:rPr>
              <w:t>أبريل</w:t>
            </w:r>
            <w:r w:rsidRPr="00425492">
              <w:rPr>
                <w:rFonts w:eastAsiaTheme="minorEastAsia" w:hint="cs"/>
                <w:rtl/>
                <w:lang w:eastAsia="zh-CN" w:bidi="ar-EG"/>
              </w:rPr>
              <w:t xml:space="preserve"> </w:t>
            </w:r>
            <w:r>
              <w:rPr>
                <w:rFonts w:eastAsiaTheme="minorEastAsia"/>
                <w:lang w:eastAsia="zh-CN"/>
              </w:rPr>
              <w:t>2019</w:t>
            </w:r>
          </w:p>
        </w:tc>
      </w:tr>
      <w:tr w:rsidR="0097066A" w:rsidRPr="00A15845" w:rsidTr="00425492">
        <w:trPr>
          <w:cantSplit/>
          <w:trHeight w:val="340"/>
        </w:trPr>
        <w:tc>
          <w:tcPr>
            <w:tcW w:w="796"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r w:rsidRPr="00513E16">
              <w:rPr>
                <w:rFonts w:eastAsiaTheme="minorEastAsia"/>
                <w:b/>
                <w:position w:val="2"/>
                <w:lang w:eastAsia="zh-CN" w:bidi="ar-SY"/>
              </w:rPr>
              <w:t xml:space="preserve">TSB Circular </w:t>
            </w:r>
            <w:r>
              <w:rPr>
                <w:rFonts w:eastAsiaTheme="minorEastAsia"/>
                <w:b/>
                <w:position w:val="2"/>
                <w:lang w:eastAsia="zh-CN" w:bidi="ar-SY"/>
              </w:rPr>
              <w:t>164</w:t>
            </w:r>
          </w:p>
        </w:tc>
        <w:tc>
          <w:tcPr>
            <w:tcW w:w="2470" w:type="pct"/>
            <w:vMerge w:val="restart"/>
          </w:tcPr>
          <w:p w:rsidR="0097066A" w:rsidRPr="00513E16" w:rsidRDefault="0097066A" w:rsidP="0097066A">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rsidR="0097066A" w:rsidRPr="00E732EC" w:rsidRDefault="0097066A" w:rsidP="0097066A">
            <w:pPr>
              <w:tabs>
                <w:tab w:val="left" w:pos="284"/>
                <w:tab w:val="left" w:pos="4111"/>
              </w:tabs>
              <w:spacing w:before="20" w:line="340" w:lineRule="exact"/>
              <w:ind w:left="284" w:hanging="284"/>
              <w:rPr>
                <w:position w:val="2"/>
                <w:rtl/>
                <w:lang w:bidi="ar-EG"/>
              </w:rPr>
            </w:pPr>
            <w:r w:rsidRPr="00E732EC">
              <w:rPr>
                <w:rFonts w:hint="cs"/>
                <w:position w:val="2"/>
                <w:rtl/>
              </w:rPr>
              <w:t>-</w:t>
            </w:r>
            <w:r w:rsidRPr="00E732EC">
              <w:rPr>
                <w:position w:val="2"/>
                <w:rtl/>
              </w:rPr>
              <w:tab/>
            </w:r>
            <w:r w:rsidRPr="00E732EC">
              <w:rPr>
                <w:rFonts w:hint="cs"/>
                <w:position w:val="2"/>
                <w:rtl/>
              </w:rPr>
              <w:t>إدارات الدول الأعضاء في الاتحاد</w:t>
            </w:r>
            <w:r w:rsidRPr="00E732EC">
              <w:rPr>
                <w:rFonts w:hint="cs"/>
                <w:position w:val="2"/>
                <w:rtl/>
                <w:lang w:bidi="ar-EG"/>
              </w:rPr>
              <w:t>؛</w:t>
            </w:r>
          </w:p>
          <w:p w:rsidR="0097066A" w:rsidRPr="00E732EC" w:rsidRDefault="0097066A" w:rsidP="0097066A">
            <w:pPr>
              <w:tabs>
                <w:tab w:val="left" w:pos="284"/>
                <w:tab w:val="left" w:pos="4111"/>
              </w:tabs>
              <w:spacing w:before="20" w:line="340" w:lineRule="exact"/>
              <w:ind w:left="284" w:hanging="284"/>
              <w:rPr>
                <w:position w:val="2"/>
                <w:lang w:bidi="ar-EG"/>
              </w:rPr>
            </w:pPr>
            <w:r w:rsidRPr="00E732EC">
              <w:rPr>
                <w:rFonts w:hint="cs"/>
                <w:position w:val="2"/>
                <w:rtl/>
              </w:rPr>
              <w:t>-</w:t>
            </w:r>
            <w:r w:rsidRPr="00E732EC">
              <w:rPr>
                <w:position w:val="2"/>
                <w:rtl/>
              </w:rPr>
              <w:tab/>
            </w:r>
            <w:r w:rsidRPr="00E732EC">
              <w:rPr>
                <w:rFonts w:hint="cs"/>
                <w:position w:val="2"/>
                <w:rtl/>
                <w:lang w:bidi="ar-EG"/>
              </w:rPr>
              <w:t>أعضاء قطاع تقييس الاتصالات؛</w:t>
            </w:r>
          </w:p>
          <w:p w:rsidR="0097066A" w:rsidRPr="00E732EC" w:rsidRDefault="0097066A" w:rsidP="0097066A">
            <w:pPr>
              <w:tabs>
                <w:tab w:val="left" w:pos="284"/>
                <w:tab w:val="left" w:pos="4111"/>
              </w:tabs>
              <w:spacing w:before="20" w:line="340" w:lineRule="exact"/>
              <w:ind w:left="284" w:hanging="284"/>
              <w:rPr>
                <w:position w:val="2"/>
                <w:lang w:bidi="ar-EG"/>
              </w:rPr>
            </w:pPr>
            <w:r w:rsidRPr="00E732EC">
              <w:rPr>
                <w:rFonts w:hint="cs"/>
                <w:position w:val="2"/>
                <w:rtl/>
              </w:rPr>
              <w:t>-</w:t>
            </w:r>
            <w:r w:rsidRPr="00E732EC">
              <w:rPr>
                <w:position w:val="2"/>
                <w:rtl/>
              </w:rPr>
              <w:tab/>
            </w:r>
            <w:r w:rsidRPr="00E732EC">
              <w:rPr>
                <w:rFonts w:hint="cs"/>
                <w:position w:val="2"/>
                <w:rtl/>
              </w:rPr>
              <w:t>المنتسبين إلى قطاع تقييس الاتصالات؛</w:t>
            </w:r>
          </w:p>
          <w:p w:rsidR="0097066A" w:rsidRPr="00513E16" w:rsidRDefault="0097066A" w:rsidP="0097066A">
            <w:pPr>
              <w:tabs>
                <w:tab w:val="clear" w:pos="794"/>
                <w:tab w:val="left" w:pos="284"/>
                <w:tab w:val="left" w:pos="4111"/>
              </w:tabs>
              <w:spacing w:before="20" w:after="120" w:line="340" w:lineRule="exact"/>
              <w:ind w:left="284" w:hanging="284"/>
              <w:rPr>
                <w:position w:val="2"/>
                <w:lang w:bidi="ar-EG"/>
              </w:rPr>
            </w:pPr>
            <w:r w:rsidRPr="00E732EC">
              <w:rPr>
                <w:rFonts w:hint="cs"/>
                <w:position w:val="2"/>
                <w:rtl/>
              </w:rPr>
              <w:t>-</w:t>
            </w:r>
            <w:r w:rsidRPr="00E732EC">
              <w:rPr>
                <w:position w:val="2"/>
                <w:rtl/>
              </w:rPr>
              <w:tab/>
            </w:r>
            <w:r w:rsidRPr="00E732EC">
              <w:rPr>
                <w:rFonts w:hint="cs"/>
                <w:position w:val="2"/>
                <w:rtl/>
              </w:rPr>
              <w:t>الهيئات الأكاديمية المنضمة إلى</w:t>
            </w:r>
            <w:r w:rsidRPr="00E732EC">
              <w:rPr>
                <w:rFonts w:hint="cs"/>
                <w:position w:val="2"/>
                <w:rtl/>
                <w:lang w:bidi="ar-EG"/>
              </w:rPr>
              <w:t xml:space="preserve"> الاتحاد</w:t>
            </w:r>
          </w:p>
        </w:tc>
      </w:tr>
      <w:tr w:rsidR="0097066A" w:rsidRPr="00A15845" w:rsidTr="00425492">
        <w:trPr>
          <w:cantSplit/>
          <w:trHeight w:val="340"/>
        </w:trPr>
        <w:tc>
          <w:tcPr>
            <w:tcW w:w="796"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t>+41 22 730 5860</w:t>
            </w:r>
          </w:p>
        </w:tc>
        <w:tc>
          <w:tcPr>
            <w:tcW w:w="2470" w:type="pct"/>
            <w:vMerge/>
          </w:tcPr>
          <w:p w:rsidR="0097066A" w:rsidRPr="00513E16" w:rsidRDefault="0097066A" w:rsidP="0097066A">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97066A" w:rsidRPr="00A15845" w:rsidTr="00425492">
        <w:trPr>
          <w:cantSplit/>
          <w:trHeight w:val="340"/>
        </w:trPr>
        <w:tc>
          <w:tcPr>
            <w:tcW w:w="796"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t>+41 22 730 5853</w:t>
            </w:r>
          </w:p>
        </w:tc>
        <w:tc>
          <w:tcPr>
            <w:tcW w:w="2470" w:type="pct"/>
            <w:vMerge/>
          </w:tcPr>
          <w:p w:rsidR="0097066A" w:rsidRPr="00513E16" w:rsidRDefault="0097066A" w:rsidP="0097066A">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97066A" w:rsidRPr="00A15845" w:rsidTr="00425492">
        <w:trPr>
          <w:cantSplit/>
        </w:trPr>
        <w:tc>
          <w:tcPr>
            <w:tcW w:w="796"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bookmarkStart w:id="0" w:name="lt_pId036"/>
        <w:tc>
          <w:tcPr>
            <w:tcW w:w="1734" w:type="pct"/>
          </w:tcPr>
          <w:p w:rsidR="0097066A" w:rsidRPr="00513E16"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Pr>
                <w:rFonts w:eastAsiaTheme="minorEastAsia"/>
                <w:position w:val="2"/>
                <w:u w:val="single"/>
                <w:lang w:val="en-GB" w:eastAsia="zh-CN" w:bidi="ar-SY"/>
              </w:rPr>
              <w:fldChar w:fldCharType="begin"/>
            </w:r>
            <w:r>
              <w:rPr>
                <w:rFonts w:eastAsiaTheme="minorEastAsia"/>
                <w:position w:val="2"/>
                <w:u w:val="single"/>
                <w:lang w:val="en-GB" w:eastAsia="zh-CN" w:bidi="ar-SY"/>
              </w:rPr>
              <w:instrText xml:space="preserve"> HYPERLINK "mailto:</w:instrText>
            </w:r>
            <w:r w:rsidRPr="00E732EC">
              <w:rPr>
                <w:rFonts w:eastAsiaTheme="minorEastAsia"/>
                <w:position w:val="2"/>
                <w:u w:val="single"/>
                <w:lang w:val="en-GB" w:eastAsia="zh-CN" w:bidi="ar-SY"/>
              </w:rPr>
              <w:instrText>tsbfgml5g@itu.int</w:instrText>
            </w:r>
            <w:r>
              <w:rPr>
                <w:rFonts w:eastAsiaTheme="minorEastAsia"/>
                <w:position w:val="2"/>
                <w:u w:val="single"/>
                <w:lang w:val="en-GB" w:eastAsia="zh-CN" w:bidi="ar-SY"/>
              </w:rPr>
              <w:instrText xml:space="preserve">" </w:instrText>
            </w:r>
            <w:r>
              <w:rPr>
                <w:rFonts w:eastAsiaTheme="minorEastAsia"/>
                <w:position w:val="2"/>
                <w:u w:val="single"/>
                <w:lang w:val="en-GB" w:eastAsia="zh-CN" w:bidi="ar-SY"/>
              </w:rPr>
              <w:fldChar w:fldCharType="separate"/>
            </w:r>
            <w:r w:rsidRPr="00B07C51">
              <w:rPr>
                <w:rStyle w:val="Hyperlink"/>
                <w:rFonts w:eastAsiaTheme="minorEastAsia"/>
                <w:position w:val="2"/>
                <w:lang w:val="en-GB" w:eastAsia="zh-CN" w:bidi="ar-SY"/>
              </w:rPr>
              <w:t>tsbfgml5g@itu.int</w:t>
            </w:r>
            <w:bookmarkEnd w:id="0"/>
            <w:r>
              <w:rPr>
                <w:rFonts w:eastAsiaTheme="minorEastAsia"/>
                <w:position w:val="2"/>
                <w:u w:val="single"/>
                <w:lang w:val="en-GB" w:eastAsia="zh-CN" w:bidi="ar-SY"/>
              </w:rPr>
              <w:fldChar w:fldCharType="end"/>
            </w:r>
            <w:r w:rsidRPr="00BF06D3">
              <w:rPr>
                <w:rFonts w:eastAsiaTheme="minorEastAsia" w:hint="cs"/>
                <w:rtl/>
              </w:rPr>
              <w:t> </w:t>
            </w:r>
            <w:bookmarkStart w:id="1" w:name="_GoBack"/>
            <w:bookmarkEnd w:id="1"/>
          </w:p>
        </w:tc>
        <w:tc>
          <w:tcPr>
            <w:tcW w:w="2470" w:type="pct"/>
          </w:tcPr>
          <w:p w:rsidR="0097066A" w:rsidRPr="00513E16" w:rsidRDefault="0097066A" w:rsidP="0097066A">
            <w:pPr>
              <w:tabs>
                <w:tab w:val="left" w:pos="284"/>
                <w:tab w:val="left" w:pos="4111"/>
              </w:tabs>
              <w:spacing w:before="60" w:after="60" w:line="340" w:lineRule="exact"/>
              <w:ind w:left="57"/>
              <w:rPr>
                <w:b/>
                <w:bCs/>
                <w:position w:val="2"/>
                <w:rtl/>
              </w:rPr>
            </w:pPr>
            <w:r w:rsidRPr="00513E16">
              <w:rPr>
                <w:rFonts w:hint="cs"/>
                <w:b/>
                <w:bCs/>
                <w:position w:val="2"/>
                <w:rtl/>
              </w:rPr>
              <w:t>نسخة إلى:</w:t>
            </w:r>
          </w:p>
          <w:p w:rsidR="0097066A" w:rsidRDefault="0097066A" w:rsidP="0097066A">
            <w:pPr>
              <w:tabs>
                <w:tab w:val="left" w:pos="284"/>
                <w:tab w:val="left" w:pos="4111"/>
              </w:tabs>
              <w:spacing w:before="0" w:line="340" w:lineRule="exact"/>
              <w:ind w:left="284" w:hanging="284"/>
              <w:rPr>
                <w:position w:val="2"/>
                <w:rtl/>
              </w:rPr>
            </w:pPr>
            <w:r>
              <w:rPr>
                <w:position w:val="2"/>
                <w:rtl/>
              </w:rPr>
              <w:t>-</w:t>
            </w:r>
            <w:r>
              <w:rPr>
                <w:position w:val="2"/>
                <w:rtl/>
              </w:rPr>
              <w:tab/>
              <w:t xml:space="preserve">رؤساء لجان دراسات </w:t>
            </w:r>
            <w:r>
              <w:rPr>
                <w:position w:val="2"/>
                <w:rtl/>
                <w:lang w:bidi="ar-EG"/>
              </w:rPr>
              <w:t>قطاع تقييس الاتصالات ونوابهم</w:t>
            </w:r>
            <w:r>
              <w:rPr>
                <w:position w:val="2"/>
                <w:rtl/>
              </w:rPr>
              <w:t>؛</w:t>
            </w:r>
          </w:p>
          <w:p w:rsidR="00750131" w:rsidRPr="005A1594" w:rsidRDefault="00750131" w:rsidP="00750131">
            <w:pPr>
              <w:tabs>
                <w:tab w:val="left" w:pos="284"/>
                <w:tab w:val="left" w:pos="4111"/>
              </w:tabs>
              <w:spacing w:before="60" w:after="60" w:line="360" w:lineRule="exact"/>
              <w:ind w:left="284" w:hanging="284"/>
              <w:rPr>
                <w:position w:val="2"/>
                <w:rtl/>
              </w:rPr>
            </w:pPr>
            <w:r w:rsidRPr="005A1594">
              <w:rPr>
                <w:rFonts w:hint="cs"/>
                <w:position w:val="2"/>
                <w:rtl/>
              </w:rPr>
              <w:t>-</w:t>
            </w:r>
            <w:r w:rsidRPr="005A1594">
              <w:rPr>
                <w:position w:val="2"/>
                <w:rtl/>
              </w:rPr>
              <w:tab/>
              <w:t>مدير</w:t>
            </w:r>
            <w:r w:rsidRPr="005A1594">
              <w:rPr>
                <w:rFonts w:hint="cs"/>
                <w:position w:val="2"/>
                <w:rtl/>
              </w:rPr>
              <w:t>ة</w:t>
            </w:r>
            <w:r w:rsidRPr="005A1594">
              <w:rPr>
                <w:position w:val="2"/>
                <w:rtl/>
              </w:rPr>
              <w:t xml:space="preserve"> مكتب تنمية الاتصالات</w:t>
            </w:r>
            <w:r w:rsidRPr="005A1594">
              <w:rPr>
                <w:rFonts w:hint="cs"/>
                <w:position w:val="2"/>
                <w:rtl/>
              </w:rPr>
              <w:t>؛</w:t>
            </w:r>
          </w:p>
          <w:p w:rsidR="0097066A" w:rsidRPr="00513E16" w:rsidRDefault="0097066A" w:rsidP="0097066A">
            <w:pPr>
              <w:tabs>
                <w:tab w:val="left" w:pos="284"/>
                <w:tab w:val="left" w:pos="4111"/>
              </w:tabs>
              <w:spacing w:before="0" w:after="60" w:line="340" w:lineRule="exact"/>
              <w:ind w:left="284" w:hanging="284"/>
              <w:rPr>
                <w:rFonts w:eastAsiaTheme="minorEastAsia"/>
                <w:position w:val="2"/>
                <w:rtl/>
                <w:lang w:eastAsia="zh-CN"/>
              </w:rPr>
            </w:pPr>
            <w:r>
              <w:rPr>
                <w:position w:val="2"/>
                <w:rtl/>
              </w:rPr>
              <w:t>-</w:t>
            </w:r>
            <w:r>
              <w:rPr>
                <w:position w:val="2"/>
                <w:rtl/>
              </w:rPr>
              <w:tab/>
              <w:t>مدير مكتب الاتصالات الراديوية</w:t>
            </w:r>
          </w:p>
        </w:tc>
      </w:tr>
      <w:tr w:rsidR="00A15845" w:rsidRPr="00A15845" w:rsidTr="00BF06D3">
        <w:trPr>
          <w:cantSplit/>
          <w:trHeight w:val="172"/>
        </w:trPr>
        <w:tc>
          <w:tcPr>
            <w:tcW w:w="796" w:type="pct"/>
          </w:tcPr>
          <w:p w:rsidR="00A15845" w:rsidRPr="00A15845" w:rsidRDefault="00A15845" w:rsidP="00BF06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100" w:lineRule="exact"/>
              <w:jc w:val="left"/>
              <w:rPr>
                <w:rFonts w:eastAsiaTheme="minorEastAsia"/>
                <w:rtl/>
                <w:lang w:eastAsia="zh-CN" w:bidi="ar-SY"/>
              </w:rPr>
            </w:pPr>
          </w:p>
        </w:tc>
        <w:tc>
          <w:tcPr>
            <w:tcW w:w="1734" w:type="pct"/>
          </w:tcPr>
          <w:p w:rsidR="00A15845" w:rsidRPr="00A15845" w:rsidRDefault="00A15845" w:rsidP="00BF06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100" w:lineRule="exact"/>
              <w:jc w:val="left"/>
              <w:rPr>
                <w:rFonts w:eastAsiaTheme="minorEastAsia"/>
                <w:lang w:eastAsia="zh-CN" w:bidi="ar-SY"/>
              </w:rPr>
            </w:pPr>
          </w:p>
        </w:tc>
        <w:tc>
          <w:tcPr>
            <w:tcW w:w="2470" w:type="pct"/>
          </w:tcPr>
          <w:p w:rsidR="00A15845" w:rsidRPr="00A15845" w:rsidRDefault="00A15845" w:rsidP="00BF06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100" w:lineRule="exact"/>
              <w:jc w:val="left"/>
              <w:rPr>
                <w:rFonts w:eastAsiaTheme="minorEastAsia"/>
                <w:b/>
                <w:bCs/>
                <w:rtl/>
                <w:lang w:eastAsia="zh-CN" w:bidi="ar-EG"/>
              </w:rPr>
            </w:pPr>
          </w:p>
        </w:tc>
      </w:tr>
      <w:tr w:rsidR="0097066A" w:rsidRPr="00A15845" w:rsidTr="00425492">
        <w:trPr>
          <w:cantSplit/>
        </w:trPr>
        <w:tc>
          <w:tcPr>
            <w:tcW w:w="796" w:type="pct"/>
          </w:tcPr>
          <w:p w:rsidR="0097066A" w:rsidRPr="00A15845" w:rsidRDefault="0097066A"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97066A" w:rsidRPr="00E732EC" w:rsidRDefault="0097066A"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rtl/>
                <w:lang w:eastAsia="zh-CN"/>
              </w:rPr>
            </w:pPr>
            <w:r w:rsidRPr="00793978">
              <w:rPr>
                <w:rFonts w:eastAsiaTheme="minorEastAsia" w:hint="cs"/>
                <w:b/>
                <w:bCs/>
                <w:rtl/>
                <w:lang w:eastAsia="zh-CN"/>
              </w:rPr>
              <w:t xml:space="preserve">ورشة </w:t>
            </w:r>
            <w:r>
              <w:rPr>
                <w:rFonts w:eastAsiaTheme="minorEastAsia" w:hint="cs"/>
                <w:b/>
                <w:bCs/>
                <w:rtl/>
                <w:lang w:eastAsia="zh-CN"/>
              </w:rPr>
              <w:t>ال</w:t>
            </w:r>
            <w:r w:rsidRPr="00793978">
              <w:rPr>
                <w:rFonts w:eastAsiaTheme="minorEastAsia" w:hint="cs"/>
                <w:b/>
                <w:bCs/>
                <w:rtl/>
                <w:lang w:eastAsia="zh-CN"/>
              </w:rPr>
              <w:t>عمل</w:t>
            </w:r>
            <w:r w:rsidRPr="00E732EC">
              <w:rPr>
                <w:rFonts w:eastAsiaTheme="minorEastAsia" w:hint="cs"/>
                <w:b/>
                <w:bCs/>
                <w:rtl/>
                <w:lang w:eastAsia="zh-CN"/>
              </w:rPr>
              <w:t xml:space="preserve"> </w:t>
            </w:r>
            <w:r>
              <w:rPr>
                <w:rFonts w:eastAsiaTheme="minorEastAsia" w:hint="cs"/>
                <w:b/>
                <w:bCs/>
                <w:rtl/>
                <w:lang w:eastAsia="zh-CN"/>
              </w:rPr>
              <w:t xml:space="preserve">التي ينظمها الاتحاد </w:t>
            </w:r>
            <w:r w:rsidRPr="00E732EC">
              <w:rPr>
                <w:rFonts w:eastAsiaTheme="minorEastAsia" w:hint="cs"/>
                <w:b/>
                <w:bCs/>
                <w:rtl/>
                <w:lang w:eastAsia="zh-CN"/>
              </w:rPr>
              <w:t>بشأن "</w:t>
            </w:r>
            <w:r w:rsidRPr="00E732EC">
              <w:rPr>
                <w:rFonts w:eastAsiaTheme="minorEastAsia" w:hint="cs"/>
                <w:b/>
                <w:bCs/>
                <w:rtl/>
                <w:lang w:eastAsia="zh-CN" w:bidi="ar-EG"/>
              </w:rPr>
              <w:t xml:space="preserve">التعلم الآلي </w:t>
            </w:r>
            <w:r>
              <w:rPr>
                <w:rFonts w:eastAsiaTheme="minorEastAsia" w:hint="cs"/>
                <w:b/>
                <w:bCs/>
                <w:rtl/>
                <w:lang w:eastAsia="zh-CN" w:bidi="ar-EG"/>
              </w:rPr>
              <w:t>المتصل</w:t>
            </w:r>
            <w:r w:rsidRPr="00E732EC">
              <w:rPr>
                <w:rFonts w:eastAsiaTheme="minorEastAsia" w:hint="cs"/>
                <w:b/>
                <w:bCs/>
                <w:rtl/>
                <w:lang w:eastAsia="zh-CN" w:bidi="ar-EG"/>
              </w:rPr>
              <w:t xml:space="preserve"> </w:t>
            </w:r>
            <w:r>
              <w:rPr>
                <w:rFonts w:eastAsiaTheme="minorEastAsia" w:hint="cs"/>
                <w:b/>
                <w:bCs/>
                <w:rtl/>
                <w:lang w:eastAsia="zh-CN" w:bidi="ar-EG"/>
              </w:rPr>
              <w:t>ب</w:t>
            </w:r>
            <w:r w:rsidRPr="00E732EC">
              <w:rPr>
                <w:rFonts w:eastAsiaTheme="minorEastAsia" w:hint="cs"/>
                <w:b/>
                <w:bCs/>
                <w:rtl/>
                <w:lang w:eastAsia="zh-CN" w:bidi="ar-EG"/>
              </w:rPr>
              <w:t>شبكات الجيل الخامس وما بعدها"</w:t>
            </w:r>
            <w:r>
              <w:rPr>
                <w:rFonts w:eastAsiaTheme="minorEastAsia" w:hint="cs"/>
                <w:b/>
                <w:bCs/>
                <w:rtl/>
                <w:lang w:eastAsia="zh-CN" w:bidi="ar-EG"/>
              </w:rPr>
              <w:t xml:space="preserve"> (</w:t>
            </w:r>
            <w:r>
              <w:rPr>
                <w:rFonts w:eastAsiaTheme="minorEastAsia"/>
                <w:b/>
                <w:bCs/>
                <w:lang w:eastAsia="zh-CN" w:bidi="ar-EG"/>
              </w:rPr>
              <w:t>17</w:t>
            </w:r>
            <w:r>
              <w:rPr>
                <w:rFonts w:eastAsiaTheme="minorEastAsia" w:hint="cs"/>
                <w:b/>
                <w:bCs/>
                <w:rtl/>
                <w:lang w:eastAsia="zh-CN" w:bidi="ar-EG"/>
              </w:rPr>
              <w:t xml:space="preserve"> يونيو </w:t>
            </w:r>
            <w:r>
              <w:rPr>
                <w:rFonts w:eastAsiaTheme="minorEastAsia"/>
                <w:b/>
                <w:bCs/>
                <w:lang w:eastAsia="zh-CN" w:bidi="ar-EG"/>
              </w:rPr>
              <w:t>2019</w:t>
            </w:r>
            <w:r>
              <w:rPr>
                <w:rFonts w:eastAsiaTheme="minorEastAsia" w:hint="cs"/>
                <w:b/>
                <w:bCs/>
                <w:rtl/>
                <w:lang w:eastAsia="zh-CN" w:bidi="ar-EG"/>
              </w:rPr>
              <w:t>) واجتماع الفريق المتخصص المعني بالتعلم الآلي المتصل بشبكات المستقبل بما فيها شبكات الجيل الخامس (</w:t>
            </w:r>
            <w:r>
              <w:rPr>
                <w:rFonts w:eastAsiaTheme="minorEastAsia"/>
                <w:b/>
                <w:bCs/>
                <w:lang w:eastAsia="zh-CN" w:bidi="ar-EG"/>
              </w:rPr>
              <w:t>20-18</w:t>
            </w:r>
            <w:r>
              <w:rPr>
                <w:rFonts w:eastAsiaTheme="minorEastAsia" w:hint="cs"/>
                <w:b/>
                <w:bCs/>
                <w:rtl/>
                <w:lang w:eastAsia="zh-CN" w:bidi="ar-EG"/>
              </w:rPr>
              <w:t xml:space="preserve"> يونيو </w:t>
            </w:r>
            <w:r>
              <w:rPr>
                <w:rFonts w:eastAsiaTheme="minorEastAsia"/>
                <w:b/>
                <w:bCs/>
                <w:lang w:eastAsia="zh-CN" w:bidi="ar-EG"/>
              </w:rPr>
              <w:t>2019</w:t>
            </w:r>
            <w:r>
              <w:rPr>
                <w:rFonts w:eastAsiaTheme="minorEastAsia" w:hint="cs"/>
                <w:b/>
                <w:bCs/>
                <w:rtl/>
                <w:lang w:eastAsia="zh-CN" w:bidi="ar-EG"/>
              </w:rPr>
              <w:t>) جنيف، سويسرا</w:t>
            </w:r>
          </w:p>
        </w:tc>
      </w:tr>
    </w:tbl>
    <w:p w:rsidR="0097066A" w:rsidRPr="00A15845" w:rsidRDefault="0097066A" w:rsidP="00BF06D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lang w:eastAsia="zh-CN" w:bidi="ar-SY"/>
        </w:rPr>
      </w:pPr>
      <w:r w:rsidRPr="00A15845">
        <w:rPr>
          <w:rFonts w:eastAsiaTheme="minorEastAsia" w:hint="cs"/>
          <w:rtl/>
          <w:lang w:eastAsia="zh-CN" w:bidi="ar-SY"/>
        </w:rPr>
        <w:t>حضرات السادة والسيدات،</w:t>
      </w:r>
    </w:p>
    <w:p w:rsidR="0097066A" w:rsidRPr="00A15845"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97066A" w:rsidRPr="00A35BB6" w:rsidRDefault="0097066A" w:rsidP="00217668">
      <w:pPr>
        <w:rPr>
          <w:spacing w:val="-2"/>
        </w:rPr>
      </w:pPr>
      <w:r>
        <w:rPr>
          <w:rFonts w:eastAsiaTheme="minorEastAsia"/>
          <w:spacing w:val="-2"/>
          <w:lang w:eastAsia="zh-CN" w:bidi="ar-SY"/>
        </w:rPr>
        <w:t>1</w:t>
      </w:r>
      <w:r w:rsidRPr="00A35BB6">
        <w:rPr>
          <w:rFonts w:eastAsiaTheme="minorEastAsia"/>
          <w:spacing w:val="-2"/>
          <w:lang w:eastAsia="zh-CN" w:bidi="ar-SY"/>
        </w:rPr>
        <w:tab/>
      </w:r>
      <w:r>
        <w:rPr>
          <w:rFonts w:eastAsiaTheme="minorEastAsia" w:hint="cs"/>
          <w:spacing w:val="2"/>
          <w:rtl/>
          <w:lang w:eastAsia="zh-CN" w:bidi="ar-EG"/>
        </w:rPr>
        <w:t>أ</w:t>
      </w:r>
      <w:r>
        <w:rPr>
          <w:rFonts w:eastAsiaTheme="minorEastAsia"/>
          <w:spacing w:val="2"/>
          <w:rtl/>
          <w:lang w:eastAsia="zh-CN" w:bidi="ar-EG"/>
        </w:rPr>
        <w:t xml:space="preserve">ود أن </w:t>
      </w:r>
      <w:r>
        <w:rPr>
          <w:rFonts w:eastAsiaTheme="minorEastAsia" w:hint="cs"/>
          <w:spacing w:val="2"/>
          <w:rtl/>
          <w:lang w:eastAsia="zh-CN" w:bidi="ar-EG"/>
        </w:rPr>
        <w:t>أ</w:t>
      </w:r>
      <w:r w:rsidRPr="003C15E8">
        <w:rPr>
          <w:rFonts w:eastAsiaTheme="minorEastAsia"/>
          <w:spacing w:val="2"/>
          <w:rtl/>
          <w:lang w:eastAsia="zh-CN" w:bidi="ar-EG"/>
        </w:rPr>
        <w:t>حيطكم علماً بأن</w:t>
      </w:r>
      <w:r>
        <w:rPr>
          <w:rFonts w:eastAsiaTheme="minorEastAsia"/>
          <w:spacing w:val="2"/>
          <w:rtl/>
          <w:lang w:eastAsia="zh-CN" w:bidi="ar-EG"/>
        </w:rPr>
        <w:t xml:space="preserve"> الاتحاد الدولي للاتصالات </w:t>
      </w:r>
      <w:r>
        <w:rPr>
          <w:rFonts w:eastAsiaTheme="minorEastAsia" w:hint="cs"/>
          <w:spacing w:val="2"/>
          <w:rtl/>
          <w:lang w:eastAsia="zh-CN" w:bidi="ar-EG"/>
        </w:rPr>
        <w:t>ين</w:t>
      </w:r>
      <w:r>
        <w:rPr>
          <w:rFonts w:eastAsiaTheme="minorEastAsia"/>
          <w:spacing w:val="2"/>
          <w:rtl/>
          <w:lang w:eastAsia="zh-CN" w:bidi="ar-EG"/>
        </w:rPr>
        <w:t>ظ</w:t>
      </w:r>
      <w:r w:rsidRPr="003C15E8">
        <w:rPr>
          <w:rFonts w:eastAsiaTheme="minorEastAsia"/>
          <w:spacing w:val="2"/>
          <w:rtl/>
          <w:lang w:eastAsia="zh-CN" w:bidi="ar-EG"/>
        </w:rPr>
        <w:t xml:space="preserve">م </w:t>
      </w:r>
      <w:r w:rsidRPr="00217668">
        <w:rPr>
          <w:rFonts w:eastAsiaTheme="minorEastAsia"/>
          <w:spacing w:val="2"/>
          <w:rtl/>
          <w:lang w:eastAsia="zh-CN" w:bidi="ar-EG"/>
        </w:rPr>
        <w:t>ورشة عمل بشأن</w:t>
      </w:r>
      <w:r w:rsidR="00217668">
        <w:rPr>
          <w:rFonts w:eastAsiaTheme="minorEastAsia" w:hint="cs"/>
          <w:b/>
          <w:bCs/>
          <w:spacing w:val="2"/>
          <w:rtl/>
          <w:lang w:eastAsia="zh-CN" w:bidi="ar-EG"/>
        </w:rPr>
        <w:t xml:space="preserve"> </w:t>
      </w:r>
      <w:r>
        <w:rPr>
          <w:rFonts w:eastAsiaTheme="minorEastAsia" w:hint="cs"/>
          <w:b/>
          <w:bCs/>
          <w:spacing w:val="2"/>
          <w:rtl/>
          <w:lang w:eastAsia="zh-CN" w:bidi="ar-EG"/>
        </w:rPr>
        <w:t>"</w:t>
      </w:r>
      <w:r w:rsidRPr="00E732EC">
        <w:rPr>
          <w:rFonts w:eastAsiaTheme="minorEastAsia" w:hint="cs"/>
          <w:b/>
          <w:bCs/>
          <w:rtl/>
          <w:lang w:eastAsia="zh-CN" w:bidi="ar-EG"/>
        </w:rPr>
        <w:t xml:space="preserve">التعلم الآلي </w:t>
      </w:r>
      <w:r>
        <w:rPr>
          <w:rFonts w:eastAsiaTheme="minorEastAsia" w:hint="cs"/>
          <w:b/>
          <w:bCs/>
          <w:rtl/>
          <w:lang w:eastAsia="zh-CN" w:bidi="ar-EG"/>
        </w:rPr>
        <w:t>المتصل</w:t>
      </w:r>
      <w:r w:rsidRPr="00E732EC">
        <w:rPr>
          <w:rFonts w:eastAsiaTheme="minorEastAsia" w:hint="cs"/>
          <w:b/>
          <w:bCs/>
          <w:rtl/>
          <w:lang w:eastAsia="zh-CN" w:bidi="ar-EG"/>
        </w:rPr>
        <w:t xml:space="preserve"> </w:t>
      </w:r>
      <w:r>
        <w:rPr>
          <w:rFonts w:eastAsiaTheme="minorEastAsia" w:hint="cs"/>
          <w:b/>
          <w:bCs/>
          <w:rtl/>
          <w:lang w:eastAsia="zh-CN" w:bidi="ar-EG"/>
        </w:rPr>
        <w:t>ب</w:t>
      </w:r>
      <w:r w:rsidRPr="00E732EC">
        <w:rPr>
          <w:rFonts w:eastAsiaTheme="minorEastAsia" w:hint="cs"/>
          <w:b/>
          <w:bCs/>
          <w:rtl/>
          <w:lang w:eastAsia="zh-CN" w:bidi="ar-EG"/>
        </w:rPr>
        <w:t>شبكات الجيل الخامس وما بعدها</w:t>
      </w:r>
      <w:r>
        <w:rPr>
          <w:rFonts w:eastAsiaTheme="minorEastAsia" w:hint="cs"/>
          <w:b/>
          <w:bCs/>
          <w:rtl/>
          <w:lang w:eastAsia="zh-CN" w:bidi="ar-EG"/>
        </w:rPr>
        <w:t>"</w:t>
      </w:r>
      <w:r w:rsidRPr="003C15E8">
        <w:rPr>
          <w:rFonts w:eastAsiaTheme="minorEastAsia"/>
          <w:spacing w:val="4"/>
          <w:rtl/>
          <w:lang w:eastAsia="zh-CN" w:bidi="ar-EG"/>
        </w:rPr>
        <w:t>،</w:t>
      </w:r>
      <w:r w:rsidRPr="003C15E8">
        <w:rPr>
          <w:rFonts w:eastAsiaTheme="minorEastAsia" w:hint="cs"/>
          <w:spacing w:val="4"/>
          <w:rtl/>
          <w:lang w:eastAsia="zh-CN" w:bidi="ar-EG"/>
        </w:rPr>
        <w:t xml:space="preserve"> </w:t>
      </w:r>
      <w:r w:rsidRPr="003C15E8">
        <w:rPr>
          <w:rFonts w:eastAsiaTheme="minorEastAsia"/>
          <w:spacing w:val="4"/>
          <w:rtl/>
          <w:lang w:eastAsia="zh-CN" w:bidi="ar-EG"/>
        </w:rPr>
        <w:t>يوم</w:t>
      </w:r>
      <w:r>
        <w:rPr>
          <w:rFonts w:eastAsiaTheme="minorEastAsia" w:hint="cs"/>
          <w:spacing w:val="4"/>
          <w:rtl/>
          <w:lang w:eastAsia="zh-CN" w:bidi="ar-EG"/>
        </w:rPr>
        <w:t xml:space="preserve"> الإثنين</w:t>
      </w:r>
      <w:r>
        <w:rPr>
          <w:rFonts w:eastAsiaTheme="minorEastAsia" w:hint="cs"/>
          <w:spacing w:val="4"/>
          <w:rtl/>
          <w:lang w:val="fr-CH" w:eastAsia="zh-CN" w:bidi="ar-EG"/>
        </w:rPr>
        <w:t> </w:t>
      </w:r>
      <w:r>
        <w:rPr>
          <w:rFonts w:eastAsiaTheme="minorEastAsia"/>
          <w:spacing w:val="4"/>
          <w:lang w:eastAsia="zh-CN" w:bidi="ar-EG"/>
        </w:rPr>
        <w:t>17</w:t>
      </w:r>
      <w:r>
        <w:rPr>
          <w:rFonts w:eastAsiaTheme="minorEastAsia" w:hint="eastAsia"/>
          <w:spacing w:val="4"/>
          <w:rtl/>
          <w:lang w:eastAsia="zh-CN" w:bidi="ar-EG"/>
        </w:rPr>
        <w:t> </w:t>
      </w:r>
      <w:r>
        <w:rPr>
          <w:rFonts w:eastAsiaTheme="minorEastAsia" w:hint="cs"/>
          <w:spacing w:val="4"/>
          <w:rtl/>
          <w:lang w:eastAsia="zh-CN" w:bidi="ar-EG"/>
        </w:rPr>
        <w:t>يونيو </w:t>
      </w:r>
      <w:r>
        <w:rPr>
          <w:rFonts w:eastAsiaTheme="minorEastAsia"/>
          <w:spacing w:val="4"/>
          <w:lang w:eastAsia="zh-CN" w:bidi="ar-EG"/>
        </w:rPr>
        <w:t>2019</w:t>
      </w:r>
      <w:r w:rsidRPr="003C15E8">
        <w:rPr>
          <w:rFonts w:eastAsiaTheme="minorEastAsia"/>
          <w:spacing w:val="4"/>
          <w:rtl/>
          <w:lang w:eastAsia="zh-CN" w:bidi="ar-EG"/>
        </w:rPr>
        <w:t xml:space="preserve"> في </w:t>
      </w:r>
      <w:r>
        <w:rPr>
          <w:rFonts w:eastAsiaTheme="minorEastAsia" w:hint="cs"/>
          <w:spacing w:val="4"/>
          <w:rtl/>
          <w:lang w:eastAsia="zh-CN" w:bidi="ar-EG"/>
        </w:rPr>
        <w:t>مقر الاتحاد بجنيف، سويسرا</w:t>
      </w:r>
      <w:r w:rsidRPr="003C15E8">
        <w:rPr>
          <w:spacing w:val="4"/>
          <w:rtl/>
        </w:rPr>
        <w:t>.</w:t>
      </w:r>
    </w:p>
    <w:p w:rsidR="0097066A" w:rsidRDefault="0097066A" w:rsidP="0097066A">
      <w:pPr>
        <w:rPr>
          <w:rFonts w:eastAsiaTheme="minorEastAsia"/>
          <w:rtl/>
          <w:lang w:eastAsia="zh-CN" w:bidi="ar-EG"/>
        </w:rPr>
      </w:pPr>
      <w:r>
        <w:rPr>
          <w:rFonts w:eastAsiaTheme="minorEastAsia" w:hint="cs"/>
          <w:rtl/>
          <w:lang w:eastAsia="zh-CN" w:bidi="ar-EG"/>
        </w:rPr>
        <w:t xml:space="preserve">وسيعقب ورشة العمل </w:t>
      </w:r>
      <w:r w:rsidRPr="00AD17E2">
        <w:rPr>
          <w:rFonts w:eastAsiaTheme="minorEastAsia"/>
          <w:rtl/>
          <w:lang w:eastAsia="zh-CN"/>
        </w:rPr>
        <w:t xml:space="preserve">الاجتماع </w:t>
      </w:r>
      <w:r>
        <w:rPr>
          <w:rFonts w:eastAsiaTheme="minorEastAsia" w:hint="cs"/>
          <w:rtl/>
          <w:lang w:eastAsia="zh-CN"/>
        </w:rPr>
        <w:t>السادس</w:t>
      </w:r>
      <w:r w:rsidRPr="00AD17E2">
        <w:rPr>
          <w:rFonts w:eastAsiaTheme="minorEastAsia"/>
          <w:rtl/>
          <w:lang w:eastAsia="zh-CN"/>
        </w:rPr>
        <w:t xml:space="preserve"> </w:t>
      </w:r>
      <w:hyperlink r:id="rId11" w:history="1">
        <w:r w:rsidRPr="00AD17E2">
          <w:rPr>
            <w:rStyle w:val="Hyperlink"/>
            <w:rFonts w:eastAsiaTheme="minorEastAsia"/>
            <w:rtl/>
            <w:lang w:eastAsia="zh-CN"/>
          </w:rPr>
          <w:t>للفريق المتخصص المعني بالتعلم الآل</w:t>
        </w:r>
        <w:r>
          <w:rPr>
            <w:rStyle w:val="Hyperlink"/>
            <w:rFonts w:eastAsiaTheme="minorEastAsia"/>
            <w:rtl/>
            <w:lang w:eastAsia="zh-CN"/>
          </w:rPr>
          <w:t>ي المتصل بشبكات المستقبل بما في</w:t>
        </w:r>
        <w:r>
          <w:rPr>
            <w:rStyle w:val="Hyperlink"/>
            <w:rFonts w:eastAsiaTheme="minorEastAsia" w:hint="cs"/>
            <w:rtl/>
            <w:lang w:eastAsia="zh-CN"/>
          </w:rPr>
          <w:t xml:space="preserve">ها </w:t>
        </w:r>
        <w:r w:rsidRPr="00AD17E2">
          <w:rPr>
            <w:rStyle w:val="Hyperlink"/>
            <w:rFonts w:eastAsiaTheme="minorEastAsia"/>
            <w:rtl/>
            <w:lang w:eastAsia="zh-CN"/>
          </w:rPr>
          <w:t>شبكات الجيل الخامس </w:t>
        </w:r>
        <w:r w:rsidRPr="00AD17E2">
          <w:rPr>
            <w:rStyle w:val="Hyperlink"/>
            <w:rFonts w:eastAsiaTheme="minorEastAsia"/>
            <w:lang w:eastAsia="zh-CN" w:bidi="ar-EG"/>
          </w:rPr>
          <w:t>(FG-ML5G)</w:t>
        </w:r>
      </w:hyperlink>
      <w:r>
        <w:rPr>
          <w:rFonts w:eastAsiaTheme="minorEastAsia" w:hint="cs"/>
          <w:rtl/>
          <w:lang w:eastAsia="zh-CN" w:bidi="ar-EG"/>
        </w:rPr>
        <w:t xml:space="preserve"> الذي سيُعقد من </w:t>
      </w:r>
      <w:r>
        <w:rPr>
          <w:rFonts w:eastAsiaTheme="minorEastAsia"/>
          <w:lang w:eastAsia="zh-CN" w:bidi="ar-EG"/>
        </w:rPr>
        <w:t>18</w:t>
      </w:r>
      <w:r>
        <w:rPr>
          <w:rFonts w:eastAsiaTheme="minorEastAsia" w:hint="cs"/>
          <w:rtl/>
          <w:lang w:eastAsia="zh-CN" w:bidi="ar-EG"/>
        </w:rPr>
        <w:t xml:space="preserve"> إلى </w:t>
      </w:r>
      <w:r>
        <w:rPr>
          <w:rFonts w:eastAsiaTheme="minorEastAsia"/>
          <w:lang w:eastAsia="zh-CN" w:bidi="ar-EG"/>
        </w:rPr>
        <w:t>20</w:t>
      </w:r>
      <w:r>
        <w:rPr>
          <w:rFonts w:eastAsiaTheme="minorEastAsia" w:hint="cs"/>
          <w:rtl/>
          <w:lang w:eastAsia="zh-CN" w:bidi="ar-EG"/>
        </w:rPr>
        <w:t xml:space="preserve"> يونيو </w:t>
      </w:r>
      <w:r>
        <w:rPr>
          <w:rFonts w:eastAsiaTheme="minorEastAsia"/>
          <w:lang w:eastAsia="zh-CN" w:bidi="ar-EG"/>
        </w:rPr>
        <w:t>2019</w:t>
      </w:r>
      <w:r>
        <w:rPr>
          <w:rFonts w:eastAsiaTheme="minorEastAsia" w:hint="cs"/>
          <w:rtl/>
          <w:lang w:eastAsia="zh-CN" w:bidi="ar-EG"/>
        </w:rPr>
        <w:t xml:space="preserve"> في مقر الاتحاد. </w:t>
      </w:r>
    </w:p>
    <w:p w:rsidR="0097066A" w:rsidRDefault="0097066A" w:rsidP="0097066A">
      <w:pPr>
        <w:rPr>
          <w:rFonts w:eastAsiaTheme="minorEastAsia"/>
          <w:rtl/>
          <w:lang w:eastAsia="zh-CN" w:bidi="ar-EG"/>
        </w:rPr>
      </w:pPr>
      <w:r>
        <w:rPr>
          <w:rFonts w:eastAsiaTheme="minorEastAsia"/>
          <w:lang w:eastAsia="zh-CN" w:bidi="ar-EG"/>
        </w:rPr>
        <w:t>2</w:t>
      </w:r>
      <w:r>
        <w:rPr>
          <w:rFonts w:eastAsiaTheme="minorEastAsia"/>
          <w:lang w:eastAsia="zh-CN" w:bidi="ar-EG"/>
        </w:rPr>
        <w:tab/>
      </w:r>
      <w:r>
        <w:rPr>
          <w:rFonts w:eastAsiaTheme="minorEastAsia" w:hint="cs"/>
          <w:rtl/>
          <w:lang w:eastAsia="zh-CN" w:bidi="ar-EG"/>
        </w:rPr>
        <w:t>وستُعقد أحداث الفريق المتخصص بالترادف مع الاجتماعات التالية:</w:t>
      </w:r>
    </w:p>
    <w:p w:rsidR="0097066A" w:rsidRPr="00217668" w:rsidRDefault="0097066A" w:rsidP="00BF06D3">
      <w:pPr>
        <w:pStyle w:val="enumlev1"/>
        <w:ind w:left="794" w:hanging="794"/>
        <w:rPr>
          <w:rFonts w:eastAsiaTheme="minorEastAsia"/>
          <w:spacing w:val="6"/>
          <w:rtl/>
          <w:lang w:eastAsia="zh-CN" w:bidi="ar-EG"/>
        </w:rPr>
      </w:pPr>
      <w:r>
        <w:rPr>
          <w:rFonts w:ascii="Traditional Arabic" w:eastAsiaTheme="minorEastAsia" w:hAnsi="Traditional Arabic"/>
          <w:rtl/>
          <w:lang w:eastAsia="zh-CN" w:bidi="ar-EG"/>
        </w:rPr>
        <w:t>•</w:t>
      </w:r>
      <w:r>
        <w:rPr>
          <w:rFonts w:eastAsiaTheme="minorEastAsia"/>
          <w:rtl/>
          <w:lang w:eastAsia="zh-CN" w:bidi="ar-EG"/>
        </w:rPr>
        <w:tab/>
      </w:r>
      <w:r w:rsidRPr="00217668">
        <w:rPr>
          <w:rFonts w:eastAsiaTheme="minorEastAsia" w:hint="cs"/>
          <w:spacing w:val="6"/>
          <w:rtl/>
          <w:lang w:eastAsia="zh-CN" w:bidi="ar-SY"/>
        </w:rPr>
        <w:t xml:space="preserve">اجتماعات أفرقة المقرِّرين التابعة للجنة الدراسات </w:t>
      </w:r>
      <w:r w:rsidRPr="00217668">
        <w:rPr>
          <w:rFonts w:eastAsiaTheme="minorEastAsia"/>
          <w:spacing w:val="6"/>
          <w:lang w:eastAsia="zh-CN" w:bidi="ar-EG"/>
        </w:rPr>
        <w:t>11</w:t>
      </w:r>
      <w:r w:rsidRPr="00217668">
        <w:rPr>
          <w:rFonts w:eastAsiaTheme="minorEastAsia" w:hint="cs"/>
          <w:spacing w:val="6"/>
          <w:rtl/>
          <w:lang w:eastAsia="zh-CN" w:bidi="ar-EG"/>
        </w:rPr>
        <w:t xml:space="preserve"> لقطاع تقييس الاتصالات في الفترة من </w:t>
      </w:r>
      <w:r w:rsidRPr="00217668">
        <w:rPr>
          <w:rFonts w:eastAsiaTheme="minorEastAsia"/>
          <w:spacing w:val="6"/>
          <w:lang w:eastAsia="zh-CN" w:bidi="ar-EG"/>
        </w:rPr>
        <w:t>17</w:t>
      </w:r>
      <w:r w:rsidRPr="00217668">
        <w:rPr>
          <w:rFonts w:eastAsiaTheme="minorEastAsia" w:hint="cs"/>
          <w:spacing w:val="6"/>
          <w:rtl/>
          <w:lang w:eastAsia="zh-CN" w:bidi="ar-EG"/>
        </w:rPr>
        <w:t xml:space="preserve"> إلى </w:t>
      </w:r>
      <w:r w:rsidRPr="00217668">
        <w:rPr>
          <w:rFonts w:eastAsiaTheme="minorEastAsia"/>
          <w:spacing w:val="6"/>
          <w:lang w:eastAsia="zh-CN" w:bidi="ar-EG"/>
        </w:rPr>
        <w:t>26</w:t>
      </w:r>
      <w:r w:rsidRPr="00217668">
        <w:rPr>
          <w:rFonts w:eastAsiaTheme="minorEastAsia" w:hint="cs"/>
          <w:spacing w:val="6"/>
          <w:rtl/>
          <w:lang w:eastAsia="zh-CN" w:bidi="ar-EG"/>
        </w:rPr>
        <w:t xml:space="preserve"> يونيو تليها اجتماعات فرق العمل </w:t>
      </w:r>
      <w:r w:rsidRPr="00217668">
        <w:rPr>
          <w:rFonts w:eastAsiaTheme="minorEastAsia"/>
          <w:spacing w:val="6"/>
          <w:lang w:eastAsia="zh-CN" w:bidi="ar-EG"/>
        </w:rPr>
        <w:t>1/11</w:t>
      </w:r>
      <w:r w:rsidRPr="00217668">
        <w:rPr>
          <w:rFonts w:eastAsiaTheme="minorEastAsia" w:hint="cs"/>
          <w:spacing w:val="6"/>
          <w:rtl/>
          <w:lang w:eastAsia="zh-CN" w:bidi="ar-EG"/>
        </w:rPr>
        <w:t xml:space="preserve"> و</w:t>
      </w:r>
      <w:r w:rsidRPr="00217668">
        <w:rPr>
          <w:rFonts w:eastAsiaTheme="minorEastAsia"/>
          <w:spacing w:val="6"/>
          <w:lang w:eastAsia="zh-CN" w:bidi="ar-EG"/>
        </w:rPr>
        <w:t>2/11</w:t>
      </w:r>
      <w:r w:rsidRPr="00217668">
        <w:rPr>
          <w:rFonts w:eastAsiaTheme="minorEastAsia" w:hint="cs"/>
          <w:spacing w:val="6"/>
          <w:rtl/>
          <w:lang w:eastAsia="zh-CN" w:bidi="ar-EG"/>
        </w:rPr>
        <w:t xml:space="preserve"> و</w:t>
      </w:r>
      <w:r w:rsidRPr="00217668">
        <w:rPr>
          <w:rFonts w:eastAsiaTheme="minorEastAsia"/>
          <w:spacing w:val="6"/>
          <w:lang w:eastAsia="zh-CN" w:bidi="ar-EG"/>
        </w:rPr>
        <w:t>3/11</w:t>
      </w:r>
      <w:r w:rsidRPr="00217668">
        <w:rPr>
          <w:rFonts w:eastAsiaTheme="minorEastAsia" w:hint="cs"/>
          <w:spacing w:val="6"/>
          <w:rtl/>
          <w:lang w:eastAsia="zh-CN" w:bidi="ar-EG"/>
        </w:rPr>
        <w:t xml:space="preserve"> يوم </w:t>
      </w:r>
      <w:r w:rsidRPr="00217668">
        <w:rPr>
          <w:rFonts w:eastAsiaTheme="minorEastAsia"/>
          <w:spacing w:val="6"/>
          <w:lang w:eastAsia="zh-CN" w:bidi="ar-EG"/>
        </w:rPr>
        <w:t>26</w:t>
      </w:r>
      <w:r w:rsidRPr="00217668">
        <w:rPr>
          <w:rFonts w:eastAsiaTheme="minorEastAsia" w:hint="cs"/>
          <w:spacing w:val="6"/>
          <w:rtl/>
          <w:lang w:eastAsia="zh-CN" w:bidi="ar-EG"/>
        </w:rPr>
        <w:t xml:space="preserve"> يونيو </w:t>
      </w:r>
      <w:r w:rsidRPr="00217668">
        <w:rPr>
          <w:rFonts w:eastAsiaTheme="minorEastAsia"/>
          <w:spacing w:val="6"/>
          <w:lang w:eastAsia="zh-CN" w:bidi="ar-EG"/>
        </w:rPr>
        <w:t>2019</w:t>
      </w:r>
      <w:r w:rsidRPr="00217668">
        <w:rPr>
          <w:rFonts w:eastAsiaTheme="minorEastAsia" w:hint="cs"/>
          <w:spacing w:val="6"/>
          <w:rtl/>
          <w:lang w:eastAsia="zh-CN" w:bidi="ar-EG"/>
        </w:rPr>
        <w:t xml:space="preserve">: </w:t>
      </w:r>
      <w:r w:rsidRPr="00217668">
        <w:rPr>
          <w:spacing w:val="6"/>
        </w:rPr>
        <w:t xml:space="preserve"> </w:t>
      </w:r>
      <w:hyperlink r:id="rId12" w:history="1">
        <w:r w:rsidR="00BF06D3" w:rsidRPr="00217668">
          <w:rPr>
            <w:rStyle w:val="Hyperlink"/>
            <w:spacing w:val="6"/>
          </w:rPr>
          <w:t>https://www.itu.int/en/ITU-T/studygroups/2017-2020/11/Pages/default.aspx</w:t>
        </w:r>
      </w:hyperlink>
      <w:r w:rsidR="00217668" w:rsidRPr="00217668">
        <w:rPr>
          <w:rFonts w:hint="cs"/>
          <w:rtl/>
        </w:rPr>
        <w:t> </w:t>
      </w:r>
    </w:p>
    <w:p w:rsidR="0097066A" w:rsidRPr="00217668" w:rsidRDefault="0097066A" w:rsidP="00BF06D3">
      <w:pPr>
        <w:pStyle w:val="enumlev1"/>
        <w:ind w:left="794" w:hanging="794"/>
        <w:rPr>
          <w:rFonts w:eastAsiaTheme="minorEastAsia"/>
          <w:spacing w:val="6"/>
          <w:rtl/>
          <w:lang w:eastAsia="zh-CN" w:bidi="ar-EG"/>
        </w:rPr>
      </w:pPr>
      <w:r>
        <w:rPr>
          <w:rFonts w:ascii="Traditional Arabic" w:eastAsiaTheme="minorEastAsia" w:hAnsi="Traditional Arabic"/>
          <w:rtl/>
          <w:lang w:eastAsia="zh-CN" w:bidi="ar-EG"/>
        </w:rPr>
        <w:t>•</w:t>
      </w:r>
      <w:r>
        <w:rPr>
          <w:rFonts w:eastAsiaTheme="minorEastAsia"/>
          <w:rtl/>
          <w:lang w:eastAsia="zh-CN" w:bidi="ar-EG"/>
        </w:rPr>
        <w:tab/>
      </w:r>
      <w:r w:rsidRPr="00217668">
        <w:rPr>
          <w:rFonts w:eastAsiaTheme="minorEastAsia" w:hint="cs"/>
          <w:spacing w:val="6"/>
          <w:rtl/>
          <w:lang w:eastAsia="zh-CN" w:bidi="ar-SY"/>
        </w:rPr>
        <w:t xml:space="preserve">اجتماعات أفرقة المقرِّرين التابعة للجنة الدراسات </w:t>
      </w:r>
      <w:r w:rsidRPr="00217668">
        <w:rPr>
          <w:rFonts w:eastAsiaTheme="minorEastAsia"/>
          <w:spacing w:val="6"/>
          <w:lang w:eastAsia="zh-CN" w:bidi="ar-EG"/>
        </w:rPr>
        <w:t>13</w:t>
      </w:r>
      <w:r w:rsidRPr="00217668">
        <w:rPr>
          <w:rFonts w:eastAsiaTheme="minorEastAsia" w:hint="cs"/>
          <w:spacing w:val="6"/>
          <w:rtl/>
          <w:lang w:eastAsia="zh-CN" w:bidi="ar-EG"/>
        </w:rPr>
        <w:t xml:space="preserve"> لقطاع تقييس الاتصالات في الفترة من </w:t>
      </w:r>
      <w:r w:rsidRPr="00217668">
        <w:rPr>
          <w:rFonts w:eastAsiaTheme="minorEastAsia"/>
          <w:spacing w:val="6"/>
          <w:lang w:eastAsia="zh-CN" w:bidi="ar-EG"/>
        </w:rPr>
        <w:t>17</w:t>
      </w:r>
      <w:r w:rsidRPr="00217668">
        <w:rPr>
          <w:rFonts w:eastAsiaTheme="minorEastAsia" w:hint="cs"/>
          <w:spacing w:val="6"/>
          <w:rtl/>
          <w:lang w:eastAsia="zh-CN" w:bidi="ar-EG"/>
        </w:rPr>
        <w:t xml:space="preserve"> إلى </w:t>
      </w:r>
      <w:r w:rsidRPr="00217668">
        <w:rPr>
          <w:rFonts w:eastAsiaTheme="minorEastAsia"/>
          <w:spacing w:val="6"/>
          <w:lang w:eastAsia="zh-CN" w:bidi="ar-EG"/>
        </w:rPr>
        <w:t>28</w:t>
      </w:r>
      <w:r w:rsidRPr="00217668">
        <w:rPr>
          <w:rFonts w:eastAsiaTheme="minorEastAsia" w:hint="cs"/>
          <w:spacing w:val="6"/>
          <w:rtl/>
          <w:lang w:eastAsia="zh-CN" w:bidi="ar-EG"/>
        </w:rPr>
        <w:t xml:space="preserve"> يونيو تليها اجتماعات فرق العمل </w:t>
      </w:r>
      <w:r w:rsidRPr="00217668">
        <w:rPr>
          <w:rFonts w:eastAsiaTheme="minorEastAsia"/>
          <w:spacing w:val="6"/>
          <w:lang w:eastAsia="zh-CN" w:bidi="ar-EG"/>
        </w:rPr>
        <w:t>1/1</w:t>
      </w:r>
      <w:r w:rsidR="00BF06D3" w:rsidRPr="00217668">
        <w:rPr>
          <w:rFonts w:eastAsiaTheme="minorEastAsia"/>
          <w:spacing w:val="6"/>
          <w:lang w:eastAsia="zh-CN" w:bidi="ar-EG"/>
        </w:rPr>
        <w:t>3</w:t>
      </w:r>
      <w:r w:rsidRPr="00217668">
        <w:rPr>
          <w:rFonts w:eastAsiaTheme="minorEastAsia" w:hint="cs"/>
          <w:spacing w:val="6"/>
          <w:rtl/>
          <w:lang w:eastAsia="zh-CN" w:bidi="ar-EG"/>
        </w:rPr>
        <w:t xml:space="preserve"> و</w:t>
      </w:r>
      <w:r w:rsidRPr="00217668">
        <w:rPr>
          <w:rFonts w:eastAsiaTheme="minorEastAsia"/>
          <w:spacing w:val="6"/>
          <w:lang w:eastAsia="zh-CN" w:bidi="ar-EG"/>
        </w:rPr>
        <w:t>2/1</w:t>
      </w:r>
      <w:r w:rsidR="00BF06D3" w:rsidRPr="00217668">
        <w:rPr>
          <w:rFonts w:eastAsiaTheme="minorEastAsia"/>
          <w:spacing w:val="6"/>
          <w:lang w:eastAsia="zh-CN" w:bidi="ar-EG"/>
        </w:rPr>
        <w:t>3</w:t>
      </w:r>
      <w:r w:rsidRPr="00217668">
        <w:rPr>
          <w:rFonts w:eastAsiaTheme="minorEastAsia" w:hint="cs"/>
          <w:spacing w:val="6"/>
          <w:rtl/>
          <w:lang w:eastAsia="zh-CN" w:bidi="ar-EG"/>
        </w:rPr>
        <w:t xml:space="preserve"> و</w:t>
      </w:r>
      <w:r w:rsidRPr="00217668">
        <w:rPr>
          <w:rFonts w:eastAsiaTheme="minorEastAsia"/>
          <w:spacing w:val="6"/>
          <w:lang w:eastAsia="zh-CN" w:bidi="ar-EG"/>
        </w:rPr>
        <w:t>3/1</w:t>
      </w:r>
      <w:r w:rsidR="00BF06D3" w:rsidRPr="00217668">
        <w:rPr>
          <w:rFonts w:eastAsiaTheme="minorEastAsia"/>
          <w:spacing w:val="6"/>
          <w:lang w:eastAsia="zh-CN" w:bidi="ar-EG"/>
        </w:rPr>
        <w:t>3</w:t>
      </w:r>
      <w:r w:rsidRPr="00217668">
        <w:rPr>
          <w:rFonts w:eastAsiaTheme="minorEastAsia" w:hint="cs"/>
          <w:spacing w:val="6"/>
          <w:rtl/>
          <w:lang w:eastAsia="zh-CN" w:bidi="ar-EG"/>
        </w:rPr>
        <w:t xml:space="preserve"> يوم </w:t>
      </w:r>
      <w:r w:rsidRPr="00217668">
        <w:rPr>
          <w:rFonts w:eastAsiaTheme="minorEastAsia"/>
          <w:spacing w:val="6"/>
          <w:lang w:eastAsia="zh-CN" w:bidi="ar-EG"/>
        </w:rPr>
        <w:t>28</w:t>
      </w:r>
      <w:r w:rsidRPr="00217668">
        <w:rPr>
          <w:rFonts w:eastAsiaTheme="minorEastAsia" w:hint="cs"/>
          <w:spacing w:val="6"/>
          <w:rtl/>
          <w:lang w:eastAsia="zh-CN" w:bidi="ar-EG"/>
        </w:rPr>
        <w:t xml:space="preserve"> يونيو </w:t>
      </w:r>
      <w:r w:rsidRPr="00217668">
        <w:rPr>
          <w:rFonts w:eastAsiaTheme="minorEastAsia"/>
          <w:spacing w:val="6"/>
          <w:lang w:eastAsia="zh-CN" w:bidi="ar-EG"/>
        </w:rPr>
        <w:t>2019</w:t>
      </w:r>
      <w:r w:rsidRPr="00217668">
        <w:rPr>
          <w:rFonts w:eastAsiaTheme="minorEastAsia" w:hint="cs"/>
          <w:spacing w:val="6"/>
          <w:rtl/>
          <w:lang w:eastAsia="zh-CN" w:bidi="ar-EG"/>
        </w:rPr>
        <w:t xml:space="preserve">: </w:t>
      </w:r>
      <w:r w:rsidRPr="00217668">
        <w:rPr>
          <w:rFonts w:eastAsiaTheme="minorEastAsia"/>
          <w:spacing w:val="6"/>
        </w:rPr>
        <w:t xml:space="preserve"> </w:t>
      </w:r>
      <w:hyperlink r:id="rId13" w:history="1">
        <w:r w:rsidR="00BF06D3" w:rsidRPr="00217668">
          <w:rPr>
            <w:rStyle w:val="Hyperlink"/>
            <w:spacing w:val="6"/>
          </w:rPr>
          <w:t>https://www.itu.int/en/ITU-T/studygroups/2017-2020/13/Pages/default.aspx</w:t>
        </w:r>
      </w:hyperlink>
      <w:r w:rsidR="00217668" w:rsidRPr="00217668">
        <w:rPr>
          <w:rFonts w:hint="cs"/>
          <w:rtl/>
        </w:rPr>
        <w:t> </w:t>
      </w:r>
    </w:p>
    <w:p w:rsidR="0097066A" w:rsidRPr="00217668" w:rsidRDefault="0097066A" w:rsidP="0097066A">
      <w:pPr>
        <w:pStyle w:val="enumlev1"/>
        <w:ind w:left="794" w:hanging="794"/>
        <w:rPr>
          <w:rFonts w:eastAsiaTheme="minorEastAsia"/>
          <w:spacing w:val="6"/>
          <w:rtl/>
          <w:lang w:eastAsia="zh-CN" w:bidi="ar-EG"/>
        </w:rPr>
      </w:pPr>
      <w:r>
        <w:rPr>
          <w:rFonts w:ascii="Traditional Arabic" w:eastAsiaTheme="minorEastAsia" w:hAnsi="Traditional Arabic"/>
          <w:rtl/>
          <w:lang w:eastAsia="zh-CN" w:bidi="ar-EG"/>
        </w:rPr>
        <w:t>•</w:t>
      </w:r>
      <w:r>
        <w:rPr>
          <w:rFonts w:eastAsiaTheme="minorEastAsia"/>
          <w:rtl/>
          <w:lang w:eastAsia="zh-CN" w:bidi="ar-EG"/>
        </w:rPr>
        <w:tab/>
      </w:r>
      <w:r w:rsidRPr="00217668">
        <w:rPr>
          <w:rFonts w:eastAsiaTheme="minorEastAsia" w:hint="cs"/>
          <w:spacing w:val="6"/>
          <w:rtl/>
          <w:lang w:eastAsia="zh-CN" w:bidi="ar-EG"/>
        </w:rPr>
        <w:t>اجتماع نشاط التنسيق المشترك بشأن الاتصالات المتنقلة الدولية-</w:t>
      </w:r>
      <w:r w:rsidRPr="00217668">
        <w:rPr>
          <w:rFonts w:eastAsiaTheme="minorEastAsia"/>
          <w:spacing w:val="6"/>
          <w:lang w:eastAsia="zh-CN" w:bidi="ar-EG"/>
        </w:rPr>
        <w:t>2020</w:t>
      </w:r>
      <w:r w:rsidRPr="00217668">
        <w:rPr>
          <w:rFonts w:eastAsiaTheme="minorEastAsia" w:hint="cs"/>
          <w:spacing w:val="6"/>
          <w:rtl/>
          <w:lang w:eastAsia="zh-CN" w:bidi="ar-EG"/>
        </w:rPr>
        <w:t xml:space="preserve"> يوم </w:t>
      </w:r>
      <w:r w:rsidRPr="00217668">
        <w:rPr>
          <w:rFonts w:eastAsiaTheme="minorEastAsia"/>
          <w:spacing w:val="6"/>
          <w:lang w:eastAsia="zh-CN" w:bidi="ar-EG"/>
        </w:rPr>
        <w:t>21</w:t>
      </w:r>
      <w:r w:rsidRPr="00217668">
        <w:rPr>
          <w:rFonts w:eastAsiaTheme="minorEastAsia" w:hint="cs"/>
          <w:spacing w:val="6"/>
          <w:rtl/>
          <w:lang w:eastAsia="zh-CN" w:bidi="ar-EG"/>
        </w:rPr>
        <w:t xml:space="preserve"> يونيو </w:t>
      </w:r>
      <w:r w:rsidRPr="00217668">
        <w:rPr>
          <w:rFonts w:eastAsiaTheme="minorEastAsia"/>
          <w:spacing w:val="6"/>
          <w:lang w:eastAsia="zh-CN" w:bidi="ar-EG"/>
        </w:rPr>
        <w:t>2019</w:t>
      </w:r>
      <w:r w:rsidRPr="00217668">
        <w:rPr>
          <w:rFonts w:eastAsiaTheme="minorEastAsia" w:hint="cs"/>
          <w:spacing w:val="6"/>
          <w:rtl/>
          <w:lang w:eastAsia="zh-CN" w:bidi="ar-EG"/>
        </w:rPr>
        <w:t xml:space="preserve">: </w:t>
      </w:r>
      <w:hyperlink r:id="rId14" w:history="1">
        <w:r w:rsidR="00BF06D3" w:rsidRPr="00217668">
          <w:rPr>
            <w:rStyle w:val="Hyperlink"/>
            <w:rFonts w:eastAsiaTheme="minorEastAsia"/>
            <w:spacing w:val="6"/>
            <w:lang w:val="en-GB" w:eastAsia="zh-CN" w:bidi="ar-EG"/>
          </w:rPr>
          <w:t>https://www.itu.int/en/ITU-T/jca/imt2020/Pages/default.aspx</w:t>
        </w:r>
      </w:hyperlink>
      <w:r w:rsidR="00217668" w:rsidRPr="00217668">
        <w:rPr>
          <w:rFonts w:eastAsiaTheme="minorEastAsia" w:hint="cs"/>
          <w:rtl/>
        </w:rPr>
        <w:t> </w:t>
      </w:r>
    </w:p>
    <w:p w:rsidR="0097066A" w:rsidRDefault="0097066A" w:rsidP="00217668">
      <w:pPr>
        <w:rPr>
          <w:rFonts w:eastAsiaTheme="minorEastAsia"/>
          <w:lang w:eastAsia="zh-CN" w:bidi="ar-EG"/>
        </w:rPr>
      </w:pPr>
      <w:r>
        <w:rPr>
          <w:rFonts w:eastAsiaTheme="minorEastAsia"/>
          <w:lang w:eastAsia="zh-CN" w:bidi="ar-EG"/>
        </w:rPr>
        <w:lastRenderedPageBreak/>
        <w:t>3</w:t>
      </w:r>
      <w:r>
        <w:rPr>
          <w:rFonts w:eastAsiaTheme="minorEastAsia"/>
          <w:lang w:eastAsia="zh-CN" w:bidi="ar-EG"/>
        </w:rPr>
        <w:tab/>
      </w:r>
      <w:r>
        <w:rPr>
          <w:rFonts w:eastAsiaTheme="minorEastAsia" w:hint="cs"/>
          <w:rtl/>
          <w:lang w:eastAsia="zh-CN" w:bidi="ar-EG"/>
        </w:rPr>
        <w:t xml:space="preserve">وستبدأ ورشة العمل في الساعة </w:t>
      </w:r>
      <w:r>
        <w:rPr>
          <w:rFonts w:eastAsiaTheme="minorEastAsia"/>
          <w:lang w:eastAsia="zh-CN" w:bidi="ar-EG"/>
        </w:rPr>
        <w:t>0930</w:t>
      </w:r>
      <w:r>
        <w:rPr>
          <w:rFonts w:eastAsiaTheme="minorEastAsia" w:hint="cs"/>
          <w:rtl/>
          <w:lang w:eastAsia="zh-CN" w:bidi="ar-EG"/>
        </w:rPr>
        <w:t xml:space="preserve"> يوم </w:t>
      </w:r>
      <w:r>
        <w:rPr>
          <w:rFonts w:eastAsiaTheme="minorEastAsia"/>
          <w:lang w:eastAsia="zh-CN" w:bidi="ar-EG"/>
        </w:rPr>
        <w:t>17</w:t>
      </w:r>
      <w:r>
        <w:rPr>
          <w:rFonts w:eastAsiaTheme="minorEastAsia" w:hint="cs"/>
          <w:rtl/>
          <w:lang w:eastAsia="zh-CN" w:bidi="ar-EG"/>
        </w:rPr>
        <w:t xml:space="preserve"> يونيو </w:t>
      </w:r>
      <w:r>
        <w:rPr>
          <w:rFonts w:eastAsiaTheme="minorEastAsia"/>
          <w:lang w:eastAsia="zh-CN" w:bidi="ar-EG"/>
        </w:rPr>
        <w:t>2019</w:t>
      </w:r>
      <w:r>
        <w:rPr>
          <w:rFonts w:eastAsiaTheme="minorEastAsia" w:hint="cs"/>
          <w:rtl/>
          <w:lang w:eastAsia="zh-CN" w:bidi="ar-EG"/>
        </w:rPr>
        <w:t xml:space="preserve">. </w:t>
      </w:r>
      <w:r>
        <w:rPr>
          <w:color w:val="000000"/>
          <w:rtl/>
        </w:rPr>
        <w:t>وستُعرض معلومات تفصيلية عن قاعة الاجتماع في مدخل مكان الاجتماع</w:t>
      </w:r>
      <w:r w:rsidR="00217668">
        <w:rPr>
          <w:rFonts w:hint="cs"/>
          <w:color w:val="000000"/>
          <w:rtl/>
        </w:rPr>
        <w:t>.</w:t>
      </w:r>
      <w:r>
        <w:rPr>
          <w:rFonts w:eastAsiaTheme="minorEastAsia"/>
          <w:rtl/>
          <w:lang w:eastAsia="zh-CN" w:bidi="ar-EG"/>
        </w:rPr>
        <w:t xml:space="preserve"> وستجري أعمال ورشة العمل باللغة الإنكليزية فقط وستتاح </w:t>
      </w:r>
      <w:r>
        <w:rPr>
          <w:rFonts w:eastAsiaTheme="minorEastAsia" w:hint="cs"/>
          <w:rtl/>
          <w:lang w:eastAsia="zh-CN" w:bidi="ar-EG"/>
        </w:rPr>
        <w:t xml:space="preserve">فيها </w:t>
      </w:r>
      <w:r>
        <w:rPr>
          <w:rFonts w:eastAsiaTheme="minorEastAsia"/>
          <w:rtl/>
          <w:lang w:eastAsia="zh-CN" w:bidi="ar-EG"/>
        </w:rPr>
        <w:t>المشاركة عن بُعد.</w:t>
      </w:r>
    </w:p>
    <w:p w:rsidR="0097066A" w:rsidRDefault="0097066A" w:rsidP="00BF06D3">
      <w:pPr>
        <w:rPr>
          <w:rFonts w:eastAsiaTheme="minorEastAsia"/>
          <w:lang w:eastAsia="zh-CN" w:bidi="ar-EG"/>
        </w:rPr>
      </w:pPr>
      <w:r>
        <w:rPr>
          <w:rFonts w:eastAsiaTheme="minorEastAsia"/>
          <w:lang w:eastAsia="zh-CN" w:bidi="ar-SY"/>
        </w:rPr>
        <w:t>4</w:t>
      </w:r>
      <w:r>
        <w:rPr>
          <w:rFonts w:eastAsiaTheme="minorEastAsia"/>
          <w:rtl/>
          <w:lang w:eastAsia="zh-CN" w:bidi="ar-EG"/>
        </w:rPr>
        <w:tab/>
        <w:t>و</w:t>
      </w:r>
      <w:r>
        <w:rPr>
          <w:rFonts w:eastAsiaTheme="minorEastAsia"/>
          <w:rtl/>
          <w:lang w:eastAsia="zh-CN"/>
        </w:rPr>
        <w:t xml:space="preserve">باب المشاركة مفتوح أمام الدول الأعضاء في الاتحاد وأعضاء القطاعات والمنتسبين والمؤسسات الأكاديمية وأمام أيّ فرد من أيّ بلد عضو في الاتحاد يرغب في المساهمة في العمل. ويشمل ذلك الأفراد الذين هم أيضاً أعضاء في المنظمات الدولية والإقليمية والوطنية. </w:t>
      </w:r>
      <w:r>
        <w:rPr>
          <w:rFonts w:eastAsiaTheme="minorEastAsia" w:hint="cs"/>
          <w:spacing w:val="2"/>
          <w:rtl/>
          <w:lang w:eastAsia="zh-CN"/>
        </w:rPr>
        <w:t>و</w:t>
      </w:r>
      <w:r>
        <w:rPr>
          <w:rFonts w:eastAsiaTheme="minorEastAsia"/>
          <w:spacing w:val="2"/>
          <w:rtl/>
          <w:lang w:eastAsia="zh-CN"/>
        </w:rPr>
        <w:t xml:space="preserve">لن تقدم أي منح </w:t>
      </w:r>
      <w:r w:rsidR="00BF06D3">
        <w:rPr>
          <w:rFonts w:eastAsiaTheme="minorEastAsia" w:hint="cs"/>
          <w:spacing w:val="2"/>
          <w:rtl/>
          <w:lang w:eastAsia="zh-CN"/>
        </w:rPr>
        <w:t>للمشاركة</w:t>
      </w:r>
      <w:r>
        <w:rPr>
          <w:rFonts w:eastAsiaTheme="minorEastAsia"/>
          <w:spacing w:val="2"/>
          <w:rtl/>
          <w:lang w:eastAsia="zh-CN"/>
        </w:rPr>
        <w:t>.</w:t>
      </w:r>
    </w:p>
    <w:p w:rsidR="0097066A" w:rsidRPr="004333DB" w:rsidRDefault="0097066A" w:rsidP="00217668">
      <w:pPr>
        <w:rPr>
          <w:spacing w:val="-4"/>
          <w:rtl/>
          <w:lang w:eastAsia="zh-CN"/>
        </w:rPr>
      </w:pPr>
      <w:r w:rsidRPr="00CC26CC">
        <w:rPr>
          <w:rFonts w:eastAsiaTheme="minorEastAsia"/>
          <w:spacing w:val="-4"/>
          <w:lang w:eastAsia="zh-CN" w:bidi="ar-SY"/>
        </w:rPr>
        <w:t>5</w:t>
      </w:r>
      <w:r w:rsidRPr="00CC26CC">
        <w:rPr>
          <w:rFonts w:eastAsiaTheme="minorEastAsia"/>
          <w:spacing w:val="-4"/>
          <w:lang w:eastAsia="zh-CN" w:bidi="ar-SY"/>
        </w:rPr>
        <w:tab/>
      </w:r>
      <w:r w:rsidRPr="00CC26CC">
        <w:rPr>
          <w:rFonts w:eastAsiaTheme="minorEastAsia"/>
          <w:spacing w:val="-4"/>
          <w:rtl/>
          <w:lang w:eastAsia="zh-CN"/>
        </w:rPr>
        <w:t>وستتاح المعلومات المتصلة بورشة العمل بما فيها مشروع البرنامج في الموقع الإلكتروني الخاص بالحدث</w:t>
      </w:r>
      <w:r w:rsidR="00217668">
        <w:rPr>
          <w:rFonts w:eastAsiaTheme="minorEastAsia" w:hint="cs"/>
          <w:spacing w:val="-4"/>
          <w:rtl/>
          <w:lang w:eastAsia="zh-CN"/>
        </w:rPr>
        <w:t xml:space="preserve">: </w:t>
      </w:r>
      <w:hyperlink r:id="rId15" w:history="1">
        <w:r w:rsidRPr="00BD01A0">
          <w:rPr>
            <w:rStyle w:val="Hyperlink"/>
            <w:spacing w:val="-4"/>
            <w:lang w:val="en-GB" w:eastAsia="zh-CN"/>
          </w:rPr>
          <w:t>https://www.itu.int/en/ITU-T/focusgroups/ml5g/Pages/default.aspx</w:t>
        </w:r>
      </w:hyperlink>
      <w:r w:rsidRPr="00CC26CC">
        <w:rPr>
          <w:spacing w:val="-4"/>
          <w:rtl/>
          <w:lang w:eastAsia="zh-CN"/>
        </w:rPr>
        <w:t xml:space="preserve">. </w:t>
      </w:r>
      <w:r w:rsidRPr="00CF28F3">
        <w:rPr>
          <w:rFonts w:eastAsiaTheme="minorEastAsia"/>
          <w:rtl/>
          <w:lang w:eastAsia="zh-CN"/>
        </w:rPr>
        <w:t>وسيتم تحديث هذا الموقع</w:t>
      </w:r>
      <w:r w:rsidRPr="00CF28F3">
        <w:rPr>
          <w:rFonts w:eastAsiaTheme="minorEastAsia" w:hint="cs"/>
          <w:rtl/>
          <w:lang w:eastAsia="zh-CN" w:bidi="ar-EG"/>
        </w:rPr>
        <w:t xml:space="preserve"> الإلكتروني</w:t>
      </w:r>
      <w:r w:rsidRPr="00CF28F3">
        <w:rPr>
          <w:rFonts w:eastAsiaTheme="minorEastAsia"/>
          <w:rtl/>
          <w:lang w:eastAsia="zh-CN"/>
        </w:rPr>
        <w:t xml:space="preserve"> باستمرار كلما توفرت معلومات جديدة أو معدّ</w:t>
      </w:r>
      <w:r w:rsidRPr="00CF28F3">
        <w:rPr>
          <w:rFonts w:eastAsiaTheme="minorEastAsia" w:hint="cs"/>
          <w:rtl/>
          <w:lang w:eastAsia="zh-CN"/>
        </w:rPr>
        <w:t>َ</w:t>
      </w:r>
      <w:r w:rsidRPr="00CF28F3">
        <w:rPr>
          <w:rFonts w:eastAsiaTheme="minorEastAsia"/>
          <w:rtl/>
          <w:lang w:eastAsia="zh-CN"/>
        </w:rPr>
        <w:t>لة. ويُرجى من المشاركين زيارته بانتظام للاطلاع على أحدث المعلومات.</w:t>
      </w:r>
    </w:p>
    <w:p w:rsidR="0097066A" w:rsidRPr="00D50FC9" w:rsidRDefault="0097066A" w:rsidP="0097066A">
      <w:pPr>
        <w:rPr>
          <w:rFonts w:eastAsiaTheme="minorEastAsia"/>
          <w:rtl/>
          <w:lang w:eastAsia="zh-CN" w:bidi="ar-EG"/>
        </w:rPr>
      </w:pPr>
      <w:r w:rsidRPr="0037506E">
        <w:rPr>
          <w:rFonts w:eastAsiaTheme="minorEastAsia"/>
          <w:lang w:eastAsia="zh-CN" w:bidi="ar-EG"/>
        </w:rPr>
        <w:t>6</w:t>
      </w:r>
      <w:r w:rsidRPr="0037506E">
        <w:rPr>
          <w:rFonts w:eastAsiaTheme="minorEastAsia"/>
          <w:rtl/>
          <w:lang w:eastAsia="zh-CN" w:bidi="ar-EG"/>
        </w:rPr>
        <w:tab/>
      </w:r>
      <w:r>
        <w:rPr>
          <w:rFonts w:eastAsiaTheme="minorEastAsia" w:hint="cs"/>
          <w:rtl/>
          <w:lang w:eastAsia="zh-CN" w:bidi="ar-EG"/>
        </w:rPr>
        <w:t>وي</w:t>
      </w:r>
      <w:r>
        <w:rPr>
          <w:rFonts w:eastAsiaTheme="minorEastAsia"/>
          <w:rtl/>
          <w:lang w:eastAsia="zh-CN"/>
        </w:rPr>
        <w:t xml:space="preserve">تاح </w:t>
      </w:r>
      <w:r>
        <w:rPr>
          <w:rFonts w:eastAsiaTheme="minorEastAsia" w:hint="cs"/>
          <w:rtl/>
          <w:lang w:eastAsia="zh-CN"/>
        </w:rPr>
        <w:t xml:space="preserve">للمندوبين استخدام </w:t>
      </w:r>
      <w:r>
        <w:rPr>
          <w:rFonts w:eastAsiaTheme="minorEastAsia"/>
          <w:rtl/>
          <w:lang w:eastAsia="zh-CN"/>
        </w:rPr>
        <w:t>مرافق الشبكة المحلية اللاسلكية.</w:t>
      </w:r>
    </w:p>
    <w:p w:rsidR="0097066A" w:rsidRPr="00D65D1A" w:rsidRDefault="0097066A" w:rsidP="0097066A">
      <w:pPr>
        <w:rPr>
          <w:rFonts w:eastAsiaTheme="minorEastAsia"/>
          <w:spacing w:val="4"/>
          <w:rtl/>
          <w:lang w:eastAsia="zh-CN"/>
        </w:rPr>
      </w:pPr>
      <w:r w:rsidRPr="00D65D1A">
        <w:rPr>
          <w:rFonts w:eastAsiaTheme="minorEastAsia"/>
          <w:spacing w:val="4"/>
          <w:lang w:eastAsia="zh-CN" w:bidi="ar-EG"/>
        </w:rPr>
        <w:t>7</w:t>
      </w:r>
      <w:r w:rsidRPr="00D65D1A">
        <w:rPr>
          <w:rFonts w:eastAsiaTheme="minorEastAsia"/>
          <w:spacing w:val="4"/>
          <w:rtl/>
          <w:lang w:eastAsia="zh-CN"/>
        </w:rPr>
        <w:tab/>
      </w:r>
      <w:r>
        <w:rPr>
          <w:rFonts w:eastAsiaTheme="minorEastAsia" w:hint="cs"/>
          <w:spacing w:val="4"/>
          <w:rtl/>
          <w:lang w:eastAsia="zh-CN"/>
        </w:rPr>
        <w:t>و</w:t>
      </w:r>
      <w:r w:rsidRPr="00D65D1A">
        <w:rPr>
          <w:rFonts w:eastAsiaTheme="minorEastAsia"/>
          <w:spacing w:val="4"/>
          <w:rtl/>
          <w:lang w:eastAsia="zh-CN" w:bidi="ar-EG"/>
        </w:rPr>
        <w:t xml:space="preserve">التسجيل إلزامي لجميع المشاركين الذين </w:t>
      </w:r>
      <w:r>
        <w:rPr>
          <w:rFonts w:eastAsiaTheme="minorEastAsia" w:hint="cs"/>
          <w:spacing w:val="4"/>
          <w:rtl/>
          <w:lang w:eastAsia="zh-CN" w:bidi="ar-EG"/>
        </w:rPr>
        <w:t>يعتزمون</w:t>
      </w:r>
      <w:r w:rsidRPr="00D65D1A">
        <w:rPr>
          <w:rFonts w:eastAsiaTheme="minorEastAsia"/>
          <w:spacing w:val="4"/>
          <w:rtl/>
          <w:lang w:eastAsia="zh-CN" w:bidi="ar-EG"/>
        </w:rPr>
        <w:t xml:space="preserve"> حضور </w:t>
      </w:r>
      <w:r w:rsidRPr="00D65D1A">
        <w:rPr>
          <w:rFonts w:eastAsiaTheme="minorEastAsia"/>
          <w:spacing w:val="4"/>
          <w:rtl/>
          <w:lang w:eastAsia="zh-CN"/>
        </w:rPr>
        <w:t>ورشة العمل</w:t>
      </w:r>
      <w:r w:rsidR="00BF06D3">
        <w:rPr>
          <w:rFonts w:eastAsiaTheme="minorEastAsia" w:hint="cs"/>
          <w:spacing w:val="4"/>
          <w:rtl/>
          <w:lang w:eastAsia="zh-CN"/>
        </w:rPr>
        <w:t xml:space="preserve"> والاجتماع</w:t>
      </w:r>
      <w:r w:rsidRPr="00D65D1A">
        <w:rPr>
          <w:rFonts w:eastAsiaTheme="minorEastAsia"/>
          <w:spacing w:val="4"/>
          <w:rtl/>
          <w:lang w:eastAsia="zh-CN"/>
        </w:rPr>
        <w:t xml:space="preserve">. </w:t>
      </w:r>
      <w:r w:rsidRPr="0000370E">
        <w:rPr>
          <w:rFonts w:eastAsiaTheme="minorEastAsia"/>
          <w:spacing w:val="4"/>
          <w:rtl/>
          <w:lang w:eastAsia="zh-CN"/>
        </w:rPr>
        <w:t>و</w:t>
      </w:r>
      <w:r w:rsidRPr="0000370E">
        <w:rPr>
          <w:rFonts w:eastAsiaTheme="minorEastAsia" w:hint="cs"/>
          <w:spacing w:val="4"/>
          <w:rtl/>
          <w:lang w:eastAsia="zh-CN"/>
        </w:rPr>
        <w:t xml:space="preserve">لتمكين </w:t>
      </w:r>
      <w:r>
        <w:rPr>
          <w:rFonts w:eastAsiaTheme="minorEastAsia" w:hint="cs"/>
          <w:spacing w:val="4"/>
          <w:rtl/>
          <w:lang w:eastAsia="zh-CN"/>
        </w:rPr>
        <w:t>مكتب تقييس الاتصالات</w:t>
      </w:r>
      <w:r w:rsidRPr="00D65D1A">
        <w:rPr>
          <w:rFonts w:eastAsiaTheme="minorEastAsia" w:hint="cs"/>
          <w:spacing w:val="4"/>
          <w:rtl/>
          <w:lang w:eastAsia="zh-CN"/>
        </w:rPr>
        <w:t xml:space="preserve"> من اتخاذ الترتيبات اللازمة المتعلقة </w:t>
      </w:r>
      <w:r>
        <w:rPr>
          <w:rFonts w:eastAsiaTheme="minorEastAsia" w:hint="cs"/>
          <w:spacing w:val="4"/>
          <w:rtl/>
          <w:lang w:eastAsia="zh-CN"/>
        </w:rPr>
        <w:t>باجتماع الفريق المتخصص وورشة العمل</w:t>
      </w:r>
      <w:r w:rsidRPr="00D65D1A">
        <w:rPr>
          <w:rFonts w:eastAsiaTheme="minorEastAsia" w:hint="cs"/>
          <w:spacing w:val="4"/>
          <w:rtl/>
          <w:lang w:eastAsia="zh-CN"/>
        </w:rPr>
        <w:t xml:space="preserve">، </w:t>
      </w:r>
      <w:r w:rsidRPr="00D65D1A">
        <w:rPr>
          <w:rFonts w:eastAsiaTheme="minorEastAsia"/>
          <w:spacing w:val="4"/>
          <w:rtl/>
          <w:lang w:eastAsia="zh-CN"/>
        </w:rPr>
        <w:t>يُرجى من</w:t>
      </w:r>
      <w:r w:rsidRPr="00D65D1A">
        <w:rPr>
          <w:rFonts w:eastAsiaTheme="minorEastAsia" w:hint="cs"/>
          <w:spacing w:val="4"/>
          <w:rtl/>
          <w:lang w:eastAsia="zh-CN"/>
        </w:rPr>
        <w:t xml:space="preserve"> المندوبين</w:t>
      </w:r>
      <w:r w:rsidRPr="00D65D1A">
        <w:rPr>
          <w:rFonts w:eastAsiaTheme="minorEastAsia"/>
          <w:spacing w:val="4"/>
          <w:rtl/>
          <w:lang w:eastAsia="zh-CN"/>
        </w:rPr>
        <w:t xml:space="preserve"> التسجيل </w:t>
      </w:r>
      <w:r w:rsidRPr="00D65D1A">
        <w:rPr>
          <w:rFonts w:eastAsiaTheme="minorEastAsia" w:hint="cs"/>
          <w:spacing w:val="4"/>
          <w:rtl/>
          <w:lang w:eastAsia="zh-CN"/>
        </w:rPr>
        <w:t xml:space="preserve">عبر </w:t>
      </w:r>
      <w:hyperlink r:id="rId16" w:history="1">
        <w:r w:rsidRPr="00D65D1A">
          <w:rPr>
            <w:rStyle w:val="Hyperlink"/>
            <w:rFonts w:eastAsiaTheme="minorEastAsia" w:hint="cs"/>
            <w:spacing w:val="4"/>
            <w:rtl/>
            <w:lang w:eastAsia="zh-CN"/>
          </w:rPr>
          <w:t xml:space="preserve">الاستمارة المتاحة </w:t>
        </w:r>
        <w:r w:rsidRPr="00D65D1A">
          <w:rPr>
            <w:rStyle w:val="Hyperlink"/>
            <w:rFonts w:eastAsiaTheme="minorEastAsia"/>
            <w:spacing w:val="4"/>
            <w:rtl/>
            <w:lang w:eastAsia="zh-CN"/>
          </w:rPr>
          <w:t>على</w:t>
        </w:r>
        <w:r w:rsidRPr="00D65D1A">
          <w:rPr>
            <w:rStyle w:val="Hyperlink"/>
            <w:rFonts w:eastAsiaTheme="minorEastAsia" w:hint="cs"/>
            <w:spacing w:val="4"/>
            <w:rtl/>
            <w:lang w:eastAsia="zh-CN"/>
          </w:rPr>
          <w:t> </w:t>
        </w:r>
        <w:r w:rsidRPr="00D65D1A">
          <w:rPr>
            <w:rStyle w:val="Hyperlink"/>
            <w:rFonts w:eastAsiaTheme="minorEastAsia"/>
            <w:spacing w:val="4"/>
            <w:rtl/>
            <w:lang w:eastAsia="zh-CN"/>
          </w:rPr>
          <w:t>الخط</w:t>
        </w:r>
      </w:hyperlink>
      <w:r w:rsidRPr="00D65D1A">
        <w:rPr>
          <w:rFonts w:eastAsiaTheme="minorEastAsia"/>
          <w:spacing w:val="4"/>
          <w:rtl/>
          <w:lang w:eastAsia="zh-CN"/>
        </w:rPr>
        <w:t>، في</w:t>
      </w:r>
      <w:r w:rsidRPr="00D65D1A">
        <w:rPr>
          <w:rFonts w:eastAsiaTheme="minorEastAsia" w:hint="cs"/>
          <w:spacing w:val="4"/>
          <w:rtl/>
          <w:lang w:eastAsia="zh-CN"/>
        </w:rPr>
        <w:t xml:space="preserve"> أقرب وقت ممكن وفي </w:t>
      </w:r>
      <w:r w:rsidRPr="00AE0E8A">
        <w:rPr>
          <w:rFonts w:eastAsiaTheme="minorEastAsia"/>
          <w:b/>
          <w:bCs/>
          <w:spacing w:val="4"/>
          <w:rtl/>
          <w:lang w:eastAsia="zh-CN"/>
        </w:rPr>
        <w:t>موعد أقصاه</w:t>
      </w:r>
      <w:r w:rsidRPr="00D65D1A">
        <w:rPr>
          <w:rFonts w:eastAsiaTheme="minorEastAsia"/>
          <w:spacing w:val="4"/>
          <w:rtl/>
          <w:lang w:eastAsia="zh-CN"/>
        </w:rPr>
        <w:t xml:space="preserve"> </w:t>
      </w:r>
      <w:r>
        <w:rPr>
          <w:rFonts w:eastAsiaTheme="minorEastAsia"/>
          <w:b/>
          <w:bCs/>
          <w:spacing w:val="4"/>
          <w:lang w:eastAsia="zh-CN" w:bidi="ar-SY"/>
        </w:rPr>
        <w:t>9</w:t>
      </w:r>
      <w:r w:rsidRPr="00D65D1A">
        <w:rPr>
          <w:rFonts w:eastAsiaTheme="minorEastAsia"/>
          <w:b/>
          <w:bCs/>
          <w:spacing w:val="4"/>
          <w:rtl/>
          <w:lang w:eastAsia="zh-CN"/>
        </w:rPr>
        <w:t> </w:t>
      </w:r>
      <w:r>
        <w:rPr>
          <w:rFonts w:eastAsiaTheme="minorEastAsia" w:hint="cs"/>
          <w:b/>
          <w:bCs/>
          <w:spacing w:val="4"/>
          <w:rtl/>
          <w:lang w:eastAsia="zh-CN"/>
        </w:rPr>
        <w:t>يونيو</w:t>
      </w:r>
      <w:r w:rsidRPr="00D65D1A">
        <w:rPr>
          <w:rFonts w:eastAsiaTheme="minorEastAsia" w:hint="cs"/>
          <w:b/>
          <w:bCs/>
          <w:spacing w:val="4"/>
          <w:rtl/>
          <w:lang w:eastAsia="zh-CN"/>
        </w:rPr>
        <w:t> </w:t>
      </w:r>
      <w:r w:rsidRPr="00D65D1A">
        <w:rPr>
          <w:rFonts w:eastAsiaTheme="minorEastAsia"/>
          <w:b/>
          <w:bCs/>
          <w:spacing w:val="4"/>
          <w:lang w:eastAsia="zh-CN" w:bidi="ar-SY"/>
        </w:rPr>
        <w:t>2019</w:t>
      </w:r>
      <w:r w:rsidRPr="00D65D1A">
        <w:rPr>
          <w:rFonts w:eastAsiaTheme="minorEastAsia"/>
          <w:b/>
          <w:bCs/>
          <w:spacing w:val="4"/>
          <w:rtl/>
          <w:lang w:eastAsia="zh-CN"/>
        </w:rPr>
        <w:t>.</w:t>
      </w:r>
      <w:r w:rsidRPr="00D65D1A">
        <w:rPr>
          <w:rFonts w:eastAsiaTheme="minorEastAsia"/>
          <w:spacing w:val="4"/>
          <w:rtl/>
          <w:lang w:eastAsia="zh-CN"/>
        </w:rPr>
        <w:t xml:space="preserve"> </w:t>
      </w:r>
      <w:r w:rsidRPr="00AE0E8A">
        <w:rPr>
          <w:rFonts w:eastAsiaTheme="minorEastAsia"/>
          <w:b/>
          <w:bCs/>
          <w:spacing w:val="4"/>
          <w:rtl/>
          <w:lang w:eastAsia="zh-CN" w:bidi="ar-EG"/>
        </w:rPr>
        <w:t xml:space="preserve">ويُرجى ملاحظة أن التسجيل المسبق للمشاركين يجري </w:t>
      </w:r>
      <w:r w:rsidRPr="00217668">
        <w:rPr>
          <w:rFonts w:eastAsiaTheme="minorEastAsia"/>
          <w:b/>
          <w:bCs/>
          <w:i/>
          <w:iCs/>
          <w:spacing w:val="4"/>
          <w:rtl/>
          <w:lang w:eastAsia="zh-CN" w:bidi="ar-EG"/>
        </w:rPr>
        <w:t>على الخط</w:t>
      </w:r>
      <w:r w:rsidRPr="00AE0E8A">
        <w:rPr>
          <w:rFonts w:eastAsiaTheme="minorEastAsia"/>
          <w:b/>
          <w:bCs/>
          <w:spacing w:val="4"/>
          <w:rtl/>
          <w:lang w:eastAsia="zh-CN" w:bidi="ar-EG"/>
        </w:rPr>
        <w:t> حصراً</w:t>
      </w:r>
      <w:r>
        <w:rPr>
          <w:rFonts w:eastAsiaTheme="minorEastAsia" w:hint="cs"/>
          <w:spacing w:val="4"/>
          <w:rtl/>
          <w:lang w:eastAsia="zh-CN" w:bidi="ar-EG"/>
        </w:rPr>
        <w:t xml:space="preserve"> </w:t>
      </w:r>
      <w:r w:rsidRPr="00AE0E8A">
        <w:rPr>
          <w:rFonts w:eastAsiaTheme="minorEastAsia" w:hint="cs"/>
          <w:b/>
          <w:bCs/>
          <w:spacing w:val="4"/>
          <w:rtl/>
          <w:lang w:eastAsia="zh-CN" w:bidi="ar-EG"/>
        </w:rPr>
        <w:t>للمشاركة عن بُعد وفي موقع الحدث كذلك.</w:t>
      </w:r>
      <w:r>
        <w:rPr>
          <w:rFonts w:eastAsiaTheme="minorEastAsia" w:hint="cs"/>
          <w:spacing w:val="4"/>
          <w:rtl/>
          <w:lang w:eastAsia="zh-CN" w:bidi="ar-EG"/>
        </w:rPr>
        <w:t xml:space="preserve"> </w:t>
      </w:r>
    </w:p>
    <w:p w:rsidR="0097066A" w:rsidRPr="00BF06D3"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BF06D3">
        <w:rPr>
          <w:rFonts w:eastAsiaTheme="minorEastAsia"/>
          <w:spacing w:val="-4"/>
          <w:lang w:eastAsia="zh-CN" w:bidi="ar-EG"/>
        </w:rPr>
        <w:t>8</w:t>
      </w:r>
      <w:r w:rsidRPr="00BF06D3">
        <w:rPr>
          <w:rFonts w:eastAsiaTheme="minorEastAsia"/>
          <w:spacing w:val="-4"/>
          <w:rtl/>
          <w:lang w:eastAsia="zh-CN" w:bidi="ar-EG"/>
        </w:rPr>
        <w:tab/>
      </w:r>
      <w:r w:rsidRPr="00BF06D3">
        <w:rPr>
          <w:color w:val="000000"/>
          <w:spacing w:val="-4"/>
          <w:rtl/>
        </w:rPr>
        <w:t>وتسهيلاً لكم، ترد في العنوان</w:t>
      </w:r>
      <w:r w:rsidRPr="00BF06D3">
        <w:rPr>
          <w:rFonts w:hint="cs"/>
          <w:color w:val="000000"/>
          <w:spacing w:val="-4"/>
          <w:rtl/>
          <w:lang w:bidi="ar-EG"/>
        </w:rPr>
        <w:t xml:space="preserve"> </w:t>
      </w:r>
      <w:hyperlink r:id="rId17" w:history="1">
        <w:r w:rsidRPr="00BF06D3">
          <w:rPr>
            <w:rStyle w:val="Hyperlink"/>
            <w:spacing w:val="-4"/>
            <w:lang w:eastAsia="zh-CN"/>
          </w:rPr>
          <w:t>http://itu.int/en/delegates-corner</w:t>
        </w:r>
      </w:hyperlink>
      <w:r w:rsidRPr="00BF06D3">
        <w:rPr>
          <w:rFonts w:hint="cs"/>
          <w:color w:val="000000"/>
          <w:spacing w:val="-4"/>
          <w:rtl/>
        </w:rPr>
        <w:t xml:space="preserve"> </w:t>
      </w:r>
      <w:r w:rsidRPr="00BF06D3">
        <w:rPr>
          <w:color w:val="000000"/>
          <w:spacing w:val="-4"/>
          <w:rtl/>
        </w:rPr>
        <w:t>قائمة بالفنادق الموصى بها ومعلومات عملية</w:t>
      </w:r>
      <w:r w:rsidRPr="00BF06D3">
        <w:rPr>
          <w:rFonts w:hint="cs"/>
          <w:color w:val="000000"/>
          <w:spacing w:val="-4"/>
          <w:rtl/>
        </w:rPr>
        <w:t> </w:t>
      </w:r>
      <w:r w:rsidRPr="00BF06D3">
        <w:rPr>
          <w:color w:val="000000"/>
          <w:spacing w:val="-4"/>
          <w:rtl/>
        </w:rPr>
        <w:t>أخرى</w:t>
      </w:r>
      <w:r w:rsidRPr="00BF06D3">
        <w:rPr>
          <w:rFonts w:eastAsiaTheme="minorEastAsia" w:hint="cs"/>
          <w:spacing w:val="-4"/>
          <w:rtl/>
          <w:lang w:eastAsia="zh-CN" w:bidi="ar-EG"/>
        </w:rPr>
        <w:t>.</w:t>
      </w:r>
    </w:p>
    <w:p w:rsidR="0097066A" w:rsidRDefault="0097066A" w:rsidP="0097066A">
      <w:pPr>
        <w:rPr>
          <w:rFonts w:eastAsiaTheme="minorEastAsia"/>
          <w:rtl/>
          <w:lang w:eastAsia="zh-CN" w:bidi="ar-EG"/>
        </w:rPr>
      </w:pPr>
      <w:r>
        <w:rPr>
          <w:rFonts w:eastAsiaTheme="minorEastAsia"/>
          <w:lang w:eastAsia="zh-CN" w:bidi="ar-EG"/>
        </w:rPr>
        <w:t>9</w:t>
      </w:r>
      <w:r>
        <w:rPr>
          <w:rFonts w:eastAsiaTheme="minorEastAsia"/>
          <w:lang w:eastAsia="zh-CN" w:bidi="ar-EG"/>
        </w:rPr>
        <w:tab/>
      </w:r>
      <w:r w:rsidR="00BF06D3">
        <w:rPr>
          <w:rFonts w:eastAsiaTheme="minorEastAsia" w:hint="cs"/>
          <w:rtl/>
          <w:lang w:eastAsia="zh-CN" w:bidi="ar-EG"/>
        </w:rPr>
        <w:t>و</w:t>
      </w:r>
      <w:r>
        <w:rPr>
          <w:rFonts w:eastAsiaTheme="minorEastAsia" w:hint="cs"/>
          <w:rtl/>
          <w:lang w:eastAsia="zh-CN" w:bidi="ar-EG"/>
        </w:rPr>
        <w:t xml:space="preserve">فيما يتعلق باجتماع الفريق المتخصص، ينبغي للمشاركين إرسال وثائق المدخلات بنسق إلكتروني إلى الاتحاد </w:t>
      </w:r>
      <w:r>
        <w:rPr>
          <w:rFonts w:eastAsiaTheme="minorEastAsia"/>
          <w:lang w:eastAsia="zh-CN" w:bidi="ar-EG"/>
        </w:rPr>
        <w:t>(</w:t>
      </w:r>
      <w:hyperlink r:id="rId18" w:history="1">
        <w:r w:rsidRPr="003A646D">
          <w:rPr>
            <w:rStyle w:val="Hyperlink"/>
          </w:rPr>
          <w:t>tsbfgml5g@itu.int</w:t>
        </w:r>
      </w:hyperlink>
      <w:r w:rsidRPr="003A646D">
        <w:t>)</w:t>
      </w:r>
      <w:r>
        <w:rPr>
          <w:rFonts w:hint="cs"/>
          <w:rtl/>
          <w:lang w:bidi="ar-EG"/>
        </w:rPr>
        <w:t xml:space="preserve"> باستعمال النموذج الأساسي للوثائق قبل</w:t>
      </w:r>
      <w:r w:rsidRPr="0054063C">
        <w:rPr>
          <w:rFonts w:hint="cs"/>
          <w:b/>
          <w:bCs/>
          <w:rtl/>
          <w:lang w:bidi="ar-EG"/>
        </w:rPr>
        <w:t xml:space="preserve"> </w:t>
      </w:r>
      <w:r w:rsidRPr="0054063C">
        <w:rPr>
          <w:b/>
          <w:bCs/>
          <w:lang w:bidi="ar-EG"/>
        </w:rPr>
        <w:t>9</w:t>
      </w:r>
      <w:r w:rsidRPr="0054063C">
        <w:rPr>
          <w:rFonts w:hint="cs"/>
          <w:b/>
          <w:bCs/>
          <w:rtl/>
          <w:lang w:bidi="ar-EG"/>
        </w:rPr>
        <w:t xml:space="preserve"> يونيو </w:t>
      </w:r>
      <w:r w:rsidRPr="0054063C">
        <w:rPr>
          <w:b/>
          <w:bCs/>
          <w:lang w:bidi="ar-EG"/>
        </w:rPr>
        <w:t>2019</w:t>
      </w:r>
      <w:r>
        <w:rPr>
          <w:rFonts w:hint="cs"/>
          <w:b/>
          <w:bCs/>
          <w:rtl/>
          <w:lang w:bidi="ar-EG"/>
        </w:rPr>
        <w:t>.</w:t>
      </w:r>
    </w:p>
    <w:p w:rsidR="0097066A" w:rsidRPr="0019680E" w:rsidRDefault="0097066A" w:rsidP="00EC234F">
      <w:pPr>
        <w:rPr>
          <w:rFonts w:eastAsiaTheme="minorEastAsia"/>
          <w:spacing w:val="4"/>
          <w:rtl/>
          <w:lang w:eastAsia="zh-CN"/>
        </w:rPr>
      </w:pPr>
      <w:r>
        <w:rPr>
          <w:rFonts w:eastAsiaTheme="minorEastAsia"/>
          <w:lang w:eastAsia="zh-CN" w:bidi="ar-EG"/>
        </w:rPr>
        <w:t>10</w:t>
      </w:r>
      <w:r>
        <w:rPr>
          <w:rFonts w:eastAsiaTheme="minorEastAsia"/>
          <w:lang w:eastAsia="zh-CN" w:bidi="ar-EG"/>
        </w:rPr>
        <w:tab/>
      </w:r>
      <w:r w:rsidRPr="0019680E">
        <w:rPr>
          <w:rFonts w:eastAsiaTheme="minorEastAsia" w:hint="cs"/>
          <w:spacing w:val="4"/>
          <w:rtl/>
          <w:lang w:eastAsia="zh-CN" w:bidi="ar-EG"/>
        </w:rPr>
        <w:t>وأود</w:t>
      </w:r>
      <w:r w:rsidRPr="0019680E">
        <w:rPr>
          <w:rFonts w:eastAsiaTheme="minorEastAsia"/>
          <w:spacing w:val="4"/>
          <w:rtl/>
          <w:lang w:eastAsia="zh-CN" w:bidi="ar-SY"/>
        </w:rPr>
        <w:t xml:space="preserve"> أن </w:t>
      </w:r>
      <w:r w:rsidRPr="0019680E">
        <w:rPr>
          <w:rFonts w:eastAsiaTheme="minorEastAsia" w:hint="cs"/>
          <w:spacing w:val="4"/>
          <w:rtl/>
          <w:lang w:eastAsia="zh-CN" w:bidi="ar-SY"/>
        </w:rPr>
        <w:t>أ</w:t>
      </w:r>
      <w:r w:rsidRPr="0019680E">
        <w:rPr>
          <w:rFonts w:eastAsiaTheme="minorEastAsia"/>
          <w:spacing w:val="4"/>
          <w:rtl/>
          <w:lang w:eastAsia="zh-CN" w:bidi="ar-SY"/>
        </w:rPr>
        <w:t xml:space="preserve">ذكركم بأن على مواطني بعض البلدان الحصول على تأشيرة للدخول إلى </w:t>
      </w:r>
      <w:r w:rsidRPr="0019680E">
        <w:rPr>
          <w:rFonts w:eastAsiaTheme="minorEastAsia" w:hint="cs"/>
          <w:spacing w:val="4"/>
          <w:rtl/>
          <w:lang w:eastAsia="zh-CN" w:bidi="ar-SY"/>
        </w:rPr>
        <w:t>سويسرا وقضاء بعض الوقت فيها</w:t>
      </w:r>
      <w:r w:rsidRPr="0019680E">
        <w:rPr>
          <w:rFonts w:eastAsiaTheme="minorEastAsia"/>
          <w:spacing w:val="4"/>
          <w:rtl/>
          <w:lang w:eastAsia="zh-CN" w:bidi="ar-SY"/>
        </w:rPr>
        <w:t xml:space="preserve">. </w:t>
      </w:r>
      <w:r w:rsidRPr="0019680E">
        <w:rPr>
          <w:rFonts w:eastAsiaTheme="minorEastAsia"/>
          <w:b/>
          <w:bCs/>
          <w:spacing w:val="4"/>
          <w:rtl/>
          <w:lang w:eastAsia="zh-CN"/>
        </w:rPr>
        <w:t xml:space="preserve">ويجب طلب التأشيرة قبل تاريخ بدء </w:t>
      </w:r>
      <w:r w:rsidRPr="0019680E">
        <w:rPr>
          <w:rFonts w:eastAsiaTheme="minorEastAsia" w:hint="cs"/>
          <w:b/>
          <w:bCs/>
          <w:spacing w:val="4"/>
          <w:rtl/>
          <w:lang w:eastAsia="zh-CN"/>
        </w:rPr>
        <w:t>ورشة العمل</w:t>
      </w:r>
      <w:r w:rsidRPr="0019680E">
        <w:rPr>
          <w:rFonts w:eastAsiaTheme="minorEastAsia"/>
          <w:b/>
          <w:bCs/>
          <w:spacing w:val="4"/>
          <w:rtl/>
          <w:lang w:eastAsia="zh-CN"/>
        </w:rPr>
        <w:t xml:space="preserve"> بأربعة </w:t>
      </w:r>
      <w:r w:rsidRPr="0019680E">
        <w:rPr>
          <w:rFonts w:eastAsiaTheme="minorEastAsia"/>
          <w:b/>
          <w:bCs/>
          <w:spacing w:val="4"/>
          <w:lang w:eastAsia="zh-CN" w:bidi="ar-SY"/>
        </w:rPr>
        <w:t>(4)</w:t>
      </w:r>
      <w:r w:rsidRPr="0019680E">
        <w:rPr>
          <w:rFonts w:eastAsiaTheme="minorEastAsia"/>
          <w:b/>
          <w:bCs/>
          <w:spacing w:val="4"/>
          <w:rtl/>
          <w:lang w:eastAsia="zh-CN"/>
        </w:rPr>
        <w:t xml:space="preserve"> أسابيع على الأقل</w:t>
      </w:r>
      <w:r w:rsidRPr="0019680E">
        <w:rPr>
          <w:rFonts w:eastAsiaTheme="minorEastAsia"/>
          <w:spacing w:val="4"/>
          <w:rtl/>
          <w:lang w:eastAsia="zh-CN"/>
        </w:rPr>
        <w:t xml:space="preserve">، والحصول عليها من المكتب (السفارة أو القنصلية) الذي يمثل </w:t>
      </w:r>
      <w:r w:rsidRPr="0019680E">
        <w:rPr>
          <w:rFonts w:eastAsiaTheme="minorEastAsia" w:hint="cs"/>
          <w:spacing w:val="4"/>
          <w:rtl/>
          <w:lang w:eastAsia="zh-CN" w:bidi="ar-SY"/>
        </w:rPr>
        <w:t>سويسرا</w:t>
      </w:r>
      <w:r w:rsidRPr="0019680E">
        <w:rPr>
          <w:rFonts w:eastAsiaTheme="minorEastAsia"/>
          <w:spacing w:val="4"/>
          <w:rtl/>
          <w:lang w:eastAsia="zh-CN"/>
        </w:rPr>
        <w:t xml:space="preserve"> في</w:t>
      </w:r>
      <w:r w:rsidR="00EC234F">
        <w:rPr>
          <w:rFonts w:eastAsiaTheme="minorEastAsia" w:hint="cs"/>
          <w:spacing w:val="4"/>
          <w:rtl/>
          <w:lang w:eastAsia="zh-CN"/>
        </w:rPr>
        <w:t xml:space="preserve"> </w:t>
      </w:r>
      <w:r w:rsidRPr="0019680E">
        <w:rPr>
          <w:rFonts w:eastAsiaTheme="minorEastAsia"/>
          <w:spacing w:val="4"/>
          <w:rtl/>
          <w:lang w:eastAsia="zh-CN"/>
        </w:rPr>
        <w:t xml:space="preserve">بلدكم، أو من أقرب </w:t>
      </w:r>
      <w:r w:rsidRPr="0019680E">
        <w:rPr>
          <w:rFonts w:eastAsiaTheme="minorEastAsia" w:hint="cs"/>
          <w:spacing w:val="4"/>
          <w:rtl/>
          <w:lang w:eastAsia="zh-CN"/>
        </w:rPr>
        <w:t>مكتب</w:t>
      </w:r>
      <w:r w:rsidRPr="0019680E">
        <w:rPr>
          <w:rFonts w:eastAsiaTheme="minorEastAsia"/>
          <w:spacing w:val="4"/>
          <w:rtl/>
          <w:lang w:eastAsia="zh-CN"/>
        </w:rPr>
        <w:t xml:space="preserve"> من بلد المغادرة في حالة عدم وجود مثل هذا المكتب في بلدكم.</w:t>
      </w:r>
    </w:p>
    <w:p w:rsidR="0097066A" w:rsidRDefault="0097066A" w:rsidP="00217668">
      <w:pPr>
        <w:rPr>
          <w:rFonts w:eastAsiaTheme="minorEastAsia"/>
          <w:spacing w:val="2"/>
          <w:rtl/>
          <w:lang w:eastAsia="zh-CN"/>
        </w:rPr>
      </w:pPr>
      <w:r>
        <w:rPr>
          <w:color w:val="000000"/>
          <w:rtl/>
        </w:rPr>
        <w:t>وينبغي تقديم أي طلب من هذا القبيل من خلال وضع علامة في المربع المناسب في استمارة التسجيل قبل الحدث بفترة لا تقل عن أربعة أسابيع</w:t>
      </w:r>
      <w:r>
        <w:rPr>
          <w:rFonts w:eastAsiaTheme="minorEastAsia" w:hint="cs"/>
          <w:spacing w:val="2"/>
          <w:rtl/>
          <w:lang w:eastAsia="zh-CN"/>
        </w:rPr>
        <w:t xml:space="preserve">. </w:t>
      </w:r>
      <w:r>
        <w:rPr>
          <w:color w:val="000000"/>
          <w:rtl/>
        </w:rPr>
        <w:t>وينبغي إرسال الطلبات إلى قسم السفر في الاتحاد</w:t>
      </w:r>
      <w:r>
        <w:rPr>
          <w:rFonts w:hint="cs"/>
          <w:color w:val="000000"/>
          <w:rtl/>
          <w:lang w:bidi="ar-EG"/>
        </w:rPr>
        <w:t xml:space="preserve"> </w:t>
      </w:r>
      <w:r>
        <w:rPr>
          <w:color w:val="000000"/>
        </w:rPr>
        <w:t>(</w:t>
      </w:r>
      <w:hyperlink r:id="rId19" w:history="1">
        <w:r w:rsidRPr="0095275A">
          <w:rPr>
            <w:rStyle w:val="Hyperlink"/>
          </w:rPr>
          <w:t>travel@itu.int</w:t>
        </w:r>
      </w:hyperlink>
      <w:r>
        <w:rPr>
          <w:color w:val="000000"/>
        </w:rPr>
        <w:t>)</w:t>
      </w:r>
      <w:r>
        <w:rPr>
          <w:rFonts w:hint="cs"/>
          <w:color w:val="000000"/>
          <w:rtl/>
          <w:lang w:bidi="ar-EG"/>
        </w:rPr>
        <w:t xml:space="preserve"> </w:t>
      </w:r>
      <w:r>
        <w:rPr>
          <w:color w:val="000000"/>
          <w:rtl/>
        </w:rPr>
        <w:t>حاملة عبارة "</w:t>
      </w:r>
      <w:r w:rsidRPr="00C30A02">
        <w:rPr>
          <w:b/>
          <w:bCs/>
          <w:color w:val="000000"/>
          <w:rtl/>
        </w:rPr>
        <w:t>دعم طلب التأشيرة</w:t>
      </w:r>
      <w:r w:rsidR="00217668">
        <w:rPr>
          <w:rFonts w:hint="cs"/>
          <w:color w:val="000000"/>
          <w:rtl/>
        </w:rPr>
        <w:t>".</w:t>
      </w:r>
    </w:p>
    <w:p w:rsidR="0097066A" w:rsidRPr="003015D7" w:rsidRDefault="0097066A" w:rsidP="00217668">
      <w:pPr>
        <w:pStyle w:val="HeadingSummary"/>
        <w:pageBreakBefore/>
        <w:spacing w:before="240" w:after="120"/>
        <w:rPr>
          <w:rFonts w:eastAsiaTheme="minorEastAsia"/>
          <w:rtl/>
          <w:lang w:eastAsia="zh-CN"/>
        </w:rPr>
      </w:pPr>
      <w:r w:rsidRPr="003015D7">
        <w:rPr>
          <w:rFonts w:eastAsiaTheme="minorEastAsia" w:hint="cs"/>
          <w:rtl/>
          <w:lang w:eastAsia="zh-CN"/>
        </w:rPr>
        <w:t>أهم المواعيد النهائية</w:t>
      </w:r>
    </w:p>
    <w:tbl>
      <w:tblPr>
        <w:tblStyle w:val="TableGrid"/>
        <w:bidiVisual/>
        <w:tblW w:w="5000" w:type="pct"/>
        <w:tblLook w:val="04A0" w:firstRow="1" w:lastRow="0" w:firstColumn="1" w:lastColumn="0" w:noHBand="0" w:noVBand="1"/>
      </w:tblPr>
      <w:tblGrid>
        <w:gridCol w:w="2116"/>
        <w:gridCol w:w="7513"/>
      </w:tblGrid>
      <w:tr w:rsidR="0097066A" w:rsidRPr="003015D7" w:rsidTr="00381FA9">
        <w:tc>
          <w:tcPr>
            <w:tcW w:w="1099" w:type="pct"/>
          </w:tcPr>
          <w:p w:rsidR="0097066A" w:rsidRPr="003015D7" w:rsidRDefault="0097066A" w:rsidP="00EC23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SY"/>
              </w:rPr>
            </w:pPr>
            <w:r>
              <w:rPr>
                <w:rFonts w:eastAsiaTheme="minorEastAsia"/>
                <w:lang w:eastAsia="zh-CN" w:bidi="ar-SY"/>
              </w:rPr>
              <w:t>17</w:t>
            </w:r>
            <w:r w:rsidRPr="003015D7">
              <w:rPr>
                <w:rFonts w:eastAsiaTheme="minorEastAsia" w:hint="cs"/>
                <w:rtl/>
                <w:lang w:eastAsia="zh-CN" w:bidi="ar-SY"/>
              </w:rPr>
              <w:t xml:space="preserve"> </w:t>
            </w:r>
            <w:r>
              <w:rPr>
                <w:rFonts w:eastAsiaTheme="minorEastAsia" w:hint="cs"/>
                <w:rtl/>
                <w:lang w:eastAsia="zh-CN" w:bidi="ar-SY"/>
              </w:rPr>
              <w:t xml:space="preserve">مايو </w:t>
            </w:r>
            <w:r w:rsidRPr="003015D7">
              <w:rPr>
                <w:rFonts w:eastAsiaTheme="minorEastAsia"/>
                <w:lang w:eastAsia="zh-CN" w:bidi="ar-SY"/>
              </w:rPr>
              <w:t>201</w:t>
            </w:r>
            <w:r>
              <w:rPr>
                <w:rFonts w:eastAsiaTheme="minorEastAsia"/>
                <w:lang w:eastAsia="zh-CN" w:bidi="ar-SY"/>
              </w:rPr>
              <w:t>9</w:t>
            </w:r>
          </w:p>
        </w:tc>
        <w:tc>
          <w:tcPr>
            <w:tcW w:w="3901" w:type="pct"/>
          </w:tcPr>
          <w:p w:rsidR="0097066A" w:rsidRPr="003015D7" w:rsidRDefault="0097066A" w:rsidP="00EC234F">
            <w:pPr>
              <w:tabs>
                <w:tab w:val="left" w:pos="31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ind w:left="312" w:hanging="312"/>
              <w:rPr>
                <w:rFonts w:eastAsiaTheme="minorEastAsia"/>
                <w:b/>
                <w:bCs/>
                <w:rtl/>
                <w:lang w:eastAsia="zh-CN" w:bidi="ar-SY"/>
              </w:rPr>
            </w:pPr>
            <w:r w:rsidRPr="003015D7">
              <w:rPr>
                <w:rFonts w:eastAsiaTheme="minorEastAsia" w:hint="cs"/>
                <w:rtl/>
                <w:lang w:eastAsia="zh-CN" w:bidi="ar-SY"/>
              </w:rPr>
              <w:t>-</w:t>
            </w:r>
            <w:r w:rsidRPr="003015D7">
              <w:rPr>
                <w:rFonts w:eastAsiaTheme="minorEastAsia"/>
                <w:rtl/>
                <w:lang w:eastAsia="zh-CN" w:bidi="ar-SY"/>
              </w:rPr>
              <w:tab/>
            </w:r>
            <w:r w:rsidRPr="003015D7">
              <w:rPr>
                <w:rFonts w:eastAsiaTheme="minorEastAsia" w:hint="cs"/>
                <w:rtl/>
                <w:lang w:eastAsia="zh-CN" w:bidi="ar-SY"/>
              </w:rPr>
              <w:t xml:space="preserve">تقديم </w:t>
            </w:r>
            <w:r w:rsidRPr="003015D7">
              <w:rPr>
                <w:rFonts w:eastAsiaTheme="minorEastAsia"/>
                <w:rtl/>
                <w:lang w:eastAsia="zh-CN" w:bidi="ar-SY"/>
              </w:rPr>
              <w:t>طلبات الحصول على رسائل دعم طلب التأشيرة</w:t>
            </w:r>
            <w:r w:rsidRPr="003015D7">
              <w:rPr>
                <w:rFonts w:eastAsiaTheme="minorEastAsia" w:hint="cs"/>
                <w:rtl/>
                <w:lang w:eastAsia="zh-CN" w:bidi="ar-SY"/>
              </w:rPr>
              <w:t xml:space="preserve"> (يمكن الحصول على نموذج الطلب </w:t>
            </w:r>
            <w:hyperlink r:id="rId20" w:history="1">
              <w:r w:rsidRPr="003015D7">
                <w:rPr>
                  <w:rStyle w:val="Hyperlink"/>
                  <w:rFonts w:eastAsiaTheme="minorEastAsia" w:hint="cs"/>
                  <w:rtl/>
                  <w:lang w:eastAsia="zh-CN" w:bidi="ar-SY"/>
                </w:rPr>
                <w:t>هنا</w:t>
              </w:r>
            </w:hyperlink>
            <w:r w:rsidRPr="003015D7">
              <w:rPr>
                <w:rFonts w:eastAsiaTheme="minorEastAsia" w:hint="cs"/>
                <w:rtl/>
                <w:lang w:eastAsia="zh-CN" w:bidi="ar-SY"/>
              </w:rPr>
              <w:t>)</w:t>
            </w:r>
          </w:p>
        </w:tc>
      </w:tr>
      <w:tr w:rsidR="0097066A" w:rsidRPr="003015D7" w:rsidTr="00381FA9">
        <w:tc>
          <w:tcPr>
            <w:tcW w:w="1099" w:type="pct"/>
          </w:tcPr>
          <w:p w:rsidR="0097066A" w:rsidRPr="003015D7" w:rsidRDefault="0097066A" w:rsidP="00EC23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lang w:eastAsia="zh-CN" w:bidi="ar-SY"/>
              </w:rPr>
            </w:pPr>
            <w:r>
              <w:rPr>
                <w:rFonts w:eastAsiaTheme="minorEastAsia"/>
                <w:lang w:eastAsia="zh-CN" w:bidi="ar-SY"/>
              </w:rPr>
              <w:t>9</w:t>
            </w:r>
            <w:r w:rsidRPr="003015D7">
              <w:rPr>
                <w:rFonts w:eastAsiaTheme="minorEastAsia" w:hint="cs"/>
                <w:rtl/>
                <w:lang w:eastAsia="zh-CN"/>
              </w:rPr>
              <w:t xml:space="preserve"> </w:t>
            </w:r>
            <w:r>
              <w:rPr>
                <w:rFonts w:eastAsiaTheme="minorEastAsia" w:hint="cs"/>
                <w:rtl/>
                <w:lang w:eastAsia="zh-CN"/>
              </w:rPr>
              <w:t xml:space="preserve">يونيو </w:t>
            </w:r>
            <w:r w:rsidRPr="003015D7">
              <w:rPr>
                <w:rFonts w:eastAsiaTheme="minorEastAsia"/>
                <w:lang w:eastAsia="zh-CN" w:bidi="ar-SY"/>
              </w:rPr>
              <w:t>201</w:t>
            </w:r>
            <w:r>
              <w:rPr>
                <w:rFonts w:eastAsiaTheme="minorEastAsia"/>
                <w:lang w:eastAsia="zh-CN" w:bidi="ar-SY"/>
              </w:rPr>
              <w:t>9</w:t>
            </w:r>
          </w:p>
        </w:tc>
        <w:tc>
          <w:tcPr>
            <w:tcW w:w="3901" w:type="pct"/>
          </w:tcPr>
          <w:p w:rsidR="0097066A" w:rsidRPr="003015D7" w:rsidRDefault="0097066A" w:rsidP="00EC234F">
            <w:pPr>
              <w:tabs>
                <w:tab w:val="left" w:pos="31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ind w:left="312" w:hanging="312"/>
              <w:rPr>
                <w:rFonts w:eastAsiaTheme="minorEastAsia"/>
                <w:rtl/>
                <w:lang w:eastAsia="zh-CN" w:bidi="ar-SY"/>
              </w:rPr>
            </w:pPr>
            <w:r w:rsidRPr="003015D7">
              <w:rPr>
                <w:rFonts w:eastAsiaTheme="minorEastAsia" w:hint="cs"/>
                <w:rtl/>
                <w:lang w:eastAsia="zh-CN"/>
              </w:rPr>
              <w:t>-</w:t>
            </w:r>
            <w:r w:rsidRPr="003015D7">
              <w:rPr>
                <w:rFonts w:eastAsiaTheme="minorEastAsia"/>
                <w:rtl/>
                <w:lang w:eastAsia="zh-CN"/>
              </w:rPr>
              <w:tab/>
            </w:r>
            <w:r w:rsidRPr="003015D7">
              <w:rPr>
                <w:rFonts w:eastAsiaTheme="minorEastAsia" w:hint="cs"/>
                <w:rtl/>
                <w:lang w:eastAsia="zh-CN"/>
              </w:rPr>
              <w:t>التسجيل المسبق</w:t>
            </w:r>
            <w:r w:rsidRPr="003015D7">
              <w:rPr>
                <w:rFonts w:eastAsiaTheme="minorEastAsia" w:hint="cs"/>
                <w:rtl/>
                <w:lang w:eastAsia="zh-CN" w:bidi="ar-SY"/>
              </w:rPr>
              <w:t xml:space="preserve"> (إلكترونياً </w:t>
            </w:r>
            <w:r w:rsidRPr="009E486F">
              <w:rPr>
                <w:rFonts w:eastAsiaTheme="minorEastAsia" w:hint="cs"/>
                <w:rtl/>
                <w:lang w:eastAsia="zh-CN" w:bidi="ar-SY"/>
              </w:rPr>
              <w:t xml:space="preserve">من خلال </w:t>
            </w:r>
            <w:r>
              <w:rPr>
                <w:rStyle w:val="Hyperlink"/>
                <w:rFonts w:eastAsiaTheme="minorEastAsia" w:hint="cs"/>
                <w:rtl/>
                <w:lang w:eastAsia="zh-CN" w:bidi="ar-SY"/>
              </w:rPr>
              <w:t>الصفحة الرئيسية للفريق المتخصص</w:t>
            </w:r>
            <w:r w:rsidRPr="003015D7">
              <w:rPr>
                <w:rFonts w:eastAsiaTheme="minorEastAsia" w:hint="cs"/>
                <w:rtl/>
                <w:lang w:eastAsia="zh-CN" w:bidi="ar-SY"/>
              </w:rPr>
              <w:t>)</w:t>
            </w:r>
          </w:p>
          <w:p w:rsidR="0097066A" w:rsidRPr="003015D7" w:rsidRDefault="0097066A" w:rsidP="00EC234F">
            <w:pPr>
              <w:tabs>
                <w:tab w:val="left" w:pos="31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ind w:left="312" w:hanging="312"/>
              <w:rPr>
                <w:rFonts w:eastAsiaTheme="minorEastAsia"/>
                <w:rtl/>
                <w:lang w:eastAsia="zh-CN"/>
              </w:rPr>
            </w:pPr>
            <w:r w:rsidRPr="009E486F">
              <w:rPr>
                <w:rFonts w:eastAsiaTheme="minorEastAsia" w:hint="cs"/>
                <w:rtl/>
                <w:lang w:eastAsia="zh-CN" w:bidi="ar-SY"/>
              </w:rPr>
              <w:t>-</w:t>
            </w:r>
            <w:r w:rsidRPr="009E486F">
              <w:rPr>
                <w:rFonts w:eastAsiaTheme="minorEastAsia"/>
                <w:rtl/>
                <w:lang w:eastAsia="zh-CN" w:bidi="ar-SY"/>
              </w:rPr>
              <w:tab/>
            </w:r>
            <w:r w:rsidRPr="009E486F">
              <w:rPr>
                <w:rFonts w:eastAsiaTheme="minorEastAsia" w:hint="cs"/>
                <w:rtl/>
                <w:lang w:eastAsia="zh-CN" w:bidi="ar-SY"/>
              </w:rPr>
              <w:t xml:space="preserve">تقديم </w:t>
            </w:r>
            <w:r>
              <w:rPr>
                <w:rFonts w:eastAsiaTheme="minorEastAsia" w:hint="cs"/>
                <w:rtl/>
                <w:lang w:eastAsia="zh-CN" w:bidi="ar-SY"/>
              </w:rPr>
              <w:t xml:space="preserve">المساهمات الخطية (عن طريق البريد الإلكتروني إلى العنوان </w:t>
            </w:r>
            <w:hyperlink r:id="rId21" w:history="1">
              <w:r w:rsidRPr="000D3EBD">
                <w:rPr>
                  <w:rStyle w:val="Hyperlink"/>
                  <w:rFonts w:eastAsiaTheme="minorEastAsia"/>
                  <w:lang w:eastAsia="zh-CN" w:bidi="ar-SY"/>
                </w:rPr>
                <w:t>tsbfgml5g@itu.int</w:t>
              </w:r>
            </w:hyperlink>
            <w:r>
              <w:rPr>
                <w:rFonts w:eastAsiaTheme="minorEastAsia" w:hint="cs"/>
                <w:rtl/>
                <w:lang w:eastAsia="zh-CN" w:bidi="ar-SY"/>
              </w:rPr>
              <w:t>)</w:t>
            </w:r>
          </w:p>
        </w:tc>
      </w:tr>
    </w:tbl>
    <w:p w:rsidR="0097066A" w:rsidRDefault="0097066A" w:rsidP="00EC23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
      <w:r w:rsidRPr="001B5ED8">
        <w:rPr>
          <w:rFonts w:eastAsiaTheme="minorEastAsia" w:hint="cs"/>
          <w:rtl/>
          <w:lang w:eastAsia="zh-CN"/>
        </w:rPr>
        <w:t xml:space="preserve">أتمنى لكم </w:t>
      </w:r>
      <w:r>
        <w:rPr>
          <w:rFonts w:eastAsiaTheme="minorEastAsia" w:hint="cs"/>
          <w:rtl/>
          <w:lang w:eastAsia="zh-CN"/>
        </w:rPr>
        <w:t>ورشة عمل واجتماعاً مثمرين وممتعين</w:t>
      </w:r>
      <w:r w:rsidRPr="001B5ED8">
        <w:rPr>
          <w:rFonts w:eastAsiaTheme="minorEastAsia" w:hint="cs"/>
          <w:rtl/>
          <w:lang w:eastAsia="zh-CN"/>
        </w:rPr>
        <w:t>.</w:t>
      </w:r>
    </w:p>
    <w:p w:rsidR="0097066A" w:rsidRDefault="0097066A" w:rsidP="009706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97066A" w:rsidRPr="0054063C" w:rsidRDefault="0097066A"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rPr>
          <w:rFonts w:eastAsiaTheme="minorEastAsia"/>
          <w:i/>
          <w:iCs/>
          <w:rtl/>
          <w:lang w:eastAsia="zh-CN" w:bidi="ar-EG"/>
        </w:rPr>
      </w:pPr>
      <w:r w:rsidRPr="0054063C">
        <w:rPr>
          <w:rFonts w:eastAsiaTheme="minorEastAsia" w:hint="cs"/>
          <w:i/>
          <w:iCs/>
          <w:rtl/>
          <w:lang w:eastAsia="zh-CN" w:bidi="ar-EG"/>
        </w:rPr>
        <w:t>(توقيع)</w:t>
      </w:r>
    </w:p>
    <w:p w:rsidR="0097066A" w:rsidRDefault="0097066A"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997BA8" w:rsidRDefault="00997BA8"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SY"/>
        </w:rPr>
      </w:pPr>
    </w:p>
    <w:p w:rsidR="00997BA8" w:rsidRDefault="00997BA8"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SY"/>
        </w:rPr>
      </w:pPr>
    </w:p>
    <w:p w:rsidR="00997BA8" w:rsidRDefault="00997BA8"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SY"/>
        </w:rPr>
      </w:pPr>
    </w:p>
    <w:p w:rsidR="00997BA8" w:rsidRDefault="00997BA8"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SY"/>
        </w:rPr>
      </w:pPr>
    </w:p>
    <w:p w:rsidR="00997BA8" w:rsidRDefault="00997BA8" w:rsidP="0021766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SY"/>
        </w:rPr>
      </w:pPr>
    </w:p>
    <w:p w:rsidR="00997BA8" w:rsidRDefault="00997BA8" w:rsidP="00A07E4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
    <w:sectPr w:rsidR="00997BA8" w:rsidSect="008B5B5D">
      <w:headerReference w:type="default" r:id="rId22"/>
      <w:footerReference w:type="defaul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6A" w:rsidRDefault="0097066A" w:rsidP="00E07379">
      <w:pPr>
        <w:spacing w:before="0" w:line="240" w:lineRule="auto"/>
      </w:pPr>
      <w:r>
        <w:separator/>
      </w:r>
    </w:p>
  </w:endnote>
  <w:endnote w:type="continuationSeparator" w:id="0">
    <w:p w:rsidR="0097066A" w:rsidRDefault="0097066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EC234F" w:rsidRDefault="00BD0C50" w:rsidP="00EC234F">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6A" w:rsidRDefault="0097066A" w:rsidP="00E07379">
      <w:pPr>
        <w:spacing w:before="0" w:line="240" w:lineRule="auto"/>
      </w:pPr>
      <w:r>
        <w:separator/>
      </w:r>
    </w:p>
  </w:footnote>
  <w:footnote w:type="continuationSeparator" w:id="0">
    <w:p w:rsidR="0097066A" w:rsidRDefault="0097066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73377" w:rsidP="0097066A">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750131">
      <w:rPr>
        <w:rStyle w:val="PageNumber"/>
        <w:noProof/>
        <w:rtl/>
      </w:rPr>
      <w:t>3</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97066A">
      <w:rPr>
        <w:rStyle w:val="PageNumber"/>
        <w:rFonts w:cs="Traditional Arabic"/>
        <w:szCs w:val="26"/>
        <w:lang w:bidi="ar-EG"/>
      </w:rPr>
      <w:t>164</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fr-CH" w:vendorID="64" w:dllVersion="131078" w:nlCheck="1" w:checkStyle="1"/>
  <w:activeWritingStyle w:appName="MSWord" w:lang="en-GB"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6A"/>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217668"/>
    <w:rsid w:val="0022345D"/>
    <w:rsid w:val="00225854"/>
    <w:rsid w:val="0023283D"/>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7185"/>
    <w:rsid w:val="003C106D"/>
    <w:rsid w:val="003C475F"/>
    <w:rsid w:val="003E4132"/>
    <w:rsid w:val="003F678F"/>
    <w:rsid w:val="00425492"/>
    <w:rsid w:val="0042686F"/>
    <w:rsid w:val="004367CE"/>
    <w:rsid w:val="00443869"/>
    <w:rsid w:val="004712C6"/>
    <w:rsid w:val="00497703"/>
    <w:rsid w:val="004F0F06"/>
    <w:rsid w:val="00501E0E"/>
    <w:rsid w:val="00513E16"/>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0131"/>
    <w:rsid w:val="007530CA"/>
    <w:rsid w:val="00785BEF"/>
    <w:rsid w:val="0079553D"/>
    <w:rsid w:val="007B01CC"/>
    <w:rsid w:val="007D3B77"/>
    <w:rsid w:val="007D4F32"/>
    <w:rsid w:val="007E7C6C"/>
    <w:rsid w:val="007F6238"/>
    <w:rsid w:val="007F646C"/>
    <w:rsid w:val="00801FCD"/>
    <w:rsid w:val="00803D7E"/>
    <w:rsid w:val="00803F08"/>
    <w:rsid w:val="008235CD"/>
    <w:rsid w:val="00823A07"/>
    <w:rsid w:val="00835FEC"/>
    <w:rsid w:val="008513CB"/>
    <w:rsid w:val="00874D9C"/>
    <w:rsid w:val="00880D13"/>
    <w:rsid w:val="008A1810"/>
    <w:rsid w:val="008B5B5D"/>
    <w:rsid w:val="00917694"/>
    <w:rsid w:val="00921769"/>
    <w:rsid w:val="009263CD"/>
    <w:rsid w:val="00930E6D"/>
    <w:rsid w:val="0097066A"/>
    <w:rsid w:val="00972CA2"/>
    <w:rsid w:val="00982B28"/>
    <w:rsid w:val="00984EA5"/>
    <w:rsid w:val="00992593"/>
    <w:rsid w:val="00997BA8"/>
    <w:rsid w:val="009C17E1"/>
    <w:rsid w:val="009C35ED"/>
    <w:rsid w:val="009F1C12"/>
    <w:rsid w:val="00A07E4E"/>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06D3"/>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A12"/>
    <w:rsid w:val="00CF3FFD"/>
    <w:rsid w:val="00CF5ED3"/>
    <w:rsid w:val="00D0494C"/>
    <w:rsid w:val="00D14BEB"/>
    <w:rsid w:val="00D21C89"/>
    <w:rsid w:val="00D355E8"/>
    <w:rsid w:val="00D45542"/>
    <w:rsid w:val="00D77D0F"/>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5211"/>
    <w:rsid w:val="00E7380C"/>
    <w:rsid w:val="00E74BE7"/>
    <w:rsid w:val="00E86CC9"/>
    <w:rsid w:val="00E96624"/>
    <w:rsid w:val="00EC234F"/>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2C53F79-84D1-4D51-A496-0490374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table" w:styleId="TableGrid">
    <w:name w:val="Table Grid"/>
    <w:basedOn w:val="TableNormal"/>
    <w:uiPriority w:val="59"/>
    <w:rsid w:val="009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studygroups/2017-2020/13/Pages/default.aspx" TargetMode="External"/><Relationship Id="rId18" Type="http://schemas.openxmlformats.org/officeDocument/2006/relationships/hyperlink" Target="mailto:tsbfgml5g@itu.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sbfgml5g@itu.int" TargetMode="External"/><Relationship Id="rId7" Type="http://schemas.openxmlformats.org/officeDocument/2006/relationships/webSettings" Target="webSettings.xml"/><Relationship Id="rId12" Type="http://schemas.openxmlformats.org/officeDocument/2006/relationships/hyperlink" Target="https://www.itu.int/en/ITU-T/studygroups/2017-2020/11/Pages/default.aspx" TargetMode="External"/><Relationship Id="rId17" Type="http://schemas.openxmlformats.org/officeDocument/2006/relationships/hyperlink" Target="http://itu.int/en/delegates-corn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online/edrs/REGISTRATION/edrs.registration.form?_eventid=3001123" TargetMode="External"/><Relationship Id="rId20" Type="http://schemas.openxmlformats.org/officeDocument/2006/relationships/hyperlink" Target="http://itu.int/en/ITU-T/info/Documents/Visa-support-letter_MODE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focusgroups/ml5g/Pages/default.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itu.int/en/ITU-T/focusgroups/ml5g/Pages/default.aspx"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travel@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jca/imt2020/Pages/default.aspx"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BADCFC09-84AC-4B5C-8225-EBA6AC13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Millet, Lia</cp:lastModifiedBy>
  <cp:revision>6</cp:revision>
  <cp:lastPrinted>2016-06-07T13:25:00Z</cp:lastPrinted>
  <dcterms:created xsi:type="dcterms:W3CDTF">2019-04-18T11:32:00Z</dcterms:created>
  <dcterms:modified xsi:type="dcterms:W3CDTF">2019-04-26T15:54:00Z</dcterms:modified>
  <cp:category>Conference document</cp:category>
</cp:coreProperties>
</file>