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E70E59" w:rsidTr="00CB634F">
        <w:trPr>
          <w:cantSplit/>
        </w:trPr>
        <w:tc>
          <w:tcPr>
            <w:tcW w:w="1418" w:type="dxa"/>
            <w:vAlign w:val="center"/>
          </w:tcPr>
          <w:p w:rsidR="00C1603C" w:rsidRPr="00E70E59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70E59">
              <w:rPr>
                <w:noProof/>
                <w:lang w:val="en-GB" w:eastAsia="en-GB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C1603C" w:rsidRPr="00E70E59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70E5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C1603C" w:rsidRPr="00E70E59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70E5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C1603C" w:rsidRPr="00E70E59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1603C" w:rsidRPr="00E70E59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1603C" w:rsidRPr="00E70E59" w:rsidRDefault="00C1603C" w:rsidP="001650F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70E59">
        <w:tab/>
        <w:t xml:space="preserve">Ginebra, </w:t>
      </w:r>
      <w:r w:rsidR="00692154" w:rsidRPr="00E70E59">
        <w:t xml:space="preserve">29 de </w:t>
      </w:r>
      <w:r w:rsidR="001650FA" w:rsidRPr="00E70E59">
        <w:t>mayo</w:t>
      </w:r>
      <w:r w:rsidR="00692154" w:rsidRPr="00E70E59">
        <w:t xml:space="preserve"> de 2019</w:t>
      </w:r>
    </w:p>
    <w:p w:rsidR="00C1603C" w:rsidRPr="00E70E59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E70E59" w:rsidTr="00727772">
        <w:trPr>
          <w:cantSplit/>
          <w:trHeight w:val="340"/>
        </w:trPr>
        <w:tc>
          <w:tcPr>
            <w:tcW w:w="1126" w:type="dxa"/>
          </w:tcPr>
          <w:p w:rsidR="00C1603C" w:rsidRPr="00E70E59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70E59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:rsidR="00C1603C" w:rsidRPr="00073149" w:rsidRDefault="00C1603C" w:rsidP="001650FA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val="en-GB"/>
              </w:rPr>
            </w:pPr>
            <w:r w:rsidRPr="00073149">
              <w:rPr>
                <w:b/>
                <w:szCs w:val="24"/>
                <w:lang w:val="en-GB"/>
              </w:rPr>
              <w:t>Circular TSB 1</w:t>
            </w:r>
            <w:r w:rsidR="001650FA" w:rsidRPr="00073149">
              <w:rPr>
                <w:b/>
                <w:szCs w:val="24"/>
                <w:lang w:val="en-GB"/>
              </w:rPr>
              <w:t>7</w:t>
            </w:r>
            <w:r w:rsidR="00692154" w:rsidRPr="00073149">
              <w:rPr>
                <w:b/>
                <w:szCs w:val="24"/>
                <w:lang w:val="en-GB"/>
              </w:rPr>
              <w:t>2</w:t>
            </w:r>
          </w:p>
          <w:p w:rsidR="00C1603C" w:rsidRPr="00073149" w:rsidRDefault="00C1603C" w:rsidP="004A418D">
            <w:pPr>
              <w:tabs>
                <w:tab w:val="left" w:pos="4111"/>
              </w:tabs>
              <w:spacing w:before="0" w:after="40"/>
              <w:ind w:left="57"/>
              <w:rPr>
                <w:b/>
                <w:szCs w:val="24"/>
                <w:lang w:val="en-GB"/>
              </w:rPr>
            </w:pPr>
            <w:r w:rsidRPr="00073149">
              <w:rPr>
                <w:bCs/>
                <w:szCs w:val="24"/>
                <w:lang w:val="en-GB"/>
              </w:rPr>
              <w:t>TSB Events/</w:t>
            </w:r>
            <w:r w:rsidR="00692154" w:rsidRPr="00073149">
              <w:rPr>
                <w:bCs/>
                <w:szCs w:val="24"/>
                <w:lang w:val="en-GB"/>
              </w:rPr>
              <w:t>CB</w:t>
            </w:r>
          </w:p>
        </w:tc>
        <w:tc>
          <w:tcPr>
            <w:tcW w:w="5329" w:type="dxa"/>
            <w:vMerge w:val="restart"/>
          </w:tcPr>
          <w:p w:rsidR="00C1603C" w:rsidRPr="00E70E59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E70E59">
              <w:rPr>
                <w:szCs w:val="24"/>
              </w:rPr>
              <w:t>–</w:t>
            </w:r>
            <w:r w:rsidRPr="00E70E59">
              <w:rPr>
                <w:szCs w:val="24"/>
              </w:rPr>
              <w:tab/>
              <w:t>A las Administraciones de los Estados Miembros de la Unión;</w:t>
            </w:r>
          </w:p>
          <w:p w:rsidR="00C1603C" w:rsidRPr="00E70E59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E70E59">
              <w:rPr>
                <w:szCs w:val="24"/>
              </w:rPr>
              <w:t>–</w:t>
            </w:r>
            <w:r w:rsidRPr="00E70E59">
              <w:rPr>
                <w:szCs w:val="24"/>
              </w:rPr>
              <w:tab/>
              <w:t>A los Miembros de Sector del UIT</w:t>
            </w:r>
            <w:r w:rsidRPr="00E70E59">
              <w:rPr>
                <w:szCs w:val="24"/>
              </w:rPr>
              <w:noBreakHyphen/>
              <w:t>T;</w:t>
            </w:r>
          </w:p>
          <w:p w:rsidR="00C1603C" w:rsidRPr="00E70E59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E70E59">
              <w:rPr>
                <w:szCs w:val="24"/>
              </w:rPr>
              <w:t>–</w:t>
            </w:r>
            <w:r w:rsidRPr="00E70E59">
              <w:rPr>
                <w:szCs w:val="24"/>
              </w:rPr>
              <w:tab/>
              <w:t>A los Asociados del UIT</w:t>
            </w:r>
            <w:r w:rsidRPr="00E70E59">
              <w:rPr>
                <w:szCs w:val="24"/>
              </w:rPr>
              <w:noBreakHyphen/>
              <w:t>T;</w:t>
            </w:r>
          </w:p>
          <w:p w:rsidR="00C1603C" w:rsidRPr="00E70E59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70E59">
              <w:rPr>
                <w:szCs w:val="24"/>
              </w:rPr>
              <w:t>–</w:t>
            </w:r>
            <w:r w:rsidRPr="00E70E59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E70E59" w:rsidTr="00727772">
        <w:trPr>
          <w:cantSplit/>
          <w:trHeight w:val="340"/>
        </w:trPr>
        <w:tc>
          <w:tcPr>
            <w:tcW w:w="1126" w:type="dxa"/>
          </w:tcPr>
          <w:p w:rsidR="00C1603C" w:rsidRPr="00E70E59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70E59">
              <w:rPr>
                <w:szCs w:val="24"/>
              </w:rPr>
              <w:t>Contacto:</w:t>
            </w:r>
          </w:p>
        </w:tc>
        <w:tc>
          <w:tcPr>
            <w:tcW w:w="3751" w:type="dxa"/>
          </w:tcPr>
          <w:p w:rsidR="00C1603C" w:rsidRPr="00E70E59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70E59">
              <w:rPr>
                <w:b/>
                <w:szCs w:val="24"/>
              </w:rPr>
              <w:t>Cristina Bueti</w:t>
            </w:r>
          </w:p>
        </w:tc>
        <w:tc>
          <w:tcPr>
            <w:tcW w:w="5329" w:type="dxa"/>
            <w:vMerge/>
          </w:tcPr>
          <w:p w:rsidR="00C1603C" w:rsidRPr="00E70E59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E70E59" w:rsidTr="00727772">
        <w:trPr>
          <w:cantSplit/>
          <w:trHeight w:val="340"/>
        </w:trPr>
        <w:tc>
          <w:tcPr>
            <w:tcW w:w="1126" w:type="dxa"/>
          </w:tcPr>
          <w:p w:rsidR="00C1603C" w:rsidRPr="00E70E59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70E59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:rsidR="00C1603C" w:rsidRPr="00E70E59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70E59">
              <w:rPr>
                <w:szCs w:val="24"/>
              </w:rPr>
              <w:t>+41 22 730 6301</w:t>
            </w:r>
          </w:p>
        </w:tc>
        <w:tc>
          <w:tcPr>
            <w:tcW w:w="5329" w:type="dxa"/>
            <w:vMerge/>
          </w:tcPr>
          <w:p w:rsidR="00C1603C" w:rsidRPr="00E70E59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E70E59" w:rsidTr="00727772">
        <w:trPr>
          <w:cantSplit/>
          <w:trHeight w:val="340"/>
        </w:trPr>
        <w:tc>
          <w:tcPr>
            <w:tcW w:w="1126" w:type="dxa"/>
          </w:tcPr>
          <w:p w:rsidR="00C1603C" w:rsidRPr="00E70E59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70E59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:rsidR="00C1603C" w:rsidRPr="00E70E59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70E59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:rsidR="00C1603C" w:rsidRPr="00E70E59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E70E59" w:rsidTr="00727772">
        <w:trPr>
          <w:cantSplit/>
        </w:trPr>
        <w:tc>
          <w:tcPr>
            <w:tcW w:w="1126" w:type="dxa"/>
          </w:tcPr>
          <w:p w:rsidR="00C1603C" w:rsidRPr="00E70E59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E70E59">
              <w:rPr>
                <w:szCs w:val="24"/>
              </w:rPr>
              <w:t>Correo-e:</w:t>
            </w:r>
          </w:p>
        </w:tc>
        <w:bookmarkStart w:id="0" w:name="lt_pId039"/>
        <w:tc>
          <w:tcPr>
            <w:tcW w:w="3751" w:type="dxa"/>
          </w:tcPr>
          <w:p w:rsidR="00C1603C" w:rsidRPr="00E70E59" w:rsidRDefault="001650FA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70E59">
              <w:fldChar w:fldCharType="begin"/>
            </w:r>
            <w:r w:rsidRPr="00E70E59">
              <w:instrText xml:space="preserve"> HYPERLINK "mailto:tsbsg5@itu.int" </w:instrText>
            </w:r>
            <w:r w:rsidRPr="00E70E59">
              <w:fldChar w:fldCharType="separate"/>
            </w:r>
            <w:r w:rsidRPr="00E70E59">
              <w:rPr>
                <w:rStyle w:val="Hyperlink"/>
              </w:rPr>
              <w:t>tsbsg5@itu.int</w:t>
            </w:r>
            <w:r w:rsidRPr="00E70E59">
              <w:fldChar w:fldCharType="end"/>
            </w:r>
            <w:r w:rsidRPr="00E70E59">
              <w:rPr>
                <w:szCs w:val="24"/>
              </w:rPr>
              <w:t xml:space="preserve">; </w:t>
            </w:r>
            <w:hyperlink r:id="rId9" w:history="1">
              <w:r w:rsidRPr="00E70E59">
                <w:rPr>
                  <w:rStyle w:val="Hyperlink"/>
                </w:rPr>
                <w:t>tsbsg20@itu.int</w:t>
              </w:r>
            </w:hyperlink>
            <w:bookmarkEnd w:id="0"/>
          </w:p>
        </w:tc>
        <w:tc>
          <w:tcPr>
            <w:tcW w:w="5329" w:type="dxa"/>
          </w:tcPr>
          <w:p w:rsidR="00C1603C" w:rsidRPr="00E70E59" w:rsidRDefault="00C1603C" w:rsidP="00531FF8">
            <w:pPr>
              <w:tabs>
                <w:tab w:val="left" w:pos="4111"/>
              </w:tabs>
              <w:spacing w:before="0"/>
            </w:pPr>
            <w:r w:rsidRPr="00E70E59">
              <w:rPr>
                <w:b/>
              </w:rPr>
              <w:t>Copia</w:t>
            </w:r>
            <w:r w:rsidRPr="00E70E59">
              <w:t>:</w:t>
            </w:r>
          </w:p>
          <w:p w:rsidR="00C1603C" w:rsidRPr="00E70E59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E70E59">
              <w:rPr>
                <w:szCs w:val="24"/>
              </w:rPr>
              <w:t>–</w:t>
            </w:r>
            <w:r w:rsidRPr="00E70E59">
              <w:rPr>
                <w:szCs w:val="24"/>
              </w:rPr>
              <w:tab/>
            </w:r>
            <w:r w:rsidRPr="00E70E59">
              <w:t>A los Presidentes y Vicepresidentes de las Comisiones de</w:t>
            </w:r>
            <w:r w:rsidRPr="00E70E59">
              <w:rPr>
                <w:szCs w:val="24"/>
              </w:rPr>
              <w:t xml:space="preserve"> Estudio del UIT-T;</w:t>
            </w:r>
          </w:p>
          <w:p w:rsidR="00C1603C" w:rsidRPr="00E70E59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E70E59">
              <w:rPr>
                <w:szCs w:val="24"/>
              </w:rPr>
              <w:t>–</w:t>
            </w:r>
            <w:r w:rsidRPr="00E70E59">
              <w:rPr>
                <w:szCs w:val="24"/>
              </w:rPr>
              <w:tab/>
            </w:r>
            <w:r w:rsidRPr="00E70E59">
              <w:t>A</w:t>
            </w:r>
            <w:r w:rsidR="002146DE" w:rsidRPr="00E70E59">
              <w:t xml:space="preserve"> </w:t>
            </w:r>
            <w:r w:rsidRPr="00E70E59">
              <w:t>l</w:t>
            </w:r>
            <w:r w:rsidR="002146DE" w:rsidRPr="00E70E59">
              <w:t>a</w:t>
            </w:r>
            <w:r w:rsidRPr="00E70E59">
              <w:t xml:space="preserve"> </w:t>
            </w:r>
            <w:r w:rsidRPr="00E70E59">
              <w:rPr>
                <w:szCs w:val="24"/>
              </w:rPr>
              <w:t>Director</w:t>
            </w:r>
            <w:r w:rsidR="002146DE" w:rsidRPr="00E70E59">
              <w:rPr>
                <w:szCs w:val="24"/>
              </w:rPr>
              <w:t>a</w:t>
            </w:r>
            <w:r w:rsidRPr="00E70E59">
              <w:rPr>
                <w:szCs w:val="24"/>
              </w:rPr>
              <w:t xml:space="preserve"> de la Oficina de Desarrollo de las Telecomunicaciones;</w:t>
            </w:r>
          </w:p>
          <w:p w:rsidR="00C1603C" w:rsidRPr="00E70E59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70E59">
              <w:rPr>
                <w:szCs w:val="24"/>
              </w:rPr>
              <w:t>–</w:t>
            </w:r>
            <w:r w:rsidRPr="00E70E59">
              <w:rPr>
                <w:szCs w:val="24"/>
              </w:rPr>
              <w:tab/>
              <w:t>Al Director de la Oficina de Radiocomunicaciones</w:t>
            </w:r>
          </w:p>
        </w:tc>
      </w:tr>
    </w:tbl>
    <w:p w:rsidR="00C1603C" w:rsidRPr="00E70E59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E70E59" w:rsidTr="00250217">
        <w:trPr>
          <w:cantSplit/>
        </w:trPr>
        <w:tc>
          <w:tcPr>
            <w:tcW w:w="1126" w:type="dxa"/>
          </w:tcPr>
          <w:p w:rsidR="00C1603C" w:rsidRPr="00E70E59" w:rsidRDefault="00C1603C" w:rsidP="00C82A5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70E59">
              <w:rPr>
                <w:szCs w:val="24"/>
              </w:rPr>
              <w:t>Asunto:</w:t>
            </w:r>
          </w:p>
        </w:tc>
        <w:tc>
          <w:tcPr>
            <w:tcW w:w="9072" w:type="dxa"/>
          </w:tcPr>
          <w:p w:rsidR="00C1603C" w:rsidRPr="00E70E59" w:rsidRDefault="00BE5074" w:rsidP="00EB034A">
            <w:pPr>
              <w:tabs>
                <w:tab w:val="left" w:pos="4111"/>
              </w:tabs>
              <w:spacing w:before="40"/>
              <w:ind w:left="57"/>
              <w:rPr>
                <w:b/>
              </w:rPr>
            </w:pPr>
            <w:r w:rsidRPr="00E70E59">
              <w:rPr>
                <w:b/>
                <w:szCs w:val="24"/>
              </w:rPr>
              <w:t>Primera semana sobre tecnologías digitales en África</w:t>
            </w:r>
            <w:r w:rsidR="001650FA" w:rsidRPr="00E70E59">
              <w:rPr>
                <w:b/>
                <w:szCs w:val="24"/>
              </w:rPr>
              <w:t xml:space="preserve"> </w:t>
            </w:r>
            <w:r w:rsidR="00EB034A">
              <w:rPr>
                <w:b/>
                <w:szCs w:val="24"/>
              </w:rPr>
              <w:br/>
            </w:r>
            <w:r w:rsidR="001650FA" w:rsidRPr="00E70E59">
              <w:rPr>
                <w:b/>
                <w:szCs w:val="24"/>
              </w:rPr>
              <w:t>(Abuja, Nigeria, 27-30 de agosto de 2019)</w:t>
            </w:r>
          </w:p>
        </w:tc>
      </w:tr>
    </w:tbl>
    <w:p w:rsidR="00C1603C" w:rsidRPr="00E70E59" w:rsidRDefault="00C1603C" w:rsidP="00A50663">
      <w:pPr>
        <w:pStyle w:val="Normalaftertitle"/>
        <w:spacing w:before="360"/>
      </w:pPr>
      <w:r w:rsidRPr="00E70E59">
        <w:t>Muy Señora mía/Muy Señor mío</w:t>
      </w:r>
      <w:r w:rsidR="005C01FA">
        <w:t>,</w:t>
      </w:r>
    </w:p>
    <w:p w:rsidR="00274F11" w:rsidRPr="00E70E59" w:rsidRDefault="00274F11" w:rsidP="00E70E59">
      <w:r w:rsidRPr="00E70E59">
        <w:rPr>
          <w:bCs/>
        </w:rPr>
        <w:t>1</w:t>
      </w:r>
      <w:r w:rsidRPr="00E70E59">
        <w:tab/>
      </w:r>
      <w:proofErr w:type="gramStart"/>
      <w:r w:rsidRPr="009B2D5E">
        <w:t>Me</w:t>
      </w:r>
      <w:proofErr w:type="gramEnd"/>
      <w:r w:rsidRPr="009B2D5E">
        <w:t xml:space="preserve"> complace informarle </w:t>
      </w:r>
      <w:r w:rsidR="00BE5074" w:rsidRPr="009B2D5E">
        <w:t xml:space="preserve">de </w:t>
      </w:r>
      <w:r w:rsidRPr="009B2D5E">
        <w:t xml:space="preserve">que la Unión Internacional de Telecomunicaciones (UIT), </w:t>
      </w:r>
      <w:r w:rsidR="001650FA" w:rsidRPr="009B2D5E">
        <w:t xml:space="preserve">por amable invitación de la </w:t>
      </w:r>
      <w:r w:rsidR="00BE5074" w:rsidRPr="009B2D5E">
        <w:t>Comisión de Comunicaciones de Nigeria (NCC</w:t>
      </w:r>
      <w:r w:rsidR="001650FA" w:rsidRPr="009B2D5E">
        <w:t>)</w:t>
      </w:r>
      <w:r w:rsidRPr="009B2D5E">
        <w:t xml:space="preserve">, está organizando </w:t>
      </w:r>
      <w:r w:rsidR="001650FA" w:rsidRPr="009B2D5E">
        <w:t>la</w:t>
      </w:r>
      <w:r w:rsidRPr="009B2D5E">
        <w:t xml:space="preserve"> </w:t>
      </w:r>
      <w:r w:rsidR="00BE5074" w:rsidRPr="009B2D5E">
        <w:rPr>
          <w:b/>
          <w:bCs/>
        </w:rPr>
        <w:t>Primera semana sobre tecnologías digitales en África</w:t>
      </w:r>
      <w:r w:rsidR="00BE5074" w:rsidRPr="009B2D5E">
        <w:t xml:space="preserve">, cuya celebración está prevista </w:t>
      </w:r>
      <w:r w:rsidRPr="009B2D5E">
        <w:t xml:space="preserve">del </w:t>
      </w:r>
      <w:r w:rsidR="001650FA" w:rsidRPr="009B2D5E">
        <w:t>27 al 30</w:t>
      </w:r>
      <w:r w:rsidR="005C01FA">
        <w:t> </w:t>
      </w:r>
      <w:r w:rsidR="001650FA" w:rsidRPr="009B2D5E">
        <w:t>de agosto</w:t>
      </w:r>
      <w:r w:rsidRPr="009B2D5E">
        <w:t xml:space="preserve"> de 2019 en </w:t>
      </w:r>
      <w:r w:rsidR="001650FA" w:rsidRPr="009B2D5E">
        <w:t xml:space="preserve">Abuja </w:t>
      </w:r>
      <w:r w:rsidRPr="009B2D5E">
        <w:t>(</w:t>
      </w:r>
      <w:r w:rsidR="001650FA" w:rsidRPr="009B2D5E">
        <w:t>Nigeria</w:t>
      </w:r>
      <w:r w:rsidRPr="009B2D5E">
        <w:t>)</w:t>
      </w:r>
      <w:r w:rsidR="001650FA" w:rsidRPr="009B2D5E">
        <w:t>.</w:t>
      </w:r>
    </w:p>
    <w:p w:rsidR="00C54555" w:rsidRPr="00E70E59" w:rsidRDefault="00C54555" w:rsidP="000A2A15">
      <w:r w:rsidRPr="00E70E59">
        <w:t>2</w:t>
      </w:r>
      <w:r w:rsidRPr="00E70E59">
        <w:tab/>
      </w:r>
      <w:bookmarkStart w:id="1" w:name="lt_pId053"/>
      <w:r w:rsidR="00BE5074" w:rsidRPr="00E70E59">
        <w:t xml:space="preserve">A continuación se especifica </w:t>
      </w:r>
      <w:r w:rsidR="000A2A15" w:rsidRPr="00E70E59">
        <w:t>el</w:t>
      </w:r>
      <w:r w:rsidR="00BE5074" w:rsidRPr="00E70E59">
        <w:t xml:space="preserve"> programa de dicho evento</w:t>
      </w:r>
      <w:r w:rsidRPr="00E70E59">
        <w:t>:</w:t>
      </w:r>
      <w:bookmarkEnd w:id="1"/>
    </w:p>
    <w:p w:rsidR="00C54555" w:rsidRPr="00E70E59" w:rsidRDefault="00C54555" w:rsidP="00E70E59">
      <w:pPr>
        <w:pStyle w:val="enumlev1"/>
      </w:pPr>
      <w:r w:rsidRPr="00E70E59">
        <w:t>•</w:t>
      </w:r>
      <w:r w:rsidRPr="00E70E59">
        <w:tab/>
      </w:r>
      <w:r w:rsidR="00EC1A3E" w:rsidRPr="00E70E59">
        <w:rPr>
          <w:b/>
          <w:bCs/>
        </w:rPr>
        <w:t>Reducción de la brecha de normalización</w:t>
      </w:r>
      <w:r w:rsidR="00270C57" w:rsidRPr="00E70E59">
        <w:rPr>
          <w:b/>
          <w:bCs/>
        </w:rPr>
        <w:t>, respecto de la</w:t>
      </w:r>
      <w:r w:rsidRPr="00E70E59">
        <w:rPr>
          <w:b/>
          <w:bCs/>
        </w:rPr>
        <w:t xml:space="preserve"> </w:t>
      </w:r>
      <w:r w:rsidR="00E70E59">
        <w:rPr>
          <w:b/>
          <w:bCs/>
        </w:rPr>
        <w:t>"</w:t>
      </w:r>
      <w:r w:rsidR="00EC1A3E" w:rsidRPr="00E70E59">
        <w:rPr>
          <w:b/>
          <w:bCs/>
        </w:rPr>
        <w:t>Elaboración de normas internacionales</w:t>
      </w:r>
      <w:r w:rsidR="00E70E59">
        <w:rPr>
          <w:b/>
          <w:bCs/>
        </w:rPr>
        <w:t>"</w:t>
      </w:r>
      <w:r w:rsidR="00270C57" w:rsidRPr="00E70E59">
        <w:rPr>
          <w:b/>
          <w:bCs/>
        </w:rPr>
        <w:t xml:space="preserve">. </w:t>
      </w:r>
      <w:r w:rsidR="00270C57" w:rsidRPr="00E70E59">
        <w:t>M</w:t>
      </w:r>
      <w:r w:rsidR="00EC1A3E" w:rsidRPr="00E70E59">
        <w:t>artes, 27 de agosto de</w:t>
      </w:r>
      <w:r w:rsidRPr="00E70E59">
        <w:t xml:space="preserve"> 2019 (</w:t>
      </w:r>
      <w:r w:rsidR="00270C57" w:rsidRPr="00E70E59">
        <w:t>únicamente</w:t>
      </w:r>
      <w:r w:rsidR="00EC1A3E" w:rsidRPr="00E70E59">
        <w:t xml:space="preserve"> por la mañana</w:t>
      </w:r>
      <w:r w:rsidRPr="00E70E59">
        <w:t>);</w:t>
      </w:r>
    </w:p>
    <w:p w:rsidR="00C54555" w:rsidRPr="00E70E59" w:rsidRDefault="00C54555" w:rsidP="00270C57">
      <w:pPr>
        <w:pStyle w:val="enumlev1"/>
      </w:pPr>
      <w:r w:rsidRPr="00E70E59">
        <w:t>•</w:t>
      </w:r>
      <w:r w:rsidRPr="00E70E59">
        <w:tab/>
      </w:r>
      <w:r w:rsidR="009163C7" w:rsidRPr="00E70E59">
        <w:rPr>
          <w:b/>
          <w:bCs/>
        </w:rPr>
        <w:t xml:space="preserve">Grupo Regional de la Comisión de Estudio 20 del UIT-T </w:t>
      </w:r>
      <w:r w:rsidR="00F00BC1">
        <w:rPr>
          <w:b/>
          <w:bCs/>
        </w:rPr>
        <w:t>para África (GRCE20-AFR del UIT</w:t>
      </w:r>
      <w:r w:rsidR="00F00BC1">
        <w:rPr>
          <w:b/>
          <w:bCs/>
        </w:rPr>
        <w:noBreakHyphen/>
      </w:r>
      <w:r w:rsidR="009163C7" w:rsidRPr="00E70E59">
        <w:rPr>
          <w:b/>
          <w:bCs/>
        </w:rPr>
        <w:t>T</w:t>
      </w:r>
      <w:r w:rsidR="009163C7" w:rsidRPr="00E70E59">
        <w:t>)</w:t>
      </w:r>
      <w:r w:rsidR="00270C57" w:rsidRPr="00E70E59">
        <w:t>. Martes,</w:t>
      </w:r>
      <w:r w:rsidRPr="00E70E59">
        <w:t xml:space="preserve"> 27 </w:t>
      </w:r>
      <w:r w:rsidR="00270C57" w:rsidRPr="00E70E59">
        <w:t>de agosto</w:t>
      </w:r>
      <w:r w:rsidRPr="00E70E59">
        <w:t xml:space="preserve"> (</w:t>
      </w:r>
      <w:r w:rsidR="00270C57" w:rsidRPr="00E70E59">
        <w:t>únicamente por la tarde</w:t>
      </w:r>
      <w:r w:rsidRPr="00E70E59">
        <w:t xml:space="preserve">), </w:t>
      </w:r>
      <w:r w:rsidR="00270C57" w:rsidRPr="00E70E59">
        <w:t>miércoles</w:t>
      </w:r>
      <w:r w:rsidRPr="00E70E59">
        <w:t xml:space="preserve">, 28 </w:t>
      </w:r>
      <w:r w:rsidR="00270C57" w:rsidRPr="00E70E59">
        <w:t>de agosto</w:t>
      </w:r>
      <w:r w:rsidRPr="00E70E59">
        <w:t xml:space="preserve"> (</w:t>
      </w:r>
      <w:r w:rsidR="00270C57" w:rsidRPr="00E70E59">
        <w:t>únicamente por la tarde</w:t>
      </w:r>
      <w:r w:rsidRPr="00E70E59">
        <w:t xml:space="preserve">) </w:t>
      </w:r>
      <w:r w:rsidR="00270C57" w:rsidRPr="00E70E59">
        <w:t>y jueves,</w:t>
      </w:r>
      <w:r w:rsidRPr="00E70E59">
        <w:t xml:space="preserve"> 29 </w:t>
      </w:r>
      <w:r w:rsidR="00270C57" w:rsidRPr="00E70E59">
        <w:t>de agosto de</w:t>
      </w:r>
      <w:r w:rsidRPr="00E70E59">
        <w:t xml:space="preserve"> 2019 (</w:t>
      </w:r>
      <w:r w:rsidR="00270C57" w:rsidRPr="00E70E59">
        <w:t>únicamente por la mañana</w:t>
      </w:r>
      <w:r w:rsidRPr="00E70E59">
        <w:t>);</w:t>
      </w:r>
    </w:p>
    <w:p w:rsidR="00C54555" w:rsidRPr="00E70E59" w:rsidRDefault="00C54555" w:rsidP="00270C57">
      <w:pPr>
        <w:pStyle w:val="enumlev1"/>
      </w:pPr>
      <w:r w:rsidRPr="00E70E59">
        <w:t>•</w:t>
      </w:r>
      <w:r w:rsidRPr="00E70E59">
        <w:tab/>
      </w:r>
      <w:r w:rsidR="00270C57" w:rsidRPr="00E70E59">
        <w:rPr>
          <w:b/>
          <w:bCs/>
        </w:rPr>
        <w:t>Sesión de formación sobre</w:t>
      </w:r>
      <w:r w:rsidRPr="00E70E59">
        <w:rPr>
          <w:b/>
          <w:bCs/>
        </w:rPr>
        <w:t xml:space="preserve"> "</w:t>
      </w:r>
      <w:r w:rsidR="00270C57" w:rsidRPr="00E70E59">
        <w:rPr>
          <w:b/>
          <w:bCs/>
        </w:rPr>
        <w:t>Ciudades, productos y servicios inteligentes y sostenibles</w:t>
      </w:r>
      <w:r w:rsidRPr="00E70E59">
        <w:rPr>
          <w:b/>
          <w:bCs/>
        </w:rPr>
        <w:t>"</w:t>
      </w:r>
      <w:r w:rsidR="00270C57" w:rsidRPr="00E70E59">
        <w:rPr>
          <w:b/>
          <w:bCs/>
        </w:rPr>
        <w:t>.</w:t>
      </w:r>
      <w:r w:rsidRPr="00E70E59">
        <w:t xml:space="preserve"> </w:t>
      </w:r>
      <w:r w:rsidR="00270C57" w:rsidRPr="00E70E59">
        <w:t xml:space="preserve">Martes, </w:t>
      </w:r>
      <w:r w:rsidRPr="00E70E59">
        <w:t xml:space="preserve">27 </w:t>
      </w:r>
      <w:r w:rsidR="00270C57" w:rsidRPr="00E70E59">
        <w:t>de agosto de</w:t>
      </w:r>
      <w:r w:rsidRPr="00E70E59">
        <w:t xml:space="preserve"> 2019 (</w:t>
      </w:r>
      <w:r w:rsidR="00270C57" w:rsidRPr="00E70E59">
        <w:t>únicamente por la tarde</w:t>
      </w:r>
      <w:r w:rsidRPr="00E70E59">
        <w:t>);</w:t>
      </w:r>
    </w:p>
    <w:p w:rsidR="00C54555" w:rsidRPr="00E70E59" w:rsidRDefault="00C54555" w:rsidP="00270C57">
      <w:pPr>
        <w:pStyle w:val="enumlev1"/>
      </w:pPr>
      <w:r w:rsidRPr="00E70E59">
        <w:t>•</w:t>
      </w:r>
      <w:r w:rsidRPr="00E70E59">
        <w:tab/>
      </w:r>
      <w:r w:rsidR="00270C57" w:rsidRPr="00E70E59">
        <w:rPr>
          <w:b/>
          <w:bCs/>
          <w:szCs w:val="22"/>
        </w:rPr>
        <w:t>Foro de la UIT</w:t>
      </w:r>
      <w:r w:rsidR="00270C57" w:rsidRPr="00E70E59">
        <w:rPr>
          <w:szCs w:val="22"/>
        </w:rPr>
        <w:t xml:space="preserve"> "</w:t>
      </w:r>
      <w:r w:rsidR="00270C57" w:rsidRPr="00E70E59">
        <w:rPr>
          <w:b/>
          <w:bCs/>
          <w:szCs w:val="22"/>
        </w:rPr>
        <w:t>África inteligente y sostenible</w:t>
      </w:r>
      <w:r w:rsidR="00270C57" w:rsidRPr="00E70E59">
        <w:rPr>
          <w:szCs w:val="22"/>
        </w:rPr>
        <w:t>". Miércoles,</w:t>
      </w:r>
      <w:r w:rsidRPr="00E70E59">
        <w:t xml:space="preserve"> 28 </w:t>
      </w:r>
      <w:r w:rsidR="00270C57" w:rsidRPr="00E70E59">
        <w:t>de agosto de</w:t>
      </w:r>
      <w:r w:rsidRPr="00E70E59">
        <w:t xml:space="preserve"> 2019;</w:t>
      </w:r>
    </w:p>
    <w:p w:rsidR="00C54555" w:rsidRPr="00E70E59" w:rsidRDefault="00C54555" w:rsidP="00B812FA">
      <w:pPr>
        <w:pStyle w:val="enumlev1"/>
      </w:pPr>
      <w:r w:rsidRPr="00E70E59">
        <w:t>•</w:t>
      </w:r>
      <w:r w:rsidRPr="00E70E59">
        <w:tab/>
      </w:r>
      <w:r w:rsidR="00270C57" w:rsidRPr="00E70E59">
        <w:rPr>
          <w:b/>
          <w:bCs/>
        </w:rPr>
        <w:t xml:space="preserve">Grupo Regional de la Comisión de Estudio 5 del UIT-T </w:t>
      </w:r>
      <w:r w:rsidR="00F00BC1">
        <w:rPr>
          <w:b/>
          <w:bCs/>
        </w:rPr>
        <w:t xml:space="preserve">para África </w:t>
      </w:r>
      <w:r w:rsidR="00F00BC1" w:rsidRPr="00AC6E82">
        <w:rPr>
          <w:b/>
          <w:bCs/>
        </w:rPr>
        <w:t>(GRCE</w:t>
      </w:r>
      <w:r w:rsidR="00B812FA" w:rsidRPr="00AC6E82">
        <w:rPr>
          <w:b/>
          <w:bCs/>
        </w:rPr>
        <w:t>5</w:t>
      </w:r>
      <w:r w:rsidR="00F00BC1" w:rsidRPr="00AC6E82">
        <w:rPr>
          <w:b/>
          <w:bCs/>
        </w:rPr>
        <w:t>-AFR del UIT</w:t>
      </w:r>
      <w:r w:rsidR="00F00BC1" w:rsidRPr="00AC6E82">
        <w:rPr>
          <w:b/>
          <w:bCs/>
        </w:rPr>
        <w:noBreakHyphen/>
      </w:r>
      <w:r w:rsidR="00270C57" w:rsidRPr="00AC6E82">
        <w:rPr>
          <w:b/>
          <w:bCs/>
        </w:rPr>
        <w:t>T</w:t>
      </w:r>
      <w:r w:rsidR="00270C57" w:rsidRPr="00AC6E82">
        <w:t>).</w:t>
      </w:r>
      <w:r w:rsidR="00AC6E82" w:rsidRPr="00AC6E82">
        <w:t xml:space="preserve"> </w:t>
      </w:r>
      <w:r w:rsidR="00073149" w:rsidRPr="00AC6E82">
        <w:t>Jueves</w:t>
      </w:r>
      <w:r w:rsidR="00270C57" w:rsidRPr="00AC6E82">
        <w:t>,</w:t>
      </w:r>
      <w:r w:rsidRPr="00AC6E82">
        <w:t xml:space="preserve"> 29 </w:t>
      </w:r>
      <w:r w:rsidR="00270C57" w:rsidRPr="00AC6E82">
        <w:t>de agosto</w:t>
      </w:r>
      <w:r w:rsidRPr="00AC6E82">
        <w:t xml:space="preserve"> (</w:t>
      </w:r>
      <w:r w:rsidR="00270C57" w:rsidRPr="00AC6E82">
        <w:t>únicamente por la mañana</w:t>
      </w:r>
      <w:r w:rsidRPr="00AC6E82">
        <w:t xml:space="preserve">) </w:t>
      </w:r>
      <w:r w:rsidR="00270C57" w:rsidRPr="00AC6E82">
        <w:t>y</w:t>
      </w:r>
      <w:r w:rsidRPr="00AC6E82">
        <w:t xml:space="preserve"> </w:t>
      </w:r>
      <w:r w:rsidR="00F00BC1" w:rsidRPr="00AC6E82">
        <w:t>viernes, 30 de agosto</w:t>
      </w:r>
      <w:r w:rsidR="00F00BC1">
        <w:t xml:space="preserve"> de </w:t>
      </w:r>
      <w:r w:rsidRPr="00E70E59">
        <w:t>2019.</w:t>
      </w:r>
    </w:p>
    <w:p w:rsidR="00C54555" w:rsidRPr="00E70E59" w:rsidRDefault="00C54555" w:rsidP="00270C57">
      <w:pPr>
        <w:pStyle w:val="enumlev1"/>
      </w:pPr>
      <w:r w:rsidRPr="00E70E59">
        <w:t>•</w:t>
      </w:r>
      <w:r w:rsidRPr="00E70E59">
        <w:tab/>
      </w:r>
      <w:r w:rsidR="00270C57" w:rsidRPr="00E70E59">
        <w:t xml:space="preserve">Foro </w:t>
      </w:r>
      <w:r w:rsidR="00270C57" w:rsidRPr="00E70E59">
        <w:rPr>
          <w:b/>
          <w:bCs/>
        </w:rPr>
        <w:t>"</w:t>
      </w:r>
      <w:r w:rsidR="00270C57" w:rsidRPr="00E70E59">
        <w:rPr>
          <w:rFonts w:cstheme="minorHAnsi"/>
          <w:b/>
          <w:szCs w:val="22"/>
        </w:rPr>
        <w:t>Exposición de las personas a los campos electromagnéticos (CME) en África</w:t>
      </w:r>
      <w:r w:rsidR="00270C57" w:rsidRPr="00E70E59">
        <w:rPr>
          <w:b/>
          <w:bCs/>
        </w:rPr>
        <w:t>"</w:t>
      </w:r>
      <w:r w:rsidR="00270C57" w:rsidRPr="00E70E59">
        <w:t xml:space="preserve">. Jueves, </w:t>
      </w:r>
      <w:r w:rsidRPr="00E70E59">
        <w:t xml:space="preserve">29 </w:t>
      </w:r>
      <w:r w:rsidR="00270C57" w:rsidRPr="00E70E59">
        <w:t>de agosto de</w:t>
      </w:r>
      <w:r w:rsidRPr="00E70E59">
        <w:t xml:space="preserve"> 2019 (</w:t>
      </w:r>
      <w:r w:rsidR="00270C57" w:rsidRPr="00E70E59">
        <w:t>únicamente por la tarde</w:t>
      </w:r>
      <w:r w:rsidRPr="00E70E59">
        <w:t>);</w:t>
      </w:r>
    </w:p>
    <w:p w:rsidR="00F16C47" w:rsidRPr="00E70E59" w:rsidRDefault="00C54555" w:rsidP="000F4DE9">
      <w:pPr>
        <w:pStyle w:val="enumlev1"/>
      </w:pPr>
      <w:r w:rsidRPr="00E70E59">
        <w:t>•</w:t>
      </w:r>
      <w:r w:rsidRPr="00E70E59">
        <w:tab/>
      </w:r>
      <w:r w:rsidR="000F4DE9" w:rsidRPr="00E70E59">
        <w:rPr>
          <w:rFonts w:cstheme="minorHAnsi"/>
          <w:szCs w:val="22"/>
        </w:rPr>
        <w:t>Sesión de formación de la UIT sobre "</w:t>
      </w:r>
      <w:r w:rsidR="000F4DE9" w:rsidRPr="00E70E59">
        <w:rPr>
          <w:rFonts w:cstheme="minorHAnsi"/>
          <w:b/>
          <w:bCs/>
          <w:szCs w:val="22"/>
        </w:rPr>
        <w:t>Gestión de residuos electrónicos y economía circular</w:t>
      </w:r>
      <w:r w:rsidR="000F4DE9" w:rsidRPr="00E70E59">
        <w:rPr>
          <w:rFonts w:cstheme="minorHAnsi"/>
          <w:szCs w:val="22"/>
        </w:rPr>
        <w:t xml:space="preserve">". Viernes, </w:t>
      </w:r>
      <w:r w:rsidRPr="00E70E59">
        <w:t xml:space="preserve">30 </w:t>
      </w:r>
      <w:r w:rsidR="000F4DE9" w:rsidRPr="00E70E59">
        <w:t>de agosto de</w:t>
      </w:r>
      <w:r w:rsidRPr="00E70E59">
        <w:t xml:space="preserve"> 2019 (</w:t>
      </w:r>
      <w:r w:rsidR="00270C57" w:rsidRPr="00E70E59">
        <w:t>únicamente por la mañana</w:t>
      </w:r>
      <w:r w:rsidRPr="00E70E59">
        <w:t>);</w:t>
      </w:r>
    </w:p>
    <w:p w:rsidR="006856FE" w:rsidRPr="00E70E59" w:rsidRDefault="006856FE" w:rsidP="00E70E59">
      <w:r w:rsidRPr="00E70E59">
        <w:lastRenderedPageBreak/>
        <w:t>3</w:t>
      </w:r>
      <w:r w:rsidRPr="00E70E59">
        <w:tab/>
      </w:r>
      <w:bookmarkStart w:id="2" w:name="lt_pId063"/>
      <w:r w:rsidR="000A2A15" w:rsidRPr="00E70E59">
        <w:t>Las sesiones de formación y los foros tendrán lugar en inglés</w:t>
      </w:r>
      <w:r w:rsidRPr="00E70E59">
        <w:t>, con interpretación simultánea al francés.</w:t>
      </w:r>
      <w:bookmarkEnd w:id="2"/>
    </w:p>
    <w:p w:rsidR="00274F11" w:rsidRPr="00E70E59" w:rsidRDefault="006856FE" w:rsidP="00E70E59">
      <w:r w:rsidRPr="00E70E59">
        <w:rPr>
          <w:bCs/>
        </w:rPr>
        <w:t>4</w:t>
      </w:r>
      <w:r w:rsidR="00274F11" w:rsidRPr="00E70E59">
        <w:tab/>
      </w:r>
      <w:r w:rsidR="000A2A15" w:rsidRPr="009B2D5E">
        <w:t xml:space="preserve">Podrán </w:t>
      </w:r>
      <w:r w:rsidR="00AC6E29" w:rsidRPr="009B2D5E">
        <w:t xml:space="preserve">participar </w:t>
      </w:r>
      <w:r w:rsidR="000A2A15" w:rsidRPr="009B2D5E">
        <w:t>en ellos todas</w:t>
      </w:r>
      <w:r w:rsidR="005E4169" w:rsidRPr="009B2D5E">
        <w:t xml:space="preserve"> las</w:t>
      </w:r>
      <w:r w:rsidR="000A2A15" w:rsidRPr="009B2D5E">
        <w:t xml:space="preserve"> personas </w:t>
      </w:r>
      <w:r w:rsidR="00AC6E29" w:rsidRPr="009B2D5E">
        <w:t>interesada</w:t>
      </w:r>
      <w:r w:rsidR="000A2A15" w:rsidRPr="009B2D5E">
        <w:t>s</w:t>
      </w:r>
      <w:r w:rsidR="00AC6E29" w:rsidRPr="009B2D5E">
        <w:t xml:space="preserve"> en temas relativos a las ciudades inteligentes y sostenibles, </w:t>
      </w:r>
      <w:r w:rsidR="000A2A15" w:rsidRPr="009B2D5E">
        <w:t>las tecnologías de vanguardia, CEM y la economía circular.</w:t>
      </w:r>
      <w:r w:rsidR="00AC6E29" w:rsidRPr="009B2D5E">
        <w:t xml:space="preserve"> La participación en los eventos es gratuita</w:t>
      </w:r>
      <w:r w:rsidR="004D6BD3" w:rsidRPr="009B2D5E">
        <w:t>.</w:t>
      </w:r>
    </w:p>
    <w:p w:rsidR="000A2A15" w:rsidRPr="00E70E59" w:rsidRDefault="000A2A15" w:rsidP="000A2A15">
      <w:pPr>
        <w:rPr>
          <w:szCs w:val="22"/>
        </w:rPr>
      </w:pPr>
      <w:bookmarkStart w:id="3" w:name="lt_pId070"/>
      <w:r w:rsidRPr="00E70E59">
        <w:rPr>
          <w:szCs w:val="22"/>
        </w:rPr>
        <w:t>El objetivo de la sesión de formación "</w:t>
      </w:r>
      <w:r w:rsidRPr="00E70E59">
        <w:rPr>
          <w:b/>
          <w:bCs/>
        </w:rPr>
        <w:t>R</w:t>
      </w:r>
      <w:r w:rsidRPr="00E70E59">
        <w:rPr>
          <w:b/>
          <w:bCs/>
          <w:szCs w:val="22"/>
        </w:rPr>
        <w:t>educción de la brecha de normalización</w:t>
      </w:r>
      <w:r w:rsidRPr="00E70E59">
        <w:rPr>
          <w:szCs w:val="22"/>
        </w:rPr>
        <w:t>" es proporcionar una visión general del proceso de normalización en la UIT y difundir información sobre las normas vigentes del UIT-T.</w:t>
      </w:r>
    </w:p>
    <w:p w:rsidR="000A2A15" w:rsidRPr="00E70E59" w:rsidRDefault="000A2A15" w:rsidP="000A2A15">
      <w:pPr>
        <w:rPr>
          <w:szCs w:val="22"/>
        </w:rPr>
      </w:pPr>
      <w:r w:rsidRPr="00E70E59">
        <w:rPr>
          <w:szCs w:val="22"/>
        </w:rPr>
        <w:t>La sesión de formación "</w:t>
      </w:r>
      <w:r w:rsidRPr="00E70E59">
        <w:rPr>
          <w:b/>
          <w:bCs/>
          <w:szCs w:val="22"/>
        </w:rPr>
        <w:t>Ciudades, productos y servicios inteligentes y sostenibles</w:t>
      </w:r>
      <w:r w:rsidRPr="00E70E59">
        <w:rPr>
          <w:szCs w:val="22"/>
        </w:rPr>
        <w:t>" tiene como objeto facilitar una plataforma que permita debatir el desarrollo de ciudades inteligentes y sostenibles sobre la base de la aplicación de las normas del UIT-T e indicadores fundamentales de rendimiento.</w:t>
      </w:r>
    </w:p>
    <w:p w:rsidR="00592B92" w:rsidRPr="00E70E59" w:rsidRDefault="000A2A15" w:rsidP="003508DE">
      <w:pPr>
        <w:rPr>
          <w:rStyle w:val="ms-rtethemebackcolor-1-0"/>
          <w:rFonts w:cs="Segoe UI"/>
          <w:color w:val="000000"/>
        </w:rPr>
      </w:pPr>
      <w:r w:rsidRPr="00E70E59">
        <w:rPr>
          <w:szCs w:val="22"/>
        </w:rPr>
        <w:t>El objetivo del Foro de la UIT "</w:t>
      </w:r>
      <w:r w:rsidRPr="00E70E59">
        <w:rPr>
          <w:b/>
          <w:bCs/>
          <w:szCs w:val="22"/>
        </w:rPr>
        <w:t>África inteligente y sostenible</w:t>
      </w:r>
      <w:r w:rsidRPr="00E70E59">
        <w:rPr>
          <w:szCs w:val="22"/>
        </w:rPr>
        <w:t xml:space="preserve">" es proporcionar una plataforma que permita debatir la función de las nuevas tecnologías de vanguardia para afrontar los retos en materia de desarrollo en aras de un África inteligente y sostenible. El Foro también brindará la oportunidad de compartir prácticas idóneas, debatir nuevas tendencias y aumentar la concienciación sobre la importancia </w:t>
      </w:r>
      <w:r w:rsidR="003508DE" w:rsidRPr="00E70E59">
        <w:rPr>
          <w:szCs w:val="22"/>
        </w:rPr>
        <w:t>que revisten</w:t>
      </w:r>
      <w:r w:rsidRPr="00E70E59">
        <w:rPr>
          <w:szCs w:val="22"/>
        </w:rPr>
        <w:t xml:space="preserve"> las normas internacionales para aprovechar las </w:t>
      </w:r>
      <w:r w:rsidR="003508DE" w:rsidRPr="00E70E59">
        <w:rPr>
          <w:szCs w:val="22"/>
        </w:rPr>
        <w:t>ventajas</w:t>
      </w:r>
      <w:r w:rsidRPr="00E70E59">
        <w:rPr>
          <w:szCs w:val="22"/>
        </w:rPr>
        <w:t xml:space="preserve"> que brinda la economía circular.</w:t>
      </w:r>
      <w:bookmarkEnd w:id="3"/>
    </w:p>
    <w:p w:rsidR="002A5C8C" w:rsidRPr="00E70E59" w:rsidRDefault="002A5C8C" w:rsidP="00E70E59">
      <w:r w:rsidRPr="009B2D5E">
        <w:t xml:space="preserve">El Foro </w:t>
      </w:r>
      <w:r w:rsidRPr="009B2D5E">
        <w:rPr>
          <w:b/>
          <w:bCs/>
        </w:rPr>
        <w:t>"</w:t>
      </w:r>
      <w:r w:rsidR="003508DE" w:rsidRPr="009B2D5E">
        <w:rPr>
          <w:rFonts w:cstheme="minorHAnsi"/>
          <w:b/>
          <w:szCs w:val="22"/>
        </w:rPr>
        <w:t>Exposición de las personas a los campos electromagnéticos (</w:t>
      </w:r>
      <w:r w:rsidR="00270C57" w:rsidRPr="009B2D5E">
        <w:rPr>
          <w:rFonts w:cstheme="minorHAnsi"/>
          <w:b/>
          <w:szCs w:val="22"/>
        </w:rPr>
        <w:t>CME</w:t>
      </w:r>
      <w:r w:rsidR="003508DE" w:rsidRPr="009B2D5E">
        <w:rPr>
          <w:rFonts w:cstheme="minorHAnsi"/>
          <w:b/>
          <w:szCs w:val="22"/>
        </w:rPr>
        <w:t>) en África</w:t>
      </w:r>
      <w:r w:rsidRPr="009B2D5E">
        <w:rPr>
          <w:b/>
          <w:bCs/>
        </w:rPr>
        <w:t>"</w:t>
      </w:r>
      <w:r w:rsidRPr="009B2D5E">
        <w:t xml:space="preserve"> </w:t>
      </w:r>
      <w:r w:rsidR="003508DE" w:rsidRPr="009B2D5E">
        <w:t>tiene por objeto</w:t>
      </w:r>
      <w:r w:rsidRPr="009B2D5E">
        <w:t xml:space="preserve"> </w:t>
      </w:r>
      <w:r w:rsidR="003508DE" w:rsidRPr="009B2D5E">
        <w:t>proporcionar</w:t>
      </w:r>
      <w:r w:rsidRPr="009B2D5E">
        <w:t xml:space="preserve"> </w:t>
      </w:r>
      <w:r w:rsidR="003508DE" w:rsidRPr="009B2D5E">
        <w:t>información</w:t>
      </w:r>
      <w:r w:rsidRPr="009B2D5E">
        <w:t xml:space="preserve"> general</w:t>
      </w:r>
      <w:r w:rsidR="003508DE" w:rsidRPr="009B2D5E">
        <w:t xml:space="preserve"> sobre los CME a</w:t>
      </w:r>
      <w:r w:rsidRPr="009B2D5E">
        <w:t xml:space="preserve"> los </w:t>
      </w:r>
      <w:r w:rsidR="003508DE" w:rsidRPr="009B2D5E">
        <w:t>encargados de formular políticas</w:t>
      </w:r>
      <w:r w:rsidRPr="009B2D5E">
        <w:t xml:space="preserve"> y otras partes interesadas, </w:t>
      </w:r>
      <w:r w:rsidR="003508DE" w:rsidRPr="009B2D5E">
        <w:t xml:space="preserve">haciendo hincapié </w:t>
      </w:r>
      <w:r w:rsidRPr="009B2D5E">
        <w:t xml:space="preserve">en África, y </w:t>
      </w:r>
      <w:r w:rsidR="003508DE" w:rsidRPr="009B2D5E">
        <w:t>determinar</w:t>
      </w:r>
      <w:r w:rsidRPr="009B2D5E">
        <w:t xml:space="preserve"> </w:t>
      </w:r>
      <w:r w:rsidR="003508DE" w:rsidRPr="009B2D5E">
        <w:t xml:space="preserve">algunas </w:t>
      </w:r>
      <w:r w:rsidRPr="009B2D5E">
        <w:t xml:space="preserve">medidas para </w:t>
      </w:r>
      <w:r w:rsidR="003508DE" w:rsidRPr="009B2D5E">
        <w:t>someterlas al examen de</w:t>
      </w:r>
      <w:r w:rsidRPr="009B2D5E">
        <w:t xml:space="preserve"> la Comisión de Estudio 5 del UIT-T</w:t>
      </w:r>
      <w:r w:rsidR="003508DE" w:rsidRPr="009B2D5E">
        <w:t>, en particular</w:t>
      </w:r>
      <w:r w:rsidRPr="009B2D5E">
        <w:t xml:space="preserve"> sobre medio ambiente, cambio climático y economía circular.</w:t>
      </w:r>
      <w:r w:rsidR="004255B9" w:rsidRPr="009B2D5E">
        <w:t xml:space="preserve"> </w:t>
      </w:r>
      <w:bookmarkStart w:id="4" w:name="lt_pId072"/>
      <w:r w:rsidR="003508DE" w:rsidRPr="009B2D5E">
        <w:rPr>
          <w:rFonts w:cstheme="minorHAnsi"/>
          <w:szCs w:val="22"/>
        </w:rPr>
        <w:t>También se presentarán varias Recomendaciones del UIT-T</w:t>
      </w:r>
      <w:r w:rsidR="004255B9" w:rsidRPr="009B2D5E">
        <w:rPr>
          <w:rFonts w:cstheme="minorHAnsi"/>
          <w:szCs w:val="22"/>
        </w:rPr>
        <w:t xml:space="preserve"> </w:t>
      </w:r>
      <w:r w:rsidR="003508DE" w:rsidRPr="009B2D5E">
        <w:rPr>
          <w:rFonts w:cstheme="minorHAnsi"/>
          <w:szCs w:val="22"/>
        </w:rPr>
        <w:t>sobre exposición de las personas a CEM</w:t>
      </w:r>
      <w:r w:rsidR="004255B9" w:rsidRPr="009B2D5E">
        <w:rPr>
          <w:rFonts w:cstheme="minorHAnsi"/>
          <w:szCs w:val="22"/>
        </w:rPr>
        <w:t>.</w:t>
      </w:r>
      <w:bookmarkEnd w:id="4"/>
    </w:p>
    <w:p w:rsidR="00F52B85" w:rsidRPr="00E70E59" w:rsidRDefault="003508DE" w:rsidP="003508DE">
      <w:pPr>
        <w:rPr>
          <w:szCs w:val="22"/>
        </w:rPr>
      </w:pPr>
      <w:bookmarkStart w:id="5" w:name="lt_pId074"/>
      <w:r w:rsidRPr="00E70E59">
        <w:rPr>
          <w:rFonts w:cstheme="minorHAnsi"/>
          <w:szCs w:val="22"/>
        </w:rPr>
        <w:t>El objetivo de la sesión de formación de la UIT</w:t>
      </w:r>
      <w:r w:rsidR="000F4DE9" w:rsidRPr="00E70E59">
        <w:rPr>
          <w:rFonts w:cstheme="minorHAnsi"/>
          <w:szCs w:val="22"/>
        </w:rPr>
        <w:t xml:space="preserve"> sobre</w:t>
      </w:r>
      <w:r w:rsidRPr="00E70E59">
        <w:rPr>
          <w:rFonts w:cstheme="minorHAnsi"/>
          <w:szCs w:val="22"/>
        </w:rPr>
        <w:t xml:space="preserve"> "</w:t>
      </w:r>
      <w:r w:rsidRPr="00E70E59">
        <w:rPr>
          <w:rFonts w:cstheme="minorHAnsi"/>
          <w:b/>
          <w:bCs/>
          <w:szCs w:val="22"/>
        </w:rPr>
        <w:t>Gestión de residuos electrónicos y economía circular</w:t>
      </w:r>
      <w:r w:rsidRPr="00E70E59">
        <w:rPr>
          <w:rFonts w:cstheme="minorHAnsi"/>
          <w:szCs w:val="22"/>
        </w:rPr>
        <w:t>" es proporcionar una visión general en materia de normas internacionales y orientación técnica sobre políticas, así como sobre la forma en la que los responsables de la formulación de políticas y las partes interesadas en zonas urbanas pueden aprovecharlas para cumplir varios ODS. Por otro lado, se proporcionará una plataforma que permitirá a las partes interesadas debatir retos y oportunidades, así como compartir experiencias y prácticas idóneas, incluidas políticas y normas destinadas a fomentar el reciclado de residuos electrónicos, entre otras medidas de carácter circular.</w:t>
      </w:r>
      <w:bookmarkEnd w:id="5"/>
    </w:p>
    <w:p w:rsidR="00592B92" w:rsidRPr="00E70E59" w:rsidRDefault="001301A4" w:rsidP="00BE5074">
      <w:pPr>
        <w:rPr>
          <w:rStyle w:val="ms-rtethemebackcolor-1-0"/>
          <w:rFonts w:cs="Segoe UI"/>
          <w:color w:val="000000"/>
        </w:rPr>
      </w:pPr>
      <w:r w:rsidRPr="00E70E59">
        <w:rPr>
          <w:rStyle w:val="ms-rtethemebackcolor-1-0"/>
          <w:rFonts w:cs="Segoe UI"/>
          <w:color w:val="000000"/>
        </w:rPr>
        <w:t>5</w:t>
      </w:r>
      <w:r w:rsidRPr="00E70E59">
        <w:rPr>
          <w:rStyle w:val="ms-rtethemebackcolor-1-0"/>
          <w:rFonts w:cs="Segoe UI"/>
          <w:color w:val="000000"/>
        </w:rPr>
        <w:tab/>
      </w:r>
      <w:proofErr w:type="gramStart"/>
      <w:r w:rsidRPr="009B2D5E">
        <w:rPr>
          <w:rStyle w:val="ms-rtethemebackcolor-1-0"/>
          <w:rFonts w:cs="Segoe UI"/>
          <w:color w:val="000000"/>
        </w:rPr>
        <w:t>La</w:t>
      </w:r>
      <w:proofErr w:type="gramEnd"/>
      <w:r w:rsidRPr="009B2D5E">
        <w:rPr>
          <w:rStyle w:val="ms-rtethemebackcolor-1-0"/>
          <w:rFonts w:cs="Segoe UI"/>
          <w:color w:val="000000"/>
        </w:rPr>
        <w:t xml:space="preserve"> asistencia a las reuniones de los grupos regionales GRCE5-AFR, GRCE-ARB y GRCE20</w:t>
      </w:r>
      <w:r w:rsidR="00964D64">
        <w:rPr>
          <w:rStyle w:val="ms-rtethemebackcolor-1-0"/>
          <w:rFonts w:cs="Segoe UI"/>
          <w:color w:val="000000"/>
        </w:rPr>
        <w:noBreakHyphen/>
      </w:r>
      <w:r w:rsidRPr="009B2D5E">
        <w:rPr>
          <w:rStyle w:val="ms-rtethemebackcolor-1-0"/>
          <w:rFonts w:cs="Segoe UI"/>
          <w:color w:val="000000"/>
        </w:rPr>
        <w:t>AFR del UIT-T estará limitada a los delegados y representantes de los Estados Miembros, los Miembros de Sector y los Asociados de las Comisiones de Estudio 5 y 20 del UIT-T de la región africana, respectivamente, de conformidad con el § 2.3.3 de la Sección 2 de la Resolución 1 (Rev.</w:t>
      </w:r>
      <w:r w:rsidR="00C24E68">
        <w:rPr>
          <w:rStyle w:val="ms-rtethemebackcolor-1-0"/>
          <w:rFonts w:cs="Segoe UI"/>
          <w:color w:val="000000"/>
        </w:rPr>
        <w:t> </w:t>
      </w:r>
      <w:proofErr w:type="spellStart"/>
      <w:r w:rsidRPr="009B2D5E">
        <w:rPr>
          <w:rStyle w:val="ms-rtethemebackcolor-1-0"/>
          <w:rFonts w:cs="Segoe UI"/>
          <w:color w:val="000000"/>
        </w:rPr>
        <w:t>Hammamet</w:t>
      </w:r>
      <w:proofErr w:type="spellEnd"/>
      <w:r w:rsidRPr="009B2D5E">
        <w:rPr>
          <w:rStyle w:val="ms-rtethemebackcolor-1-0"/>
          <w:rFonts w:cs="Segoe UI"/>
          <w:color w:val="000000"/>
        </w:rPr>
        <w:t>, 2016) de la AMNT.</w:t>
      </w:r>
    </w:p>
    <w:p w:rsidR="001301A4" w:rsidRPr="00E70E59" w:rsidRDefault="001301A4" w:rsidP="00E70E59">
      <w:pPr>
        <w:rPr>
          <w:szCs w:val="22"/>
        </w:rPr>
      </w:pPr>
      <w:r w:rsidRPr="00E70E59">
        <w:rPr>
          <w:szCs w:val="22"/>
        </w:rPr>
        <w:t>6</w:t>
      </w:r>
      <w:r w:rsidRPr="00E70E59">
        <w:rPr>
          <w:szCs w:val="22"/>
        </w:rPr>
        <w:tab/>
      </w:r>
      <w:bookmarkStart w:id="6" w:name="lt_pId078"/>
      <w:r w:rsidR="00EC1A3E" w:rsidRPr="00E70E59">
        <w:rPr>
          <w:szCs w:val="22"/>
        </w:rPr>
        <w:t xml:space="preserve">La información relativa a las sesiones de formación y a los foros, incluidos los proyectos de programa y la información práctica, figurará en el sitio web de la </w:t>
      </w:r>
      <w:r w:rsidR="00E70E59">
        <w:rPr>
          <w:szCs w:val="22"/>
        </w:rPr>
        <w:t>"</w:t>
      </w:r>
      <w:r w:rsidR="00EC1A3E" w:rsidRPr="00E70E59">
        <w:rPr>
          <w:szCs w:val="22"/>
        </w:rPr>
        <w:t>Primera semana sobre tecnologías digitales en África</w:t>
      </w:r>
      <w:r w:rsidR="00E70E59">
        <w:rPr>
          <w:szCs w:val="22"/>
        </w:rPr>
        <w:t>"</w:t>
      </w:r>
      <w:r w:rsidR="00EC1A3E" w:rsidRPr="00E70E59">
        <w:rPr>
          <w:szCs w:val="22"/>
        </w:rPr>
        <w:t>, cuya dirección es la dirección</w:t>
      </w:r>
      <w:r w:rsidRPr="00E70E59">
        <w:rPr>
          <w:szCs w:val="22"/>
        </w:rPr>
        <w:t xml:space="preserve">: </w:t>
      </w:r>
      <w:hyperlink r:id="rId10" w:history="1">
        <w:r w:rsidRPr="00E70E59">
          <w:rPr>
            <w:rStyle w:val="Hyperlink"/>
            <w:szCs w:val="22"/>
          </w:rPr>
          <w:t>https://www.itu.int/en/ITU-T/climatechange/Pages/1st-Digital-African-Week.aspx</w:t>
        </w:r>
      </w:hyperlink>
      <w:r w:rsidRPr="00E70E59">
        <w:t>.</w:t>
      </w:r>
      <w:bookmarkStart w:id="7" w:name="lt_pId079"/>
      <w:bookmarkEnd w:id="6"/>
      <w:r w:rsidRPr="00E70E59">
        <w:t xml:space="preserve"> </w:t>
      </w:r>
      <w:r w:rsidR="00EC1A3E" w:rsidRPr="009B2D5E">
        <w:t xml:space="preserve">Dicho sitio web </w:t>
      </w:r>
      <w:r w:rsidRPr="009B2D5E">
        <w:t>se actualizará periódicamente a medida que se modifique</w:t>
      </w:r>
      <w:r w:rsidR="00EC1A3E" w:rsidRPr="009B2D5E">
        <w:t xml:space="preserve"> o amplíe</w:t>
      </w:r>
      <w:r w:rsidRPr="009B2D5E">
        <w:t xml:space="preserve"> la información. Se ruega a los participantes que los consulten regularmente.</w:t>
      </w:r>
      <w:bookmarkEnd w:id="7"/>
    </w:p>
    <w:p w:rsidR="00EA6CA2" w:rsidRPr="00E70E59" w:rsidRDefault="00EA6CA2" w:rsidP="00E70E59">
      <w:pPr>
        <w:keepLines/>
      </w:pPr>
      <w:r w:rsidRPr="00E70E59">
        <w:lastRenderedPageBreak/>
        <w:t>7</w:t>
      </w:r>
      <w:r w:rsidRPr="00E70E59">
        <w:tab/>
      </w:r>
      <w:r w:rsidR="00EC1A3E" w:rsidRPr="009B2D5E">
        <w:t>Con objeto de</w:t>
      </w:r>
      <w:r w:rsidRPr="009B2D5E">
        <w:t xml:space="preserve"> que la TSB pueda tomar las disposiciones oportunas para la organización </w:t>
      </w:r>
      <w:r w:rsidR="00EC1A3E" w:rsidRPr="009B2D5E">
        <w:t>de los foros</w:t>
      </w:r>
      <w:r w:rsidRPr="009B2D5E">
        <w:t xml:space="preserve">, le agradecería que se inscribiese </w:t>
      </w:r>
      <w:r w:rsidR="00EC1A3E" w:rsidRPr="009B2D5E">
        <w:t>lo antes posible en</w:t>
      </w:r>
      <w:r w:rsidRPr="009B2D5E">
        <w:t xml:space="preserve"> </w:t>
      </w:r>
      <w:r w:rsidR="00EC1A3E" w:rsidRPr="009B2D5E">
        <w:t>los</w:t>
      </w:r>
      <w:r w:rsidRPr="009B2D5E">
        <w:t xml:space="preserve"> eventos </w:t>
      </w:r>
      <w:r w:rsidR="00EC1A3E" w:rsidRPr="009B2D5E">
        <w:t>mediante</w:t>
      </w:r>
      <w:r w:rsidRPr="009B2D5E">
        <w:t xml:space="preserve"> el formulario en línea </w:t>
      </w:r>
      <w:r w:rsidR="00EC1A3E" w:rsidRPr="009B2D5E">
        <w:t>que figura</w:t>
      </w:r>
      <w:r w:rsidRPr="009B2D5E">
        <w:t xml:space="preserve"> en el sitio web de la </w:t>
      </w:r>
      <w:r w:rsidR="00E70E59" w:rsidRPr="009B2D5E">
        <w:t>"</w:t>
      </w:r>
      <w:r w:rsidR="00EC1A3E" w:rsidRPr="009B2D5E">
        <w:t>Primera semana sobre tecnologías digitales en África</w:t>
      </w:r>
      <w:r w:rsidR="00E70E59" w:rsidRPr="009B2D5E">
        <w:t>"</w:t>
      </w:r>
      <w:r w:rsidRPr="009B2D5E">
        <w:t xml:space="preserve">, a más tardar el </w:t>
      </w:r>
      <w:r w:rsidRPr="009B2D5E">
        <w:rPr>
          <w:b/>
          <w:bCs/>
        </w:rPr>
        <w:t>27 de julio de 2019</w:t>
      </w:r>
      <w:r w:rsidRPr="009B2D5E">
        <w:t>. Le ruego tenga en cuenta que la preinscripción de los participantes en el Foro se llevará a cabo exclusivamente en línea.</w:t>
      </w:r>
    </w:p>
    <w:p w:rsidR="00272B88" w:rsidRPr="009B2D5E" w:rsidRDefault="00C95D2F" w:rsidP="00E70E59">
      <w:r w:rsidRPr="00E70E59">
        <w:t>8</w:t>
      </w:r>
      <w:r w:rsidRPr="00E70E59">
        <w:tab/>
      </w:r>
      <w:r w:rsidR="00272B88" w:rsidRPr="009B2D5E">
        <w:t>Le recordamos que los ciudadanos de ciertos países necesitan visado para entrar y permanecer en Nigeria</w:t>
      </w:r>
      <w:r w:rsidR="00E70E59" w:rsidRPr="009B2D5E">
        <w:t xml:space="preserve"> por un peri</w:t>
      </w:r>
      <w:r w:rsidR="00EC1A3E" w:rsidRPr="009B2D5E">
        <w:t>odo de tiempo</w:t>
      </w:r>
      <w:r w:rsidR="00272B88" w:rsidRPr="009B2D5E">
        <w:t>. Ese visado debe solicitarse en la Embajada de Nigeria en su país</w:t>
      </w:r>
      <w:r w:rsidR="00EC1A3E" w:rsidRPr="009B2D5E">
        <w:t>. O e</w:t>
      </w:r>
      <w:r w:rsidR="00272B88" w:rsidRPr="009B2D5E">
        <w:t xml:space="preserve">n su defecto, </w:t>
      </w:r>
      <w:r w:rsidR="00EC1A3E" w:rsidRPr="009B2D5E">
        <w:t>a través de</w:t>
      </w:r>
      <w:r w:rsidR="00272B88" w:rsidRPr="009B2D5E">
        <w:t xml:space="preserve"> la Embajada </w:t>
      </w:r>
      <w:r w:rsidR="00EC1A3E" w:rsidRPr="009B2D5E">
        <w:t xml:space="preserve">de Nigeria </w:t>
      </w:r>
      <w:r w:rsidR="00272B88" w:rsidRPr="009B2D5E">
        <w:t xml:space="preserve">más </w:t>
      </w:r>
      <w:r w:rsidR="00EC1A3E" w:rsidRPr="009B2D5E">
        <w:t>cercana</w:t>
      </w:r>
      <w:r w:rsidR="00272B88" w:rsidRPr="009B2D5E">
        <w:t xml:space="preserve"> </w:t>
      </w:r>
      <w:r w:rsidR="00EC1A3E" w:rsidRPr="009B2D5E">
        <w:t>al</w:t>
      </w:r>
      <w:r w:rsidR="00272B88" w:rsidRPr="009B2D5E">
        <w:t xml:space="preserve"> país </w:t>
      </w:r>
      <w:r w:rsidR="00EC1A3E" w:rsidRPr="009B2D5E">
        <w:t>desde el que tenga previsto viajar</w:t>
      </w:r>
      <w:r w:rsidR="00272B88" w:rsidRPr="009B2D5E">
        <w:t xml:space="preserve">. Las personas que necesiten una carta de invitación personal pueden ponerse en contacto con </w:t>
      </w:r>
      <w:r w:rsidR="00272B88" w:rsidRPr="009B2D5E">
        <w:rPr>
          <w:b/>
          <w:bCs/>
        </w:rPr>
        <w:t>Ifeoma Uzochukwu</w:t>
      </w:r>
      <w:r w:rsidR="00272B88" w:rsidRPr="009B2D5E">
        <w:t xml:space="preserve"> por correo electrónico,</w:t>
      </w:r>
      <w:r w:rsidR="00EC1A3E" w:rsidRPr="009B2D5E">
        <w:t xml:space="preserve"> a través de la dirección</w:t>
      </w:r>
      <w:r w:rsidR="00272B88" w:rsidRPr="009B2D5E">
        <w:t xml:space="preserve"> </w:t>
      </w:r>
      <w:hyperlink r:id="rId11" w:history="1">
        <w:r w:rsidR="00272B88" w:rsidRPr="009B2D5E">
          <w:rPr>
            <w:rStyle w:val="Hyperlink"/>
          </w:rPr>
          <w:t>iuzochukwu@ncc.gov.ng</w:t>
        </w:r>
      </w:hyperlink>
      <w:r w:rsidR="00272B88" w:rsidRPr="009B2D5E">
        <w:t xml:space="preserve"> (Tel.: +23494628748)</w:t>
      </w:r>
      <w:r w:rsidR="00EC1A3E" w:rsidRPr="009B2D5E">
        <w:t>,</w:t>
      </w:r>
      <w:r w:rsidR="00272B88" w:rsidRPr="009B2D5E">
        <w:t xml:space="preserve"> con copia a </w:t>
      </w:r>
      <w:hyperlink r:id="rId12" w:history="1">
        <w:r w:rsidR="00272B88" w:rsidRPr="009B2D5E">
          <w:rPr>
            <w:rStyle w:val="Hyperlink"/>
          </w:rPr>
          <w:t>tsbsg5@itu.int</w:t>
        </w:r>
      </w:hyperlink>
      <w:r w:rsidR="00272B88" w:rsidRPr="009B2D5E">
        <w:t xml:space="preserve"> y </w:t>
      </w:r>
      <w:hyperlink r:id="rId13" w:history="1">
        <w:r w:rsidR="00272B88" w:rsidRPr="009B2D5E">
          <w:rPr>
            <w:rStyle w:val="Hyperlink"/>
          </w:rPr>
          <w:t>tsbsg20@itu.int</w:t>
        </w:r>
      </w:hyperlink>
      <w:r w:rsidR="00EC1A3E" w:rsidRPr="009B2D5E">
        <w:t xml:space="preserve"> en el que se mencione e</w:t>
      </w:r>
      <w:r w:rsidR="00272B88" w:rsidRPr="009B2D5E">
        <w:t>l asunto "</w:t>
      </w:r>
      <w:r w:rsidR="00EC1A3E" w:rsidRPr="009B2D5E">
        <w:t xml:space="preserve"> </w:t>
      </w:r>
      <w:r w:rsidR="00EC1A3E" w:rsidRPr="009B2D5E">
        <w:rPr>
          <w:b/>
          <w:bCs/>
        </w:rPr>
        <w:t xml:space="preserve">Carta para la solicitud de visado", </w:t>
      </w:r>
      <w:r w:rsidR="00272B88" w:rsidRPr="009B2D5E">
        <w:t xml:space="preserve">antes del </w:t>
      </w:r>
      <w:r w:rsidR="00272B88" w:rsidRPr="009B2D5E">
        <w:rPr>
          <w:b/>
          <w:bCs/>
        </w:rPr>
        <w:t>27 de julio de 2019</w:t>
      </w:r>
      <w:r w:rsidR="00272B88" w:rsidRPr="009B2D5E">
        <w:t>.</w:t>
      </w:r>
    </w:p>
    <w:p w:rsidR="009F1F13" w:rsidRPr="00E70E59" w:rsidRDefault="00FA7BED" w:rsidP="00E70E59">
      <w:r w:rsidRPr="009B2D5E">
        <w:t xml:space="preserve">Espero poder contar con su participación en la </w:t>
      </w:r>
      <w:r w:rsidR="00E70E59" w:rsidRPr="009B2D5E">
        <w:t>"</w:t>
      </w:r>
      <w:r w:rsidR="00EC1A3E" w:rsidRPr="009B2D5E">
        <w:t>Primera semana sobre tecnologías digitales en África</w:t>
      </w:r>
      <w:r w:rsidR="00E70E59" w:rsidRPr="009B2D5E">
        <w:t>"</w:t>
      </w:r>
      <w:r w:rsidRPr="009B2D5E">
        <w:t>.</w:t>
      </w:r>
    </w:p>
    <w:p w:rsidR="00C1603C" w:rsidRPr="00E70E59" w:rsidRDefault="00C24E68" w:rsidP="00B55A3E">
      <w:pPr>
        <w:ind w:right="92"/>
      </w:pPr>
      <w:r>
        <w:t>Atentamente,</w:t>
      </w:r>
    </w:p>
    <w:p w:rsidR="00C1603C" w:rsidRPr="00E70E59" w:rsidRDefault="00C1603C" w:rsidP="00371A58">
      <w:pPr>
        <w:spacing w:before="360"/>
        <w:rPr>
          <w:i/>
          <w:iCs/>
        </w:rPr>
      </w:pPr>
      <w:r w:rsidRPr="00E70E59">
        <w:rPr>
          <w:i/>
          <w:iCs/>
        </w:rPr>
        <w:t>(firmado)</w:t>
      </w:r>
    </w:p>
    <w:p w:rsidR="00C1603C" w:rsidRPr="00E70E59" w:rsidRDefault="00C1603C" w:rsidP="00371A58">
      <w:pPr>
        <w:spacing w:before="360"/>
        <w:ind w:right="91"/>
      </w:pPr>
      <w:r w:rsidRPr="00E70E59">
        <w:t>Chaesub Lee</w:t>
      </w:r>
      <w:bookmarkStart w:id="8" w:name="_GoBack"/>
      <w:bookmarkEnd w:id="8"/>
      <w:r w:rsidRPr="00E70E59">
        <w:br/>
      </w:r>
      <w:proofErr w:type="gramStart"/>
      <w:r w:rsidRPr="00E70E59">
        <w:t>Director</w:t>
      </w:r>
      <w:proofErr w:type="gramEnd"/>
      <w:r w:rsidRPr="00E70E59">
        <w:t xml:space="preserve"> de la Oficina de</w:t>
      </w:r>
      <w:r w:rsidRPr="00E70E59">
        <w:br/>
        <w:t>Normalización de las Telecomunicaciones</w:t>
      </w:r>
    </w:p>
    <w:sectPr w:rsidR="00C1603C" w:rsidRPr="00E70E59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3C" w:rsidRDefault="00C1603C">
      <w:r>
        <w:separator/>
      </w:r>
    </w:p>
  </w:endnote>
  <w:endnote w:type="continuationSeparator" w:id="0">
    <w:p w:rsidR="00C1603C" w:rsidRDefault="00C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3C" w:rsidRDefault="00C1603C">
      <w:r>
        <w:t>____________________</w:t>
      </w:r>
    </w:p>
  </w:footnote>
  <w:footnote w:type="continuationSeparator" w:id="0">
    <w:p w:rsidR="00C1603C" w:rsidRDefault="00C1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95D72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D65980" w:rsidRPr="00303D62" w:rsidRDefault="00D65980" w:rsidP="006856FE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</w:t>
    </w:r>
    <w:r w:rsidR="006856FE">
      <w:rPr>
        <w:rStyle w:val="PageNumber"/>
        <w:sz w:val="18"/>
        <w:szCs w:val="18"/>
      </w:rPr>
      <w:t>7</w:t>
    </w:r>
    <w:r w:rsidR="00E841F6">
      <w:rPr>
        <w:rStyle w:val="PageNumber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1500A"/>
    <w:rsid w:val="00073149"/>
    <w:rsid w:val="00085662"/>
    <w:rsid w:val="000A2A15"/>
    <w:rsid w:val="000B7578"/>
    <w:rsid w:val="000C382F"/>
    <w:rsid w:val="000F4DE9"/>
    <w:rsid w:val="001173CC"/>
    <w:rsid w:val="001301A4"/>
    <w:rsid w:val="00142449"/>
    <w:rsid w:val="0014464D"/>
    <w:rsid w:val="001650FA"/>
    <w:rsid w:val="001A54CC"/>
    <w:rsid w:val="002146DE"/>
    <w:rsid w:val="00257FB4"/>
    <w:rsid w:val="00270C57"/>
    <w:rsid w:val="00272B88"/>
    <w:rsid w:val="00274F11"/>
    <w:rsid w:val="002A5C8C"/>
    <w:rsid w:val="002E496E"/>
    <w:rsid w:val="00303D62"/>
    <w:rsid w:val="0031601D"/>
    <w:rsid w:val="00335367"/>
    <w:rsid w:val="003508DE"/>
    <w:rsid w:val="00370C2D"/>
    <w:rsid w:val="00371A58"/>
    <w:rsid w:val="003C2738"/>
    <w:rsid w:val="003D1E8D"/>
    <w:rsid w:val="003D673B"/>
    <w:rsid w:val="003F2855"/>
    <w:rsid w:val="003F4640"/>
    <w:rsid w:val="00401C20"/>
    <w:rsid w:val="004255B9"/>
    <w:rsid w:val="004A418D"/>
    <w:rsid w:val="004A7957"/>
    <w:rsid w:val="004C4144"/>
    <w:rsid w:val="004D6BD3"/>
    <w:rsid w:val="004F477C"/>
    <w:rsid w:val="0055719E"/>
    <w:rsid w:val="0059171F"/>
    <w:rsid w:val="00592B92"/>
    <w:rsid w:val="005A0B02"/>
    <w:rsid w:val="005C01FA"/>
    <w:rsid w:val="005E4169"/>
    <w:rsid w:val="00600F3D"/>
    <w:rsid w:val="0064203E"/>
    <w:rsid w:val="006848C1"/>
    <w:rsid w:val="006856FE"/>
    <w:rsid w:val="00692154"/>
    <w:rsid w:val="006969B4"/>
    <w:rsid w:val="006A3AC1"/>
    <w:rsid w:val="006E4F7B"/>
    <w:rsid w:val="0071568C"/>
    <w:rsid w:val="007444A2"/>
    <w:rsid w:val="007518F5"/>
    <w:rsid w:val="00781E2A"/>
    <w:rsid w:val="00782680"/>
    <w:rsid w:val="007933A2"/>
    <w:rsid w:val="007A15D1"/>
    <w:rsid w:val="007B6316"/>
    <w:rsid w:val="007E6C07"/>
    <w:rsid w:val="00814503"/>
    <w:rsid w:val="00823B59"/>
    <w:rsid w:val="008258C2"/>
    <w:rsid w:val="008505BD"/>
    <w:rsid w:val="00850C78"/>
    <w:rsid w:val="008525E0"/>
    <w:rsid w:val="008555C6"/>
    <w:rsid w:val="00876165"/>
    <w:rsid w:val="00884D12"/>
    <w:rsid w:val="008C17AD"/>
    <w:rsid w:val="008D02CD"/>
    <w:rsid w:val="0091370C"/>
    <w:rsid w:val="009163C7"/>
    <w:rsid w:val="0095172A"/>
    <w:rsid w:val="00964D64"/>
    <w:rsid w:val="009A0BA0"/>
    <w:rsid w:val="009A522E"/>
    <w:rsid w:val="009B2D5E"/>
    <w:rsid w:val="009F1F13"/>
    <w:rsid w:val="009F2641"/>
    <w:rsid w:val="009F2CA5"/>
    <w:rsid w:val="00A17330"/>
    <w:rsid w:val="00A50663"/>
    <w:rsid w:val="00A54E47"/>
    <w:rsid w:val="00AB6E3A"/>
    <w:rsid w:val="00AC6E29"/>
    <w:rsid w:val="00AC6E82"/>
    <w:rsid w:val="00AE7093"/>
    <w:rsid w:val="00B031B2"/>
    <w:rsid w:val="00B422BC"/>
    <w:rsid w:val="00B43F77"/>
    <w:rsid w:val="00B55A3E"/>
    <w:rsid w:val="00B71D91"/>
    <w:rsid w:val="00B812FA"/>
    <w:rsid w:val="00B87E9E"/>
    <w:rsid w:val="00B95D72"/>
    <w:rsid w:val="00B95F0A"/>
    <w:rsid w:val="00B96180"/>
    <w:rsid w:val="00BC23FD"/>
    <w:rsid w:val="00BE5074"/>
    <w:rsid w:val="00C116FE"/>
    <w:rsid w:val="00C1603C"/>
    <w:rsid w:val="00C17AC0"/>
    <w:rsid w:val="00C24E68"/>
    <w:rsid w:val="00C3373A"/>
    <w:rsid w:val="00C34772"/>
    <w:rsid w:val="00C40B50"/>
    <w:rsid w:val="00C54555"/>
    <w:rsid w:val="00C5465A"/>
    <w:rsid w:val="00C82A55"/>
    <w:rsid w:val="00C85CBC"/>
    <w:rsid w:val="00C95D2F"/>
    <w:rsid w:val="00CB1C1B"/>
    <w:rsid w:val="00CD7040"/>
    <w:rsid w:val="00D32703"/>
    <w:rsid w:val="00D54642"/>
    <w:rsid w:val="00D65980"/>
    <w:rsid w:val="00D6600A"/>
    <w:rsid w:val="00DC6CA3"/>
    <w:rsid w:val="00DD77C9"/>
    <w:rsid w:val="00DE1918"/>
    <w:rsid w:val="00DF3538"/>
    <w:rsid w:val="00E24021"/>
    <w:rsid w:val="00E70E59"/>
    <w:rsid w:val="00E82298"/>
    <w:rsid w:val="00E839B0"/>
    <w:rsid w:val="00E841F6"/>
    <w:rsid w:val="00E92A68"/>
    <w:rsid w:val="00E92C09"/>
    <w:rsid w:val="00EA6CA2"/>
    <w:rsid w:val="00EB034A"/>
    <w:rsid w:val="00EC1A3E"/>
    <w:rsid w:val="00EE18F5"/>
    <w:rsid w:val="00F00A02"/>
    <w:rsid w:val="00F00BC1"/>
    <w:rsid w:val="00F14380"/>
    <w:rsid w:val="00F16C47"/>
    <w:rsid w:val="00F52B85"/>
    <w:rsid w:val="00F6461F"/>
    <w:rsid w:val="00F830D0"/>
    <w:rsid w:val="00F97344"/>
    <w:rsid w:val="00FA7BED"/>
    <w:rsid w:val="00FB4F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979926F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customStyle="1" w:styleId="ms-rtethemebackcolor-1-0">
    <w:name w:val="ms-rtethemebackcolor-1-0"/>
    <w:basedOn w:val="DefaultParagraphFont"/>
    <w:rsid w:val="0059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blue\dfs\pool\TRAD\S\ITU-T\BUREAU\CIRC\100\tsbsg20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blue\dfs\pool\TRAD\S\ITU-T\BUREAU\CIRC\100\tsbsg5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blue\dfs\pool\TRAD\S\ITU-T\BUREAU\CIRC\100\iuzochukwu@ncc.gov.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climatechange/Pages/1st-Digital-African-Week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6FBD-1BC9-4198-BDE5-E7C95B02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109</TotalTime>
  <Pages>3</Pages>
  <Words>1086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7473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Jenkins, Lia</cp:lastModifiedBy>
  <cp:revision>18</cp:revision>
  <cp:lastPrinted>2019-06-17T15:05:00Z</cp:lastPrinted>
  <dcterms:created xsi:type="dcterms:W3CDTF">2019-06-11T15:40:00Z</dcterms:created>
  <dcterms:modified xsi:type="dcterms:W3CDTF">2019-06-17T15:06:00Z</dcterms:modified>
</cp:coreProperties>
</file>